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F38B7" w:rsidRPr="00414F74">
        <w:trPr>
          <w:trHeight w:hRule="exact" w:val="851"/>
        </w:trPr>
        <w:tc>
          <w:tcPr>
            <w:tcW w:w="1276" w:type="dxa"/>
            <w:tcBorders>
              <w:bottom w:val="single" w:sz="4" w:space="0" w:color="auto"/>
            </w:tcBorders>
          </w:tcPr>
          <w:p w:rsidR="000F38B7" w:rsidRPr="00414F74" w:rsidRDefault="000F38B7" w:rsidP="000F38B7"/>
        </w:tc>
        <w:tc>
          <w:tcPr>
            <w:tcW w:w="2268" w:type="dxa"/>
            <w:tcBorders>
              <w:bottom w:val="single" w:sz="4" w:space="0" w:color="auto"/>
            </w:tcBorders>
            <w:vAlign w:val="bottom"/>
          </w:tcPr>
          <w:p w:rsidR="000F38B7" w:rsidRPr="00414F74" w:rsidRDefault="00C13C75" w:rsidP="000F38B7">
            <w:pPr>
              <w:spacing w:after="80" w:line="300" w:lineRule="exact"/>
              <w:rPr>
                <w:sz w:val="28"/>
              </w:rPr>
            </w:pPr>
            <w:r w:rsidRPr="00414F74">
              <w:rPr>
                <w:sz w:val="28"/>
              </w:rPr>
              <w:t>United Nations</w:t>
            </w:r>
          </w:p>
        </w:tc>
        <w:tc>
          <w:tcPr>
            <w:tcW w:w="6095" w:type="dxa"/>
            <w:gridSpan w:val="2"/>
            <w:tcBorders>
              <w:bottom w:val="single" w:sz="4" w:space="0" w:color="auto"/>
            </w:tcBorders>
            <w:vAlign w:val="bottom"/>
          </w:tcPr>
          <w:p w:rsidR="000F38B7" w:rsidRPr="00414F74" w:rsidRDefault="001D6B33" w:rsidP="00AA60F0">
            <w:pPr>
              <w:spacing w:after="20"/>
              <w:jc w:val="right"/>
            </w:pPr>
            <w:r w:rsidRPr="00414F74">
              <w:rPr>
                <w:sz w:val="40"/>
              </w:rPr>
              <w:t>CEDAW</w:t>
            </w:r>
            <w:r w:rsidRPr="00414F74">
              <w:t>/C/AND/2-3</w:t>
            </w:r>
          </w:p>
        </w:tc>
      </w:tr>
      <w:tr w:rsidR="000F38B7" w:rsidRPr="00414F74">
        <w:trPr>
          <w:trHeight w:hRule="exact" w:val="2835"/>
        </w:trPr>
        <w:tc>
          <w:tcPr>
            <w:tcW w:w="1276" w:type="dxa"/>
            <w:tcBorders>
              <w:top w:val="single" w:sz="4" w:space="0" w:color="auto"/>
              <w:bottom w:val="single" w:sz="12" w:space="0" w:color="auto"/>
            </w:tcBorders>
          </w:tcPr>
          <w:p w:rsidR="000F38B7" w:rsidRPr="00414F74" w:rsidRDefault="000F38B7" w:rsidP="000F38B7">
            <w:pPr>
              <w:spacing w:before="120"/>
              <w:jc w:val="center"/>
            </w:pPr>
            <w:r w:rsidRPr="00414F7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F38B7" w:rsidRPr="00414F74" w:rsidRDefault="00C13C75" w:rsidP="000F38B7">
            <w:pPr>
              <w:spacing w:before="120" w:line="380" w:lineRule="exact"/>
              <w:rPr>
                <w:b/>
                <w:sz w:val="34"/>
                <w:szCs w:val="34"/>
              </w:rPr>
            </w:pPr>
            <w:r w:rsidRPr="00414F74">
              <w:rPr>
                <w:b/>
                <w:sz w:val="34"/>
                <w:szCs w:val="34"/>
              </w:rPr>
              <w:t xml:space="preserve">Convention on the Elimination </w:t>
            </w:r>
            <w:r w:rsidR="00AA60F0" w:rsidRPr="00414F74">
              <w:rPr>
                <w:b/>
                <w:sz w:val="34"/>
                <w:szCs w:val="34"/>
              </w:rPr>
              <w:br/>
            </w:r>
            <w:r w:rsidRPr="00414F74">
              <w:rPr>
                <w:b/>
                <w:sz w:val="34"/>
                <w:szCs w:val="34"/>
              </w:rPr>
              <w:t xml:space="preserve">of </w:t>
            </w:r>
            <w:bookmarkStart w:id="0" w:name="hit1"/>
            <w:bookmarkEnd w:id="0"/>
            <w:r w:rsidRPr="00414F74">
              <w:rPr>
                <w:b/>
                <w:sz w:val="34"/>
                <w:szCs w:val="34"/>
              </w:rPr>
              <w:t xml:space="preserve">All </w:t>
            </w:r>
            <w:bookmarkStart w:id="1" w:name="hit2"/>
            <w:bookmarkEnd w:id="1"/>
            <w:r w:rsidRPr="00414F74">
              <w:rPr>
                <w:b/>
                <w:sz w:val="34"/>
                <w:szCs w:val="34"/>
              </w:rPr>
              <w:t xml:space="preserve">Forms </w:t>
            </w:r>
            <w:bookmarkStart w:id="2" w:name="hit3"/>
            <w:bookmarkEnd w:id="2"/>
            <w:r w:rsidRPr="00414F74">
              <w:rPr>
                <w:b/>
                <w:sz w:val="34"/>
                <w:szCs w:val="34"/>
              </w:rPr>
              <w:t xml:space="preserve">of </w:t>
            </w:r>
            <w:bookmarkStart w:id="3" w:name="hit4"/>
            <w:bookmarkEnd w:id="3"/>
            <w:r w:rsidRPr="00414F74">
              <w:rPr>
                <w:b/>
                <w:sz w:val="34"/>
                <w:szCs w:val="34"/>
              </w:rPr>
              <w:t>Discrimination against Women</w:t>
            </w:r>
          </w:p>
        </w:tc>
        <w:tc>
          <w:tcPr>
            <w:tcW w:w="2835" w:type="dxa"/>
            <w:tcBorders>
              <w:top w:val="single" w:sz="4" w:space="0" w:color="auto"/>
              <w:bottom w:val="single" w:sz="12" w:space="0" w:color="auto"/>
            </w:tcBorders>
          </w:tcPr>
          <w:p w:rsidR="001D6B33" w:rsidRPr="00414F74" w:rsidRDefault="001D6B33" w:rsidP="000F38B7">
            <w:pPr>
              <w:spacing w:before="240"/>
            </w:pPr>
            <w:r w:rsidRPr="00414F74">
              <w:t>Distr.</w:t>
            </w:r>
            <w:r w:rsidR="00AA60F0" w:rsidRPr="00414F74">
              <w:t>:</w:t>
            </w:r>
            <w:r w:rsidRPr="00414F74">
              <w:t xml:space="preserve"> </w:t>
            </w:r>
            <w:r w:rsidR="00AA60F0" w:rsidRPr="00414F74">
              <w:t>General</w:t>
            </w:r>
          </w:p>
          <w:p w:rsidR="001D6B33" w:rsidRPr="00414F74" w:rsidRDefault="001D6B33" w:rsidP="001D6B33">
            <w:pPr>
              <w:spacing w:line="240" w:lineRule="exact"/>
            </w:pPr>
            <w:r w:rsidRPr="00414F74">
              <w:t xml:space="preserve">20 </w:t>
            </w:r>
            <w:r w:rsidR="00C13C75" w:rsidRPr="00414F74">
              <w:t>March</w:t>
            </w:r>
            <w:r w:rsidRPr="00414F74">
              <w:t xml:space="preserve"> 2012</w:t>
            </w:r>
          </w:p>
          <w:p w:rsidR="001D6B33" w:rsidRPr="00414F74" w:rsidRDefault="00AA60F0" w:rsidP="001D6B33">
            <w:pPr>
              <w:spacing w:line="240" w:lineRule="exact"/>
            </w:pPr>
            <w:r w:rsidRPr="00414F74">
              <w:t>English</w:t>
            </w:r>
          </w:p>
          <w:p w:rsidR="000F38B7" w:rsidRPr="00414F74" w:rsidRDefault="001D6B33" w:rsidP="00C13C75">
            <w:pPr>
              <w:spacing w:line="240" w:lineRule="exact"/>
            </w:pPr>
            <w:r w:rsidRPr="00414F74">
              <w:t xml:space="preserve">Original: </w:t>
            </w:r>
            <w:r w:rsidR="00C13C75" w:rsidRPr="00414F74">
              <w:t>French</w:t>
            </w:r>
            <w:r w:rsidRPr="00414F74">
              <w:t xml:space="preserve"> </w:t>
            </w:r>
          </w:p>
        </w:tc>
      </w:tr>
    </w:tbl>
    <w:p w:rsidR="00915816" w:rsidRPr="00414F74" w:rsidRDefault="00C13C75" w:rsidP="00AA60F0">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line="240" w:lineRule="atLeast"/>
        <w:ind w:left="0" w:right="0" w:firstLine="0"/>
        <w:rPr>
          <w:rFonts w:ascii="Times New Roman Bold" w:hAnsi="Times New Roman Bold"/>
          <w:spacing w:val="0"/>
          <w:w w:val="100"/>
        </w:rPr>
      </w:pPr>
      <w:r w:rsidRPr="00414F74">
        <w:rPr>
          <w:rFonts w:ascii="Times New Roman Bold" w:hAnsi="Times New Roman Bold"/>
          <w:spacing w:val="0"/>
          <w:w w:val="100"/>
        </w:rPr>
        <w:t xml:space="preserve">Committee on the Elimination of Discrimination </w:t>
      </w:r>
      <w:r w:rsidR="00AA60F0" w:rsidRPr="00414F74">
        <w:rPr>
          <w:rFonts w:ascii="Times New Roman Bold" w:hAnsi="Times New Roman Bold"/>
          <w:spacing w:val="0"/>
          <w:w w:val="100"/>
        </w:rPr>
        <w:br/>
      </w:r>
      <w:r w:rsidRPr="00414F74">
        <w:rPr>
          <w:rFonts w:ascii="Times New Roman Bold" w:hAnsi="Times New Roman Bold"/>
          <w:spacing w:val="0"/>
          <w:w w:val="100"/>
        </w:rPr>
        <w:t>against Women</w:t>
      </w:r>
    </w:p>
    <w:p w:rsidR="00915816" w:rsidRPr="00414F74" w:rsidRDefault="00915816" w:rsidP="00AA60F0">
      <w:pPr>
        <w:pStyle w:val="HMG"/>
      </w:pPr>
      <w:r w:rsidRPr="00414F74">
        <w:tab/>
      </w:r>
      <w:r w:rsidRPr="00414F74">
        <w:tab/>
      </w:r>
      <w:r w:rsidR="00C13C75" w:rsidRPr="00414F74">
        <w:t xml:space="preserve">Consideration of reports by States parties under article 18 of the Convention on the Elimination </w:t>
      </w:r>
      <w:r w:rsidR="00AA60F0" w:rsidRPr="00414F74">
        <w:br/>
      </w:r>
      <w:r w:rsidR="00C13C75" w:rsidRPr="00414F74">
        <w:t>of All Forms of Discrimination against Women</w:t>
      </w:r>
    </w:p>
    <w:p w:rsidR="00915816" w:rsidRPr="00414F74" w:rsidRDefault="00915816" w:rsidP="00AA60F0">
      <w:pPr>
        <w:pStyle w:val="HChG"/>
      </w:pPr>
      <w:r w:rsidRPr="00414F74">
        <w:tab/>
      </w:r>
      <w:r w:rsidRPr="00414F74">
        <w:tab/>
      </w:r>
      <w:r w:rsidR="00D27D48" w:rsidRPr="00414F74">
        <w:t xml:space="preserve">Combined </w:t>
      </w:r>
      <w:r w:rsidR="007157EF" w:rsidRPr="00414F74">
        <w:t>second and third periodic</w:t>
      </w:r>
      <w:r w:rsidR="00AA60F0" w:rsidRPr="00414F74">
        <w:t xml:space="preserve"> reports</w:t>
      </w:r>
    </w:p>
    <w:p w:rsidR="00AA60F0" w:rsidRPr="00414F74" w:rsidRDefault="00AA60F0" w:rsidP="00AA60F0">
      <w:pPr>
        <w:pStyle w:val="HMG"/>
      </w:pPr>
      <w:r w:rsidRPr="00414F74">
        <w:tab/>
      </w:r>
      <w:r w:rsidRPr="00414F74">
        <w:tab/>
      </w:r>
      <w:smartTag w:uri="urn:schemas-microsoft-com:office:smarttags" w:element="place">
        <w:smartTag w:uri="urn:schemas-microsoft-com:office:smarttags" w:element="country-region">
          <w:r w:rsidRPr="00414F74">
            <w:t>Andorra</w:t>
          </w:r>
        </w:smartTag>
      </w:smartTag>
      <w:r w:rsidRPr="00414F74">
        <w:rPr>
          <w:rStyle w:val="FootnoteReference"/>
          <w:b w:val="0"/>
          <w:sz w:val="20"/>
          <w:vertAlign w:val="baseline"/>
        </w:rPr>
        <w:footnoteReference w:customMarkFollows="1" w:id="2"/>
        <w:t>*</w:t>
      </w:r>
    </w:p>
    <w:p w:rsidR="001D6B33" w:rsidRPr="00414F74" w:rsidRDefault="00E673DF" w:rsidP="00AA60F0">
      <w:pPr>
        <w:pStyle w:val="SingleTxtG"/>
        <w:jc w:val="right"/>
      </w:pPr>
      <w:r w:rsidRPr="00414F74">
        <w:t xml:space="preserve">[29 </w:t>
      </w:r>
      <w:r w:rsidR="00D27D48" w:rsidRPr="00414F74">
        <w:t xml:space="preserve">August </w:t>
      </w:r>
      <w:r w:rsidR="00915816" w:rsidRPr="00414F74">
        <w:t>2011]</w:t>
      </w:r>
    </w:p>
    <w:p w:rsidR="00915816" w:rsidRPr="00414F74" w:rsidRDefault="00915816" w:rsidP="00915816">
      <w:pPr>
        <w:spacing w:after="120"/>
        <w:rPr>
          <w:sz w:val="28"/>
        </w:rPr>
      </w:pPr>
      <w:r w:rsidRPr="00414F74">
        <w:br w:type="page"/>
      </w:r>
      <w:r w:rsidR="00D71154" w:rsidRPr="00414F74">
        <w:rPr>
          <w:sz w:val="28"/>
        </w:rPr>
        <w:t>Contents</w:t>
      </w:r>
    </w:p>
    <w:p w:rsidR="00915816" w:rsidRPr="00414F74" w:rsidRDefault="00915816" w:rsidP="00915816">
      <w:pPr>
        <w:tabs>
          <w:tab w:val="right" w:pos="8929"/>
          <w:tab w:val="right" w:pos="9638"/>
        </w:tabs>
        <w:spacing w:after="120"/>
        <w:ind w:left="283"/>
      </w:pPr>
      <w:r w:rsidRPr="00414F74">
        <w:rPr>
          <w:i/>
          <w:sz w:val="18"/>
        </w:rPr>
        <w:tab/>
      </w:r>
      <w:r w:rsidR="00B87A6D" w:rsidRPr="00414F74">
        <w:rPr>
          <w:i/>
          <w:sz w:val="18"/>
        </w:rPr>
        <w:t>Paragraphs</w:t>
      </w:r>
      <w:r w:rsidRPr="00414F74">
        <w:rPr>
          <w:i/>
          <w:sz w:val="18"/>
        </w:rPr>
        <w:tab/>
      </w:r>
      <w:r w:rsidRPr="00414F74">
        <w:t>Page</w:t>
      </w:r>
    </w:p>
    <w:p w:rsidR="00915816" w:rsidRPr="00414F74" w:rsidRDefault="00E673DF" w:rsidP="00915816">
      <w:pPr>
        <w:tabs>
          <w:tab w:val="right" w:pos="850"/>
          <w:tab w:val="left" w:pos="1134"/>
          <w:tab w:val="left" w:pos="1559"/>
          <w:tab w:val="left" w:pos="1984"/>
          <w:tab w:val="left" w:leader="dot" w:pos="8931"/>
          <w:tab w:val="right" w:pos="9638"/>
        </w:tabs>
        <w:spacing w:after="120"/>
      </w:pPr>
      <w:r w:rsidRPr="00414F74">
        <w:tab/>
      </w:r>
      <w:r w:rsidRPr="00414F74">
        <w:tab/>
      </w:r>
      <w:r w:rsidR="00B87A6D" w:rsidRPr="00414F74">
        <w:t>Abbreviations and acronyms</w:t>
      </w:r>
      <w:r w:rsidR="00915816" w:rsidRPr="00414F74">
        <w:tab/>
      </w:r>
      <w:r w:rsidR="00915816" w:rsidRPr="00414F74">
        <w:tab/>
      </w:r>
      <w:r w:rsidR="00B87A6D" w:rsidRPr="00414F74">
        <w:t>6</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pPr>
      <w:r w:rsidRPr="00414F74">
        <w:tab/>
        <w:t>I.</w:t>
      </w:r>
      <w:r w:rsidRPr="00414F74">
        <w:tab/>
        <w:t>Introduction</w:t>
      </w:r>
      <w:r w:rsidRPr="00414F74">
        <w:tab/>
      </w:r>
      <w:r w:rsidRPr="00414F74">
        <w:tab/>
        <w:t>1</w:t>
      </w:r>
      <w:r w:rsidR="00822F78" w:rsidRPr="00414F74">
        <w:rPr>
          <w:szCs w:val="24"/>
        </w:rPr>
        <w:t>–</w:t>
      </w:r>
      <w:r w:rsidRPr="00414F74">
        <w:t>7</w:t>
      </w:r>
      <w:r w:rsidRPr="00414F74">
        <w:tab/>
        <w:t>7</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pPr>
      <w:r w:rsidRPr="00414F74">
        <w:tab/>
        <w:t>II.</w:t>
      </w:r>
      <w:r w:rsidRPr="00414F74">
        <w:tab/>
      </w:r>
      <w:r w:rsidR="00B87A6D" w:rsidRPr="00414F74">
        <w:t>Chronology</w:t>
      </w:r>
      <w:r w:rsidR="00822F78" w:rsidRPr="00414F74">
        <w:tab/>
      </w:r>
      <w:r w:rsidR="00822F78" w:rsidRPr="00414F74">
        <w:tab/>
        <w:t>8</w:t>
      </w:r>
      <w:r w:rsidR="00822F78" w:rsidRPr="00414F74">
        <w:rPr>
          <w:szCs w:val="24"/>
        </w:rPr>
        <w:t>–</w:t>
      </w:r>
      <w:r w:rsidRPr="00414F74">
        <w:t>16</w:t>
      </w:r>
      <w:r w:rsidRPr="00414F74">
        <w:tab/>
        <w:t>8</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pPr>
      <w:r w:rsidRPr="00414F74">
        <w:tab/>
        <w:t>III.</w:t>
      </w:r>
      <w:r w:rsidRPr="00414F74">
        <w:tab/>
      </w:r>
      <w:r w:rsidR="00B87A6D" w:rsidRPr="00414F74">
        <w:t>Implementation of the recommendations</w:t>
      </w:r>
      <w:r w:rsidRPr="00414F74">
        <w:tab/>
      </w:r>
      <w:r w:rsidRPr="00414F74">
        <w:tab/>
        <w:t>17</w:t>
      </w:r>
      <w:r w:rsidR="00822F78" w:rsidRPr="00414F74">
        <w:rPr>
          <w:szCs w:val="24"/>
        </w:rPr>
        <w:t>–</w:t>
      </w:r>
      <w:r w:rsidRPr="00414F74">
        <w:t>35</w:t>
      </w:r>
      <w:r w:rsidRPr="00414F74">
        <w:tab/>
      </w:r>
      <w:r w:rsidR="007E1580" w:rsidRPr="00414F74">
        <w:t>8</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pPr>
      <w:r w:rsidRPr="00414F74">
        <w:tab/>
      </w:r>
      <w:r w:rsidRPr="00414F74">
        <w:tab/>
        <w:t>A.</w:t>
      </w:r>
      <w:r w:rsidRPr="00414F74">
        <w:tab/>
      </w:r>
      <w:r w:rsidR="00B87A6D" w:rsidRPr="00414F74">
        <w:t>Legislative measures</w:t>
      </w:r>
      <w:r w:rsidRPr="00414F74">
        <w:tab/>
      </w:r>
      <w:r w:rsidRPr="00414F74">
        <w:tab/>
        <w:t>17</w:t>
      </w:r>
      <w:r w:rsidR="00822F78" w:rsidRPr="00414F74">
        <w:rPr>
          <w:szCs w:val="24"/>
        </w:rPr>
        <w:t>–</w:t>
      </w:r>
      <w:r w:rsidRPr="00414F74">
        <w:t>21</w:t>
      </w:r>
      <w:r w:rsidRPr="00414F74">
        <w:tab/>
      </w:r>
      <w:r w:rsidR="007E1580" w:rsidRPr="00414F74">
        <w:t>8</w:t>
      </w:r>
    </w:p>
    <w:p w:rsidR="00915816" w:rsidRPr="00414F74" w:rsidRDefault="00A84F2F" w:rsidP="00A84F2F">
      <w:pPr>
        <w:tabs>
          <w:tab w:val="right" w:pos="850"/>
          <w:tab w:val="left" w:pos="1134"/>
          <w:tab w:val="left" w:pos="1559"/>
          <w:tab w:val="left" w:pos="1984"/>
          <w:tab w:val="left" w:leader="dot" w:pos="7654"/>
          <w:tab w:val="right" w:pos="8929"/>
          <w:tab w:val="right" w:pos="9638"/>
        </w:tabs>
        <w:spacing w:after="120"/>
        <w:ind w:left="1559" w:hanging="1559"/>
      </w:pPr>
      <w:r w:rsidRPr="00414F74">
        <w:tab/>
      </w:r>
      <w:r w:rsidRPr="00414F74">
        <w:tab/>
      </w:r>
      <w:r w:rsidR="00915816" w:rsidRPr="00414F74">
        <w:t>B.</w:t>
      </w:r>
      <w:r w:rsidR="00B87A6D" w:rsidRPr="00414F74">
        <w:tab/>
        <w:t>Other measures</w:t>
      </w:r>
      <w:r w:rsidR="00915816" w:rsidRPr="00414F74">
        <w:t xml:space="preserve">: </w:t>
      </w:r>
      <w:r w:rsidR="00B87A6D" w:rsidRPr="00414F74">
        <w:t xml:space="preserve">programmes, projects and </w:t>
      </w:r>
      <w:r w:rsidR="0016521B" w:rsidRPr="00414F74">
        <w:t>actions</w:t>
      </w:r>
      <w:r w:rsidR="00B87A6D" w:rsidRPr="00414F74">
        <w:t xml:space="preserve"> implemented </w:t>
      </w:r>
      <w:r w:rsidR="00F162DD" w:rsidRPr="00414F74">
        <w:t xml:space="preserve">in </w:t>
      </w:r>
      <w:r w:rsidR="009F1857" w:rsidRPr="00414F74">
        <w:br/>
      </w:r>
      <w:r w:rsidR="00F162DD" w:rsidRPr="00414F74">
        <w:t>response to</w:t>
      </w:r>
      <w:r w:rsidR="009F1857" w:rsidRPr="00414F74">
        <w:t xml:space="preserve"> </w:t>
      </w:r>
      <w:r w:rsidR="00B87A6D" w:rsidRPr="00414F74">
        <w:t>the Committee</w:t>
      </w:r>
      <w:r w:rsidR="00AD4423" w:rsidRPr="00414F74">
        <w:t>’</w:t>
      </w:r>
      <w:r w:rsidR="00B87A6D" w:rsidRPr="00414F74">
        <w:t>s recommendations</w:t>
      </w:r>
      <w:r w:rsidR="00822F78" w:rsidRPr="00414F74">
        <w:tab/>
      </w:r>
      <w:r w:rsidR="00822F78" w:rsidRPr="00414F74">
        <w:tab/>
        <w:t>22</w:t>
      </w:r>
      <w:r w:rsidR="00822F78" w:rsidRPr="00414F74">
        <w:rPr>
          <w:szCs w:val="24"/>
        </w:rPr>
        <w:t>–</w:t>
      </w:r>
      <w:r w:rsidR="00915816" w:rsidRPr="00414F74">
        <w:t>35</w:t>
      </w:r>
      <w:r w:rsidR="00915816" w:rsidRPr="00414F74">
        <w:tab/>
        <w:t>9</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pPr>
      <w:r w:rsidRPr="00414F74">
        <w:tab/>
        <w:t>IV.</w:t>
      </w:r>
      <w:r w:rsidRPr="00414F74">
        <w:tab/>
      </w:r>
      <w:r w:rsidR="00B87A6D" w:rsidRPr="00414F74">
        <w:t>Legislation</w:t>
      </w:r>
      <w:r w:rsidR="00822F78" w:rsidRPr="00414F74">
        <w:tab/>
      </w:r>
      <w:r w:rsidR="00822F78" w:rsidRPr="00414F74">
        <w:tab/>
        <w:t>36</w:t>
      </w:r>
      <w:r w:rsidR="00822F78" w:rsidRPr="00414F74">
        <w:rPr>
          <w:szCs w:val="24"/>
        </w:rPr>
        <w:t>–</w:t>
      </w:r>
      <w:r w:rsidRPr="00414F74">
        <w:t>70</w:t>
      </w:r>
      <w:r w:rsidRPr="00414F74">
        <w:tab/>
        <w:t>11</w:t>
      </w:r>
    </w:p>
    <w:p w:rsidR="00915816" w:rsidRPr="00414F74" w:rsidRDefault="00127C39" w:rsidP="00A84F2F">
      <w:pPr>
        <w:tabs>
          <w:tab w:val="right" w:pos="850"/>
          <w:tab w:val="left" w:pos="1134"/>
          <w:tab w:val="left" w:pos="1559"/>
          <w:tab w:val="left" w:pos="1984"/>
          <w:tab w:val="left" w:leader="dot" w:pos="7654"/>
          <w:tab w:val="right" w:pos="8929"/>
          <w:tab w:val="right" w:pos="9638"/>
        </w:tabs>
        <w:spacing w:after="120"/>
        <w:ind w:left="1559" w:hanging="1559"/>
      </w:pPr>
      <w:r>
        <w:tab/>
      </w:r>
      <w:r>
        <w:tab/>
        <w:t>A.</w:t>
      </w:r>
      <w:r>
        <w:tab/>
      </w:r>
      <w:r w:rsidR="00B87A6D" w:rsidRPr="00414F74">
        <w:t xml:space="preserve">General principles of non-discrimination on the </w:t>
      </w:r>
      <w:r w:rsidR="00CD183C" w:rsidRPr="00414F74">
        <w:t>basis of sex</w:t>
      </w:r>
      <w:r w:rsidR="00822F78" w:rsidRPr="00414F74">
        <w:tab/>
      </w:r>
      <w:r w:rsidR="00822F78" w:rsidRPr="00414F74">
        <w:tab/>
        <w:t>36</w:t>
      </w:r>
      <w:r w:rsidR="00822F78" w:rsidRPr="00414F74">
        <w:rPr>
          <w:szCs w:val="24"/>
        </w:rPr>
        <w:t>–</w:t>
      </w:r>
      <w:r w:rsidR="00915816" w:rsidRPr="00414F74">
        <w:t>37</w:t>
      </w:r>
      <w:r w:rsidR="00915816" w:rsidRPr="00414F74">
        <w:tab/>
        <w:t>11</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pPr>
      <w:r w:rsidRPr="00414F74">
        <w:tab/>
      </w:r>
      <w:r w:rsidRPr="00414F74">
        <w:tab/>
        <w:t>B.</w:t>
      </w:r>
      <w:r w:rsidRPr="00414F74">
        <w:tab/>
      </w:r>
      <w:r w:rsidR="00B87A6D" w:rsidRPr="00414F74">
        <w:t>Andorran nationality</w:t>
      </w:r>
      <w:r w:rsidR="00822F78" w:rsidRPr="00414F74">
        <w:tab/>
      </w:r>
      <w:r w:rsidR="00822F78" w:rsidRPr="00414F74">
        <w:tab/>
        <w:t>38</w:t>
      </w:r>
      <w:r w:rsidR="00822F78" w:rsidRPr="00414F74">
        <w:rPr>
          <w:szCs w:val="24"/>
        </w:rPr>
        <w:t>–</w:t>
      </w:r>
      <w:r w:rsidRPr="00414F74">
        <w:t>39</w:t>
      </w:r>
      <w:r w:rsidRPr="00414F74">
        <w:tab/>
        <w:t>11</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pPr>
      <w:r w:rsidRPr="00414F74">
        <w:tab/>
      </w:r>
      <w:r w:rsidRPr="00414F74">
        <w:tab/>
        <w:t>C.</w:t>
      </w:r>
      <w:r w:rsidRPr="00414F74">
        <w:tab/>
      </w:r>
      <w:r w:rsidR="00B87A6D" w:rsidRPr="00414F74">
        <w:t>Political rights</w:t>
      </w:r>
      <w:r w:rsidRPr="00414F74">
        <w:tab/>
      </w:r>
      <w:r w:rsidRPr="00414F74">
        <w:tab/>
        <w:t>40</w:t>
      </w:r>
      <w:r w:rsidRPr="00414F74">
        <w:tab/>
        <w:t>12</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pPr>
      <w:r w:rsidRPr="00414F74">
        <w:tab/>
      </w:r>
      <w:r w:rsidRPr="00414F74">
        <w:tab/>
        <w:t>D.</w:t>
      </w:r>
      <w:r w:rsidRPr="00414F74">
        <w:tab/>
      </w:r>
      <w:r w:rsidR="00B87A6D" w:rsidRPr="00414F74">
        <w:t>Freedom of association</w:t>
      </w:r>
      <w:r w:rsidRPr="00414F74">
        <w:tab/>
      </w:r>
      <w:r w:rsidRPr="00414F74">
        <w:tab/>
        <w:t>41</w:t>
      </w:r>
      <w:r w:rsidR="00822F78" w:rsidRPr="00414F74">
        <w:rPr>
          <w:szCs w:val="24"/>
        </w:rPr>
        <w:t>–</w:t>
      </w:r>
      <w:r w:rsidRPr="00414F74">
        <w:t>42</w:t>
      </w:r>
      <w:r w:rsidRPr="00414F74">
        <w:tab/>
        <w:t>12</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pPr>
      <w:r w:rsidRPr="00414F74">
        <w:tab/>
      </w:r>
      <w:r w:rsidRPr="00414F74">
        <w:tab/>
        <w:t>E.</w:t>
      </w:r>
      <w:r w:rsidRPr="00414F74">
        <w:tab/>
      </w:r>
      <w:r w:rsidR="00B87A6D" w:rsidRPr="00414F74">
        <w:t xml:space="preserve">Right to </w:t>
      </w:r>
      <w:r w:rsidR="00CB63DA" w:rsidRPr="00414F74">
        <w:t>institute</w:t>
      </w:r>
      <w:r w:rsidR="00B87A6D" w:rsidRPr="00414F74">
        <w:t xml:space="preserve"> court</w:t>
      </w:r>
      <w:r w:rsidR="00CB63DA" w:rsidRPr="00414F74">
        <w:t xml:space="preserve"> proceedings</w:t>
      </w:r>
      <w:r w:rsidRPr="00414F74">
        <w:tab/>
      </w:r>
      <w:r w:rsidRPr="00414F74">
        <w:tab/>
        <w:t>43</w:t>
      </w:r>
      <w:r w:rsidR="00822F78" w:rsidRPr="00414F74">
        <w:rPr>
          <w:szCs w:val="24"/>
        </w:rPr>
        <w:t>–</w:t>
      </w:r>
      <w:r w:rsidRPr="00414F74">
        <w:t>45</w:t>
      </w:r>
      <w:r w:rsidRPr="00414F74">
        <w:tab/>
        <w:t>12</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pPr>
      <w:r w:rsidRPr="00414F74">
        <w:tab/>
      </w:r>
      <w:r w:rsidRPr="00414F74">
        <w:tab/>
        <w:t>F.</w:t>
      </w:r>
      <w:r w:rsidRPr="00414F74">
        <w:tab/>
      </w:r>
      <w:r w:rsidR="00B87A6D" w:rsidRPr="00414F74">
        <w:t>Civil rights</w:t>
      </w:r>
      <w:r w:rsidRPr="00414F74">
        <w:tab/>
      </w:r>
      <w:r w:rsidRPr="00414F74">
        <w:tab/>
        <w:t>46</w:t>
      </w:r>
      <w:r w:rsidR="00822F78" w:rsidRPr="00414F74">
        <w:t>–</w:t>
      </w:r>
      <w:r w:rsidRPr="00414F74">
        <w:t>49</w:t>
      </w:r>
      <w:r w:rsidRPr="00414F74">
        <w:tab/>
        <w:t>13</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pPr>
      <w:r w:rsidRPr="00414F74">
        <w:tab/>
      </w:r>
      <w:r w:rsidRPr="00414F74">
        <w:tab/>
        <w:t>G.</w:t>
      </w:r>
      <w:r w:rsidRPr="00414F74">
        <w:tab/>
      </w:r>
      <w:r w:rsidR="00121946" w:rsidRPr="00414F74">
        <w:t>Labour law</w:t>
      </w:r>
      <w:r w:rsidRPr="00414F74">
        <w:tab/>
      </w:r>
      <w:r w:rsidRPr="00414F74">
        <w:tab/>
        <w:t>50</w:t>
      </w:r>
      <w:r w:rsidR="00822F78" w:rsidRPr="00414F74">
        <w:t>–</w:t>
      </w:r>
      <w:r w:rsidRPr="00414F74">
        <w:t>51</w:t>
      </w:r>
      <w:r w:rsidRPr="00414F74">
        <w:tab/>
        <w:t>13</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pPr>
      <w:r w:rsidRPr="00414F74">
        <w:tab/>
      </w:r>
      <w:r w:rsidRPr="00414F74">
        <w:tab/>
        <w:t>H.</w:t>
      </w:r>
      <w:r w:rsidRPr="00414F74">
        <w:tab/>
      </w:r>
      <w:r w:rsidR="00A02968" w:rsidRPr="00414F74">
        <w:t>Right to health protection</w:t>
      </w:r>
      <w:r w:rsidRPr="00414F74">
        <w:tab/>
      </w:r>
      <w:r w:rsidRPr="00414F74">
        <w:tab/>
        <w:t>52</w:t>
      </w:r>
      <w:r w:rsidR="00822F78" w:rsidRPr="00414F74">
        <w:t>–</w:t>
      </w:r>
      <w:r w:rsidRPr="00414F74">
        <w:t>54</w:t>
      </w:r>
      <w:r w:rsidRPr="00414F74">
        <w:tab/>
        <w:t>14</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pPr>
      <w:r w:rsidRPr="00414F74">
        <w:tab/>
      </w:r>
      <w:r w:rsidRPr="00414F74">
        <w:tab/>
        <w:t>I.</w:t>
      </w:r>
      <w:r w:rsidRPr="00414F74">
        <w:tab/>
      </w:r>
      <w:r w:rsidR="00A02968" w:rsidRPr="00414F74">
        <w:t>Right to education</w:t>
      </w:r>
      <w:r w:rsidRPr="00414F74">
        <w:tab/>
      </w:r>
      <w:r w:rsidRPr="00414F74">
        <w:tab/>
        <w:t>55</w:t>
      </w:r>
      <w:r w:rsidR="00822F78" w:rsidRPr="00414F74">
        <w:t>–</w:t>
      </w:r>
      <w:r w:rsidRPr="00414F74">
        <w:t>58</w:t>
      </w:r>
      <w:r w:rsidRPr="00414F74">
        <w:tab/>
        <w:t>14</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pPr>
      <w:r w:rsidRPr="00414F74">
        <w:tab/>
      </w:r>
      <w:r w:rsidRPr="00414F74">
        <w:tab/>
        <w:t>J.</w:t>
      </w:r>
      <w:r w:rsidRPr="00414F74">
        <w:tab/>
      </w:r>
      <w:r w:rsidR="00A02968" w:rsidRPr="00414F74">
        <w:t>Right to social protection</w:t>
      </w:r>
      <w:r w:rsidRPr="00414F74">
        <w:t xml:space="preserve">: </w:t>
      </w:r>
      <w:r w:rsidR="00A02968" w:rsidRPr="00414F74">
        <w:t>the national social security system</w:t>
      </w:r>
      <w:r w:rsidRPr="00414F74">
        <w:tab/>
      </w:r>
      <w:r w:rsidRPr="00414F74">
        <w:tab/>
        <w:t>59</w:t>
      </w:r>
      <w:r w:rsidR="00822F78" w:rsidRPr="00414F74">
        <w:t>–</w:t>
      </w:r>
      <w:r w:rsidRPr="00414F74">
        <w:t>61</w:t>
      </w:r>
      <w:r w:rsidRPr="00414F74">
        <w:tab/>
      </w:r>
      <w:r w:rsidR="007E1580" w:rsidRPr="00414F74">
        <w:t>14</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pPr>
      <w:r w:rsidRPr="00414F74">
        <w:tab/>
      </w:r>
      <w:r w:rsidRPr="00414F74">
        <w:tab/>
        <w:t>K.</w:t>
      </w:r>
      <w:r w:rsidRPr="00414F74">
        <w:tab/>
      </w:r>
      <w:r w:rsidR="001B2B9A" w:rsidRPr="00414F74">
        <w:t xml:space="preserve">Social services and the </w:t>
      </w:r>
      <w:smartTag w:uri="urn:schemas-microsoft-com:office:smarttags" w:element="country-region">
        <w:smartTag w:uri="urn:schemas-microsoft-com:office:smarttags" w:element="place">
          <w:r w:rsidR="001B2B9A" w:rsidRPr="00414F74">
            <w:t>Andorra</w:t>
          </w:r>
        </w:smartTag>
      </w:smartTag>
      <w:r w:rsidR="00127C39" w:rsidRPr="00414F74">
        <w:t>’</w:t>
      </w:r>
      <w:r w:rsidR="00127C39">
        <w:t>s</w:t>
      </w:r>
      <w:r w:rsidR="001B2B9A" w:rsidRPr="00414F74">
        <w:t xml:space="preserve"> </w:t>
      </w:r>
      <w:r w:rsidR="00121946" w:rsidRPr="00414F74">
        <w:t>National S</w:t>
      </w:r>
      <w:r w:rsidR="001B2B9A" w:rsidRPr="00414F74">
        <w:t xml:space="preserve">ervices </w:t>
      </w:r>
      <w:r w:rsidR="00121946" w:rsidRPr="00414F74">
        <w:t>Plan</w:t>
      </w:r>
      <w:r w:rsidRPr="00414F74">
        <w:tab/>
      </w:r>
      <w:r w:rsidRPr="00414F74">
        <w:tab/>
        <w:t>62</w:t>
      </w:r>
      <w:r w:rsidR="00822F78" w:rsidRPr="00414F74">
        <w:t>–</w:t>
      </w:r>
      <w:r w:rsidRPr="00414F74">
        <w:t>63</w:t>
      </w:r>
      <w:r w:rsidRPr="00414F74">
        <w:tab/>
        <w:t>15</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pPr>
      <w:r w:rsidRPr="00414F74">
        <w:tab/>
      </w:r>
      <w:r w:rsidRPr="00414F74">
        <w:tab/>
        <w:t>L.</w:t>
      </w:r>
      <w:r w:rsidRPr="00414F74">
        <w:tab/>
      </w:r>
      <w:r w:rsidR="00A02968" w:rsidRPr="00414F74">
        <w:t>Right to housing</w:t>
      </w:r>
      <w:r w:rsidRPr="00414F74">
        <w:tab/>
      </w:r>
      <w:r w:rsidRPr="00414F74">
        <w:tab/>
        <w:t>64</w:t>
      </w:r>
      <w:r w:rsidR="00822F78" w:rsidRPr="00414F74">
        <w:t>–</w:t>
      </w:r>
      <w:r w:rsidRPr="00414F74">
        <w:t>65</w:t>
      </w:r>
      <w:r w:rsidRPr="00414F74">
        <w:tab/>
        <w:t>15</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pPr>
      <w:r w:rsidRPr="00414F74">
        <w:tab/>
      </w:r>
      <w:r w:rsidRPr="00414F74">
        <w:tab/>
        <w:t>M.</w:t>
      </w:r>
      <w:r w:rsidRPr="00414F74">
        <w:tab/>
        <w:t>Jurisprudence</w:t>
      </w:r>
      <w:r w:rsidRPr="00414F74">
        <w:tab/>
      </w:r>
      <w:r w:rsidRPr="00414F74">
        <w:tab/>
        <w:t>66</w:t>
      </w:r>
      <w:r w:rsidR="00822F78" w:rsidRPr="00414F74">
        <w:t>–</w:t>
      </w:r>
      <w:r w:rsidRPr="00414F74">
        <w:t>70</w:t>
      </w:r>
      <w:r w:rsidRPr="00414F74">
        <w:tab/>
      </w:r>
      <w:r w:rsidR="007E1580" w:rsidRPr="00414F74">
        <w:t>15</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pPr>
      <w:r w:rsidRPr="00414F74">
        <w:tab/>
        <w:t>V.</w:t>
      </w:r>
      <w:r w:rsidRPr="00414F74">
        <w:tab/>
      </w:r>
      <w:r w:rsidR="00A02968" w:rsidRPr="00414F74">
        <w:t>Government measures</w:t>
      </w:r>
      <w:r w:rsidRPr="00414F74">
        <w:tab/>
      </w:r>
      <w:r w:rsidRPr="00414F74">
        <w:tab/>
        <w:t>71</w:t>
      </w:r>
      <w:r w:rsidR="00822F78" w:rsidRPr="00414F74">
        <w:t>–</w:t>
      </w:r>
      <w:r w:rsidR="003D3882">
        <w:t>74</w:t>
      </w:r>
      <w:r w:rsidR="003D3882">
        <w:tab/>
        <w:t>20</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pPr>
      <w:r w:rsidRPr="00414F74">
        <w:tab/>
        <w:t>VI.</w:t>
      </w:r>
      <w:r w:rsidRPr="00414F74">
        <w:tab/>
      </w:r>
      <w:r w:rsidR="00A02968" w:rsidRPr="00414F74">
        <w:t xml:space="preserve">Social protection of </w:t>
      </w:r>
      <w:r w:rsidR="00121946" w:rsidRPr="00414F74">
        <w:t>disabled persons</w:t>
      </w:r>
      <w:r w:rsidRPr="00414F74">
        <w:tab/>
      </w:r>
      <w:r w:rsidRPr="00414F74">
        <w:tab/>
        <w:t>75</w:t>
      </w:r>
      <w:r w:rsidR="00822F78" w:rsidRPr="00414F74">
        <w:t>–</w:t>
      </w:r>
      <w:r w:rsidRPr="00414F74">
        <w:t>79</w:t>
      </w:r>
      <w:r w:rsidRPr="00414F74">
        <w:tab/>
      </w:r>
      <w:r w:rsidR="007E1580" w:rsidRPr="00414F74">
        <w:t>21</w:t>
      </w:r>
    </w:p>
    <w:p w:rsidR="00915816" w:rsidRPr="00414F74" w:rsidRDefault="00915816" w:rsidP="00A84F2F">
      <w:pPr>
        <w:tabs>
          <w:tab w:val="right" w:pos="850"/>
          <w:tab w:val="left" w:pos="1134"/>
          <w:tab w:val="left" w:pos="1559"/>
          <w:tab w:val="left" w:pos="1984"/>
          <w:tab w:val="left" w:leader="dot" w:pos="7654"/>
          <w:tab w:val="right" w:pos="8929"/>
          <w:tab w:val="right" w:pos="9638"/>
        </w:tabs>
        <w:spacing w:after="120"/>
      </w:pPr>
      <w:r w:rsidRPr="00414F74">
        <w:tab/>
        <w:t>VII.</w:t>
      </w:r>
      <w:r w:rsidRPr="00414F74">
        <w:tab/>
      </w:r>
      <w:r w:rsidR="00A02968" w:rsidRPr="00414F74">
        <w:t>Multilateral affairs and international cooperation</w:t>
      </w:r>
      <w:r w:rsidRPr="00414F74">
        <w:tab/>
      </w:r>
      <w:r w:rsidRPr="00414F74">
        <w:tab/>
        <w:t>80</w:t>
      </w:r>
      <w:r w:rsidR="003D3882" w:rsidRPr="00414F74">
        <w:t>–</w:t>
      </w:r>
      <w:r w:rsidR="003D3882">
        <w:t>97</w:t>
      </w:r>
      <w:r w:rsidR="003D3882">
        <w:tab/>
        <w:t>22</w:t>
      </w:r>
    </w:p>
    <w:p w:rsidR="00915816" w:rsidRPr="00414F74" w:rsidRDefault="00A84F2F" w:rsidP="00A84F2F">
      <w:pPr>
        <w:tabs>
          <w:tab w:val="right" w:pos="850"/>
          <w:tab w:val="left" w:pos="1134"/>
          <w:tab w:val="left" w:pos="1559"/>
          <w:tab w:val="left" w:pos="1984"/>
          <w:tab w:val="left" w:leader="dot" w:pos="7654"/>
          <w:tab w:val="right" w:pos="8929"/>
          <w:tab w:val="right" w:pos="9638"/>
        </w:tabs>
        <w:spacing w:after="120"/>
        <w:ind w:left="1559" w:hanging="1559"/>
      </w:pPr>
      <w:r w:rsidRPr="00414F74">
        <w:tab/>
      </w:r>
      <w:r w:rsidRPr="00414F74">
        <w:tab/>
      </w:r>
      <w:r w:rsidR="00915816" w:rsidRPr="00414F74">
        <w:t>A.</w:t>
      </w:r>
      <w:r w:rsidR="00915816" w:rsidRPr="00414F74">
        <w:tab/>
      </w:r>
      <w:r w:rsidR="006865EE" w:rsidRPr="00414F74">
        <w:t>United Nations funds and programmes</w:t>
      </w:r>
      <w:r w:rsidR="00915816" w:rsidRPr="00414F74">
        <w:tab/>
      </w:r>
      <w:r w:rsidR="00915816" w:rsidRPr="00414F74">
        <w:tab/>
        <w:t>81</w:t>
      </w:r>
      <w:r w:rsidR="00822F78" w:rsidRPr="00414F74">
        <w:t>–</w:t>
      </w:r>
      <w:r w:rsidR="003D3882">
        <w:t>92</w:t>
      </w:r>
      <w:r w:rsidR="003D3882">
        <w:tab/>
        <w:t>22</w:t>
      </w:r>
    </w:p>
    <w:p w:rsidR="00915816" w:rsidRPr="00414F74" w:rsidRDefault="003D3882" w:rsidP="00A84F2F">
      <w:pPr>
        <w:tabs>
          <w:tab w:val="right" w:pos="850"/>
          <w:tab w:val="left" w:pos="1134"/>
          <w:tab w:val="left" w:pos="1559"/>
          <w:tab w:val="left" w:pos="1984"/>
          <w:tab w:val="left" w:leader="dot" w:pos="7654"/>
          <w:tab w:val="right" w:pos="8929"/>
          <w:tab w:val="right" w:pos="9638"/>
        </w:tabs>
        <w:spacing w:after="120"/>
      </w:pPr>
      <w:r>
        <w:tab/>
      </w:r>
      <w:r>
        <w:tab/>
      </w:r>
      <w:r w:rsidR="00915816" w:rsidRPr="00414F74">
        <w:t>B.</w:t>
      </w:r>
      <w:r w:rsidR="00915816" w:rsidRPr="00414F74">
        <w:tab/>
      </w:r>
      <w:r w:rsidR="006865EE" w:rsidRPr="00414F74">
        <w:t>UNESCO funds and programmes</w:t>
      </w:r>
      <w:r w:rsidR="00915816" w:rsidRPr="00414F74">
        <w:tab/>
      </w:r>
      <w:r w:rsidR="00915816" w:rsidRPr="00414F74">
        <w:tab/>
        <w:t>93</w:t>
      </w:r>
      <w:r w:rsidR="00822F78" w:rsidRPr="00414F74">
        <w:t>–</w:t>
      </w:r>
      <w:r>
        <w:t>97</w:t>
      </w:r>
      <w:r>
        <w:tab/>
        <w:t>25</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pPr>
      <w:r w:rsidRPr="00414F74">
        <w:tab/>
        <w:t>VIII.</w:t>
      </w:r>
      <w:r w:rsidRPr="00414F74">
        <w:tab/>
      </w:r>
      <w:r w:rsidR="008061D3" w:rsidRPr="00414F74">
        <w:t xml:space="preserve">Education </w:t>
      </w:r>
      <w:r w:rsidR="006865EE" w:rsidRPr="00414F74">
        <w:t>Department</w:t>
      </w:r>
      <w:r w:rsidRPr="00414F74">
        <w:tab/>
      </w:r>
      <w:r w:rsidRPr="00414F74">
        <w:tab/>
        <w:t>98</w:t>
      </w:r>
      <w:r w:rsidR="00822F78" w:rsidRPr="00414F74">
        <w:t>–</w:t>
      </w:r>
      <w:r w:rsidRPr="00414F74">
        <w:t>100</w:t>
      </w:r>
      <w:r w:rsidRPr="00414F74">
        <w:tab/>
      </w:r>
      <w:r w:rsidR="007E1580" w:rsidRPr="00414F74">
        <w:t>28</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ind w:left="1134" w:hanging="1134"/>
      </w:pPr>
      <w:r w:rsidRPr="00414F74">
        <w:tab/>
        <w:t>IX.</w:t>
      </w:r>
      <w:r w:rsidRPr="00414F74">
        <w:tab/>
      </w:r>
      <w:r w:rsidR="007E1580" w:rsidRPr="00414F74">
        <w:t>Department</w:t>
      </w:r>
      <w:r w:rsidR="00B65AC1" w:rsidRPr="00414F74">
        <w:t xml:space="preserve"> of </w:t>
      </w:r>
      <w:r w:rsidR="00E73C6E" w:rsidRPr="00414F74">
        <w:t>the Interior and the</w:t>
      </w:r>
      <w:r w:rsidRPr="00414F74">
        <w:t xml:space="preserve"> </w:t>
      </w:r>
      <w:r w:rsidR="007E1580" w:rsidRPr="00414F74">
        <w:t>p</w:t>
      </w:r>
      <w:r w:rsidR="00B65AC1" w:rsidRPr="00414F74">
        <w:t>olice</w:t>
      </w:r>
      <w:r w:rsidR="007E1580" w:rsidRPr="00414F74">
        <w:t xml:space="preserve"> services</w:t>
      </w:r>
      <w:r w:rsidRPr="00414F74">
        <w:t xml:space="preserve">: </w:t>
      </w:r>
      <w:r w:rsidR="006B0828" w:rsidRPr="00414F74">
        <w:t xml:space="preserve">care and protection of the </w:t>
      </w:r>
      <w:r w:rsidR="009F1857" w:rsidRPr="00414F74">
        <w:br/>
      </w:r>
      <w:r w:rsidR="006B0828" w:rsidRPr="00414F74">
        <w:t>victims of violence</w:t>
      </w:r>
      <w:r w:rsidRPr="00414F74">
        <w:tab/>
      </w:r>
      <w:r w:rsidRPr="00414F74">
        <w:tab/>
        <w:t>101</w:t>
      </w:r>
      <w:r w:rsidRPr="00414F74">
        <w:tab/>
      </w:r>
      <w:r w:rsidR="007E1580" w:rsidRPr="00414F74">
        <w:t>28</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pPr>
      <w:r w:rsidRPr="00414F74">
        <w:tab/>
        <w:t>X.</w:t>
      </w:r>
      <w:r w:rsidRPr="00414F74">
        <w:tab/>
      </w:r>
      <w:r w:rsidR="008061D3" w:rsidRPr="00414F74">
        <w:t xml:space="preserve">Housing </w:t>
      </w:r>
      <w:r w:rsidR="006B0828" w:rsidRPr="00414F74">
        <w:t>Department</w:t>
      </w:r>
      <w:r w:rsidRPr="00414F74">
        <w:tab/>
      </w:r>
      <w:r w:rsidRPr="00414F74">
        <w:tab/>
        <w:t>102</w:t>
      </w:r>
      <w:r w:rsidR="00822F78" w:rsidRPr="00414F74">
        <w:t>–</w:t>
      </w:r>
      <w:r w:rsidRPr="00414F74">
        <w:t>103</w:t>
      </w:r>
      <w:r w:rsidRPr="00414F74">
        <w:tab/>
      </w:r>
      <w:r w:rsidR="007E1580" w:rsidRPr="00414F74">
        <w:t>28</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pPr>
      <w:r w:rsidRPr="00414F74">
        <w:tab/>
        <w:t>XI.</w:t>
      </w:r>
      <w:r w:rsidRPr="00414F74">
        <w:tab/>
      </w:r>
      <w:r w:rsidR="006B0828" w:rsidRPr="00414F74">
        <w:t xml:space="preserve">Violence </w:t>
      </w:r>
      <w:r w:rsidR="00121946" w:rsidRPr="00414F74">
        <w:t>against</w:t>
      </w:r>
      <w:r w:rsidR="006B0828" w:rsidRPr="00414F74">
        <w:t xml:space="preserve"> women</w:t>
      </w:r>
      <w:r w:rsidRPr="00414F74">
        <w:tab/>
      </w:r>
      <w:r w:rsidRPr="00414F74">
        <w:tab/>
        <w:t>104</w:t>
      </w:r>
      <w:r w:rsidR="00822F78" w:rsidRPr="00414F74">
        <w:t>–</w:t>
      </w:r>
      <w:r w:rsidRPr="00414F74">
        <w:t>130</w:t>
      </w:r>
      <w:r w:rsidRPr="00414F74">
        <w:tab/>
      </w:r>
      <w:r w:rsidR="007E1580" w:rsidRPr="00414F74">
        <w:t>28</w:t>
      </w:r>
    </w:p>
    <w:p w:rsidR="00915816" w:rsidRPr="00414F74" w:rsidRDefault="00A84F2F" w:rsidP="00A84F2F">
      <w:pPr>
        <w:tabs>
          <w:tab w:val="right" w:pos="850"/>
          <w:tab w:val="left" w:pos="1134"/>
          <w:tab w:val="left" w:pos="1559"/>
          <w:tab w:val="left" w:pos="1984"/>
          <w:tab w:val="left" w:leader="dot" w:pos="7654"/>
          <w:tab w:val="right" w:pos="8929"/>
          <w:tab w:val="right" w:pos="9638"/>
        </w:tabs>
        <w:spacing w:after="120"/>
      </w:pPr>
      <w:r w:rsidRPr="00414F74">
        <w:tab/>
      </w:r>
      <w:r w:rsidRPr="00414F74">
        <w:tab/>
      </w:r>
      <w:r w:rsidR="006B0828" w:rsidRPr="00414F74">
        <w:t>Combating domestic violence</w:t>
      </w:r>
      <w:r w:rsidR="00915816" w:rsidRPr="00414F74">
        <w:tab/>
      </w:r>
      <w:r w:rsidR="00915816" w:rsidRPr="00414F74">
        <w:tab/>
        <w:t>105</w:t>
      </w:r>
      <w:r w:rsidR="00822F78" w:rsidRPr="00414F74">
        <w:t>–</w:t>
      </w:r>
      <w:r w:rsidR="00915816" w:rsidRPr="00414F74">
        <w:t>130</w:t>
      </w:r>
      <w:r w:rsidR="00915816" w:rsidRPr="00414F74">
        <w:tab/>
      </w:r>
      <w:r w:rsidR="003D3882">
        <w:t>2</w:t>
      </w:r>
      <w:r w:rsidR="00F311B2">
        <w:t>9</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pPr>
      <w:r w:rsidRPr="00414F74">
        <w:tab/>
        <w:t>XII.</w:t>
      </w:r>
      <w:r w:rsidRPr="00414F74">
        <w:tab/>
      </w:r>
      <w:r w:rsidR="006B0828" w:rsidRPr="00414F74">
        <w:t xml:space="preserve">Elimination of all forms </w:t>
      </w:r>
      <w:r w:rsidR="009F1857" w:rsidRPr="00414F74">
        <w:t>of discrimination against women</w:t>
      </w:r>
      <w:r w:rsidRPr="00414F74">
        <w:tab/>
      </w:r>
      <w:r w:rsidRPr="00414F74">
        <w:tab/>
        <w:t>131</w:t>
      </w:r>
      <w:r w:rsidR="00822F78" w:rsidRPr="00414F74">
        <w:t>–</w:t>
      </w:r>
      <w:r w:rsidRPr="00414F74">
        <w:t>237</w:t>
      </w:r>
      <w:r w:rsidRPr="00414F74">
        <w:tab/>
      </w:r>
      <w:r w:rsidR="00F311B2">
        <w:t>34</w:t>
      </w:r>
    </w:p>
    <w:p w:rsidR="00915816" w:rsidRPr="00414F74" w:rsidRDefault="00A84F2F" w:rsidP="00A84F2F">
      <w:pPr>
        <w:tabs>
          <w:tab w:val="right" w:pos="850"/>
          <w:tab w:val="left" w:pos="1134"/>
          <w:tab w:val="left" w:pos="1559"/>
          <w:tab w:val="left" w:pos="1984"/>
          <w:tab w:val="left" w:leader="dot" w:pos="7654"/>
          <w:tab w:val="right" w:pos="8929"/>
          <w:tab w:val="right" w:pos="9638"/>
        </w:tabs>
        <w:spacing w:after="120"/>
        <w:ind w:left="1559" w:hanging="1559"/>
      </w:pPr>
      <w:r w:rsidRPr="00414F74">
        <w:tab/>
      </w:r>
      <w:r w:rsidRPr="00414F74">
        <w:tab/>
      </w:r>
      <w:r w:rsidR="00915816" w:rsidRPr="00414F74">
        <w:t>A.</w:t>
      </w:r>
      <w:r w:rsidR="00915816" w:rsidRPr="00414F74">
        <w:tab/>
      </w:r>
      <w:r w:rsidR="00121946" w:rsidRPr="00414F74">
        <w:t>Prostitution-related o</w:t>
      </w:r>
      <w:r w:rsidR="006B0828" w:rsidRPr="00414F74">
        <w:t>ffences</w:t>
      </w:r>
      <w:r w:rsidR="00915816" w:rsidRPr="00414F74">
        <w:tab/>
      </w:r>
      <w:r w:rsidR="00915816" w:rsidRPr="00414F74">
        <w:tab/>
        <w:t>133</w:t>
      </w:r>
      <w:r w:rsidR="00822F78" w:rsidRPr="00414F74">
        <w:t>–</w:t>
      </w:r>
      <w:r w:rsidR="00915816" w:rsidRPr="00414F74">
        <w:t>135</w:t>
      </w:r>
      <w:r w:rsidR="00915816" w:rsidRPr="00414F74">
        <w:tab/>
      </w:r>
      <w:r w:rsidR="007E1580" w:rsidRPr="00414F74">
        <w:t>34</w:t>
      </w:r>
    </w:p>
    <w:p w:rsidR="00915816" w:rsidRPr="00414F74" w:rsidRDefault="00A84F2F" w:rsidP="00A84F2F">
      <w:pPr>
        <w:tabs>
          <w:tab w:val="right" w:pos="850"/>
          <w:tab w:val="left" w:pos="1134"/>
          <w:tab w:val="left" w:pos="1559"/>
          <w:tab w:val="left" w:pos="1984"/>
          <w:tab w:val="left" w:leader="dot" w:pos="7654"/>
          <w:tab w:val="right" w:pos="8929"/>
          <w:tab w:val="right" w:pos="9638"/>
        </w:tabs>
        <w:spacing w:after="120"/>
        <w:ind w:left="1559" w:hanging="1559"/>
      </w:pPr>
      <w:r w:rsidRPr="00414F74">
        <w:tab/>
      </w:r>
      <w:r w:rsidRPr="00414F74">
        <w:tab/>
      </w:r>
      <w:r w:rsidR="00915816" w:rsidRPr="00414F74">
        <w:t>B.</w:t>
      </w:r>
      <w:r w:rsidR="00915816" w:rsidRPr="00414F74">
        <w:tab/>
      </w:r>
      <w:r w:rsidR="006B0828" w:rsidRPr="00414F74">
        <w:t>International Covenant on Civil and Political Rights</w:t>
      </w:r>
      <w:r w:rsidR="00915816" w:rsidRPr="00414F74">
        <w:tab/>
      </w:r>
      <w:r w:rsidR="00915816" w:rsidRPr="00414F74">
        <w:tab/>
        <w:t>136</w:t>
      </w:r>
      <w:r w:rsidR="00915816" w:rsidRPr="00414F74">
        <w:tab/>
      </w:r>
      <w:r w:rsidR="007E1580" w:rsidRPr="00414F74">
        <w:t>35</w:t>
      </w:r>
    </w:p>
    <w:p w:rsidR="00915816" w:rsidRPr="00414F74" w:rsidRDefault="00A84F2F" w:rsidP="00A84F2F">
      <w:pPr>
        <w:tabs>
          <w:tab w:val="right" w:pos="850"/>
          <w:tab w:val="left" w:pos="1134"/>
          <w:tab w:val="left" w:pos="1559"/>
          <w:tab w:val="left" w:pos="1984"/>
          <w:tab w:val="left" w:leader="dot" w:pos="7654"/>
          <w:tab w:val="right" w:pos="8929"/>
          <w:tab w:val="right" w:pos="9638"/>
        </w:tabs>
        <w:spacing w:after="120"/>
        <w:ind w:left="1559" w:hanging="1559"/>
      </w:pPr>
      <w:r w:rsidRPr="00414F74">
        <w:tab/>
      </w:r>
      <w:r w:rsidRPr="00414F74">
        <w:tab/>
      </w:r>
      <w:r w:rsidR="00915816" w:rsidRPr="00414F74">
        <w:t>C.</w:t>
      </w:r>
      <w:r w:rsidR="00915816" w:rsidRPr="00414F74">
        <w:tab/>
      </w:r>
      <w:r w:rsidR="006B0828" w:rsidRPr="00414F74">
        <w:t>Local administration</w:t>
      </w:r>
      <w:r w:rsidR="00915816" w:rsidRPr="00414F74">
        <w:tab/>
      </w:r>
      <w:r w:rsidR="00915816" w:rsidRPr="00414F74">
        <w:tab/>
        <w:t>137</w:t>
      </w:r>
      <w:r w:rsidR="00822F78" w:rsidRPr="00414F74">
        <w:t>–</w:t>
      </w:r>
      <w:r w:rsidR="00915816" w:rsidRPr="00414F74">
        <w:t>147</w:t>
      </w:r>
      <w:r w:rsidR="00915816" w:rsidRPr="00414F74">
        <w:tab/>
      </w:r>
      <w:r w:rsidR="007E1580" w:rsidRPr="00414F74">
        <w:t>35</w:t>
      </w:r>
    </w:p>
    <w:p w:rsidR="00915816" w:rsidRPr="00414F74" w:rsidRDefault="00A84F2F" w:rsidP="00A84F2F">
      <w:pPr>
        <w:tabs>
          <w:tab w:val="right" w:pos="850"/>
          <w:tab w:val="left" w:pos="1134"/>
          <w:tab w:val="left" w:pos="1559"/>
          <w:tab w:val="left" w:pos="1984"/>
          <w:tab w:val="left" w:leader="dot" w:pos="7654"/>
          <w:tab w:val="right" w:pos="8929"/>
          <w:tab w:val="right" w:pos="9638"/>
        </w:tabs>
        <w:spacing w:after="120"/>
        <w:ind w:left="1559" w:hanging="1559"/>
      </w:pPr>
      <w:r w:rsidRPr="00414F74">
        <w:tab/>
      </w:r>
      <w:r w:rsidRPr="00414F74">
        <w:tab/>
      </w:r>
      <w:r w:rsidR="00915816" w:rsidRPr="00414F74">
        <w:t>D.</w:t>
      </w:r>
      <w:r w:rsidR="00915816" w:rsidRPr="00414F74">
        <w:tab/>
      </w:r>
      <w:r w:rsidR="006B0828" w:rsidRPr="00414F74">
        <w:t xml:space="preserve">The </w:t>
      </w:r>
      <w:r w:rsidR="00B32AAF" w:rsidRPr="00414F74">
        <w:t>Andorran p</w:t>
      </w:r>
      <w:r w:rsidR="006B0828" w:rsidRPr="00414F74">
        <w:t>arliament</w:t>
      </w:r>
      <w:r w:rsidR="00915816" w:rsidRPr="00414F74">
        <w:tab/>
      </w:r>
      <w:r w:rsidR="00915816" w:rsidRPr="00414F74">
        <w:tab/>
        <w:t>148</w:t>
      </w:r>
      <w:r w:rsidR="00822F78" w:rsidRPr="00414F74">
        <w:t>–</w:t>
      </w:r>
      <w:r w:rsidR="00915816" w:rsidRPr="00414F74">
        <w:t>151</w:t>
      </w:r>
      <w:r w:rsidR="00915816" w:rsidRPr="00414F74">
        <w:tab/>
      </w:r>
      <w:r w:rsidR="00F311B2">
        <w:t>3</w:t>
      </w:r>
      <w:r w:rsidR="004D7394">
        <w:t>9</w:t>
      </w:r>
    </w:p>
    <w:p w:rsidR="00915816" w:rsidRPr="00414F74" w:rsidRDefault="00A84F2F" w:rsidP="00A84F2F">
      <w:pPr>
        <w:tabs>
          <w:tab w:val="right" w:pos="850"/>
          <w:tab w:val="left" w:pos="1134"/>
          <w:tab w:val="left" w:pos="1559"/>
          <w:tab w:val="left" w:pos="1984"/>
          <w:tab w:val="left" w:leader="dot" w:pos="7654"/>
          <w:tab w:val="right" w:pos="8929"/>
          <w:tab w:val="right" w:pos="9638"/>
        </w:tabs>
        <w:spacing w:after="120"/>
        <w:ind w:left="1559" w:hanging="1559"/>
      </w:pPr>
      <w:r w:rsidRPr="00414F74">
        <w:tab/>
      </w:r>
      <w:r w:rsidRPr="00414F74">
        <w:tab/>
      </w:r>
      <w:r w:rsidR="00915816" w:rsidRPr="00414F74">
        <w:t>E.</w:t>
      </w:r>
      <w:r w:rsidR="00915816" w:rsidRPr="00414F74">
        <w:tab/>
      </w:r>
      <w:r w:rsidR="006B0828" w:rsidRPr="00414F74">
        <w:t xml:space="preserve">The </w:t>
      </w:r>
      <w:r w:rsidR="00C322DC" w:rsidRPr="00414F74">
        <w:t>judiciary</w:t>
      </w:r>
      <w:r w:rsidR="00915816" w:rsidRPr="00414F74">
        <w:tab/>
      </w:r>
      <w:r w:rsidR="00915816" w:rsidRPr="00414F74">
        <w:tab/>
        <w:t>152</w:t>
      </w:r>
      <w:r w:rsidR="00915816" w:rsidRPr="00414F74">
        <w:tab/>
      </w:r>
      <w:r w:rsidR="004D7394">
        <w:t>40</w:t>
      </w:r>
    </w:p>
    <w:p w:rsidR="00915816" w:rsidRPr="00414F74" w:rsidRDefault="00A84F2F" w:rsidP="00A84F2F">
      <w:pPr>
        <w:tabs>
          <w:tab w:val="right" w:pos="850"/>
          <w:tab w:val="left" w:pos="1134"/>
          <w:tab w:val="left" w:pos="1559"/>
          <w:tab w:val="left" w:pos="1984"/>
          <w:tab w:val="left" w:leader="dot" w:pos="7654"/>
          <w:tab w:val="right" w:pos="8929"/>
          <w:tab w:val="right" w:pos="9638"/>
        </w:tabs>
        <w:spacing w:after="120"/>
        <w:ind w:left="1559" w:hanging="1559"/>
      </w:pPr>
      <w:r w:rsidRPr="00414F74">
        <w:tab/>
      </w:r>
      <w:r w:rsidRPr="00414F74">
        <w:tab/>
      </w:r>
      <w:r w:rsidR="00915816" w:rsidRPr="00414F74">
        <w:t>F.</w:t>
      </w:r>
      <w:r w:rsidR="00915816" w:rsidRPr="00414F74">
        <w:tab/>
      </w:r>
      <w:r w:rsidR="006B0828" w:rsidRPr="00414F74">
        <w:t xml:space="preserve">The Government of </w:t>
      </w:r>
      <w:smartTag w:uri="urn:schemas-microsoft-com:office:smarttags" w:element="country-region">
        <w:smartTag w:uri="urn:schemas-microsoft-com:office:smarttags" w:element="place">
          <w:r w:rsidR="006B0828" w:rsidRPr="00414F74">
            <w:t>Andorra</w:t>
          </w:r>
        </w:smartTag>
      </w:smartTag>
      <w:r w:rsidR="00915816" w:rsidRPr="00414F74">
        <w:tab/>
      </w:r>
      <w:r w:rsidR="00915816" w:rsidRPr="00414F74">
        <w:tab/>
        <w:t>153</w:t>
      </w:r>
      <w:r w:rsidR="00822F78" w:rsidRPr="00414F74">
        <w:t>–</w:t>
      </w:r>
      <w:r w:rsidR="00915816" w:rsidRPr="00414F74">
        <w:t>155</w:t>
      </w:r>
      <w:r w:rsidR="00915816" w:rsidRPr="00414F74">
        <w:tab/>
      </w:r>
      <w:r w:rsidR="004D7394">
        <w:t>40</w:t>
      </w:r>
    </w:p>
    <w:p w:rsidR="00915816" w:rsidRPr="00414F74" w:rsidRDefault="00A84F2F" w:rsidP="00A84F2F">
      <w:pPr>
        <w:tabs>
          <w:tab w:val="right" w:pos="850"/>
          <w:tab w:val="left" w:pos="1134"/>
          <w:tab w:val="left" w:pos="1559"/>
          <w:tab w:val="left" w:pos="1984"/>
          <w:tab w:val="left" w:leader="dot" w:pos="7654"/>
          <w:tab w:val="right" w:pos="8929"/>
          <w:tab w:val="right" w:pos="9638"/>
        </w:tabs>
        <w:spacing w:after="120"/>
        <w:ind w:left="1559" w:hanging="1559"/>
      </w:pPr>
      <w:r w:rsidRPr="00414F74">
        <w:tab/>
      </w:r>
      <w:r w:rsidRPr="00414F74">
        <w:tab/>
      </w:r>
      <w:r w:rsidR="00915816" w:rsidRPr="00414F74">
        <w:t>G.</w:t>
      </w:r>
      <w:r w:rsidR="00915816" w:rsidRPr="00414F74">
        <w:tab/>
      </w:r>
      <w:r w:rsidR="00C322DC" w:rsidRPr="00414F74">
        <w:t>O</w:t>
      </w:r>
      <w:r w:rsidR="006B0828" w:rsidRPr="00414F74">
        <w:t>ffences</w:t>
      </w:r>
      <w:r w:rsidR="00915816" w:rsidRPr="00414F74">
        <w:tab/>
      </w:r>
      <w:r w:rsidR="00915816" w:rsidRPr="00414F74">
        <w:tab/>
        <w:t>156</w:t>
      </w:r>
      <w:r w:rsidR="00915816" w:rsidRPr="00414F74">
        <w:tab/>
      </w:r>
      <w:r w:rsidR="004D7394">
        <w:t>42</w:t>
      </w:r>
    </w:p>
    <w:p w:rsidR="00915816" w:rsidRPr="00414F74" w:rsidRDefault="00A84F2F" w:rsidP="00A84F2F">
      <w:pPr>
        <w:tabs>
          <w:tab w:val="right" w:pos="850"/>
          <w:tab w:val="left" w:pos="1134"/>
          <w:tab w:val="left" w:pos="1559"/>
          <w:tab w:val="left" w:pos="1984"/>
          <w:tab w:val="left" w:leader="dot" w:pos="7654"/>
          <w:tab w:val="right" w:pos="8929"/>
          <w:tab w:val="right" w:pos="9638"/>
        </w:tabs>
        <w:spacing w:after="120"/>
        <w:ind w:left="1559" w:hanging="1559"/>
      </w:pPr>
      <w:r w:rsidRPr="00414F74">
        <w:tab/>
      </w:r>
      <w:r w:rsidRPr="00414F74">
        <w:tab/>
      </w:r>
      <w:r w:rsidR="00915816" w:rsidRPr="00414F74">
        <w:t>H.</w:t>
      </w:r>
      <w:r w:rsidR="00915816" w:rsidRPr="00414F74">
        <w:tab/>
      </w:r>
      <w:r w:rsidR="00697384" w:rsidRPr="00414F74">
        <w:t>Parastatal</w:t>
      </w:r>
      <w:r w:rsidR="006B0828" w:rsidRPr="00414F74">
        <w:t xml:space="preserve"> enterprises</w:t>
      </w:r>
      <w:r w:rsidR="00915816" w:rsidRPr="00414F74">
        <w:tab/>
      </w:r>
      <w:r w:rsidR="00915816" w:rsidRPr="00414F74">
        <w:tab/>
        <w:t>157</w:t>
      </w:r>
      <w:r w:rsidR="00822F78" w:rsidRPr="00414F74">
        <w:t>–</w:t>
      </w:r>
      <w:r w:rsidR="00915816" w:rsidRPr="00414F74">
        <w:t>165</w:t>
      </w:r>
      <w:r w:rsidR="00915816" w:rsidRPr="00414F74">
        <w:tab/>
      </w:r>
      <w:r w:rsidR="007E1580" w:rsidRPr="00414F74">
        <w:t>42</w:t>
      </w:r>
    </w:p>
    <w:p w:rsidR="00915816" w:rsidRPr="00414F74" w:rsidRDefault="00A84F2F" w:rsidP="00A84F2F">
      <w:pPr>
        <w:tabs>
          <w:tab w:val="right" w:pos="850"/>
          <w:tab w:val="left" w:pos="1134"/>
          <w:tab w:val="left" w:pos="1559"/>
          <w:tab w:val="left" w:pos="1984"/>
          <w:tab w:val="left" w:leader="dot" w:pos="7654"/>
          <w:tab w:val="right" w:pos="8929"/>
          <w:tab w:val="right" w:pos="9638"/>
        </w:tabs>
        <w:spacing w:after="120"/>
        <w:ind w:left="1559" w:hanging="1559"/>
      </w:pPr>
      <w:r w:rsidRPr="00414F74">
        <w:tab/>
      </w:r>
      <w:r w:rsidRPr="00414F74">
        <w:tab/>
      </w:r>
      <w:r w:rsidR="00915816" w:rsidRPr="00414F74">
        <w:t>I.</w:t>
      </w:r>
      <w:r w:rsidR="00915816" w:rsidRPr="00414F74">
        <w:tab/>
      </w:r>
      <w:r w:rsidR="006B0828" w:rsidRPr="00414F74">
        <w:t>Political parties</w:t>
      </w:r>
      <w:r w:rsidR="00915816" w:rsidRPr="00414F74">
        <w:tab/>
      </w:r>
      <w:r w:rsidR="00915816" w:rsidRPr="00414F74">
        <w:tab/>
        <w:t>166</w:t>
      </w:r>
      <w:r w:rsidR="00822F78" w:rsidRPr="00414F74">
        <w:t>–</w:t>
      </w:r>
      <w:r w:rsidR="00915816" w:rsidRPr="00414F74">
        <w:t>171</w:t>
      </w:r>
      <w:r w:rsidR="00915816" w:rsidRPr="00414F74">
        <w:tab/>
      </w:r>
      <w:r w:rsidR="004D7394">
        <w:t>44</w:t>
      </w:r>
    </w:p>
    <w:p w:rsidR="00915816" w:rsidRPr="00414F74" w:rsidRDefault="00A84F2F" w:rsidP="00A84F2F">
      <w:pPr>
        <w:tabs>
          <w:tab w:val="right" w:pos="850"/>
          <w:tab w:val="left" w:pos="1134"/>
          <w:tab w:val="left" w:pos="1559"/>
          <w:tab w:val="left" w:pos="1984"/>
          <w:tab w:val="left" w:leader="dot" w:pos="7654"/>
          <w:tab w:val="right" w:pos="8929"/>
          <w:tab w:val="right" w:pos="9638"/>
        </w:tabs>
        <w:spacing w:after="120"/>
        <w:ind w:left="1559" w:hanging="1559"/>
      </w:pPr>
      <w:r w:rsidRPr="00414F74">
        <w:tab/>
      </w:r>
      <w:r w:rsidRPr="00414F74">
        <w:tab/>
      </w:r>
      <w:r w:rsidR="00915816" w:rsidRPr="00414F74">
        <w:t>J.</w:t>
      </w:r>
      <w:r w:rsidR="00915816" w:rsidRPr="00414F74">
        <w:tab/>
      </w:r>
      <w:r w:rsidR="006B0828" w:rsidRPr="00414F74">
        <w:t>Professional colleges and associations</w:t>
      </w:r>
      <w:r w:rsidR="00915816" w:rsidRPr="00414F74">
        <w:tab/>
      </w:r>
      <w:r w:rsidR="00915816" w:rsidRPr="00414F74">
        <w:tab/>
        <w:t>172</w:t>
      </w:r>
      <w:r w:rsidR="00822F78" w:rsidRPr="00414F74">
        <w:t>–</w:t>
      </w:r>
      <w:r w:rsidR="00915816" w:rsidRPr="00414F74">
        <w:t>175</w:t>
      </w:r>
      <w:r w:rsidR="00915816" w:rsidRPr="00414F74">
        <w:tab/>
      </w:r>
      <w:r w:rsidR="004D7394">
        <w:t>4</w:t>
      </w:r>
      <w:r w:rsidR="00E63CEF">
        <w:t>5</w:t>
      </w:r>
    </w:p>
    <w:p w:rsidR="00915816" w:rsidRPr="00414F74" w:rsidRDefault="00A84F2F" w:rsidP="00A84F2F">
      <w:pPr>
        <w:tabs>
          <w:tab w:val="right" w:pos="850"/>
          <w:tab w:val="left" w:pos="1134"/>
          <w:tab w:val="left" w:pos="1559"/>
          <w:tab w:val="left" w:pos="1984"/>
          <w:tab w:val="left" w:leader="dot" w:pos="7654"/>
          <w:tab w:val="right" w:pos="8929"/>
          <w:tab w:val="right" w:pos="9638"/>
        </w:tabs>
        <w:spacing w:after="120"/>
        <w:ind w:left="1559" w:hanging="1559"/>
      </w:pPr>
      <w:r w:rsidRPr="00414F74">
        <w:tab/>
      </w:r>
      <w:r w:rsidRPr="00414F74">
        <w:tab/>
      </w:r>
      <w:r w:rsidR="00915816" w:rsidRPr="00414F74">
        <w:t>K.</w:t>
      </w:r>
      <w:r w:rsidR="00915816" w:rsidRPr="00414F74">
        <w:tab/>
      </w:r>
      <w:r w:rsidR="001B2B9A" w:rsidRPr="00414F74">
        <w:t xml:space="preserve">Measures </w:t>
      </w:r>
      <w:r w:rsidR="00E73C6E" w:rsidRPr="00414F74">
        <w:t>introduced</w:t>
      </w:r>
      <w:r w:rsidR="001B2B9A" w:rsidRPr="00414F74">
        <w:t xml:space="preserve"> by the Government</w:t>
      </w:r>
      <w:r w:rsidR="0056569B" w:rsidRPr="00414F74">
        <w:tab/>
      </w:r>
      <w:r w:rsidR="0056569B" w:rsidRPr="00414F74">
        <w:tab/>
        <w:t>176</w:t>
      </w:r>
      <w:r w:rsidR="00822F78" w:rsidRPr="00414F74">
        <w:t>–</w:t>
      </w:r>
      <w:r w:rsidR="0056569B" w:rsidRPr="00414F74">
        <w:t>179</w:t>
      </w:r>
      <w:r w:rsidR="0056569B" w:rsidRPr="00414F74">
        <w:tab/>
      </w:r>
      <w:r w:rsidR="00E63CEF">
        <w:t>46</w:t>
      </w:r>
    </w:p>
    <w:p w:rsidR="00915816" w:rsidRPr="00414F74" w:rsidRDefault="00A84F2F" w:rsidP="00A84F2F">
      <w:pPr>
        <w:tabs>
          <w:tab w:val="right" w:pos="850"/>
          <w:tab w:val="left" w:pos="1134"/>
          <w:tab w:val="left" w:pos="1559"/>
          <w:tab w:val="left" w:pos="1984"/>
          <w:tab w:val="left" w:leader="dot" w:pos="7654"/>
          <w:tab w:val="right" w:pos="8929"/>
          <w:tab w:val="right" w:pos="9638"/>
        </w:tabs>
        <w:spacing w:after="120"/>
        <w:ind w:left="1559" w:hanging="1559"/>
      </w:pPr>
      <w:r w:rsidRPr="00414F74">
        <w:tab/>
      </w:r>
      <w:r w:rsidRPr="00414F74">
        <w:tab/>
      </w:r>
      <w:r w:rsidR="00915816" w:rsidRPr="00414F74">
        <w:t>L.</w:t>
      </w:r>
      <w:r w:rsidR="00915816" w:rsidRPr="00414F74">
        <w:tab/>
      </w:r>
      <w:r w:rsidR="001B2B9A" w:rsidRPr="00414F74">
        <w:t xml:space="preserve">Actions </w:t>
      </w:r>
      <w:r w:rsidR="00C322DC" w:rsidRPr="00414F74">
        <w:t>implemented</w:t>
      </w:r>
      <w:r w:rsidR="00915816" w:rsidRPr="00414F74">
        <w:tab/>
      </w:r>
      <w:r w:rsidR="00915816" w:rsidRPr="00414F74">
        <w:tab/>
        <w:t>180</w:t>
      </w:r>
      <w:r w:rsidR="00822F78" w:rsidRPr="00414F74">
        <w:t>–</w:t>
      </w:r>
      <w:r w:rsidR="00915816" w:rsidRPr="00414F74">
        <w:t>237</w:t>
      </w:r>
      <w:r w:rsidR="00915816" w:rsidRPr="00414F74">
        <w:tab/>
      </w:r>
      <w:r w:rsidR="00E63CEF">
        <w:t>46</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pPr>
      <w:r w:rsidRPr="00414F74">
        <w:tab/>
        <w:t>XIII.</w:t>
      </w:r>
      <w:r w:rsidRPr="00414F74">
        <w:tab/>
      </w:r>
      <w:r w:rsidR="00BD7DC8" w:rsidRPr="00414F74">
        <w:t>Balancing</w:t>
      </w:r>
      <w:r w:rsidR="001B2B9A" w:rsidRPr="00414F74">
        <w:t xml:space="preserve"> family </w:t>
      </w:r>
      <w:r w:rsidR="00BD7DC8" w:rsidRPr="00414F74">
        <w:t xml:space="preserve">life </w:t>
      </w:r>
      <w:r w:rsidR="001B2B9A" w:rsidRPr="00414F74">
        <w:t xml:space="preserve">and </w:t>
      </w:r>
      <w:r w:rsidR="00BD7DC8" w:rsidRPr="00414F74">
        <w:t>work</w:t>
      </w:r>
      <w:r w:rsidR="00E73C6E" w:rsidRPr="00414F74">
        <w:tab/>
      </w:r>
      <w:r w:rsidR="00E73C6E" w:rsidRPr="00414F74">
        <w:tab/>
        <w:t>238</w:t>
      </w:r>
      <w:r w:rsidR="00822F78" w:rsidRPr="00414F74">
        <w:t>–</w:t>
      </w:r>
      <w:r w:rsidR="00E73C6E" w:rsidRPr="00414F74">
        <w:t>242</w:t>
      </w:r>
      <w:r w:rsidR="00E73C6E" w:rsidRPr="00414F74">
        <w:tab/>
      </w:r>
      <w:r w:rsidR="00E63CEF">
        <w:t>61</w:t>
      </w:r>
    </w:p>
    <w:p w:rsidR="00915816" w:rsidRPr="00414F74" w:rsidRDefault="00A84F2F" w:rsidP="00A84F2F">
      <w:pPr>
        <w:tabs>
          <w:tab w:val="right" w:pos="850"/>
          <w:tab w:val="left" w:pos="1134"/>
          <w:tab w:val="left" w:pos="1559"/>
          <w:tab w:val="left" w:pos="1984"/>
          <w:tab w:val="left" w:leader="dot" w:pos="7654"/>
          <w:tab w:val="right" w:pos="8929"/>
          <w:tab w:val="right" w:pos="9638"/>
        </w:tabs>
        <w:spacing w:after="120"/>
        <w:ind w:left="1559" w:hanging="1559"/>
      </w:pPr>
      <w:r w:rsidRPr="00414F74">
        <w:tab/>
      </w:r>
      <w:r w:rsidRPr="00414F74">
        <w:tab/>
      </w:r>
      <w:r w:rsidR="001B2B9A" w:rsidRPr="00414F74">
        <w:t xml:space="preserve">Government </w:t>
      </w:r>
      <w:r w:rsidR="0090711D" w:rsidRPr="00414F74">
        <w:t>m</w:t>
      </w:r>
      <w:r w:rsidR="001B2B9A" w:rsidRPr="00414F74">
        <w:t>easures</w:t>
      </w:r>
      <w:r w:rsidR="00915816" w:rsidRPr="00414F74">
        <w:tab/>
      </w:r>
      <w:r w:rsidR="00915816" w:rsidRPr="00414F74">
        <w:tab/>
        <w:t>241</w:t>
      </w:r>
      <w:r w:rsidR="00822F78" w:rsidRPr="00414F74">
        <w:t>–</w:t>
      </w:r>
      <w:r w:rsidR="00915816" w:rsidRPr="00414F74">
        <w:t>242</w:t>
      </w:r>
      <w:r w:rsidR="00915816" w:rsidRPr="00414F74">
        <w:tab/>
      </w:r>
      <w:r w:rsidR="00E63CEF">
        <w:t>61</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ind w:left="1134" w:hanging="1134"/>
      </w:pPr>
      <w:r w:rsidRPr="00414F74">
        <w:tab/>
        <w:t>XIV.</w:t>
      </w:r>
      <w:r w:rsidRPr="00414F74">
        <w:tab/>
      </w:r>
      <w:r w:rsidR="0090711D" w:rsidRPr="00414F74">
        <w:t>Elimination of all forms of discrimination against women</w:t>
      </w:r>
      <w:r w:rsidR="00C322DC" w:rsidRPr="00414F74">
        <w:t xml:space="preserve"> in health</w:t>
      </w:r>
      <w:r w:rsidR="0028063E" w:rsidRPr="00414F74">
        <w:t xml:space="preserve"> </w:t>
      </w:r>
      <w:r w:rsidR="00C322DC" w:rsidRPr="00414F74">
        <w:t>care</w:t>
      </w:r>
      <w:r w:rsidRPr="00414F74">
        <w:tab/>
      </w:r>
      <w:r w:rsidRPr="00414F74">
        <w:tab/>
        <w:t>243</w:t>
      </w:r>
      <w:r w:rsidR="00822F78" w:rsidRPr="00414F74">
        <w:t>–</w:t>
      </w:r>
      <w:r w:rsidRPr="00414F74">
        <w:t>253</w:t>
      </w:r>
      <w:r w:rsidRPr="00414F74">
        <w:tab/>
      </w:r>
      <w:r w:rsidR="00E63CEF">
        <w:t>6</w:t>
      </w:r>
      <w:r w:rsidR="00A6343B">
        <w:t>2</w:t>
      </w:r>
    </w:p>
    <w:p w:rsidR="00915816" w:rsidRPr="00414F74" w:rsidRDefault="00A84F2F" w:rsidP="00A84F2F">
      <w:pPr>
        <w:tabs>
          <w:tab w:val="right" w:pos="850"/>
          <w:tab w:val="left" w:pos="1134"/>
          <w:tab w:val="left" w:pos="1559"/>
          <w:tab w:val="left" w:pos="1984"/>
          <w:tab w:val="left" w:leader="dot" w:pos="7654"/>
          <w:tab w:val="right" w:pos="8929"/>
          <w:tab w:val="right" w:pos="9638"/>
        </w:tabs>
        <w:spacing w:after="120"/>
        <w:ind w:left="1559" w:hanging="1559"/>
      </w:pPr>
      <w:r w:rsidRPr="00414F74">
        <w:tab/>
      </w:r>
      <w:r w:rsidRPr="00414F74">
        <w:tab/>
      </w:r>
      <w:r w:rsidR="00915816" w:rsidRPr="00414F74">
        <w:t>A.</w:t>
      </w:r>
      <w:r w:rsidR="00915816" w:rsidRPr="00414F74">
        <w:tab/>
      </w:r>
      <w:r w:rsidR="0090711D" w:rsidRPr="00414F74">
        <w:t>Health cover</w:t>
      </w:r>
      <w:r w:rsidR="00915816" w:rsidRPr="00414F74">
        <w:tab/>
      </w:r>
      <w:r w:rsidR="00915816" w:rsidRPr="00414F74">
        <w:tab/>
        <w:t>245</w:t>
      </w:r>
      <w:r w:rsidR="00915816" w:rsidRPr="00414F74">
        <w:tab/>
      </w:r>
      <w:r w:rsidR="00A6343B">
        <w:t>62</w:t>
      </w:r>
    </w:p>
    <w:p w:rsidR="00915816" w:rsidRPr="00414F74" w:rsidRDefault="00A84F2F" w:rsidP="00A84F2F">
      <w:pPr>
        <w:tabs>
          <w:tab w:val="right" w:pos="850"/>
          <w:tab w:val="left" w:pos="1134"/>
          <w:tab w:val="left" w:pos="1559"/>
          <w:tab w:val="left" w:pos="1984"/>
          <w:tab w:val="left" w:leader="dot" w:pos="7654"/>
          <w:tab w:val="right" w:pos="8929"/>
          <w:tab w:val="right" w:pos="9638"/>
        </w:tabs>
        <w:spacing w:after="120"/>
        <w:ind w:left="1559" w:hanging="1559"/>
      </w:pPr>
      <w:r w:rsidRPr="00414F74">
        <w:tab/>
      </w:r>
      <w:r w:rsidRPr="00414F74">
        <w:tab/>
      </w:r>
      <w:r w:rsidR="00915816" w:rsidRPr="00414F74">
        <w:t>B.</w:t>
      </w:r>
      <w:r w:rsidR="00915816" w:rsidRPr="00414F74">
        <w:tab/>
      </w:r>
      <w:r w:rsidR="0090711D" w:rsidRPr="00414F74">
        <w:t>HIV</w:t>
      </w:r>
      <w:r w:rsidR="00A6343B">
        <w:t>/</w:t>
      </w:r>
      <w:r w:rsidR="0090711D" w:rsidRPr="00414F74">
        <w:t>AIDS</w:t>
      </w:r>
      <w:r w:rsidR="00915816" w:rsidRPr="00414F74">
        <w:tab/>
      </w:r>
      <w:r w:rsidR="00915816" w:rsidRPr="00414F74">
        <w:tab/>
        <w:t>246</w:t>
      </w:r>
      <w:r w:rsidR="00915816" w:rsidRPr="00414F74">
        <w:tab/>
      </w:r>
      <w:r w:rsidR="00A6343B">
        <w:t>62</w:t>
      </w:r>
    </w:p>
    <w:p w:rsidR="00915816" w:rsidRPr="00414F74" w:rsidRDefault="00A84F2F" w:rsidP="00A84F2F">
      <w:pPr>
        <w:tabs>
          <w:tab w:val="right" w:pos="850"/>
          <w:tab w:val="left" w:pos="1134"/>
          <w:tab w:val="left" w:pos="1559"/>
          <w:tab w:val="left" w:pos="1984"/>
          <w:tab w:val="left" w:leader="dot" w:pos="7654"/>
          <w:tab w:val="right" w:pos="8929"/>
          <w:tab w:val="right" w:pos="9638"/>
        </w:tabs>
        <w:spacing w:after="120"/>
        <w:ind w:left="1559" w:hanging="1559"/>
      </w:pPr>
      <w:r w:rsidRPr="00414F74">
        <w:tab/>
      </w:r>
      <w:r w:rsidRPr="00414F74">
        <w:tab/>
      </w:r>
      <w:r w:rsidR="00915816" w:rsidRPr="00414F74">
        <w:t>C.</w:t>
      </w:r>
      <w:r w:rsidR="00915816" w:rsidRPr="00414F74">
        <w:tab/>
      </w:r>
      <w:r w:rsidR="0090711D" w:rsidRPr="00414F74">
        <w:t xml:space="preserve">Information </w:t>
      </w:r>
      <w:r w:rsidR="00C322DC" w:rsidRPr="00414F74">
        <w:t xml:space="preserve">and </w:t>
      </w:r>
      <w:r w:rsidR="0090711D" w:rsidRPr="00414F74">
        <w:t>prevention campaigns</w:t>
      </w:r>
      <w:r w:rsidR="00915816" w:rsidRPr="00414F74">
        <w:tab/>
      </w:r>
      <w:r w:rsidR="00915816" w:rsidRPr="00414F74">
        <w:tab/>
        <w:t>247</w:t>
      </w:r>
      <w:r w:rsidR="00822F78" w:rsidRPr="00414F74">
        <w:t>–</w:t>
      </w:r>
      <w:r w:rsidR="00915816" w:rsidRPr="00414F74">
        <w:t>249</w:t>
      </w:r>
      <w:r w:rsidR="00915816" w:rsidRPr="00414F74">
        <w:tab/>
      </w:r>
      <w:r w:rsidR="00A6343B">
        <w:t>62</w:t>
      </w:r>
    </w:p>
    <w:p w:rsidR="00915816" w:rsidRPr="00414F74" w:rsidRDefault="00A84F2F" w:rsidP="00A84F2F">
      <w:pPr>
        <w:tabs>
          <w:tab w:val="right" w:pos="850"/>
          <w:tab w:val="left" w:pos="1134"/>
          <w:tab w:val="left" w:pos="1559"/>
          <w:tab w:val="left" w:pos="1984"/>
          <w:tab w:val="left" w:leader="dot" w:pos="7654"/>
          <w:tab w:val="right" w:pos="8929"/>
          <w:tab w:val="right" w:pos="9638"/>
        </w:tabs>
        <w:spacing w:after="120"/>
        <w:ind w:left="1559" w:hanging="1559"/>
      </w:pPr>
      <w:r w:rsidRPr="00414F74">
        <w:tab/>
      </w:r>
      <w:r w:rsidRPr="00414F74">
        <w:tab/>
      </w:r>
      <w:r w:rsidR="00915816" w:rsidRPr="00414F74">
        <w:t>D.</w:t>
      </w:r>
      <w:r w:rsidR="00915816" w:rsidRPr="00414F74">
        <w:tab/>
      </w:r>
      <w:r w:rsidR="0090711D" w:rsidRPr="00414F74">
        <w:t>Breast-cancer prevention programme</w:t>
      </w:r>
      <w:r w:rsidR="00915816" w:rsidRPr="00414F74">
        <w:tab/>
      </w:r>
      <w:r w:rsidR="00915816" w:rsidRPr="00414F74">
        <w:tab/>
        <w:t>250</w:t>
      </w:r>
      <w:r w:rsidR="00822F78" w:rsidRPr="00414F74">
        <w:t>–</w:t>
      </w:r>
      <w:r w:rsidR="00915816" w:rsidRPr="00414F74">
        <w:t>252</w:t>
      </w:r>
      <w:r w:rsidR="00915816" w:rsidRPr="00414F74">
        <w:tab/>
      </w:r>
      <w:r w:rsidR="00A6343B">
        <w:t>62</w:t>
      </w:r>
    </w:p>
    <w:p w:rsidR="00915816" w:rsidRPr="00414F74" w:rsidRDefault="00A84F2F" w:rsidP="00A84F2F">
      <w:pPr>
        <w:tabs>
          <w:tab w:val="right" w:pos="850"/>
          <w:tab w:val="left" w:pos="1134"/>
          <w:tab w:val="left" w:pos="1559"/>
          <w:tab w:val="left" w:pos="1984"/>
          <w:tab w:val="left" w:leader="dot" w:pos="7654"/>
          <w:tab w:val="right" w:pos="8929"/>
          <w:tab w:val="right" w:pos="9638"/>
        </w:tabs>
        <w:spacing w:after="120"/>
        <w:ind w:left="1559" w:hanging="1559"/>
      </w:pPr>
      <w:r w:rsidRPr="00414F74">
        <w:tab/>
      </w:r>
      <w:r w:rsidRPr="00414F74">
        <w:tab/>
      </w:r>
      <w:r w:rsidR="00915816" w:rsidRPr="00414F74">
        <w:t>E.</w:t>
      </w:r>
      <w:r w:rsidR="00915816" w:rsidRPr="00414F74">
        <w:tab/>
      </w:r>
      <w:r w:rsidR="0090711D" w:rsidRPr="00414F74">
        <w:t>Government measures</w:t>
      </w:r>
      <w:r w:rsidR="00915816" w:rsidRPr="00414F74">
        <w:tab/>
      </w:r>
      <w:r w:rsidR="00915816" w:rsidRPr="00414F74">
        <w:tab/>
        <w:t>253</w:t>
      </w:r>
      <w:r w:rsidR="00915816" w:rsidRPr="00414F74">
        <w:tab/>
      </w:r>
      <w:r w:rsidR="00A6343B">
        <w:t>63</w:t>
      </w:r>
    </w:p>
    <w:p w:rsidR="00915816" w:rsidRPr="00414F74" w:rsidRDefault="00915816" w:rsidP="00984ED8">
      <w:pPr>
        <w:tabs>
          <w:tab w:val="right" w:pos="850"/>
          <w:tab w:val="left" w:pos="1134"/>
          <w:tab w:val="left" w:pos="1559"/>
          <w:tab w:val="left" w:leader="dot" w:pos="7654"/>
          <w:tab w:val="right" w:pos="8929"/>
          <w:tab w:val="right" w:pos="9638"/>
        </w:tabs>
        <w:spacing w:after="120"/>
        <w:ind w:left="1135" w:hanging="1135"/>
      </w:pPr>
      <w:r w:rsidRPr="00414F74">
        <w:tab/>
        <w:t>XV.</w:t>
      </w:r>
      <w:r w:rsidRPr="00414F74">
        <w:tab/>
      </w:r>
      <w:r w:rsidR="0090711D" w:rsidRPr="00414F74">
        <w:t>Elimination of all forms of discrimination against women in economic</w:t>
      </w:r>
      <w:r w:rsidR="00984ED8" w:rsidRPr="00414F74">
        <w:t xml:space="preserve"> </w:t>
      </w:r>
      <w:r w:rsidR="0090711D" w:rsidRPr="00414F74">
        <w:t xml:space="preserve">and </w:t>
      </w:r>
      <w:r w:rsidR="00984ED8" w:rsidRPr="00414F74">
        <w:br/>
      </w:r>
      <w:r w:rsidR="0090711D" w:rsidRPr="00414F74">
        <w:t>social life</w:t>
      </w:r>
      <w:r w:rsidRPr="00414F74">
        <w:tab/>
      </w:r>
      <w:r w:rsidRPr="00414F74">
        <w:tab/>
        <w:t>254</w:t>
      </w:r>
      <w:r w:rsidR="00822F78" w:rsidRPr="00414F74">
        <w:t>–</w:t>
      </w:r>
      <w:r w:rsidRPr="00414F74">
        <w:t>263</w:t>
      </w:r>
      <w:r w:rsidRPr="00414F74">
        <w:tab/>
      </w:r>
      <w:r w:rsidR="00A6343B">
        <w:t>63</w:t>
      </w:r>
    </w:p>
    <w:p w:rsidR="00915816" w:rsidRPr="00414F74" w:rsidRDefault="00A84F2F" w:rsidP="00A84F2F">
      <w:pPr>
        <w:tabs>
          <w:tab w:val="right" w:pos="850"/>
          <w:tab w:val="left" w:pos="1134"/>
          <w:tab w:val="left" w:pos="1559"/>
          <w:tab w:val="left" w:pos="1984"/>
          <w:tab w:val="left" w:leader="dot" w:pos="7654"/>
          <w:tab w:val="right" w:pos="8929"/>
          <w:tab w:val="right" w:pos="9638"/>
        </w:tabs>
        <w:spacing w:after="120"/>
        <w:ind w:left="1559" w:hanging="1559"/>
      </w:pPr>
      <w:r w:rsidRPr="00414F74">
        <w:tab/>
      </w:r>
      <w:r w:rsidRPr="00414F74">
        <w:tab/>
      </w:r>
      <w:r w:rsidR="00915816" w:rsidRPr="00414F74">
        <w:t>A.</w:t>
      </w:r>
      <w:r w:rsidR="00915816" w:rsidRPr="00414F74">
        <w:tab/>
      </w:r>
      <w:r w:rsidR="0090711D" w:rsidRPr="00414F74">
        <w:t>Measures implemented</w:t>
      </w:r>
      <w:r w:rsidR="00915816" w:rsidRPr="00414F74">
        <w:tab/>
      </w:r>
      <w:r w:rsidR="00915816" w:rsidRPr="00414F74">
        <w:tab/>
        <w:t>255</w:t>
      </w:r>
      <w:r w:rsidR="00822F78" w:rsidRPr="00414F74">
        <w:t>–</w:t>
      </w:r>
      <w:r w:rsidR="00915816" w:rsidRPr="00414F74">
        <w:t>256</w:t>
      </w:r>
      <w:r w:rsidR="00915816" w:rsidRPr="00414F74">
        <w:tab/>
      </w:r>
      <w:r w:rsidR="00A6343B">
        <w:t>63</w:t>
      </w:r>
    </w:p>
    <w:p w:rsidR="00915816" w:rsidRPr="00414F74" w:rsidRDefault="00A84F2F" w:rsidP="00A84F2F">
      <w:pPr>
        <w:tabs>
          <w:tab w:val="right" w:pos="850"/>
          <w:tab w:val="left" w:pos="1134"/>
          <w:tab w:val="left" w:pos="1559"/>
          <w:tab w:val="left" w:pos="1984"/>
          <w:tab w:val="left" w:leader="dot" w:pos="7654"/>
          <w:tab w:val="right" w:pos="8929"/>
          <w:tab w:val="right" w:pos="9638"/>
        </w:tabs>
        <w:spacing w:after="120"/>
        <w:ind w:left="1559" w:hanging="1559"/>
      </w:pPr>
      <w:r w:rsidRPr="00414F74">
        <w:tab/>
      </w:r>
      <w:r w:rsidRPr="00414F74">
        <w:tab/>
      </w:r>
      <w:r w:rsidR="00915816" w:rsidRPr="00414F74">
        <w:t>B.</w:t>
      </w:r>
      <w:r w:rsidR="00915816" w:rsidRPr="00414F74">
        <w:tab/>
      </w:r>
      <w:r w:rsidR="00473FB0" w:rsidRPr="00414F74">
        <w:t xml:space="preserve">Social </w:t>
      </w:r>
      <w:r w:rsidR="007E1580" w:rsidRPr="00414F74">
        <w:t>welfare</w:t>
      </w:r>
      <w:r w:rsidR="00C322DC" w:rsidRPr="00414F74">
        <w:t xml:space="preserve"> benefits</w:t>
      </w:r>
      <w:r w:rsidR="00915816" w:rsidRPr="00414F74">
        <w:tab/>
      </w:r>
      <w:r w:rsidR="00915816" w:rsidRPr="00414F74">
        <w:tab/>
        <w:t>257</w:t>
      </w:r>
      <w:r w:rsidR="00822F78" w:rsidRPr="00414F74">
        <w:t>–</w:t>
      </w:r>
      <w:r w:rsidR="00915816" w:rsidRPr="00414F74">
        <w:t>260</w:t>
      </w:r>
      <w:r w:rsidR="00915816" w:rsidRPr="00414F74">
        <w:tab/>
      </w:r>
      <w:r w:rsidR="00A6343B">
        <w:t>63</w:t>
      </w:r>
    </w:p>
    <w:p w:rsidR="00915816" w:rsidRPr="00414F74" w:rsidRDefault="00A84F2F" w:rsidP="00A84F2F">
      <w:pPr>
        <w:tabs>
          <w:tab w:val="right" w:pos="850"/>
          <w:tab w:val="left" w:pos="1134"/>
          <w:tab w:val="left" w:pos="1559"/>
          <w:tab w:val="left" w:pos="1984"/>
          <w:tab w:val="left" w:leader="dot" w:pos="7654"/>
          <w:tab w:val="right" w:pos="8929"/>
          <w:tab w:val="right" w:pos="9638"/>
        </w:tabs>
        <w:spacing w:after="120"/>
      </w:pPr>
      <w:r w:rsidRPr="00414F74">
        <w:tab/>
      </w:r>
      <w:r w:rsidRPr="00414F74">
        <w:tab/>
      </w:r>
      <w:r w:rsidR="00915816" w:rsidRPr="00414F74">
        <w:t>C.</w:t>
      </w:r>
      <w:r w:rsidR="00915816" w:rsidRPr="00414F74">
        <w:tab/>
      </w:r>
      <w:r w:rsidR="00473FB0" w:rsidRPr="00414F74">
        <w:t xml:space="preserve">Housing benefits </w:t>
      </w:r>
      <w:r w:rsidR="00C322DC" w:rsidRPr="00414F74">
        <w:t>allocated by</w:t>
      </w:r>
      <w:r w:rsidR="00473FB0" w:rsidRPr="00414F74">
        <w:t xml:space="preserve"> the Housing Department</w:t>
      </w:r>
      <w:r w:rsidR="00915816" w:rsidRPr="00414F74">
        <w:tab/>
      </w:r>
      <w:r w:rsidR="00915816" w:rsidRPr="00414F74">
        <w:tab/>
        <w:t>261</w:t>
      </w:r>
      <w:r w:rsidR="00822F78" w:rsidRPr="00414F74">
        <w:t>–</w:t>
      </w:r>
      <w:r w:rsidR="00915816" w:rsidRPr="00414F74">
        <w:t>263</w:t>
      </w:r>
      <w:r w:rsidR="00915816" w:rsidRPr="00414F74">
        <w:tab/>
      </w:r>
      <w:r w:rsidR="00A6343B">
        <w:t>6</w:t>
      </w:r>
      <w:r w:rsidR="00566C5E">
        <w:t>4</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ind w:left="1134" w:hanging="1134"/>
      </w:pPr>
      <w:r w:rsidRPr="00414F74">
        <w:tab/>
        <w:t>XVI.</w:t>
      </w:r>
      <w:r w:rsidRPr="00414F74">
        <w:tab/>
      </w:r>
      <w:r w:rsidR="00EA00CD" w:rsidRPr="00414F74">
        <w:t xml:space="preserve">Elimination of all forms of discrimination against women in the civil </w:t>
      </w:r>
      <w:r w:rsidR="00C322DC" w:rsidRPr="00414F74">
        <w:t>field</w:t>
      </w:r>
      <w:r w:rsidRPr="00414F74">
        <w:tab/>
      </w:r>
      <w:r w:rsidRPr="00414F74">
        <w:tab/>
        <w:t>264</w:t>
      </w:r>
      <w:r w:rsidR="00822F78" w:rsidRPr="00414F74">
        <w:t>–</w:t>
      </w:r>
      <w:r w:rsidRPr="00414F74">
        <w:t>272</w:t>
      </w:r>
      <w:r w:rsidRPr="00414F74">
        <w:tab/>
      </w:r>
      <w:r w:rsidR="00566C5E">
        <w:t>64</w:t>
      </w:r>
    </w:p>
    <w:p w:rsidR="00915816" w:rsidRPr="00414F74" w:rsidRDefault="00915816" w:rsidP="00915816">
      <w:pPr>
        <w:tabs>
          <w:tab w:val="right" w:pos="850"/>
          <w:tab w:val="left" w:pos="1134"/>
          <w:tab w:val="left" w:pos="1559"/>
          <w:tab w:val="left" w:pos="1984"/>
          <w:tab w:val="left" w:leader="dot" w:pos="7654"/>
          <w:tab w:val="right" w:pos="8929"/>
          <w:tab w:val="right" w:pos="9638"/>
        </w:tabs>
        <w:spacing w:after="120"/>
      </w:pPr>
      <w:r w:rsidRPr="00414F74">
        <w:tab/>
        <w:t>XVII.</w:t>
      </w:r>
      <w:r w:rsidRPr="00414F74">
        <w:tab/>
        <w:t>Conclusion</w:t>
      </w:r>
      <w:r w:rsidRPr="00414F74">
        <w:tab/>
      </w:r>
      <w:r w:rsidRPr="00414F74">
        <w:tab/>
        <w:t>273</w:t>
      </w:r>
      <w:r w:rsidR="00822F78" w:rsidRPr="00414F74">
        <w:t>–</w:t>
      </w:r>
      <w:r w:rsidRPr="00414F74">
        <w:t>280</w:t>
      </w:r>
      <w:r w:rsidRPr="00414F74">
        <w:tab/>
      </w:r>
      <w:r w:rsidR="00566C5E">
        <w:t>66</w:t>
      </w:r>
    </w:p>
    <w:p w:rsidR="00915816" w:rsidRPr="00414F74" w:rsidRDefault="00E673DF" w:rsidP="00E673DF">
      <w:pPr>
        <w:pStyle w:val="H56G"/>
        <w:tabs>
          <w:tab w:val="left" w:pos="284"/>
        </w:tabs>
      </w:pPr>
      <w:r w:rsidRPr="00414F74">
        <w:tab/>
      </w:r>
      <w:r w:rsidR="00EA00CD" w:rsidRPr="00414F74">
        <w:t>Annexes</w:t>
      </w:r>
    </w:p>
    <w:p w:rsidR="00915816" w:rsidRPr="00414F74" w:rsidRDefault="00915816" w:rsidP="00915816">
      <w:pPr>
        <w:tabs>
          <w:tab w:val="right" w:pos="850"/>
          <w:tab w:val="left" w:pos="1134"/>
          <w:tab w:val="left" w:pos="1559"/>
          <w:tab w:val="left" w:pos="1984"/>
          <w:tab w:val="left" w:leader="dot" w:pos="8931"/>
          <w:tab w:val="right" w:pos="9638"/>
        </w:tabs>
        <w:spacing w:after="120"/>
      </w:pPr>
      <w:r w:rsidRPr="00414F74">
        <w:tab/>
        <w:t>I.</w:t>
      </w:r>
      <w:r w:rsidRPr="00414F74">
        <w:tab/>
      </w:r>
      <w:r w:rsidR="00EA00CD" w:rsidRPr="00414F74">
        <w:t xml:space="preserve">Tables of </w:t>
      </w:r>
      <w:r w:rsidR="00916803" w:rsidRPr="00414F74">
        <w:t>education indicators</w:t>
      </w:r>
      <w:r w:rsidRPr="00414F74">
        <w:tab/>
      </w:r>
      <w:r w:rsidRPr="00414F74">
        <w:tab/>
      </w:r>
      <w:r w:rsidR="00EE6090">
        <w:t>68</w:t>
      </w:r>
    </w:p>
    <w:p w:rsidR="00915816" w:rsidRPr="00414F74" w:rsidRDefault="00915816" w:rsidP="00915816">
      <w:pPr>
        <w:tabs>
          <w:tab w:val="right" w:pos="850"/>
          <w:tab w:val="left" w:pos="1134"/>
          <w:tab w:val="left" w:pos="1559"/>
          <w:tab w:val="left" w:pos="1984"/>
          <w:tab w:val="left" w:leader="dot" w:pos="8931"/>
          <w:tab w:val="right" w:pos="9638"/>
        </w:tabs>
        <w:spacing w:after="120"/>
      </w:pPr>
      <w:r w:rsidRPr="00414F74">
        <w:tab/>
        <w:t>II.</w:t>
      </w:r>
      <w:r w:rsidRPr="00414F74">
        <w:tab/>
      </w:r>
      <w:r w:rsidR="00EA00CD" w:rsidRPr="00414F74">
        <w:t xml:space="preserve">Tables of </w:t>
      </w:r>
      <w:r w:rsidR="00C322DC" w:rsidRPr="00414F74">
        <w:t>employment</w:t>
      </w:r>
      <w:r w:rsidR="00EA00CD" w:rsidRPr="00414F74">
        <w:t xml:space="preserve"> indicators</w:t>
      </w:r>
      <w:r w:rsidR="00107274" w:rsidRPr="00414F74">
        <w:tab/>
      </w:r>
      <w:r w:rsidR="00107274" w:rsidRPr="00414F74">
        <w:tab/>
      </w:r>
      <w:r w:rsidR="00EE6090">
        <w:t>69</w:t>
      </w:r>
    </w:p>
    <w:p w:rsidR="00915816" w:rsidRPr="00414F74" w:rsidRDefault="00E673DF" w:rsidP="00E673DF">
      <w:pPr>
        <w:tabs>
          <w:tab w:val="left" w:pos="284"/>
          <w:tab w:val="right" w:pos="850"/>
          <w:tab w:val="left" w:pos="1134"/>
          <w:tab w:val="left" w:leader="dot" w:pos="7654"/>
          <w:tab w:val="right" w:pos="8929"/>
          <w:tab w:val="right" w:pos="9638"/>
        </w:tabs>
        <w:suppressAutoHyphens w:val="0"/>
        <w:spacing w:after="120"/>
        <w:ind w:left="1134" w:hanging="1134"/>
      </w:pPr>
      <w:r w:rsidRPr="00414F74">
        <w:tab/>
      </w:r>
      <w:r w:rsidR="00EA00CD" w:rsidRPr="00414F74">
        <w:t>List of tables</w:t>
      </w:r>
    </w:p>
    <w:p w:rsidR="00915816" w:rsidRPr="00414F74" w:rsidRDefault="00915816" w:rsidP="00915816">
      <w:pPr>
        <w:tabs>
          <w:tab w:val="right" w:pos="850"/>
          <w:tab w:val="left" w:pos="1134"/>
          <w:tab w:val="left" w:pos="1559"/>
          <w:tab w:val="left" w:pos="1984"/>
          <w:tab w:val="left" w:leader="dot" w:pos="8931"/>
          <w:tab w:val="right" w:pos="9638"/>
        </w:tabs>
        <w:spacing w:after="120"/>
      </w:pPr>
      <w:r w:rsidRPr="00414F74">
        <w:tab/>
        <w:t>1.</w:t>
      </w:r>
      <w:r w:rsidRPr="00414F74">
        <w:tab/>
      </w:r>
      <w:r w:rsidR="00EA00CD" w:rsidRPr="00414F74">
        <w:t xml:space="preserve">Adults receiving a disability </w:t>
      </w:r>
      <w:r w:rsidR="00C322DC" w:rsidRPr="00414F74">
        <w:t>benefit</w:t>
      </w:r>
      <w:r w:rsidR="00EA00CD" w:rsidRPr="00414F74">
        <w:t xml:space="preserve">, by </w:t>
      </w:r>
      <w:r w:rsidR="00C322DC" w:rsidRPr="00414F74">
        <w:t>sex</w:t>
      </w:r>
      <w:r w:rsidR="00EA00CD" w:rsidRPr="00414F74">
        <w:t xml:space="preserve"> </w:t>
      </w:r>
      <w:r w:rsidR="004E24F8">
        <w:t>(2006)</w:t>
      </w:r>
      <w:r w:rsidR="004E24F8">
        <w:tab/>
      </w:r>
      <w:r w:rsidR="004E24F8">
        <w:tab/>
        <w:t>21</w:t>
      </w:r>
    </w:p>
    <w:p w:rsidR="00915816" w:rsidRPr="00414F74" w:rsidRDefault="00915816" w:rsidP="00915816">
      <w:pPr>
        <w:tabs>
          <w:tab w:val="right" w:pos="850"/>
          <w:tab w:val="left" w:pos="1134"/>
          <w:tab w:val="left" w:pos="1559"/>
          <w:tab w:val="left" w:pos="1984"/>
          <w:tab w:val="left" w:leader="dot" w:pos="8931"/>
          <w:tab w:val="right" w:pos="9638"/>
        </w:tabs>
        <w:spacing w:after="120"/>
      </w:pPr>
      <w:r w:rsidRPr="00414F74">
        <w:tab/>
        <w:t>2.</w:t>
      </w:r>
      <w:r w:rsidRPr="00414F74">
        <w:tab/>
      </w:r>
      <w:r w:rsidR="00107274" w:rsidRPr="00414F74">
        <w:t>Disabled</w:t>
      </w:r>
      <w:r w:rsidR="00EA00CD" w:rsidRPr="00414F74">
        <w:t xml:space="preserve"> persons affiliated to CASS</w:t>
      </w:r>
      <w:r w:rsidR="004E24F8">
        <w:t xml:space="preserve"> (article 18)</w:t>
      </w:r>
      <w:r w:rsidR="00EA00CD" w:rsidRPr="00414F74">
        <w:t xml:space="preserve">, by </w:t>
      </w:r>
      <w:r w:rsidR="00C322DC" w:rsidRPr="00414F74">
        <w:t>sex</w:t>
      </w:r>
      <w:r w:rsidR="00EA00CD" w:rsidRPr="00414F74">
        <w:t xml:space="preserve"> </w:t>
      </w:r>
      <w:r w:rsidR="00107274" w:rsidRPr="00414F74">
        <w:t>(2006)</w:t>
      </w:r>
      <w:r w:rsidR="00107274" w:rsidRPr="00414F74">
        <w:tab/>
      </w:r>
      <w:r w:rsidR="00107274" w:rsidRPr="00414F74">
        <w:tab/>
      </w:r>
      <w:r w:rsidR="007E1580" w:rsidRPr="00414F74">
        <w:t>22</w:t>
      </w:r>
    </w:p>
    <w:p w:rsidR="00915816" w:rsidRPr="00414F74" w:rsidRDefault="00915816" w:rsidP="00915816">
      <w:pPr>
        <w:tabs>
          <w:tab w:val="right" w:pos="850"/>
          <w:tab w:val="left" w:pos="1134"/>
          <w:tab w:val="left" w:pos="1559"/>
          <w:tab w:val="left" w:pos="1984"/>
          <w:tab w:val="left" w:leader="dot" w:pos="8931"/>
          <w:tab w:val="right" w:pos="9638"/>
        </w:tabs>
        <w:spacing w:after="120"/>
      </w:pPr>
      <w:r w:rsidRPr="00414F74">
        <w:tab/>
        <w:t>3.</w:t>
      </w:r>
      <w:r w:rsidRPr="00414F74">
        <w:tab/>
      </w:r>
      <w:r w:rsidR="00107274" w:rsidRPr="00414F74">
        <w:t>Disabled</w:t>
      </w:r>
      <w:r w:rsidR="00C322DC" w:rsidRPr="00414F74">
        <w:t xml:space="preserve"> persons receiving an</w:t>
      </w:r>
      <w:r w:rsidR="00004CBC" w:rsidRPr="00414F74">
        <w:t xml:space="preserve"> income support </w:t>
      </w:r>
      <w:r w:rsidR="00C322DC" w:rsidRPr="00414F74">
        <w:t>benefit</w:t>
      </w:r>
      <w:r w:rsidR="00004CBC" w:rsidRPr="00414F74">
        <w:t xml:space="preserve">, by </w:t>
      </w:r>
      <w:r w:rsidR="00C322DC" w:rsidRPr="00414F74">
        <w:t>sex</w:t>
      </w:r>
      <w:r w:rsidR="00004CBC" w:rsidRPr="00414F74">
        <w:t xml:space="preserve"> </w:t>
      </w:r>
      <w:r w:rsidRPr="00414F74">
        <w:t>(2006)</w:t>
      </w:r>
      <w:r w:rsidRPr="00414F74">
        <w:tab/>
      </w:r>
      <w:r w:rsidRPr="00414F74">
        <w:tab/>
      </w:r>
      <w:r w:rsidR="007E1580" w:rsidRPr="00414F74">
        <w:t>22</w:t>
      </w:r>
    </w:p>
    <w:p w:rsidR="00915816" w:rsidRPr="00414F74" w:rsidRDefault="00915816" w:rsidP="00915816">
      <w:pPr>
        <w:tabs>
          <w:tab w:val="right" w:pos="850"/>
          <w:tab w:val="left" w:pos="1134"/>
          <w:tab w:val="left" w:pos="1559"/>
          <w:tab w:val="left" w:pos="1984"/>
          <w:tab w:val="left" w:leader="dot" w:pos="8931"/>
          <w:tab w:val="right" w:pos="9638"/>
        </w:tabs>
        <w:spacing w:after="120"/>
      </w:pPr>
      <w:r w:rsidRPr="00414F74">
        <w:tab/>
        <w:t>4.</w:t>
      </w:r>
      <w:r w:rsidRPr="00414F74">
        <w:tab/>
      </w:r>
      <w:r w:rsidR="00004CBC" w:rsidRPr="00414F74">
        <w:t xml:space="preserve">Trends in </w:t>
      </w:r>
      <w:smartTag w:uri="urn:schemas-microsoft-com:office:smarttags" w:element="country-region">
        <w:smartTag w:uri="urn:schemas-microsoft-com:office:smarttags" w:element="place">
          <w:r w:rsidR="00004CBC" w:rsidRPr="00414F74">
            <w:t>Andorra</w:t>
          </w:r>
        </w:smartTag>
      </w:smartTag>
      <w:r w:rsidR="00AD4423" w:rsidRPr="00414F74">
        <w:t>’</w:t>
      </w:r>
      <w:r w:rsidR="00004CBC" w:rsidRPr="00414F74">
        <w:t xml:space="preserve">s contributions to </w:t>
      </w:r>
      <w:r w:rsidR="00107274" w:rsidRPr="00414F74">
        <w:t>UNIFEM (2000-2006)</w:t>
      </w:r>
      <w:r w:rsidR="00107274" w:rsidRPr="00414F74">
        <w:tab/>
      </w:r>
      <w:r w:rsidR="00107274" w:rsidRPr="00414F74">
        <w:tab/>
      </w:r>
      <w:r w:rsidR="004E24F8">
        <w:t>2</w:t>
      </w:r>
      <w:r w:rsidR="00B15381">
        <w:t>3</w:t>
      </w:r>
    </w:p>
    <w:p w:rsidR="00915816" w:rsidRPr="00414F74" w:rsidRDefault="00915816" w:rsidP="00915816">
      <w:pPr>
        <w:tabs>
          <w:tab w:val="right" w:pos="850"/>
          <w:tab w:val="left" w:pos="1134"/>
          <w:tab w:val="left" w:pos="1984"/>
          <w:tab w:val="left" w:leader="dot" w:pos="8931"/>
          <w:tab w:val="right" w:pos="9638"/>
        </w:tabs>
        <w:spacing w:after="120"/>
        <w:ind w:left="1134" w:hanging="1134"/>
      </w:pPr>
      <w:r w:rsidRPr="00414F74">
        <w:tab/>
        <w:t>5.</w:t>
      </w:r>
      <w:r w:rsidRPr="00414F74">
        <w:tab/>
      </w:r>
      <w:r w:rsidR="00004CBC" w:rsidRPr="00414F74">
        <w:t xml:space="preserve">Trends in contributions to programmes </w:t>
      </w:r>
      <w:r w:rsidR="007E1580" w:rsidRPr="00414F74">
        <w:t>in support of</w:t>
      </w:r>
      <w:r w:rsidR="00004CBC" w:rsidRPr="00414F74">
        <w:t xml:space="preserve"> women </w:t>
      </w:r>
      <w:r w:rsidRPr="00414F74">
        <w:t>(1999-2006)</w:t>
      </w:r>
      <w:r w:rsidRPr="00414F74">
        <w:tab/>
      </w:r>
      <w:r w:rsidRPr="00414F74">
        <w:tab/>
      </w:r>
      <w:r w:rsidR="007E1580" w:rsidRPr="00414F74">
        <w:t>23</w:t>
      </w:r>
    </w:p>
    <w:p w:rsidR="00915816" w:rsidRPr="00414F74" w:rsidRDefault="00915816" w:rsidP="00915816">
      <w:pPr>
        <w:tabs>
          <w:tab w:val="right" w:pos="850"/>
          <w:tab w:val="left" w:pos="1134"/>
          <w:tab w:val="left" w:pos="1984"/>
          <w:tab w:val="left" w:leader="dot" w:pos="8931"/>
          <w:tab w:val="right" w:pos="9638"/>
        </w:tabs>
        <w:spacing w:after="120"/>
        <w:ind w:left="1134" w:hanging="1134"/>
      </w:pPr>
      <w:r w:rsidRPr="00414F74">
        <w:tab/>
        <w:t>6.</w:t>
      </w:r>
      <w:r w:rsidRPr="00414F74">
        <w:tab/>
      </w:r>
      <w:r w:rsidR="00004CBC" w:rsidRPr="00414F74">
        <w:t xml:space="preserve">Contributions to </w:t>
      </w:r>
      <w:r w:rsidR="00F162DD" w:rsidRPr="00414F74">
        <w:t xml:space="preserve">the </w:t>
      </w:r>
      <w:r w:rsidR="00004CBC" w:rsidRPr="00414F74">
        <w:t>campaign for girls</w:t>
      </w:r>
      <w:r w:rsidR="00AD4423" w:rsidRPr="00414F74">
        <w:t>’</w:t>
      </w:r>
      <w:r w:rsidR="00004CBC" w:rsidRPr="00414F74">
        <w:t xml:space="preserve"> education </w:t>
      </w:r>
      <w:r w:rsidRPr="00414F74">
        <w:t xml:space="preserve">(2002 </w:t>
      </w:r>
      <w:r w:rsidR="00405677" w:rsidRPr="00414F74">
        <w:t>and</w:t>
      </w:r>
      <w:r w:rsidRPr="00414F74">
        <w:t xml:space="preserve"> 2004)</w:t>
      </w:r>
      <w:r w:rsidRPr="00414F74">
        <w:tab/>
      </w:r>
      <w:r w:rsidRPr="00414F74">
        <w:tab/>
      </w:r>
      <w:r w:rsidR="00B15381">
        <w:t>24</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7.</w:t>
      </w:r>
      <w:r w:rsidRPr="00414F74">
        <w:tab/>
      </w:r>
      <w:r w:rsidR="00004CBC" w:rsidRPr="00414F74">
        <w:t xml:space="preserve">Contribution by </w:t>
      </w:r>
      <w:smartTag w:uri="urn:schemas-microsoft-com:office:smarttags" w:element="country-region">
        <w:r w:rsidR="00004CBC" w:rsidRPr="00414F74">
          <w:t>Andorra</w:t>
        </w:r>
      </w:smartTag>
      <w:r w:rsidR="00004CBC" w:rsidRPr="00414F74">
        <w:t xml:space="preserve"> to the campaign </w:t>
      </w:r>
      <w:r w:rsidR="00F162DD" w:rsidRPr="00414F74">
        <w:t xml:space="preserve">for the prevention of </w:t>
      </w:r>
      <w:r w:rsidR="002811A3" w:rsidRPr="00414F74">
        <w:t>mother-to-child</w:t>
      </w:r>
      <w:r w:rsidR="00BC36A2" w:rsidRPr="00414F74">
        <w:t xml:space="preserve"> transmission of HIV/AIDS</w:t>
      </w:r>
      <w:r w:rsidR="00F162DD" w:rsidRPr="00414F74">
        <w:t xml:space="preserve"> </w:t>
      </w:r>
      <w:r w:rsidR="00BC36A2" w:rsidRPr="00414F74">
        <w:t xml:space="preserve">in </w:t>
      </w:r>
      <w:smartTag w:uri="urn:schemas-microsoft-com:office:smarttags" w:element="country-region">
        <w:smartTag w:uri="urn:schemas-microsoft-com:office:smarttags" w:element="place">
          <w:r w:rsidR="00BC36A2" w:rsidRPr="00414F74">
            <w:t>Gabon</w:t>
          </w:r>
        </w:smartTag>
      </w:smartTag>
      <w:r w:rsidR="00BC36A2" w:rsidRPr="00414F74">
        <w:t xml:space="preserve"> </w:t>
      </w:r>
      <w:r w:rsidR="00B15381">
        <w:t>(2005)</w:t>
      </w:r>
      <w:r w:rsidR="00B15381">
        <w:tab/>
      </w:r>
      <w:r w:rsidR="00B15381">
        <w:tab/>
        <w:t>24</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8.</w:t>
      </w:r>
      <w:r w:rsidRPr="00414F74">
        <w:tab/>
        <w:t xml:space="preserve">Contribution </w:t>
      </w:r>
      <w:r w:rsidR="00603D53" w:rsidRPr="00414F74">
        <w:t xml:space="preserve">by </w:t>
      </w:r>
      <w:smartTag w:uri="urn:schemas-microsoft-com:office:smarttags" w:element="country-region">
        <w:smartTag w:uri="urn:schemas-microsoft-com:office:smarttags" w:element="place">
          <w:r w:rsidR="00603D53" w:rsidRPr="00414F74">
            <w:t>Andorra</w:t>
          </w:r>
        </w:smartTag>
      </w:smartTag>
      <w:r w:rsidR="00603D53" w:rsidRPr="00414F74">
        <w:t xml:space="preserve"> to the </w:t>
      </w:r>
      <w:r w:rsidR="00405677" w:rsidRPr="00414F74">
        <w:t xml:space="preserve">project </w:t>
      </w:r>
      <w:r w:rsidR="00883B08" w:rsidRPr="00414F74">
        <w:t>to establish</w:t>
      </w:r>
      <w:r w:rsidR="00603D53" w:rsidRPr="00414F74">
        <w:t xml:space="preserve"> a multi-purpose centre</w:t>
      </w:r>
      <w:r w:rsidR="00405677" w:rsidRPr="00414F74">
        <w:tab/>
      </w:r>
      <w:r w:rsidR="00405677" w:rsidRPr="00414F74">
        <w:tab/>
      </w:r>
      <w:r w:rsidR="00B15381">
        <w:t>25</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9.</w:t>
      </w:r>
      <w:r w:rsidRPr="00414F74">
        <w:tab/>
        <w:t xml:space="preserve">Contribution </w:t>
      </w:r>
      <w:r w:rsidR="00603D53" w:rsidRPr="00414F74">
        <w:t xml:space="preserve">by </w:t>
      </w:r>
      <w:smartTag w:uri="urn:schemas-microsoft-com:office:smarttags" w:element="country-region">
        <w:r w:rsidR="00603D53" w:rsidRPr="00414F74">
          <w:t>Andorra</w:t>
        </w:r>
      </w:smartTag>
      <w:r w:rsidR="00603D53" w:rsidRPr="00414F74">
        <w:t xml:space="preserve"> to WFP (</w:t>
      </w:r>
      <w:smartTag w:uri="urn:schemas-microsoft-com:office:smarttags" w:element="place">
        <w:smartTag w:uri="urn:schemas-microsoft-com:office:smarttags" w:element="country-region">
          <w:r w:rsidR="00603D53" w:rsidRPr="00414F74">
            <w:t>S</w:t>
          </w:r>
          <w:r w:rsidRPr="00414F74">
            <w:t>udan</w:t>
          </w:r>
        </w:smartTag>
      </w:smartTag>
      <w:r w:rsidRPr="00414F74">
        <w:t>, 2004)</w:t>
      </w:r>
      <w:r w:rsidRPr="00414F74">
        <w:tab/>
      </w:r>
      <w:r w:rsidRPr="00414F74">
        <w:tab/>
      </w:r>
      <w:r w:rsidR="002811A3" w:rsidRPr="00414F74">
        <w:t>25</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10.</w:t>
      </w:r>
      <w:r w:rsidRPr="00414F74">
        <w:tab/>
      </w:r>
      <w:r w:rsidR="00603D53" w:rsidRPr="00414F74">
        <w:t xml:space="preserve">Contribution by </w:t>
      </w:r>
      <w:smartTag w:uri="urn:schemas-microsoft-com:office:smarttags" w:element="country-region">
        <w:r w:rsidR="00603D53" w:rsidRPr="00414F74">
          <w:t>Andorra</w:t>
        </w:r>
      </w:smartTag>
      <w:r w:rsidR="00603D53" w:rsidRPr="00414F74">
        <w:t xml:space="preserve"> to WFP (</w:t>
      </w:r>
      <w:smartTag w:uri="urn:schemas-microsoft-com:office:smarttags" w:element="place">
        <w:smartTag w:uri="urn:schemas-microsoft-com:office:smarttags" w:element="country-region">
          <w:r w:rsidR="00603D53" w:rsidRPr="00414F74">
            <w:t>S</w:t>
          </w:r>
          <w:r w:rsidRPr="00414F74">
            <w:t>udan</w:t>
          </w:r>
        </w:smartTag>
      </w:smartTag>
      <w:r w:rsidRPr="00414F74">
        <w:t>, 2006)</w:t>
      </w:r>
      <w:r w:rsidRPr="00414F74">
        <w:tab/>
      </w:r>
      <w:r w:rsidRPr="00414F74">
        <w:tab/>
      </w:r>
      <w:r w:rsidR="002811A3" w:rsidRPr="00414F74">
        <w:t>25</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11.</w:t>
      </w:r>
      <w:r w:rsidRPr="00414F74">
        <w:tab/>
      </w:r>
      <w:r w:rsidR="002C6433" w:rsidRPr="00414F74">
        <w:t xml:space="preserve">Contribution by </w:t>
      </w:r>
      <w:smartTag w:uri="urn:schemas-microsoft-com:office:smarttags" w:element="country-region">
        <w:smartTag w:uri="urn:schemas-microsoft-com:office:smarttags" w:element="place">
          <w:r w:rsidR="002C6433" w:rsidRPr="00414F74">
            <w:t>Andorra</w:t>
          </w:r>
        </w:smartTag>
      </w:smartTag>
      <w:r w:rsidR="002C6433" w:rsidRPr="00414F74">
        <w:t xml:space="preserve"> to the Education for All Programme </w:t>
      </w:r>
      <w:r w:rsidR="009A63AD" w:rsidRPr="00414F74">
        <w:t>(2004-</w:t>
      </w:r>
      <w:r w:rsidR="00B15381">
        <w:t xml:space="preserve">2006) </w:t>
      </w:r>
      <w:r w:rsidR="00B15381">
        <w:tab/>
      </w:r>
      <w:r w:rsidR="00B15381">
        <w:tab/>
        <w:t>25</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12.</w:t>
      </w:r>
      <w:r w:rsidRPr="00414F74">
        <w:tab/>
      </w:r>
      <w:r w:rsidR="002C6433" w:rsidRPr="00414F74">
        <w:t xml:space="preserve">Contribution by </w:t>
      </w:r>
      <w:smartTag w:uri="urn:schemas-microsoft-com:office:smarttags" w:element="country-region">
        <w:smartTag w:uri="urn:schemas-microsoft-com:office:smarttags" w:element="place">
          <w:r w:rsidR="002C6433" w:rsidRPr="00414F74">
            <w:t>Andorra</w:t>
          </w:r>
        </w:smartTag>
      </w:smartTag>
      <w:r w:rsidR="002C6433" w:rsidRPr="00414F74">
        <w:t xml:space="preserve"> to IPDC</w:t>
      </w:r>
      <w:r w:rsidRPr="00414F74">
        <w:tab/>
      </w:r>
      <w:r w:rsidRPr="00414F74">
        <w:tab/>
      </w:r>
      <w:r w:rsidR="00B15381">
        <w:t>26</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13.</w:t>
      </w:r>
      <w:r w:rsidRPr="00414F74">
        <w:tab/>
      </w:r>
      <w:r w:rsidR="00405677" w:rsidRPr="00414F74">
        <w:t>Summary</w:t>
      </w:r>
      <w:r w:rsidR="002C6433" w:rsidRPr="00414F74">
        <w:t xml:space="preserve"> </w:t>
      </w:r>
      <w:r w:rsidR="008550DC" w:rsidRPr="00414F74">
        <w:t xml:space="preserve">of general </w:t>
      </w:r>
      <w:r w:rsidR="002811A3" w:rsidRPr="00414F74">
        <w:t>data</w:t>
      </w:r>
      <w:r w:rsidRPr="00414F74">
        <w:tab/>
      </w:r>
      <w:r w:rsidRPr="00414F74">
        <w:tab/>
      </w:r>
      <w:r w:rsidR="002811A3" w:rsidRPr="00414F74">
        <w:t>27</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14.</w:t>
      </w:r>
      <w:r w:rsidRPr="00414F74">
        <w:tab/>
      </w:r>
      <w:r w:rsidR="004A4905" w:rsidRPr="00414F74">
        <w:t xml:space="preserve">Trends in the number of cases of domestic violence dealt with by the social services </w:t>
      </w:r>
      <w:r w:rsidR="009F1857" w:rsidRPr="00414F74">
        <w:br/>
      </w:r>
      <w:r w:rsidRPr="00414F74">
        <w:t>(2002-2004)</w:t>
      </w:r>
      <w:r w:rsidRPr="00414F74">
        <w:tab/>
      </w:r>
      <w:r w:rsidRPr="00414F74">
        <w:tab/>
      </w:r>
      <w:r w:rsidR="00B15381">
        <w:t>2</w:t>
      </w:r>
      <w:r w:rsidR="00AC018A">
        <w:t>9</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15.</w:t>
      </w:r>
      <w:r w:rsidRPr="00414F74">
        <w:tab/>
      </w:r>
      <w:r w:rsidR="00405677" w:rsidRPr="00414F74">
        <w:t>C</w:t>
      </w:r>
      <w:r w:rsidR="004A4905" w:rsidRPr="00414F74">
        <w:t xml:space="preserve">ampaigns </w:t>
      </w:r>
      <w:r w:rsidR="00405677" w:rsidRPr="00414F74">
        <w:t xml:space="preserve">to </w:t>
      </w:r>
      <w:r w:rsidR="00AC018A">
        <w:t xml:space="preserve">promote </w:t>
      </w:r>
      <w:r w:rsidR="00405677" w:rsidRPr="00414F74">
        <w:t>awareness of</w:t>
      </w:r>
      <w:r w:rsidR="004A4905" w:rsidRPr="00414F74">
        <w:t xml:space="preserve"> violence </w:t>
      </w:r>
      <w:r w:rsidR="00405677" w:rsidRPr="00414F74">
        <w:t>against</w:t>
      </w:r>
      <w:r w:rsidR="004A4905" w:rsidRPr="00414F74">
        <w:t xml:space="preserve"> women </w:t>
      </w:r>
      <w:r w:rsidRPr="00414F74">
        <w:t>(2001-2006)</w:t>
      </w:r>
      <w:r w:rsidRPr="00414F74">
        <w:tab/>
      </w:r>
      <w:r w:rsidRPr="00414F74">
        <w:tab/>
      </w:r>
      <w:r w:rsidR="00AC018A">
        <w:t>30</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16.</w:t>
      </w:r>
      <w:r w:rsidRPr="00414F74">
        <w:tab/>
      </w:r>
      <w:r w:rsidR="002811A3" w:rsidRPr="00414F74">
        <w:t xml:space="preserve">Interventions by </w:t>
      </w:r>
      <w:r w:rsidR="005F56EF" w:rsidRPr="00414F74">
        <w:t>EAID</w:t>
      </w:r>
      <w:r w:rsidR="004A4905" w:rsidRPr="00414F74">
        <w:t xml:space="preserve">, </w:t>
      </w:r>
      <w:r w:rsidR="00A90073" w:rsidRPr="00414F74">
        <w:t>by field</w:t>
      </w:r>
      <w:r w:rsidR="005F56EF" w:rsidRPr="00414F74">
        <w:tab/>
      </w:r>
      <w:r w:rsidR="005F56EF" w:rsidRPr="00414F74">
        <w:tab/>
      </w:r>
      <w:r w:rsidR="00AC018A">
        <w:t>32</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17.</w:t>
      </w:r>
      <w:r w:rsidRPr="00414F74">
        <w:tab/>
      </w:r>
      <w:r w:rsidR="00A90073" w:rsidRPr="00414F74">
        <w:t xml:space="preserve">Summary of the activities of </w:t>
      </w:r>
      <w:r w:rsidRPr="00414F74">
        <w:t>EAID</w:t>
      </w:r>
      <w:r w:rsidR="00A90073" w:rsidRPr="00414F74">
        <w:t xml:space="preserve"> and its specialized services</w:t>
      </w:r>
      <w:r w:rsidR="00A24528" w:rsidRPr="00414F74">
        <w:t xml:space="preserve"> (2007)</w:t>
      </w:r>
      <w:r w:rsidR="00A24528" w:rsidRPr="00414F74">
        <w:tab/>
      </w:r>
      <w:r w:rsidR="00A24528" w:rsidRPr="00414F74">
        <w:tab/>
      </w:r>
      <w:r w:rsidR="00AC018A">
        <w:t>33</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18.</w:t>
      </w:r>
      <w:r w:rsidRPr="00414F74">
        <w:tab/>
      </w:r>
      <w:r w:rsidR="00A90073" w:rsidRPr="00414F74">
        <w:t xml:space="preserve">Composition of the electorate, by town and </w:t>
      </w:r>
      <w:r w:rsidR="005F56EF" w:rsidRPr="00414F74">
        <w:t>sex</w:t>
      </w:r>
      <w:r w:rsidR="00F162DD" w:rsidRPr="00414F74">
        <w:t xml:space="preserve"> </w:t>
      </w:r>
      <w:r w:rsidRPr="00414F74">
        <w:t>(</w:t>
      </w:r>
      <w:r w:rsidR="00A90073" w:rsidRPr="00414F74">
        <w:t>communal and national elections</w:t>
      </w:r>
      <w:r w:rsidRPr="00414F74">
        <w:t>)</w:t>
      </w:r>
      <w:r w:rsidRPr="00414F74">
        <w:tab/>
      </w:r>
      <w:r w:rsidRPr="00414F74">
        <w:tab/>
      </w:r>
      <w:r w:rsidR="00AC018A">
        <w:t>35</w:t>
      </w:r>
    </w:p>
    <w:p w:rsidR="00915816" w:rsidRPr="00414F74" w:rsidRDefault="00915816" w:rsidP="00A17092">
      <w:pPr>
        <w:tabs>
          <w:tab w:val="right" w:pos="850"/>
          <w:tab w:val="left" w:pos="1134"/>
          <w:tab w:val="left" w:leader="dot" w:pos="8931"/>
          <w:tab w:val="right" w:pos="9638"/>
        </w:tabs>
        <w:spacing w:after="120" w:line="240" w:lineRule="auto"/>
        <w:ind w:left="1128" w:hanging="1128"/>
      </w:pPr>
      <w:r w:rsidRPr="00414F74">
        <w:tab/>
        <w:t>19.</w:t>
      </w:r>
      <w:r w:rsidRPr="00414F74">
        <w:tab/>
      </w:r>
      <w:r w:rsidR="00A90073" w:rsidRPr="00414F74">
        <w:t xml:space="preserve">Distribution, by </w:t>
      </w:r>
      <w:r w:rsidR="005F56EF" w:rsidRPr="00414F74">
        <w:t>sex</w:t>
      </w:r>
      <w:r w:rsidR="00A90073" w:rsidRPr="00414F74">
        <w:t xml:space="preserve">, of top political posts and specialized </w:t>
      </w:r>
      <w:r w:rsidR="00967F5F" w:rsidRPr="00414F74">
        <w:t>staff in</w:t>
      </w:r>
      <w:r w:rsidR="002811A3" w:rsidRPr="00414F74">
        <w:t xml:space="preserve"> the </w:t>
      </w:r>
      <w:r w:rsidR="002811A3" w:rsidRPr="00414F74">
        <w:rPr>
          <w:i/>
        </w:rPr>
        <w:t>Comú</w:t>
      </w:r>
      <w:r w:rsidR="002811A3" w:rsidRPr="00414F74">
        <w:t xml:space="preserve"> de Canillo</w:t>
      </w:r>
      <w:r w:rsidR="00A84F2F" w:rsidRPr="00414F74">
        <w:t xml:space="preserve"> </w:t>
      </w:r>
      <w:r w:rsidR="00A84F2F" w:rsidRPr="00414F74">
        <w:br/>
      </w:r>
      <w:r w:rsidRPr="00414F74">
        <w:t>(1999-2005)</w:t>
      </w:r>
      <w:r w:rsidRPr="00414F74">
        <w:tab/>
      </w:r>
      <w:r w:rsidRPr="00414F74">
        <w:tab/>
      </w:r>
      <w:r w:rsidR="002811A3" w:rsidRPr="00414F74">
        <w:t>36</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20.</w:t>
      </w:r>
      <w:r w:rsidRPr="00414F74">
        <w:tab/>
      </w:r>
      <w:r w:rsidR="00A90073" w:rsidRPr="00414F74">
        <w:t xml:space="preserve">Distribution, by </w:t>
      </w:r>
      <w:r w:rsidR="005F56EF" w:rsidRPr="00414F74">
        <w:t>sex</w:t>
      </w:r>
      <w:r w:rsidR="00A90073" w:rsidRPr="00414F74">
        <w:t xml:space="preserve">, of top political posts and specialized </w:t>
      </w:r>
      <w:r w:rsidR="002811A3" w:rsidRPr="00414F74">
        <w:t>staff</w:t>
      </w:r>
      <w:r w:rsidR="00A90073" w:rsidRPr="00414F74">
        <w:t xml:space="preserve"> </w:t>
      </w:r>
      <w:r w:rsidR="00967F5F" w:rsidRPr="00414F74">
        <w:t>in</w:t>
      </w:r>
      <w:r w:rsidR="00A90073" w:rsidRPr="00414F74">
        <w:t xml:space="preserve"> the</w:t>
      </w:r>
      <w:r w:rsidR="00A17092" w:rsidRPr="00414F74">
        <w:t xml:space="preserve"> </w:t>
      </w:r>
      <w:r w:rsidRPr="00414F74">
        <w:rPr>
          <w:i/>
        </w:rPr>
        <w:t>Comú</w:t>
      </w:r>
      <w:r w:rsidRPr="00414F74">
        <w:t xml:space="preserve"> d</w:t>
      </w:r>
      <w:r w:rsidR="00AD4423" w:rsidRPr="00414F74">
        <w:t>’</w:t>
      </w:r>
      <w:r w:rsidRPr="00414F74">
        <w:t>Encamp</w:t>
      </w:r>
      <w:r w:rsidR="00A84F2F" w:rsidRPr="00414F74">
        <w:t xml:space="preserve"> </w:t>
      </w:r>
      <w:r w:rsidR="00A84F2F" w:rsidRPr="00414F74">
        <w:br/>
      </w:r>
      <w:r w:rsidRPr="00414F74">
        <w:t>(1999-2005)</w:t>
      </w:r>
      <w:r w:rsidRPr="00414F74">
        <w:tab/>
      </w:r>
      <w:r w:rsidRPr="00414F74">
        <w:tab/>
      </w:r>
      <w:r w:rsidR="002811A3" w:rsidRPr="00414F74">
        <w:t>36</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21.</w:t>
      </w:r>
      <w:r w:rsidRPr="00414F74">
        <w:tab/>
      </w:r>
      <w:r w:rsidR="00A17092" w:rsidRPr="00414F74">
        <w:t xml:space="preserve">Distribution, by </w:t>
      </w:r>
      <w:r w:rsidR="005F56EF" w:rsidRPr="00414F74">
        <w:t>sex</w:t>
      </w:r>
      <w:r w:rsidR="00A17092" w:rsidRPr="00414F74">
        <w:t xml:space="preserve">, of top political posts and specialized </w:t>
      </w:r>
      <w:r w:rsidR="002811A3" w:rsidRPr="00414F74">
        <w:t>staff</w:t>
      </w:r>
      <w:r w:rsidR="00A17092" w:rsidRPr="00414F74">
        <w:t xml:space="preserve"> </w:t>
      </w:r>
      <w:r w:rsidR="00967F5F" w:rsidRPr="00414F74">
        <w:t>in</w:t>
      </w:r>
      <w:r w:rsidR="00A17092" w:rsidRPr="00414F74">
        <w:t xml:space="preserve"> the </w:t>
      </w:r>
      <w:r w:rsidRPr="00414F74">
        <w:rPr>
          <w:i/>
        </w:rPr>
        <w:t>Comú</w:t>
      </w:r>
      <w:r w:rsidRPr="00414F74">
        <w:t xml:space="preserve"> de la Massana</w:t>
      </w:r>
      <w:r w:rsidR="00A84F2F" w:rsidRPr="00414F74">
        <w:t xml:space="preserve"> </w:t>
      </w:r>
      <w:r w:rsidR="00A84F2F" w:rsidRPr="00414F74">
        <w:br/>
      </w:r>
      <w:r w:rsidRPr="00414F74">
        <w:t>(1999-2005)</w:t>
      </w:r>
      <w:r w:rsidRPr="00414F74">
        <w:tab/>
      </w:r>
      <w:r w:rsidRPr="00414F74">
        <w:tab/>
      </w:r>
      <w:r w:rsidR="002811A3" w:rsidRPr="00414F74">
        <w:t>37</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22.</w:t>
      </w:r>
      <w:r w:rsidRPr="00414F74">
        <w:tab/>
      </w:r>
      <w:r w:rsidR="00A17092" w:rsidRPr="00414F74">
        <w:t xml:space="preserve">Distribution, by </w:t>
      </w:r>
      <w:r w:rsidR="005F56EF" w:rsidRPr="00414F74">
        <w:t>sex</w:t>
      </w:r>
      <w:r w:rsidR="00A17092" w:rsidRPr="00414F74">
        <w:t xml:space="preserve">, of top political posts and specialized </w:t>
      </w:r>
      <w:r w:rsidR="002811A3" w:rsidRPr="00414F74">
        <w:t>staff</w:t>
      </w:r>
      <w:r w:rsidR="00A17092" w:rsidRPr="00414F74">
        <w:t xml:space="preserve"> </w:t>
      </w:r>
      <w:r w:rsidR="00967F5F" w:rsidRPr="00414F74">
        <w:t>in</w:t>
      </w:r>
      <w:r w:rsidR="00A17092" w:rsidRPr="00414F74">
        <w:t xml:space="preserve"> the </w:t>
      </w:r>
      <w:r w:rsidRPr="00414F74">
        <w:rPr>
          <w:i/>
        </w:rPr>
        <w:t>Comú</w:t>
      </w:r>
      <w:r w:rsidRPr="00414F74">
        <w:t xml:space="preserve"> de Sant Julià </w:t>
      </w:r>
      <w:r w:rsidR="00A84F2F" w:rsidRPr="00414F74">
        <w:br/>
      </w:r>
      <w:r w:rsidRPr="00414F74">
        <w:t>(1999-2005)</w:t>
      </w:r>
      <w:r w:rsidRPr="00414F74">
        <w:tab/>
      </w:r>
      <w:r w:rsidRPr="00414F74">
        <w:tab/>
      </w:r>
      <w:r w:rsidR="002811A3" w:rsidRPr="00414F74">
        <w:t>38</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23.</w:t>
      </w:r>
      <w:r w:rsidRPr="00414F74">
        <w:tab/>
      </w:r>
      <w:r w:rsidR="00A17092" w:rsidRPr="00414F74">
        <w:t xml:space="preserve">Distribution, by </w:t>
      </w:r>
      <w:r w:rsidR="005F56EF" w:rsidRPr="00414F74">
        <w:t>sex</w:t>
      </w:r>
      <w:r w:rsidR="00A17092" w:rsidRPr="00414F74">
        <w:t xml:space="preserve">, of top political posts and specialized </w:t>
      </w:r>
      <w:r w:rsidR="002811A3" w:rsidRPr="00414F74">
        <w:t>staff</w:t>
      </w:r>
      <w:r w:rsidR="00A17092" w:rsidRPr="00414F74">
        <w:t xml:space="preserve"> </w:t>
      </w:r>
      <w:r w:rsidR="00967F5F" w:rsidRPr="00414F74">
        <w:t>in</w:t>
      </w:r>
      <w:r w:rsidR="00A17092" w:rsidRPr="00414F74">
        <w:t xml:space="preserve"> the </w:t>
      </w:r>
      <w:r w:rsidRPr="00414F74">
        <w:rPr>
          <w:i/>
        </w:rPr>
        <w:t>Comú</w:t>
      </w:r>
      <w:r w:rsidRPr="00414F74">
        <w:t xml:space="preserve"> </w:t>
      </w:r>
      <w:r w:rsidR="009F1857" w:rsidRPr="00414F74">
        <w:br/>
      </w:r>
      <w:r w:rsidRPr="00414F74">
        <w:t>d</w:t>
      </w:r>
      <w:r w:rsidR="00AD4423" w:rsidRPr="00414F74">
        <w:t>’</w:t>
      </w:r>
      <w:r w:rsidRPr="00414F74">
        <w:t>Escaldes-Engordany (1999-2005)</w:t>
      </w:r>
      <w:r w:rsidRPr="00414F74">
        <w:tab/>
      </w:r>
      <w:r w:rsidRPr="00414F74">
        <w:tab/>
      </w:r>
      <w:r w:rsidR="00AC018A">
        <w:t>38</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24.</w:t>
      </w:r>
      <w:r w:rsidRPr="00414F74">
        <w:tab/>
      </w:r>
      <w:r w:rsidR="00D225D6" w:rsidRPr="00414F74">
        <w:t xml:space="preserve">Composition </w:t>
      </w:r>
      <w:r w:rsidR="00A17092" w:rsidRPr="00414F74">
        <w:t xml:space="preserve">of the </w:t>
      </w:r>
      <w:r w:rsidR="00B32AAF" w:rsidRPr="00414F74">
        <w:t>Andorran parliament</w:t>
      </w:r>
      <w:r w:rsidRPr="00414F74">
        <w:t>,</w:t>
      </w:r>
      <w:r w:rsidR="00A17092" w:rsidRPr="00414F74">
        <w:t xml:space="preserve"> by </w:t>
      </w:r>
      <w:r w:rsidR="005F56EF" w:rsidRPr="00414F74">
        <w:t>sex</w:t>
      </w:r>
      <w:r w:rsidR="00A17092" w:rsidRPr="00414F74">
        <w:t xml:space="preserve"> and function </w:t>
      </w:r>
      <w:r w:rsidRPr="00414F74">
        <w:t>(1999-2005)</w:t>
      </w:r>
      <w:r w:rsidRPr="00414F74">
        <w:tab/>
      </w:r>
      <w:r w:rsidRPr="00414F74">
        <w:tab/>
      </w:r>
      <w:r w:rsidR="00AC018A">
        <w:t>39</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25.</w:t>
      </w:r>
      <w:r w:rsidRPr="00414F74">
        <w:tab/>
      </w:r>
      <w:r w:rsidR="00D225D6" w:rsidRPr="00414F74">
        <w:t xml:space="preserve">Composition </w:t>
      </w:r>
      <w:r w:rsidR="00A17092" w:rsidRPr="00414F74">
        <w:t xml:space="preserve">of the various </w:t>
      </w:r>
      <w:r w:rsidR="005F56EF" w:rsidRPr="00414F74">
        <w:t xml:space="preserve">judicial </w:t>
      </w:r>
      <w:r w:rsidR="00A17092" w:rsidRPr="00414F74">
        <w:t xml:space="preserve">bodies, by </w:t>
      </w:r>
      <w:r w:rsidR="005F56EF" w:rsidRPr="00414F74">
        <w:t>sex</w:t>
      </w:r>
      <w:r w:rsidR="00A17092" w:rsidRPr="00414F74">
        <w:t xml:space="preserve"> </w:t>
      </w:r>
      <w:r w:rsidRPr="00414F74">
        <w:t xml:space="preserve">(2002 </w:t>
      </w:r>
      <w:r w:rsidR="005F56EF" w:rsidRPr="00414F74">
        <w:t>and</w:t>
      </w:r>
      <w:r w:rsidRPr="00414F74">
        <w:t xml:space="preserve"> 2005)</w:t>
      </w:r>
      <w:r w:rsidRPr="00414F74">
        <w:tab/>
      </w:r>
      <w:r w:rsidRPr="00414F74">
        <w:tab/>
      </w:r>
      <w:r w:rsidR="00AC018A">
        <w:t>40</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26.</w:t>
      </w:r>
      <w:r w:rsidRPr="00414F74">
        <w:tab/>
      </w:r>
      <w:r w:rsidR="00D225D6" w:rsidRPr="00414F74">
        <w:t xml:space="preserve">Composition </w:t>
      </w:r>
      <w:r w:rsidR="00A17092" w:rsidRPr="00414F74">
        <w:t xml:space="preserve">of the Government, by function </w:t>
      </w:r>
      <w:r w:rsidR="005F56EF" w:rsidRPr="00414F74">
        <w:t>and sex</w:t>
      </w:r>
      <w:r w:rsidR="00A17092" w:rsidRPr="00414F74">
        <w:t xml:space="preserve"> </w:t>
      </w:r>
      <w:r w:rsidRPr="00414F74">
        <w:t>(1999, 2001</w:t>
      </w:r>
      <w:r w:rsidR="00A17092" w:rsidRPr="00414F74">
        <w:t xml:space="preserve"> and </w:t>
      </w:r>
      <w:r w:rsidRPr="00414F74">
        <w:t>2005)</w:t>
      </w:r>
      <w:r w:rsidRPr="00414F74">
        <w:tab/>
      </w:r>
      <w:r w:rsidRPr="00414F74">
        <w:tab/>
      </w:r>
      <w:r w:rsidR="00AC018A">
        <w:t>40</w:t>
      </w:r>
    </w:p>
    <w:p w:rsidR="00915816" w:rsidRPr="00414F74" w:rsidRDefault="00273C88" w:rsidP="00915816">
      <w:pPr>
        <w:tabs>
          <w:tab w:val="right" w:pos="850"/>
          <w:tab w:val="left" w:pos="1134"/>
          <w:tab w:val="left" w:leader="dot" w:pos="8931"/>
          <w:tab w:val="right" w:pos="9638"/>
        </w:tabs>
        <w:spacing w:after="120"/>
        <w:ind w:left="1134" w:hanging="1134"/>
      </w:pPr>
      <w:r>
        <w:tab/>
        <w:t>27.</w:t>
      </w:r>
      <w:r w:rsidR="00915816" w:rsidRPr="00414F74">
        <w:tab/>
      </w:r>
      <w:r w:rsidR="00D225D6" w:rsidRPr="00414F74">
        <w:t xml:space="preserve">Composition </w:t>
      </w:r>
      <w:r w:rsidR="00A17092" w:rsidRPr="00414F74">
        <w:t>of</w:t>
      </w:r>
      <w:r w:rsidR="00697384" w:rsidRPr="00414F74">
        <w:t xml:space="preserve"> the </w:t>
      </w:r>
      <w:r w:rsidR="00A17092" w:rsidRPr="00414F74">
        <w:t xml:space="preserve">police </w:t>
      </w:r>
      <w:r w:rsidR="00784701" w:rsidRPr="00414F74">
        <w:t>force</w:t>
      </w:r>
      <w:r w:rsidR="00A17092" w:rsidRPr="00414F74">
        <w:t xml:space="preserve">, by function and </w:t>
      </w:r>
      <w:r w:rsidR="005F56EF" w:rsidRPr="00414F74">
        <w:t>sex</w:t>
      </w:r>
      <w:r w:rsidR="00A17092" w:rsidRPr="00414F74">
        <w:t xml:space="preserve"> </w:t>
      </w:r>
      <w:r w:rsidR="00915816" w:rsidRPr="00414F74">
        <w:t>(1999-2005)</w:t>
      </w:r>
      <w:r w:rsidR="00915816" w:rsidRPr="00414F74">
        <w:tab/>
      </w:r>
      <w:r w:rsidR="00915816" w:rsidRPr="00414F74">
        <w:tab/>
      </w:r>
      <w:r w:rsidR="00AC018A">
        <w:t>41</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28.</w:t>
      </w:r>
      <w:r w:rsidRPr="00414F74">
        <w:tab/>
      </w:r>
      <w:r w:rsidR="00D225D6" w:rsidRPr="00414F74">
        <w:t xml:space="preserve">Composition </w:t>
      </w:r>
      <w:r w:rsidR="00A17092" w:rsidRPr="00414F74">
        <w:t xml:space="preserve">of prison </w:t>
      </w:r>
      <w:r w:rsidR="002811A3" w:rsidRPr="00414F74">
        <w:t>personnel</w:t>
      </w:r>
      <w:r w:rsidR="00A17092" w:rsidRPr="00414F74">
        <w:t xml:space="preserve">, </w:t>
      </w:r>
      <w:r w:rsidR="00D225D6" w:rsidRPr="00414F74">
        <w:t xml:space="preserve">by function and </w:t>
      </w:r>
      <w:r w:rsidR="005F56EF" w:rsidRPr="00414F74">
        <w:t>sex</w:t>
      </w:r>
      <w:r w:rsidR="00D225D6" w:rsidRPr="00414F74">
        <w:t xml:space="preserve"> </w:t>
      </w:r>
      <w:r w:rsidRPr="00414F74">
        <w:t>(1999-2005)</w:t>
      </w:r>
      <w:r w:rsidRPr="00414F74">
        <w:tab/>
      </w:r>
      <w:r w:rsidRPr="00414F74">
        <w:tab/>
      </w:r>
      <w:r w:rsidR="00AC018A">
        <w:t>41</w:t>
      </w:r>
    </w:p>
    <w:p w:rsidR="00915816" w:rsidRPr="00414F74" w:rsidRDefault="00915816" w:rsidP="00D225D6">
      <w:pPr>
        <w:tabs>
          <w:tab w:val="right" w:pos="850"/>
          <w:tab w:val="left" w:pos="1134"/>
          <w:tab w:val="left" w:leader="dot" w:pos="8931"/>
          <w:tab w:val="right" w:pos="9638"/>
        </w:tabs>
        <w:spacing w:after="120"/>
        <w:ind w:left="1134" w:hanging="1134"/>
      </w:pPr>
      <w:r w:rsidRPr="00414F74">
        <w:tab/>
        <w:t>29.</w:t>
      </w:r>
      <w:r w:rsidRPr="00414F74">
        <w:tab/>
        <w:t xml:space="preserve">Composition </w:t>
      </w:r>
      <w:r w:rsidR="00D225D6" w:rsidRPr="00414F74">
        <w:t xml:space="preserve">of </w:t>
      </w:r>
      <w:r w:rsidR="005F56EF" w:rsidRPr="00414F74">
        <w:t>INAF</w:t>
      </w:r>
      <w:r w:rsidR="002811A3" w:rsidRPr="00414F74">
        <w:t xml:space="preserve"> </w:t>
      </w:r>
      <w:r w:rsidR="00386ADB" w:rsidRPr="00414F74">
        <w:t>staff</w:t>
      </w:r>
      <w:r w:rsidR="005F56EF" w:rsidRPr="00414F74">
        <w:t>, by</w:t>
      </w:r>
      <w:r w:rsidR="00D225D6" w:rsidRPr="00414F74">
        <w:t xml:space="preserve"> function and </w:t>
      </w:r>
      <w:r w:rsidR="005F56EF" w:rsidRPr="00414F74">
        <w:t>sex</w:t>
      </w:r>
      <w:r w:rsidR="00D225D6" w:rsidRPr="00414F74">
        <w:t xml:space="preserve"> </w:t>
      </w:r>
      <w:r w:rsidRPr="00414F74">
        <w:t>(1999-2005)</w:t>
      </w:r>
      <w:r w:rsidRPr="00414F74">
        <w:tab/>
      </w:r>
      <w:r w:rsidRPr="00414F74">
        <w:tab/>
      </w:r>
      <w:r w:rsidR="002811A3" w:rsidRPr="00414F74">
        <w:t>4</w:t>
      </w:r>
      <w:r w:rsidR="00AC018A">
        <w:t>2</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30.</w:t>
      </w:r>
      <w:r w:rsidRPr="00414F74">
        <w:tab/>
      </w:r>
      <w:r w:rsidR="00D225D6" w:rsidRPr="00414F74">
        <w:t>Composition of RT</w:t>
      </w:r>
      <w:r w:rsidR="005F56EF" w:rsidRPr="00414F74">
        <w:t xml:space="preserve">VA </w:t>
      </w:r>
      <w:r w:rsidR="002811A3" w:rsidRPr="00414F74">
        <w:t>staff</w:t>
      </w:r>
      <w:r w:rsidR="00D225D6" w:rsidRPr="00414F74">
        <w:t xml:space="preserve">, by function and </w:t>
      </w:r>
      <w:r w:rsidR="005F56EF" w:rsidRPr="00414F74">
        <w:t>sex</w:t>
      </w:r>
      <w:r w:rsidR="00D225D6" w:rsidRPr="00414F74">
        <w:t xml:space="preserve"> </w:t>
      </w:r>
      <w:r w:rsidRPr="00414F74">
        <w:t>(1999-2005)</w:t>
      </w:r>
      <w:r w:rsidRPr="00414F74">
        <w:tab/>
      </w:r>
      <w:r w:rsidRPr="00414F74">
        <w:tab/>
      </w:r>
      <w:r w:rsidR="00AC018A">
        <w:t>43</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31.</w:t>
      </w:r>
      <w:r w:rsidRPr="00414F74">
        <w:tab/>
      </w:r>
      <w:r w:rsidR="00D225D6" w:rsidRPr="00414F74">
        <w:t>Composition of</w:t>
      </w:r>
      <w:r w:rsidR="005F56EF" w:rsidRPr="00414F74">
        <w:t xml:space="preserve"> CASS </w:t>
      </w:r>
      <w:r w:rsidR="002811A3" w:rsidRPr="00414F74">
        <w:t>staff</w:t>
      </w:r>
      <w:r w:rsidRPr="00414F74">
        <w:t>,</w:t>
      </w:r>
      <w:r w:rsidR="00D225D6" w:rsidRPr="00414F74">
        <w:t xml:space="preserve"> by function and </w:t>
      </w:r>
      <w:r w:rsidR="005F56EF" w:rsidRPr="00414F74">
        <w:t>sex</w:t>
      </w:r>
      <w:r w:rsidR="00D225D6" w:rsidRPr="00414F74">
        <w:t xml:space="preserve"> </w:t>
      </w:r>
      <w:r w:rsidRPr="00414F74">
        <w:t>(1999-2005)</w:t>
      </w:r>
      <w:r w:rsidRPr="00414F74">
        <w:tab/>
      </w:r>
      <w:r w:rsidRPr="00414F74">
        <w:tab/>
      </w:r>
      <w:r w:rsidR="00AC018A">
        <w:t>43</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32.</w:t>
      </w:r>
      <w:r w:rsidRPr="00414F74">
        <w:tab/>
      </w:r>
      <w:r w:rsidR="00D225D6" w:rsidRPr="00414F74">
        <w:t xml:space="preserve">Composition of </w:t>
      </w:r>
      <w:r w:rsidR="005F56EF" w:rsidRPr="00414F74">
        <w:t xml:space="preserve">SAAS </w:t>
      </w:r>
      <w:r w:rsidR="002811A3" w:rsidRPr="00414F74">
        <w:t>staff</w:t>
      </w:r>
      <w:r w:rsidRPr="00414F74">
        <w:t>,</w:t>
      </w:r>
      <w:r w:rsidR="00D225D6" w:rsidRPr="00414F74">
        <w:t xml:space="preserve"> by function and </w:t>
      </w:r>
      <w:r w:rsidR="005F56EF" w:rsidRPr="00414F74">
        <w:t>sex</w:t>
      </w:r>
      <w:r w:rsidR="00D225D6" w:rsidRPr="00414F74">
        <w:t xml:space="preserve"> </w:t>
      </w:r>
      <w:r w:rsidR="00A24528" w:rsidRPr="00414F74">
        <w:t>(1999-2005)</w:t>
      </w:r>
      <w:r w:rsidR="00A24528" w:rsidRPr="00414F74">
        <w:tab/>
      </w:r>
      <w:r w:rsidR="00A24528" w:rsidRPr="00414F74">
        <w:tab/>
      </w:r>
      <w:r w:rsidR="00AC018A">
        <w:t>44</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33.</w:t>
      </w:r>
      <w:r w:rsidRPr="00414F74">
        <w:tab/>
        <w:t xml:space="preserve">Composition </w:t>
      </w:r>
      <w:r w:rsidR="002A78FD" w:rsidRPr="00414F74">
        <w:t xml:space="preserve">of </w:t>
      </w:r>
      <w:r w:rsidR="00F162DD" w:rsidRPr="00414F74">
        <w:t xml:space="preserve">the </w:t>
      </w:r>
      <w:r w:rsidR="002A78FD" w:rsidRPr="00414F74">
        <w:t>governing bodies of associations</w:t>
      </w:r>
      <w:r w:rsidRPr="00414F74">
        <w:t xml:space="preserve">, </w:t>
      </w:r>
      <w:r w:rsidR="002A78FD" w:rsidRPr="00414F74">
        <w:t xml:space="preserve">by function and </w:t>
      </w:r>
      <w:r w:rsidR="005F56EF" w:rsidRPr="00414F74">
        <w:t>sex</w:t>
      </w:r>
      <w:r w:rsidR="002A78FD" w:rsidRPr="00414F74">
        <w:t xml:space="preserve"> </w:t>
      </w:r>
      <w:r w:rsidRPr="00414F74">
        <w:t>(2002-2005)</w:t>
      </w:r>
      <w:r w:rsidRPr="00414F74">
        <w:tab/>
      </w:r>
      <w:r w:rsidRPr="00414F74">
        <w:tab/>
      </w:r>
      <w:r w:rsidR="00AC018A">
        <w:t>46</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34.</w:t>
      </w:r>
      <w:r w:rsidRPr="00414F74">
        <w:tab/>
      </w:r>
      <w:r w:rsidR="005F56EF" w:rsidRPr="00414F74">
        <w:t>Women</w:t>
      </w:r>
      <w:r w:rsidR="00AD4423" w:rsidRPr="00414F74">
        <w:t>’</w:t>
      </w:r>
      <w:r w:rsidR="005F56EF" w:rsidRPr="00414F74">
        <w:t>s association projects</w:t>
      </w:r>
      <w:r w:rsidR="002A78FD" w:rsidRPr="00414F74">
        <w:t xml:space="preserve"> funded by the </w:t>
      </w:r>
      <w:r w:rsidR="00A71E2B" w:rsidRPr="00414F74">
        <w:t xml:space="preserve">Ministry of Health </w:t>
      </w:r>
      <w:r w:rsidR="005F56EF" w:rsidRPr="00414F74">
        <w:t>and Welfare</w:t>
      </w:r>
      <w:r w:rsidR="00AC018A">
        <w:t xml:space="preserve"> (2000-2007)</w:t>
      </w:r>
      <w:r w:rsidRPr="00414F74">
        <w:tab/>
      </w:r>
      <w:r w:rsidR="002A78FD" w:rsidRPr="00414F74">
        <w:tab/>
      </w:r>
      <w:r w:rsidR="00AC018A">
        <w:t>47</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35.</w:t>
      </w:r>
      <w:r w:rsidRPr="00414F74">
        <w:tab/>
      </w:r>
      <w:r w:rsidR="002A78FD" w:rsidRPr="00414F74">
        <w:t>Distribution of</w:t>
      </w:r>
      <w:r w:rsidR="003934B6" w:rsidRPr="00414F74">
        <w:t xml:space="preserve"> educational </w:t>
      </w:r>
      <w:r w:rsidR="005F56EF" w:rsidRPr="00414F74">
        <w:t>establishments</w:t>
      </w:r>
      <w:r w:rsidRPr="00414F74">
        <w:tab/>
      </w:r>
      <w:r w:rsidR="005F56EF" w:rsidRPr="00414F74">
        <w:tab/>
      </w:r>
      <w:r w:rsidR="00AC018A">
        <w:t>50</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36.</w:t>
      </w:r>
      <w:r w:rsidRPr="00414F74">
        <w:tab/>
      </w:r>
      <w:r w:rsidR="003934B6" w:rsidRPr="00414F74">
        <w:t xml:space="preserve">Trends in the number of </w:t>
      </w:r>
      <w:r w:rsidR="009A63AD" w:rsidRPr="00414F74">
        <w:t>school enrolments</w:t>
      </w:r>
      <w:r w:rsidR="003934B6" w:rsidRPr="00414F74">
        <w:t xml:space="preserve">, by </w:t>
      </w:r>
      <w:r w:rsidR="005F56EF" w:rsidRPr="00414F74">
        <w:t>sex</w:t>
      </w:r>
      <w:r w:rsidR="003934B6" w:rsidRPr="00414F74">
        <w:t xml:space="preserve"> and </w:t>
      </w:r>
      <w:r w:rsidR="005F56EF" w:rsidRPr="00414F74">
        <w:t>educational level</w:t>
      </w:r>
      <w:r w:rsidR="00E63CBB" w:rsidRPr="00414F74">
        <w:t xml:space="preserve"> </w:t>
      </w:r>
      <w:r w:rsidR="00883B08" w:rsidRPr="00414F74">
        <w:t>(1997, 2001, 2005)</w:t>
      </w:r>
      <w:r w:rsidR="00883B08" w:rsidRPr="00414F74">
        <w:tab/>
      </w:r>
      <w:r w:rsidR="009A63AD" w:rsidRPr="00414F74">
        <w:tab/>
      </w:r>
      <w:r w:rsidR="00AC018A">
        <w:t>5</w:t>
      </w:r>
      <w:r w:rsidR="002F0882">
        <w:t>1</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37.</w:t>
      </w:r>
      <w:r w:rsidRPr="00414F74">
        <w:tab/>
      </w:r>
      <w:r w:rsidR="00E63CBB" w:rsidRPr="00414F74">
        <w:t>Gross enrolment rates</w:t>
      </w:r>
      <w:r w:rsidR="00883B08" w:rsidRPr="00414F74">
        <w:tab/>
      </w:r>
      <w:r w:rsidR="00883B08" w:rsidRPr="00414F74">
        <w:tab/>
      </w:r>
      <w:r w:rsidR="002F0882">
        <w:t>52</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38.</w:t>
      </w:r>
      <w:r w:rsidRPr="00414F74">
        <w:tab/>
      </w:r>
      <w:r w:rsidR="00E63CBB" w:rsidRPr="00414F74">
        <w:t>Trends in net enrolment rates</w:t>
      </w:r>
      <w:r w:rsidR="00883B08" w:rsidRPr="00414F74">
        <w:tab/>
      </w:r>
      <w:r w:rsidR="00883B08" w:rsidRPr="00414F74">
        <w:tab/>
      </w:r>
      <w:r w:rsidR="00386ADB" w:rsidRPr="00414F74">
        <w:t>52</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39.</w:t>
      </w:r>
      <w:r w:rsidRPr="00414F74">
        <w:tab/>
      </w:r>
      <w:r w:rsidR="00E63CBB" w:rsidRPr="00414F74">
        <w:t xml:space="preserve">Trends in the number of </w:t>
      </w:r>
      <w:r w:rsidR="009A63AD" w:rsidRPr="00414F74">
        <w:t>enrolments</w:t>
      </w:r>
      <w:r w:rsidR="00E63CBB" w:rsidRPr="00414F74">
        <w:t xml:space="preserve"> in higher secondary education </w:t>
      </w:r>
      <w:r w:rsidRPr="00414F74">
        <w:t>(</w:t>
      </w:r>
      <w:r w:rsidR="009A63AD" w:rsidRPr="00414F74">
        <w:t xml:space="preserve">preparation for the </w:t>
      </w:r>
      <w:r w:rsidR="009F1857" w:rsidRPr="00414F74">
        <w:br/>
      </w:r>
      <w:r w:rsidR="009A63AD" w:rsidRPr="00414F74">
        <w:t>baccalaureate</w:t>
      </w:r>
      <w:r w:rsidRPr="00414F74">
        <w:t>),</w:t>
      </w:r>
      <w:r w:rsidR="00E63CBB" w:rsidRPr="00414F74">
        <w:t xml:space="preserve"> v</w:t>
      </w:r>
      <w:r w:rsidR="00883B08" w:rsidRPr="00414F74">
        <w:t xml:space="preserve">ocational training and </w:t>
      </w:r>
      <w:r w:rsidR="00E63CBB" w:rsidRPr="00414F74">
        <w:t xml:space="preserve">non-university </w:t>
      </w:r>
      <w:r w:rsidR="009A63AD" w:rsidRPr="00414F74">
        <w:t>education</w:t>
      </w:r>
      <w:r w:rsidR="00E63CBB" w:rsidRPr="00414F74">
        <w:t xml:space="preserve"> abroad </w:t>
      </w:r>
      <w:r w:rsidR="00883B08" w:rsidRPr="00414F74">
        <w:t>(1997, 2001, 2005)</w:t>
      </w:r>
      <w:r w:rsidR="00883B08" w:rsidRPr="00414F74">
        <w:tab/>
      </w:r>
      <w:r w:rsidR="00883B08" w:rsidRPr="00414F74">
        <w:tab/>
      </w:r>
      <w:r w:rsidR="002F0882">
        <w:t>53</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40.</w:t>
      </w:r>
      <w:r w:rsidRPr="00414F74">
        <w:tab/>
      </w:r>
      <w:r w:rsidR="00E63CBB" w:rsidRPr="00414F74">
        <w:t>Trends in gross enrolment rates in higher education</w:t>
      </w:r>
      <w:r w:rsidR="006D1E96" w:rsidRPr="00414F74">
        <w:t>,</w:t>
      </w:r>
      <w:r w:rsidR="00E63CBB" w:rsidRPr="00414F74">
        <w:t xml:space="preserve"> by </w:t>
      </w:r>
      <w:r w:rsidR="00883B08" w:rsidRPr="00414F74">
        <w:t>sex</w:t>
      </w:r>
      <w:r w:rsidR="00E63CBB" w:rsidRPr="00414F74">
        <w:t xml:space="preserve"> </w:t>
      </w:r>
      <w:r w:rsidRPr="00414F74">
        <w:t xml:space="preserve">(1997 </w:t>
      </w:r>
      <w:r w:rsidR="006D1E96" w:rsidRPr="00414F74">
        <w:t>and</w:t>
      </w:r>
      <w:r w:rsidRPr="00414F74">
        <w:t xml:space="preserve"> 2005)</w:t>
      </w:r>
      <w:r w:rsidR="00883B08" w:rsidRPr="00414F74">
        <w:tab/>
      </w:r>
      <w:r w:rsidR="00883B08" w:rsidRPr="00414F74">
        <w:tab/>
      </w:r>
      <w:r w:rsidR="002F0882">
        <w:t>53</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41.</w:t>
      </w:r>
      <w:r w:rsidRPr="00414F74">
        <w:tab/>
      </w:r>
      <w:r w:rsidR="00E63CBB" w:rsidRPr="00414F74">
        <w:t xml:space="preserve">Distribution of university students, </w:t>
      </w:r>
      <w:r w:rsidR="006D1E96" w:rsidRPr="00414F74">
        <w:t xml:space="preserve">by </w:t>
      </w:r>
      <w:r w:rsidR="00883B08" w:rsidRPr="00414F74">
        <w:t>course of study</w:t>
      </w:r>
      <w:r w:rsidR="006D1E96" w:rsidRPr="00414F74">
        <w:t xml:space="preserve"> and </w:t>
      </w:r>
      <w:r w:rsidR="00883B08" w:rsidRPr="00414F74">
        <w:t>sex</w:t>
      </w:r>
      <w:r w:rsidR="006D1E96" w:rsidRPr="00414F74">
        <w:t xml:space="preserve"> </w:t>
      </w:r>
      <w:r w:rsidRPr="00414F74">
        <w:t xml:space="preserve">(1998 </w:t>
      </w:r>
      <w:r w:rsidR="006D1E96" w:rsidRPr="00414F74">
        <w:t>and</w:t>
      </w:r>
      <w:r w:rsidR="00883B08" w:rsidRPr="00414F74">
        <w:t xml:space="preserve"> 2005)</w:t>
      </w:r>
      <w:r w:rsidR="00883B08" w:rsidRPr="00414F74">
        <w:tab/>
      </w:r>
      <w:r w:rsidR="00883B08" w:rsidRPr="00414F74">
        <w:tab/>
      </w:r>
      <w:r w:rsidR="002F0882">
        <w:t>54</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42.</w:t>
      </w:r>
      <w:r w:rsidRPr="00414F74">
        <w:tab/>
      </w:r>
      <w:r w:rsidR="006D1E96" w:rsidRPr="00414F74">
        <w:t xml:space="preserve">Number of pupils enrolled in </w:t>
      </w:r>
      <w:r w:rsidRPr="00414F74">
        <w:t xml:space="preserve">EENSM, </w:t>
      </w:r>
      <w:r w:rsidR="006D1E96" w:rsidRPr="00414F74">
        <w:t xml:space="preserve">by </w:t>
      </w:r>
      <w:r w:rsidR="00883B08" w:rsidRPr="00414F74">
        <w:t>sex</w:t>
      </w:r>
      <w:r w:rsidR="006D1E96" w:rsidRPr="00414F74">
        <w:t xml:space="preserve"> </w:t>
      </w:r>
      <w:r w:rsidRPr="00414F74">
        <w:t>(1997-2005)</w:t>
      </w:r>
      <w:r w:rsidRPr="00414F74">
        <w:tab/>
      </w:r>
      <w:r w:rsidRPr="00414F74">
        <w:tab/>
      </w:r>
      <w:r w:rsidR="002F0882">
        <w:t>56</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43.</w:t>
      </w:r>
      <w:r w:rsidRPr="00414F74">
        <w:tab/>
      </w:r>
      <w:r w:rsidR="006D1E96" w:rsidRPr="00414F74">
        <w:t xml:space="preserve">Employment rates in </w:t>
      </w:r>
      <w:smartTag w:uri="urn:schemas-microsoft-com:office:smarttags" w:element="country-region">
        <w:r w:rsidR="006D1E96" w:rsidRPr="00414F74">
          <w:t>Andorra</w:t>
        </w:r>
      </w:smartTag>
      <w:r w:rsidR="006D1E96" w:rsidRPr="00414F74">
        <w:t xml:space="preserve">, </w:t>
      </w:r>
      <w:smartTag w:uri="urn:schemas-microsoft-com:office:smarttags" w:element="country-region">
        <w:smartTag w:uri="urn:schemas-microsoft-com:office:smarttags" w:element="place">
          <w:r w:rsidR="006D1E96" w:rsidRPr="00414F74">
            <w:t>Spain</w:t>
          </w:r>
        </w:smartTag>
      </w:smartTag>
      <w:r w:rsidR="006D1E96" w:rsidRPr="00414F74">
        <w:t xml:space="preserve"> and </w:t>
      </w:r>
      <w:r w:rsidR="00883B08" w:rsidRPr="00414F74">
        <w:t>EU-25 (2005)</w:t>
      </w:r>
      <w:r w:rsidR="00883B08" w:rsidRPr="00414F74">
        <w:tab/>
      </w:r>
      <w:r w:rsidR="00883B08" w:rsidRPr="00414F74">
        <w:tab/>
      </w:r>
      <w:r w:rsidR="002F0882">
        <w:t>58</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44.</w:t>
      </w:r>
      <w:r w:rsidRPr="00414F74">
        <w:tab/>
      </w:r>
      <w:r w:rsidR="00EC2ED6" w:rsidRPr="00414F74">
        <w:t xml:space="preserve">Indicator of inequalities </w:t>
      </w:r>
      <w:r w:rsidR="006D1E96" w:rsidRPr="00414F74">
        <w:t>in employment rates</w:t>
      </w:r>
      <w:r w:rsidR="002F0882">
        <w:t xml:space="preserve"> (1997 and 2005)</w:t>
      </w:r>
      <w:r w:rsidR="00883B08" w:rsidRPr="00414F74">
        <w:tab/>
      </w:r>
      <w:r w:rsidR="00883B08" w:rsidRPr="00414F74">
        <w:tab/>
      </w:r>
      <w:r w:rsidR="002F0882">
        <w:t>59</w:t>
      </w:r>
    </w:p>
    <w:p w:rsidR="00915816" w:rsidRPr="00414F74" w:rsidRDefault="00915816" w:rsidP="00915816">
      <w:pPr>
        <w:tabs>
          <w:tab w:val="right" w:pos="850"/>
          <w:tab w:val="left" w:pos="1134"/>
          <w:tab w:val="left" w:leader="dot" w:pos="8931"/>
          <w:tab w:val="right" w:pos="9638"/>
        </w:tabs>
        <w:spacing w:after="120"/>
      </w:pPr>
      <w:r w:rsidRPr="00414F74">
        <w:tab/>
        <w:t>45.</w:t>
      </w:r>
      <w:r w:rsidRPr="00414F74">
        <w:tab/>
      </w:r>
      <w:r w:rsidR="00883B08" w:rsidRPr="00414F74">
        <w:t xml:space="preserve">Indicator of wage </w:t>
      </w:r>
      <w:r w:rsidR="00797A21" w:rsidRPr="00414F74">
        <w:t>inequali</w:t>
      </w:r>
      <w:r w:rsidR="00F162DD" w:rsidRPr="00414F74">
        <w:t>ti</w:t>
      </w:r>
      <w:r w:rsidR="00797A21" w:rsidRPr="00414F74">
        <w:t>es (</w:t>
      </w:r>
      <w:r w:rsidR="002F0882">
        <w:t xml:space="preserve">1997 and </w:t>
      </w:r>
      <w:r w:rsidR="00883B08" w:rsidRPr="00414F74">
        <w:t>2005)</w:t>
      </w:r>
      <w:r w:rsidR="00883B08" w:rsidRPr="00414F74">
        <w:tab/>
      </w:r>
      <w:r w:rsidR="00883B08" w:rsidRPr="00414F74">
        <w:tab/>
      </w:r>
      <w:r w:rsidR="00386ADB" w:rsidRPr="00414F74">
        <w:t>60</w:t>
      </w:r>
    </w:p>
    <w:p w:rsidR="00915816" w:rsidRPr="00414F74" w:rsidRDefault="00915816" w:rsidP="00915816">
      <w:pPr>
        <w:tabs>
          <w:tab w:val="right" w:pos="850"/>
          <w:tab w:val="left" w:pos="1134"/>
          <w:tab w:val="left" w:leader="dot" w:pos="8931"/>
          <w:tab w:val="right" w:pos="9638"/>
        </w:tabs>
        <w:spacing w:after="120"/>
      </w:pPr>
      <w:r w:rsidRPr="00414F74">
        <w:tab/>
        <w:t>46.</w:t>
      </w:r>
      <w:r w:rsidRPr="00414F74">
        <w:tab/>
      </w:r>
      <w:r w:rsidR="00EC2ED6" w:rsidRPr="00414F74">
        <w:t xml:space="preserve">Trends in average pension </w:t>
      </w:r>
      <w:r w:rsidR="00883B08" w:rsidRPr="00414F74">
        <w:t>amounts</w:t>
      </w:r>
      <w:r w:rsidR="00EC2ED6" w:rsidRPr="00414F74">
        <w:t xml:space="preserve"> in euros, by type of pension and </w:t>
      </w:r>
      <w:r w:rsidR="00883B08" w:rsidRPr="00414F74">
        <w:t>sex</w:t>
      </w:r>
      <w:r w:rsidR="00EC2ED6" w:rsidRPr="00414F74">
        <w:t xml:space="preserve"> </w:t>
      </w:r>
      <w:r w:rsidR="00883B08" w:rsidRPr="00414F74">
        <w:t>(2000-2005)</w:t>
      </w:r>
      <w:r w:rsidR="00883B08" w:rsidRPr="00414F74">
        <w:tab/>
      </w:r>
      <w:r w:rsidR="00883B08" w:rsidRPr="00414F74">
        <w:tab/>
      </w:r>
      <w:r w:rsidR="002F0882">
        <w:t>60</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t>47.</w:t>
      </w:r>
      <w:r w:rsidRPr="00414F74">
        <w:tab/>
      </w:r>
      <w:r w:rsidR="00805DAF" w:rsidRPr="00414F74">
        <w:t xml:space="preserve">Distribution </w:t>
      </w:r>
      <w:r w:rsidR="003704CE" w:rsidRPr="00414F74">
        <w:t xml:space="preserve">of </w:t>
      </w:r>
      <w:r w:rsidR="00F162DD" w:rsidRPr="00414F74">
        <w:t>recipients</w:t>
      </w:r>
      <w:r w:rsidR="00B231FB" w:rsidRPr="00414F74">
        <w:t xml:space="preserve"> of </w:t>
      </w:r>
      <w:r w:rsidR="003704CE" w:rsidRPr="00414F74">
        <w:t xml:space="preserve">social </w:t>
      </w:r>
      <w:r w:rsidR="00070ABC" w:rsidRPr="00414F74">
        <w:t xml:space="preserve">service </w:t>
      </w:r>
      <w:r w:rsidR="00386ADB" w:rsidRPr="00414F74">
        <w:t>benefits</w:t>
      </w:r>
      <w:r w:rsidR="003704CE" w:rsidRPr="00414F74">
        <w:t xml:space="preserve">, by </w:t>
      </w:r>
      <w:r w:rsidR="00883B08" w:rsidRPr="00414F74">
        <w:t>sex</w:t>
      </w:r>
      <w:r w:rsidR="003704CE" w:rsidRPr="00414F74">
        <w:t xml:space="preserve"> </w:t>
      </w:r>
      <w:r w:rsidRPr="00414F74">
        <w:t>(</w:t>
      </w:r>
      <w:r w:rsidR="003704CE" w:rsidRPr="00414F74">
        <w:t>totals and percentages</w:t>
      </w:r>
      <w:r w:rsidR="00883B08" w:rsidRPr="00414F74">
        <w:t>) (2003-2007)</w:t>
      </w:r>
      <w:r w:rsidR="00F162DD" w:rsidRPr="00414F74">
        <w:t>...</w:t>
      </w:r>
      <w:r w:rsidR="00883B08" w:rsidRPr="00414F74">
        <w:tab/>
      </w:r>
      <w:r w:rsidR="00620CD1">
        <w:t>64</w:t>
      </w:r>
    </w:p>
    <w:p w:rsidR="00915816" w:rsidRPr="00414F74" w:rsidRDefault="00915816" w:rsidP="00E673DF">
      <w:pPr>
        <w:tabs>
          <w:tab w:val="left" w:pos="284"/>
          <w:tab w:val="right" w:pos="850"/>
          <w:tab w:val="left" w:pos="1134"/>
          <w:tab w:val="left" w:leader="dot" w:pos="7654"/>
          <w:tab w:val="right" w:pos="8929"/>
          <w:tab w:val="right" w:pos="9638"/>
        </w:tabs>
        <w:suppressAutoHyphens w:val="0"/>
        <w:spacing w:after="120"/>
        <w:ind w:left="1134" w:hanging="1134"/>
      </w:pPr>
      <w:r w:rsidRPr="00414F74">
        <w:tab/>
        <w:t>L</w:t>
      </w:r>
      <w:r w:rsidR="003704CE" w:rsidRPr="00414F74">
        <w:t>ist of</w:t>
      </w:r>
      <w:r w:rsidR="00D22A94" w:rsidRPr="00414F74">
        <w:t xml:space="preserve"> </w:t>
      </w:r>
      <w:r w:rsidRPr="00414F74">
        <w:t>figures</w:t>
      </w:r>
    </w:p>
    <w:p w:rsidR="00915816" w:rsidRPr="00414F74" w:rsidRDefault="00883B08" w:rsidP="00915816">
      <w:pPr>
        <w:tabs>
          <w:tab w:val="right" w:pos="850"/>
          <w:tab w:val="left" w:pos="1134"/>
          <w:tab w:val="left" w:leader="dot" w:pos="8931"/>
          <w:tab w:val="right" w:pos="9638"/>
        </w:tabs>
        <w:spacing w:after="120"/>
        <w:ind w:left="1134" w:hanging="1134"/>
      </w:pPr>
      <w:r w:rsidRPr="00414F74">
        <w:tab/>
        <w:t>1</w:t>
      </w:r>
      <w:r w:rsidR="00915816" w:rsidRPr="00414F74">
        <w:t>.</w:t>
      </w:r>
      <w:r w:rsidR="00915816" w:rsidRPr="00414F74">
        <w:tab/>
      </w:r>
      <w:r w:rsidR="003704CE" w:rsidRPr="00414F74">
        <w:t xml:space="preserve">Level of </w:t>
      </w:r>
      <w:r w:rsidRPr="00414F74">
        <w:t>education</w:t>
      </w:r>
      <w:r w:rsidR="003704CE" w:rsidRPr="00414F74">
        <w:t xml:space="preserve">, by </w:t>
      </w:r>
      <w:r w:rsidRPr="00414F74">
        <w:t>sex</w:t>
      </w:r>
      <w:r w:rsidRPr="00414F74">
        <w:tab/>
      </w:r>
      <w:r w:rsidRPr="00414F74">
        <w:tab/>
      </w:r>
      <w:r w:rsidR="004E24F8">
        <w:t>49</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r>
      <w:r w:rsidR="00883B08" w:rsidRPr="00414F74">
        <w:t>2</w:t>
      </w:r>
      <w:r w:rsidRPr="00414F74">
        <w:t>.</w:t>
      </w:r>
      <w:r w:rsidRPr="00414F74">
        <w:tab/>
      </w:r>
      <w:r w:rsidR="003704CE" w:rsidRPr="00414F74">
        <w:t xml:space="preserve">Level of </w:t>
      </w:r>
      <w:r w:rsidR="00883B08" w:rsidRPr="00414F74">
        <w:t>education</w:t>
      </w:r>
      <w:r w:rsidRPr="00414F74">
        <w:t xml:space="preserve">, </w:t>
      </w:r>
      <w:r w:rsidR="001747C1" w:rsidRPr="00414F74">
        <w:t xml:space="preserve">by age group and </w:t>
      </w:r>
      <w:r w:rsidR="00883B08" w:rsidRPr="00414F74">
        <w:t>sex</w:t>
      </w:r>
      <w:r w:rsidR="00883B08" w:rsidRPr="00414F74">
        <w:tab/>
      </w:r>
      <w:r w:rsidR="00883B08" w:rsidRPr="00414F74">
        <w:tab/>
      </w:r>
      <w:r w:rsidR="00386ADB" w:rsidRPr="00414F74">
        <w:t>50</w:t>
      </w:r>
    </w:p>
    <w:p w:rsidR="00915816" w:rsidRPr="00414F74" w:rsidRDefault="00883B08" w:rsidP="00915816">
      <w:pPr>
        <w:tabs>
          <w:tab w:val="right" w:pos="850"/>
          <w:tab w:val="left" w:pos="1134"/>
          <w:tab w:val="left" w:leader="dot" w:pos="8931"/>
          <w:tab w:val="right" w:pos="9638"/>
        </w:tabs>
        <w:spacing w:after="120"/>
        <w:ind w:left="1134" w:hanging="1134"/>
      </w:pPr>
      <w:r w:rsidRPr="00414F74">
        <w:tab/>
        <w:t>3</w:t>
      </w:r>
      <w:r w:rsidR="00915816" w:rsidRPr="00414F74">
        <w:t>.</w:t>
      </w:r>
      <w:r w:rsidR="00915816" w:rsidRPr="00414F74">
        <w:tab/>
      </w:r>
      <w:r w:rsidR="001747C1" w:rsidRPr="00414F74">
        <w:t>Distribution of enrolments</w:t>
      </w:r>
      <w:r w:rsidRPr="00414F74">
        <w:tab/>
      </w:r>
      <w:r w:rsidRPr="00414F74">
        <w:tab/>
      </w:r>
      <w:r w:rsidR="00386ADB" w:rsidRPr="00414F74">
        <w:t>51</w:t>
      </w:r>
    </w:p>
    <w:p w:rsidR="00915816" w:rsidRPr="00414F74" w:rsidRDefault="00883B08" w:rsidP="00915816">
      <w:pPr>
        <w:tabs>
          <w:tab w:val="right" w:pos="850"/>
          <w:tab w:val="left" w:pos="1134"/>
          <w:tab w:val="left" w:leader="dot" w:pos="8931"/>
          <w:tab w:val="right" w:pos="9638"/>
        </w:tabs>
        <w:spacing w:after="120"/>
        <w:ind w:left="1134" w:hanging="1134"/>
      </w:pPr>
      <w:r w:rsidRPr="00414F74">
        <w:t>.</w:t>
      </w:r>
      <w:r w:rsidRPr="00414F74">
        <w:tab/>
        <w:t>4</w:t>
      </w:r>
      <w:r w:rsidR="00915816" w:rsidRPr="00414F74">
        <w:t>.</w:t>
      </w:r>
      <w:r w:rsidR="00915816" w:rsidRPr="00414F74">
        <w:tab/>
      </w:r>
      <w:r w:rsidR="001747C1" w:rsidRPr="00414F74">
        <w:t>Trends in the university population</w:t>
      </w:r>
      <w:r w:rsidRPr="00414F74">
        <w:tab/>
      </w:r>
      <w:r w:rsidRPr="00414F74">
        <w:tab/>
      </w:r>
      <w:r w:rsidR="00386ADB" w:rsidRPr="00414F74">
        <w:t>54</w:t>
      </w:r>
    </w:p>
    <w:p w:rsidR="00915816" w:rsidRPr="00414F74" w:rsidRDefault="00883B08" w:rsidP="00915816">
      <w:pPr>
        <w:tabs>
          <w:tab w:val="right" w:pos="850"/>
          <w:tab w:val="left" w:pos="1134"/>
          <w:tab w:val="left" w:leader="dot" w:pos="8931"/>
          <w:tab w:val="right" w:pos="9639"/>
        </w:tabs>
        <w:spacing w:after="120"/>
        <w:ind w:left="1134" w:hanging="1134"/>
      </w:pPr>
      <w:r w:rsidRPr="00414F74">
        <w:tab/>
        <w:t>5</w:t>
      </w:r>
      <w:r w:rsidR="00915816" w:rsidRPr="00414F74">
        <w:t>.</w:t>
      </w:r>
      <w:r w:rsidR="00915816" w:rsidRPr="00414F74">
        <w:tab/>
      </w:r>
      <w:r w:rsidR="001747C1" w:rsidRPr="00414F74">
        <w:t xml:space="preserve">University </w:t>
      </w:r>
      <w:r w:rsidRPr="00414F74">
        <w:t>courses preferred</w:t>
      </w:r>
      <w:r w:rsidR="001747C1" w:rsidRPr="00414F74">
        <w:t xml:space="preserve"> by women</w:t>
      </w:r>
      <w:r w:rsidR="00915816" w:rsidRPr="00414F74">
        <w:t xml:space="preserve"> (1997 </w:t>
      </w:r>
      <w:r w:rsidR="001747C1" w:rsidRPr="00414F74">
        <w:t>and</w:t>
      </w:r>
      <w:r w:rsidR="00915816" w:rsidRPr="00414F74">
        <w:t xml:space="preserve"> 2003)</w:t>
      </w:r>
      <w:r w:rsidRPr="00414F74">
        <w:tab/>
      </w:r>
      <w:r w:rsidRPr="00414F74">
        <w:tab/>
      </w:r>
      <w:r w:rsidR="00386ADB" w:rsidRPr="00414F74">
        <w:t>55</w:t>
      </w:r>
    </w:p>
    <w:p w:rsidR="00915816" w:rsidRPr="00414F74" w:rsidRDefault="00883B08" w:rsidP="00915816">
      <w:pPr>
        <w:tabs>
          <w:tab w:val="right" w:pos="850"/>
          <w:tab w:val="left" w:pos="1134"/>
          <w:tab w:val="left" w:leader="dot" w:pos="8931"/>
          <w:tab w:val="right" w:pos="9638"/>
        </w:tabs>
        <w:spacing w:after="120"/>
        <w:ind w:left="1134" w:hanging="1134"/>
      </w:pPr>
      <w:r w:rsidRPr="00414F74">
        <w:tab/>
        <w:t>6</w:t>
      </w:r>
      <w:r w:rsidR="00915816" w:rsidRPr="00414F74">
        <w:t>.</w:t>
      </w:r>
      <w:r w:rsidR="00915816" w:rsidRPr="00414F74">
        <w:tab/>
      </w:r>
      <w:r w:rsidR="001747C1" w:rsidRPr="00414F74">
        <w:t xml:space="preserve">Trends in the distribution of men and women in </w:t>
      </w:r>
      <w:r w:rsidRPr="00414F74">
        <w:t>managerial</w:t>
      </w:r>
      <w:r w:rsidR="001747C1" w:rsidRPr="00414F74">
        <w:t xml:space="preserve"> posts</w:t>
      </w:r>
      <w:r w:rsidRPr="00414F74">
        <w:tab/>
      </w:r>
      <w:r w:rsidRPr="00414F74">
        <w:tab/>
      </w:r>
      <w:r w:rsidR="00386ADB" w:rsidRPr="00414F74">
        <w:t>57</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r>
      <w:r w:rsidR="00883B08" w:rsidRPr="00414F74">
        <w:t>7</w:t>
      </w:r>
      <w:r w:rsidRPr="00414F74">
        <w:t>.</w:t>
      </w:r>
      <w:r w:rsidRPr="00414F74">
        <w:tab/>
      </w:r>
      <w:r w:rsidR="001747C1" w:rsidRPr="00414F74">
        <w:t>Distribution</w:t>
      </w:r>
      <w:r w:rsidR="00E40A64" w:rsidRPr="00414F74">
        <w:t xml:space="preserve"> of </w:t>
      </w:r>
      <w:r w:rsidR="00883B08" w:rsidRPr="00414F74">
        <w:t xml:space="preserve">scholarship </w:t>
      </w:r>
      <w:r w:rsidR="001747C1" w:rsidRPr="00414F74">
        <w:t>pupils</w:t>
      </w:r>
      <w:r w:rsidR="00883B08" w:rsidRPr="00414F74">
        <w:tab/>
      </w:r>
      <w:r w:rsidR="00883B08" w:rsidRPr="00414F74">
        <w:tab/>
      </w:r>
      <w:r w:rsidR="00386ADB" w:rsidRPr="00414F74">
        <w:t>57</w:t>
      </w:r>
    </w:p>
    <w:p w:rsidR="00915816" w:rsidRPr="00414F74" w:rsidRDefault="00915816" w:rsidP="00915816">
      <w:pPr>
        <w:tabs>
          <w:tab w:val="right" w:pos="850"/>
          <w:tab w:val="left" w:pos="1134"/>
          <w:tab w:val="left" w:leader="dot" w:pos="8931"/>
          <w:tab w:val="right" w:pos="9638"/>
        </w:tabs>
        <w:spacing w:after="120"/>
        <w:ind w:left="1134" w:hanging="1134"/>
      </w:pPr>
      <w:r w:rsidRPr="00414F74">
        <w:tab/>
      </w:r>
      <w:r w:rsidR="00883B08" w:rsidRPr="00414F74">
        <w:t>8</w:t>
      </w:r>
      <w:r w:rsidRPr="00414F74">
        <w:t>.</w:t>
      </w:r>
      <w:r w:rsidRPr="00414F74">
        <w:tab/>
      </w:r>
      <w:r w:rsidR="00E40A64" w:rsidRPr="00414F74">
        <w:t>Trends in the total number of marriages</w:t>
      </w:r>
      <w:r w:rsidR="00883B08" w:rsidRPr="00414F74">
        <w:t xml:space="preserve"> (1997-2006)</w:t>
      </w:r>
      <w:r w:rsidR="00883B08" w:rsidRPr="00414F74">
        <w:tab/>
      </w:r>
      <w:r w:rsidR="00883B08" w:rsidRPr="00414F74">
        <w:tab/>
      </w:r>
      <w:r w:rsidR="004E24F8">
        <w:t>66</w:t>
      </w:r>
    </w:p>
    <w:p w:rsidR="00915816" w:rsidRPr="00414F74" w:rsidRDefault="00915816" w:rsidP="00BA3ACD">
      <w:pPr>
        <w:pStyle w:val="HChG"/>
      </w:pPr>
      <w:r w:rsidRPr="00414F74">
        <w:br w:type="page"/>
      </w:r>
      <w:bookmarkStart w:id="4" w:name="_Toc300830841"/>
      <w:r w:rsidR="00BA3ACD" w:rsidRPr="00414F74">
        <w:tab/>
      </w:r>
      <w:r w:rsidR="00BA3ACD" w:rsidRPr="00414F74">
        <w:tab/>
      </w:r>
      <w:r w:rsidR="00E40A64" w:rsidRPr="00414F74">
        <w:t>Abbreviations and acronyms</w:t>
      </w:r>
    </w:p>
    <w:p w:rsidR="00915816" w:rsidRPr="00414F74" w:rsidRDefault="00BA3ACD" w:rsidP="00BA3ACD">
      <w:pPr>
        <w:pStyle w:val="SingleTxtG"/>
        <w:ind w:left="2381" w:hanging="1247"/>
        <w:jc w:val="left"/>
      </w:pPr>
      <w:r w:rsidRPr="00414F74">
        <w:t>CASS</w:t>
      </w:r>
      <w:r w:rsidRPr="00414F74">
        <w:tab/>
      </w:r>
      <w:r w:rsidR="00915816" w:rsidRPr="00414F74">
        <w:rPr>
          <w:i/>
        </w:rPr>
        <w:t>Caixa Andorrana de Seguretat Social</w:t>
      </w:r>
      <w:r w:rsidR="00915816" w:rsidRPr="00414F74">
        <w:t xml:space="preserve"> (</w:t>
      </w:r>
      <w:r w:rsidR="0078488A" w:rsidRPr="00414F74">
        <w:t>Andorra</w:t>
      </w:r>
      <w:r w:rsidR="00070C2E" w:rsidRPr="00414F74">
        <w:t>n</w:t>
      </w:r>
      <w:r w:rsidR="00D22A94" w:rsidRPr="00414F74">
        <w:t xml:space="preserve"> Social Security </w:t>
      </w:r>
      <w:r w:rsidR="00A978B1" w:rsidRPr="00414F74">
        <w:t>Fund</w:t>
      </w:r>
      <w:r w:rsidR="00915816" w:rsidRPr="00414F74">
        <w:t>)</w:t>
      </w:r>
    </w:p>
    <w:p w:rsidR="00915816" w:rsidRPr="00414F74" w:rsidRDefault="00915816" w:rsidP="00BA3ACD">
      <w:pPr>
        <w:pStyle w:val="SingleTxtG"/>
        <w:ind w:left="2381" w:hanging="1247"/>
        <w:jc w:val="left"/>
      </w:pPr>
      <w:r w:rsidRPr="00414F74">
        <w:t>CDA-S.XXI</w:t>
      </w:r>
      <w:r w:rsidRPr="00414F74">
        <w:tab/>
      </w:r>
      <w:r w:rsidRPr="00414F74">
        <w:rPr>
          <w:i/>
        </w:rPr>
        <w:t>Centre Democràtic Andorrà–Segle XXI</w:t>
      </w:r>
      <w:r w:rsidRPr="00414F74">
        <w:t xml:space="preserve"> (</w:t>
      </w:r>
      <w:r w:rsidR="00512FEB" w:rsidRPr="00414F74">
        <w:rPr>
          <w:bCs/>
        </w:rPr>
        <w:t xml:space="preserve">Andorran Democratic </w:t>
      </w:r>
      <w:r w:rsidR="00BA3ACD" w:rsidRPr="00414F74">
        <w:rPr>
          <w:bCs/>
        </w:rPr>
        <w:br/>
      </w:r>
      <w:r w:rsidR="00512FEB" w:rsidRPr="00414F74">
        <w:rPr>
          <w:bCs/>
        </w:rPr>
        <w:t>Centre</w:t>
      </w:r>
      <w:r w:rsidR="00BA3ACD" w:rsidRPr="00414F74">
        <w:rPr>
          <w:bCs/>
        </w:rPr>
        <w:t>-</w:t>
      </w:r>
      <w:r w:rsidR="00512FEB" w:rsidRPr="00414F74">
        <w:t>Century 21</w:t>
      </w:r>
      <w:r w:rsidRPr="00414F74">
        <w:t>)</w:t>
      </w:r>
    </w:p>
    <w:p w:rsidR="00915816" w:rsidRPr="00414F74" w:rsidRDefault="00915816" w:rsidP="00BA3ACD">
      <w:pPr>
        <w:pStyle w:val="SingleTxtG"/>
        <w:ind w:left="2381" w:hanging="1247"/>
        <w:jc w:val="left"/>
      </w:pPr>
      <w:r w:rsidRPr="00414F74">
        <w:t>CRES</w:t>
      </w:r>
      <w:r w:rsidRPr="00414F74">
        <w:tab/>
      </w:r>
      <w:r w:rsidRPr="00414F74">
        <w:rPr>
          <w:i/>
        </w:rPr>
        <w:t>Centre de Recerca Sociològica</w:t>
      </w:r>
      <w:r w:rsidRPr="00414F74">
        <w:t xml:space="preserve"> (</w:t>
      </w:r>
      <w:r w:rsidR="00787C7A" w:rsidRPr="00414F74">
        <w:t xml:space="preserve">Centre for </w:t>
      </w:r>
      <w:r w:rsidR="00512FEB" w:rsidRPr="00414F74">
        <w:t>Sociological Research</w:t>
      </w:r>
      <w:r w:rsidRPr="00414F74">
        <w:t>)</w:t>
      </w:r>
    </w:p>
    <w:p w:rsidR="00915816" w:rsidRPr="00414F74" w:rsidRDefault="00915816" w:rsidP="00BA3ACD">
      <w:pPr>
        <w:pStyle w:val="SingleTxtG"/>
        <w:ind w:left="2381" w:hanging="1247"/>
        <w:jc w:val="left"/>
      </w:pPr>
      <w:r w:rsidRPr="00414F74">
        <w:t>EAID</w:t>
      </w:r>
      <w:r w:rsidRPr="00414F74">
        <w:tab/>
      </w:r>
      <w:r w:rsidRPr="00414F74">
        <w:rPr>
          <w:i/>
        </w:rPr>
        <w:t>Equip d</w:t>
      </w:r>
      <w:r w:rsidR="00AD4423" w:rsidRPr="00414F74">
        <w:rPr>
          <w:i/>
        </w:rPr>
        <w:t>’</w:t>
      </w:r>
      <w:r w:rsidRPr="00414F74">
        <w:rPr>
          <w:i/>
        </w:rPr>
        <w:t>Atenció Integral a les Dones víctimes de violència de gènere</w:t>
      </w:r>
      <w:r w:rsidRPr="00414F74">
        <w:t xml:space="preserve"> (</w:t>
      </w:r>
      <w:r w:rsidR="00D22A94" w:rsidRPr="00414F74">
        <w:t>Interdisciplinary Team on Gender Violence</w:t>
      </w:r>
      <w:r w:rsidRPr="00414F74">
        <w:t>)</w:t>
      </w:r>
    </w:p>
    <w:p w:rsidR="00915816" w:rsidRPr="00414F74" w:rsidRDefault="00915816" w:rsidP="00BA3ACD">
      <w:pPr>
        <w:pStyle w:val="SingleTxtG"/>
        <w:ind w:left="2381" w:hanging="1247"/>
        <w:jc w:val="left"/>
      </w:pPr>
      <w:r w:rsidRPr="00414F74">
        <w:t>EENSM</w:t>
      </w:r>
      <w:r w:rsidRPr="00414F74">
        <w:tab/>
      </w:r>
      <w:r w:rsidRPr="00414F74">
        <w:rPr>
          <w:i/>
        </w:rPr>
        <w:t>Escola Especialitzada de Nostra Senyora de Meritxell</w:t>
      </w:r>
      <w:r w:rsidRPr="00414F74">
        <w:t xml:space="preserve"> (Notre Dame de Meritxell</w:t>
      </w:r>
      <w:r w:rsidR="00D22A94" w:rsidRPr="00414F74">
        <w:t xml:space="preserve"> </w:t>
      </w:r>
      <w:r w:rsidR="00070C2E" w:rsidRPr="00414F74">
        <w:t>Special</w:t>
      </w:r>
      <w:r w:rsidR="00D22A94" w:rsidRPr="00414F74">
        <w:t xml:space="preserve"> School</w:t>
      </w:r>
      <w:r w:rsidRPr="00414F74">
        <w:t>)</w:t>
      </w:r>
    </w:p>
    <w:p w:rsidR="00915816" w:rsidRPr="00414F74" w:rsidRDefault="00915816" w:rsidP="00BA3ACD">
      <w:pPr>
        <w:pStyle w:val="SingleTxtG"/>
        <w:ind w:left="2381" w:hanging="1247"/>
        <w:jc w:val="left"/>
      </w:pPr>
      <w:r w:rsidRPr="00414F74">
        <w:t>IEA</w:t>
      </w:r>
      <w:r w:rsidRPr="00414F74">
        <w:tab/>
      </w:r>
      <w:r w:rsidRPr="00414F74">
        <w:rPr>
          <w:i/>
        </w:rPr>
        <w:t>Institut d</w:t>
      </w:r>
      <w:r w:rsidR="00AD4423" w:rsidRPr="00414F74">
        <w:rPr>
          <w:i/>
        </w:rPr>
        <w:t>’</w:t>
      </w:r>
      <w:r w:rsidRPr="00414F74">
        <w:rPr>
          <w:i/>
        </w:rPr>
        <w:t>Estudis Andorrans</w:t>
      </w:r>
      <w:r w:rsidRPr="00414F74">
        <w:t xml:space="preserve"> (</w:t>
      </w:r>
      <w:r w:rsidR="001767D5" w:rsidRPr="00414F74">
        <w:t xml:space="preserve">Institute </w:t>
      </w:r>
      <w:r w:rsidR="00D0656D" w:rsidRPr="00414F74">
        <w:t>for</w:t>
      </w:r>
      <w:r w:rsidR="001767D5" w:rsidRPr="00414F74">
        <w:t xml:space="preserve"> Andorran Studies</w:t>
      </w:r>
      <w:r w:rsidRPr="00414F74">
        <w:t>)</w:t>
      </w:r>
    </w:p>
    <w:p w:rsidR="00915816" w:rsidRPr="00414F74" w:rsidRDefault="00915816" w:rsidP="00BA3ACD">
      <w:pPr>
        <w:pStyle w:val="SingleTxtG"/>
        <w:ind w:left="2381" w:hanging="1247"/>
        <w:jc w:val="left"/>
      </w:pPr>
      <w:r w:rsidRPr="00414F74">
        <w:t>INAF</w:t>
      </w:r>
      <w:r w:rsidRPr="00414F74">
        <w:tab/>
      </w:r>
      <w:r w:rsidRPr="00414F74">
        <w:rPr>
          <w:i/>
        </w:rPr>
        <w:t>Institut Nacional Andorrà de Finances</w:t>
      </w:r>
      <w:r w:rsidRPr="00414F74">
        <w:t xml:space="preserve"> (</w:t>
      </w:r>
      <w:r w:rsidR="001767D5" w:rsidRPr="00414F74">
        <w:t xml:space="preserve">Andorran National </w:t>
      </w:r>
      <w:r w:rsidR="00787C7A" w:rsidRPr="00414F74">
        <w:t>Financial</w:t>
      </w:r>
      <w:r w:rsidR="00070C2E" w:rsidRPr="00414F74">
        <w:t xml:space="preserve"> </w:t>
      </w:r>
      <w:r w:rsidR="001767D5" w:rsidRPr="00414F74">
        <w:t>Institute</w:t>
      </w:r>
      <w:r w:rsidRPr="00414F74">
        <w:t>)</w:t>
      </w:r>
    </w:p>
    <w:p w:rsidR="00915816" w:rsidRPr="00414F74" w:rsidRDefault="00915816" w:rsidP="00BA3ACD">
      <w:pPr>
        <w:pStyle w:val="SingleTxtG"/>
        <w:ind w:left="2381" w:hanging="1247"/>
        <w:jc w:val="left"/>
      </w:pPr>
      <w:r w:rsidRPr="00414F74">
        <w:t>PAM</w:t>
      </w:r>
      <w:r w:rsidRPr="00414F74">
        <w:tab/>
      </w:r>
      <w:r w:rsidR="00D22A94" w:rsidRPr="00414F74">
        <w:t>World Food Programme</w:t>
      </w:r>
    </w:p>
    <w:p w:rsidR="00915816" w:rsidRPr="00414F74" w:rsidRDefault="00915816" w:rsidP="00BA3ACD">
      <w:pPr>
        <w:pStyle w:val="SingleTxtG"/>
        <w:ind w:left="2381" w:hanging="1247"/>
        <w:jc w:val="left"/>
      </w:pPr>
      <w:r w:rsidRPr="00414F74">
        <w:t>PAVD</w:t>
      </w:r>
      <w:r w:rsidRPr="00414F74">
        <w:tab/>
      </w:r>
      <w:r w:rsidRPr="00414F74">
        <w:rPr>
          <w:i/>
        </w:rPr>
        <w:t>Protocol d</w:t>
      </w:r>
      <w:r w:rsidR="00AD4423" w:rsidRPr="00414F74">
        <w:rPr>
          <w:i/>
        </w:rPr>
        <w:t>’</w:t>
      </w:r>
      <w:r w:rsidRPr="00414F74">
        <w:rPr>
          <w:i/>
        </w:rPr>
        <w:t>Actuació en casos de Violència Domèstica</w:t>
      </w:r>
      <w:r w:rsidRPr="00414F74">
        <w:t xml:space="preserve"> (</w:t>
      </w:r>
      <w:r w:rsidR="001767D5" w:rsidRPr="00414F74">
        <w:t xml:space="preserve">Protocol for Action in Cases of </w:t>
      </w:r>
      <w:r w:rsidR="00BA3ACD" w:rsidRPr="00414F74">
        <w:t xml:space="preserve">Domestic </w:t>
      </w:r>
      <w:r w:rsidR="001767D5" w:rsidRPr="00414F74">
        <w:t>Violence</w:t>
      </w:r>
      <w:r w:rsidRPr="00414F74">
        <w:t>)</w:t>
      </w:r>
    </w:p>
    <w:p w:rsidR="00915816" w:rsidRPr="00414F74" w:rsidRDefault="00915816" w:rsidP="00BA3ACD">
      <w:pPr>
        <w:pStyle w:val="SingleTxtG"/>
        <w:ind w:left="2381" w:hanging="1247"/>
        <w:jc w:val="left"/>
      </w:pPr>
      <w:r w:rsidRPr="00414F74">
        <w:t>PIDC</w:t>
      </w:r>
      <w:r w:rsidRPr="00414F74">
        <w:tab/>
      </w:r>
      <w:r w:rsidR="00D22A94" w:rsidRPr="00414F74">
        <w:t xml:space="preserve">International </w:t>
      </w:r>
      <w:r w:rsidRPr="00414F74">
        <w:t xml:space="preserve">Programme </w:t>
      </w:r>
      <w:r w:rsidR="00D22A94" w:rsidRPr="00414F74">
        <w:t>for the Development of Communication</w:t>
      </w:r>
    </w:p>
    <w:p w:rsidR="00915816" w:rsidRPr="00414F74" w:rsidRDefault="00915816" w:rsidP="00BA3ACD">
      <w:pPr>
        <w:pStyle w:val="SingleTxtG"/>
        <w:ind w:left="2381" w:hanging="1247"/>
        <w:jc w:val="left"/>
      </w:pPr>
      <w:r w:rsidRPr="00414F74">
        <w:t>PLA</w:t>
      </w:r>
      <w:r w:rsidRPr="00414F74">
        <w:tab/>
      </w:r>
      <w:r w:rsidRPr="00414F74">
        <w:rPr>
          <w:i/>
        </w:rPr>
        <w:t>Partit Liberal d</w:t>
      </w:r>
      <w:r w:rsidR="00AD4423" w:rsidRPr="00414F74">
        <w:rPr>
          <w:i/>
        </w:rPr>
        <w:t>’</w:t>
      </w:r>
      <w:r w:rsidRPr="00414F74">
        <w:rPr>
          <w:i/>
        </w:rPr>
        <w:t>Andorra</w:t>
      </w:r>
      <w:r w:rsidRPr="00414F74">
        <w:t xml:space="preserve"> (</w:t>
      </w:r>
      <w:r w:rsidR="001767D5" w:rsidRPr="00414F74">
        <w:t>Liberal</w:t>
      </w:r>
      <w:r w:rsidR="0078488A" w:rsidRPr="00414F74">
        <w:t xml:space="preserve"> Party</w:t>
      </w:r>
      <w:r w:rsidR="00070C2E" w:rsidRPr="00414F74">
        <w:t xml:space="preserve"> of Andorra</w:t>
      </w:r>
      <w:r w:rsidRPr="00414F74">
        <w:t>)</w:t>
      </w:r>
    </w:p>
    <w:p w:rsidR="00915816" w:rsidRPr="00414F74" w:rsidRDefault="00915816" w:rsidP="00BA3ACD">
      <w:pPr>
        <w:pStyle w:val="SingleTxtG"/>
        <w:ind w:left="2381" w:hanging="1247"/>
        <w:jc w:val="left"/>
      </w:pPr>
      <w:r w:rsidRPr="00414F74">
        <w:t>PS</w:t>
      </w:r>
      <w:r w:rsidRPr="00414F74">
        <w:tab/>
      </w:r>
      <w:r w:rsidRPr="00414F74">
        <w:rPr>
          <w:i/>
        </w:rPr>
        <w:t>Partit Socialista</w:t>
      </w:r>
      <w:r w:rsidRPr="00414F74">
        <w:t xml:space="preserve"> (</w:t>
      </w:r>
      <w:r w:rsidR="00863BE9" w:rsidRPr="00414F74">
        <w:t>Social Democratic</w:t>
      </w:r>
      <w:r w:rsidR="001767D5" w:rsidRPr="00414F74">
        <w:t xml:space="preserve"> Party</w:t>
      </w:r>
      <w:r w:rsidRPr="00414F74">
        <w:t>)</w:t>
      </w:r>
    </w:p>
    <w:p w:rsidR="00915816" w:rsidRPr="00414F74" w:rsidRDefault="00915816" w:rsidP="00BA3ACD">
      <w:pPr>
        <w:pStyle w:val="SingleTxtG"/>
        <w:ind w:left="2381" w:hanging="1247"/>
        <w:jc w:val="left"/>
      </w:pPr>
      <w:r w:rsidRPr="00414F74">
        <w:t>RTVA</w:t>
      </w:r>
      <w:r w:rsidRPr="00414F74">
        <w:tab/>
      </w:r>
      <w:r w:rsidRPr="00414F74">
        <w:rPr>
          <w:i/>
        </w:rPr>
        <w:t>Ràdio i Televisió d</w:t>
      </w:r>
      <w:r w:rsidR="00AD4423" w:rsidRPr="00414F74">
        <w:rPr>
          <w:i/>
        </w:rPr>
        <w:t>’</w:t>
      </w:r>
      <w:r w:rsidRPr="00414F74">
        <w:rPr>
          <w:i/>
        </w:rPr>
        <w:t>Andorra</w:t>
      </w:r>
      <w:r w:rsidRPr="00414F74">
        <w:t xml:space="preserve"> (</w:t>
      </w:r>
      <w:r w:rsidR="00070C2E" w:rsidRPr="00414F74">
        <w:t>Andorra Radio and T</w:t>
      </w:r>
      <w:r w:rsidR="001767D5" w:rsidRPr="00414F74">
        <w:t>elevision</w:t>
      </w:r>
      <w:r w:rsidRPr="00414F74">
        <w:t>)</w:t>
      </w:r>
    </w:p>
    <w:p w:rsidR="00915816" w:rsidRPr="00414F74" w:rsidRDefault="00915816" w:rsidP="00BA3ACD">
      <w:pPr>
        <w:pStyle w:val="SingleTxtG"/>
        <w:ind w:left="2381" w:hanging="1247"/>
        <w:jc w:val="left"/>
      </w:pPr>
      <w:r w:rsidRPr="00414F74">
        <w:t>SAAS</w:t>
      </w:r>
      <w:r w:rsidRPr="00414F74">
        <w:tab/>
      </w:r>
      <w:r w:rsidRPr="00414F74">
        <w:rPr>
          <w:i/>
        </w:rPr>
        <w:t>Servei Andorrà d</w:t>
      </w:r>
      <w:r w:rsidR="00AD4423" w:rsidRPr="00414F74">
        <w:rPr>
          <w:i/>
        </w:rPr>
        <w:t>’</w:t>
      </w:r>
      <w:r w:rsidRPr="00414F74">
        <w:rPr>
          <w:i/>
        </w:rPr>
        <w:t>Atenció Sanitària</w:t>
      </w:r>
      <w:r w:rsidRPr="00414F74">
        <w:t xml:space="preserve"> (</w:t>
      </w:r>
      <w:r w:rsidR="0031462B" w:rsidRPr="00414F74">
        <w:t>Andorra</w:t>
      </w:r>
      <w:r w:rsidR="00BE40B9" w:rsidRPr="00414F74">
        <w:t>n</w:t>
      </w:r>
      <w:r w:rsidR="00784701" w:rsidRPr="00414F74">
        <w:t xml:space="preserve"> </w:t>
      </w:r>
      <w:r w:rsidR="001767D5" w:rsidRPr="00414F74">
        <w:t>Health</w:t>
      </w:r>
      <w:r w:rsidR="00784701" w:rsidRPr="00414F74">
        <w:t xml:space="preserve"> Service</w:t>
      </w:r>
      <w:r w:rsidRPr="00414F74">
        <w:t>)</w:t>
      </w:r>
    </w:p>
    <w:p w:rsidR="00915816" w:rsidRPr="00414F74" w:rsidRDefault="00915816" w:rsidP="00BA3ACD">
      <w:pPr>
        <w:pStyle w:val="SingleTxtG"/>
        <w:ind w:left="2381" w:hanging="1247"/>
        <w:jc w:val="left"/>
      </w:pPr>
      <w:r w:rsidRPr="00414F74">
        <w:t>VA</w:t>
      </w:r>
      <w:r w:rsidRPr="00414F74">
        <w:tab/>
      </w:r>
      <w:r w:rsidRPr="00414F74">
        <w:rPr>
          <w:i/>
        </w:rPr>
        <w:t>Verds d</w:t>
      </w:r>
      <w:r w:rsidR="00AD4423" w:rsidRPr="00414F74">
        <w:rPr>
          <w:i/>
        </w:rPr>
        <w:t>’</w:t>
      </w:r>
      <w:r w:rsidRPr="00414F74">
        <w:rPr>
          <w:i/>
        </w:rPr>
        <w:t>Andorra</w:t>
      </w:r>
      <w:r w:rsidRPr="00414F74">
        <w:t xml:space="preserve"> (</w:t>
      </w:r>
      <w:r w:rsidR="0078488A" w:rsidRPr="00414F74">
        <w:t>Andorra Green Party</w:t>
      </w:r>
      <w:r w:rsidRPr="00414F74">
        <w:t>)</w:t>
      </w:r>
    </w:p>
    <w:p w:rsidR="00915816" w:rsidRPr="00414F74" w:rsidRDefault="00915816" w:rsidP="00A92293">
      <w:pPr>
        <w:pStyle w:val="HChG"/>
      </w:pPr>
      <w:r w:rsidRPr="00414F74">
        <w:br w:type="page"/>
      </w:r>
      <w:r w:rsidR="00A92293" w:rsidRPr="00414F74">
        <w:tab/>
      </w:r>
      <w:r w:rsidRPr="00414F74">
        <w:t>I.</w:t>
      </w:r>
      <w:r w:rsidRPr="00414F74">
        <w:tab/>
        <w:t>Introduction</w:t>
      </w:r>
    </w:p>
    <w:p w:rsidR="009D764B" w:rsidRPr="00414F74" w:rsidRDefault="00915816" w:rsidP="00915816">
      <w:pPr>
        <w:pStyle w:val="SingleTxtG"/>
      </w:pPr>
      <w:r w:rsidRPr="00414F74">
        <w:t>1.</w:t>
      </w:r>
      <w:r w:rsidRPr="00414F74">
        <w:tab/>
      </w:r>
      <w:r w:rsidR="009D764B" w:rsidRPr="00414F74">
        <w:t>Equality of opportunity is</w:t>
      </w:r>
      <w:r w:rsidR="00512154" w:rsidRPr="00414F74">
        <w:t xml:space="preserve"> a further </w:t>
      </w:r>
      <w:r w:rsidR="009D764B" w:rsidRPr="00414F74">
        <w:t xml:space="preserve">step towards equality before the law, </w:t>
      </w:r>
      <w:r w:rsidR="0085406E" w:rsidRPr="00414F74">
        <w:t>recognize</w:t>
      </w:r>
      <w:r w:rsidR="009D764B" w:rsidRPr="00414F74">
        <w:t xml:space="preserve">d </w:t>
      </w:r>
      <w:r w:rsidR="004D4631" w:rsidRPr="00414F74">
        <w:t>in</w:t>
      </w:r>
      <w:r w:rsidR="009D764B" w:rsidRPr="00414F74">
        <w:t xml:space="preserve"> article 6 of the Andorran Constitution. It means that </w:t>
      </w:r>
      <w:r w:rsidR="00C722EA" w:rsidRPr="00414F74">
        <w:t>all</w:t>
      </w:r>
      <w:r w:rsidR="009D764B" w:rsidRPr="00414F74">
        <w:t xml:space="preserve"> individual</w:t>
      </w:r>
      <w:r w:rsidR="00C722EA" w:rsidRPr="00414F74">
        <w:t>s</w:t>
      </w:r>
      <w:r w:rsidR="009D764B" w:rsidRPr="00414F74">
        <w:t xml:space="preserve"> </w:t>
      </w:r>
      <w:r w:rsidR="00C722EA" w:rsidRPr="00414F74">
        <w:t>are</w:t>
      </w:r>
      <w:r w:rsidR="009D764B" w:rsidRPr="00414F74">
        <w:t xml:space="preserve"> free</w:t>
      </w:r>
      <w:r w:rsidR="008C54B9" w:rsidRPr="00414F74">
        <w:t xml:space="preserve"> and free in their choice of</w:t>
      </w:r>
      <w:r w:rsidR="009D764B" w:rsidRPr="00414F74">
        <w:t xml:space="preserve"> </w:t>
      </w:r>
      <w:r w:rsidR="00761219" w:rsidRPr="00414F74">
        <w:t>lifestyle</w:t>
      </w:r>
      <w:r w:rsidR="00A63A24" w:rsidRPr="00414F74">
        <w:t xml:space="preserve"> and </w:t>
      </w:r>
      <w:r w:rsidR="00C722EA" w:rsidRPr="00414F74">
        <w:t xml:space="preserve">the </w:t>
      </w:r>
      <w:r w:rsidR="008C54B9" w:rsidRPr="00414F74">
        <w:t>way</w:t>
      </w:r>
      <w:r w:rsidR="00C722EA" w:rsidRPr="00414F74">
        <w:t xml:space="preserve"> </w:t>
      </w:r>
      <w:r w:rsidR="008C54B9" w:rsidRPr="00414F74">
        <w:t xml:space="preserve">in which </w:t>
      </w:r>
      <w:r w:rsidR="00C722EA" w:rsidRPr="00414F74">
        <w:t xml:space="preserve">they </w:t>
      </w:r>
      <w:r w:rsidR="00BE473E" w:rsidRPr="00414F74">
        <w:t>cope with</w:t>
      </w:r>
      <w:r w:rsidR="006D50CF" w:rsidRPr="00414F74">
        <w:t xml:space="preserve"> </w:t>
      </w:r>
      <w:r w:rsidR="00A63A24" w:rsidRPr="00414F74">
        <w:t xml:space="preserve">the events </w:t>
      </w:r>
      <w:r w:rsidR="006D50CF" w:rsidRPr="00414F74">
        <w:t xml:space="preserve">in </w:t>
      </w:r>
      <w:r w:rsidR="00C722EA" w:rsidRPr="00414F74">
        <w:t>their</w:t>
      </w:r>
      <w:r w:rsidR="00BE473E" w:rsidRPr="00414F74">
        <w:t xml:space="preserve"> life</w:t>
      </w:r>
      <w:r w:rsidR="00A63A24" w:rsidRPr="00414F74">
        <w:t xml:space="preserve">, without </w:t>
      </w:r>
      <w:r w:rsidR="00D0656D" w:rsidRPr="00414F74">
        <w:t>their</w:t>
      </w:r>
      <w:r w:rsidR="006D50CF" w:rsidRPr="00414F74">
        <w:t xml:space="preserve"> </w:t>
      </w:r>
      <w:r w:rsidR="00990952" w:rsidRPr="00414F74">
        <w:t xml:space="preserve">freedom being </w:t>
      </w:r>
      <w:r w:rsidR="008C54B9" w:rsidRPr="00414F74">
        <w:t>constrained</w:t>
      </w:r>
      <w:r w:rsidR="00990952" w:rsidRPr="00414F74">
        <w:t xml:space="preserve"> by</w:t>
      </w:r>
      <w:r w:rsidR="00C14D34" w:rsidRPr="00414F74">
        <w:t xml:space="preserve"> </w:t>
      </w:r>
      <w:r w:rsidR="00A63A24" w:rsidRPr="00414F74">
        <w:t xml:space="preserve">the fact of being a man or </w:t>
      </w:r>
      <w:r w:rsidR="00990952" w:rsidRPr="00414F74">
        <w:t xml:space="preserve">a </w:t>
      </w:r>
      <w:r w:rsidR="00A63A24" w:rsidRPr="00414F74">
        <w:t>woman.</w:t>
      </w:r>
    </w:p>
    <w:p w:rsidR="00512154" w:rsidRPr="00414F74" w:rsidRDefault="00915816" w:rsidP="00915816">
      <w:pPr>
        <w:pStyle w:val="SingleTxtG"/>
      </w:pPr>
      <w:r w:rsidRPr="00414F74">
        <w:t>2.</w:t>
      </w:r>
      <w:r w:rsidRPr="00414F74">
        <w:tab/>
      </w:r>
      <w:r w:rsidR="00990952" w:rsidRPr="00414F74">
        <w:t>By</w:t>
      </w:r>
      <w:r w:rsidR="00A63A24" w:rsidRPr="00414F74">
        <w:t xml:space="preserve"> </w:t>
      </w:r>
      <w:r w:rsidR="00512154" w:rsidRPr="00414F74">
        <w:t xml:space="preserve">acceding </w:t>
      </w:r>
      <w:r w:rsidR="00990952" w:rsidRPr="00414F74">
        <w:t xml:space="preserve">on 15 January 1997 </w:t>
      </w:r>
      <w:r w:rsidR="00512154" w:rsidRPr="00414F74">
        <w:t xml:space="preserve">to the Convention on the Elimination of All Forms of Discrimination against Women, the </w:t>
      </w:r>
      <w:r w:rsidR="00990952" w:rsidRPr="00414F74">
        <w:t>G</w:t>
      </w:r>
      <w:r w:rsidR="00512154" w:rsidRPr="00414F74">
        <w:t>overnment</w:t>
      </w:r>
      <w:r w:rsidR="0010129C" w:rsidRPr="00414F74">
        <w:t xml:space="preserve"> </w:t>
      </w:r>
      <w:r w:rsidR="00990952" w:rsidRPr="00414F74">
        <w:t>of Andorra chose</w:t>
      </w:r>
      <w:r w:rsidR="0010129C" w:rsidRPr="00414F74">
        <w:t xml:space="preserve"> </w:t>
      </w:r>
      <w:r w:rsidR="00512154" w:rsidRPr="00414F74">
        <w:t xml:space="preserve">to guarantee men and women </w:t>
      </w:r>
      <w:r w:rsidR="00D0656D" w:rsidRPr="00414F74">
        <w:t xml:space="preserve">equality </w:t>
      </w:r>
      <w:r w:rsidR="00512154" w:rsidRPr="00414F74">
        <w:t xml:space="preserve">in the </w:t>
      </w:r>
      <w:r w:rsidR="00A95694" w:rsidRPr="00414F74">
        <w:t>enjoyment</w:t>
      </w:r>
      <w:r w:rsidR="00512154" w:rsidRPr="00414F74">
        <w:t xml:space="preserve"> of their economic, social, cultural, civic and political rights</w:t>
      </w:r>
      <w:r w:rsidR="00C14D34" w:rsidRPr="00414F74">
        <w:t>.</w:t>
      </w:r>
    </w:p>
    <w:p w:rsidR="00512154" w:rsidRPr="00414F74" w:rsidRDefault="00915816" w:rsidP="00915816">
      <w:pPr>
        <w:pStyle w:val="SingleTxtG"/>
      </w:pPr>
      <w:bookmarkStart w:id="5" w:name="_Toc279151017"/>
      <w:bookmarkEnd w:id="4"/>
      <w:r w:rsidRPr="00414F74">
        <w:t>3.</w:t>
      </w:r>
      <w:r w:rsidRPr="00414F74">
        <w:tab/>
      </w:r>
      <w:r w:rsidR="00512154" w:rsidRPr="00414F74">
        <w:t xml:space="preserve">Following the general elections of 3 April 2011, the Ministry of Health and </w:t>
      </w:r>
      <w:r w:rsidR="0047069F" w:rsidRPr="00414F74">
        <w:t xml:space="preserve">Welfare </w:t>
      </w:r>
      <w:r w:rsidR="00512154" w:rsidRPr="00414F74">
        <w:t>assumed responsibility for the promotion of women</w:t>
      </w:r>
      <w:r w:rsidR="00AD4423" w:rsidRPr="00414F74">
        <w:t>’</w:t>
      </w:r>
      <w:r w:rsidR="00512154" w:rsidRPr="00414F74">
        <w:t xml:space="preserve">s rights and </w:t>
      </w:r>
      <w:r w:rsidR="008A0FC1" w:rsidRPr="00414F74">
        <w:t xml:space="preserve">gender </w:t>
      </w:r>
      <w:r w:rsidR="00512154" w:rsidRPr="00414F74">
        <w:t xml:space="preserve">equality. </w:t>
      </w:r>
      <w:r w:rsidR="00700E0C" w:rsidRPr="00414F74">
        <w:t xml:space="preserve">However, </w:t>
      </w:r>
      <w:r w:rsidR="00512154" w:rsidRPr="00414F74">
        <w:t xml:space="preserve">the new </w:t>
      </w:r>
      <w:r w:rsidR="0010129C" w:rsidRPr="00414F74">
        <w:t xml:space="preserve">Government </w:t>
      </w:r>
      <w:r w:rsidR="00512154" w:rsidRPr="00414F74">
        <w:t>wishes to establish a</w:t>
      </w:r>
      <w:r w:rsidR="00BE473E" w:rsidRPr="00414F74">
        <w:t xml:space="preserve"> </w:t>
      </w:r>
      <w:r w:rsidR="00512154" w:rsidRPr="00414F74">
        <w:t>crosscutting</w:t>
      </w:r>
      <w:r w:rsidR="00BE473E" w:rsidRPr="00414F74">
        <w:t xml:space="preserve"> and</w:t>
      </w:r>
      <w:r w:rsidR="00512154" w:rsidRPr="00414F74">
        <w:t xml:space="preserve"> </w:t>
      </w:r>
      <w:r w:rsidR="00BE473E" w:rsidRPr="00414F74">
        <w:t xml:space="preserve">multi-strategy </w:t>
      </w:r>
      <w:r w:rsidR="00512154" w:rsidRPr="00414F74">
        <w:t xml:space="preserve">approach </w:t>
      </w:r>
      <w:r w:rsidR="0010129C" w:rsidRPr="00414F74">
        <w:t xml:space="preserve">to the </w:t>
      </w:r>
      <w:r w:rsidR="00D0656D" w:rsidRPr="00414F74">
        <w:t>issue</w:t>
      </w:r>
      <w:r w:rsidR="00512154" w:rsidRPr="00414F74">
        <w:t>.</w:t>
      </w:r>
    </w:p>
    <w:p w:rsidR="00512154" w:rsidRPr="00414F74" w:rsidRDefault="00915816" w:rsidP="00915816">
      <w:pPr>
        <w:pStyle w:val="SingleTxtG"/>
      </w:pPr>
      <w:r w:rsidRPr="00414F74">
        <w:t>4.</w:t>
      </w:r>
      <w:r w:rsidRPr="00414F74">
        <w:tab/>
      </w:r>
      <w:r w:rsidR="00700E0C" w:rsidRPr="00414F74">
        <w:t>The</w:t>
      </w:r>
      <w:r w:rsidR="00512154" w:rsidRPr="00414F74">
        <w:t xml:space="preserve"> </w:t>
      </w:r>
      <w:r w:rsidR="00C14D34" w:rsidRPr="00414F74">
        <w:t>Consell General (</w:t>
      </w:r>
      <w:r w:rsidR="00B32AAF" w:rsidRPr="00414F74">
        <w:t>Andorran p</w:t>
      </w:r>
      <w:r w:rsidR="00512154" w:rsidRPr="00414F74">
        <w:t>arliament</w:t>
      </w:r>
      <w:r w:rsidR="00C14D34" w:rsidRPr="00414F74">
        <w:t>)</w:t>
      </w:r>
      <w:r w:rsidR="009F1857" w:rsidRPr="00414F74">
        <w:t xml:space="preserve"> </w:t>
      </w:r>
      <w:r w:rsidR="00C14D34" w:rsidRPr="00414F74">
        <w:t xml:space="preserve">currently </w:t>
      </w:r>
      <w:r w:rsidR="00BE473E" w:rsidRPr="00414F74">
        <w:t>has a membership</w:t>
      </w:r>
      <w:r w:rsidR="0010129C" w:rsidRPr="00414F74">
        <w:t xml:space="preserve"> of 15 women and 13 men, which proves that </w:t>
      </w:r>
      <w:r w:rsidR="00C14D34" w:rsidRPr="00414F74">
        <w:t>gender</w:t>
      </w:r>
      <w:r w:rsidR="0010129C" w:rsidRPr="00414F74">
        <w:t xml:space="preserve"> equality is </w:t>
      </w:r>
      <w:r w:rsidR="00700E0C" w:rsidRPr="00414F74">
        <w:t>central to</w:t>
      </w:r>
      <w:r w:rsidR="0010129C" w:rsidRPr="00414F74">
        <w:t xml:space="preserve"> political debate</w:t>
      </w:r>
      <w:r w:rsidR="00700E0C" w:rsidRPr="00414F74">
        <w:t>s</w:t>
      </w:r>
      <w:r w:rsidR="0010129C" w:rsidRPr="00414F74">
        <w:t xml:space="preserve"> and priorities in </w:t>
      </w:r>
      <w:smartTag w:uri="urn:schemas-microsoft-com:office:smarttags" w:element="place">
        <w:smartTag w:uri="urn:schemas-microsoft-com:office:smarttags" w:element="country-region">
          <w:r w:rsidR="0010129C" w:rsidRPr="00414F74">
            <w:t>Andorra</w:t>
          </w:r>
        </w:smartTag>
      </w:smartTag>
      <w:r w:rsidR="0010129C" w:rsidRPr="00414F74">
        <w:t>.</w:t>
      </w:r>
    </w:p>
    <w:bookmarkEnd w:id="5"/>
    <w:p w:rsidR="00915816" w:rsidRPr="00414F74" w:rsidRDefault="00915816" w:rsidP="00915816">
      <w:pPr>
        <w:pStyle w:val="SingleTxtG"/>
      </w:pPr>
      <w:r w:rsidRPr="00414F74">
        <w:t>5.</w:t>
      </w:r>
      <w:r w:rsidRPr="00414F74">
        <w:tab/>
      </w:r>
      <w:r w:rsidR="0010129C" w:rsidRPr="00414F74">
        <w:t xml:space="preserve">This report, </w:t>
      </w:r>
      <w:r w:rsidR="00BE473E" w:rsidRPr="00414F74">
        <w:t>representing</w:t>
      </w:r>
      <w:r w:rsidR="0010129C" w:rsidRPr="00414F74">
        <w:t xml:space="preserve"> the </w:t>
      </w:r>
      <w:r w:rsidR="00700E0C" w:rsidRPr="00414F74">
        <w:t>combined</w:t>
      </w:r>
      <w:r w:rsidR="0010129C" w:rsidRPr="00414F74">
        <w:t xml:space="preserve"> second and third reports of </w:t>
      </w:r>
      <w:smartTag w:uri="urn:schemas-microsoft-com:office:smarttags" w:element="place">
        <w:smartTag w:uri="urn:schemas-microsoft-com:office:smarttags" w:element="country-region">
          <w:r w:rsidR="0010129C" w:rsidRPr="00414F74">
            <w:t>Andorra</w:t>
          </w:r>
        </w:smartTag>
      </w:smartTag>
      <w:r w:rsidR="0010129C" w:rsidRPr="00414F74">
        <w:t xml:space="preserve">, has been drawn up with the following </w:t>
      </w:r>
      <w:r w:rsidR="00700E0C" w:rsidRPr="00414F74">
        <w:t>aims</w:t>
      </w:r>
      <w:r w:rsidR="00A6208A" w:rsidRPr="00414F74">
        <w:t xml:space="preserve"> in view</w:t>
      </w:r>
      <w:r w:rsidR="0010129C" w:rsidRPr="00414F74">
        <w:t xml:space="preserve">: </w:t>
      </w:r>
    </w:p>
    <w:p w:rsidR="00915816" w:rsidRPr="00414F74" w:rsidRDefault="007A17D3" w:rsidP="007A17D3">
      <w:pPr>
        <w:pStyle w:val="SingleTxtG"/>
      </w:pPr>
      <w:r w:rsidRPr="00414F74">
        <w:tab/>
      </w:r>
      <w:r w:rsidR="00777DC8">
        <w:t>(</w:t>
      </w:r>
      <w:r w:rsidR="00915816" w:rsidRPr="00414F74">
        <w:t>a)</w:t>
      </w:r>
      <w:r w:rsidR="00915816" w:rsidRPr="00414F74">
        <w:tab/>
      </w:r>
      <w:r w:rsidR="0010129C" w:rsidRPr="00414F74">
        <w:t xml:space="preserve">Main </w:t>
      </w:r>
      <w:r w:rsidR="00700E0C" w:rsidRPr="00414F74">
        <w:t>aim</w:t>
      </w:r>
      <w:r w:rsidR="00915816" w:rsidRPr="00414F74">
        <w:t>:</w:t>
      </w:r>
      <w:r w:rsidR="0010129C" w:rsidRPr="00414F74">
        <w:t xml:space="preserve"> to obtain information </w:t>
      </w:r>
      <w:r w:rsidR="008A0FC1" w:rsidRPr="00414F74">
        <w:t>on</w:t>
      </w:r>
      <w:r w:rsidR="0010129C" w:rsidRPr="00414F74">
        <w:t xml:space="preserve"> the </w:t>
      </w:r>
      <w:r w:rsidR="008A0FC1" w:rsidRPr="00414F74">
        <w:t xml:space="preserve">current state </w:t>
      </w:r>
      <w:r w:rsidR="00EA245F" w:rsidRPr="00414F74">
        <w:t>of implementation</w:t>
      </w:r>
      <w:r w:rsidR="0010129C" w:rsidRPr="00414F74">
        <w:t xml:space="preserve"> of the Convention in the Principality of Andorra</w:t>
      </w:r>
      <w:r w:rsidR="00915816" w:rsidRPr="00414F74">
        <w:t xml:space="preserve">; </w:t>
      </w:r>
    </w:p>
    <w:p w:rsidR="00915816" w:rsidRPr="00414F74" w:rsidRDefault="007A17D3" w:rsidP="007A17D3">
      <w:pPr>
        <w:pStyle w:val="SingleTxtG"/>
      </w:pPr>
      <w:r w:rsidRPr="00414F74">
        <w:tab/>
      </w:r>
      <w:r w:rsidR="00777DC8">
        <w:t>(</w:t>
      </w:r>
      <w:r w:rsidR="00915816" w:rsidRPr="00414F74">
        <w:t>b)</w:t>
      </w:r>
      <w:r w:rsidR="00915816" w:rsidRPr="00414F74">
        <w:tab/>
      </w:r>
      <w:r w:rsidR="0010129C" w:rsidRPr="00414F74">
        <w:t xml:space="preserve">Specific </w:t>
      </w:r>
      <w:r w:rsidR="00700E0C" w:rsidRPr="00414F74">
        <w:t>aims</w:t>
      </w:r>
      <w:r w:rsidR="00915816" w:rsidRPr="00414F74">
        <w:t>:</w:t>
      </w:r>
    </w:p>
    <w:p w:rsidR="00915816" w:rsidRPr="00414F74" w:rsidRDefault="00777DC8" w:rsidP="00915816">
      <w:pPr>
        <w:pStyle w:val="SingleTxtG"/>
        <w:ind w:left="1701"/>
      </w:pPr>
      <w:r>
        <w:t>(</w:t>
      </w:r>
      <w:r w:rsidR="00915816" w:rsidRPr="00414F74">
        <w:t>i)</w:t>
      </w:r>
      <w:r w:rsidR="00915816" w:rsidRPr="00414F74">
        <w:tab/>
      </w:r>
      <w:r w:rsidR="00EC609A" w:rsidRPr="00414F74">
        <w:t xml:space="preserve">To </w:t>
      </w:r>
      <w:r w:rsidR="0010129C" w:rsidRPr="00414F74">
        <w:t>identify key or relevant areas</w:t>
      </w:r>
      <w:r w:rsidR="00EC609A" w:rsidRPr="00414F74">
        <w:t xml:space="preserve"> </w:t>
      </w:r>
      <w:r w:rsidR="008A0FC1" w:rsidRPr="00414F74">
        <w:t>of</w:t>
      </w:r>
      <w:r w:rsidR="00EC609A" w:rsidRPr="00414F74">
        <w:t xml:space="preserve"> </w:t>
      </w:r>
      <w:r w:rsidR="00BE473E" w:rsidRPr="00414F74">
        <w:t>potential</w:t>
      </w:r>
      <w:r w:rsidR="0010129C" w:rsidRPr="00414F74">
        <w:t xml:space="preserve"> discrimination</w:t>
      </w:r>
      <w:r w:rsidR="00B40E27" w:rsidRPr="00414F74">
        <w:t xml:space="preserve"> </w:t>
      </w:r>
      <w:r w:rsidR="008A0FC1" w:rsidRPr="00414F74">
        <w:t>against</w:t>
      </w:r>
      <w:r w:rsidR="00B40E27" w:rsidRPr="00414F74">
        <w:t xml:space="preserve"> </w:t>
      </w:r>
      <w:r w:rsidR="0010129C" w:rsidRPr="00414F74">
        <w:t xml:space="preserve">women in </w:t>
      </w:r>
      <w:smartTag w:uri="urn:schemas-microsoft-com:office:smarttags" w:element="country-region">
        <w:smartTag w:uri="urn:schemas-microsoft-com:office:smarttags" w:element="place">
          <w:r w:rsidR="0010129C" w:rsidRPr="00414F74">
            <w:t>Andorra</w:t>
          </w:r>
        </w:smartTag>
      </w:smartTag>
      <w:r w:rsidR="0010129C" w:rsidRPr="00414F74">
        <w:t>,</w:t>
      </w:r>
      <w:r w:rsidR="00EC609A" w:rsidRPr="00414F74">
        <w:t xml:space="preserve"> </w:t>
      </w:r>
      <w:r w:rsidR="008A0FC1" w:rsidRPr="00414F74">
        <w:t>with particular reference to</w:t>
      </w:r>
      <w:r w:rsidR="00EC609A" w:rsidRPr="00414F74">
        <w:t xml:space="preserve"> </w:t>
      </w:r>
      <w:r w:rsidR="0010129C" w:rsidRPr="00414F74">
        <w:t xml:space="preserve">access to the rights </w:t>
      </w:r>
      <w:r w:rsidR="0085406E" w:rsidRPr="00414F74">
        <w:t>recognize</w:t>
      </w:r>
      <w:r w:rsidR="00EC609A" w:rsidRPr="00414F74">
        <w:t xml:space="preserve">d </w:t>
      </w:r>
      <w:r w:rsidR="00DD0A39" w:rsidRPr="00414F74">
        <w:t>in</w:t>
      </w:r>
      <w:r w:rsidR="00EC609A" w:rsidRPr="00414F74">
        <w:t xml:space="preserve"> the Convention and to recognition </w:t>
      </w:r>
      <w:r w:rsidR="00B40E27" w:rsidRPr="00414F74">
        <w:t xml:space="preserve">and </w:t>
      </w:r>
      <w:r w:rsidR="00EC609A" w:rsidRPr="00414F74">
        <w:t>enjoyment</w:t>
      </w:r>
      <w:r w:rsidR="007E0C52" w:rsidRPr="00414F74">
        <w:t xml:space="preserve"> of those rights</w:t>
      </w:r>
      <w:r w:rsidR="00915816" w:rsidRPr="00414F74">
        <w:t>;</w:t>
      </w:r>
    </w:p>
    <w:p w:rsidR="00915816" w:rsidRPr="00414F74" w:rsidRDefault="00777DC8" w:rsidP="00915816">
      <w:pPr>
        <w:pStyle w:val="SingleTxtG"/>
        <w:ind w:left="1701"/>
      </w:pPr>
      <w:r>
        <w:t>(</w:t>
      </w:r>
      <w:r w:rsidR="00915816" w:rsidRPr="00414F74">
        <w:t>ii)</w:t>
      </w:r>
      <w:r w:rsidR="00915816" w:rsidRPr="00414F74">
        <w:tab/>
      </w:r>
      <w:r w:rsidR="00EC609A" w:rsidRPr="00414F74">
        <w:t xml:space="preserve">To obtain information on </w:t>
      </w:r>
      <w:r w:rsidR="007E0C52" w:rsidRPr="00414F74">
        <w:t xml:space="preserve">the way </w:t>
      </w:r>
      <w:r w:rsidR="00EC609A" w:rsidRPr="00414F74">
        <w:t>adults living as a couple and/or with family responsibilities</w:t>
      </w:r>
      <w:r w:rsidR="007E0C52" w:rsidRPr="00414F74">
        <w:t xml:space="preserve"> organize their everyday lives</w:t>
      </w:r>
      <w:r w:rsidR="00EC609A" w:rsidRPr="00414F74">
        <w:t xml:space="preserve"> </w:t>
      </w:r>
      <w:r w:rsidR="00EA245F" w:rsidRPr="00414F74">
        <w:t>so as to</w:t>
      </w:r>
      <w:r w:rsidR="00EC609A" w:rsidRPr="00414F74">
        <w:t xml:space="preserve"> determine whether</w:t>
      </w:r>
      <w:r w:rsidR="00C722EA" w:rsidRPr="00414F74">
        <w:t xml:space="preserve"> there is</w:t>
      </w:r>
      <w:r w:rsidR="00EC609A" w:rsidRPr="00414F74">
        <w:t xml:space="preserve"> a </w:t>
      </w:r>
      <w:r w:rsidR="00C722EA" w:rsidRPr="00414F74">
        <w:t>fair distribution of</w:t>
      </w:r>
      <w:r w:rsidR="00EC609A" w:rsidRPr="00414F74">
        <w:t xml:space="preserve"> domestic and family tasks</w:t>
      </w:r>
      <w:r w:rsidR="00915816" w:rsidRPr="00414F74">
        <w:t>;</w:t>
      </w:r>
    </w:p>
    <w:p w:rsidR="00915816" w:rsidRPr="00414F74" w:rsidRDefault="00777DC8" w:rsidP="00915816">
      <w:pPr>
        <w:pStyle w:val="SingleTxtG"/>
        <w:ind w:left="1701"/>
      </w:pPr>
      <w:r>
        <w:t>(</w:t>
      </w:r>
      <w:r w:rsidR="00915816" w:rsidRPr="00414F74">
        <w:t>iii)</w:t>
      </w:r>
      <w:r w:rsidR="00915816" w:rsidRPr="00414F74">
        <w:tab/>
      </w:r>
      <w:r w:rsidR="00EC609A" w:rsidRPr="00414F74">
        <w:t xml:space="preserve">To </w:t>
      </w:r>
      <w:r w:rsidR="00DD0A39" w:rsidRPr="00414F74">
        <w:t>understand</w:t>
      </w:r>
      <w:r w:rsidR="00EC609A" w:rsidRPr="00414F74">
        <w:t xml:space="preserve"> </w:t>
      </w:r>
      <w:r w:rsidR="008D3AC2" w:rsidRPr="00414F74">
        <w:t>patriarchal patterns of behaviour in</w:t>
      </w:r>
      <w:r w:rsidR="005526D9" w:rsidRPr="00414F74">
        <w:t xml:space="preserve"> </w:t>
      </w:r>
      <w:smartTag w:uri="urn:schemas-microsoft-com:office:smarttags" w:element="place">
        <w:smartTag w:uri="urn:schemas-microsoft-com:office:smarttags" w:element="country-region">
          <w:r w:rsidR="005526D9" w:rsidRPr="00414F74">
            <w:t>Andorra</w:t>
          </w:r>
        </w:smartTag>
      </w:smartTag>
      <w:r w:rsidR="008D3AC2" w:rsidRPr="00414F74">
        <w:t xml:space="preserve"> </w:t>
      </w:r>
      <w:r w:rsidR="005526D9" w:rsidRPr="00414F74">
        <w:t>and</w:t>
      </w:r>
      <w:r w:rsidR="00EC609A" w:rsidRPr="00414F74">
        <w:t xml:space="preserve"> </w:t>
      </w:r>
      <w:r w:rsidR="00A6208A" w:rsidRPr="00414F74">
        <w:t>cultural stereotyp</w:t>
      </w:r>
      <w:r w:rsidR="005526D9" w:rsidRPr="00414F74">
        <w:t>es</w:t>
      </w:r>
      <w:r w:rsidR="00EC609A" w:rsidRPr="00414F74">
        <w:t xml:space="preserve"> </w:t>
      </w:r>
      <w:r w:rsidR="00A3770A" w:rsidRPr="00414F74">
        <w:t>perpetuating</w:t>
      </w:r>
      <w:r w:rsidR="00EC609A" w:rsidRPr="00414F74">
        <w:t xml:space="preserve"> a certain division of functions between men and women in </w:t>
      </w:r>
      <w:r w:rsidR="00EA245F" w:rsidRPr="00414F74">
        <w:t xml:space="preserve">the different </w:t>
      </w:r>
      <w:r w:rsidR="00DD0A39" w:rsidRPr="00414F74">
        <w:t>areas of life</w:t>
      </w:r>
      <w:r w:rsidR="00EA245F" w:rsidRPr="00414F74">
        <w:t>,</w:t>
      </w:r>
      <w:r w:rsidR="00EC609A" w:rsidRPr="00414F74">
        <w:t xml:space="preserve"> and to identify the main factors </w:t>
      </w:r>
      <w:r w:rsidR="00087DF7" w:rsidRPr="00414F74">
        <w:t>fostering</w:t>
      </w:r>
      <w:r w:rsidR="00EC609A" w:rsidRPr="00414F74">
        <w:t xml:space="preserve"> such discrimination</w:t>
      </w:r>
      <w:r w:rsidR="00915816" w:rsidRPr="00414F74">
        <w:t>;</w:t>
      </w:r>
    </w:p>
    <w:p w:rsidR="00915816" w:rsidRPr="00414F74" w:rsidRDefault="00777DC8" w:rsidP="00915816">
      <w:pPr>
        <w:pStyle w:val="SingleTxtG"/>
        <w:ind w:left="1701"/>
      </w:pPr>
      <w:r>
        <w:t>(</w:t>
      </w:r>
      <w:r w:rsidR="00915816" w:rsidRPr="00414F74">
        <w:t>iv)</w:t>
      </w:r>
      <w:r w:rsidR="00915816" w:rsidRPr="00414F74">
        <w:tab/>
      </w:r>
      <w:r w:rsidR="00B40E27" w:rsidRPr="00414F74">
        <w:t xml:space="preserve">To </w:t>
      </w:r>
      <w:r w:rsidR="00EA245F" w:rsidRPr="00414F74">
        <w:t>promote</w:t>
      </w:r>
      <w:r w:rsidR="00B40E27" w:rsidRPr="00414F74">
        <w:t xml:space="preserve"> participation by the general </w:t>
      </w:r>
      <w:r w:rsidR="00EA245F" w:rsidRPr="00414F74">
        <w:t>public</w:t>
      </w:r>
      <w:r w:rsidR="00A6208A" w:rsidRPr="00414F74">
        <w:t>,</w:t>
      </w:r>
      <w:r w:rsidR="00EA245F" w:rsidRPr="00414F74">
        <w:t xml:space="preserve"> </w:t>
      </w:r>
      <w:r w:rsidR="00B40E27" w:rsidRPr="00414F74">
        <w:t xml:space="preserve">and </w:t>
      </w:r>
      <w:r w:rsidR="002F69DD" w:rsidRPr="00414F74">
        <w:t>women</w:t>
      </w:r>
      <w:r w:rsidR="00AD4423" w:rsidRPr="00414F74">
        <w:t>’</w:t>
      </w:r>
      <w:r w:rsidR="002F69DD" w:rsidRPr="00414F74">
        <w:t>s associations</w:t>
      </w:r>
      <w:r w:rsidR="00B40E27" w:rsidRPr="00414F74">
        <w:t xml:space="preserve"> in particular</w:t>
      </w:r>
      <w:r w:rsidR="00A6208A" w:rsidRPr="00414F74">
        <w:t>,</w:t>
      </w:r>
      <w:r w:rsidR="00B40E27" w:rsidRPr="00414F74">
        <w:t xml:space="preserve"> in </w:t>
      </w:r>
      <w:r w:rsidR="00DD0A39" w:rsidRPr="00414F74">
        <w:t xml:space="preserve">the process of </w:t>
      </w:r>
      <w:r w:rsidR="00087DF7" w:rsidRPr="00414F74">
        <w:t>analysing</w:t>
      </w:r>
      <w:r w:rsidR="00B40E27" w:rsidRPr="00414F74">
        <w:t xml:space="preserve"> the implementation of women</w:t>
      </w:r>
      <w:r w:rsidR="00AD4423" w:rsidRPr="00414F74">
        <w:t>’</w:t>
      </w:r>
      <w:r w:rsidR="00B40E27" w:rsidRPr="00414F74">
        <w:t xml:space="preserve">s rights in Andorra and </w:t>
      </w:r>
      <w:r w:rsidR="00740ABE" w:rsidRPr="00414F74">
        <w:t>pu</w:t>
      </w:r>
      <w:r w:rsidR="00A3770A" w:rsidRPr="00414F74">
        <w:t>tting forward</w:t>
      </w:r>
      <w:r w:rsidR="00B40E27" w:rsidRPr="00414F74">
        <w:t xml:space="preserve"> proposals for action</w:t>
      </w:r>
      <w:r w:rsidR="00915816" w:rsidRPr="00414F74">
        <w:t>.</w:t>
      </w:r>
    </w:p>
    <w:p w:rsidR="00B40E27" w:rsidRPr="00414F74" w:rsidRDefault="00915816" w:rsidP="00915816">
      <w:pPr>
        <w:pStyle w:val="SingleTxtG"/>
      </w:pPr>
      <w:r w:rsidRPr="00414F74">
        <w:t>6.</w:t>
      </w:r>
      <w:r w:rsidRPr="00414F74">
        <w:tab/>
      </w:r>
      <w:r w:rsidR="00B40E27" w:rsidRPr="00414F74">
        <w:t xml:space="preserve">This study is based on a multi-strategy </w:t>
      </w:r>
      <w:r w:rsidR="002F69DD" w:rsidRPr="00414F74">
        <w:t>approach</w:t>
      </w:r>
      <w:r w:rsidR="00B40E27" w:rsidRPr="00414F74">
        <w:t xml:space="preserve">, </w:t>
      </w:r>
      <w:r w:rsidR="007B6297" w:rsidRPr="00414F74">
        <w:t>in view of</w:t>
      </w:r>
      <w:r w:rsidR="00B40E27" w:rsidRPr="00414F74">
        <w:t xml:space="preserve"> the complexity of the social </w:t>
      </w:r>
      <w:r w:rsidR="002F69DD" w:rsidRPr="00414F74">
        <w:t>context</w:t>
      </w:r>
      <w:r w:rsidR="00B40E27" w:rsidRPr="00414F74">
        <w:t xml:space="preserve"> and the </w:t>
      </w:r>
      <w:r w:rsidR="007B6297" w:rsidRPr="00414F74">
        <w:t>topic in question</w:t>
      </w:r>
      <w:r w:rsidR="00B40E27" w:rsidRPr="00414F74">
        <w:t>, which is discrimination as a multi-dimensional phenomenon.</w:t>
      </w:r>
    </w:p>
    <w:p w:rsidR="00915816" w:rsidRPr="00414F74" w:rsidRDefault="00915816" w:rsidP="00DC516C">
      <w:pPr>
        <w:pStyle w:val="SingleTxtG"/>
      </w:pPr>
      <w:r w:rsidRPr="00414F74">
        <w:t>7.</w:t>
      </w:r>
      <w:r w:rsidRPr="00414F74">
        <w:tab/>
      </w:r>
      <w:r w:rsidR="00A6208A" w:rsidRPr="00414F74">
        <w:t>S</w:t>
      </w:r>
      <w:r w:rsidR="00B40E27" w:rsidRPr="00414F74">
        <w:t xml:space="preserve">ocial indicators have been </w:t>
      </w:r>
      <w:r w:rsidR="00FC1A39" w:rsidRPr="00414F74">
        <w:t>established</w:t>
      </w:r>
      <w:r w:rsidR="00B40E27" w:rsidRPr="00414F74">
        <w:t xml:space="preserve"> in accordance with the </w:t>
      </w:r>
      <w:r w:rsidR="005A37C2" w:rsidRPr="00414F74">
        <w:t>guidelines</w:t>
      </w:r>
      <w:r w:rsidR="00B40E27" w:rsidRPr="00414F74">
        <w:t xml:space="preserve"> </w:t>
      </w:r>
      <w:r w:rsidR="005A37C2" w:rsidRPr="00414F74">
        <w:t>on</w:t>
      </w:r>
      <w:r w:rsidR="00B40E27" w:rsidRPr="00414F74">
        <w:t xml:space="preserve"> the form and content of reports to be submitted by </w:t>
      </w:r>
      <w:r w:rsidR="005A37C2" w:rsidRPr="00414F74">
        <w:t>Member States of the United Nations signatories</w:t>
      </w:r>
      <w:r w:rsidR="00B40E27" w:rsidRPr="00414F74">
        <w:t xml:space="preserve"> </w:t>
      </w:r>
      <w:r w:rsidR="00CC30C1" w:rsidRPr="00414F74">
        <w:t xml:space="preserve">to </w:t>
      </w:r>
      <w:r w:rsidR="005A37C2" w:rsidRPr="00414F74">
        <w:t xml:space="preserve">the </w:t>
      </w:r>
      <w:r w:rsidR="00CC30C1" w:rsidRPr="00414F74">
        <w:t xml:space="preserve">international human rights treaties, </w:t>
      </w:r>
      <w:r w:rsidR="006D50CF" w:rsidRPr="00414F74">
        <w:t>set out</w:t>
      </w:r>
      <w:r w:rsidR="005A37C2" w:rsidRPr="00414F74">
        <w:t xml:space="preserve"> </w:t>
      </w:r>
      <w:r w:rsidR="00CC30C1" w:rsidRPr="00414F74">
        <w:t>in the Compilation of Guidelines on the Form and Content of Rep</w:t>
      </w:r>
      <w:r w:rsidR="00FD44ED" w:rsidRPr="00414F74">
        <w:t>orts to be Submitted by States p</w:t>
      </w:r>
      <w:r w:rsidR="00CC30C1" w:rsidRPr="00414F74">
        <w:t>arties to the International Human Rights Treaties</w:t>
      </w:r>
      <w:r w:rsidRPr="00414F74">
        <w:t xml:space="preserve"> (HRI/GEN/2/Rev.1/Add.2) </w:t>
      </w:r>
      <w:r w:rsidR="00947042" w:rsidRPr="00414F74">
        <w:t xml:space="preserve">and </w:t>
      </w:r>
      <w:r w:rsidR="00625B38" w:rsidRPr="0069168B">
        <w:rPr>
          <w:i/>
        </w:rPr>
        <w:t>a</w:t>
      </w:r>
      <w:r w:rsidR="00947042" w:rsidRPr="0069168B">
        <w:rPr>
          <w:i/>
        </w:rPr>
        <w:t xml:space="preserve"> </w:t>
      </w:r>
      <w:r w:rsidR="00625B38" w:rsidRPr="0069168B">
        <w:rPr>
          <w:i/>
        </w:rPr>
        <w:t>handbook on the preparation of national statistical reports on women and men</w:t>
      </w:r>
      <w:r w:rsidR="005C266A" w:rsidRPr="00414F74">
        <w:t>.</w:t>
      </w:r>
      <w:r w:rsidR="005C266A" w:rsidRPr="00414F74">
        <w:rPr>
          <w:rStyle w:val="FootnoteReference"/>
        </w:rPr>
        <w:footnoteReference w:id="3"/>
      </w:r>
    </w:p>
    <w:p w:rsidR="00915816" w:rsidRPr="00414F74" w:rsidRDefault="00915816" w:rsidP="007A17D3">
      <w:pPr>
        <w:pStyle w:val="HChG"/>
      </w:pPr>
      <w:bookmarkStart w:id="6" w:name="_Toc279151020"/>
      <w:bookmarkStart w:id="7" w:name="_Toc300830845"/>
      <w:r w:rsidRPr="00414F74">
        <w:tab/>
        <w:t>II.</w:t>
      </w:r>
      <w:r w:rsidRPr="00414F74">
        <w:tab/>
      </w:r>
      <w:bookmarkEnd w:id="6"/>
      <w:bookmarkEnd w:id="7"/>
      <w:r w:rsidR="002D54C6" w:rsidRPr="00414F74">
        <w:t>Chronology</w:t>
      </w:r>
    </w:p>
    <w:p w:rsidR="002D54C6" w:rsidRPr="00414F74" w:rsidRDefault="00915816" w:rsidP="00915816">
      <w:pPr>
        <w:pStyle w:val="SingleTxtG"/>
      </w:pPr>
      <w:r w:rsidRPr="00414F74">
        <w:t>8.</w:t>
      </w:r>
      <w:r w:rsidRPr="00414F74">
        <w:tab/>
      </w:r>
      <w:r w:rsidR="002D54C6" w:rsidRPr="00414F74">
        <w:t xml:space="preserve">In 2001, the Secretariat of State for </w:t>
      </w:r>
      <w:r w:rsidR="002B204D" w:rsidRPr="00414F74">
        <w:t xml:space="preserve">the </w:t>
      </w:r>
      <w:r w:rsidR="00B7488B" w:rsidRPr="00414F74">
        <w:t>Family</w:t>
      </w:r>
      <w:r w:rsidR="005A3272" w:rsidRPr="00414F74">
        <w:t xml:space="preserve"> </w:t>
      </w:r>
      <w:r w:rsidR="002D54C6" w:rsidRPr="00414F74">
        <w:t xml:space="preserve">was set up and the </w:t>
      </w:r>
      <w:r w:rsidR="002D54C6" w:rsidRPr="00414F74">
        <w:rPr>
          <w:bCs/>
        </w:rPr>
        <w:t>Protocol</w:t>
      </w:r>
      <w:r w:rsidR="002D54C6" w:rsidRPr="00414F74">
        <w:t xml:space="preserve"> for Action in Cases of </w:t>
      </w:r>
      <w:r w:rsidR="002D54C6" w:rsidRPr="00414F74">
        <w:rPr>
          <w:bCs/>
        </w:rPr>
        <w:t>Domestic Violence</w:t>
      </w:r>
      <w:r w:rsidR="002D54C6" w:rsidRPr="00414F74">
        <w:t xml:space="preserve"> </w:t>
      </w:r>
      <w:r w:rsidRPr="00414F74">
        <w:t>(PAVD)</w:t>
      </w:r>
      <w:r w:rsidR="002D54C6" w:rsidRPr="00414F74">
        <w:t xml:space="preserve"> was </w:t>
      </w:r>
      <w:r w:rsidR="001B0259" w:rsidRPr="00414F74">
        <w:t>adopted</w:t>
      </w:r>
      <w:r w:rsidRPr="00414F74">
        <w:t xml:space="preserve">. </w:t>
      </w:r>
      <w:r w:rsidR="001B0259" w:rsidRPr="00414F74">
        <w:t>On</w:t>
      </w:r>
      <w:r w:rsidR="002D54C6" w:rsidRPr="00414F74">
        <w:t xml:space="preserve"> 22 June 2001,</w:t>
      </w:r>
      <w:r w:rsidR="001B0259" w:rsidRPr="00414F74">
        <w:t xml:space="preserve"> the official presentation of</w:t>
      </w:r>
      <w:r w:rsidR="002D54C6" w:rsidRPr="00414F74">
        <w:t xml:space="preserve"> </w:t>
      </w:r>
      <w:r w:rsidR="00740ABE" w:rsidRPr="00414F74">
        <w:t>the Protocol</w:t>
      </w:r>
      <w:r w:rsidR="001B0259" w:rsidRPr="00414F74">
        <w:t xml:space="preserve"> took</w:t>
      </w:r>
      <w:r w:rsidR="002D54C6" w:rsidRPr="00414F74">
        <w:t xml:space="preserve"> place, under the </w:t>
      </w:r>
      <w:r w:rsidR="00D7170D" w:rsidRPr="00414F74">
        <w:t>aegis of the Ministry</w:t>
      </w:r>
      <w:r w:rsidR="002D54C6" w:rsidRPr="00414F74">
        <w:t xml:space="preserve"> of Health and </w:t>
      </w:r>
      <w:r w:rsidR="0047069F" w:rsidRPr="00414F74">
        <w:t>Welfare</w:t>
      </w:r>
      <w:r w:rsidR="002D54C6" w:rsidRPr="00414F74">
        <w:t xml:space="preserve"> and </w:t>
      </w:r>
      <w:r w:rsidR="00D7170D" w:rsidRPr="00414F74">
        <w:t xml:space="preserve">the Ministry </w:t>
      </w:r>
      <w:r w:rsidR="002D54C6" w:rsidRPr="00414F74">
        <w:t xml:space="preserve">of Justice and </w:t>
      </w:r>
      <w:r w:rsidR="002B204D" w:rsidRPr="00414F74">
        <w:t>the Interior</w:t>
      </w:r>
      <w:r w:rsidR="002D54C6" w:rsidRPr="00414F74">
        <w:t>.</w:t>
      </w:r>
    </w:p>
    <w:p w:rsidR="00893E18" w:rsidRPr="00414F74" w:rsidRDefault="00915816" w:rsidP="00915816">
      <w:pPr>
        <w:pStyle w:val="SingleTxtG"/>
      </w:pPr>
      <w:r w:rsidRPr="00414F74">
        <w:t>9.</w:t>
      </w:r>
      <w:r w:rsidRPr="00414F74">
        <w:tab/>
      </w:r>
      <w:r w:rsidR="00893E18" w:rsidRPr="00414F74">
        <w:t xml:space="preserve">This </w:t>
      </w:r>
      <w:r w:rsidR="0014107C" w:rsidRPr="00414F74">
        <w:t>marked</w:t>
      </w:r>
      <w:r w:rsidR="00893E18" w:rsidRPr="00414F74">
        <w:t xml:space="preserve"> a new </w:t>
      </w:r>
      <w:r w:rsidR="005A3272" w:rsidRPr="00414F74">
        <w:t>approach</w:t>
      </w:r>
      <w:r w:rsidR="00893E18" w:rsidRPr="00414F74">
        <w:t xml:space="preserve"> </w:t>
      </w:r>
      <w:r w:rsidR="005A3272" w:rsidRPr="00414F74">
        <w:t>to</w:t>
      </w:r>
      <w:r w:rsidR="0014107C" w:rsidRPr="00414F74">
        <w:t xml:space="preserve"> </w:t>
      </w:r>
      <w:r w:rsidR="00E415C1" w:rsidRPr="00414F74">
        <w:t xml:space="preserve">the issue of </w:t>
      </w:r>
      <w:r w:rsidR="0014107C" w:rsidRPr="00414F74">
        <w:t>gender</w:t>
      </w:r>
      <w:r w:rsidR="00893E18" w:rsidRPr="00414F74">
        <w:t xml:space="preserve"> equality. </w:t>
      </w:r>
      <w:r w:rsidR="00A95694" w:rsidRPr="00414F74">
        <w:t>In keeping with this approach, g</w:t>
      </w:r>
      <w:r w:rsidR="00E415C1" w:rsidRPr="00414F74">
        <w:t xml:space="preserve">oing </w:t>
      </w:r>
      <w:r w:rsidR="00BD3056" w:rsidRPr="00414F74">
        <w:t>further than</w:t>
      </w:r>
      <w:r w:rsidR="00E415C1" w:rsidRPr="00414F74">
        <w:t xml:space="preserve"> the Protocol, </w:t>
      </w:r>
      <w:r w:rsidR="00893E18" w:rsidRPr="00414F74">
        <w:t xml:space="preserve">the Government made </w:t>
      </w:r>
      <w:r w:rsidR="005A3272" w:rsidRPr="00414F74">
        <w:t>a commitment</w:t>
      </w:r>
      <w:r w:rsidR="00893E18" w:rsidRPr="00414F74">
        <w:t xml:space="preserve"> to society</w:t>
      </w:r>
      <w:r w:rsidR="00BD3056" w:rsidRPr="00414F74">
        <w:t xml:space="preserve"> </w:t>
      </w:r>
      <w:r w:rsidR="005A3272" w:rsidRPr="00414F74">
        <w:t>to introduce</w:t>
      </w:r>
      <w:r w:rsidR="00893E18" w:rsidRPr="00414F74">
        <w:t xml:space="preserve"> specific policies</w:t>
      </w:r>
      <w:r w:rsidR="00BD3056" w:rsidRPr="00414F74">
        <w:t xml:space="preserve"> aimed at</w:t>
      </w:r>
      <w:r w:rsidR="00893E18" w:rsidRPr="00414F74">
        <w:t xml:space="preserve"> </w:t>
      </w:r>
      <w:r w:rsidR="00E415C1" w:rsidRPr="00414F74">
        <w:t>promoting</w:t>
      </w:r>
      <w:r w:rsidR="002045D2" w:rsidRPr="00414F74">
        <w:t xml:space="preserve"> a </w:t>
      </w:r>
      <w:r w:rsidR="00893E18" w:rsidRPr="00414F74">
        <w:t xml:space="preserve">fairer and more </w:t>
      </w:r>
      <w:r w:rsidR="002045D2" w:rsidRPr="00414F74">
        <w:t>equal</w:t>
      </w:r>
      <w:r w:rsidR="00893E18" w:rsidRPr="00414F74">
        <w:t xml:space="preserve"> </w:t>
      </w:r>
      <w:r w:rsidR="002045D2" w:rsidRPr="00414F74">
        <w:t>relationship</w:t>
      </w:r>
      <w:r w:rsidR="00893E18" w:rsidRPr="00414F74">
        <w:t xml:space="preserve"> between members of society.</w:t>
      </w:r>
    </w:p>
    <w:p w:rsidR="00915816" w:rsidRPr="00414F74" w:rsidRDefault="00915816" w:rsidP="007B7C77">
      <w:pPr>
        <w:pStyle w:val="SingleTxtG"/>
      </w:pPr>
      <w:r w:rsidRPr="00414F74">
        <w:t>10.</w:t>
      </w:r>
      <w:r w:rsidRPr="00414F74">
        <w:tab/>
      </w:r>
      <w:r w:rsidR="009348C1" w:rsidRPr="00414F74">
        <w:t xml:space="preserve">The year </w:t>
      </w:r>
      <w:r w:rsidR="005A3272" w:rsidRPr="00414F74">
        <w:t>2001</w:t>
      </w:r>
      <w:r w:rsidR="009348C1" w:rsidRPr="00414F74">
        <w:t xml:space="preserve"> saw strenuous</w:t>
      </w:r>
      <w:r w:rsidR="00893E18" w:rsidRPr="00414F74">
        <w:t xml:space="preserve"> </w:t>
      </w:r>
      <w:r w:rsidR="002045D2" w:rsidRPr="00414F74">
        <w:t>efforts by</w:t>
      </w:r>
      <w:r w:rsidR="007B7C77" w:rsidRPr="00414F74">
        <w:t xml:space="preserve"> </w:t>
      </w:r>
      <w:r w:rsidR="00893E18" w:rsidRPr="00414F74">
        <w:t xml:space="preserve">the </w:t>
      </w:r>
      <w:r w:rsidR="007B7C77" w:rsidRPr="00414F74">
        <w:t>Government</w:t>
      </w:r>
      <w:r w:rsidR="002045D2" w:rsidRPr="00414F74">
        <w:t xml:space="preserve"> of Andorra</w:t>
      </w:r>
      <w:r w:rsidR="007B7C77" w:rsidRPr="00414F74">
        <w:t xml:space="preserve"> to </w:t>
      </w:r>
      <w:r w:rsidR="00893E18" w:rsidRPr="00414F74">
        <w:t>promote women</w:t>
      </w:r>
      <w:r w:rsidR="00AD4423" w:rsidRPr="00414F74">
        <w:t>’</w:t>
      </w:r>
      <w:r w:rsidR="00893E18" w:rsidRPr="00414F74">
        <w:t>s rights.</w:t>
      </w:r>
      <w:r w:rsidR="007B7C77" w:rsidRPr="00414F74">
        <w:t xml:space="preserve"> </w:t>
      </w:r>
      <w:r w:rsidR="00896E3C" w:rsidRPr="00414F74">
        <w:t xml:space="preserve">On 10 July 2001, </w:t>
      </w:r>
      <w:r w:rsidR="00BD3056" w:rsidRPr="00414F74">
        <w:t>it</w:t>
      </w:r>
      <w:r w:rsidR="007B7C77" w:rsidRPr="00414F74">
        <w:t xml:space="preserve"> </w:t>
      </w:r>
      <w:r w:rsidR="00896E3C" w:rsidRPr="00414F74">
        <w:t>submitted</w:t>
      </w:r>
      <w:r w:rsidR="007B7C77" w:rsidRPr="00414F74">
        <w:t xml:space="preserve"> </w:t>
      </w:r>
      <w:smartTag w:uri="urn:schemas-microsoft-com:office:smarttags" w:element="place">
        <w:smartTag w:uri="urn:schemas-microsoft-com:office:smarttags" w:element="country-region">
          <w:r w:rsidR="00BD3056" w:rsidRPr="00414F74">
            <w:t>Andorra</w:t>
          </w:r>
        </w:smartTag>
      </w:smartTag>
      <w:r w:rsidR="00AD4423" w:rsidRPr="00414F74">
        <w:t>’</w:t>
      </w:r>
      <w:r w:rsidR="00BD3056" w:rsidRPr="00414F74">
        <w:t>s</w:t>
      </w:r>
      <w:r w:rsidR="007B7C77" w:rsidRPr="00414F74">
        <w:t xml:space="preserve"> initial report</w:t>
      </w:r>
      <w:r w:rsidR="00BD3056" w:rsidRPr="00414F74">
        <w:t xml:space="preserve"> </w:t>
      </w:r>
      <w:r w:rsidR="009348C1" w:rsidRPr="00414F74">
        <w:t xml:space="preserve">to the Committee on the Elimination of Discrimination against Women </w:t>
      </w:r>
      <w:r w:rsidR="007B7C77" w:rsidRPr="00414F74">
        <w:t>on the implementation and follow-up of the Convention on the Elimination of All Forms of Discrimination against Women.</w:t>
      </w:r>
      <w:r w:rsidRPr="00414F74">
        <w:t xml:space="preserve"> </w:t>
      </w:r>
    </w:p>
    <w:p w:rsidR="00915816" w:rsidRPr="00414F74" w:rsidRDefault="00915816" w:rsidP="00915816">
      <w:pPr>
        <w:pStyle w:val="SingleTxtG"/>
      </w:pPr>
      <w:r w:rsidRPr="00414F74">
        <w:t>11.</w:t>
      </w:r>
      <w:r w:rsidRPr="00414F74">
        <w:tab/>
      </w:r>
      <w:r w:rsidR="007B7C77" w:rsidRPr="00414F74">
        <w:t xml:space="preserve">Ratification of the Optional Protocol to the Convention for the Elimination of All Forms of Discrimination against Women </w:t>
      </w:r>
      <w:r w:rsidR="00896E3C" w:rsidRPr="00414F74">
        <w:t>followed</w:t>
      </w:r>
      <w:r w:rsidR="007B7C77" w:rsidRPr="00414F74">
        <w:t xml:space="preserve"> in 2002.</w:t>
      </w:r>
    </w:p>
    <w:p w:rsidR="00915816" w:rsidRPr="00414F74" w:rsidRDefault="00915816" w:rsidP="00915816">
      <w:pPr>
        <w:pStyle w:val="SingleTxtG"/>
      </w:pPr>
      <w:r w:rsidRPr="00414F74">
        <w:t>12.</w:t>
      </w:r>
      <w:r w:rsidRPr="00414F74">
        <w:tab/>
      </w:r>
      <w:r w:rsidR="009348C1" w:rsidRPr="00414F74">
        <w:t xml:space="preserve">In </w:t>
      </w:r>
      <w:r w:rsidR="007B7C77" w:rsidRPr="00414F74">
        <w:t xml:space="preserve">2003 </w:t>
      </w:r>
      <w:smartTag w:uri="urn:schemas-microsoft-com:office:smarttags" w:element="place">
        <w:smartTag w:uri="urn:schemas-microsoft-com:office:smarttags" w:element="country-region">
          <w:r w:rsidR="009348C1" w:rsidRPr="00414F74">
            <w:t>Andorra</w:t>
          </w:r>
        </w:smartTag>
      </w:smartTag>
      <w:r w:rsidR="009348C1" w:rsidRPr="00414F74">
        <w:t xml:space="preserve"> began </w:t>
      </w:r>
      <w:r w:rsidR="00BD3056" w:rsidRPr="00414F74">
        <w:t>participating</w:t>
      </w:r>
      <w:r w:rsidR="007B7C77" w:rsidRPr="00414F74">
        <w:t xml:space="preserve"> in the Steering Committee for Equality between Women and Men (</w:t>
      </w:r>
      <w:r w:rsidR="007B7C77" w:rsidRPr="00414F74">
        <w:rPr>
          <w:bCs/>
        </w:rPr>
        <w:t>CDEG</w:t>
      </w:r>
      <w:r w:rsidR="007B7C77" w:rsidRPr="00414F74">
        <w:t xml:space="preserve">) of the Council of Europe and </w:t>
      </w:r>
      <w:r w:rsidR="009348C1" w:rsidRPr="00414F74">
        <w:t>took part</w:t>
      </w:r>
      <w:r w:rsidR="007B7C77" w:rsidRPr="00414F74">
        <w:t xml:space="preserve"> in the Council</w:t>
      </w:r>
      <w:r w:rsidR="00AD4423" w:rsidRPr="00414F74">
        <w:t>’</w:t>
      </w:r>
      <w:r w:rsidR="007B7C77" w:rsidRPr="00414F74">
        <w:t xml:space="preserve">s </w:t>
      </w:r>
      <w:r w:rsidR="00863FE2" w:rsidRPr="00414F74">
        <w:t>5</w:t>
      </w:r>
      <w:r w:rsidR="00863FE2" w:rsidRPr="00414F74">
        <w:rPr>
          <w:vertAlign w:val="superscript"/>
        </w:rPr>
        <w:t>th</w:t>
      </w:r>
      <w:r w:rsidR="00863FE2" w:rsidRPr="00414F74">
        <w:t xml:space="preserve"> European</w:t>
      </w:r>
      <w:r w:rsidR="007B7C77" w:rsidRPr="00414F74">
        <w:t xml:space="preserve"> Ministerial Conference on Equality between Men and Women</w:t>
      </w:r>
      <w:r w:rsidRPr="00414F74">
        <w:t>.</w:t>
      </w:r>
    </w:p>
    <w:p w:rsidR="00915816" w:rsidRPr="00414F74" w:rsidRDefault="00915816" w:rsidP="00915816">
      <w:pPr>
        <w:pStyle w:val="SingleTxtG"/>
      </w:pPr>
      <w:r w:rsidRPr="00414F74">
        <w:t>13.</w:t>
      </w:r>
      <w:r w:rsidRPr="00414F74">
        <w:tab/>
      </w:r>
      <w:r w:rsidR="00AA4442" w:rsidRPr="00414F74">
        <w:t xml:space="preserve">In </w:t>
      </w:r>
      <w:smartTag w:uri="urn:schemas-microsoft-com:office:smarttags" w:element="metricconverter">
        <w:smartTagPr>
          <w:attr w:name="ProductID" w:val="2004, a"/>
        </w:smartTagPr>
        <w:r w:rsidR="00F62453" w:rsidRPr="00414F74">
          <w:t>2004</w:t>
        </w:r>
        <w:r w:rsidR="009348C1" w:rsidRPr="00414F74">
          <w:t xml:space="preserve">, </w:t>
        </w:r>
        <w:r w:rsidR="00E512A3" w:rsidRPr="00414F74">
          <w:t>a</w:t>
        </w:r>
      </w:smartTag>
      <w:r w:rsidR="00E512A3" w:rsidRPr="00414F74">
        <w:t xml:space="preserve"> </w:t>
      </w:r>
      <w:r w:rsidR="00F62453" w:rsidRPr="00414F74">
        <w:t xml:space="preserve">seminar </w:t>
      </w:r>
      <w:r w:rsidR="009348C1" w:rsidRPr="00414F74">
        <w:t xml:space="preserve">was organized </w:t>
      </w:r>
      <w:r w:rsidR="00E512A3" w:rsidRPr="00414F74">
        <w:t>to prepare</w:t>
      </w:r>
      <w:r w:rsidR="00F62453" w:rsidRPr="00414F74">
        <w:t xml:space="preserve"> a</w:t>
      </w:r>
      <w:r w:rsidR="00E512A3" w:rsidRPr="00414F74">
        <w:t>n</w:t>
      </w:r>
      <w:r w:rsidR="00F62453" w:rsidRPr="00414F74">
        <w:t xml:space="preserve"> </w:t>
      </w:r>
      <w:r w:rsidR="00E512A3" w:rsidRPr="00414F74">
        <w:t xml:space="preserve">action </w:t>
      </w:r>
      <w:r w:rsidR="007E5BE8" w:rsidRPr="00414F74">
        <w:t xml:space="preserve">plan for </w:t>
      </w:r>
      <w:r w:rsidR="00B32AAF" w:rsidRPr="00414F74">
        <w:t xml:space="preserve">the promotion of </w:t>
      </w:r>
      <w:r w:rsidR="007E5BE8" w:rsidRPr="00414F74">
        <w:t>equal</w:t>
      </w:r>
      <w:r w:rsidR="000E5DD2" w:rsidRPr="00414F74">
        <w:t xml:space="preserve"> opportunit</w:t>
      </w:r>
      <w:r w:rsidR="00B32AAF" w:rsidRPr="00414F74">
        <w:t>ies</w:t>
      </w:r>
      <w:r w:rsidR="00896E3C" w:rsidRPr="00414F74">
        <w:t xml:space="preserve"> </w:t>
      </w:r>
      <w:r w:rsidR="000E5DD2" w:rsidRPr="00414F74">
        <w:t>for</w:t>
      </w:r>
      <w:r w:rsidR="00896E3C" w:rsidRPr="00414F74">
        <w:t xml:space="preserve"> women and men</w:t>
      </w:r>
      <w:r w:rsidR="00F62453" w:rsidRPr="00414F74">
        <w:t xml:space="preserve">, </w:t>
      </w:r>
      <w:r w:rsidR="00355DEE" w:rsidRPr="00414F74">
        <w:t>the</w:t>
      </w:r>
      <w:r w:rsidR="00F62453" w:rsidRPr="00414F74">
        <w:t xml:space="preserve"> plan</w:t>
      </w:r>
      <w:r w:rsidR="00AA4442" w:rsidRPr="00414F74">
        <w:t xml:space="preserve"> was adopted</w:t>
      </w:r>
      <w:r w:rsidR="00F62453" w:rsidRPr="00414F74">
        <w:t xml:space="preserve"> and </w:t>
      </w:r>
      <w:smartTag w:uri="urn:schemas-microsoft-com:office:smarttags" w:element="country-region">
        <w:r w:rsidR="00AA4442" w:rsidRPr="00414F74">
          <w:t>Andorra</w:t>
        </w:r>
      </w:smartTag>
      <w:r w:rsidR="00AA4442" w:rsidRPr="00414F74">
        <w:t xml:space="preserve"> participated</w:t>
      </w:r>
      <w:r w:rsidR="00F62453" w:rsidRPr="00414F74">
        <w:t xml:space="preserve"> </w:t>
      </w:r>
      <w:r w:rsidR="00AA5EFE" w:rsidRPr="00414F74">
        <w:t xml:space="preserve">in the </w:t>
      </w:r>
      <w:r w:rsidR="00F62453" w:rsidRPr="00414F74">
        <w:t xml:space="preserve">meeting </w:t>
      </w:r>
      <w:r w:rsidR="00AA5EFE" w:rsidRPr="00414F74">
        <w:t>to prepare for the Review of the I</w:t>
      </w:r>
      <w:r w:rsidR="00355DEE" w:rsidRPr="00414F74">
        <w:t xml:space="preserve">mplementation of the Beijing Platform for Action </w:t>
      </w:r>
      <w:r w:rsidR="00F62453" w:rsidRPr="00414F74">
        <w:t xml:space="preserve">in Central and </w:t>
      </w:r>
      <w:smartTag w:uri="urn:schemas-microsoft-com:office:smarttags" w:element="place">
        <w:r w:rsidR="00F62453" w:rsidRPr="00414F74">
          <w:t>Eastern Europe</w:t>
        </w:r>
      </w:smartTag>
      <w:r w:rsidR="00F62453" w:rsidRPr="00414F74">
        <w:t>.</w:t>
      </w:r>
    </w:p>
    <w:p w:rsidR="00915816" w:rsidRPr="00414F74" w:rsidRDefault="00915816" w:rsidP="00915816">
      <w:pPr>
        <w:pStyle w:val="SingleTxtG"/>
      </w:pPr>
      <w:r w:rsidRPr="00414F74">
        <w:t>14.</w:t>
      </w:r>
      <w:r w:rsidRPr="00414F74">
        <w:tab/>
      </w:r>
      <w:r w:rsidR="00F62453" w:rsidRPr="00414F74">
        <w:t xml:space="preserve">In 2005, </w:t>
      </w:r>
      <w:smartTag w:uri="urn:schemas-microsoft-com:office:smarttags" w:element="place">
        <w:smartTag w:uri="urn:schemas-microsoft-com:office:smarttags" w:element="country-region">
          <w:r w:rsidR="00F62453" w:rsidRPr="00414F74">
            <w:t>Andorra</w:t>
          </w:r>
        </w:smartTag>
      </w:smartTag>
      <w:r w:rsidR="00F62453" w:rsidRPr="00414F74">
        <w:t xml:space="preserve"> </w:t>
      </w:r>
      <w:r w:rsidR="00BD3056" w:rsidRPr="00414F74">
        <w:t>took part</w:t>
      </w:r>
      <w:r w:rsidR="00F62453" w:rsidRPr="00414F74">
        <w:t xml:space="preserve"> in the 49th session of the Commission on the Status of Women, and the Ministry of Health, Welfare and the Family was </w:t>
      </w:r>
      <w:r w:rsidR="00740ABE" w:rsidRPr="00414F74">
        <w:t>inaugurated</w:t>
      </w:r>
      <w:r w:rsidR="00F62453" w:rsidRPr="00414F74">
        <w:t>.</w:t>
      </w:r>
    </w:p>
    <w:p w:rsidR="00915816" w:rsidRPr="00414F74" w:rsidRDefault="00915816" w:rsidP="00915816">
      <w:pPr>
        <w:pStyle w:val="SingleTxtG"/>
      </w:pPr>
      <w:r w:rsidRPr="00414F74">
        <w:t>15.</w:t>
      </w:r>
      <w:r w:rsidRPr="00414F74">
        <w:tab/>
      </w:r>
      <w:r w:rsidR="00081E1D" w:rsidRPr="00414F74">
        <w:t xml:space="preserve">In 2006, </w:t>
      </w:r>
      <w:smartTag w:uri="urn:schemas-microsoft-com:office:smarttags" w:element="place">
        <w:smartTag w:uri="urn:schemas-microsoft-com:office:smarttags" w:element="country-region">
          <w:r w:rsidR="00330DFB" w:rsidRPr="00414F74">
            <w:t>Andorra</w:t>
          </w:r>
        </w:smartTag>
      </w:smartTag>
      <w:r w:rsidR="00081E1D" w:rsidRPr="00414F74">
        <w:t xml:space="preserve"> </w:t>
      </w:r>
      <w:r w:rsidR="00BD3056" w:rsidRPr="00414F74">
        <w:t>participated</w:t>
      </w:r>
      <w:r w:rsidR="00081E1D" w:rsidRPr="00414F74">
        <w:t xml:space="preserve"> in the </w:t>
      </w:r>
      <w:r w:rsidR="00AA5EFE" w:rsidRPr="00414F74">
        <w:t>6th</w:t>
      </w:r>
      <w:r w:rsidR="00081E1D" w:rsidRPr="00414F74">
        <w:t xml:space="preserve"> Ministerial Conference on Equality between Women a</w:t>
      </w:r>
      <w:r w:rsidR="00330DFB" w:rsidRPr="00414F74">
        <w:t>nd Men of the Council of Europe</w:t>
      </w:r>
      <w:r w:rsidR="00B600FD" w:rsidRPr="00414F74">
        <w:t>,</w:t>
      </w:r>
      <w:r w:rsidR="00081E1D" w:rsidRPr="00414F74">
        <w:t xml:space="preserve"> launched a participatory process for drawing up a national </w:t>
      </w:r>
      <w:r w:rsidR="00B600FD" w:rsidRPr="00414F74">
        <w:t xml:space="preserve">social welfare </w:t>
      </w:r>
      <w:r w:rsidR="009348C1" w:rsidRPr="00414F74">
        <w:t xml:space="preserve">plan </w:t>
      </w:r>
      <w:r w:rsidR="00081E1D" w:rsidRPr="00414F74">
        <w:t xml:space="preserve">and </w:t>
      </w:r>
      <w:r w:rsidR="00B600FD" w:rsidRPr="00414F74">
        <w:t>gave its support</w:t>
      </w:r>
      <w:r w:rsidR="00081E1D" w:rsidRPr="00414F74">
        <w:t xml:space="preserve"> </w:t>
      </w:r>
      <w:r w:rsidR="00B600FD" w:rsidRPr="00414F74">
        <w:t>to</w:t>
      </w:r>
      <w:r w:rsidR="00081E1D" w:rsidRPr="00414F74">
        <w:t xml:space="preserve"> the Council of Europe</w:t>
      </w:r>
      <w:r w:rsidR="00AD4423" w:rsidRPr="00414F74">
        <w:t>’</w:t>
      </w:r>
      <w:r w:rsidR="00081E1D" w:rsidRPr="00414F74">
        <w:t xml:space="preserve">s campaign to combat violence against women, including domestic violence. </w:t>
      </w:r>
    </w:p>
    <w:p w:rsidR="00915816" w:rsidRPr="00414F74" w:rsidRDefault="00915816" w:rsidP="00915816">
      <w:pPr>
        <w:pStyle w:val="SingleTxtG"/>
      </w:pPr>
      <w:r w:rsidRPr="00414F74">
        <w:t>16.</w:t>
      </w:r>
      <w:r w:rsidRPr="00414F74">
        <w:tab/>
      </w:r>
      <w:r w:rsidR="002A2311" w:rsidRPr="00414F74">
        <w:t xml:space="preserve">In </w:t>
      </w:r>
      <w:r w:rsidR="00081E1D" w:rsidRPr="00414F74">
        <w:t>2007</w:t>
      </w:r>
      <w:r w:rsidR="002A2311" w:rsidRPr="00414F74">
        <w:t>,</w:t>
      </w:r>
      <w:r w:rsidR="00081E1D" w:rsidRPr="00414F74">
        <w:t xml:space="preserve"> the </w:t>
      </w:r>
      <w:r w:rsidR="008061D3" w:rsidRPr="00414F74">
        <w:t xml:space="preserve">Housing </w:t>
      </w:r>
      <w:r w:rsidR="00081E1D" w:rsidRPr="00414F74">
        <w:t xml:space="preserve">Department and the Ministry of Health, Welfare and </w:t>
      </w:r>
      <w:r w:rsidR="00B7488B" w:rsidRPr="00414F74">
        <w:t>the Family</w:t>
      </w:r>
      <w:r w:rsidR="002A2311" w:rsidRPr="00414F74">
        <w:t xml:space="preserve"> were merged,</w:t>
      </w:r>
      <w:r w:rsidR="00081E1D" w:rsidRPr="00414F74">
        <w:t xml:space="preserve"> and the Interdisciplinary Team on Gender Violence </w:t>
      </w:r>
      <w:r w:rsidRPr="00414F74">
        <w:t>(EAID)</w:t>
      </w:r>
      <w:r w:rsidR="002A2311" w:rsidRPr="00414F74">
        <w:t xml:space="preserve"> was set up</w:t>
      </w:r>
      <w:r w:rsidR="00330DFB" w:rsidRPr="00414F74">
        <w:t>,</w:t>
      </w:r>
      <w:r w:rsidR="00081E1D" w:rsidRPr="00414F74">
        <w:t xml:space="preserve"> </w:t>
      </w:r>
      <w:r w:rsidR="00330DFB" w:rsidRPr="00414F74">
        <w:t>together</w:t>
      </w:r>
      <w:r w:rsidR="002A2311" w:rsidRPr="00414F74">
        <w:t xml:space="preserve"> with</w:t>
      </w:r>
      <w:r w:rsidR="00081E1D" w:rsidRPr="00414F74">
        <w:t xml:space="preserve"> a </w:t>
      </w:r>
      <w:r w:rsidR="002A2311" w:rsidRPr="00414F74">
        <w:t>specialized</w:t>
      </w:r>
      <w:r w:rsidR="00081E1D" w:rsidRPr="00414F74">
        <w:t xml:space="preserve"> </w:t>
      </w:r>
      <w:r w:rsidR="002A2311" w:rsidRPr="00414F74">
        <w:t xml:space="preserve">police unit </w:t>
      </w:r>
      <w:r w:rsidR="00330DFB" w:rsidRPr="00414F74">
        <w:t xml:space="preserve">to </w:t>
      </w:r>
      <w:r w:rsidR="00A95694" w:rsidRPr="00414F74">
        <w:t>provide support</w:t>
      </w:r>
      <w:r w:rsidR="00081E1D" w:rsidRPr="00414F74">
        <w:t xml:space="preserve"> for women victims of </w:t>
      </w:r>
      <w:r w:rsidR="00330DFB" w:rsidRPr="00414F74">
        <w:t>abuse</w:t>
      </w:r>
      <w:r w:rsidRPr="00414F74">
        <w:t>.</w:t>
      </w:r>
    </w:p>
    <w:p w:rsidR="00915816" w:rsidRPr="00414F74" w:rsidRDefault="00915816" w:rsidP="00915816">
      <w:pPr>
        <w:pStyle w:val="HChG"/>
      </w:pPr>
      <w:bookmarkStart w:id="8" w:name="_Toc279151021"/>
      <w:bookmarkStart w:id="9" w:name="_Toc300830846"/>
      <w:r w:rsidRPr="00414F74">
        <w:tab/>
        <w:t>III.</w:t>
      </w:r>
      <w:r w:rsidRPr="00414F74">
        <w:tab/>
      </w:r>
      <w:bookmarkEnd w:id="8"/>
      <w:bookmarkEnd w:id="9"/>
      <w:r w:rsidR="00903B6E" w:rsidRPr="00414F74">
        <w:t>Implementation of the recommendations</w:t>
      </w:r>
    </w:p>
    <w:p w:rsidR="00915816" w:rsidRPr="00414F74" w:rsidRDefault="00915816" w:rsidP="007A17D3">
      <w:pPr>
        <w:pStyle w:val="H1G"/>
      </w:pPr>
      <w:bookmarkStart w:id="10" w:name="_Toc279151022"/>
      <w:bookmarkStart w:id="11" w:name="_Toc300830847"/>
      <w:r w:rsidRPr="00414F74">
        <w:tab/>
        <w:t>A.</w:t>
      </w:r>
      <w:bookmarkEnd w:id="10"/>
      <w:r w:rsidRPr="00414F74">
        <w:tab/>
      </w:r>
      <w:bookmarkEnd w:id="11"/>
      <w:r w:rsidR="00903B6E" w:rsidRPr="00414F74">
        <w:t>Legislative measures</w:t>
      </w:r>
    </w:p>
    <w:p w:rsidR="00903B6E" w:rsidRPr="00414F74" w:rsidRDefault="00915816" w:rsidP="00915816">
      <w:pPr>
        <w:pStyle w:val="SingleTxtG"/>
      </w:pPr>
      <w:r w:rsidRPr="00414F74">
        <w:t>17.</w:t>
      </w:r>
      <w:r w:rsidRPr="00414F74">
        <w:tab/>
      </w:r>
      <w:r w:rsidR="00903B6E" w:rsidRPr="00414F74">
        <w:t xml:space="preserve">As </w:t>
      </w:r>
      <w:r w:rsidR="00054F28" w:rsidRPr="00414F74">
        <w:t>a</w:t>
      </w:r>
      <w:r w:rsidR="00EE008D" w:rsidRPr="00414F74">
        <w:t>lread</w:t>
      </w:r>
      <w:r w:rsidR="00054F28" w:rsidRPr="00414F74">
        <w:t>y</w:t>
      </w:r>
      <w:r w:rsidR="00330DFB" w:rsidRPr="00414F74">
        <w:t xml:space="preserve"> </w:t>
      </w:r>
      <w:r w:rsidR="00054F28" w:rsidRPr="00414F74">
        <w:t>indicated</w:t>
      </w:r>
      <w:r w:rsidR="00903B6E" w:rsidRPr="00414F74">
        <w:t xml:space="preserve">, </w:t>
      </w:r>
      <w:r w:rsidR="00B600FD" w:rsidRPr="00414F74">
        <w:t xml:space="preserve">on 14 October 2002 </w:t>
      </w:r>
      <w:r w:rsidR="00903B6E" w:rsidRPr="00414F74">
        <w:t>the Government of Andorra deposited with the United Nations the instrument of ratification of the Optional Protocol to the Convention, which it ratified on 29 November of the same year (items 29 and 31 of the Committee</w:t>
      </w:r>
      <w:r w:rsidR="00AD4423" w:rsidRPr="00414F74">
        <w:t>’</w:t>
      </w:r>
      <w:r w:rsidR="00903B6E" w:rsidRPr="00414F74">
        <w:t>s recommendations).</w:t>
      </w:r>
    </w:p>
    <w:p w:rsidR="00F475F5" w:rsidRPr="00414F74" w:rsidRDefault="00915816" w:rsidP="00915816">
      <w:pPr>
        <w:pStyle w:val="SingleTxtG"/>
      </w:pPr>
      <w:r w:rsidRPr="00414F74">
        <w:t>18.</w:t>
      </w:r>
      <w:r w:rsidRPr="00414F74">
        <w:tab/>
      </w:r>
      <w:r w:rsidR="00B600FD" w:rsidRPr="00414F74">
        <w:t>It was followed by</w:t>
      </w:r>
      <w:r w:rsidR="00903B6E" w:rsidRPr="00414F74">
        <w:t xml:space="preserve"> the adoption of the </w:t>
      </w:r>
      <w:r w:rsidR="00903B6E" w:rsidRPr="00414F74">
        <w:rPr>
          <w:i/>
        </w:rPr>
        <w:t xml:space="preserve">Llei sobre el contracte de treball </w:t>
      </w:r>
      <w:r w:rsidR="00903B6E" w:rsidRPr="00414F74">
        <w:t>(</w:t>
      </w:r>
      <w:r w:rsidR="001F0701" w:rsidRPr="00414F74">
        <w:t xml:space="preserve">Employment Contracts </w:t>
      </w:r>
      <w:r w:rsidR="00F475F5" w:rsidRPr="00414F74">
        <w:t>Act</w:t>
      </w:r>
      <w:r w:rsidR="00E24B6D" w:rsidRPr="00414F74">
        <w:t xml:space="preserve"> </w:t>
      </w:r>
      <w:r w:rsidR="00F475F5" w:rsidRPr="00414F74">
        <w:t>No</w:t>
      </w:r>
      <w:r w:rsidR="00903B6E" w:rsidRPr="00414F74">
        <w:t>.</w:t>
      </w:r>
      <w:r w:rsidRPr="00414F74">
        <w:t xml:space="preserve"> 8/2003</w:t>
      </w:r>
      <w:r w:rsidR="00F475F5" w:rsidRPr="00414F74">
        <w:t xml:space="preserve"> of 12 June 2003), </w:t>
      </w:r>
      <w:r w:rsidR="00B600FD" w:rsidRPr="00414F74">
        <w:t>prohibiting</w:t>
      </w:r>
      <w:r w:rsidR="00F475F5" w:rsidRPr="00414F74">
        <w:t xml:space="preserve"> and </w:t>
      </w:r>
      <w:r w:rsidR="007824B6" w:rsidRPr="00414F74">
        <w:t>penalizing</w:t>
      </w:r>
      <w:r w:rsidR="00F475F5" w:rsidRPr="00414F74">
        <w:t xml:space="preserve"> any form of discrimination </w:t>
      </w:r>
      <w:r w:rsidR="00174F5F" w:rsidRPr="00414F74">
        <w:t>by</w:t>
      </w:r>
      <w:r w:rsidR="00F475F5" w:rsidRPr="00414F74">
        <w:t xml:space="preserve"> the employer, including discrimination based on </w:t>
      </w:r>
      <w:r w:rsidR="00174F5F" w:rsidRPr="00414F74">
        <w:t>sex</w:t>
      </w:r>
      <w:r w:rsidR="00F475F5" w:rsidRPr="00414F74">
        <w:t xml:space="preserve">. </w:t>
      </w:r>
      <w:r w:rsidR="00B600FD" w:rsidRPr="00414F74">
        <w:t>The</w:t>
      </w:r>
      <w:r w:rsidR="00F475F5" w:rsidRPr="00414F74">
        <w:t xml:space="preserve"> same </w:t>
      </w:r>
      <w:r w:rsidR="001F768C" w:rsidRPr="00414F74">
        <w:t>Act</w:t>
      </w:r>
      <w:r w:rsidR="00F475F5" w:rsidRPr="00414F74">
        <w:t xml:space="preserve"> ext</w:t>
      </w:r>
      <w:r w:rsidR="00B600FD" w:rsidRPr="00414F74">
        <w:t>ends</w:t>
      </w:r>
      <w:r w:rsidR="00F475F5" w:rsidRPr="00414F74">
        <w:t xml:space="preserve"> the rights </w:t>
      </w:r>
      <w:r w:rsidR="00B600FD" w:rsidRPr="00414F74">
        <w:t xml:space="preserve">to maternity or adoption leave </w:t>
      </w:r>
      <w:r w:rsidR="00F475F5" w:rsidRPr="00414F74">
        <w:t xml:space="preserve">already </w:t>
      </w:r>
      <w:r w:rsidR="00492E55" w:rsidRPr="00414F74">
        <w:t>embodied</w:t>
      </w:r>
      <w:r w:rsidR="00F475F5" w:rsidRPr="00414F74">
        <w:t xml:space="preserve"> in the</w:t>
      </w:r>
      <w:r w:rsidR="00F475F5" w:rsidRPr="00414F74">
        <w:rPr>
          <w:i/>
        </w:rPr>
        <w:t xml:space="preserve"> Reglament laboral</w:t>
      </w:r>
      <w:r w:rsidR="00F475F5" w:rsidRPr="00414F74">
        <w:t xml:space="preserve"> (Labour Regulations) (item 23 of the Committee</w:t>
      </w:r>
      <w:r w:rsidR="00AD4423" w:rsidRPr="00414F74">
        <w:t>’</w:t>
      </w:r>
      <w:r w:rsidR="00F475F5" w:rsidRPr="00414F74">
        <w:t>s recommendations).</w:t>
      </w:r>
    </w:p>
    <w:p w:rsidR="00F475F5" w:rsidRPr="00414F74" w:rsidRDefault="00915816" w:rsidP="00915816">
      <w:pPr>
        <w:pStyle w:val="SingleTxtG"/>
      </w:pPr>
      <w:r w:rsidRPr="00414F74">
        <w:t>19.</w:t>
      </w:r>
      <w:r w:rsidRPr="00414F74">
        <w:tab/>
      </w:r>
      <w:r w:rsidR="00F475F5" w:rsidRPr="00414F74">
        <w:t>In accordance with the Committee</w:t>
      </w:r>
      <w:r w:rsidR="00AD4423" w:rsidRPr="00414F74">
        <w:t>’</w:t>
      </w:r>
      <w:r w:rsidR="00F475F5" w:rsidRPr="00414F74">
        <w:t xml:space="preserve">s recommendations, the </w:t>
      </w:r>
      <w:r w:rsidR="00740ABE" w:rsidRPr="00414F74">
        <w:t>Andorran parliament</w:t>
      </w:r>
      <w:r w:rsidRPr="00414F74">
        <w:t xml:space="preserve"> </w:t>
      </w:r>
      <w:r w:rsidR="00740ABE" w:rsidRPr="00414F74">
        <w:t xml:space="preserve">adopted on 3 November 2004 </w:t>
      </w:r>
      <w:r w:rsidR="00F475F5" w:rsidRPr="00414F74">
        <w:t>the</w:t>
      </w:r>
      <w:r w:rsidR="00F475F5" w:rsidRPr="00414F74">
        <w:rPr>
          <w:i/>
        </w:rPr>
        <w:t xml:space="preserve"> Llei qualificada</w:t>
      </w:r>
      <w:r w:rsidR="00492E55" w:rsidRPr="00414F74">
        <w:rPr>
          <w:rStyle w:val="FootnoteReference"/>
        </w:rPr>
        <w:footnoteReference w:id="4"/>
      </w:r>
      <w:r w:rsidR="00F475F5" w:rsidRPr="00414F74">
        <w:rPr>
          <w:i/>
        </w:rPr>
        <w:t xml:space="preserve"> de modificació de la Llei qualificada </w:t>
      </w:r>
      <w:smartTag w:uri="urn:schemas-microsoft-com:office:smarttags" w:element="place">
        <w:smartTag w:uri="urn:schemas-microsoft-com:office:smarttags" w:element="State">
          <w:r w:rsidR="00F475F5" w:rsidRPr="00414F74">
            <w:rPr>
              <w:i/>
            </w:rPr>
            <w:t>del</w:t>
          </w:r>
        </w:smartTag>
      </w:smartTag>
      <w:r w:rsidR="00F475F5" w:rsidRPr="00414F74">
        <w:rPr>
          <w:i/>
        </w:rPr>
        <w:t xml:space="preserve"> matrimoni</w:t>
      </w:r>
      <w:r w:rsidR="00F475F5" w:rsidRPr="00414F74">
        <w:t xml:space="preserve"> (</w:t>
      </w:r>
      <w:r w:rsidR="00501516" w:rsidRPr="00414F74">
        <w:t>Qualified</w:t>
      </w:r>
      <w:r w:rsidR="00E24B6D" w:rsidRPr="00414F74">
        <w:t xml:space="preserve"> Act </w:t>
      </w:r>
      <w:r w:rsidR="0030197C" w:rsidRPr="00414F74">
        <w:t>amending</w:t>
      </w:r>
      <w:r w:rsidR="00040387" w:rsidRPr="00414F74">
        <w:t xml:space="preserve"> the </w:t>
      </w:r>
      <w:r w:rsidR="00501516" w:rsidRPr="00414F74">
        <w:t>Qualified</w:t>
      </w:r>
      <w:r w:rsidR="00CC3FE8" w:rsidRPr="00414F74">
        <w:t xml:space="preserve"> </w:t>
      </w:r>
      <w:r w:rsidR="001F0701" w:rsidRPr="00414F74">
        <w:t xml:space="preserve">Marriage </w:t>
      </w:r>
      <w:r w:rsidR="003A6DA0" w:rsidRPr="00414F74">
        <w:t>Act</w:t>
      </w:r>
      <w:r w:rsidR="00040387" w:rsidRPr="00414F74">
        <w:t xml:space="preserve">). This new </w:t>
      </w:r>
      <w:r w:rsidR="00E652AF" w:rsidRPr="00414F74">
        <w:t>Act</w:t>
      </w:r>
      <w:r w:rsidR="00040387" w:rsidRPr="00414F74">
        <w:t xml:space="preserve"> </w:t>
      </w:r>
      <w:r w:rsidR="00F530BD" w:rsidRPr="00414F74">
        <w:t>abolishes</w:t>
      </w:r>
      <w:r w:rsidR="00040387" w:rsidRPr="00414F74">
        <w:t xml:space="preserve"> article 13 of the previous </w:t>
      </w:r>
      <w:r w:rsidR="00E652AF" w:rsidRPr="00414F74">
        <w:t>Act</w:t>
      </w:r>
      <w:r w:rsidR="00040387" w:rsidRPr="00414F74">
        <w:t xml:space="preserve">, </w:t>
      </w:r>
      <w:r w:rsidR="00FA7A17" w:rsidRPr="00414F74">
        <w:t>a provision considered discriminatory requiring</w:t>
      </w:r>
      <w:r w:rsidR="00F530BD" w:rsidRPr="00414F74">
        <w:t xml:space="preserve"> widowed and divorced women to wait for</w:t>
      </w:r>
      <w:r w:rsidR="00040387" w:rsidRPr="00414F74">
        <w:t xml:space="preserve"> 300 days</w:t>
      </w:r>
      <w:r w:rsidR="00F530BD" w:rsidRPr="00414F74">
        <w:t xml:space="preserve"> before remarrying</w:t>
      </w:r>
      <w:r w:rsidR="00FA7A17" w:rsidRPr="00414F74">
        <w:t>,</w:t>
      </w:r>
      <w:r w:rsidR="00040387" w:rsidRPr="00414F74">
        <w:t xml:space="preserve"> and amends article</w:t>
      </w:r>
      <w:r w:rsidR="00EB1725" w:rsidRPr="00414F74">
        <w:t>s</w:t>
      </w:r>
      <w:r w:rsidR="00040387" w:rsidRPr="00414F74">
        <w:t xml:space="preserve"> 75 and 76 of the</w:t>
      </w:r>
      <w:r w:rsidR="00040387" w:rsidRPr="00414F74">
        <w:rPr>
          <w:i/>
        </w:rPr>
        <w:t xml:space="preserve"> Llei del Registre Civil</w:t>
      </w:r>
      <w:r w:rsidR="00040387" w:rsidRPr="00414F74">
        <w:t xml:space="preserve"> (</w:t>
      </w:r>
      <w:r w:rsidR="00E652AF" w:rsidRPr="00414F74">
        <w:t>Civil Registry Act</w:t>
      </w:r>
      <w:r w:rsidR="00901124" w:rsidRPr="00414F74">
        <w:t xml:space="preserve">) (item 25 of the </w:t>
      </w:r>
      <w:r w:rsidR="00F530BD" w:rsidRPr="00414F74">
        <w:t>Committee</w:t>
      </w:r>
      <w:r w:rsidR="00AD4423" w:rsidRPr="00414F74">
        <w:t>’</w:t>
      </w:r>
      <w:r w:rsidR="00F530BD" w:rsidRPr="00414F74">
        <w:t xml:space="preserve">s </w:t>
      </w:r>
      <w:r w:rsidR="00901124" w:rsidRPr="00414F74">
        <w:t>recommendations</w:t>
      </w:r>
      <w:r w:rsidR="00F530BD" w:rsidRPr="00414F74">
        <w:t>).</w:t>
      </w:r>
    </w:p>
    <w:p w:rsidR="00915816" w:rsidRPr="00414F74" w:rsidRDefault="00915816" w:rsidP="00915816">
      <w:pPr>
        <w:pStyle w:val="SingleTxtG"/>
      </w:pPr>
      <w:r w:rsidRPr="00414F74">
        <w:t>20.</w:t>
      </w:r>
      <w:r w:rsidRPr="00414F74">
        <w:tab/>
      </w:r>
      <w:r w:rsidR="00EE008D" w:rsidRPr="00414F74">
        <w:t xml:space="preserve">On 12 November 2004, </w:t>
      </w:r>
      <w:smartTag w:uri="urn:schemas-microsoft-com:office:smarttags" w:element="country-region">
        <w:smartTag w:uri="urn:schemas-microsoft-com:office:smarttags" w:element="place">
          <w:r w:rsidR="00EE008D" w:rsidRPr="00414F74">
            <w:t>Andorra</w:t>
          </w:r>
        </w:smartTag>
      </w:smartTag>
      <w:r w:rsidR="00EE008D" w:rsidRPr="00414F74">
        <w:t xml:space="preserve"> also </w:t>
      </w:r>
      <w:r w:rsidR="00EB1725" w:rsidRPr="00414F74">
        <w:t xml:space="preserve">deposited the instrument of ratification of </w:t>
      </w:r>
      <w:r w:rsidR="00EF02FF" w:rsidRPr="00414F74">
        <w:t xml:space="preserve">the revised European Social Charter, </w:t>
      </w:r>
      <w:r w:rsidR="00B600FD" w:rsidRPr="00414F74">
        <w:t>of which it accepted</w:t>
      </w:r>
      <w:r w:rsidR="00EE008D" w:rsidRPr="00414F74">
        <w:t xml:space="preserve"> 19 articles and 10 paragraphs</w:t>
      </w:r>
      <w:r w:rsidR="00B600FD" w:rsidRPr="00414F74">
        <w:t xml:space="preserve"> and </w:t>
      </w:r>
      <w:r w:rsidR="00EF02FF" w:rsidRPr="00414F74">
        <w:t>which came into force on 1</w:t>
      </w:r>
      <w:r w:rsidR="00515FDD">
        <w:t>st</w:t>
      </w:r>
      <w:r w:rsidR="00EF02FF" w:rsidRPr="00414F74">
        <w:t xml:space="preserve"> January 2005 (items 21 and 23 of the Committee</w:t>
      </w:r>
      <w:r w:rsidR="00AD4423" w:rsidRPr="00414F74">
        <w:t>’</w:t>
      </w:r>
      <w:r w:rsidR="00EF02FF" w:rsidRPr="00414F74">
        <w:t xml:space="preserve">s recommendations). </w:t>
      </w:r>
    </w:p>
    <w:p w:rsidR="00915816" w:rsidRPr="00414F74" w:rsidRDefault="00915816" w:rsidP="00915816">
      <w:pPr>
        <w:pStyle w:val="SingleTxtG"/>
      </w:pPr>
      <w:r w:rsidRPr="00414F74">
        <w:t>21.</w:t>
      </w:r>
      <w:r w:rsidRPr="00414F74">
        <w:tab/>
      </w:r>
      <w:r w:rsidR="00492E55" w:rsidRPr="00414F74">
        <w:t>In addition</w:t>
      </w:r>
      <w:r w:rsidR="00EF02FF" w:rsidRPr="00414F74">
        <w:t xml:space="preserve">, </w:t>
      </w:r>
      <w:r w:rsidR="00B600FD" w:rsidRPr="00414F74">
        <w:t xml:space="preserve">the </w:t>
      </w:r>
      <w:r w:rsidRPr="00414F74">
        <w:rPr>
          <w:i/>
        </w:rPr>
        <w:t xml:space="preserve">Llei 9/2005 qualificada </w:t>
      </w:r>
      <w:smartTag w:uri="urn:schemas-microsoft-com:office:smarttags" w:element="place">
        <w:smartTag w:uri="urn:schemas-microsoft-com:office:smarttags" w:element="State">
          <w:r w:rsidRPr="00414F74">
            <w:rPr>
              <w:i/>
            </w:rPr>
            <w:t>del</w:t>
          </w:r>
        </w:smartTag>
      </w:smartTag>
      <w:r w:rsidRPr="00414F74">
        <w:rPr>
          <w:i/>
        </w:rPr>
        <w:t xml:space="preserve"> Codi penal andorrà</w:t>
      </w:r>
      <w:r w:rsidRPr="00414F74">
        <w:t xml:space="preserve"> (</w:t>
      </w:r>
      <w:r w:rsidR="00501516" w:rsidRPr="00414F74">
        <w:t xml:space="preserve">Qualified </w:t>
      </w:r>
      <w:r w:rsidR="007E603E" w:rsidRPr="00414F74">
        <w:t>Act</w:t>
      </w:r>
      <w:r w:rsidR="00DF7211" w:rsidRPr="00414F74">
        <w:t xml:space="preserve"> No.</w:t>
      </w:r>
      <w:r w:rsidR="007A17D3" w:rsidRPr="00414F74">
        <w:t> </w:t>
      </w:r>
      <w:r w:rsidRPr="00414F74">
        <w:t xml:space="preserve">9/2005 </w:t>
      </w:r>
      <w:r w:rsidR="00501516" w:rsidRPr="00414F74">
        <w:t>[</w:t>
      </w:r>
      <w:r w:rsidR="00EF02FF" w:rsidRPr="00414F74">
        <w:t>of 21 February 2005</w:t>
      </w:r>
      <w:r w:rsidR="00501516" w:rsidRPr="00414F74">
        <w:t>] on the Criminal Code</w:t>
      </w:r>
      <w:r w:rsidR="00EF02FF" w:rsidRPr="00414F74">
        <w:t>)</w:t>
      </w:r>
      <w:r w:rsidR="00EE008D" w:rsidRPr="00414F74">
        <w:t xml:space="preserve"> </w:t>
      </w:r>
      <w:r w:rsidR="00492E55" w:rsidRPr="00414F74">
        <w:t xml:space="preserve">for the first time </w:t>
      </w:r>
      <w:r w:rsidR="00BD3056" w:rsidRPr="00414F74">
        <w:t>defines</w:t>
      </w:r>
      <w:r w:rsidR="00EF02FF" w:rsidRPr="00414F74">
        <w:t xml:space="preserve"> domestic abuse as an offence </w:t>
      </w:r>
      <w:r w:rsidRPr="00414F74">
        <w:t>(</w:t>
      </w:r>
      <w:r w:rsidR="00EF02FF" w:rsidRPr="00414F74">
        <w:t>item 25 of the Committee</w:t>
      </w:r>
      <w:r w:rsidR="00AD4423" w:rsidRPr="00414F74">
        <w:t>’</w:t>
      </w:r>
      <w:r w:rsidR="00EF02FF" w:rsidRPr="00414F74">
        <w:t>s recommendations</w:t>
      </w:r>
      <w:r w:rsidRPr="00414F74">
        <w:t xml:space="preserve">). </w:t>
      </w:r>
    </w:p>
    <w:p w:rsidR="00915816" w:rsidRPr="00414F74" w:rsidRDefault="00915816" w:rsidP="00915816">
      <w:pPr>
        <w:pStyle w:val="H1G"/>
      </w:pPr>
      <w:bookmarkStart w:id="13" w:name="_Toc279151023"/>
      <w:bookmarkStart w:id="14" w:name="_Toc300830848"/>
      <w:r w:rsidRPr="00414F74">
        <w:tab/>
        <w:t>B.</w:t>
      </w:r>
      <w:r w:rsidRPr="00414F74">
        <w:tab/>
      </w:r>
      <w:r w:rsidR="00EF02FF" w:rsidRPr="00414F74">
        <w:t>Other measures: programmes, projects an</w:t>
      </w:r>
      <w:r w:rsidR="00543114" w:rsidRPr="00414F74">
        <w:t xml:space="preserve">d </w:t>
      </w:r>
      <w:r w:rsidR="0016521B" w:rsidRPr="00414F74">
        <w:t>actions</w:t>
      </w:r>
      <w:r w:rsidR="00543114" w:rsidRPr="00414F74">
        <w:t xml:space="preserve"> </w:t>
      </w:r>
      <w:r w:rsidR="00916803" w:rsidRPr="00414F74">
        <w:t xml:space="preserve">implemented </w:t>
      </w:r>
      <w:r w:rsidR="007A17D3" w:rsidRPr="00414F74">
        <w:br/>
      </w:r>
      <w:r w:rsidR="00BD3056" w:rsidRPr="00414F74">
        <w:t>in response to</w:t>
      </w:r>
      <w:r w:rsidR="00CB63DA" w:rsidRPr="00414F74">
        <w:t xml:space="preserve"> </w:t>
      </w:r>
      <w:r w:rsidR="00543114" w:rsidRPr="00414F74">
        <w:t>the C</w:t>
      </w:r>
      <w:r w:rsidR="00EF02FF" w:rsidRPr="00414F74">
        <w:t>ommittee</w:t>
      </w:r>
      <w:r w:rsidR="00AD4423" w:rsidRPr="00414F74">
        <w:t>’</w:t>
      </w:r>
      <w:r w:rsidR="00EF02FF" w:rsidRPr="00414F74">
        <w:t>s recommendations</w:t>
      </w:r>
      <w:bookmarkEnd w:id="13"/>
      <w:bookmarkEnd w:id="14"/>
    </w:p>
    <w:p w:rsidR="00E35F0E" w:rsidRPr="00414F74" w:rsidRDefault="00915816" w:rsidP="00915816">
      <w:pPr>
        <w:pStyle w:val="H23G"/>
      </w:pPr>
      <w:bookmarkStart w:id="15" w:name="_Toc279151024"/>
      <w:bookmarkStart w:id="16" w:name="_Toc300830849"/>
      <w:r w:rsidRPr="00414F74">
        <w:tab/>
        <w:t>1.</w:t>
      </w:r>
      <w:r w:rsidRPr="00414F74">
        <w:tab/>
      </w:r>
      <w:r w:rsidR="00E35F0E" w:rsidRPr="00414F74">
        <w:t>Dissemination of the Convention, its Optional Protocol</w:t>
      </w:r>
      <w:r w:rsidRPr="00414F74">
        <w:t>,</w:t>
      </w:r>
      <w:r w:rsidR="00E35F0E" w:rsidRPr="00414F74">
        <w:t xml:space="preserve"> the Committee</w:t>
      </w:r>
      <w:r w:rsidR="00AD4423" w:rsidRPr="00414F74">
        <w:t>’</w:t>
      </w:r>
      <w:r w:rsidR="00E35F0E" w:rsidRPr="00414F74">
        <w:t xml:space="preserve">s </w:t>
      </w:r>
      <w:r w:rsidR="007A17D3" w:rsidRPr="00414F74">
        <w:br/>
      </w:r>
      <w:r w:rsidR="00E35F0E" w:rsidRPr="00414F74">
        <w:t xml:space="preserve">concluding observations, the Beijing Declaration and Platform of Action, and </w:t>
      </w:r>
      <w:r w:rsidR="007A17D3" w:rsidRPr="00414F74">
        <w:br/>
      </w:r>
      <w:r w:rsidR="00E35F0E" w:rsidRPr="00414F74">
        <w:t>the conclusions of the 23rd extraordinary session of the United</w:t>
      </w:r>
      <w:r w:rsidR="00543114" w:rsidRPr="00414F74">
        <w:t xml:space="preserve"> Nations General Assembly (item</w:t>
      </w:r>
      <w:r w:rsidR="00E35F0E" w:rsidRPr="00414F74">
        <w:t xml:space="preserve"> 31 of the Committee</w:t>
      </w:r>
      <w:r w:rsidR="00AD4423" w:rsidRPr="00414F74">
        <w:t>’</w:t>
      </w:r>
      <w:r w:rsidR="00E35F0E" w:rsidRPr="00414F74">
        <w:t>s recommendations)</w:t>
      </w:r>
    </w:p>
    <w:bookmarkEnd w:id="15"/>
    <w:bookmarkEnd w:id="16"/>
    <w:p w:rsidR="00E35F0E" w:rsidRPr="00414F74" w:rsidRDefault="00915816" w:rsidP="007A17D3">
      <w:pPr>
        <w:pStyle w:val="SingleTxtG"/>
      </w:pPr>
      <w:r w:rsidRPr="00414F74">
        <w:t>22.</w:t>
      </w:r>
      <w:r w:rsidRPr="00414F74">
        <w:tab/>
      </w:r>
      <w:r w:rsidR="00E35F0E" w:rsidRPr="00414F74">
        <w:t xml:space="preserve">The Secretariat of State for </w:t>
      </w:r>
      <w:r w:rsidR="00F6562D" w:rsidRPr="00414F74">
        <w:t>t</w:t>
      </w:r>
      <w:r w:rsidR="00B7488B" w:rsidRPr="00414F74">
        <w:t>he Family</w:t>
      </w:r>
      <w:r w:rsidR="00E35F0E" w:rsidRPr="00414F74">
        <w:t xml:space="preserve"> has</w:t>
      </w:r>
      <w:r w:rsidR="000C67EA" w:rsidRPr="00414F74">
        <w:t xml:space="preserve"> ensured the widest possible circulation of </w:t>
      </w:r>
      <w:r w:rsidR="00E35F0E" w:rsidRPr="00414F74">
        <w:t xml:space="preserve">the Convention, its Optional Protocol and the </w:t>
      </w:r>
      <w:r w:rsidR="00FF1AA5" w:rsidRPr="00414F74">
        <w:t>Committee</w:t>
      </w:r>
      <w:r w:rsidR="00AD4423" w:rsidRPr="00414F74">
        <w:t>’</w:t>
      </w:r>
      <w:r w:rsidR="00FF1AA5" w:rsidRPr="00414F74">
        <w:t xml:space="preserve">s </w:t>
      </w:r>
      <w:r w:rsidR="00E35F0E" w:rsidRPr="00414F74">
        <w:t>concluding observations</w:t>
      </w:r>
      <w:r w:rsidR="005F713D" w:rsidRPr="00414F74">
        <w:t xml:space="preserve"> </w:t>
      </w:r>
      <w:r w:rsidR="00BD3056" w:rsidRPr="00414F74">
        <w:t>following</w:t>
      </w:r>
      <w:r w:rsidR="00E35F0E" w:rsidRPr="00414F74">
        <w:t xml:space="preserve"> presentation of the report, </w:t>
      </w:r>
      <w:r w:rsidR="0016521B" w:rsidRPr="00414F74">
        <w:t xml:space="preserve">all </w:t>
      </w:r>
      <w:r w:rsidR="00E35F0E" w:rsidRPr="00414F74">
        <w:t>translated into Catalan</w:t>
      </w:r>
      <w:r w:rsidR="00FF1AA5" w:rsidRPr="00414F74">
        <w:t>.</w:t>
      </w:r>
    </w:p>
    <w:p w:rsidR="0011203F" w:rsidRPr="00414F74" w:rsidRDefault="00915816" w:rsidP="00915816">
      <w:pPr>
        <w:pStyle w:val="SingleTxtG"/>
      </w:pPr>
      <w:r w:rsidRPr="00414F74">
        <w:t>23.</w:t>
      </w:r>
      <w:r w:rsidRPr="00414F74">
        <w:tab/>
      </w:r>
      <w:r w:rsidR="0016521B" w:rsidRPr="00414F74">
        <w:t>Conscious</w:t>
      </w:r>
      <w:r w:rsidR="00E35F0E" w:rsidRPr="00414F74">
        <w:t xml:space="preserve"> of the </w:t>
      </w:r>
      <w:r w:rsidR="008F6D7C" w:rsidRPr="00414F74">
        <w:t>paucity</w:t>
      </w:r>
      <w:r w:rsidR="00E35F0E" w:rsidRPr="00414F74">
        <w:t xml:space="preserve"> of information on the situation of women in Andorra and the lack of gender disaggregated data in the </w:t>
      </w:r>
      <w:r w:rsidR="00FF1AA5" w:rsidRPr="00414F74">
        <w:t>various fields</w:t>
      </w:r>
      <w:r w:rsidR="0011203F" w:rsidRPr="00414F74">
        <w:t xml:space="preserve"> covered by the Convention, the Andorran </w:t>
      </w:r>
      <w:r w:rsidR="005F713D" w:rsidRPr="00414F74">
        <w:t xml:space="preserve">Government </w:t>
      </w:r>
      <w:r w:rsidR="0011203F" w:rsidRPr="00414F74">
        <w:t xml:space="preserve">in 2003 initiated a study entitled </w:t>
      </w:r>
      <w:r w:rsidR="0011203F" w:rsidRPr="00414F74">
        <w:rPr>
          <w:i/>
        </w:rPr>
        <w:t>Dones i homes: Différents condicions de vida, dues realitats desiguals</w:t>
      </w:r>
      <w:r w:rsidR="0011203F" w:rsidRPr="00414F74">
        <w:t xml:space="preserve"> (Women and men: different living conditions, </w:t>
      </w:r>
      <w:r w:rsidR="00492E55" w:rsidRPr="00414F74">
        <w:t>unequal situations</w:t>
      </w:r>
      <w:r w:rsidR="0011203F" w:rsidRPr="00414F74">
        <w:t xml:space="preserve">) to </w:t>
      </w:r>
      <w:r w:rsidR="00E12859" w:rsidRPr="00414F74">
        <w:t>obtain an overview</w:t>
      </w:r>
      <w:r w:rsidR="0011203F" w:rsidRPr="00414F74">
        <w:t xml:space="preserve"> of the situation of women in Andorra.</w:t>
      </w:r>
    </w:p>
    <w:p w:rsidR="00915816" w:rsidRPr="00414F74" w:rsidRDefault="00915816" w:rsidP="00915816">
      <w:pPr>
        <w:pStyle w:val="SingleTxtG"/>
      </w:pPr>
      <w:r w:rsidRPr="00414F74">
        <w:t>24.</w:t>
      </w:r>
      <w:r w:rsidRPr="00414F74">
        <w:tab/>
      </w:r>
      <w:r w:rsidR="0011203F" w:rsidRPr="00414F74">
        <w:t xml:space="preserve">It emerges from this study that the collection of gender disaggregated data continues to represent a challenge for Andorran society. </w:t>
      </w:r>
    </w:p>
    <w:p w:rsidR="00915816" w:rsidRPr="00414F74" w:rsidRDefault="00915816" w:rsidP="00915816">
      <w:pPr>
        <w:pStyle w:val="SingleTxtG"/>
      </w:pPr>
      <w:r w:rsidRPr="00414F74">
        <w:t>25.</w:t>
      </w:r>
      <w:r w:rsidRPr="00414F74">
        <w:tab/>
      </w:r>
      <w:r w:rsidR="000C67EA" w:rsidRPr="00414F74">
        <w:t xml:space="preserve">Following the seminar to prepare a national </w:t>
      </w:r>
      <w:r w:rsidR="00DC68D4" w:rsidRPr="00414F74">
        <w:t xml:space="preserve">action </w:t>
      </w:r>
      <w:r w:rsidR="000C67EA" w:rsidRPr="00414F74">
        <w:t xml:space="preserve">plan </w:t>
      </w:r>
      <w:r w:rsidR="00DC68D4" w:rsidRPr="00414F74">
        <w:t xml:space="preserve">for </w:t>
      </w:r>
      <w:r w:rsidR="00B32AAF" w:rsidRPr="00414F74">
        <w:t>promoting equal opportunities</w:t>
      </w:r>
      <w:r w:rsidR="00DC68D4" w:rsidRPr="00414F74">
        <w:t xml:space="preserve"> </w:t>
      </w:r>
      <w:r w:rsidR="000E5DD2" w:rsidRPr="00414F74">
        <w:t>for</w:t>
      </w:r>
      <w:r w:rsidR="00DC68D4" w:rsidRPr="00414F74">
        <w:t xml:space="preserve"> women and men</w:t>
      </w:r>
      <w:r w:rsidR="000C67EA" w:rsidRPr="00414F74">
        <w:t xml:space="preserve">, which took place in </w:t>
      </w:r>
      <w:smartTag w:uri="urn:schemas-microsoft-com:office:smarttags" w:element="place">
        <w:smartTag w:uri="urn:schemas-microsoft-com:office:smarttags" w:element="country-region">
          <w:r w:rsidRPr="00414F74">
            <w:t>Andorra</w:t>
          </w:r>
        </w:smartTag>
      </w:smartTag>
      <w:r w:rsidRPr="00414F74">
        <w:t xml:space="preserve"> la Vella</w:t>
      </w:r>
      <w:r w:rsidR="000C67EA" w:rsidRPr="00414F74">
        <w:t xml:space="preserve"> on 27 and 28 January 2004, the Ministry of Health and Welfare </w:t>
      </w:r>
      <w:r w:rsidR="006463B2" w:rsidRPr="00414F74">
        <w:t xml:space="preserve">set out the priority measures </w:t>
      </w:r>
      <w:r w:rsidR="00C064FA" w:rsidRPr="00414F74">
        <w:t>necessary</w:t>
      </w:r>
      <w:r w:rsidR="000C67EA" w:rsidRPr="00414F74">
        <w:t xml:space="preserve"> </w:t>
      </w:r>
      <w:r w:rsidR="006463B2" w:rsidRPr="00414F74">
        <w:t>to overcome</w:t>
      </w:r>
      <w:r w:rsidR="000C67EA" w:rsidRPr="00414F74">
        <w:t xml:space="preserve"> cultu</w:t>
      </w:r>
      <w:r w:rsidR="006463B2" w:rsidRPr="00414F74">
        <w:t>ral stereotypes and establish</w:t>
      </w:r>
      <w:r w:rsidR="000C67EA" w:rsidRPr="00414F74">
        <w:t xml:space="preserve"> equality of opportunity</w:t>
      </w:r>
      <w:r w:rsidRPr="00414F74">
        <w:t>.</w:t>
      </w:r>
    </w:p>
    <w:p w:rsidR="00915816" w:rsidRPr="00414F74" w:rsidRDefault="00915816" w:rsidP="00915816">
      <w:pPr>
        <w:pStyle w:val="SingleTxtG"/>
      </w:pPr>
      <w:r w:rsidRPr="00414F74">
        <w:t>26.</w:t>
      </w:r>
      <w:r w:rsidRPr="00414F74">
        <w:tab/>
      </w:r>
      <w:r w:rsidR="000C67EA" w:rsidRPr="00414F74">
        <w:t xml:space="preserve">The specific </w:t>
      </w:r>
      <w:r w:rsidR="00E51CDB" w:rsidRPr="00414F74">
        <w:t xml:space="preserve">awareness-raising </w:t>
      </w:r>
      <w:r w:rsidR="000C67EA" w:rsidRPr="00414F74">
        <w:t xml:space="preserve">measures </w:t>
      </w:r>
      <w:r w:rsidR="00E51CDB" w:rsidRPr="00414F74">
        <w:t>designed to eliminate</w:t>
      </w:r>
      <w:r w:rsidR="000C67EA" w:rsidRPr="00414F74">
        <w:t xml:space="preserve"> traditional stereotypes</w:t>
      </w:r>
      <w:r w:rsidR="008B1B30" w:rsidRPr="00414F74">
        <w:t xml:space="preserve"> that </w:t>
      </w:r>
      <w:r w:rsidR="00E51CDB" w:rsidRPr="00414F74">
        <w:t xml:space="preserve">directly or indirectly </w:t>
      </w:r>
      <w:r w:rsidR="008B1B30" w:rsidRPr="00414F74">
        <w:t>perpetuate</w:t>
      </w:r>
      <w:r w:rsidR="000C67EA" w:rsidRPr="00414F74">
        <w:t xml:space="preserve"> discrimination </w:t>
      </w:r>
      <w:r w:rsidR="008B1B30" w:rsidRPr="00414F74">
        <w:t>against</w:t>
      </w:r>
      <w:r w:rsidR="000C67EA" w:rsidRPr="00414F74">
        <w:t xml:space="preserve"> women (item</w:t>
      </w:r>
      <w:r w:rsidR="008B1B30" w:rsidRPr="00414F74">
        <w:t>s</w:t>
      </w:r>
      <w:r w:rsidR="000C67EA" w:rsidRPr="00414F74">
        <w:t xml:space="preserve"> 16 and 17 of the Committee</w:t>
      </w:r>
      <w:r w:rsidR="00AD4423" w:rsidRPr="00414F74">
        <w:t>’</w:t>
      </w:r>
      <w:r w:rsidR="000C67EA" w:rsidRPr="00414F74">
        <w:t xml:space="preserve">s recommendations) were </w:t>
      </w:r>
      <w:r w:rsidR="0047365D" w:rsidRPr="00414F74">
        <w:t>devised</w:t>
      </w:r>
      <w:r w:rsidR="000C67EA" w:rsidRPr="00414F74">
        <w:t xml:space="preserve"> from a </w:t>
      </w:r>
      <w:r w:rsidR="0047365D" w:rsidRPr="00414F74">
        <w:t>crosscutting</w:t>
      </w:r>
      <w:r w:rsidR="000C67EA" w:rsidRPr="00414F74">
        <w:t xml:space="preserve"> standpoint since discrimination </w:t>
      </w:r>
      <w:r w:rsidR="0047365D" w:rsidRPr="00414F74">
        <w:t>against</w:t>
      </w:r>
      <w:r w:rsidR="000C67EA" w:rsidRPr="00414F74">
        <w:t xml:space="preserve"> women is </w:t>
      </w:r>
      <w:r w:rsidR="00E51CDB" w:rsidRPr="00414F74">
        <w:t>encountered</w:t>
      </w:r>
      <w:r w:rsidR="000C67EA" w:rsidRPr="00414F74">
        <w:t xml:space="preserve"> in </w:t>
      </w:r>
      <w:r w:rsidR="00C064FA" w:rsidRPr="00414F74">
        <w:t>various</w:t>
      </w:r>
      <w:r w:rsidR="000C67EA" w:rsidRPr="00414F74">
        <w:t xml:space="preserve"> </w:t>
      </w:r>
      <w:r w:rsidR="00C064FA" w:rsidRPr="00414F74">
        <w:t>fields</w:t>
      </w:r>
      <w:r w:rsidR="000C67EA" w:rsidRPr="00414F74">
        <w:t xml:space="preserve"> of public and private life. These measures have </w:t>
      </w:r>
      <w:r w:rsidR="0047365D" w:rsidRPr="00414F74">
        <w:t xml:space="preserve">been </w:t>
      </w:r>
      <w:r w:rsidR="00E51CDB" w:rsidRPr="00414F74">
        <w:t>incorporated</w:t>
      </w:r>
      <w:r w:rsidR="0047365D" w:rsidRPr="00414F74">
        <w:t xml:space="preserve"> in</w:t>
      </w:r>
      <w:r w:rsidR="000C67EA" w:rsidRPr="00414F74">
        <w:t xml:space="preserve"> the following projects. </w:t>
      </w:r>
    </w:p>
    <w:p w:rsidR="00915816" w:rsidRPr="00414F74" w:rsidRDefault="00915816" w:rsidP="00915816">
      <w:pPr>
        <w:pStyle w:val="H23G"/>
      </w:pPr>
      <w:bookmarkStart w:id="17" w:name="_Toc279151026"/>
      <w:bookmarkStart w:id="18" w:name="_Toc300830850"/>
      <w:r w:rsidRPr="00414F74">
        <w:tab/>
        <w:t>2.</w:t>
      </w:r>
      <w:r w:rsidRPr="00414F74">
        <w:tab/>
      </w:r>
      <w:r w:rsidR="00683263" w:rsidRPr="00414F74">
        <w:t xml:space="preserve">The campaign </w:t>
      </w:r>
      <w:r w:rsidR="00A20354" w:rsidRPr="00A20354">
        <w:rPr>
          <w:i/>
        </w:rPr>
        <w:t>T’ho creus?</w:t>
      </w:r>
      <w:r w:rsidR="008D3AC2" w:rsidRPr="00414F74">
        <w:t xml:space="preserve"> </w:t>
      </w:r>
      <w:r w:rsidRPr="00414F74">
        <w:t>(</w:t>
      </w:r>
      <w:r w:rsidR="000C67EA" w:rsidRPr="00414F74">
        <w:t>Do think it is possible</w:t>
      </w:r>
      <w:r w:rsidRPr="00414F74">
        <w:t>?)</w:t>
      </w:r>
      <w:r w:rsidR="00C064FA" w:rsidRPr="00414F74">
        <w:t xml:space="preserve"> to promote equality of opportunity</w:t>
      </w:r>
      <w:r w:rsidR="005772DD" w:rsidRPr="00414F74">
        <w:t xml:space="preserve"> </w:t>
      </w:r>
      <w:r w:rsidRPr="00414F74">
        <w:t>(</w:t>
      </w:r>
      <w:r w:rsidR="000C67EA" w:rsidRPr="00414F74">
        <w:t xml:space="preserve">May-March </w:t>
      </w:r>
      <w:r w:rsidRPr="00414F74">
        <w:t>2005)</w:t>
      </w:r>
      <w:bookmarkEnd w:id="17"/>
      <w:bookmarkEnd w:id="18"/>
    </w:p>
    <w:p w:rsidR="000C67EA" w:rsidRPr="00414F74" w:rsidRDefault="00915816" w:rsidP="00915816">
      <w:pPr>
        <w:pStyle w:val="SingleTxtG"/>
      </w:pPr>
      <w:r w:rsidRPr="00414F74">
        <w:t>27.</w:t>
      </w:r>
      <w:r w:rsidRPr="00414F74">
        <w:tab/>
      </w:r>
      <w:r w:rsidR="000C67EA" w:rsidRPr="00414F74">
        <w:t xml:space="preserve">This campaign had two </w:t>
      </w:r>
      <w:r w:rsidR="005772DD" w:rsidRPr="00414F74">
        <w:t>main</w:t>
      </w:r>
      <w:r w:rsidR="000C67EA" w:rsidRPr="00414F74">
        <w:t xml:space="preserve"> </w:t>
      </w:r>
      <w:r w:rsidR="008F6D7C" w:rsidRPr="00414F74">
        <w:t>aims</w:t>
      </w:r>
      <w:r w:rsidR="000C67EA" w:rsidRPr="00414F74">
        <w:t xml:space="preserve">: to </w:t>
      </w:r>
      <w:r w:rsidR="005772DD" w:rsidRPr="00414F74">
        <w:t xml:space="preserve">increase </w:t>
      </w:r>
      <w:r w:rsidR="000C67EA" w:rsidRPr="00414F74">
        <w:t>public</w:t>
      </w:r>
      <w:r w:rsidR="005772DD" w:rsidRPr="00414F74">
        <w:t xml:space="preserve"> awareness</w:t>
      </w:r>
      <w:r w:rsidR="000C67EA" w:rsidRPr="00414F74">
        <w:t xml:space="preserve"> of </w:t>
      </w:r>
      <w:r w:rsidR="005772DD" w:rsidRPr="00414F74">
        <w:t>the gender-based preconceptions</w:t>
      </w:r>
      <w:r w:rsidR="000C67EA" w:rsidRPr="00414F74">
        <w:t xml:space="preserve"> or stereotypes in Andorran society</w:t>
      </w:r>
      <w:r w:rsidR="00A31AEF" w:rsidRPr="00414F74">
        <w:t xml:space="preserve"> and to encourage a change of attitude </w:t>
      </w:r>
      <w:r w:rsidR="008F6D7C" w:rsidRPr="00414F74">
        <w:t xml:space="preserve">in that regard </w:t>
      </w:r>
      <w:r w:rsidR="00A31AEF" w:rsidRPr="00414F74">
        <w:t>among the Andorran population.</w:t>
      </w:r>
    </w:p>
    <w:p w:rsidR="00915816" w:rsidRPr="00414F74" w:rsidRDefault="00915816" w:rsidP="00915816">
      <w:pPr>
        <w:pStyle w:val="H23G"/>
      </w:pPr>
      <w:bookmarkStart w:id="19" w:name="_Toc279151027"/>
      <w:bookmarkStart w:id="20" w:name="_Toc300830851"/>
      <w:r w:rsidRPr="00414F74">
        <w:tab/>
        <w:t>3.</w:t>
      </w:r>
      <w:r w:rsidRPr="00414F74">
        <w:tab/>
      </w:r>
      <w:bookmarkEnd w:id="19"/>
      <w:bookmarkEnd w:id="20"/>
      <w:r w:rsidR="00A31AEF" w:rsidRPr="00414F74">
        <w:t>Educational community</w:t>
      </w:r>
    </w:p>
    <w:p w:rsidR="00A31AEF" w:rsidRPr="00414F74" w:rsidRDefault="00915816" w:rsidP="00915816">
      <w:pPr>
        <w:pStyle w:val="SingleTxtG"/>
      </w:pPr>
      <w:r w:rsidRPr="00414F74">
        <w:t>28.</w:t>
      </w:r>
      <w:r w:rsidRPr="00414F74">
        <w:tab/>
      </w:r>
      <w:r w:rsidR="00A31AEF" w:rsidRPr="00414F74">
        <w:t xml:space="preserve">Under the </w:t>
      </w:r>
      <w:r w:rsidRPr="00414F74">
        <w:rPr>
          <w:i/>
        </w:rPr>
        <w:t>Pla d</w:t>
      </w:r>
      <w:r w:rsidR="00AD4423" w:rsidRPr="00414F74">
        <w:rPr>
          <w:i/>
        </w:rPr>
        <w:t>’</w:t>
      </w:r>
      <w:r w:rsidRPr="00414F74">
        <w:rPr>
          <w:i/>
        </w:rPr>
        <w:t>acció per al foment de la igualtat d</w:t>
      </w:r>
      <w:r w:rsidR="00AD4423" w:rsidRPr="00414F74">
        <w:rPr>
          <w:i/>
        </w:rPr>
        <w:t>’</w:t>
      </w:r>
      <w:r w:rsidRPr="00414F74">
        <w:rPr>
          <w:i/>
        </w:rPr>
        <w:t xml:space="preserve">oportunitats entre les dones i els homes </w:t>
      </w:r>
      <w:r w:rsidRPr="00414F74">
        <w:t>(</w:t>
      </w:r>
      <w:r w:rsidR="007E5BE8" w:rsidRPr="00414F74">
        <w:t>Action P</w:t>
      </w:r>
      <w:r w:rsidR="00A31AEF" w:rsidRPr="00414F74">
        <w:t xml:space="preserve">lan </w:t>
      </w:r>
      <w:r w:rsidR="000E5DD2" w:rsidRPr="00414F74">
        <w:t>to P</w:t>
      </w:r>
      <w:r w:rsidR="00C064FA" w:rsidRPr="00414F74">
        <w:t>romote</w:t>
      </w:r>
      <w:r w:rsidR="00F453A7" w:rsidRPr="00414F74">
        <w:t xml:space="preserve"> </w:t>
      </w:r>
      <w:r w:rsidR="000E5DD2" w:rsidRPr="00414F74">
        <w:t>E</w:t>
      </w:r>
      <w:r w:rsidR="00C064FA" w:rsidRPr="00414F74">
        <w:t>quality of</w:t>
      </w:r>
      <w:r w:rsidR="000E5DD2" w:rsidRPr="00414F74">
        <w:t xml:space="preserve"> O</w:t>
      </w:r>
      <w:r w:rsidR="00C064FA" w:rsidRPr="00414F74">
        <w:t>pportunity</w:t>
      </w:r>
      <w:r w:rsidR="00F453A7" w:rsidRPr="00414F74">
        <w:t xml:space="preserve"> </w:t>
      </w:r>
      <w:r w:rsidR="000E5DD2" w:rsidRPr="00414F74">
        <w:t>for Women and M</w:t>
      </w:r>
      <w:r w:rsidR="00A31AEF" w:rsidRPr="00414F74">
        <w:t>en</w:t>
      </w:r>
      <w:r w:rsidRPr="00414F74">
        <w:t xml:space="preserve">) </w:t>
      </w:r>
      <w:r w:rsidR="00A31AEF" w:rsidRPr="00414F74">
        <w:t>and, in particular, the programme to combat domestic violence, se</w:t>
      </w:r>
      <w:r w:rsidR="00251922">
        <w:t>veral information and awareness</w:t>
      </w:r>
      <w:r w:rsidR="00251922">
        <w:noBreakHyphen/>
      </w:r>
      <w:r w:rsidR="00D64BD4" w:rsidRPr="00414F74">
        <w:t>raising</w:t>
      </w:r>
      <w:r w:rsidR="00A31AEF" w:rsidRPr="00414F74">
        <w:t xml:space="preserve"> projects were </w:t>
      </w:r>
      <w:r w:rsidR="008F6D7C" w:rsidRPr="00414F74">
        <w:t>drawn up</w:t>
      </w:r>
      <w:r w:rsidR="00A31AEF" w:rsidRPr="00414F74">
        <w:t xml:space="preserve">, aimed at the general public, </w:t>
      </w:r>
      <w:r w:rsidR="00F6483D" w:rsidRPr="00414F74">
        <w:t>those professionally concerned with</w:t>
      </w:r>
      <w:r w:rsidR="00A31AEF" w:rsidRPr="00414F74">
        <w:t xml:space="preserve"> women victims of violence (lawyers, psychologists, doctors</w:t>
      </w:r>
      <w:r w:rsidR="00FA3FFD" w:rsidRPr="00414F74">
        <w:t>, nurses, social workers, etc)</w:t>
      </w:r>
      <w:r w:rsidR="00E12859" w:rsidRPr="00414F74">
        <w:t>, educators</w:t>
      </w:r>
      <w:r w:rsidR="00A31AEF" w:rsidRPr="00414F74">
        <w:t>, parents, young people and adolescents.</w:t>
      </w:r>
    </w:p>
    <w:p w:rsidR="00A31AEF" w:rsidRPr="00414F74" w:rsidRDefault="00915816" w:rsidP="00915816">
      <w:pPr>
        <w:pStyle w:val="SingleTxtG"/>
      </w:pPr>
      <w:r w:rsidRPr="00414F74">
        <w:t>29.</w:t>
      </w:r>
      <w:r w:rsidRPr="00414F74">
        <w:tab/>
      </w:r>
      <w:r w:rsidR="00A31AEF" w:rsidRPr="00414F74">
        <w:t xml:space="preserve">In 2004 and 2007, </w:t>
      </w:r>
      <w:r w:rsidRPr="00414F74">
        <w:t>1</w:t>
      </w:r>
      <w:r w:rsidR="00A31AEF" w:rsidRPr="00414F74">
        <w:t>,</w:t>
      </w:r>
      <w:r w:rsidRPr="00414F74">
        <w:t xml:space="preserve">250 </w:t>
      </w:r>
      <w:r w:rsidR="00A31AEF" w:rsidRPr="00414F74">
        <w:t xml:space="preserve">adolescents aged 15 to 16, from all the </w:t>
      </w:r>
      <w:r w:rsidR="00E63BF5" w:rsidRPr="00414F74">
        <w:t xml:space="preserve">Andorran </w:t>
      </w:r>
      <w:r w:rsidR="00A31AEF" w:rsidRPr="00414F74">
        <w:t xml:space="preserve">school systems, took part in the workshops. </w:t>
      </w:r>
      <w:r w:rsidR="00E63BF5" w:rsidRPr="00414F74">
        <w:t>These</w:t>
      </w:r>
      <w:r w:rsidR="00A31AEF" w:rsidRPr="00414F74">
        <w:t xml:space="preserve"> were evaluated very positively by the participants, </w:t>
      </w:r>
      <w:r w:rsidR="00E63BF5" w:rsidRPr="00414F74">
        <w:t>almost 90 per cent</w:t>
      </w:r>
      <w:r w:rsidR="00B51F15" w:rsidRPr="00414F74">
        <w:t xml:space="preserve"> of </w:t>
      </w:r>
      <w:r w:rsidR="00E12859" w:rsidRPr="00414F74">
        <w:t>whom</w:t>
      </w:r>
      <w:r w:rsidR="00E63BF5" w:rsidRPr="00414F74">
        <w:t xml:space="preserve"> </w:t>
      </w:r>
      <w:r w:rsidR="00E12859" w:rsidRPr="00414F74">
        <w:t>thought</w:t>
      </w:r>
      <w:r w:rsidR="00B51F15" w:rsidRPr="00414F74">
        <w:t xml:space="preserve"> </w:t>
      </w:r>
      <w:r w:rsidR="00A31AEF" w:rsidRPr="00414F74">
        <w:t xml:space="preserve">it would be </w:t>
      </w:r>
      <w:r w:rsidR="00B51F15" w:rsidRPr="00414F74">
        <w:t>useful</w:t>
      </w:r>
      <w:r w:rsidR="00A31AEF" w:rsidRPr="00414F74">
        <w:t xml:space="preserve"> to </w:t>
      </w:r>
      <w:r w:rsidR="00E63BF5" w:rsidRPr="00414F74">
        <w:t>continue the workshops</w:t>
      </w:r>
      <w:r w:rsidR="00E12859" w:rsidRPr="00414F74">
        <w:t xml:space="preserve"> and proposed</w:t>
      </w:r>
      <w:r w:rsidR="00A31AEF" w:rsidRPr="00414F74">
        <w:t xml:space="preserve"> </w:t>
      </w:r>
      <w:r w:rsidR="00B51F15" w:rsidRPr="00414F74">
        <w:t xml:space="preserve">that </w:t>
      </w:r>
      <w:r w:rsidR="00A31AEF" w:rsidRPr="00414F74">
        <w:t>they should last longer.</w:t>
      </w:r>
    </w:p>
    <w:p w:rsidR="00A31AEF" w:rsidRPr="00414F74" w:rsidRDefault="00915816" w:rsidP="00915816">
      <w:pPr>
        <w:pStyle w:val="SingleTxtG"/>
      </w:pPr>
      <w:r w:rsidRPr="00414F74">
        <w:t>30.</w:t>
      </w:r>
      <w:r w:rsidRPr="00414F74">
        <w:tab/>
      </w:r>
      <w:r w:rsidR="00B51F15" w:rsidRPr="00414F74">
        <w:t>In 2007</w:t>
      </w:r>
      <w:r w:rsidR="00A31AEF" w:rsidRPr="00414F74">
        <w:t xml:space="preserve"> the workshops were </w:t>
      </w:r>
      <w:r w:rsidR="00E12859" w:rsidRPr="00414F74">
        <w:t>focused</w:t>
      </w:r>
      <w:r w:rsidR="00A31AEF" w:rsidRPr="00414F74">
        <w:t xml:space="preserve"> on the Council of Europe</w:t>
      </w:r>
      <w:r w:rsidR="00AD4423" w:rsidRPr="00414F74">
        <w:t>’</w:t>
      </w:r>
      <w:r w:rsidR="00A31AEF" w:rsidRPr="00414F74">
        <w:t xml:space="preserve">s campaign to combat violence against women, including domestic violence. </w:t>
      </w:r>
      <w:r w:rsidR="0028063E" w:rsidRPr="00414F74">
        <w:t>Five hundred</w:t>
      </w:r>
      <w:r w:rsidR="00A31AEF" w:rsidRPr="00414F74">
        <w:t xml:space="preserve"> young people took part in them and drew up a manifesto rejecting violence against women. This manifesto received the support of over 4</w:t>
      </w:r>
      <w:r w:rsidR="008F6D7C" w:rsidRPr="00414F74">
        <w:t>,</w:t>
      </w:r>
      <w:r w:rsidR="00A31AEF" w:rsidRPr="00414F74">
        <w:t>000 individuals.</w:t>
      </w:r>
    </w:p>
    <w:p w:rsidR="00A31AEF" w:rsidRPr="00414F74" w:rsidRDefault="00915816" w:rsidP="00915816">
      <w:pPr>
        <w:pStyle w:val="H23G"/>
      </w:pPr>
      <w:bookmarkStart w:id="21" w:name="_Toc279151028"/>
      <w:bookmarkStart w:id="22" w:name="_Toc300830852"/>
      <w:r w:rsidRPr="00414F74">
        <w:tab/>
        <w:t>4.</w:t>
      </w:r>
      <w:r w:rsidRPr="00414F74">
        <w:tab/>
      </w:r>
      <w:r w:rsidR="00A31AEF" w:rsidRPr="00414F74">
        <w:t xml:space="preserve">Survey on gender stereotypes and the perception of domestic violence among </w:t>
      </w:r>
      <w:r w:rsidR="007A17D3" w:rsidRPr="00414F74">
        <w:br/>
      </w:r>
      <w:r w:rsidR="00A31AEF" w:rsidRPr="00414F74">
        <w:t xml:space="preserve">the Andorran </w:t>
      </w:r>
      <w:r w:rsidR="008F6D7C" w:rsidRPr="00414F74">
        <w:t>public</w:t>
      </w:r>
      <w:r w:rsidR="00A31AEF" w:rsidRPr="00414F74">
        <w:t xml:space="preserve">, </w:t>
      </w:r>
      <w:r w:rsidR="00B51F15" w:rsidRPr="00414F74">
        <w:t>carried out</w:t>
      </w:r>
      <w:r w:rsidR="00A31AEF" w:rsidRPr="00414F74">
        <w:t xml:space="preserve"> by the Institut d</w:t>
      </w:r>
      <w:r w:rsidR="00AD4423" w:rsidRPr="00414F74">
        <w:t>’</w:t>
      </w:r>
      <w:r w:rsidR="00A31AEF" w:rsidRPr="00414F74">
        <w:t>Estudis Andorrans (</w:t>
      </w:r>
      <w:smartTag w:uri="urn:schemas-microsoft-com:office:smarttags" w:element="place">
        <w:smartTag w:uri="urn:schemas-microsoft-com:office:smarttags" w:element="PlaceType">
          <w:r w:rsidR="00A31AEF" w:rsidRPr="00414F74">
            <w:t>Institute</w:t>
          </w:r>
        </w:smartTag>
        <w:r w:rsidR="00A31AEF" w:rsidRPr="00414F74">
          <w:t xml:space="preserve"> </w:t>
        </w:r>
        <w:r w:rsidR="007A17D3" w:rsidRPr="00414F74">
          <w:br/>
        </w:r>
        <w:r w:rsidR="00A31AEF" w:rsidRPr="00414F74">
          <w:t xml:space="preserve">of </w:t>
        </w:r>
        <w:smartTag w:uri="urn:schemas-microsoft-com:office:smarttags" w:element="PlaceName">
          <w:r w:rsidR="00A31AEF" w:rsidRPr="00414F74">
            <w:t>Andorran Studies</w:t>
          </w:r>
        </w:smartTag>
      </w:smartTag>
      <w:r w:rsidR="00A31AEF" w:rsidRPr="00414F74">
        <w:t xml:space="preserve"> – IEA</w:t>
      </w:r>
      <w:r w:rsidR="008670B9" w:rsidRPr="00414F74">
        <w:t>)</w:t>
      </w:r>
    </w:p>
    <w:bookmarkEnd w:id="21"/>
    <w:bookmarkEnd w:id="22"/>
    <w:p w:rsidR="00AB72CA" w:rsidRPr="00414F74" w:rsidRDefault="00915816" w:rsidP="00AB72CA">
      <w:pPr>
        <w:pStyle w:val="SingleTxtG"/>
      </w:pPr>
      <w:r w:rsidRPr="00414F74">
        <w:t>31.</w:t>
      </w:r>
      <w:r w:rsidRPr="00414F74">
        <w:tab/>
      </w:r>
      <w:r w:rsidR="00AB72CA" w:rsidRPr="00414F74">
        <w:t xml:space="preserve">The survey on gender stereotypes among the Andorran population was designed with </w:t>
      </w:r>
      <w:r w:rsidR="00E12859" w:rsidRPr="00414F74">
        <w:t>the</w:t>
      </w:r>
      <w:r w:rsidR="00AB72CA" w:rsidRPr="00414F74">
        <w:t xml:space="preserve"> dual </w:t>
      </w:r>
      <w:r w:rsidR="008670B9" w:rsidRPr="00414F74">
        <w:t>purpose</w:t>
      </w:r>
      <w:r w:rsidR="00E12859" w:rsidRPr="00414F74">
        <w:t xml:space="preserve"> of analysing</w:t>
      </w:r>
      <w:r w:rsidR="00AB72CA" w:rsidRPr="00414F74">
        <w:t xml:space="preserve"> </w:t>
      </w:r>
      <w:r w:rsidR="008670B9" w:rsidRPr="00414F74">
        <w:t>such</w:t>
      </w:r>
      <w:r w:rsidR="00AB72CA" w:rsidRPr="00414F74">
        <w:t xml:space="preserve"> stereotypes among the Andorran public and </w:t>
      </w:r>
      <w:r w:rsidR="00E12859" w:rsidRPr="00414F74">
        <w:t>measuring</w:t>
      </w:r>
      <w:r w:rsidR="00AB72CA" w:rsidRPr="00414F74">
        <w:t xml:space="preserve"> the impact of the </w:t>
      </w:r>
      <w:r w:rsidR="007E5BE8" w:rsidRPr="00414F74">
        <w:t>“</w:t>
      </w:r>
      <w:r w:rsidRPr="00414F74">
        <w:t>T</w:t>
      </w:r>
      <w:r w:rsidR="00AD4423" w:rsidRPr="00414F74">
        <w:t>’</w:t>
      </w:r>
      <w:r w:rsidRPr="00414F74">
        <w:t>ho Creus?</w:t>
      </w:r>
      <w:r w:rsidR="007E5BE8" w:rsidRPr="00414F74">
        <w:t>”</w:t>
      </w:r>
      <w:r w:rsidR="00AB72CA" w:rsidRPr="00414F74">
        <w:t xml:space="preserve"> campaign</w:t>
      </w:r>
      <w:r w:rsidRPr="00414F74">
        <w:t xml:space="preserve">. </w:t>
      </w:r>
    </w:p>
    <w:p w:rsidR="00AB72CA" w:rsidRPr="00414F74" w:rsidRDefault="00915816" w:rsidP="007A17D3">
      <w:pPr>
        <w:pStyle w:val="SingleTxtG"/>
      </w:pPr>
      <w:r w:rsidRPr="00414F74">
        <w:t>32.</w:t>
      </w:r>
      <w:r w:rsidRPr="00414F74">
        <w:tab/>
      </w:r>
      <w:r w:rsidR="00683263" w:rsidRPr="00414F74">
        <w:t>The</w:t>
      </w:r>
      <w:r w:rsidR="00AB72CA" w:rsidRPr="00414F74">
        <w:t xml:space="preserve"> survey revealed the existence of a whole series of myths concerning violence and the fact that a problem </w:t>
      </w:r>
      <w:r w:rsidR="008670B9" w:rsidRPr="00414F74">
        <w:t>with essentially</w:t>
      </w:r>
      <w:r w:rsidR="00AB72CA" w:rsidRPr="00414F74">
        <w:t xml:space="preserve"> structural, social and cultural roots, expressions and consequences is </w:t>
      </w:r>
      <w:r w:rsidR="001A0578" w:rsidRPr="00414F74">
        <w:t>viewed in terms of individuals</w:t>
      </w:r>
      <w:r w:rsidR="00AB72CA" w:rsidRPr="00414F74">
        <w:t xml:space="preserve">, its causes </w:t>
      </w:r>
      <w:r w:rsidR="001A0578" w:rsidRPr="00414F74">
        <w:t>being</w:t>
      </w:r>
      <w:r w:rsidR="00AB72CA" w:rsidRPr="00414F74">
        <w:t xml:space="preserve"> regarded as behaviour and characteristics specific to a marginal </w:t>
      </w:r>
      <w:r w:rsidR="00B51F15" w:rsidRPr="00414F74">
        <w:t>section</w:t>
      </w:r>
      <w:r w:rsidR="00AB72CA" w:rsidRPr="00414F74">
        <w:t xml:space="preserve"> of the population. These findings alerted</w:t>
      </w:r>
      <w:r w:rsidR="001A0578" w:rsidRPr="00414F74">
        <w:t xml:space="preserve"> the G</w:t>
      </w:r>
      <w:r w:rsidR="00AB72CA" w:rsidRPr="00414F74">
        <w:t xml:space="preserve">overnment to the need </w:t>
      </w:r>
      <w:r w:rsidR="001A0578" w:rsidRPr="00414F74">
        <w:t>to continue organizing</w:t>
      </w:r>
      <w:r w:rsidR="00AB72CA" w:rsidRPr="00414F74">
        <w:t xml:space="preserve"> information and awareness campaigns on the </w:t>
      </w:r>
      <w:r w:rsidR="00B51F15" w:rsidRPr="00414F74">
        <w:t>subject</w:t>
      </w:r>
      <w:r w:rsidR="00AB72CA" w:rsidRPr="00414F74">
        <w:t xml:space="preserve"> of domestic violence.</w:t>
      </w:r>
      <w:bookmarkStart w:id="23" w:name="_Toc279151029"/>
      <w:bookmarkStart w:id="24" w:name="_Toc300830853"/>
    </w:p>
    <w:p w:rsidR="00AB72CA" w:rsidRPr="00414F74" w:rsidRDefault="00AB72CA" w:rsidP="00AB72CA">
      <w:pPr>
        <w:pStyle w:val="H23G"/>
      </w:pPr>
      <w:r w:rsidRPr="00414F74">
        <w:tab/>
        <w:t>5.</w:t>
      </w:r>
      <w:r w:rsidRPr="00414F74">
        <w:tab/>
      </w:r>
      <w:r w:rsidR="0098336B" w:rsidRPr="00414F74">
        <w:t>Improving the</w:t>
      </w:r>
      <w:r w:rsidR="00D26812" w:rsidRPr="00414F74">
        <w:t xml:space="preserve"> </w:t>
      </w:r>
      <w:r w:rsidR="007E5BE8" w:rsidRPr="00414F74">
        <w:t>vocational skills</w:t>
      </w:r>
      <w:r w:rsidR="00D26812" w:rsidRPr="00414F74">
        <w:t xml:space="preserve"> of women in </w:t>
      </w:r>
      <w:r w:rsidR="0098336B" w:rsidRPr="00414F74">
        <w:t>vulnerable</w:t>
      </w:r>
      <w:r w:rsidR="00D26812" w:rsidRPr="00414F74">
        <w:t xml:space="preserve"> situation</w:t>
      </w:r>
      <w:r w:rsidR="0098336B" w:rsidRPr="00414F74">
        <w:t>s</w:t>
      </w:r>
      <w:r w:rsidR="00D26812" w:rsidRPr="00414F74">
        <w:t xml:space="preserve"> (items 21 </w:t>
      </w:r>
      <w:r w:rsidR="007A17D3" w:rsidRPr="00414F74">
        <w:br/>
      </w:r>
      <w:r w:rsidR="00D26812" w:rsidRPr="00414F74">
        <w:t>and 23 of the Committee</w:t>
      </w:r>
      <w:r w:rsidR="00AD4423" w:rsidRPr="00414F74">
        <w:t>’</w:t>
      </w:r>
      <w:r w:rsidR="00D26812" w:rsidRPr="00414F74">
        <w:t>s recommendations</w:t>
      </w:r>
      <w:r w:rsidRPr="00414F74">
        <w:t>)</w:t>
      </w:r>
      <w:bookmarkEnd w:id="23"/>
      <w:bookmarkEnd w:id="24"/>
    </w:p>
    <w:p w:rsidR="00D26812" w:rsidRPr="00414F74" w:rsidRDefault="00D26812" w:rsidP="00915816">
      <w:pPr>
        <w:pStyle w:val="SingleTxtG"/>
      </w:pPr>
      <w:r w:rsidRPr="00414F74">
        <w:t>33.</w:t>
      </w:r>
      <w:r w:rsidR="00915816" w:rsidRPr="00414F74">
        <w:tab/>
      </w:r>
      <w:r w:rsidRPr="00414F74">
        <w:t xml:space="preserve">In 2004 and 2005, the Ministry of Health and </w:t>
      </w:r>
      <w:r w:rsidR="0047069F" w:rsidRPr="00414F74">
        <w:t>Welfare</w:t>
      </w:r>
      <w:r w:rsidRPr="00414F74">
        <w:t xml:space="preserve">, under the </w:t>
      </w:r>
      <w:r w:rsidRPr="00414F74">
        <w:rPr>
          <w:i/>
        </w:rPr>
        <w:t xml:space="preserve">Pla </w:t>
      </w:r>
      <w:r w:rsidR="00420658" w:rsidRPr="00414F74">
        <w:rPr>
          <w:i/>
        </w:rPr>
        <w:t xml:space="preserve">d’acció </w:t>
      </w:r>
      <w:r w:rsidRPr="00414F74">
        <w:rPr>
          <w:i/>
        </w:rPr>
        <w:t>per al foment de la igualtat d</w:t>
      </w:r>
      <w:r w:rsidR="00AD4423" w:rsidRPr="00414F74">
        <w:rPr>
          <w:i/>
        </w:rPr>
        <w:t>’</w:t>
      </w:r>
      <w:r w:rsidRPr="00414F74">
        <w:rPr>
          <w:i/>
        </w:rPr>
        <w:t>oportunitats entre les dones i els homes</w:t>
      </w:r>
      <w:r w:rsidRPr="00414F74">
        <w:t xml:space="preserve"> (</w:t>
      </w:r>
      <w:r w:rsidR="00A043AC" w:rsidRPr="00414F74">
        <w:t xml:space="preserve">Action Plan </w:t>
      </w:r>
      <w:r w:rsidR="000E5DD2" w:rsidRPr="00414F74">
        <w:t>to Promote Equality of Opportunity for Women and M</w:t>
      </w:r>
      <w:r w:rsidR="00C064FA" w:rsidRPr="00414F74">
        <w:t>en</w:t>
      </w:r>
      <w:r w:rsidRPr="00414F74">
        <w:t>),</w:t>
      </w:r>
      <w:r w:rsidR="00BD04D0" w:rsidRPr="00414F74">
        <w:t xml:space="preserve"> </w:t>
      </w:r>
      <w:r w:rsidR="0079575A" w:rsidRPr="00414F74">
        <w:t>adopted</w:t>
      </w:r>
      <w:r w:rsidRPr="00414F74">
        <w:t xml:space="preserve"> the following lines</w:t>
      </w:r>
      <w:r w:rsidR="00AD22BF" w:rsidRPr="00414F74">
        <w:t xml:space="preserve"> of approach</w:t>
      </w:r>
      <w:r w:rsidRPr="00414F74">
        <w:t xml:space="preserve">: promotion of </w:t>
      </w:r>
      <w:r w:rsidR="00BD04D0" w:rsidRPr="00414F74">
        <w:t>women</w:t>
      </w:r>
      <w:r w:rsidR="00AD4423" w:rsidRPr="00414F74">
        <w:t>’</w:t>
      </w:r>
      <w:r w:rsidR="00BD04D0" w:rsidRPr="00414F74">
        <w:t xml:space="preserve">s </w:t>
      </w:r>
      <w:r w:rsidRPr="00414F74">
        <w:t>social partic</w:t>
      </w:r>
      <w:r w:rsidR="00BD04D0" w:rsidRPr="00414F74">
        <w:t>ipation and leadership;</w:t>
      </w:r>
      <w:r w:rsidR="00527B26" w:rsidRPr="00414F74">
        <w:t xml:space="preserve"> </w:t>
      </w:r>
      <w:r w:rsidR="00BD04D0" w:rsidRPr="00414F74">
        <w:t>the binomial: woman and work</w:t>
      </w:r>
      <w:r w:rsidR="00A043AC" w:rsidRPr="00414F74">
        <w:t xml:space="preserve">; and </w:t>
      </w:r>
      <w:r w:rsidR="00BD04D0" w:rsidRPr="00414F74">
        <w:t>attention</w:t>
      </w:r>
      <w:r w:rsidR="00527B26" w:rsidRPr="00414F74">
        <w:t xml:space="preserve"> to vulnerable groups. The main aim of the project was to improve women</w:t>
      </w:r>
      <w:r w:rsidR="00AD4423" w:rsidRPr="00414F74">
        <w:t>’</w:t>
      </w:r>
      <w:r w:rsidR="00527B26" w:rsidRPr="00414F74">
        <w:t xml:space="preserve">s </w:t>
      </w:r>
      <w:r w:rsidR="00AD22BF" w:rsidRPr="00414F74">
        <w:t xml:space="preserve">vocational skills </w:t>
      </w:r>
      <w:r w:rsidR="00A043AC" w:rsidRPr="00414F74">
        <w:t>in order</w:t>
      </w:r>
      <w:r w:rsidR="00527B26" w:rsidRPr="00414F74">
        <w:t xml:space="preserve"> to increase their </w:t>
      </w:r>
      <w:r w:rsidR="00A043AC" w:rsidRPr="00414F74">
        <w:t>participation</w:t>
      </w:r>
      <w:r w:rsidR="00B32AAF" w:rsidRPr="00414F74">
        <w:t xml:space="preserve"> in the labour market</w:t>
      </w:r>
      <w:r w:rsidR="00527B26" w:rsidRPr="00414F74">
        <w:t xml:space="preserve"> and </w:t>
      </w:r>
      <w:r w:rsidR="00FA4A8A" w:rsidRPr="00414F74">
        <w:t>further</w:t>
      </w:r>
      <w:r w:rsidR="00527B26" w:rsidRPr="00414F74">
        <w:t xml:space="preserve"> their access to better paid jobs. </w:t>
      </w:r>
      <w:r w:rsidR="00A043AC" w:rsidRPr="00414F74">
        <w:t>Twenty-six</w:t>
      </w:r>
      <w:r w:rsidR="00527B26" w:rsidRPr="00414F74">
        <w:t xml:space="preserve"> women </w:t>
      </w:r>
      <w:r w:rsidR="00A043AC" w:rsidRPr="00414F74">
        <w:t xml:space="preserve">in </w:t>
      </w:r>
      <w:r w:rsidR="00527B26" w:rsidRPr="00414F74">
        <w:t xml:space="preserve">all participated, drawn from </w:t>
      </w:r>
      <w:r w:rsidR="00FA4A8A" w:rsidRPr="00414F74">
        <w:t>the Ministry</w:t>
      </w:r>
      <w:r w:rsidR="00AD4423" w:rsidRPr="00414F74">
        <w:t>’</w:t>
      </w:r>
      <w:r w:rsidR="00FA4A8A" w:rsidRPr="00414F74">
        <w:t>s social services, Andorran women</w:t>
      </w:r>
      <w:r w:rsidR="00AD4423" w:rsidRPr="00414F74">
        <w:t>’</w:t>
      </w:r>
      <w:r w:rsidR="00FA4A8A" w:rsidRPr="00414F74">
        <w:t>s associations</w:t>
      </w:r>
      <w:r w:rsidR="00527B26" w:rsidRPr="00414F74">
        <w:t xml:space="preserve"> and other Andorran NGOs.</w:t>
      </w:r>
      <w:r w:rsidR="00BD04D0" w:rsidRPr="00414F74">
        <w:rPr>
          <w:rFonts w:ascii="Arial" w:eastAsia="Arial" w:hAnsi="Arial"/>
          <w:color w:val="000000"/>
          <w:sz w:val="22"/>
          <w:szCs w:val="22"/>
        </w:rPr>
        <w:t xml:space="preserve"> </w:t>
      </w:r>
    </w:p>
    <w:p w:rsidR="00915816" w:rsidRPr="00414F74" w:rsidRDefault="00915816" w:rsidP="00915816">
      <w:pPr>
        <w:pStyle w:val="H23G"/>
      </w:pPr>
      <w:bookmarkStart w:id="25" w:name="_Toc279151030"/>
      <w:bookmarkStart w:id="26" w:name="_Toc300830854"/>
      <w:r w:rsidRPr="00414F74">
        <w:tab/>
        <w:t>6.</w:t>
      </w:r>
      <w:r w:rsidRPr="00414F74">
        <w:tab/>
      </w:r>
      <w:r w:rsidR="00683263" w:rsidRPr="00414F74">
        <w:t>Cross-sectoral approach to</w:t>
      </w:r>
      <w:r w:rsidR="0065147B" w:rsidRPr="00414F74">
        <w:t xml:space="preserve"> the </w:t>
      </w:r>
      <w:r w:rsidR="0079575A" w:rsidRPr="00414F74">
        <w:t>framing</w:t>
      </w:r>
      <w:r w:rsidR="00FA4A8A" w:rsidRPr="00414F74">
        <w:t xml:space="preserve"> </w:t>
      </w:r>
      <w:r w:rsidR="0065147B" w:rsidRPr="00414F74">
        <w:t xml:space="preserve">of policies and activities </w:t>
      </w:r>
      <w:r w:rsidRPr="00414F74">
        <w:t>(</w:t>
      </w:r>
      <w:r w:rsidR="0065147B" w:rsidRPr="00414F74">
        <w:t>item 18 of the Committee</w:t>
      </w:r>
      <w:r w:rsidR="00AD4423" w:rsidRPr="00414F74">
        <w:t>’</w:t>
      </w:r>
      <w:r w:rsidR="0065147B" w:rsidRPr="00414F74">
        <w:t>s recommendations</w:t>
      </w:r>
      <w:r w:rsidRPr="00414F74">
        <w:t>)</w:t>
      </w:r>
      <w:bookmarkEnd w:id="25"/>
      <w:bookmarkEnd w:id="26"/>
    </w:p>
    <w:p w:rsidR="00915816" w:rsidRPr="00414F74" w:rsidRDefault="00915816" w:rsidP="00915816">
      <w:pPr>
        <w:pStyle w:val="SingleTxtG"/>
      </w:pPr>
      <w:r w:rsidRPr="00414F74">
        <w:t>34.</w:t>
      </w:r>
      <w:r w:rsidRPr="00414F74">
        <w:tab/>
      </w:r>
      <w:r w:rsidR="00683263" w:rsidRPr="00414F74">
        <w:t xml:space="preserve">There is a </w:t>
      </w:r>
      <w:r w:rsidR="00A95694" w:rsidRPr="00414F74">
        <w:t>readiness</w:t>
      </w:r>
      <w:r w:rsidR="00BD7DC8" w:rsidRPr="00414F74">
        <w:t xml:space="preserve"> </w:t>
      </w:r>
      <w:r w:rsidR="008550DC" w:rsidRPr="00414F74">
        <w:t xml:space="preserve">and resolve </w:t>
      </w:r>
      <w:r w:rsidR="00BD7DC8" w:rsidRPr="00414F74">
        <w:t xml:space="preserve">in a number of </w:t>
      </w:r>
      <w:r w:rsidR="00F6562D" w:rsidRPr="00414F74">
        <w:t>G</w:t>
      </w:r>
      <w:r w:rsidR="0065147B" w:rsidRPr="00414F74">
        <w:t xml:space="preserve">overnment departments to </w:t>
      </w:r>
      <w:r w:rsidR="00683263" w:rsidRPr="00414F74">
        <w:t>develop</w:t>
      </w:r>
      <w:r w:rsidR="0065147B" w:rsidRPr="00414F74">
        <w:t xml:space="preserve"> programmes, projects and activities aimed at promoting and ensuring </w:t>
      </w:r>
      <w:r w:rsidR="00D10384" w:rsidRPr="00414F74">
        <w:t>respect for</w:t>
      </w:r>
      <w:r w:rsidR="0065147B" w:rsidRPr="00414F74">
        <w:t xml:space="preserve"> the Convention on the Elimination of All Forms of Discrimination against Women, in collaboration with other non-governmental </w:t>
      </w:r>
      <w:r w:rsidR="00D10384" w:rsidRPr="00414F74">
        <w:t>bodies</w:t>
      </w:r>
      <w:r w:rsidR="0065147B" w:rsidRPr="00414F74">
        <w:t xml:space="preserve">. </w:t>
      </w:r>
    </w:p>
    <w:p w:rsidR="00915816" w:rsidRPr="00414F74" w:rsidRDefault="00915816" w:rsidP="00915816">
      <w:pPr>
        <w:pStyle w:val="H23G"/>
      </w:pPr>
      <w:bookmarkStart w:id="27" w:name="_Toc279151031"/>
      <w:bookmarkStart w:id="28" w:name="_Toc300830855"/>
      <w:r w:rsidRPr="00414F74">
        <w:tab/>
        <w:t>7.</w:t>
      </w:r>
      <w:r w:rsidRPr="00414F74">
        <w:tab/>
      </w:r>
      <w:r w:rsidR="0065147B" w:rsidRPr="00414F74">
        <w:t xml:space="preserve">Involvement of civil society </w:t>
      </w:r>
      <w:r w:rsidRPr="00414F74">
        <w:t>(</w:t>
      </w:r>
      <w:r w:rsidR="0065147B" w:rsidRPr="00414F74">
        <w:t xml:space="preserve">item </w:t>
      </w:r>
      <w:r w:rsidRPr="00414F74">
        <w:t xml:space="preserve">17 </w:t>
      </w:r>
      <w:bookmarkEnd w:id="27"/>
      <w:bookmarkEnd w:id="28"/>
      <w:r w:rsidR="0065147B" w:rsidRPr="00414F74">
        <w:t>of the Committee</w:t>
      </w:r>
      <w:r w:rsidR="00AD4423" w:rsidRPr="00414F74">
        <w:t>’</w:t>
      </w:r>
      <w:r w:rsidR="0065147B" w:rsidRPr="00414F74">
        <w:t>s recommendations</w:t>
      </w:r>
      <w:r w:rsidR="00D10384" w:rsidRPr="00414F74">
        <w:t>)</w:t>
      </w:r>
    </w:p>
    <w:p w:rsidR="00D71154" w:rsidRPr="00414F74" w:rsidRDefault="00915816" w:rsidP="00501904">
      <w:pPr>
        <w:pStyle w:val="SingleTxtG"/>
      </w:pPr>
      <w:r w:rsidRPr="00414F74">
        <w:t>35.</w:t>
      </w:r>
      <w:r w:rsidRPr="00414F74">
        <w:tab/>
      </w:r>
      <w:r w:rsidR="0065147B" w:rsidRPr="00414F74">
        <w:t xml:space="preserve">In </w:t>
      </w:r>
      <w:r w:rsidRPr="00414F74">
        <w:t>2006,</w:t>
      </w:r>
      <w:r w:rsidR="0065147B" w:rsidRPr="00414F74">
        <w:t xml:space="preserve"> the Ministry of Health, Welfare and the Family and the </w:t>
      </w:r>
      <w:r w:rsidR="00B455DE" w:rsidRPr="00414F74">
        <w:t xml:space="preserve">Centre for </w:t>
      </w:r>
      <w:r w:rsidR="0065147B" w:rsidRPr="00414F74">
        <w:t xml:space="preserve">Sociological Research </w:t>
      </w:r>
      <w:r w:rsidRPr="00414F74">
        <w:t>(CRES)</w:t>
      </w:r>
      <w:r w:rsidR="0065147B" w:rsidRPr="00414F74">
        <w:t xml:space="preserve"> of the Institute of Andorran Studies </w:t>
      </w:r>
      <w:r w:rsidRPr="00414F74">
        <w:t>(IEA)</w:t>
      </w:r>
      <w:r w:rsidR="0065147B" w:rsidRPr="00414F74">
        <w:t xml:space="preserve"> launch</w:t>
      </w:r>
      <w:r w:rsidR="00D10384" w:rsidRPr="00414F74">
        <w:t>ed</w:t>
      </w:r>
      <w:r w:rsidR="0065147B" w:rsidRPr="00414F74">
        <w:t xml:space="preserve"> </w:t>
      </w:r>
      <w:r w:rsidR="00D10384" w:rsidRPr="00414F74">
        <w:t>a participative</w:t>
      </w:r>
      <w:r w:rsidR="0065147B" w:rsidRPr="00414F74">
        <w:t xml:space="preserve"> process aimed at </w:t>
      </w:r>
      <w:r w:rsidR="0079575A" w:rsidRPr="00414F74">
        <w:t>drawing up</w:t>
      </w:r>
      <w:r w:rsidR="0065147B" w:rsidRPr="00414F74">
        <w:t xml:space="preserve"> a national social </w:t>
      </w:r>
      <w:r w:rsidR="00D72384" w:rsidRPr="00414F74">
        <w:t>welfare</w:t>
      </w:r>
      <w:r w:rsidR="0065147B" w:rsidRPr="00414F74">
        <w:t xml:space="preserve"> plan. </w:t>
      </w:r>
      <w:r w:rsidR="009E44F2" w:rsidRPr="00414F74">
        <w:t>There</w:t>
      </w:r>
      <w:r w:rsidR="00D10384" w:rsidRPr="00414F74">
        <w:t xml:space="preserve"> was</w:t>
      </w:r>
      <w:r w:rsidR="009E44F2" w:rsidRPr="00414F74">
        <w:t xml:space="preserve"> a </w:t>
      </w:r>
      <w:r w:rsidR="00E12859" w:rsidRPr="00414F74">
        <w:t>desire</w:t>
      </w:r>
      <w:r w:rsidR="009E44F2" w:rsidRPr="00414F74">
        <w:t xml:space="preserve"> </w:t>
      </w:r>
      <w:r w:rsidR="00D10384" w:rsidRPr="00414F74">
        <w:t>and need on the part of the</w:t>
      </w:r>
      <w:r w:rsidR="00501904" w:rsidRPr="00414F74">
        <w:t xml:space="preserve"> Andorran </w:t>
      </w:r>
      <w:r w:rsidR="00D10384" w:rsidRPr="00414F74">
        <w:t>Government</w:t>
      </w:r>
      <w:r w:rsidR="00501904" w:rsidRPr="00414F74">
        <w:t xml:space="preserve"> to </w:t>
      </w:r>
      <w:r w:rsidR="00D10384" w:rsidRPr="00414F74">
        <w:t>establish</w:t>
      </w:r>
      <w:r w:rsidR="00501904" w:rsidRPr="00414F74">
        <w:t xml:space="preserve"> closer links with the </w:t>
      </w:r>
      <w:r w:rsidR="009E44F2" w:rsidRPr="00414F74">
        <w:t>population at large</w:t>
      </w:r>
      <w:r w:rsidR="00501904" w:rsidRPr="00414F74">
        <w:t xml:space="preserve"> </w:t>
      </w:r>
      <w:r w:rsidR="006B3D6B" w:rsidRPr="00414F74">
        <w:t>by</w:t>
      </w:r>
      <w:r w:rsidR="00501904" w:rsidRPr="00414F74">
        <w:t xml:space="preserve"> </w:t>
      </w:r>
      <w:r w:rsidR="006B3D6B" w:rsidRPr="00414F74">
        <w:t>undertaking</w:t>
      </w:r>
      <w:r w:rsidR="00501904" w:rsidRPr="00414F74">
        <w:t xml:space="preserve"> a public consultation </w:t>
      </w:r>
      <w:r w:rsidR="00D10384" w:rsidRPr="00414F74">
        <w:t>to shape</w:t>
      </w:r>
      <w:r w:rsidR="00501904" w:rsidRPr="00414F74">
        <w:t xml:space="preserve"> and improve the Andorran social security system. Five </w:t>
      </w:r>
      <w:r w:rsidR="006B3D6B" w:rsidRPr="00414F74">
        <w:t>topics</w:t>
      </w:r>
      <w:r w:rsidR="00501904" w:rsidRPr="00414F74">
        <w:t xml:space="preserve"> were </w:t>
      </w:r>
      <w:r w:rsidR="009E44F2" w:rsidRPr="00414F74">
        <w:t>identified</w:t>
      </w:r>
      <w:r w:rsidR="00501904" w:rsidRPr="00414F74">
        <w:t>: the elderly,</w:t>
      </w:r>
      <w:r w:rsidR="00D10384" w:rsidRPr="00414F74">
        <w:t xml:space="preserve"> the</w:t>
      </w:r>
      <w:r w:rsidR="00501904" w:rsidRPr="00414F74">
        <w:t xml:space="preserve"> </w:t>
      </w:r>
      <w:r w:rsidR="00085896" w:rsidRPr="00414F74">
        <w:t>disabled</w:t>
      </w:r>
      <w:r w:rsidR="00501904" w:rsidRPr="00414F74">
        <w:t xml:space="preserve">, </w:t>
      </w:r>
      <w:r w:rsidR="00D10384" w:rsidRPr="00414F74">
        <w:t>gender issues</w:t>
      </w:r>
      <w:r w:rsidR="00501904" w:rsidRPr="00414F74">
        <w:t xml:space="preserve">, childhood and the family, </w:t>
      </w:r>
      <w:r w:rsidR="006B3D6B" w:rsidRPr="00414F74">
        <w:t>which served as the basis</w:t>
      </w:r>
      <w:r w:rsidR="00501904" w:rsidRPr="00414F74">
        <w:t xml:space="preserve"> for a </w:t>
      </w:r>
      <w:r w:rsidR="00A95694" w:rsidRPr="00414F74">
        <w:t>participative</w:t>
      </w:r>
      <w:r w:rsidR="003B17E9" w:rsidRPr="00414F74">
        <w:t xml:space="preserve"> </w:t>
      </w:r>
      <w:r w:rsidR="00501904" w:rsidRPr="00414F74">
        <w:t xml:space="preserve">process </w:t>
      </w:r>
      <w:r w:rsidR="006B3D6B" w:rsidRPr="00414F74">
        <w:t>to elicit</w:t>
      </w:r>
      <w:r w:rsidR="00501904" w:rsidRPr="00414F74">
        <w:t xml:space="preserve"> proposals for </w:t>
      </w:r>
      <w:r w:rsidR="003B17E9" w:rsidRPr="00414F74">
        <w:t>formulating the</w:t>
      </w:r>
      <w:r w:rsidR="006B3D6B" w:rsidRPr="00414F74">
        <w:t xml:space="preserve"> </w:t>
      </w:r>
      <w:r w:rsidR="0016566B" w:rsidRPr="00414F74">
        <w:t>relevant</w:t>
      </w:r>
      <w:r w:rsidR="00501904" w:rsidRPr="00414F74">
        <w:t xml:space="preserve"> national plan</w:t>
      </w:r>
      <w:r w:rsidR="003B17E9" w:rsidRPr="00414F74">
        <w:t xml:space="preserve"> </w:t>
      </w:r>
      <w:r w:rsidR="00501904" w:rsidRPr="00414F74">
        <w:t>and</w:t>
      </w:r>
      <w:r w:rsidR="003B17E9" w:rsidRPr="00414F74">
        <w:t xml:space="preserve"> for</w:t>
      </w:r>
      <w:r w:rsidR="00501904" w:rsidRPr="00414F74">
        <w:t xml:space="preserve"> </w:t>
      </w:r>
      <w:r w:rsidR="003B17E9" w:rsidRPr="00414F74">
        <w:t>resource</w:t>
      </w:r>
      <w:r w:rsidR="00501904" w:rsidRPr="00414F74">
        <w:t xml:space="preserve"> planning.</w:t>
      </w:r>
      <w:bookmarkStart w:id="29" w:name="_Toc279151032"/>
      <w:bookmarkStart w:id="30" w:name="_Toc300830856"/>
    </w:p>
    <w:p w:rsidR="00915816" w:rsidRPr="00414F74" w:rsidRDefault="007A17D3" w:rsidP="007A17D3">
      <w:pPr>
        <w:pStyle w:val="HChG"/>
      </w:pPr>
      <w:r w:rsidRPr="00414F74">
        <w:tab/>
      </w:r>
      <w:r w:rsidR="00915816" w:rsidRPr="00414F74">
        <w:t>IV.</w:t>
      </w:r>
      <w:r w:rsidR="00915816" w:rsidRPr="00414F74">
        <w:tab/>
      </w:r>
      <w:bookmarkEnd w:id="29"/>
      <w:bookmarkEnd w:id="30"/>
      <w:r w:rsidR="00501904" w:rsidRPr="00414F74">
        <w:t>Legislation</w:t>
      </w:r>
    </w:p>
    <w:p w:rsidR="00915816" w:rsidRPr="00414F74" w:rsidRDefault="00915816" w:rsidP="007A17D3">
      <w:pPr>
        <w:pStyle w:val="H1G"/>
      </w:pPr>
      <w:bookmarkStart w:id="31" w:name="_Toc279151033"/>
      <w:bookmarkStart w:id="32" w:name="_Toc300830857"/>
      <w:r w:rsidRPr="00414F74">
        <w:tab/>
        <w:t>A.</w:t>
      </w:r>
      <w:r w:rsidRPr="00414F74">
        <w:tab/>
      </w:r>
      <w:r w:rsidR="00C71522" w:rsidRPr="00414F74">
        <w:t xml:space="preserve">General principles of </w:t>
      </w:r>
      <w:r w:rsidR="007E603E" w:rsidRPr="00414F74">
        <w:t>non-discrimination</w:t>
      </w:r>
      <w:r w:rsidR="00C71522" w:rsidRPr="00414F74">
        <w:t xml:space="preserve"> </w:t>
      </w:r>
      <w:r w:rsidR="00774743" w:rsidRPr="00414F74">
        <w:t xml:space="preserve">on the </w:t>
      </w:r>
      <w:r w:rsidR="00CD183C" w:rsidRPr="00414F74">
        <w:t>basis of sex</w:t>
      </w:r>
      <w:bookmarkEnd w:id="31"/>
      <w:bookmarkEnd w:id="32"/>
    </w:p>
    <w:p w:rsidR="00915816" w:rsidRPr="00414F74" w:rsidRDefault="00915816" w:rsidP="00915816">
      <w:pPr>
        <w:pStyle w:val="SingleTxtG"/>
      </w:pPr>
      <w:r w:rsidRPr="00414F74">
        <w:t>36.</w:t>
      </w:r>
      <w:r w:rsidRPr="00414F74">
        <w:tab/>
      </w:r>
      <w:r w:rsidR="00C71522" w:rsidRPr="00414F74">
        <w:t xml:space="preserve">The human rights and fundamental freedoms of men and women in the political, economic, social, cultural and civic spheres are </w:t>
      </w:r>
      <w:r w:rsidR="0085406E" w:rsidRPr="00414F74">
        <w:t>recognize</w:t>
      </w:r>
      <w:r w:rsidR="00C71522" w:rsidRPr="00414F74">
        <w:t xml:space="preserve">d and protected by the Constitution of the Principality of Andorra as well as by subsidiary legislation and regulation. </w:t>
      </w:r>
    </w:p>
    <w:p w:rsidR="00915816" w:rsidRPr="00414F74" w:rsidRDefault="00915816" w:rsidP="00915816">
      <w:pPr>
        <w:pStyle w:val="SingleTxtG"/>
      </w:pPr>
      <w:r w:rsidRPr="00414F74">
        <w:t>37.</w:t>
      </w:r>
      <w:r w:rsidRPr="00414F74">
        <w:tab/>
      </w:r>
      <w:r w:rsidR="0085406E" w:rsidRPr="00414F74">
        <w:t xml:space="preserve">In this regard, the </w:t>
      </w:r>
      <w:r w:rsidR="00774743" w:rsidRPr="00414F74">
        <w:t>g</w:t>
      </w:r>
      <w:r w:rsidR="0085406E" w:rsidRPr="00414F74">
        <w:t xml:space="preserve">eneral </w:t>
      </w:r>
      <w:r w:rsidR="00774743" w:rsidRPr="00414F74">
        <w:t>p</w:t>
      </w:r>
      <w:r w:rsidR="00C71522" w:rsidRPr="00414F74">
        <w:t>rinciples</w:t>
      </w:r>
      <w:r w:rsidR="0085406E" w:rsidRPr="00414F74">
        <w:t xml:space="preserve"> governing </w:t>
      </w:r>
      <w:r w:rsidR="00C71522" w:rsidRPr="00414F74">
        <w:t xml:space="preserve">article 6 of the </w:t>
      </w:r>
      <w:r w:rsidR="0085406E" w:rsidRPr="00414F74">
        <w:t xml:space="preserve">Constitution </w:t>
      </w:r>
      <w:r w:rsidR="00C71522" w:rsidRPr="00414F74">
        <w:t xml:space="preserve">of the </w:t>
      </w:r>
      <w:r w:rsidR="0085406E" w:rsidRPr="00414F74">
        <w:t>Principality of Andorra recognize</w:t>
      </w:r>
      <w:r w:rsidR="00C71522" w:rsidRPr="00414F74">
        <w:t xml:space="preserve"> complete equality between </w:t>
      </w:r>
      <w:r w:rsidR="00D01A2C" w:rsidRPr="00414F74">
        <w:t>all persons</w:t>
      </w:r>
      <w:r w:rsidR="00C71522" w:rsidRPr="00414F74">
        <w:t xml:space="preserve"> and prohibit any discrimination</w:t>
      </w:r>
      <w:r w:rsidR="00074A5E" w:rsidRPr="00414F74">
        <w:t>,</w:t>
      </w:r>
      <w:r w:rsidR="0085406E" w:rsidRPr="00414F74">
        <w:t xml:space="preserve"> </w:t>
      </w:r>
      <w:r w:rsidR="00D01A2C" w:rsidRPr="009C3373">
        <w:rPr>
          <w:i/>
        </w:rPr>
        <w:t>inter alia</w:t>
      </w:r>
      <w:r w:rsidR="00D01A2C" w:rsidRPr="00414F74">
        <w:t xml:space="preserve"> </w:t>
      </w:r>
      <w:r w:rsidR="0085406E" w:rsidRPr="00414F74">
        <w:t xml:space="preserve">on the </w:t>
      </w:r>
      <w:r w:rsidR="00CD183C" w:rsidRPr="00414F74">
        <w:t>basis of sex</w:t>
      </w:r>
      <w:r w:rsidR="00C71522" w:rsidRPr="00414F74">
        <w:t xml:space="preserve">. </w:t>
      </w:r>
    </w:p>
    <w:p w:rsidR="00915816" w:rsidRPr="00414F74" w:rsidRDefault="00915816" w:rsidP="00915816">
      <w:pPr>
        <w:pStyle w:val="H1G"/>
      </w:pPr>
      <w:bookmarkStart w:id="33" w:name="_Toc279151034"/>
      <w:bookmarkStart w:id="34" w:name="_Toc300830858"/>
      <w:r w:rsidRPr="00414F74">
        <w:tab/>
        <w:t>B.</w:t>
      </w:r>
      <w:r w:rsidRPr="00414F74">
        <w:tab/>
      </w:r>
      <w:bookmarkEnd w:id="33"/>
      <w:bookmarkEnd w:id="34"/>
      <w:r w:rsidR="00C71522" w:rsidRPr="00414F74">
        <w:t>Andorran nationality</w:t>
      </w:r>
    </w:p>
    <w:p w:rsidR="00915816" w:rsidRPr="00414F74" w:rsidRDefault="00915816" w:rsidP="00915816">
      <w:pPr>
        <w:pStyle w:val="SingleTxtG"/>
      </w:pPr>
      <w:r w:rsidRPr="00414F74">
        <w:t>38.</w:t>
      </w:r>
      <w:r w:rsidRPr="00414F74">
        <w:tab/>
      </w:r>
      <w:r w:rsidR="00C71522" w:rsidRPr="00414F74">
        <w:t>Legal basis</w:t>
      </w:r>
      <w:r w:rsidRPr="00414F74">
        <w:t>:</w:t>
      </w:r>
    </w:p>
    <w:p w:rsidR="00915816" w:rsidRPr="00414F74" w:rsidRDefault="007A17D3" w:rsidP="007A17D3">
      <w:pPr>
        <w:pStyle w:val="SingleTxtG"/>
      </w:pPr>
      <w:r w:rsidRPr="00414F74">
        <w:tab/>
      </w:r>
      <w:r w:rsidR="009F40D2" w:rsidRPr="00414F74">
        <w:t>(</w:t>
      </w:r>
      <w:r w:rsidR="00915816" w:rsidRPr="00414F74">
        <w:t>a)</w:t>
      </w:r>
      <w:r w:rsidR="00915816" w:rsidRPr="00414F74">
        <w:tab/>
      </w:r>
      <w:r w:rsidR="00915816" w:rsidRPr="00414F74">
        <w:rPr>
          <w:i/>
        </w:rPr>
        <w:t>Llei qualificada de la nacionalitat</w:t>
      </w:r>
      <w:r w:rsidR="00915816" w:rsidRPr="00414F74">
        <w:t xml:space="preserve"> (</w:t>
      </w:r>
      <w:r w:rsidR="00327D24" w:rsidRPr="00414F74">
        <w:t>Qualified</w:t>
      </w:r>
      <w:r w:rsidR="00CC3FE8" w:rsidRPr="00414F74">
        <w:t xml:space="preserve"> </w:t>
      </w:r>
      <w:r w:rsidR="007E603E" w:rsidRPr="00414F74">
        <w:t>Act</w:t>
      </w:r>
      <w:r w:rsidR="00327D24" w:rsidRPr="00414F74">
        <w:t xml:space="preserve"> on Nationality</w:t>
      </w:r>
      <w:r w:rsidR="00915816" w:rsidRPr="00414F74">
        <w:t xml:space="preserve">), </w:t>
      </w:r>
      <w:r w:rsidR="00C71522" w:rsidRPr="00414F74">
        <w:t xml:space="preserve">adopted by the </w:t>
      </w:r>
      <w:r w:rsidR="00B32AAF" w:rsidRPr="00414F74">
        <w:t>Andorran parliament</w:t>
      </w:r>
      <w:r w:rsidR="00D01A2C" w:rsidRPr="00414F74">
        <w:t xml:space="preserve"> </w:t>
      </w:r>
      <w:r w:rsidR="00C71522" w:rsidRPr="00414F74">
        <w:t>on 2 and 3 September 1993</w:t>
      </w:r>
      <w:r w:rsidR="00915816" w:rsidRPr="00414F74">
        <w:t>;</w:t>
      </w:r>
    </w:p>
    <w:p w:rsidR="00915816" w:rsidRPr="00414F74" w:rsidRDefault="007A17D3" w:rsidP="007A17D3">
      <w:pPr>
        <w:pStyle w:val="SingleTxtG"/>
      </w:pPr>
      <w:r w:rsidRPr="00414F74">
        <w:tab/>
      </w:r>
      <w:r w:rsidR="009F40D2" w:rsidRPr="00414F74">
        <w:t>(</w:t>
      </w:r>
      <w:r w:rsidR="00915816" w:rsidRPr="00414F74">
        <w:t>b)</w:t>
      </w:r>
      <w:r w:rsidR="00915816" w:rsidRPr="00414F74">
        <w:tab/>
      </w:r>
      <w:r w:rsidR="00915816" w:rsidRPr="00414F74">
        <w:rPr>
          <w:i/>
        </w:rPr>
        <w:t>Llei qualificada de la nacionalitat</w:t>
      </w:r>
      <w:r w:rsidR="00915816" w:rsidRPr="00414F74">
        <w:t xml:space="preserve"> (</w:t>
      </w:r>
      <w:r w:rsidR="00327D24" w:rsidRPr="00414F74">
        <w:t>Qualified Act on Nationality</w:t>
      </w:r>
      <w:r w:rsidR="00915816" w:rsidRPr="00414F74">
        <w:t>),</w:t>
      </w:r>
      <w:r w:rsidR="00C71522" w:rsidRPr="00414F74">
        <w:t xml:space="preserve"> adopted by the </w:t>
      </w:r>
      <w:r w:rsidR="00B32AAF" w:rsidRPr="00414F74">
        <w:t xml:space="preserve">Andorran parliament </w:t>
      </w:r>
      <w:r w:rsidR="00C71522" w:rsidRPr="00414F74">
        <w:t>on 5 October 1995</w:t>
      </w:r>
      <w:r w:rsidR="00915816" w:rsidRPr="00414F74">
        <w:t>;</w:t>
      </w:r>
    </w:p>
    <w:p w:rsidR="00915816" w:rsidRPr="00414F74" w:rsidRDefault="007A17D3" w:rsidP="007A17D3">
      <w:pPr>
        <w:pStyle w:val="SingleTxtG"/>
      </w:pPr>
      <w:r w:rsidRPr="00414F74">
        <w:tab/>
      </w:r>
      <w:r w:rsidR="009F40D2" w:rsidRPr="00414F74">
        <w:t>(</w:t>
      </w:r>
      <w:r w:rsidR="00915816" w:rsidRPr="00414F74">
        <w:t>c)</w:t>
      </w:r>
      <w:r w:rsidR="00915816" w:rsidRPr="00414F74">
        <w:tab/>
      </w:r>
      <w:r w:rsidR="00915816" w:rsidRPr="00414F74">
        <w:rPr>
          <w:i/>
        </w:rPr>
        <w:t xml:space="preserve">Llei 10/2004 qualificada de modificació de la Llei qualificada de la nacionalitat </w:t>
      </w:r>
      <w:r w:rsidR="00915816" w:rsidRPr="00414F74">
        <w:t>(</w:t>
      </w:r>
      <w:r w:rsidR="00327D24" w:rsidRPr="00414F74">
        <w:t xml:space="preserve">Qualified </w:t>
      </w:r>
      <w:r w:rsidR="00CC3FE8" w:rsidRPr="00414F74">
        <w:t>Act No</w:t>
      </w:r>
      <w:r w:rsidR="00D01A2C" w:rsidRPr="00414F74">
        <w:t xml:space="preserve">. </w:t>
      </w:r>
      <w:r w:rsidR="00915816" w:rsidRPr="00414F74">
        <w:t>10/2004</w:t>
      </w:r>
      <w:r w:rsidR="00C71522" w:rsidRPr="00414F74">
        <w:t xml:space="preserve"> </w:t>
      </w:r>
      <w:r w:rsidR="00327D24" w:rsidRPr="00414F74">
        <w:t>[</w:t>
      </w:r>
      <w:r w:rsidR="00C71522" w:rsidRPr="00414F74">
        <w:t xml:space="preserve">of 27 May </w:t>
      </w:r>
      <w:r w:rsidR="00915816" w:rsidRPr="00414F74">
        <w:t>2004</w:t>
      </w:r>
      <w:r w:rsidR="00327D24" w:rsidRPr="00414F74">
        <w:t>]</w:t>
      </w:r>
      <w:r w:rsidR="00915816" w:rsidRPr="00414F74">
        <w:t xml:space="preserve"> </w:t>
      </w:r>
      <w:r w:rsidR="0030197C" w:rsidRPr="00414F74">
        <w:t>amending</w:t>
      </w:r>
      <w:r w:rsidR="00C71522" w:rsidRPr="00414F74">
        <w:t xml:space="preserve"> the </w:t>
      </w:r>
      <w:r w:rsidR="00327D24" w:rsidRPr="00414F74">
        <w:t>Qualified Act on Nationality</w:t>
      </w:r>
      <w:r w:rsidR="00915816" w:rsidRPr="00414F74">
        <w:t>);</w:t>
      </w:r>
    </w:p>
    <w:p w:rsidR="00915816" w:rsidRPr="00414F74" w:rsidRDefault="007A17D3" w:rsidP="007A17D3">
      <w:pPr>
        <w:pStyle w:val="SingleTxtG"/>
      </w:pPr>
      <w:r w:rsidRPr="00414F74">
        <w:tab/>
      </w:r>
      <w:r w:rsidR="009F40D2" w:rsidRPr="00414F74">
        <w:t>(</w:t>
      </w:r>
      <w:r w:rsidR="00915816" w:rsidRPr="00414F74">
        <w:t>d)</w:t>
      </w:r>
      <w:r w:rsidR="00915816" w:rsidRPr="00414F74">
        <w:tab/>
      </w:r>
      <w:r w:rsidR="00915816" w:rsidRPr="00414F74">
        <w:rPr>
          <w:i/>
        </w:rPr>
        <w:t xml:space="preserve">Decret legislatiu de publicació </w:t>
      </w:r>
      <w:smartTag w:uri="urn:schemas-microsoft-com:office:smarttags" w:element="place">
        <w:smartTag w:uri="urn:schemas-microsoft-com:office:smarttags" w:element="State">
          <w:r w:rsidR="00915816" w:rsidRPr="00414F74">
            <w:rPr>
              <w:i/>
            </w:rPr>
            <w:t>del</w:t>
          </w:r>
        </w:smartTag>
      </w:smartTag>
      <w:r w:rsidR="00915816" w:rsidRPr="00414F74">
        <w:rPr>
          <w:i/>
        </w:rPr>
        <w:t xml:space="preserve"> text refós de la Llei qualificada de la nacionalitat</w:t>
      </w:r>
      <w:r w:rsidR="00915816" w:rsidRPr="00414F74">
        <w:t xml:space="preserve"> (</w:t>
      </w:r>
      <w:r w:rsidR="00C71522" w:rsidRPr="00414F74">
        <w:t xml:space="preserve">Legislative Decree of 28 March 2007 </w:t>
      </w:r>
      <w:r w:rsidR="00CB0F06" w:rsidRPr="00414F74">
        <w:t>amending</w:t>
      </w:r>
      <w:r w:rsidR="00C71522" w:rsidRPr="00414F74">
        <w:t xml:space="preserve"> the </w:t>
      </w:r>
      <w:r w:rsidR="00327D24" w:rsidRPr="00414F74">
        <w:t xml:space="preserve">Qualified Act </w:t>
      </w:r>
      <w:r w:rsidR="00F62CBB" w:rsidRPr="00414F74">
        <w:t xml:space="preserve">[of 5 October 1995] </w:t>
      </w:r>
      <w:r w:rsidR="00327D24" w:rsidRPr="00414F74">
        <w:t>on Nationality</w:t>
      </w:r>
      <w:r w:rsidR="00C71522" w:rsidRPr="00414F74">
        <w:t>)</w:t>
      </w:r>
      <w:r w:rsidR="00915816" w:rsidRPr="00414F74">
        <w:t>.</w:t>
      </w:r>
    </w:p>
    <w:p w:rsidR="00915816" w:rsidRPr="00414F74" w:rsidRDefault="00915816" w:rsidP="00915816">
      <w:pPr>
        <w:pStyle w:val="SingleTxtG"/>
      </w:pPr>
      <w:r w:rsidRPr="00414F74">
        <w:t>39.</w:t>
      </w:r>
      <w:r w:rsidRPr="00414F74">
        <w:tab/>
      </w:r>
      <w:r w:rsidR="00C71522" w:rsidRPr="00414F74">
        <w:t>With regard to Andorran nationality,</w:t>
      </w:r>
      <w:r w:rsidR="00E30131" w:rsidRPr="00414F74">
        <w:t xml:space="preserve"> major legislative changes </w:t>
      </w:r>
      <w:r w:rsidR="00CB0F06" w:rsidRPr="00414F74">
        <w:t>were introduced</w:t>
      </w:r>
      <w:r w:rsidR="00E30131" w:rsidRPr="00414F74">
        <w:t xml:space="preserve"> in 2004 under Act </w:t>
      </w:r>
      <w:r w:rsidR="007D5753" w:rsidRPr="00414F74">
        <w:t xml:space="preserve">No. </w:t>
      </w:r>
      <w:r w:rsidRPr="00414F74">
        <w:t>10/2004</w:t>
      </w:r>
      <w:r w:rsidR="00E30131" w:rsidRPr="00414F74">
        <w:t xml:space="preserve"> of 27 May 2004</w:t>
      </w:r>
      <w:r w:rsidRPr="00414F74">
        <w:t xml:space="preserve">. </w:t>
      </w:r>
      <w:r w:rsidR="0016566B" w:rsidRPr="00414F74">
        <w:t>The statute</w:t>
      </w:r>
      <w:r w:rsidR="00CB0F06" w:rsidRPr="00414F74">
        <w:t xml:space="preserve"> provides</w:t>
      </w:r>
      <w:r w:rsidR="00E30131" w:rsidRPr="00414F74">
        <w:t xml:space="preserve"> for a reduction from 25 to 20 years in the length of residence </w:t>
      </w:r>
      <w:r w:rsidR="007D5753" w:rsidRPr="00414F74">
        <w:t xml:space="preserve">required </w:t>
      </w:r>
      <w:r w:rsidR="00E30131" w:rsidRPr="00414F74">
        <w:t xml:space="preserve">in the Principality of Andorra in </w:t>
      </w:r>
      <w:r w:rsidR="00CB0F06" w:rsidRPr="00414F74">
        <w:t xml:space="preserve">support </w:t>
      </w:r>
      <w:r w:rsidR="004F1FC3" w:rsidRPr="00414F74">
        <w:t xml:space="preserve">of </w:t>
      </w:r>
      <w:r w:rsidR="00CB0F06" w:rsidRPr="00414F74">
        <w:t>an application for</w:t>
      </w:r>
      <w:r w:rsidR="004F1FC3" w:rsidRPr="00414F74">
        <w:t xml:space="preserve"> </w:t>
      </w:r>
      <w:r w:rsidR="00CB0F06" w:rsidRPr="00414F74">
        <w:t xml:space="preserve">naturalization </w:t>
      </w:r>
      <w:r w:rsidR="00E30131" w:rsidRPr="00414F74">
        <w:t xml:space="preserve">and </w:t>
      </w:r>
      <w:r w:rsidR="007D5753" w:rsidRPr="00414F74">
        <w:t xml:space="preserve">a reduction </w:t>
      </w:r>
      <w:r w:rsidR="00E30131" w:rsidRPr="00414F74">
        <w:t xml:space="preserve">from 15 to 10 years for young people </w:t>
      </w:r>
      <w:r w:rsidR="00CB0F06" w:rsidRPr="00414F74">
        <w:t>enrolled in an Andorran</w:t>
      </w:r>
      <w:r w:rsidR="00E30131" w:rsidRPr="00414F74">
        <w:t xml:space="preserve"> school during the period of compulsory education.</w:t>
      </w:r>
    </w:p>
    <w:p w:rsidR="00915816" w:rsidRPr="00414F74" w:rsidRDefault="00915816" w:rsidP="007A17D3">
      <w:pPr>
        <w:pStyle w:val="H1G"/>
      </w:pPr>
      <w:bookmarkStart w:id="35" w:name="_Toc279151035"/>
      <w:bookmarkStart w:id="36" w:name="_Toc300830859"/>
      <w:r w:rsidRPr="00414F74">
        <w:tab/>
        <w:t>C.</w:t>
      </w:r>
      <w:r w:rsidRPr="00414F74">
        <w:tab/>
      </w:r>
      <w:bookmarkEnd w:id="35"/>
      <w:bookmarkEnd w:id="36"/>
      <w:r w:rsidR="007A17D3" w:rsidRPr="00414F74">
        <w:t>Political rights</w:t>
      </w:r>
    </w:p>
    <w:p w:rsidR="00CF1EBE" w:rsidRPr="00414F74" w:rsidRDefault="00915816" w:rsidP="00915816">
      <w:pPr>
        <w:pStyle w:val="SingleTxtG"/>
      </w:pPr>
      <w:r w:rsidRPr="00414F74">
        <w:t>40.</w:t>
      </w:r>
      <w:r w:rsidRPr="00414F74">
        <w:tab/>
      </w:r>
      <w:r w:rsidR="00CF1EBE" w:rsidRPr="00414F74">
        <w:t xml:space="preserve">The political rights of </w:t>
      </w:r>
      <w:r w:rsidR="00B32AAF" w:rsidRPr="00414F74">
        <w:t xml:space="preserve">Andorran </w:t>
      </w:r>
      <w:r w:rsidR="00CF1EBE" w:rsidRPr="00414F74">
        <w:t>citizens are guaranteed under article 24 of the Constitution</w:t>
      </w:r>
      <w:r w:rsidR="00747A0B" w:rsidRPr="00414F74">
        <w:t xml:space="preserve">, which </w:t>
      </w:r>
      <w:r w:rsidR="00B32AAF" w:rsidRPr="00414F74">
        <w:t>provides</w:t>
      </w:r>
      <w:r w:rsidR="00747A0B" w:rsidRPr="00414F74">
        <w:t xml:space="preserve"> that</w:t>
      </w:r>
      <w:r w:rsidR="00CF1EBE" w:rsidRPr="00414F74">
        <w:t xml:space="preserve"> “</w:t>
      </w:r>
      <w:r w:rsidR="00747A0B" w:rsidRPr="00414F74">
        <w:t>all adult Andorrans who are in full possession of their rights shall have the right to vote”.</w:t>
      </w:r>
      <w:r w:rsidR="00CF1EBE" w:rsidRPr="00414F74">
        <w:t xml:space="preserve"> This principle of equality is enshrined in</w:t>
      </w:r>
      <w:r w:rsidR="00CF1EBE" w:rsidRPr="00414F74">
        <w:rPr>
          <w:i/>
        </w:rPr>
        <w:t xml:space="preserve"> </w:t>
      </w:r>
      <w:r w:rsidR="007D5753" w:rsidRPr="00414F74">
        <w:rPr>
          <w:i/>
        </w:rPr>
        <w:t xml:space="preserve">the </w:t>
      </w:r>
      <w:r w:rsidR="00CF1EBE" w:rsidRPr="00414F74">
        <w:rPr>
          <w:i/>
        </w:rPr>
        <w:t>Llei qualificada del règim electoral i del referèndum</w:t>
      </w:r>
      <w:r w:rsidR="00CF1EBE" w:rsidRPr="00414F74">
        <w:t xml:space="preserve"> (</w:t>
      </w:r>
      <w:r w:rsidR="00327D24" w:rsidRPr="00414F74">
        <w:t>Qualified</w:t>
      </w:r>
      <w:r w:rsidR="00CC3FE8" w:rsidRPr="00414F74">
        <w:t xml:space="preserve"> </w:t>
      </w:r>
      <w:r w:rsidR="007E603E" w:rsidRPr="00414F74">
        <w:t>Act</w:t>
      </w:r>
      <w:r w:rsidR="00F62CBB" w:rsidRPr="00414F74">
        <w:t xml:space="preserve"> on Elections </w:t>
      </w:r>
      <w:r w:rsidR="00747A0B" w:rsidRPr="00414F74">
        <w:t>and Referendum</w:t>
      </w:r>
      <w:r w:rsidR="00F62CBB" w:rsidRPr="00414F74">
        <w:t>s</w:t>
      </w:r>
      <w:r w:rsidR="00CF1EBE" w:rsidRPr="00414F74">
        <w:t xml:space="preserve">), adopted by </w:t>
      </w:r>
      <w:r w:rsidR="00B32AAF" w:rsidRPr="00414F74">
        <w:t xml:space="preserve">parliament </w:t>
      </w:r>
      <w:r w:rsidR="00CF1EBE" w:rsidRPr="00414F74">
        <w:t>on 2 and 3 September 1993 and modified on 15 December 2000 by the</w:t>
      </w:r>
      <w:r w:rsidR="00CF1EBE" w:rsidRPr="00414F74">
        <w:rPr>
          <w:i/>
        </w:rPr>
        <w:t xml:space="preserve"> Llei de modificació de la Llei qualificada del règim electoral i del referèndum</w:t>
      </w:r>
      <w:r w:rsidR="00CF1EBE" w:rsidRPr="00414F74">
        <w:t xml:space="preserve"> (</w:t>
      </w:r>
      <w:r w:rsidR="0016566B" w:rsidRPr="00414F74">
        <w:t xml:space="preserve">Act </w:t>
      </w:r>
      <w:r w:rsidR="0030197C" w:rsidRPr="00414F74">
        <w:t>amending</w:t>
      </w:r>
      <w:r w:rsidR="00CF1EBE" w:rsidRPr="00414F74">
        <w:t xml:space="preserve"> the </w:t>
      </w:r>
      <w:r w:rsidR="00327D24" w:rsidRPr="00414F74">
        <w:t xml:space="preserve">Qualified </w:t>
      </w:r>
      <w:r w:rsidR="00FC3BF7" w:rsidRPr="00414F74">
        <w:t>Act</w:t>
      </w:r>
      <w:r w:rsidR="00747A0B" w:rsidRPr="00414F74">
        <w:t xml:space="preserve"> on </w:t>
      </w:r>
      <w:r w:rsidR="00F62CBB" w:rsidRPr="00414F74">
        <w:t xml:space="preserve">Elections </w:t>
      </w:r>
      <w:r w:rsidR="00747A0B" w:rsidRPr="00414F74">
        <w:t>and Referendum</w:t>
      </w:r>
      <w:r w:rsidR="00F62CBB" w:rsidRPr="00414F74">
        <w:t>s</w:t>
      </w:r>
      <w:r w:rsidR="00747A0B" w:rsidRPr="00414F74">
        <w:t>)</w:t>
      </w:r>
      <w:r w:rsidR="00FC3BF7" w:rsidRPr="00414F74">
        <w:t>. Article</w:t>
      </w:r>
      <w:r w:rsidR="00CF1EBE" w:rsidRPr="00414F74">
        <w:t xml:space="preserve"> 1</w:t>
      </w:r>
      <w:r w:rsidR="00FC3BF7" w:rsidRPr="00414F74">
        <w:t xml:space="preserve"> </w:t>
      </w:r>
      <w:r w:rsidR="00CF1EBE" w:rsidRPr="00414F74">
        <w:t xml:space="preserve">of this </w:t>
      </w:r>
      <w:r w:rsidR="00FC3BF7" w:rsidRPr="00414F74">
        <w:t>Act provides for</w:t>
      </w:r>
      <w:r w:rsidR="00CF1EBE" w:rsidRPr="00414F74">
        <w:t xml:space="preserve"> equality with rega</w:t>
      </w:r>
      <w:r w:rsidR="00FC3BF7" w:rsidRPr="00414F74">
        <w:t xml:space="preserve">rd to the right to vote, and </w:t>
      </w:r>
      <w:r w:rsidR="00CF1EBE" w:rsidRPr="00414F74">
        <w:t>art</w:t>
      </w:r>
      <w:r w:rsidR="00FC3BF7" w:rsidRPr="00414F74">
        <w:t>icle 15</w:t>
      </w:r>
      <w:r w:rsidR="00CF1EBE" w:rsidRPr="00414F74">
        <w:t xml:space="preserve"> </w:t>
      </w:r>
      <w:r w:rsidR="0036048D" w:rsidRPr="00414F74">
        <w:t xml:space="preserve">for </w:t>
      </w:r>
      <w:r w:rsidR="00CF1EBE" w:rsidRPr="00414F74">
        <w:t xml:space="preserve">equality </w:t>
      </w:r>
      <w:r w:rsidR="0036048D" w:rsidRPr="00414F74">
        <w:t>as regards</w:t>
      </w:r>
      <w:r w:rsidR="00CF1EBE" w:rsidRPr="00414F74">
        <w:t xml:space="preserve"> eligibility.</w:t>
      </w:r>
    </w:p>
    <w:p w:rsidR="00915816" w:rsidRPr="00414F74" w:rsidRDefault="00915816" w:rsidP="00915816">
      <w:pPr>
        <w:pStyle w:val="H1G"/>
      </w:pPr>
      <w:bookmarkStart w:id="37" w:name="_Toc279151036"/>
      <w:r w:rsidRPr="00414F74">
        <w:tab/>
        <w:t>D.</w:t>
      </w:r>
      <w:r w:rsidRPr="00414F74">
        <w:tab/>
      </w:r>
      <w:bookmarkEnd w:id="37"/>
      <w:r w:rsidR="00CF1EBE" w:rsidRPr="00414F74">
        <w:t>Freedom of association</w:t>
      </w:r>
    </w:p>
    <w:p w:rsidR="00CF1EBE" w:rsidRPr="00414F74" w:rsidRDefault="00915816" w:rsidP="00915816">
      <w:pPr>
        <w:pStyle w:val="SingleTxtG"/>
      </w:pPr>
      <w:r w:rsidRPr="00414F74">
        <w:t>41.</w:t>
      </w:r>
      <w:r w:rsidRPr="00414F74">
        <w:tab/>
      </w:r>
      <w:r w:rsidR="00CF1EBE" w:rsidRPr="00414F74">
        <w:t xml:space="preserve">Freedom of association is </w:t>
      </w:r>
      <w:r w:rsidR="0085406E" w:rsidRPr="00414F74">
        <w:t>recognize</w:t>
      </w:r>
      <w:r w:rsidR="00CF1EBE" w:rsidRPr="00414F74">
        <w:t>d under article</w:t>
      </w:r>
      <w:r w:rsidR="0085406E" w:rsidRPr="00414F74">
        <w:t>s</w:t>
      </w:r>
      <w:r w:rsidR="00FC3BF7" w:rsidRPr="00414F74">
        <w:t xml:space="preserve"> 17 and 18 of the C</w:t>
      </w:r>
      <w:r w:rsidR="00CF1EBE" w:rsidRPr="00414F74">
        <w:t xml:space="preserve">onstitution of the Principality of Andorra. The </w:t>
      </w:r>
      <w:r w:rsidR="00CF1EBE" w:rsidRPr="00414F74">
        <w:rPr>
          <w:i/>
        </w:rPr>
        <w:t>Llei qualificada d</w:t>
      </w:r>
      <w:r w:rsidR="00AD4423" w:rsidRPr="00414F74">
        <w:rPr>
          <w:i/>
        </w:rPr>
        <w:t>’</w:t>
      </w:r>
      <w:r w:rsidR="00CF1EBE" w:rsidRPr="00414F74">
        <w:rPr>
          <w:i/>
        </w:rPr>
        <w:t>associacions</w:t>
      </w:r>
      <w:r w:rsidR="00CF1EBE" w:rsidRPr="00414F74">
        <w:t xml:space="preserve"> (</w:t>
      </w:r>
      <w:r w:rsidR="00327D24" w:rsidRPr="00414F74">
        <w:t xml:space="preserve">Qualified Act on </w:t>
      </w:r>
      <w:r w:rsidR="00FC3BF7" w:rsidRPr="00414F74">
        <w:t>Associations</w:t>
      </w:r>
      <w:r w:rsidR="00CF1EBE" w:rsidRPr="00414F74">
        <w:t xml:space="preserve">), adopted by </w:t>
      </w:r>
      <w:r w:rsidR="00B32AAF" w:rsidRPr="00414F74">
        <w:t xml:space="preserve">parliament </w:t>
      </w:r>
      <w:r w:rsidR="00CF1EBE" w:rsidRPr="00414F74">
        <w:t xml:space="preserve">on 29 December 2000, grants freedom of </w:t>
      </w:r>
      <w:r w:rsidR="00FC3BF7" w:rsidRPr="00414F74">
        <w:t>association</w:t>
      </w:r>
      <w:r w:rsidR="00CF1EBE" w:rsidRPr="00414F74">
        <w:t xml:space="preserve"> to persons of Andorran nationality, to fore</w:t>
      </w:r>
      <w:r w:rsidR="00FC3BF7" w:rsidRPr="00414F74">
        <w:t>igners residing legally in the P</w:t>
      </w:r>
      <w:r w:rsidR="00CF1EBE" w:rsidRPr="00414F74">
        <w:t xml:space="preserve">rincipality of Andorra and to </w:t>
      </w:r>
      <w:r w:rsidR="00FC3BF7" w:rsidRPr="00414F74">
        <w:t>corporate bodies</w:t>
      </w:r>
      <w:r w:rsidR="00CF1EBE" w:rsidRPr="00414F74">
        <w:t xml:space="preserve"> constituted in accordance with Andorran </w:t>
      </w:r>
      <w:r w:rsidR="00747A0B" w:rsidRPr="00414F74">
        <w:t>law</w:t>
      </w:r>
      <w:r w:rsidR="00CF1EBE" w:rsidRPr="00414F74">
        <w:t>.</w:t>
      </w:r>
    </w:p>
    <w:p w:rsidR="00915816" w:rsidRPr="00414F74" w:rsidRDefault="00915816" w:rsidP="00915816">
      <w:pPr>
        <w:pStyle w:val="SingleTxtG"/>
      </w:pPr>
      <w:r w:rsidRPr="00414F74">
        <w:t>42.</w:t>
      </w:r>
      <w:r w:rsidRPr="00414F74">
        <w:tab/>
      </w:r>
      <w:r w:rsidR="00CF1EBE" w:rsidRPr="00414F74">
        <w:t>Moreover, freedom of association</w:t>
      </w:r>
      <w:r w:rsidR="00747A0B" w:rsidRPr="00414F74">
        <w:t xml:space="preserve"> and</w:t>
      </w:r>
      <w:r w:rsidR="00CF1EBE" w:rsidRPr="00414F74">
        <w:t xml:space="preserve"> </w:t>
      </w:r>
      <w:r w:rsidR="00872C8C" w:rsidRPr="00414F74">
        <w:t>hence</w:t>
      </w:r>
      <w:r w:rsidR="00CF1EBE" w:rsidRPr="00414F74">
        <w:t xml:space="preserve"> freedom to </w:t>
      </w:r>
      <w:r w:rsidR="00C06322" w:rsidRPr="00414F74">
        <w:t>form</w:t>
      </w:r>
      <w:r w:rsidR="00CF1EBE" w:rsidRPr="00414F74">
        <w:t xml:space="preserve"> </w:t>
      </w:r>
      <w:r w:rsidR="00872C8C" w:rsidRPr="00414F74">
        <w:t>professional, employer</w:t>
      </w:r>
      <w:r w:rsidR="00C06322" w:rsidRPr="00414F74">
        <w:t>s</w:t>
      </w:r>
      <w:r w:rsidR="00AD4423" w:rsidRPr="00414F74">
        <w:t>’</w:t>
      </w:r>
      <w:r w:rsidR="00C06322" w:rsidRPr="00414F74">
        <w:t xml:space="preserve"> and trade union associations</w:t>
      </w:r>
      <w:r w:rsidR="00872C8C" w:rsidRPr="00414F74">
        <w:t xml:space="preserve"> were reinforced with the adoption on 30 June 2004 of the revised European Social Charter, in particular article 5. </w:t>
      </w:r>
    </w:p>
    <w:p w:rsidR="00915816" w:rsidRPr="00414F74" w:rsidRDefault="00915816" w:rsidP="00915816">
      <w:pPr>
        <w:pStyle w:val="H1G"/>
      </w:pPr>
      <w:bookmarkStart w:id="38" w:name="_Toc279151037"/>
      <w:bookmarkStart w:id="39" w:name="_Toc300830860"/>
      <w:r w:rsidRPr="00414F74">
        <w:tab/>
        <w:t>E.</w:t>
      </w:r>
      <w:r w:rsidRPr="00414F74">
        <w:tab/>
      </w:r>
      <w:r w:rsidR="00872C8C" w:rsidRPr="00414F74">
        <w:t xml:space="preserve">Right to </w:t>
      </w:r>
      <w:r w:rsidR="00B249D9" w:rsidRPr="00414F74">
        <w:t>institute</w:t>
      </w:r>
      <w:r w:rsidR="00872C8C" w:rsidRPr="00414F74">
        <w:t xml:space="preserve"> court </w:t>
      </w:r>
      <w:bookmarkEnd w:id="38"/>
      <w:bookmarkEnd w:id="39"/>
      <w:r w:rsidR="00B249D9" w:rsidRPr="00414F74">
        <w:t>proceedings</w:t>
      </w:r>
    </w:p>
    <w:p w:rsidR="00915816" w:rsidRPr="00414F74" w:rsidRDefault="00915816" w:rsidP="00321C6F">
      <w:pPr>
        <w:pStyle w:val="SingleTxtG"/>
      </w:pPr>
      <w:r w:rsidRPr="00414F74">
        <w:t>43.</w:t>
      </w:r>
      <w:r w:rsidRPr="00414F74">
        <w:tab/>
      </w:r>
      <w:r w:rsidR="00872C8C" w:rsidRPr="00414F74">
        <w:t xml:space="preserve">Article 10 of the Constitution of the Principality of Andorra </w:t>
      </w:r>
      <w:r w:rsidR="000E18D7" w:rsidRPr="00414F74">
        <w:t>recognizes</w:t>
      </w:r>
      <w:r w:rsidR="00872C8C" w:rsidRPr="00414F74">
        <w:t xml:space="preserve"> </w:t>
      </w:r>
      <w:r w:rsidR="00CB169D" w:rsidRPr="00414F74">
        <w:t>the right to institute court proceedings and obtain a court order based in law</w:t>
      </w:r>
      <w:r w:rsidR="006E0D1A" w:rsidRPr="00414F74">
        <w:t xml:space="preserve">, </w:t>
      </w:r>
      <w:r w:rsidR="00CB169D" w:rsidRPr="00414F74">
        <w:t xml:space="preserve">the right </w:t>
      </w:r>
      <w:r w:rsidR="006E0D1A" w:rsidRPr="00414F74">
        <w:t xml:space="preserve">to due </w:t>
      </w:r>
      <w:r w:rsidR="00CB169D" w:rsidRPr="00414F74">
        <w:t>and impartial process</w:t>
      </w:r>
      <w:r w:rsidR="006E0D1A" w:rsidRPr="00414F74">
        <w:t xml:space="preserve">, </w:t>
      </w:r>
      <w:r w:rsidR="00CB169D" w:rsidRPr="00414F74">
        <w:t>the right to defend oneself and obtain the advice of a lawyer</w:t>
      </w:r>
      <w:r w:rsidR="00825FE9" w:rsidRPr="00414F74">
        <w:t xml:space="preserve">, </w:t>
      </w:r>
      <w:r w:rsidR="00CB169D" w:rsidRPr="00414F74">
        <w:t xml:space="preserve">the right </w:t>
      </w:r>
      <w:r w:rsidR="00825FE9" w:rsidRPr="00414F74">
        <w:t xml:space="preserve">to trial </w:t>
      </w:r>
      <w:r w:rsidR="00CB169D" w:rsidRPr="00414F74">
        <w:t>within a</w:t>
      </w:r>
      <w:r w:rsidR="00825FE9" w:rsidRPr="00414F74">
        <w:t xml:space="preserve"> reasonable </w:t>
      </w:r>
      <w:r w:rsidR="00CB169D" w:rsidRPr="00414F74">
        <w:t>time</w:t>
      </w:r>
      <w:r w:rsidR="00825FE9" w:rsidRPr="00414F74">
        <w:t xml:space="preserve">, </w:t>
      </w:r>
      <w:r w:rsidR="00CB169D" w:rsidRPr="00414F74">
        <w:t>the right to be presumed innocent and be informed of the charge</w:t>
      </w:r>
      <w:r w:rsidR="00825FE9" w:rsidRPr="00414F74">
        <w:t xml:space="preserve">, </w:t>
      </w:r>
      <w:r w:rsidR="00CB169D" w:rsidRPr="00414F74">
        <w:t>the right not to declare oneself guilty and not to make self-incriminating statements</w:t>
      </w:r>
      <w:r w:rsidR="00825FE9" w:rsidRPr="00414F74">
        <w:t>,</w:t>
      </w:r>
      <w:r w:rsidR="00321C6F" w:rsidRPr="00414F74">
        <w:t xml:space="preserve"> </w:t>
      </w:r>
      <w:r w:rsidR="00CB169D" w:rsidRPr="00414F74">
        <w:t>and, in criminal proceedings, the right of appeal</w:t>
      </w:r>
      <w:r w:rsidR="00825FE9" w:rsidRPr="00414F74">
        <w:t>. In order to</w:t>
      </w:r>
      <w:r w:rsidR="006E0D1A" w:rsidRPr="00414F74">
        <w:t xml:space="preserve"> guarantee </w:t>
      </w:r>
      <w:r w:rsidR="00825FE9" w:rsidRPr="00414F74">
        <w:t xml:space="preserve">the principle of equality, the law </w:t>
      </w:r>
      <w:r w:rsidR="001C1C97" w:rsidRPr="00414F74">
        <w:t>makes provision</w:t>
      </w:r>
      <w:r w:rsidR="00B249D9" w:rsidRPr="00414F74">
        <w:t xml:space="preserve"> for</w:t>
      </w:r>
      <w:r w:rsidR="00825FE9" w:rsidRPr="00414F74">
        <w:t xml:space="preserve"> cases </w:t>
      </w:r>
      <w:r w:rsidR="00321C6F" w:rsidRPr="00414F74">
        <w:t>in which</w:t>
      </w:r>
      <w:r w:rsidR="00B249D9" w:rsidRPr="00414F74">
        <w:t xml:space="preserve"> the administration of </w:t>
      </w:r>
      <w:r w:rsidR="00825FE9" w:rsidRPr="00414F74">
        <w:t xml:space="preserve">justice </w:t>
      </w:r>
      <w:r w:rsidR="00321C6F" w:rsidRPr="00414F74">
        <w:t>is</w:t>
      </w:r>
      <w:r w:rsidR="00825FE9" w:rsidRPr="00414F74">
        <w:t xml:space="preserve"> free of </w:t>
      </w:r>
      <w:r w:rsidR="00321C6F" w:rsidRPr="00414F74">
        <w:t>charge</w:t>
      </w:r>
      <w:r w:rsidR="00825FE9" w:rsidRPr="00414F74">
        <w:t>.</w:t>
      </w:r>
    </w:p>
    <w:p w:rsidR="00C66BE1" w:rsidRPr="00414F74" w:rsidRDefault="00915816" w:rsidP="00915816">
      <w:pPr>
        <w:pStyle w:val="SingleTxtG"/>
      </w:pPr>
      <w:r w:rsidRPr="00414F74">
        <w:t>44.</w:t>
      </w:r>
      <w:r w:rsidRPr="00414F74">
        <w:tab/>
      </w:r>
      <w:r w:rsidR="00B249D9" w:rsidRPr="00414F74">
        <w:t>An</w:t>
      </w:r>
      <w:r w:rsidR="00C66BE1" w:rsidRPr="00414F74">
        <w:t xml:space="preserve"> important legislative change</w:t>
      </w:r>
      <w:r w:rsidR="00B249D9" w:rsidRPr="00414F74">
        <w:t xml:space="preserve"> took place</w:t>
      </w:r>
      <w:r w:rsidR="00327D24" w:rsidRPr="00414F74">
        <w:t xml:space="preserve"> in 1999 with</w:t>
      </w:r>
      <w:r w:rsidR="00C66BE1" w:rsidRPr="00414F74">
        <w:t xml:space="preserve"> the adoption on 22 April 1999 of the</w:t>
      </w:r>
      <w:r w:rsidR="00C66BE1" w:rsidRPr="00414F74">
        <w:rPr>
          <w:i/>
        </w:rPr>
        <w:t xml:space="preserve"> Llei qualificada de modificació de la Llei qualificada </w:t>
      </w:r>
      <w:smartTag w:uri="urn:schemas-microsoft-com:office:smarttags" w:element="place">
        <w:smartTag w:uri="urn:schemas-microsoft-com:office:smarttags" w:element="State">
          <w:r w:rsidR="00C66BE1" w:rsidRPr="00414F74">
            <w:rPr>
              <w:i/>
            </w:rPr>
            <w:t>del</w:t>
          </w:r>
        </w:smartTag>
      </w:smartTag>
      <w:r w:rsidR="00C66BE1" w:rsidRPr="00414F74">
        <w:rPr>
          <w:i/>
        </w:rPr>
        <w:t xml:space="preserve"> Tribunal Constitucional</w:t>
      </w:r>
      <w:r w:rsidR="00C66BE1" w:rsidRPr="00414F74">
        <w:t xml:space="preserve"> (</w:t>
      </w:r>
      <w:r w:rsidR="00327D24" w:rsidRPr="00414F74">
        <w:t xml:space="preserve">Qualified Act </w:t>
      </w:r>
      <w:r w:rsidR="00CC3FE8" w:rsidRPr="00414F74">
        <w:t>amending</w:t>
      </w:r>
      <w:r w:rsidR="0030197C" w:rsidRPr="00414F74">
        <w:t xml:space="preserve"> </w:t>
      </w:r>
      <w:r w:rsidR="00C66BE1" w:rsidRPr="00414F74">
        <w:t xml:space="preserve">the </w:t>
      </w:r>
      <w:r w:rsidR="00327D24" w:rsidRPr="00414F74">
        <w:t xml:space="preserve">Qualified Act on the </w:t>
      </w:r>
      <w:smartTag w:uri="urn:schemas-microsoft-com:office:smarttags" w:element="Street">
        <w:smartTag w:uri="urn:schemas-microsoft-com:office:smarttags" w:element="address">
          <w:r w:rsidR="00B249D9" w:rsidRPr="00414F74">
            <w:t xml:space="preserve">Constitutional </w:t>
          </w:r>
          <w:r w:rsidR="007338C9" w:rsidRPr="00414F74">
            <w:t>Court</w:t>
          </w:r>
        </w:smartTag>
      </w:smartTag>
      <w:r w:rsidR="00C66BE1" w:rsidRPr="00414F74">
        <w:t xml:space="preserve">). Prior to the adoption of this </w:t>
      </w:r>
      <w:r w:rsidR="007338C9" w:rsidRPr="00414F74">
        <w:t>Act</w:t>
      </w:r>
      <w:r w:rsidR="00C66BE1" w:rsidRPr="00414F74">
        <w:t>, article 94 of the</w:t>
      </w:r>
      <w:r w:rsidR="00C66BE1" w:rsidRPr="00414F74">
        <w:rPr>
          <w:i/>
        </w:rPr>
        <w:t xml:space="preserve"> Llei qualificada </w:t>
      </w:r>
      <w:smartTag w:uri="urn:schemas-microsoft-com:office:smarttags" w:element="place">
        <w:smartTag w:uri="urn:schemas-microsoft-com:office:smarttags" w:element="State">
          <w:r w:rsidR="00C66BE1" w:rsidRPr="00414F74">
            <w:rPr>
              <w:i/>
            </w:rPr>
            <w:t>del</w:t>
          </w:r>
        </w:smartTag>
      </w:smartTag>
      <w:r w:rsidR="00C66BE1" w:rsidRPr="00414F74">
        <w:rPr>
          <w:i/>
        </w:rPr>
        <w:t xml:space="preserve"> Tribunal Constitucional</w:t>
      </w:r>
      <w:r w:rsidR="00C66BE1" w:rsidRPr="00414F74">
        <w:t xml:space="preserve"> (</w:t>
      </w:r>
      <w:r w:rsidR="00327D24" w:rsidRPr="00414F74">
        <w:t>Qualified Act [</w:t>
      </w:r>
      <w:r w:rsidR="006E0D1A" w:rsidRPr="00414F74">
        <w:t xml:space="preserve">of </w:t>
      </w:r>
      <w:r w:rsidR="00C66BE1" w:rsidRPr="00414F74">
        <w:t>3 September 1993</w:t>
      </w:r>
      <w:r w:rsidR="00327D24" w:rsidRPr="00414F74">
        <w:t>] on the Constitutional Court</w:t>
      </w:r>
      <w:r w:rsidR="00C66BE1" w:rsidRPr="00414F74">
        <w:t xml:space="preserve">) did not </w:t>
      </w:r>
      <w:r w:rsidR="007338C9" w:rsidRPr="00414F74">
        <w:t>allow an injured party</w:t>
      </w:r>
      <w:r w:rsidR="00C66BE1" w:rsidRPr="00414F74">
        <w:t xml:space="preserve"> to apply directly to the </w:t>
      </w:r>
      <w:smartTag w:uri="urn:schemas-microsoft-com:office:smarttags" w:element="Street">
        <w:smartTag w:uri="urn:schemas-microsoft-com:office:smarttags" w:element="address">
          <w:r w:rsidR="00C66BE1" w:rsidRPr="00414F74">
            <w:t xml:space="preserve">Constitutional </w:t>
          </w:r>
          <w:r w:rsidR="007338C9" w:rsidRPr="00414F74">
            <w:t>Court</w:t>
          </w:r>
        </w:smartTag>
      </w:smartTag>
      <w:r w:rsidR="00C66BE1" w:rsidRPr="00414F74">
        <w:t xml:space="preserve">. </w:t>
      </w:r>
      <w:r w:rsidR="007338C9" w:rsidRPr="00414F74">
        <w:t xml:space="preserve">The </w:t>
      </w:r>
      <w:r w:rsidR="00327D24" w:rsidRPr="00414F74">
        <w:t>individual</w:t>
      </w:r>
      <w:r w:rsidR="00A82F62" w:rsidRPr="00414F74">
        <w:t xml:space="preserve"> had to apply in writing to </w:t>
      </w:r>
      <w:r w:rsidR="00C66BE1" w:rsidRPr="00414F74">
        <w:t xml:space="preserve">the </w:t>
      </w:r>
      <w:r w:rsidR="007338C9" w:rsidRPr="00414F74">
        <w:t>Office of the Public Prosecutor</w:t>
      </w:r>
      <w:r w:rsidR="00A82F62" w:rsidRPr="00414F74">
        <w:t>, requesting that the appeal</w:t>
      </w:r>
      <w:r w:rsidR="007338C9" w:rsidRPr="00414F74">
        <w:t xml:space="preserve"> </w:t>
      </w:r>
      <w:r w:rsidR="00327D24" w:rsidRPr="00414F74">
        <w:t xml:space="preserve">be submitted </w:t>
      </w:r>
      <w:r w:rsidR="00A82F62" w:rsidRPr="00414F74">
        <w:t>subject to it being</w:t>
      </w:r>
      <w:r w:rsidR="00C66BE1" w:rsidRPr="00414F74">
        <w:t xml:space="preserve"> found constitutionally valid </w:t>
      </w:r>
      <w:r w:rsidR="00C66BE1" w:rsidRPr="00777DC8">
        <w:rPr>
          <w:i/>
        </w:rPr>
        <w:t>(recurs d</w:t>
      </w:r>
      <w:r w:rsidR="00AD4423" w:rsidRPr="00777DC8">
        <w:rPr>
          <w:i/>
        </w:rPr>
        <w:t>’</w:t>
      </w:r>
      <w:r w:rsidR="00C66BE1" w:rsidRPr="00777DC8">
        <w:rPr>
          <w:i/>
        </w:rPr>
        <w:t>empara constitucional)</w:t>
      </w:r>
      <w:r w:rsidR="00C66BE1" w:rsidRPr="00414F74">
        <w:t>. In 1999, with the adoption of the</w:t>
      </w:r>
      <w:r w:rsidR="00C66BE1" w:rsidRPr="00414F74">
        <w:rPr>
          <w:i/>
        </w:rPr>
        <w:t xml:space="preserve"> Llei qualificada de modificació de la Llei qualificada </w:t>
      </w:r>
      <w:smartTag w:uri="urn:schemas-microsoft-com:office:smarttags" w:element="place">
        <w:smartTag w:uri="urn:schemas-microsoft-com:office:smarttags" w:element="State">
          <w:r w:rsidR="00C66BE1" w:rsidRPr="00414F74">
            <w:rPr>
              <w:i/>
            </w:rPr>
            <w:t>del</w:t>
          </w:r>
        </w:smartTag>
      </w:smartTag>
      <w:r w:rsidR="00C66BE1" w:rsidRPr="00414F74">
        <w:rPr>
          <w:i/>
        </w:rPr>
        <w:t xml:space="preserve"> Tribunal Constitucional</w:t>
      </w:r>
      <w:r w:rsidR="00C66BE1" w:rsidRPr="00414F74">
        <w:t xml:space="preserve"> (</w:t>
      </w:r>
      <w:r w:rsidR="00327D24" w:rsidRPr="00414F74">
        <w:t xml:space="preserve">Qualified Act </w:t>
      </w:r>
      <w:r w:rsidR="00CC3FE8" w:rsidRPr="00414F74">
        <w:t>amending</w:t>
      </w:r>
      <w:r w:rsidR="0030197C" w:rsidRPr="00414F74">
        <w:t xml:space="preserve"> </w:t>
      </w:r>
      <w:r w:rsidR="00C66BE1" w:rsidRPr="00414F74">
        <w:t xml:space="preserve">the </w:t>
      </w:r>
      <w:r w:rsidR="00327D24" w:rsidRPr="00414F74">
        <w:t xml:space="preserve">Qualified Act on the </w:t>
      </w:r>
      <w:smartTag w:uri="urn:schemas-microsoft-com:office:smarttags" w:element="Street">
        <w:smartTag w:uri="urn:schemas-microsoft-com:office:smarttags" w:element="address">
          <w:r w:rsidR="00A82F62" w:rsidRPr="00414F74">
            <w:t>Constitutional Court</w:t>
          </w:r>
        </w:smartTag>
      </w:smartTag>
      <w:r w:rsidR="00C66BE1" w:rsidRPr="00414F74">
        <w:t>),</w:t>
      </w:r>
      <w:r w:rsidR="00213A4D" w:rsidRPr="00414F74">
        <w:t xml:space="preserve"> this </w:t>
      </w:r>
      <w:r w:rsidR="009025FD" w:rsidRPr="00414F74">
        <w:t>restriction</w:t>
      </w:r>
      <w:r w:rsidR="00213A4D" w:rsidRPr="00414F74">
        <w:t xml:space="preserve"> of the right</w:t>
      </w:r>
      <w:r w:rsidR="009025FD" w:rsidRPr="00414F74">
        <w:t xml:space="preserve"> to</w:t>
      </w:r>
      <w:r w:rsidR="00213A4D" w:rsidRPr="00414F74">
        <w:t xml:space="preserve"> </w:t>
      </w:r>
      <w:r w:rsidR="00A82F62" w:rsidRPr="00414F74">
        <w:t xml:space="preserve">institute court proceedings </w:t>
      </w:r>
      <w:r w:rsidR="00213A4D" w:rsidRPr="00414F74">
        <w:t xml:space="preserve">was </w:t>
      </w:r>
      <w:r w:rsidR="009025FD" w:rsidRPr="00414F74">
        <w:t>lifted</w:t>
      </w:r>
      <w:r w:rsidR="00213A4D" w:rsidRPr="00414F74">
        <w:t xml:space="preserve">. The new </w:t>
      </w:r>
      <w:r w:rsidR="009025FD" w:rsidRPr="00414F74">
        <w:t>Act</w:t>
      </w:r>
      <w:r w:rsidR="00213A4D" w:rsidRPr="00414F74">
        <w:t xml:space="preserve"> </w:t>
      </w:r>
      <w:r w:rsidR="009025FD" w:rsidRPr="00414F74">
        <w:t xml:space="preserve">entitles every individual </w:t>
      </w:r>
      <w:r w:rsidR="00213A4D" w:rsidRPr="00414F74">
        <w:t>to</w:t>
      </w:r>
      <w:r w:rsidR="00F8303E" w:rsidRPr="00414F74">
        <w:t xml:space="preserve"> appeal directly to the </w:t>
      </w:r>
      <w:smartTag w:uri="urn:schemas-microsoft-com:office:smarttags" w:element="Street">
        <w:smartTag w:uri="urn:schemas-microsoft-com:office:smarttags" w:element="address">
          <w:r w:rsidR="00F8303E" w:rsidRPr="00414F74">
            <w:t>C</w:t>
          </w:r>
          <w:r w:rsidR="00213A4D" w:rsidRPr="00414F74">
            <w:t>onstitutional</w:t>
          </w:r>
          <w:r w:rsidR="00F8303E" w:rsidRPr="00414F74">
            <w:t xml:space="preserve"> </w:t>
          </w:r>
          <w:r w:rsidR="009025FD" w:rsidRPr="00414F74">
            <w:t>Court</w:t>
          </w:r>
        </w:smartTag>
      </w:smartTag>
      <w:r w:rsidR="00213A4D" w:rsidRPr="00414F74">
        <w:t xml:space="preserve"> for constitutional protection </w:t>
      </w:r>
      <w:r w:rsidR="00213A4D" w:rsidRPr="00777DC8">
        <w:rPr>
          <w:i/>
        </w:rPr>
        <w:t>(</w:t>
      </w:r>
      <w:r w:rsidR="00213A4D" w:rsidRPr="00777DC8">
        <w:rPr>
          <w:i/>
          <w:iCs/>
        </w:rPr>
        <w:t>recurs d</w:t>
      </w:r>
      <w:r w:rsidR="00AD4423" w:rsidRPr="00777DC8">
        <w:rPr>
          <w:i/>
          <w:iCs/>
        </w:rPr>
        <w:t>’</w:t>
      </w:r>
      <w:r w:rsidR="00213A4D" w:rsidRPr="00777DC8">
        <w:rPr>
          <w:i/>
          <w:iCs/>
        </w:rPr>
        <w:t>empara)</w:t>
      </w:r>
      <w:r w:rsidR="00213A4D" w:rsidRPr="00414F74">
        <w:rPr>
          <w:iCs/>
        </w:rPr>
        <w:t>.</w:t>
      </w:r>
    </w:p>
    <w:p w:rsidR="00213A4D" w:rsidRPr="00414F74" w:rsidRDefault="00915816" w:rsidP="00915816">
      <w:pPr>
        <w:pStyle w:val="SingleTxtG"/>
      </w:pPr>
      <w:r w:rsidRPr="00414F74">
        <w:t>45.</w:t>
      </w:r>
      <w:r w:rsidRPr="00414F74">
        <w:tab/>
      </w:r>
      <w:r w:rsidR="00213A4D" w:rsidRPr="00414F74">
        <w:t xml:space="preserve">Mention should also be made of the </w:t>
      </w:r>
      <w:r w:rsidRPr="00414F74">
        <w:rPr>
          <w:i/>
        </w:rPr>
        <w:t>Llei de modificació de la Llei transitòria de procediments judicials</w:t>
      </w:r>
      <w:r w:rsidRPr="00414F74">
        <w:t xml:space="preserve"> (</w:t>
      </w:r>
      <w:r w:rsidR="00E7526B" w:rsidRPr="00414F74">
        <w:t>Act</w:t>
      </w:r>
      <w:r w:rsidR="00213A4D" w:rsidRPr="00414F74">
        <w:t xml:space="preserve"> </w:t>
      </w:r>
      <w:r w:rsidR="0016566B" w:rsidRPr="00414F74">
        <w:t>[</w:t>
      </w:r>
      <w:r w:rsidR="00213A4D" w:rsidRPr="00414F74">
        <w:t>of 22 April 1999</w:t>
      </w:r>
      <w:r w:rsidR="0016566B" w:rsidRPr="00414F74">
        <w:t>]</w:t>
      </w:r>
      <w:r w:rsidR="00213A4D" w:rsidRPr="00414F74">
        <w:t xml:space="preserve"> </w:t>
      </w:r>
      <w:r w:rsidR="0030197C" w:rsidRPr="00414F74">
        <w:t xml:space="preserve">amending </w:t>
      </w:r>
      <w:r w:rsidR="00213A4D" w:rsidRPr="00414F74">
        <w:t xml:space="preserve">the provisional </w:t>
      </w:r>
      <w:r w:rsidR="00E7526B" w:rsidRPr="00414F74">
        <w:t>Act</w:t>
      </w:r>
      <w:r w:rsidR="001C1C97" w:rsidRPr="00414F74">
        <w:t xml:space="preserve"> on Judicial P</w:t>
      </w:r>
      <w:r w:rsidR="00213A4D" w:rsidRPr="00414F74">
        <w:t>rocedure</w:t>
      </w:r>
      <w:r w:rsidR="00F8303E" w:rsidRPr="00414F74">
        <w:t>)</w:t>
      </w:r>
      <w:r w:rsidR="00213A4D" w:rsidRPr="00414F74">
        <w:t xml:space="preserve">, which </w:t>
      </w:r>
      <w:r w:rsidR="00372E10" w:rsidRPr="00414F74">
        <w:t>establishes an annulment procedure</w:t>
      </w:r>
      <w:r w:rsidR="00E6363D" w:rsidRPr="00414F74">
        <w:rPr>
          <w:color w:val="FF0000"/>
        </w:rPr>
        <w:t xml:space="preserve"> </w:t>
      </w:r>
      <w:r w:rsidR="00E6363D" w:rsidRPr="00414F74">
        <w:t xml:space="preserve">in the </w:t>
      </w:r>
      <w:r w:rsidR="00372E10" w:rsidRPr="00414F74">
        <w:t>event</w:t>
      </w:r>
      <w:r w:rsidR="00E6363D" w:rsidRPr="00414F74">
        <w:t xml:space="preserve"> of </w:t>
      </w:r>
      <w:r w:rsidR="007C39D3" w:rsidRPr="00414F74">
        <w:t xml:space="preserve">a </w:t>
      </w:r>
      <w:r w:rsidR="00E6363D" w:rsidRPr="00414F74">
        <w:t xml:space="preserve">violation of the fundamental right </w:t>
      </w:r>
      <w:r w:rsidR="00372E10" w:rsidRPr="00414F74">
        <w:t>to institute court proceedings</w:t>
      </w:r>
      <w:r w:rsidR="00E6363D" w:rsidRPr="00414F74">
        <w:t>, recognized in article 10 of the C</w:t>
      </w:r>
      <w:r w:rsidR="0016566B" w:rsidRPr="00414F74">
        <w:t>onstitution. This</w:t>
      </w:r>
      <w:r w:rsidR="00E6363D" w:rsidRPr="00414F74">
        <w:t xml:space="preserve"> procedure </w:t>
      </w:r>
      <w:r w:rsidR="007C39D3" w:rsidRPr="00414F74">
        <w:t>should precede</w:t>
      </w:r>
      <w:r w:rsidR="00E6363D" w:rsidRPr="00414F74">
        <w:t xml:space="preserve"> the submission </w:t>
      </w:r>
      <w:r w:rsidR="007C39D3" w:rsidRPr="00414F74">
        <w:t xml:space="preserve">to the Constitutional Court </w:t>
      </w:r>
      <w:r w:rsidR="00E6363D" w:rsidRPr="00414F74">
        <w:t xml:space="preserve">of an appeal for constitutional protection </w:t>
      </w:r>
      <w:r w:rsidR="00E6363D" w:rsidRPr="003161B3">
        <w:rPr>
          <w:i/>
        </w:rPr>
        <w:t>(recurs d</w:t>
      </w:r>
      <w:r w:rsidR="00AD4423" w:rsidRPr="003161B3">
        <w:rPr>
          <w:i/>
        </w:rPr>
        <w:t>’</w:t>
      </w:r>
      <w:r w:rsidR="00E6363D" w:rsidRPr="003161B3">
        <w:rPr>
          <w:i/>
        </w:rPr>
        <w:t>empara)</w:t>
      </w:r>
      <w:r w:rsidR="00E6363D" w:rsidRPr="00414F74">
        <w:t>.</w:t>
      </w:r>
    </w:p>
    <w:p w:rsidR="00915816" w:rsidRPr="00414F74" w:rsidRDefault="00915816" w:rsidP="00915816">
      <w:pPr>
        <w:pStyle w:val="H1G"/>
      </w:pPr>
      <w:bookmarkStart w:id="40" w:name="_Toc279151038"/>
      <w:bookmarkStart w:id="41" w:name="_Toc300830861"/>
      <w:r w:rsidRPr="00414F74">
        <w:tab/>
        <w:t>F.</w:t>
      </w:r>
      <w:r w:rsidRPr="00414F74">
        <w:tab/>
      </w:r>
      <w:bookmarkEnd w:id="40"/>
      <w:bookmarkEnd w:id="41"/>
      <w:r w:rsidR="00E6363D" w:rsidRPr="00414F74">
        <w:t>Civil rights</w:t>
      </w:r>
    </w:p>
    <w:p w:rsidR="00E6363D" w:rsidRPr="00414F74" w:rsidRDefault="00915816" w:rsidP="00915816">
      <w:pPr>
        <w:pStyle w:val="SingleTxtG"/>
      </w:pPr>
      <w:r w:rsidRPr="00414F74">
        <w:t>46.</w:t>
      </w:r>
      <w:r w:rsidRPr="00414F74">
        <w:tab/>
      </w:r>
      <w:r w:rsidR="00E6363D" w:rsidRPr="00414F74">
        <w:t>Article 13.3 of the Constitution of the Principality of Andorra</w:t>
      </w:r>
      <w:r w:rsidR="008F1CAB" w:rsidRPr="00414F74">
        <w:t xml:space="preserve"> </w:t>
      </w:r>
      <w:r w:rsidR="0016566B" w:rsidRPr="00414F74">
        <w:t>assigns</w:t>
      </w:r>
      <w:r w:rsidR="008F1CAB" w:rsidRPr="00414F74">
        <w:t xml:space="preserve"> </w:t>
      </w:r>
      <w:r w:rsidR="001C1C97" w:rsidRPr="00414F74">
        <w:t>equal</w:t>
      </w:r>
      <w:r w:rsidR="00E6363D" w:rsidRPr="00414F74">
        <w:t xml:space="preserve"> rights and </w:t>
      </w:r>
      <w:r w:rsidR="006E0D1A" w:rsidRPr="00414F74">
        <w:t>duties</w:t>
      </w:r>
      <w:r w:rsidR="0016566B" w:rsidRPr="00414F74">
        <w:t xml:space="preserve"> to spouses</w:t>
      </w:r>
      <w:r w:rsidR="00E6363D" w:rsidRPr="00414F74">
        <w:t>. This constitutional precept was developed subsequently by the</w:t>
      </w:r>
      <w:r w:rsidR="00E6363D" w:rsidRPr="00414F74">
        <w:rPr>
          <w:i/>
        </w:rPr>
        <w:t xml:space="preserve"> Llei qualificada del matrimoni</w:t>
      </w:r>
      <w:r w:rsidR="00E6363D" w:rsidRPr="00414F74">
        <w:t xml:space="preserve"> (</w:t>
      </w:r>
      <w:r w:rsidR="00327D24" w:rsidRPr="00414F74">
        <w:t>Qualified Act [</w:t>
      </w:r>
      <w:r w:rsidR="00E6363D" w:rsidRPr="00414F74">
        <w:t>of 30 June 1995</w:t>
      </w:r>
      <w:r w:rsidR="00327D24" w:rsidRPr="00414F74">
        <w:t>] on Marriage</w:t>
      </w:r>
      <w:r w:rsidR="00E6363D" w:rsidRPr="00414F74">
        <w:t xml:space="preserve">), modified by </w:t>
      </w:r>
      <w:r w:rsidR="00E6363D" w:rsidRPr="00414F74">
        <w:rPr>
          <w:i/>
        </w:rPr>
        <w:t>Llei 14/2004 qualificada de modificació de la Llei qualificada del matrimoni</w:t>
      </w:r>
      <w:r w:rsidR="00E6363D" w:rsidRPr="00414F74">
        <w:t xml:space="preserve"> (Act </w:t>
      </w:r>
      <w:r w:rsidR="007C39D3" w:rsidRPr="00414F74">
        <w:t xml:space="preserve">No. </w:t>
      </w:r>
      <w:r w:rsidR="00E6363D" w:rsidRPr="00414F74">
        <w:t xml:space="preserve">14/2004 </w:t>
      </w:r>
      <w:r w:rsidR="00327D24" w:rsidRPr="00414F74">
        <w:t>[</w:t>
      </w:r>
      <w:r w:rsidR="00E6363D" w:rsidRPr="00414F74">
        <w:t>of 3 November 2004</w:t>
      </w:r>
      <w:r w:rsidR="00327D24" w:rsidRPr="00414F74">
        <w:t>]</w:t>
      </w:r>
      <w:r w:rsidR="00E6363D" w:rsidRPr="00414F74">
        <w:t xml:space="preserve"> </w:t>
      </w:r>
      <w:r w:rsidR="0030197C" w:rsidRPr="00414F74">
        <w:t>amending</w:t>
      </w:r>
      <w:r w:rsidR="00E6363D" w:rsidRPr="00414F74">
        <w:t xml:space="preserve"> the</w:t>
      </w:r>
      <w:r w:rsidR="006E0D1A" w:rsidRPr="00414F74">
        <w:t xml:space="preserve"> </w:t>
      </w:r>
      <w:r w:rsidR="00327D24" w:rsidRPr="00414F74">
        <w:t>Qualified Act on Marriage</w:t>
      </w:r>
      <w:r w:rsidR="00E6363D" w:rsidRPr="00414F74">
        <w:t>)</w:t>
      </w:r>
      <w:r w:rsidR="00777DC8" w:rsidRPr="00777DC8">
        <w:t>.</w:t>
      </w:r>
    </w:p>
    <w:p w:rsidR="00915816" w:rsidRPr="00414F74" w:rsidRDefault="00915816" w:rsidP="00915816">
      <w:pPr>
        <w:pStyle w:val="SingleTxtG"/>
      </w:pPr>
      <w:r w:rsidRPr="00414F74">
        <w:t>47.</w:t>
      </w:r>
      <w:r w:rsidRPr="00414F74">
        <w:tab/>
      </w:r>
      <w:r w:rsidR="00E6363D" w:rsidRPr="00414F74">
        <w:t xml:space="preserve">In accordance with the principle of equality between men and women, article 8 of the </w:t>
      </w:r>
      <w:r w:rsidR="00E6363D" w:rsidRPr="00414F74">
        <w:rPr>
          <w:i/>
        </w:rPr>
        <w:t xml:space="preserve">Llei qualificada </w:t>
      </w:r>
      <w:smartTag w:uri="urn:schemas-microsoft-com:office:smarttags" w:element="place">
        <w:smartTag w:uri="urn:schemas-microsoft-com:office:smarttags" w:element="State">
          <w:r w:rsidR="00E6363D" w:rsidRPr="00414F74">
            <w:rPr>
              <w:i/>
            </w:rPr>
            <w:t>del</w:t>
          </w:r>
        </w:smartTag>
      </w:smartTag>
      <w:r w:rsidR="00E6363D" w:rsidRPr="00414F74">
        <w:rPr>
          <w:i/>
        </w:rPr>
        <w:t xml:space="preserve"> matrimoni</w:t>
      </w:r>
      <w:r w:rsidR="00E6363D" w:rsidRPr="00414F74">
        <w:t xml:space="preserve"> (</w:t>
      </w:r>
      <w:r w:rsidR="00327D24" w:rsidRPr="00414F74">
        <w:t>Qualified Act on Marriage</w:t>
      </w:r>
      <w:r w:rsidR="00E6363D" w:rsidRPr="00414F74">
        <w:t>)</w:t>
      </w:r>
      <w:r w:rsidR="008F1CAB" w:rsidRPr="00414F74">
        <w:t xml:space="preserve"> assigns </w:t>
      </w:r>
      <w:r w:rsidR="00E6363D" w:rsidRPr="00414F74">
        <w:t>equal rights</w:t>
      </w:r>
      <w:r w:rsidR="008F1CAB" w:rsidRPr="00414F74">
        <w:t xml:space="preserve"> and duties</w:t>
      </w:r>
      <w:r w:rsidR="00E6363D" w:rsidRPr="00414F74">
        <w:t xml:space="preserve"> to </w:t>
      </w:r>
      <w:r w:rsidR="008F1CAB" w:rsidRPr="00414F74">
        <w:t>spouses.</w:t>
      </w:r>
    </w:p>
    <w:p w:rsidR="00915816" w:rsidRPr="00414F74" w:rsidRDefault="00915816" w:rsidP="00915816">
      <w:pPr>
        <w:pStyle w:val="SingleTxtG"/>
      </w:pPr>
      <w:r w:rsidRPr="00414F74">
        <w:t>48.</w:t>
      </w:r>
      <w:r w:rsidRPr="00414F74">
        <w:tab/>
      </w:r>
      <w:r w:rsidR="009506DE" w:rsidRPr="00414F74">
        <w:t>As</w:t>
      </w:r>
      <w:r w:rsidR="008F1CAB" w:rsidRPr="00414F74">
        <w:t xml:space="preserve"> </w:t>
      </w:r>
      <w:r w:rsidR="007C39D3" w:rsidRPr="00414F74">
        <w:t>previously stated</w:t>
      </w:r>
      <w:r w:rsidR="008F1CAB" w:rsidRPr="00414F74">
        <w:t xml:space="preserve">, article 13 of the </w:t>
      </w:r>
      <w:r w:rsidRPr="00414F74">
        <w:rPr>
          <w:i/>
        </w:rPr>
        <w:t>Llei qualificada del matrimoni</w:t>
      </w:r>
      <w:r w:rsidRPr="00414F74">
        <w:t xml:space="preserve"> (</w:t>
      </w:r>
      <w:r w:rsidR="00327D24" w:rsidRPr="00414F74">
        <w:t>Qualified Act on Marriage</w:t>
      </w:r>
      <w:r w:rsidR="0016566B" w:rsidRPr="00414F74">
        <w:t>)</w:t>
      </w:r>
      <w:r w:rsidR="00327D24" w:rsidRPr="00414F74">
        <w:t xml:space="preserve"> </w:t>
      </w:r>
      <w:r w:rsidR="009506DE" w:rsidRPr="00414F74">
        <w:t>was</w:t>
      </w:r>
      <w:r w:rsidR="008F1CAB" w:rsidRPr="00414F74">
        <w:t xml:space="preserve"> repealed following the adoption of the </w:t>
      </w:r>
      <w:r w:rsidRPr="00414F74">
        <w:rPr>
          <w:i/>
        </w:rPr>
        <w:t>Llei de modificació de la Llei qualificada del matrimoni</w:t>
      </w:r>
      <w:r w:rsidRPr="00414F74">
        <w:t xml:space="preserve"> (</w:t>
      </w:r>
      <w:r w:rsidR="00327D24" w:rsidRPr="00414F74">
        <w:t xml:space="preserve">Qualified Act </w:t>
      </w:r>
      <w:r w:rsidR="0030197C" w:rsidRPr="00414F74">
        <w:t>amending</w:t>
      </w:r>
      <w:r w:rsidR="008F1CAB" w:rsidRPr="00414F74">
        <w:t xml:space="preserve"> </w:t>
      </w:r>
      <w:r w:rsidR="007C39D3" w:rsidRPr="00414F74">
        <w:t xml:space="preserve">the </w:t>
      </w:r>
      <w:r w:rsidR="00327D24" w:rsidRPr="00414F74">
        <w:t>Qualified Act [</w:t>
      </w:r>
      <w:r w:rsidR="007C39D3" w:rsidRPr="00414F74">
        <w:t>of 30 June 1995</w:t>
      </w:r>
      <w:r w:rsidR="00327D24" w:rsidRPr="00414F74">
        <w:t>] on Marriage</w:t>
      </w:r>
      <w:r w:rsidR="007C39D3" w:rsidRPr="00414F74">
        <w:t>)</w:t>
      </w:r>
      <w:r w:rsidR="009506DE" w:rsidRPr="00414F74">
        <w:t>,</w:t>
      </w:r>
      <w:r w:rsidR="007C39D3" w:rsidRPr="00414F74">
        <w:t xml:space="preserve"> in </w:t>
      </w:r>
      <w:r w:rsidR="009506DE" w:rsidRPr="00414F74">
        <w:t>accordance</w:t>
      </w:r>
      <w:r w:rsidR="007C39D3" w:rsidRPr="00414F74">
        <w:t xml:space="preserve"> with the C</w:t>
      </w:r>
      <w:r w:rsidR="008F1CAB" w:rsidRPr="00414F74">
        <w:t>ommittee</w:t>
      </w:r>
      <w:r w:rsidR="00AD4423" w:rsidRPr="00414F74">
        <w:t>’</w:t>
      </w:r>
      <w:r w:rsidR="008F1CAB" w:rsidRPr="00414F74">
        <w:t>s recommendations</w:t>
      </w:r>
      <w:r w:rsidRPr="00414F74">
        <w:t>.</w:t>
      </w:r>
    </w:p>
    <w:p w:rsidR="00915816" w:rsidRPr="00414F74" w:rsidRDefault="00915816" w:rsidP="00915816">
      <w:pPr>
        <w:pStyle w:val="SingleTxtG"/>
      </w:pPr>
      <w:r w:rsidRPr="00414F74">
        <w:t>49.</w:t>
      </w:r>
      <w:r w:rsidRPr="00414F74">
        <w:tab/>
      </w:r>
      <w:r w:rsidR="008F1CAB" w:rsidRPr="00414F74">
        <w:t>With regard to the extension of civil rights,</w:t>
      </w:r>
      <w:r w:rsidR="0016566B" w:rsidRPr="00414F74">
        <w:t xml:space="preserve"> note may be made of</w:t>
      </w:r>
      <w:r w:rsidR="008F1CAB" w:rsidRPr="00414F74">
        <w:t xml:space="preserve"> the adoption by </w:t>
      </w:r>
      <w:r w:rsidR="00B32AAF" w:rsidRPr="00414F74">
        <w:t xml:space="preserve">parliament </w:t>
      </w:r>
      <w:r w:rsidR="008F1CAB" w:rsidRPr="00414F74">
        <w:t xml:space="preserve">of the </w:t>
      </w:r>
      <w:r w:rsidRPr="00414F74">
        <w:rPr>
          <w:i/>
        </w:rPr>
        <w:t>Llei qualificada de les unions estables de parella</w:t>
      </w:r>
      <w:r w:rsidR="008F1CAB" w:rsidRPr="00414F74">
        <w:t xml:space="preserve"> (</w:t>
      </w:r>
      <w:r w:rsidR="00327D24" w:rsidRPr="00414F74">
        <w:t>Qualified Act [</w:t>
      </w:r>
      <w:r w:rsidR="008F1CAB" w:rsidRPr="00414F74">
        <w:t>of 21 February 2005</w:t>
      </w:r>
      <w:r w:rsidR="00327D24" w:rsidRPr="00414F74">
        <w:t>] on Stable Conjugal Unions</w:t>
      </w:r>
      <w:r w:rsidR="008F1CAB" w:rsidRPr="00414F74">
        <w:t>)</w:t>
      </w:r>
      <w:r w:rsidRPr="00414F74">
        <w:t xml:space="preserve">. </w:t>
      </w:r>
      <w:r w:rsidR="008F1CAB" w:rsidRPr="00414F74">
        <w:t xml:space="preserve">This </w:t>
      </w:r>
      <w:r w:rsidR="00042369" w:rsidRPr="00414F74">
        <w:t>Act</w:t>
      </w:r>
      <w:r w:rsidR="008F1CAB" w:rsidRPr="00414F74">
        <w:t xml:space="preserve"> </w:t>
      </w:r>
      <w:r w:rsidR="0085406E" w:rsidRPr="00414F74">
        <w:t>recognize</w:t>
      </w:r>
      <w:r w:rsidR="008F1CAB" w:rsidRPr="00414F74">
        <w:t xml:space="preserve">s the </w:t>
      </w:r>
      <w:r w:rsidR="00042369" w:rsidRPr="00414F74">
        <w:t xml:space="preserve">conjugal </w:t>
      </w:r>
      <w:r w:rsidR="00355287" w:rsidRPr="00414F74">
        <w:t>union</w:t>
      </w:r>
      <w:r w:rsidR="008F1CAB" w:rsidRPr="00414F74">
        <w:t xml:space="preserve"> of two </w:t>
      </w:r>
      <w:r w:rsidR="00042369" w:rsidRPr="00414F74">
        <w:t>individuals</w:t>
      </w:r>
      <w:r w:rsidR="008F1CAB" w:rsidRPr="00414F74">
        <w:t>,</w:t>
      </w:r>
      <w:r w:rsidR="00042369" w:rsidRPr="00414F74">
        <w:t xml:space="preserve"> </w:t>
      </w:r>
      <w:r w:rsidR="009B5D1E" w:rsidRPr="00414F74">
        <w:t>irrespective of</w:t>
      </w:r>
      <w:r w:rsidR="00042369" w:rsidRPr="00414F74">
        <w:t xml:space="preserve"> the sex of </w:t>
      </w:r>
      <w:r w:rsidR="009506DE" w:rsidRPr="00414F74">
        <w:t>those</w:t>
      </w:r>
      <w:r w:rsidR="008F1CAB" w:rsidRPr="00414F74">
        <w:t xml:space="preserve"> </w:t>
      </w:r>
      <w:r w:rsidR="00042369" w:rsidRPr="00414F74">
        <w:t>concerned</w:t>
      </w:r>
      <w:r w:rsidR="008F1CAB" w:rsidRPr="00414F74">
        <w:t xml:space="preserve">, </w:t>
      </w:r>
      <w:r w:rsidR="00042369" w:rsidRPr="00414F74">
        <w:t>whether adults</w:t>
      </w:r>
      <w:r w:rsidR="008F1CAB" w:rsidRPr="00414F74">
        <w:t xml:space="preserve"> or e</w:t>
      </w:r>
      <w:r w:rsidR="009B5D1E" w:rsidRPr="00414F74">
        <w:t>mancipated minors, provided they are not directly related by consanguinity</w:t>
      </w:r>
      <w:r w:rsidR="008F1CAB" w:rsidRPr="00414F74">
        <w:t xml:space="preserve"> or adoption, </w:t>
      </w:r>
      <w:r w:rsidR="009B5D1E" w:rsidRPr="00414F74">
        <w:t>or</w:t>
      </w:r>
      <w:r w:rsidR="008F1CAB" w:rsidRPr="00414F74">
        <w:t xml:space="preserve"> collateral</w:t>
      </w:r>
      <w:r w:rsidR="009B5D1E" w:rsidRPr="00414F74">
        <w:t>ly related within the fourth degree of consanguinity.</w:t>
      </w:r>
      <w:r w:rsidR="008F1CAB" w:rsidRPr="00414F74">
        <w:t xml:space="preserve"> </w:t>
      </w:r>
    </w:p>
    <w:p w:rsidR="00915816" w:rsidRPr="00414F74" w:rsidRDefault="00915816" w:rsidP="00915816">
      <w:pPr>
        <w:pStyle w:val="H1G"/>
      </w:pPr>
      <w:bookmarkStart w:id="42" w:name="_Toc279151039"/>
      <w:bookmarkStart w:id="43" w:name="_Toc300830862"/>
      <w:r w:rsidRPr="00414F74">
        <w:tab/>
        <w:t>G.</w:t>
      </w:r>
      <w:r w:rsidRPr="00414F74">
        <w:tab/>
      </w:r>
      <w:bookmarkEnd w:id="42"/>
      <w:bookmarkEnd w:id="43"/>
      <w:r w:rsidR="00392AF0" w:rsidRPr="00414F74">
        <w:t>Labour law</w:t>
      </w:r>
    </w:p>
    <w:p w:rsidR="00392AF0" w:rsidRPr="00414F74" w:rsidRDefault="00915816" w:rsidP="00915816">
      <w:pPr>
        <w:pStyle w:val="SingleTxtG"/>
      </w:pPr>
      <w:r w:rsidRPr="00414F74">
        <w:t>50.</w:t>
      </w:r>
      <w:r w:rsidRPr="00414F74">
        <w:tab/>
      </w:r>
      <w:r w:rsidR="00392AF0" w:rsidRPr="00414F74">
        <w:t xml:space="preserve">The </w:t>
      </w:r>
      <w:r w:rsidRPr="00414F74">
        <w:rPr>
          <w:i/>
        </w:rPr>
        <w:t>Llei sobre el Contracte de Treball</w:t>
      </w:r>
      <w:r w:rsidRPr="00414F74">
        <w:t xml:space="preserve"> (</w:t>
      </w:r>
      <w:r w:rsidR="00355287" w:rsidRPr="00414F74">
        <w:t xml:space="preserve">Employment Contract </w:t>
      </w:r>
      <w:r w:rsidR="00392AF0" w:rsidRPr="00414F74">
        <w:t>Act</w:t>
      </w:r>
      <w:r w:rsidR="00355287" w:rsidRPr="00414F74">
        <w:t xml:space="preserve"> No. </w:t>
      </w:r>
      <w:r w:rsidRPr="00414F74">
        <w:t>8/2003</w:t>
      </w:r>
      <w:r w:rsidR="00392AF0" w:rsidRPr="00414F74">
        <w:t xml:space="preserve"> of 12 June 2003</w:t>
      </w:r>
      <w:r w:rsidRPr="00414F74">
        <w:t xml:space="preserve">) </w:t>
      </w:r>
      <w:r w:rsidR="00392AF0" w:rsidRPr="00414F74">
        <w:t xml:space="preserve">prohibits any kind of discrimination on </w:t>
      </w:r>
      <w:r w:rsidR="003E790B" w:rsidRPr="00414F74">
        <w:t xml:space="preserve">the </w:t>
      </w:r>
      <w:r w:rsidR="00392AF0" w:rsidRPr="00414F74">
        <w:t xml:space="preserve">grounds of </w:t>
      </w:r>
      <w:r w:rsidR="003E790B" w:rsidRPr="00414F74">
        <w:t xml:space="preserve">birth, race, sex, sexual orientation, origin, religion, opinions or any other personal or social </w:t>
      </w:r>
      <w:r w:rsidR="00392AF0" w:rsidRPr="00414F74">
        <w:t xml:space="preserve">consideration. With regard to dismissal and compensation due by the employer, the employee has the right </w:t>
      </w:r>
      <w:r w:rsidR="0016566B" w:rsidRPr="00414F74">
        <w:t xml:space="preserve">in the case of discriminatory dismissal </w:t>
      </w:r>
      <w:r w:rsidR="00392AF0" w:rsidRPr="00414F74">
        <w:t>to</w:t>
      </w:r>
      <w:r w:rsidR="00BC1044" w:rsidRPr="00414F74">
        <w:t xml:space="preserve"> receive</w:t>
      </w:r>
      <w:r w:rsidR="00392AF0" w:rsidRPr="00414F74">
        <w:t xml:space="preserve"> compensation or </w:t>
      </w:r>
      <w:r w:rsidR="00BC1044" w:rsidRPr="00414F74">
        <w:t>to</w:t>
      </w:r>
      <w:r w:rsidR="00392AF0" w:rsidRPr="00414F74">
        <w:t xml:space="preserve"> demand </w:t>
      </w:r>
      <w:r w:rsidR="00BC1044" w:rsidRPr="00414F74">
        <w:t>reinstatement</w:t>
      </w:r>
      <w:r w:rsidR="00392AF0" w:rsidRPr="00414F74">
        <w:t xml:space="preserve"> in the </w:t>
      </w:r>
      <w:r w:rsidR="00392BB4" w:rsidRPr="00414F74">
        <w:t>enterprise</w:t>
      </w:r>
      <w:r w:rsidR="008F0FD7" w:rsidRPr="00414F74">
        <w:t>,</w:t>
      </w:r>
      <w:r w:rsidR="00392AF0" w:rsidRPr="00414F74">
        <w:t xml:space="preserve"> </w:t>
      </w:r>
      <w:r w:rsidR="00BC1044" w:rsidRPr="00414F74">
        <w:t xml:space="preserve">together </w:t>
      </w:r>
      <w:r w:rsidR="00392AF0" w:rsidRPr="00414F74">
        <w:t xml:space="preserve">with reparation for the discriminatory act and compensation for the </w:t>
      </w:r>
      <w:r w:rsidR="003858B5" w:rsidRPr="00414F74">
        <w:t>damage</w:t>
      </w:r>
      <w:r w:rsidR="00392AF0" w:rsidRPr="00414F74">
        <w:t xml:space="preserve"> caused, to be fixed by the competent </w:t>
      </w:r>
      <w:r w:rsidR="003858B5" w:rsidRPr="00414F74">
        <w:t>jurisdiction</w:t>
      </w:r>
      <w:r w:rsidR="00392AF0" w:rsidRPr="00414F74">
        <w:t xml:space="preserve">. It should also be noted that any unilateral decision by the employer </w:t>
      </w:r>
      <w:r w:rsidR="00F24B3A" w:rsidRPr="00414F74">
        <w:t>involving possible</w:t>
      </w:r>
      <w:r w:rsidR="003858B5" w:rsidRPr="00414F74">
        <w:t xml:space="preserve"> discrimination is </w:t>
      </w:r>
      <w:r w:rsidR="00B32AAF" w:rsidRPr="00414F74">
        <w:t>defined</w:t>
      </w:r>
      <w:r w:rsidR="00392AF0" w:rsidRPr="00414F74">
        <w:t xml:space="preserve"> as a serious </w:t>
      </w:r>
      <w:r w:rsidR="00F24B3A" w:rsidRPr="00414F74">
        <w:t>offence</w:t>
      </w:r>
      <w:r w:rsidR="00392AF0" w:rsidRPr="00414F74">
        <w:t xml:space="preserve"> under the </w:t>
      </w:r>
      <w:r w:rsidR="00F24B3A" w:rsidRPr="00414F74">
        <w:rPr>
          <w:i/>
        </w:rPr>
        <w:t xml:space="preserve">Llei sobre el contracte de treball </w:t>
      </w:r>
      <w:r w:rsidR="00392AF0" w:rsidRPr="00414F74">
        <w:t>(</w:t>
      </w:r>
      <w:r w:rsidR="00F24B3A" w:rsidRPr="00414F74">
        <w:t>Employment C</w:t>
      </w:r>
      <w:r w:rsidR="00392AF0" w:rsidRPr="00414F74">
        <w:t>ontract</w:t>
      </w:r>
      <w:r w:rsidR="00F24B3A" w:rsidRPr="00414F74">
        <w:t xml:space="preserve"> Act</w:t>
      </w:r>
      <w:r w:rsidR="008F0FD7" w:rsidRPr="00414F74">
        <w:t>) and punishable</w:t>
      </w:r>
      <w:r w:rsidR="00392AF0" w:rsidRPr="00414F74">
        <w:t xml:space="preserve"> with a fine of between 2</w:t>
      </w:r>
      <w:r w:rsidR="00F24B3A" w:rsidRPr="00414F74">
        <w:t>,</w:t>
      </w:r>
      <w:r w:rsidR="00392AF0" w:rsidRPr="00414F74">
        <w:t xml:space="preserve">501 and 12,000 euros (articles 3, 75, 76, 95 and 98 of the </w:t>
      </w:r>
      <w:r w:rsidR="00EC6746" w:rsidRPr="00414F74">
        <w:t xml:space="preserve">same </w:t>
      </w:r>
      <w:r w:rsidR="00F24B3A" w:rsidRPr="00414F74">
        <w:t>Act).</w:t>
      </w:r>
    </w:p>
    <w:p w:rsidR="00915816" w:rsidRPr="00414F74" w:rsidRDefault="00915816" w:rsidP="00915816">
      <w:pPr>
        <w:pStyle w:val="SingleTxtG"/>
      </w:pPr>
      <w:r w:rsidRPr="00414F74">
        <w:t>51.</w:t>
      </w:r>
      <w:r w:rsidRPr="00414F74">
        <w:tab/>
      </w:r>
      <w:r w:rsidR="00392AF0" w:rsidRPr="00414F74">
        <w:t>With regard to appl</w:t>
      </w:r>
      <w:r w:rsidR="00EC6746" w:rsidRPr="00414F74">
        <w:t>ication of the precepts of the Convention on the Elimination of All Forms of Discrimination against W</w:t>
      </w:r>
      <w:r w:rsidR="00392AF0" w:rsidRPr="00414F74">
        <w:t>omen, Andorra has</w:t>
      </w:r>
      <w:r w:rsidR="00EC6746" w:rsidRPr="00414F74">
        <w:t xml:space="preserve"> fully</w:t>
      </w:r>
      <w:r w:rsidR="00392AF0" w:rsidRPr="00414F74">
        <w:t xml:space="preserve"> ratified</w:t>
      </w:r>
      <w:r w:rsidR="00601372" w:rsidRPr="00414F74">
        <w:t xml:space="preserve"> </w:t>
      </w:r>
      <w:r w:rsidR="00EC6746" w:rsidRPr="00414F74">
        <w:t>the following articles of the r</w:t>
      </w:r>
      <w:r w:rsidR="00601372" w:rsidRPr="00414F74">
        <w:t>evised European Social Charter:</w:t>
      </w:r>
      <w:r w:rsidR="00EC6746" w:rsidRPr="00414F74">
        <w:t xml:space="preserve"> </w:t>
      </w:r>
      <w:r w:rsidRPr="00414F74">
        <w:t>1 (</w:t>
      </w:r>
      <w:r w:rsidR="00601372" w:rsidRPr="00414F74">
        <w:t>The right to work</w:t>
      </w:r>
      <w:r w:rsidRPr="00414F74">
        <w:t>), 2 (</w:t>
      </w:r>
      <w:r w:rsidR="00601372" w:rsidRPr="00414F74">
        <w:t>The right to just conditions of work</w:t>
      </w:r>
      <w:r w:rsidRPr="00414F74">
        <w:t>), 4 (</w:t>
      </w:r>
      <w:r w:rsidR="00601372" w:rsidRPr="00414F74">
        <w:t>The right to a fair remuneration</w:t>
      </w:r>
      <w:r w:rsidRPr="00414F74">
        <w:t>), 8 (</w:t>
      </w:r>
      <w:r w:rsidR="00601372" w:rsidRPr="00414F74">
        <w:t>The right of employed women to protection of maternity</w:t>
      </w:r>
      <w:r w:rsidRPr="00414F74">
        <w:t>), 9 (</w:t>
      </w:r>
      <w:r w:rsidR="00601372" w:rsidRPr="00414F74">
        <w:t>The right to vocational guidance</w:t>
      </w:r>
      <w:r w:rsidRPr="00414F74">
        <w:t>), 10 (</w:t>
      </w:r>
      <w:r w:rsidR="00601372" w:rsidRPr="00414F74">
        <w:t>The right to vocational training</w:t>
      </w:r>
      <w:r w:rsidRPr="00414F74">
        <w:t>), 11 (</w:t>
      </w:r>
      <w:r w:rsidR="00601372" w:rsidRPr="00414F74">
        <w:t>The right to protection of health</w:t>
      </w:r>
      <w:r w:rsidRPr="00414F74">
        <w:t>), 12 (</w:t>
      </w:r>
      <w:r w:rsidR="00601372" w:rsidRPr="00414F74">
        <w:t>The right to social security</w:t>
      </w:r>
      <w:r w:rsidRPr="00414F74">
        <w:t>), 13 (</w:t>
      </w:r>
      <w:r w:rsidR="00601372" w:rsidRPr="00414F74">
        <w:t>The right to social and medical assistance</w:t>
      </w:r>
      <w:r w:rsidRPr="00414F74">
        <w:t>), 14 (</w:t>
      </w:r>
      <w:r w:rsidR="00601372" w:rsidRPr="00414F74">
        <w:t>The right to benefit from social welfare services</w:t>
      </w:r>
      <w:r w:rsidRPr="00414F74">
        <w:t>), 20 (</w:t>
      </w:r>
      <w:r w:rsidR="00601372" w:rsidRPr="00414F74">
        <w:t>The right to equal opportunities and equal treatment in matters of employment and occupation without discrimination on the grounds of sex</w:t>
      </w:r>
      <w:r w:rsidRPr="00414F74">
        <w:t>), 26 (</w:t>
      </w:r>
      <w:r w:rsidR="00601372" w:rsidRPr="00414F74">
        <w:t>The right to dignity at work</w:t>
      </w:r>
      <w:r w:rsidR="00EC6746" w:rsidRPr="00414F74">
        <w:t>) and</w:t>
      </w:r>
      <w:r w:rsidRPr="00414F74">
        <w:t xml:space="preserve"> 30 (</w:t>
      </w:r>
      <w:r w:rsidR="00685C5E" w:rsidRPr="00414F74">
        <w:t>The right to protection against poverty and social exclusion</w:t>
      </w:r>
      <w:r w:rsidRPr="00414F74">
        <w:t>).</w:t>
      </w:r>
      <w:r w:rsidR="00685C5E" w:rsidRPr="00414F74">
        <w:t xml:space="preserve"> </w:t>
      </w:r>
      <w:smartTag w:uri="urn:schemas-microsoft-com:office:smarttags" w:element="place">
        <w:smartTag w:uri="urn:schemas-microsoft-com:office:smarttags" w:element="country-region">
          <w:r w:rsidR="00685C5E" w:rsidRPr="00414F74">
            <w:t>Andorra</w:t>
          </w:r>
        </w:smartTag>
      </w:smartTag>
      <w:r w:rsidR="00685C5E" w:rsidRPr="00414F74">
        <w:t xml:space="preserve"> has partially </w:t>
      </w:r>
      <w:r w:rsidR="00EC6746" w:rsidRPr="00414F74">
        <w:t>ratified</w:t>
      </w:r>
      <w:r w:rsidR="00685C5E" w:rsidRPr="00414F74">
        <w:t xml:space="preserve"> article 19 (The right of migrant workers and their families to protection and assistance) </w:t>
      </w:r>
      <w:r w:rsidR="004571D8" w:rsidRPr="00414F74">
        <w:t>(</w:t>
      </w:r>
      <w:r w:rsidR="00414F74">
        <w:t xml:space="preserve">paras. </w:t>
      </w:r>
      <w:r w:rsidRPr="00414F74">
        <w:t xml:space="preserve">1, 3, 5, 7, 9, 11 </w:t>
      </w:r>
      <w:r w:rsidR="00685C5E" w:rsidRPr="00414F74">
        <w:t>to</w:t>
      </w:r>
      <w:r w:rsidRPr="00414F74">
        <w:t xml:space="preserve"> 15 </w:t>
      </w:r>
      <w:r w:rsidR="00685C5E" w:rsidRPr="00414F74">
        <w:t>and</w:t>
      </w:r>
      <w:r w:rsidRPr="00414F74">
        <w:t xml:space="preserve"> 17)</w:t>
      </w:r>
      <w:r w:rsidR="00685C5E" w:rsidRPr="00414F74">
        <w:t xml:space="preserve"> an</w:t>
      </w:r>
      <w:r w:rsidR="004571D8" w:rsidRPr="00414F74">
        <w:t xml:space="preserve">d </w:t>
      </w:r>
      <w:r w:rsidRPr="00414F74">
        <w:t>article 31 (</w:t>
      </w:r>
      <w:r w:rsidR="00685C5E" w:rsidRPr="00414F74">
        <w:t>Right to housing</w:t>
      </w:r>
      <w:r w:rsidRPr="00414F74">
        <w:t>) (</w:t>
      </w:r>
      <w:r w:rsidR="00414F74">
        <w:t xml:space="preserve">paras. </w:t>
      </w:r>
      <w:r w:rsidRPr="00414F74">
        <w:t>1</w:t>
      </w:r>
      <w:r w:rsidR="004571D8" w:rsidRPr="00414F74">
        <w:t xml:space="preserve"> and</w:t>
      </w:r>
      <w:r w:rsidRPr="00414F74">
        <w:t xml:space="preserve"> 2).</w:t>
      </w:r>
    </w:p>
    <w:p w:rsidR="00915816" w:rsidRPr="00414F74" w:rsidRDefault="00915816" w:rsidP="00915816">
      <w:pPr>
        <w:pStyle w:val="H1G"/>
      </w:pPr>
      <w:bookmarkStart w:id="44" w:name="_Toc279151040"/>
      <w:bookmarkStart w:id="45" w:name="_Toc300830863"/>
      <w:r w:rsidRPr="00414F74">
        <w:tab/>
        <w:t>H.</w:t>
      </w:r>
      <w:r w:rsidRPr="00414F74">
        <w:tab/>
      </w:r>
      <w:bookmarkEnd w:id="44"/>
      <w:bookmarkEnd w:id="45"/>
      <w:r w:rsidR="00685C5E" w:rsidRPr="00414F74">
        <w:t xml:space="preserve">Right to health </w:t>
      </w:r>
      <w:r w:rsidR="00DF06CC" w:rsidRPr="00414F74">
        <w:t>protection</w:t>
      </w:r>
    </w:p>
    <w:p w:rsidR="00915816" w:rsidRPr="00414F74" w:rsidRDefault="00915816" w:rsidP="00915816">
      <w:pPr>
        <w:pStyle w:val="SingleTxtG"/>
      </w:pPr>
      <w:r w:rsidRPr="00414F74">
        <w:t>52.</w:t>
      </w:r>
      <w:r w:rsidRPr="00414F74">
        <w:tab/>
      </w:r>
      <w:r w:rsidR="008F0FD7" w:rsidRPr="00414F74">
        <w:t>A</w:t>
      </w:r>
      <w:r w:rsidR="00685C5E" w:rsidRPr="00414F74">
        <w:t>rticle 30 of the Constitution of the Principality of Andorra</w:t>
      </w:r>
      <w:r w:rsidR="008F0FD7" w:rsidRPr="00414F74">
        <w:t xml:space="preserve"> recognizes the right to health protection.</w:t>
      </w:r>
    </w:p>
    <w:p w:rsidR="00915816" w:rsidRPr="00414F74" w:rsidRDefault="00915816" w:rsidP="00915816">
      <w:pPr>
        <w:pStyle w:val="SingleTxtG"/>
      </w:pPr>
      <w:r w:rsidRPr="00414F74">
        <w:t>53.</w:t>
      </w:r>
      <w:r w:rsidRPr="00414F74">
        <w:tab/>
      </w:r>
      <w:r w:rsidR="008F0FD7" w:rsidRPr="00414F74">
        <w:t>It</w:t>
      </w:r>
      <w:r w:rsidR="00685C5E" w:rsidRPr="00414F74">
        <w:t xml:space="preserve"> is guaranteed by the</w:t>
      </w:r>
      <w:r w:rsidRPr="00414F74">
        <w:t xml:space="preserve"> </w:t>
      </w:r>
      <w:r w:rsidRPr="00414F74">
        <w:rPr>
          <w:i/>
          <w:iCs/>
        </w:rPr>
        <w:t xml:space="preserve">Llei General de Sanitat </w:t>
      </w:r>
      <w:r w:rsidRPr="00414F74">
        <w:t>(</w:t>
      </w:r>
      <w:r w:rsidR="00685C5E" w:rsidRPr="00414F74">
        <w:t xml:space="preserve">General </w:t>
      </w:r>
      <w:r w:rsidR="00C248D0" w:rsidRPr="00414F74">
        <w:t>Health Act</w:t>
      </w:r>
      <w:r w:rsidRPr="00414F74">
        <w:t>)</w:t>
      </w:r>
      <w:r w:rsidR="00685C5E" w:rsidRPr="00414F74">
        <w:t xml:space="preserve"> adopted by </w:t>
      </w:r>
      <w:r w:rsidR="00B32AAF" w:rsidRPr="00414F74">
        <w:t xml:space="preserve">parliament </w:t>
      </w:r>
      <w:r w:rsidR="00685C5E" w:rsidRPr="00414F74">
        <w:t xml:space="preserve">on 20 March 1989. </w:t>
      </w:r>
      <w:r w:rsidR="00C66EB6" w:rsidRPr="00414F74">
        <w:t>Practical</w:t>
      </w:r>
      <w:r w:rsidR="00C248D0" w:rsidRPr="00414F74">
        <w:t xml:space="preserve"> enjoyment of the right to health </w:t>
      </w:r>
      <w:r w:rsidR="008F0FD7" w:rsidRPr="00414F74">
        <w:t>protection</w:t>
      </w:r>
      <w:r w:rsidR="00932691" w:rsidRPr="00414F74">
        <w:t>,</w:t>
      </w:r>
      <w:r w:rsidR="00685C5E" w:rsidRPr="00414F74">
        <w:t xml:space="preserve"> </w:t>
      </w:r>
      <w:r w:rsidR="00932691" w:rsidRPr="00414F74">
        <w:t xml:space="preserve">without discrimination based on sex, </w:t>
      </w:r>
      <w:r w:rsidR="00685C5E" w:rsidRPr="00414F74">
        <w:t xml:space="preserve">is </w:t>
      </w:r>
      <w:r w:rsidR="00C248D0" w:rsidRPr="00414F74">
        <w:t>conditional</w:t>
      </w:r>
      <w:r w:rsidR="00685C5E" w:rsidRPr="00414F74">
        <w:t xml:space="preserve"> only </w:t>
      </w:r>
      <w:r w:rsidR="00C248D0" w:rsidRPr="00414F74">
        <w:t xml:space="preserve">on </w:t>
      </w:r>
      <w:r w:rsidR="00685C5E" w:rsidRPr="00414F74">
        <w:t xml:space="preserve">effective legal residence </w:t>
      </w:r>
      <w:r w:rsidR="00C248D0" w:rsidRPr="00414F74">
        <w:t>in the P</w:t>
      </w:r>
      <w:r w:rsidR="002E4B04">
        <w:t>rincipality of Andorra.</w:t>
      </w:r>
    </w:p>
    <w:p w:rsidR="00915816" w:rsidRPr="00414F74" w:rsidRDefault="00915816" w:rsidP="00915816">
      <w:pPr>
        <w:pStyle w:val="SingleTxtG"/>
      </w:pPr>
      <w:r w:rsidRPr="00414F74">
        <w:t>54.</w:t>
      </w:r>
      <w:r w:rsidRPr="00414F74">
        <w:tab/>
      </w:r>
      <w:r w:rsidR="00932691" w:rsidRPr="00414F74">
        <w:t>A</w:t>
      </w:r>
      <w:r w:rsidR="008F2F31" w:rsidRPr="00414F74">
        <w:t xml:space="preserve">rticle 15 of this </w:t>
      </w:r>
      <w:r w:rsidR="00932691" w:rsidRPr="00414F74">
        <w:t>Act</w:t>
      </w:r>
      <w:r w:rsidR="00C66EB6" w:rsidRPr="00414F74">
        <w:t xml:space="preserve"> </w:t>
      </w:r>
      <w:r w:rsidR="008F2F31" w:rsidRPr="00414F74">
        <w:t xml:space="preserve">defines the specific measures </w:t>
      </w:r>
      <w:r w:rsidR="00C66EB6" w:rsidRPr="00414F74">
        <w:t xml:space="preserve">to protect the </w:t>
      </w:r>
      <w:r w:rsidR="008F2F31" w:rsidRPr="00414F74">
        <w:t>health</w:t>
      </w:r>
      <w:r w:rsidR="00C66EB6" w:rsidRPr="00414F74">
        <w:t xml:space="preserve"> of mother and child</w:t>
      </w:r>
      <w:r w:rsidR="008F2F31" w:rsidRPr="00414F74">
        <w:t xml:space="preserve"> in the </w:t>
      </w:r>
      <w:r w:rsidR="00932691" w:rsidRPr="00414F74">
        <w:t>framework</w:t>
      </w:r>
      <w:r w:rsidR="008F2F31" w:rsidRPr="00414F74">
        <w:t xml:space="preserve"> of health programmes.</w:t>
      </w:r>
    </w:p>
    <w:p w:rsidR="00915816" w:rsidRPr="00414F74" w:rsidRDefault="00915816" w:rsidP="00915816">
      <w:pPr>
        <w:pStyle w:val="H1G"/>
      </w:pPr>
      <w:bookmarkStart w:id="46" w:name="_Toc279151041"/>
      <w:bookmarkStart w:id="47" w:name="_Toc300830864"/>
      <w:r w:rsidRPr="00414F74">
        <w:tab/>
      </w:r>
      <w:smartTag w:uri="urn:schemas-microsoft-com:office:smarttags" w:element="place">
        <w:r w:rsidRPr="00414F74">
          <w:t>I.</w:t>
        </w:r>
      </w:smartTag>
      <w:r w:rsidRPr="00414F74">
        <w:tab/>
      </w:r>
      <w:r w:rsidR="008F2F31" w:rsidRPr="00414F74">
        <w:t>Right to education</w:t>
      </w:r>
      <w:bookmarkEnd w:id="46"/>
      <w:bookmarkEnd w:id="47"/>
    </w:p>
    <w:p w:rsidR="00915816" w:rsidRPr="00414F74" w:rsidRDefault="00915816" w:rsidP="00915816">
      <w:pPr>
        <w:pStyle w:val="SingleTxtG"/>
      </w:pPr>
      <w:r w:rsidRPr="00414F74">
        <w:t>55.</w:t>
      </w:r>
      <w:r w:rsidRPr="00414F74">
        <w:tab/>
      </w:r>
      <w:r w:rsidR="008F2F31" w:rsidRPr="00414F74">
        <w:t xml:space="preserve">Article 20 of the Constitution of the Principality of Andorra </w:t>
      </w:r>
      <w:r w:rsidR="0085406E" w:rsidRPr="00414F74">
        <w:t>recognize</w:t>
      </w:r>
      <w:r w:rsidR="008F2F31" w:rsidRPr="00414F74">
        <w:t>s the right</w:t>
      </w:r>
      <w:r w:rsidR="002832A3" w:rsidRPr="00414F74">
        <w:t xml:space="preserve"> of </w:t>
      </w:r>
      <w:r w:rsidR="00E43382" w:rsidRPr="00414F74">
        <w:t xml:space="preserve">all to </w:t>
      </w:r>
      <w:r w:rsidR="008F2F31" w:rsidRPr="00414F74">
        <w:t>education</w:t>
      </w:r>
      <w:r w:rsidRPr="00414F74">
        <w:t>.</w:t>
      </w:r>
    </w:p>
    <w:p w:rsidR="00915816" w:rsidRPr="00414F74" w:rsidRDefault="00915816" w:rsidP="00915816">
      <w:pPr>
        <w:pStyle w:val="SingleTxtG"/>
      </w:pPr>
      <w:r w:rsidRPr="00414F74">
        <w:t>56.</w:t>
      </w:r>
      <w:r w:rsidRPr="00414F74">
        <w:tab/>
      </w:r>
      <w:r w:rsidR="008F2F31" w:rsidRPr="00414F74">
        <w:t xml:space="preserve">Part I of the </w:t>
      </w:r>
      <w:r w:rsidRPr="00414F74">
        <w:rPr>
          <w:i/>
        </w:rPr>
        <w:t>Llei qualificada d</w:t>
      </w:r>
      <w:r w:rsidR="00AD4423" w:rsidRPr="00414F74">
        <w:rPr>
          <w:i/>
        </w:rPr>
        <w:t>’</w:t>
      </w:r>
      <w:r w:rsidRPr="00414F74">
        <w:rPr>
          <w:i/>
        </w:rPr>
        <w:t>educació</w:t>
      </w:r>
      <w:r w:rsidRPr="00414F74">
        <w:t xml:space="preserve"> (</w:t>
      </w:r>
      <w:r w:rsidR="00F62CBB" w:rsidRPr="00414F74">
        <w:t>Qualified Act on</w:t>
      </w:r>
      <w:r w:rsidR="00CC3FE8" w:rsidRPr="00414F74">
        <w:t xml:space="preserve"> </w:t>
      </w:r>
      <w:r w:rsidR="002832A3" w:rsidRPr="00414F74">
        <w:t>Education</w:t>
      </w:r>
      <w:r w:rsidR="008F2F31" w:rsidRPr="00414F74">
        <w:t xml:space="preserve">) </w:t>
      </w:r>
      <w:r w:rsidR="002832A3" w:rsidRPr="00414F74">
        <w:t xml:space="preserve">recognizes </w:t>
      </w:r>
      <w:r w:rsidR="008F2F31" w:rsidRPr="00414F74">
        <w:t xml:space="preserve">and guarantees </w:t>
      </w:r>
      <w:r w:rsidR="002832A3" w:rsidRPr="00414F74">
        <w:t xml:space="preserve">the equal </w:t>
      </w:r>
      <w:r w:rsidR="00C66EB6" w:rsidRPr="00414F74">
        <w:t xml:space="preserve">right of </w:t>
      </w:r>
      <w:r w:rsidR="00E43382" w:rsidRPr="00414F74">
        <w:t>all to education</w:t>
      </w:r>
      <w:r w:rsidR="008F2F31" w:rsidRPr="00414F74">
        <w:t xml:space="preserve">, </w:t>
      </w:r>
      <w:r w:rsidR="00E43382" w:rsidRPr="00414F74">
        <w:t>namely</w:t>
      </w:r>
      <w:r w:rsidR="008F2F31" w:rsidRPr="00414F74">
        <w:t xml:space="preserve"> the right to basic education and higher levels of education</w:t>
      </w:r>
      <w:r w:rsidRPr="00414F74">
        <w:t>.</w:t>
      </w:r>
    </w:p>
    <w:p w:rsidR="00915816" w:rsidRPr="00414F74" w:rsidRDefault="00915816" w:rsidP="00915816">
      <w:pPr>
        <w:pStyle w:val="SingleTxtG"/>
      </w:pPr>
      <w:r w:rsidRPr="00414F74">
        <w:t>57.</w:t>
      </w:r>
      <w:r w:rsidRPr="00414F74">
        <w:tab/>
      </w:r>
      <w:r w:rsidR="008F2F31" w:rsidRPr="00414F74">
        <w:t xml:space="preserve">Article 7 of the same </w:t>
      </w:r>
      <w:r w:rsidR="001136FB" w:rsidRPr="00414F74">
        <w:t>Act</w:t>
      </w:r>
      <w:r w:rsidR="008F2F31" w:rsidRPr="00414F74">
        <w:t xml:space="preserve"> grants each child the right to attend school from the age of three if the parents or guardian so request. </w:t>
      </w:r>
    </w:p>
    <w:p w:rsidR="00915816" w:rsidRPr="00414F74" w:rsidRDefault="00915816" w:rsidP="00915816">
      <w:pPr>
        <w:pStyle w:val="SingleTxtG"/>
      </w:pPr>
      <w:r w:rsidRPr="00414F74">
        <w:t>58.</w:t>
      </w:r>
      <w:r w:rsidRPr="00414F74">
        <w:tab/>
      </w:r>
      <w:r w:rsidR="00847ADD" w:rsidRPr="00414F74">
        <w:t xml:space="preserve">Article 60 of chapter 6 of </w:t>
      </w:r>
      <w:r w:rsidR="00B32AAF" w:rsidRPr="00414F74">
        <w:t>P</w:t>
      </w:r>
      <w:r w:rsidR="008F2F31" w:rsidRPr="00414F74">
        <w:t xml:space="preserve">art </w:t>
      </w:r>
      <w:r w:rsidRPr="00414F74">
        <w:t xml:space="preserve">II </w:t>
      </w:r>
      <w:r w:rsidR="008F2F31" w:rsidRPr="00414F74">
        <w:t xml:space="preserve">of the same </w:t>
      </w:r>
      <w:r w:rsidR="001136FB" w:rsidRPr="00414F74">
        <w:t>Act</w:t>
      </w:r>
      <w:r w:rsidR="008F2F31" w:rsidRPr="00414F74">
        <w:t xml:space="preserve"> also refers to equality of opportunity</w:t>
      </w:r>
      <w:r w:rsidR="001136FB" w:rsidRPr="00414F74">
        <w:t xml:space="preserve"> </w:t>
      </w:r>
      <w:r w:rsidR="00E43382" w:rsidRPr="00414F74">
        <w:t>when it states</w:t>
      </w:r>
      <w:r w:rsidR="001136FB" w:rsidRPr="00414F74">
        <w:t xml:space="preserve"> </w:t>
      </w:r>
      <w:r w:rsidR="008F2F31" w:rsidRPr="00414F74">
        <w:t xml:space="preserve">that </w:t>
      </w:r>
      <w:r w:rsidR="001136FB" w:rsidRPr="00414F74">
        <w:t>the aim of continuing</w:t>
      </w:r>
      <w:r w:rsidR="008F2F31" w:rsidRPr="00414F74">
        <w:t xml:space="preserve"> </w:t>
      </w:r>
      <w:r w:rsidR="00E43382" w:rsidRPr="00414F74">
        <w:t>education</w:t>
      </w:r>
      <w:r w:rsidR="00392BB4" w:rsidRPr="00414F74">
        <w:t xml:space="preserve"> for adults</w:t>
      </w:r>
      <w:r w:rsidR="008F2F31" w:rsidRPr="00414F74">
        <w:t xml:space="preserve"> is </w:t>
      </w:r>
      <w:r w:rsidR="001136FB" w:rsidRPr="00414F74">
        <w:t>to provide</w:t>
      </w:r>
      <w:r w:rsidR="008F2F31" w:rsidRPr="00414F74">
        <w:t xml:space="preserve"> basic training </w:t>
      </w:r>
      <w:r w:rsidR="001136FB" w:rsidRPr="00414F74">
        <w:t>that ensures equal</w:t>
      </w:r>
      <w:r w:rsidR="00E43382" w:rsidRPr="00414F74">
        <w:t>ity of</w:t>
      </w:r>
      <w:r w:rsidR="008F2F31" w:rsidRPr="00414F74">
        <w:t xml:space="preserve"> </w:t>
      </w:r>
      <w:r w:rsidR="00392BB4" w:rsidRPr="00414F74">
        <w:t>opportunity in the training field</w:t>
      </w:r>
      <w:r w:rsidRPr="00414F74">
        <w:t>.</w:t>
      </w:r>
    </w:p>
    <w:p w:rsidR="00915816" w:rsidRPr="00414F74" w:rsidRDefault="00915816" w:rsidP="00915816">
      <w:pPr>
        <w:pStyle w:val="H1G"/>
      </w:pPr>
      <w:bookmarkStart w:id="48" w:name="_Toc279151043"/>
      <w:bookmarkStart w:id="49" w:name="_Toc300830865"/>
      <w:r w:rsidRPr="00414F74">
        <w:tab/>
        <w:t>J.</w:t>
      </w:r>
      <w:r w:rsidRPr="00414F74">
        <w:tab/>
      </w:r>
      <w:r w:rsidR="00D91E1C" w:rsidRPr="00414F74">
        <w:t xml:space="preserve">Right to social protection: the national social security </w:t>
      </w:r>
      <w:r w:rsidR="00DF06CC" w:rsidRPr="00414F74">
        <w:t>system</w:t>
      </w:r>
      <w:bookmarkEnd w:id="48"/>
      <w:bookmarkEnd w:id="49"/>
    </w:p>
    <w:p w:rsidR="00D91E1C" w:rsidRPr="00414F74" w:rsidRDefault="00915816" w:rsidP="00915816">
      <w:pPr>
        <w:pStyle w:val="SingleTxtG"/>
      </w:pPr>
      <w:r w:rsidRPr="00414F74">
        <w:t>59.</w:t>
      </w:r>
      <w:r w:rsidRPr="00414F74">
        <w:tab/>
      </w:r>
      <w:r w:rsidR="00D91E1C" w:rsidRPr="00414F74">
        <w:t>The national social sec</w:t>
      </w:r>
      <w:r w:rsidR="00A44EEA" w:rsidRPr="00414F74">
        <w:t>urity scheme is defined in the General R</w:t>
      </w:r>
      <w:r w:rsidR="00D91E1C" w:rsidRPr="00414F74">
        <w:t xml:space="preserve">egulations, </w:t>
      </w:r>
      <w:r w:rsidR="00A44EEA" w:rsidRPr="00414F74">
        <w:t>A</w:t>
      </w:r>
      <w:r w:rsidR="00D91E1C" w:rsidRPr="00414F74">
        <w:t xml:space="preserve">dministrative </w:t>
      </w:r>
      <w:r w:rsidR="00A44EEA" w:rsidRPr="00414F74">
        <w:t>Regulations, F</w:t>
      </w:r>
      <w:r w:rsidR="00D91E1C" w:rsidRPr="00414F74">
        <w:t xml:space="preserve">inancial </w:t>
      </w:r>
      <w:r w:rsidR="00A44EEA" w:rsidRPr="00414F74">
        <w:t>Regulations, Technical R</w:t>
      </w:r>
      <w:r w:rsidR="00D91E1C" w:rsidRPr="00414F74">
        <w:t xml:space="preserve">egulations and </w:t>
      </w:r>
      <w:r w:rsidR="00E70DC1" w:rsidRPr="00414F74">
        <w:t>Implementation</w:t>
      </w:r>
      <w:r w:rsidR="00A44EEA" w:rsidRPr="00414F74">
        <w:t xml:space="preserve"> R</w:t>
      </w:r>
      <w:r w:rsidR="00B32AAF" w:rsidRPr="00414F74">
        <w:t>egulations N</w:t>
      </w:r>
      <w:r w:rsidR="00D91D99" w:rsidRPr="00414F74">
        <w:t>o. 1 to 14 o</w:t>
      </w:r>
      <w:r w:rsidR="00A44EEA" w:rsidRPr="00414F74">
        <w:t>f the Andorran Social Security F</w:t>
      </w:r>
      <w:r w:rsidR="00D91D99" w:rsidRPr="00414F74">
        <w:t>und (CASS), adopted by</w:t>
      </w:r>
      <w:r w:rsidR="00B32AAF" w:rsidRPr="00414F74">
        <w:t xml:space="preserve"> parliament under</w:t>
      </w:r>
      <w:r w:rsidR="00D91D99" w:rsidRPr="00414F74">
        <w:t xml:space="preserve"> Ordinance </w:t>
      </w:r>
      <w:r w:rsidR="002E03D1" w:rsidRPr="00414F74">
        <w:t>No.</w:t>
      </w:r>
      <w:r w:rsidR="00D91D99" w:rsidRPr="00414F74">
        <w:t xml:space="preserve"> </w:t>
      </w:r>
      <w:r w:rsidR="00A44EEA" w:rsidRPr="00414F74">
        <w:t>4</w:t>
      </w:r>
      <w:r w:rsidR="00D91D99" w:rsidRPr="00414F74">
        <w:t xml:space="preserve"> of 12 July 1966. Subsequently, by decree of the </w:t>
      </w:r>
      <w:r w:rsidR="008225B3" w:rsidRPr="00414F74">
        <w:t>Co-P</w:t>
      </w:r>
      <w:r w:rsidR="00D91D99" w:rsidRPr="00414F74">
        <w:t xml:space="preserve">rinces, </w:t>
      </w:r>
      <w:smartTag w:uri="urn:schemas-microsoft-com:office:smarttags" w:element="country-region">
        <w:smartTag w:uri="urn:schemas-microsoft-com:office:smarttags" w:element="place">
          <w:r w:rsidR="00A44EEA" w:rsidRPr="00414F74">
            <w:t>Andorra</w:t>
          </w:r>
        </w:smartTag>
      </w:smartTag>
      <w:r w:rsidR="00A44EEA" w:rsidRPr="00414F74">
        <w:t xml:space="preserve"> adopted </w:t>
      </w:r>
      <w:r w:rsidR="00D91D99" w:rsidRPr="00414F74">
        <w:t xml:space="preserve">a </w:t>
      </w:r>
      <w:r w:rsidR="00DC7261" w:rsidRPr="00414F74">
        <w:t>dispute settlement regulation</w:t>
      </w:r>
      <w:r w:rsidR="00D91D99" w:rsidRPr="00414F74">
        <w:t xml:space="preserve"> on 29 December 1967 and </w:t>
      </w:r>
      <w:r w:rsidR="00DC7261" w:rsidRPr="00414F74">
        <w:t>implementation</w:t>
      </w:r>
      <w:r w:rsidR="00E70DC1" w:rsidRPr="00414F74">
        <w:t xml:space="preserve"> regulations</w:t>
      </w:r>
      <w:r w:rsidR="00D91D99" w:rsidRPr="00414F74">
        <w:t xml:space="preserve"> </w:t>
      </w:r>
      <w:r w:rsidR="0069168B" w:rsidRPr="00414F74">
        <w:t xml:space="preserve">No. </w:t>
      </w:r>
      <w:r w:rsidR="00D91D99" w:rsidRPr="00414F74">
        <w:t xml:space="preserve">15 to 18 on 7 November 1968. </w:t>
      </w:r>
      <w:r w:rsidR="008225B3" w:rsidRPr="00414F74">
        <w:t>The p</w:t>
      </w:r>
      <w:r w:rsidR="00B32AAF" w:rsidRPr="00414F74">
        <w:t>arliament</w:t>
      </w:r>
      <w:r w:rsidR="00DC7261" w:rsidRPr="00414F74">
        <w:t xml:space="preserve"> </w:t>
      </w:r>
      <w:r w:rsidR="00D91D99" w:rsidRPr="00414F74">
        <w:t>finally decreed the entry into force of the social security system on 1</w:t>
      </w:r>
      <w:r w:rsidR="00515FDD">
        <w:t>st</w:t>
      </w:r>
      <w:r w:rsidR="00D91D99" w:rsidRPr="00414F74">
        <w:t xml:space="preserve"> March 1968.</w:t>
      </w:r>
    </w:p>
    <w:p w:rsidR="00D91D99" w:rsidRPr="00414F74" w:rsidRDefault="00915816" w:rsidP="00915816">
      <w:pPr>
        <w:pStyle w:val="SingleTxtG"/>
      </w:pPr>
      <w:r w:rsidRPr="00414F74">
        <w:t>60.</w:t>
      </w:r>
      <w:r w:rsidRPr="00414F74">
        <w:tab/>
      </w:r>
      <w:r w:rsidR="00D91D99" w:rsidRPr="00414F74">
        <w:t xml:space="preserve">The Andorran social security scheme provides for the compulsory </w:t>
      </w:r>
      <w:r w:rsidR="00162FFC" w:rsidRPr="00414F74">
        <w:t>affiliation</w:t>
      </w:r>
      <w:r w:rsidR="00D91D99" w:rsidRPr="00414F74">
        <w:t xml:space="preserve"> of all</w:t>
      </w:r>
      <w:r w:rsidR="00F308B9" w:rsidRPr="00414F74">
        <w:t xml:space="preserve"> wage-earners working in </w:t>
      </w:r>
      <w:smartTag w:uri="urn:schemas-microsoft-com:office:smarttags" w:element="country-region">
        <w:r w:rsidR="00F308B9" w:rsidRPr="00414F74">
          <w:t>Andorra</w:t>
        </w:r>
      </w:smartTag>
      <w:r w:rsidR="00F308B9" w:rsidRPr="00414F74">
        <w:t xml:space="preserve"> and for the optional </w:t>
      </w:r>
      <w:r w:rsidR="00162FFC" w:rsidRPr="00414F74">
        <w:t>affiliation</w:t>
      </w:r>
      <w:r w:rsidR="00F308B9" w:rsidRPr="00414F74">
        <w:t xml:space="preserve"> of some categories of </w:t>
      </w:r>
      <w:r w:rsidR="00DC7261" w:rsidRPr="00414F74">
        <w:t>persons</w:t>
      </w:r>
      <w:r w:rsidR="00F308B9" w:rsidRPr="00414F74">
        <w:t xml:space="preserve"> provided they are permanently resident in </w:t>
      </w:r>
      <w:smartTag w:uri="urn:schemas-microsoft-com:office:smarttags" w:element="place">
        <w:smartTag w:uri="urn:schemas-microsoft-com:office:smarttags" w:element="country-region">
          <w:r w:rsidR="00F308B9" w:rsidRPr="00414F74">
            <w:t>Andorra</w:t>
          </w:r>
        </w:smartTag>
      </w:smartTag>
      <w:r w:rsidR="00F308B9" w:rsidRPr="00414F74">
        <w:t xml:space="preserve">. This social security scheme </w:t>
      </w:r>
      <w:r w:rsidR="00B65AC3" w:rsidRPr="00414F74">
        <w:t>provides</w:t>
      </w:r>
      <w:r w:rsidR="00227855" w:rsidRPr="00414F74">
        <w:t xml:space="preserve"> beneficiaries and their dependa</w:t>
      </w:r>
      <w:r w:rsidR="00F308B9" w:rsidRPr="00414F74">
        <w:t>nts</w:t>
      </w:r>
      <w:r w:rsidR="00B65AC3" w:rsidRPr="00414F74">
        <w:t xml:space="preserve"> with</w:t>
      </w:r>
      <w:r w:rsidR="00874CD0" w:rsidRPr="00414F74">
        <w:t xml:space="preserve"> health insurance </w:t>
      </w:r>
      <w:r w:rsidR="00B65AC3" w:rsidRPr="00414F74">
        <w:t>cover including sickness</w:t>
      </w:r>
      <w:r w:rsidR="00DC7261" w:rsidRPr="00414F74">
        <w:t>,</w:t>
      </w:r>
      <w:r w:rsidR="00874CD0" w:rsidRPr="00414F74">
        <w:t xml:space="preserve"> maternity</w:t>
      </w:r>
      <w:r w:rsidR="00DC7261" w:rsidRPr="00414F74">
        <w:t>, work accident</w:t>
      </w:r>
      <w:r w:rsidR="00874CD0" w:rsidRPr="00414F74">
        <w:t>, disability and death</w:t>
      </w:r>
      <w:r w:rsidR="00DC7261" w:rsidRPr="00414F74">
        <w:t xml:space="preserve"> risks</w:t>
      </w:r>
      <w:r w:rsidR="00874CD0" w:rsidRPr="00414F74">
        <w:t>, as well as</w:t>
      </w:r>
      <w:r w:rsidR="008825E6" w:rsidRPr="00414F74">
        <w:t xml:space="preserve"> old-age benefits in the form of</w:t>
      </w:r>
      <w:r w:rsidR="00874CD0" w:rsidRPr="00414F74">
        <w:t xml:space="preserve"> </w:t>
      </w:r>
      <w:r w:rsidR="008225B3" w:rsidRPr="00414F74">
        <w:t>contributory</w:t>
      </w:r>
      <w:r w:rsidR="008825E6" w:rsidRPr="00414F74">
        <w:t xml:space="preserve"> pensions.</w:t>
      </w:r>
    </w:p>
    <w:p w:rsidR="00121A7B" w:rsidRPr="00414F74" w:rsidRDefault="00915816" w:rsidP="005852A3">
      <w:pPr>
        <w:pStyle w:val="SingleTxtG"/>
        <w:rPr>
          <w:sz w:val="24"/>
          <w:szCs w:val="24"/>
        </w:rPr>
      </w:pPr>
      <w:r w:rsidRPr="00414F74">
        <w:t>61.</w:t>
      </w:r>
      <w:r w:rsidRPr="00414F74">
        <w:tab/>
      </w:r>
      <w:r w:rsidR="008825E6" w:rsidRPr="00414F74">
        <w:t xml:space="preserve">Apart from </w:t>
      </w:r>
      <w:r w:rsidR="008225B3" w:rsidRPr="00414F74">
        <w:t>amendments</w:t>
      </w:r>
      <w:r w:rsidR="00AD7AF0" w:rsidRPr="00414F74">
        <w:t xml:space="preserve"> over </w:t>
      </w:r>
      <w:r w:rsidR="008825E6" w:rsidRPr="00414F74">
        <w:t xml:space="preserve">the years to certain </w:t>
      </w:r>
      <w:r w:rsidR="00392BB4" w:rsidRPr="00414F74">
        <w:t>enabling regulations</w:t>
      </w:r>
      <w:r w:rsidR="008825E6" w:rsidRPr="00414F74">
        <w:t xml:space="preserve">, </w:t>
      </w:r>
      <w:r w:rsidR="00392BB4" w:rsidRPr="00414F74">
        <w:t xml:space="preserve">mention should be made of </w:t>
      </w:r>
      <w:r w:rsidR="008825E6" w:rsidRPr="00414F74">
        <w:t>the adoption</w:t>
      </w:r>
      <w:r w:rsidR="00E70DC1" w:rsidRPr="00414F74">
        <w:t xml:space="preserve"> </w:t>
      </w:r>
      <w:r w:rsidR="00AD7AF0" w:rsidRPr="00414F74">
        <w:t xml:space="preserve">in </w:t>
      </w:r>
      <w:r w:rsidR="008825E6" w:rsidRPr="00414F74">
        <w:t xml:space="preserve">2006 of the </w:t>
      </w:r>
      <w:r w:rsidRPr="00414F74">
        <w:rPr>
          <w:i/>
        </w:rPr>
        <w:t>Llei de mesures urgents i puntuals de reforma del sistema de seguretat social</w:t>
      </w:r>
      <w:r w:rsidRPr="00414F74">
        <w:t xml:space="preserve"> (</w:t>
      </w:r>
      <w:r w:rsidR="008825E6" w:rsidRPr="00414F74">
        <w:t xml:space="preserve">Act </w:t>
      </w:r>
      <w:r w:rsidR="00355F68" w:rsidRPr="00414F74">
        <w:t xml:space="preserve">No. </w:t>
      </w:r>
      <w:r w:rsidRPr="00414F74">
        <w:t xml:space="preserve">4/2006 </w:t>
      </w:r>
      <w:r w:rsidR="00F62CBB" w:rsidRPr="00414F74">
        <w:t>[</w:t>
      </w:r>
      <w:r w:rsidR="008825E6" w:rsidRPr="00414F74">
        <w:t>of 7 April 2006</w:t>
      </w:r>
      <w:r w:rsidR="00F62CBB" w:rsidRPr="00414F74">
        <w:t>]</w:t>
      </w:r>
      <w:r w:rsidR="008825E6" w:rsidRPr="00414F74">
        <w:t xml:space="preserve"> </w:t>
      </w:r>
      <w:r w:rsidR="00AD7AF0" w:rsidRPr="00414F74">
        <w:t>on</w:t>
      </w:r>
      <w:r w:rsidR="008825E6" w:rsidRPr="00414F74">
        <w:t xml:space="preserve"> urgent ad hoc measures</w:t>
      </w:r>
      <w:r w:rsidRPr="00414F74">
        <w:t xml:space="preserve"> </w:t>
      </w:r>
      <w:r w:rsidR="008825E6" w:rsidRPr="00414F74">
        <w:t>to reform the social security system), which</w:t>
      </w:r>
      <w:r w:rsidR="00AD7AF0" w:rsidRPr="00414F74">
        <w:t xml:space="preserve"> extended</w:t>
      </w:r>
      <w:r w:rsidR="008225B3" w:rsidRPr="00414F74">
        <w:t xml:space="preserve"> the duration of</w:t>
      </w:r>
      <w:r w:rsidR="00187655" w:rsidRPr="00414F74">
        <w:t xml:space="preserve"> health</w:t>
      </w:r>
      <w:r w:rsidR="00355F68" w:rsidRPr="00414F74">
        <w:t xml:space="preserve"> cover for</w:t>
      </w:r>
      <w:r w:rsidR="008825E6" w:rsidRPr="00414F74">
        <w:t xml:space="preserve"> the unemployed to 120 days maximum,</w:t>
      </w:r>
      <w:r w:rsidR="00AD7AF0" w:rsidRPr="00414F74">
        <w:t xml:space="preserve"> fixed</w:t>
      </w:r>
      <w:r w:rsidR="008825E6" w:rsidRPr="00414F74">
        <w:t xml:space="preserve"> the orphans pensions </w:t>
      </w:r>
      <w:r w:rsidR="00AD7AF0" w:rsidRPr="00414F74">
        <w:t>at</w:t>
      </w:r>
      <w:r w:rsidR="008825E6" w:rsidRPr="00414F74">
        <w:t xml:space="preserve"> </w:t>
      </w:r>
      <w:r w:rsidR="00AD7AF0" w:rsidRPr="00414F74">
        <w:t>no less than</w:t>
      </w:r>
      <w:r w:rsidR="00355F68" w:rsidRPr="00414F74">
        <w:t xml:space="preserve"> 30 per cent</w:t>
      </w:r>
      <w:r w:rsidR="008825E6" w:rsidRPr="00414F74">
        <w:t xml:space="preserve"> of the minimum wage,</w:t>
      </w:r>
      <w:r w:rsidR="00AD7AF0" w:rsidRPr="00414F74">
        <w:t xml:space="preserve"> and increased</w:t>
      </w:r>
      <w:r w:rsidR="008825E6" w:rsidRPr="00414F74">
        <w:t xml:space="preserve"> </w:t>
      </w:r>
      <w:r w:rsidR="00AD7AF0" w:rsidRPr="00414F74">
        <w:t xml:space="preserve">the lower end of </w:t>
      </w:r>
      <w:r w:rsidR="008825E6" w:rsidRPr="00414F74">
        <w:t>widow</w:t>
      </w:r>
      <w:r w:rsidR="00E70DC1" w:rsidRPr="00414F74">
        <w:t>s</w:t>
      </w:r>
      <w:r w:rsidR="00AD4423" w:rsidRPr="00414F74">
        <w:t>’</w:t>
      </w:r>
      <w:r w:rsidR="008825E6" w:rsidRPr="00414F74">
        <w:t xml:space="preserve"> allowances</w:t>
      </w:r>
      <w:r w:rsidR="00355F68" w:rsidRPr="00414F74">
        <w:t xml:space="preserve"> to 50 per cent</w:t>
      </w:r>
      <w:r w:rsidR="00AD7AF0" w:rsidRPr="00414F74">
        <w:t xml:space="preserve"> of the minimum wage </w:t>
      </w:r>
      <w:r w:rsidR="00187655" w:rsidRPr="00414F74">
        <w:t>and</w:t>
      </w:r>
      <w:r w:rsidR="00AD7AF0" w:rsidRPr="00414F74">
        <w:t xml:space="preserve"> </w:t>
      </w:r>
      <w:r w:rsidR="006F31C9" w:rsidRPr="00414F74">
        <w:t>the</w:t>
      </w:r>
      <w:r w:rsidR="00355F68" w:rsidRPr="00414F74">
        <w:t xml:space="preserve"> amount of the</w:t>
      </w:r>
      <w:r w:rsidR="006F31C9" w:rsidRPr="00414F74">
        <w:t xml:space="preserve"> </w:t>
      </w:r>
      <w:r w:rsidR="00AD7AF0" w:rsidRPr="00414F74">
        <w:t xml:space="preserve">maternity </w:t>
      </w:r>
      <w:r w:rsidR="00355F68" w:rsidRPr="00414F74">
        <w:t xml:space="preserve">benefit </w:t>
      </w:r>
      <w:r w:rsidR="00AD7AF0" w:rsidRPr="00414F74">
        <w:t xml:space="preserve">to </w:t>
      </w:r>
      <w:r w:rsidR="006F31C9" w:rsidRPr="00414F74">
        <w:t>the equivalent of 100 per</w:t>
      </w:r>
      <w:r w:rsidR="00162FFC" w:rsidRPr="00414F74">
        <w:t xml:space="preserve"> </w:t>
      </w:r>
      <w:r w:rsidR="006F31C9" w:rsidRPr="00414F74">
        <w:t>cent</w:t>
      </w:r>
      <w:r w:rsidR="00187655" w:rsidRPr="00414F74">
        <w:t xml:space="preserve"> (</w:t>
      </w:r>
      <w:r w:rsidR="00AD7AF0" w:rsidRPr="00414F74">
        <w:t>no longer</w:t>
      </w:r>
      <w:r w:rsidR="006F31C9" w:rsidRPr="00414F74">
        <w:t xml:space="preserve"> 90 per</w:t>
      </w:r>
      <w:r w:rsidR="00777DC8">
        <w:t xml:space="preserve"> </w:t>
      </w:r>
      <w:r w:rsidR="006F31C9" w:rsidRPr="00414F74">
        <w:t>cent</w:t>
      </w:r>
      <w:r w:rsidR="00187655" w:rsidRPr="00414F74">
        <w:t>)</w:t>
      </w:r>
      <w:r w:rsidR="00AD7AF0" w:rsidRPr="00414F74">
        <w:t xml:space="preserve"> of 1/180</w:t>
      </w:r>
      <w:r w:rsidR="006F31C9" w:rsidRPr="00414F74">
        <w:t xml:space="preserve"> per</w:t>
      </w:r>
      <w:r w:rsidR="00355F68" w:rsidRPr="00414F74">
        <w:t xml:space="preserve"> </w:t>
      </w:r>
      <w:r w:rsidR="006F31C9" w:rsidRPr="00414F74">
        <w:t xml:space="preserve">cent </w:t>
      </w:r>
      <w:r w:rsidR="00AD7AF0" w:rsidRPr="00414F74">
        <w:t>of the last six months</w:t>
      </w:r>
      <w:r w:rsidR="00AD4423" w:rsidRPr="00414F74">
        <w:t>’</w:t>
      </w:r>
      <w:r w:rsidR="00AD7AF0" w:rsidRPr="00414F74">
        <w:t xml:space="preserve"> </w:t>
      </w:r>
      <w:r w:rsidR="00355F68" w:rsidRPr="00414F74">
        <w:t>wages</w:t>
      </w:r>
      <w:r w:rsidR="00AD7AF0" w:rsidRPr="00414F74">
        <w:t xml:space="preserve"> preceding the </w:t>
      </w:r>
      <w:r w:rsidR="00187655" w:rsidRPr="00414F74">
        <w:t>maternity leave</w:t>
      </w:r>
      <w:r w:rsidR="00AD7AF0" w:rsidRPr="00414F74">
        <w:rPr>
          <w:sz w:val="24"/>
          <w:szCs w:val="24"/>
        </w:rPr>
        <w:t>.</w:t>
      </w:r>
      <w:bookmarkStart w:id="50" w:name="_Toc279151044"/>
      <w:bookmarkStart w:id="51" w:name="_Toc300830866"/>
    </w:p>
    <w:p w:rsidR="00915816" w:rsidRPr="00414F74" w:rsidRDefault="005852A3" w:rsidP="005852A3">
      <w:pPr>
        <w:pStyle w:val="H1G"/>
      </w:pPr>
      <w:r w:rsidRPr="00414F74">
        <w:tab/>
      </w:r>
      <w:r w:rsidR="00915816" w:rsidRPr="00414F74">
        <w:t>K.</w:t>
      </w:r>
      <w:r w:rsidR="00915816" w:rsidRPr="00414F74">
        <w:tab/>
      </w:r>
      <w:r w:rsidR="00187655" w:rsidRPr="00414F74">
        <w:t>S</w:t>
      </w:r>
      <w:r w:rsidR="006F31C9" w:rsidRPr="00414F74">
        <w:t xml:space="preserve">ocial services and </w:t>
      </w:r>
      <w:bookmarkEnd w:id="50"/>
      <w:bookmarkEnd w:id="51"/>
      <w:smartTag w:uri="urn:schemas-microsoft-com:office:smarttags" w:element="place">
        <w:smartTag w:uri="urn:schemas-microsoft-com:office:smarttags" w:element="country-region">
          <w:r w:rsidR="00E615A5" w:rsidRPr="00414F74">
            <w:t>Andorra</w:t>
          </w:r>
        </w:smartTag>
      </w:smartTag>
      <w:r w:rsidR="00AD4423" w:rsidRPr="00414F74">
        <w:t>’</w:t>
      </w:r>
      <w:r w:rsidR="00E615A5" w:rsidRPr="00414F74">
        <w:t>s</w:t>
      </w:r>
      <w:r w:rsidR="00187655" w:rsidRPr="00414F74">
        <w:t xml:space="preserve"> National Services Plan</w:t>
      </w:r>
    </w:p>
    <w:p w:rsidR="006F31C9" w:rsidRPr="00414F74" w:rsidRDefault="00915816" w:rsidP="005852A3">
      <w:pPr>
        <w:pStyle w:val="SingleTxtG"/>
      </w:pPr>
      <w:r w:rsidRPr="00414F74">
        <w:t>62.</w:t>
      </w:r>
      <w:r w:rsidRPr="00414F74">
        <w:tab/>
      </w:r>
      <w:r w:rsidR="006F31C9" w:rsidRPr="00414F74">
        <w:t xml:space="preserve">Currently, there is no specific law in </w:t>
      </w:r>
      <w:smartTag w:uri="urn:schemas-microsoft-com:office:smarttags" w:element="place">
        <w:smartTag w:uri="urn:schemas-microsoft-com:office:smarttags" w:element="country-region">
          <w:r w:rsidR="006F31C9" w:rsidRPr="00414F74">
            <w:t>Andorra</w:t>
          </w:r>
        </w:smartTag>
      </w:smartTag>
      <w:r w:rsidR="006F31C9" w:rsidRPr="00414F74">
        <w:t xml:space="preserve"> </w:t>
      </w:r>
      <w:r w:rsidR="00B32AAF" w:rsidRPr="00414F74">
        <w:t>pertaining</w:t>
      </w:r>
      <w:r w:rsidR="00835A50" w:rsidRPr="00414F74">
        <w:t xml:space="preserve"> to</w:t>
      </w:r>
      <w:r w:rsidR="006F31C9" w:rsidRPr="00414F74">
        <w:t xml:space="preserve"> social services. However, </w:t>
      </w:r>
      <w:smartTag w:uri="urn:schemas-microsoft-com:office:smarttags" w:element="place">
        <w:smartTag w:uri="urn:schemas-microsoft-com:office:smarttags" w:element="country-region">
          <w:r w:rsidR="006F31C9" w:rsidRPr="00414F74">
            <w:t>Andorra</w:t>
          </w:r>
        </w:smartTag>
      </w:smartTag>
      <w:r w:rsidR="006F31C9" w:rsidRPr="00414F74">
        <w:t xml:space="preserve"> has a </w:t>
      </w:r>
      <w:r w:rsidRPr="00414F74">
        <w:rPr>
          <w:i/>
        </w:rPr>
        <w:t>Pla Nacional de Serveis</w:t>
      </w:r>
      <w:r w:rsidRPr="00414F74">
        <w:t xml:space="preserve"> (</w:t>
      </w:r>
      <w:r w:rsidR="006F31C9" w:rsidRPr="00414F74">
        <w:t>National Services Plan</w:t>
      </w:r>
      <w:r w:rsidRPr="00414F74">
        <w:t>),</w:t>
      </w:r>
      <w:r w:rsidR="00187655" w:rsidRPr="00414F74">
        <w:t xml:space="preserve"> adopted by the G</w:t>
      </w:r>
      <w:r w:rsidR="006F31C9" w:rsidRPr="00414F74">
        <w:t xml:space="preserve">overnment at its </w:t>
      </w:r>
      <w:r w:rsidR="00187655" w:rsidRPr="00414F74">
        <w:t>meeting</w:t>
      </w:r>
      <w:r w:rsidR="006F31C9" w:rsidRPr="00414F74">
        <w:t xml:space="preserve"> </w:t>
      </w:r>
      <w:r w:rsidR="00724838" w:rsidRPr="00414F74">
        <w:t>on</w:t>
      </w:r>
      <w:r w:rsidR="00187655" w:rsidRPr="00414F74">
        <w:t xml:space="preserve"> 25 September 1995 and</w:t>
      </w:r>
      <w:r w:rsidR="006F31C9" w:rsidRPr="00414F74">
        <w:t xml:space="preserve"> developed by the</w:t>
      </w:r>
      <w:r w:rsidR="006F31C9" w:rsidRPr="00414F74">
        <w:rPr>
          <w:i/>
        </w:rPr>
        <w:t xml:space="preserve"> Reglament de les prestacions d</w:t>
      </w:r>
      <w:r w:rsidR="00AD4423" w:rsidRPr="00414F74">
        <w:rPr>
          <w:i/>
        </w:rPr>
        <w:t>’</w:t>
      </w:r>
      <w:r w:rsidR="006F31C9" w:rsidRPr="00414F74">
        <w:rPr>
          <w:i/>
        </w:rPr>
        <w:t>assistència social</w:t>
      </w:r>
      <w:r w:rsidR="006F31C9" w:rsidRPr="00414F74">
        <w:t xml:space="preserve"> (</w:t>
      </w:r>
      <w:r w:rsidR="00187655" w:rsidRPr="00414F74">
        <w:t xml:space="preserve">Social </w:t>
      </w:r>
      <w:r w:rsidR="00E615A5" w:rsidRPr="00414F74">
        <w:t>Welfare</w:t>
      </w:r>
      <w:r w:rsidR="00187655" w:rsidRPr="00414F74">
        <w:t xml:space="preserve"> Benefit</w:t>
      </w:r>
      <w:r w:rsidR="00E615A5" w:rsidRPr="00414F74">
        <w:t>s</w:t>
      </w:r>
      <w:r w:rsidR="00187655" w:rsidRPr="00414F74">
        <w:t xml:space="preserve"> </w:t>
      </w:r>
      <w:r w:rsidR="006F31C9" w:rsidRPr="00414F74">
        <w:t>Regulation of 20 November 1996</w:t>
      </w:r>
      <w:r w:rsidR="00187655" w:rsidRPr="00414F74">
        <w:t xml:space="preserve">). </w:t>
      </w:r>
      <w:r w:rsidR="00145E00" w:rsidRPr="00414F74">
        <w:t xml:space="preserve">This Plan places special emphasis on the eligibility criteria for benefits. Subparagraph (f) of article 5 specifically mentions </w:t>
      </w:r>
      <w:r w:rsidR="007E603E" w:rsidRPr="00414F74">
        <w:t>non-discrimination</w:t>
      </w:r>
      <w:r w:rsidR="00145E00" w:rsidRPr="00414F74">
        <w:t xml:space="preserve"> between </w:t>
      </w:r>
      <w:r w:rsidR="00E615A5" w:rsidRPr="00414F74">
        <w:t>the sexes</w:t>
      </w:r>
      <w:r w:rsidR="00145E00" w:rsidRPr="00414F74">
        <w:t>.</w:t>
      </w:r>
    </w:p>
    <w:p w:rsidR="008061D3" w:rsidRPr="00414F74" w:rsidRDefault="00915816" w:rsidP="005852A3">
      <w:pPr>
        <w:pStyle w:val="SingleTxtG"/>
      </w:pPr>
      <w:r w:rsidRPr="00414F74">
        <w:t>63.</w:t>
      </w:r>
      <w:r w:rsidRPr="00414F74">
        <w:tab/>
      </w:r>
      <w:r w:rsidR="00B32AAF" w:rsidRPr="00414F74">
        <w:t>With regard to</w:t>
      </w:r>
      <w:r w:rsidR="00145E00" w:rsidRPr="00414F74">
        <w:t xml:space="preserve"> social services,</w:t>
      </w:r>
      <w:r w:rsidR="00162706" w:rsidRPr="00414F74">
        <w:t xml:space="preserve"> </w:t>
      </w:r>
      <w:r w:rsidR="00E615A5" w:rsidRPr="00414F74">
        <w:t xml:space="preserve">mention should be made of </w:t>
      </w:r>
      <w:r w:rsidR="00145E00" w:rsidRPr="00414F74">
        <w:t xml:space="preserve">the </w:t>
      </w:r>
      <w:r w:rsidRPr="00414F74">
        <w:rPr>
          <w:i/>
        </w:rPr>
        <w:t>Llei de Garantia dels drets de les persones amb discapacitat</w:t>
      </w:r>
      <w:r w:rsidRPr="00414F74">
        <w:t xml:space="preserve"> (</w:t>
      </w:r>
      <w:r w:rsidR="00162706" w:rsidRPr="00414F74">
        <w:t>Rights of Disabled Persons Act)</w:t>
      </w:r>
      <w:r w:rsidR="00145E00" w:rsidRPr="00414F74">
        <w:t>, adopted by</w:t>
      </w:r>
      <w:r w:rsidR="00B32AAF" w:rsidRPr="00414F74">
        <w:t xml:space="preserve"> parliament </w:t>
      </w:r>
      <w:r w:rsidR="00145E00" w:rsidRPr="00414F74">
        <w:t xml:space="preserve">on 17 October 2002. The </w:t>
      </w:r>
      <w:r w:rsidR="00E615A5" w:rsidRPr="00414F74">
        <w:t xml:space="preserve">main </w:t>
      </w:r>
      <w:bookmarkStart w:id="52" w:name="_Toc279151045"/>
      <w:bookmarkStart w:id="53" w:name="_Toc300830867"/>
      <w:r w:rsidR="00E615A5" w:rsidRPr="00414F74">
        <w:t xml:space="preserve">purpose of this Act is to </w:t>
      </w:r>
      <w:r w:rsidR="00B32AAF" w:rsidRPr="00414F74">
        <w:t>safeguard</w:t>
      </w:r>
      <w:r w:rsidR="00E615A5" w:rsidRPr="00414F74">
        <w:t xml:space="preserve"> the human dignity of persons with disabilities, and </w:t>
      </w:r>
      <w:r w:rsidR="00B32AAF" w:rsidRPr="00414F74">
        <w:t>thereby ensure</w:t>
      </w:r>
      <w:r w:rsidR="00E615A5" w:rsidRPr="00414F74">
        <w:t xml:space="preserve"> </w:t>
      </w:r>
      <w:r w:rsidR="00B32AAF" w:rsidRPr="00414F74">
        <w:t xml:space="preserve">that they are able to </w:t>
      </w:r>
      <w:r w:rsidR="00E615A5" w:rsidRPr="00414F74">
        <w:t>enjoy their rights and freedoms and fulfil their duties as citizens. It also aims to avoid</w:t>
      </w:r>
      <w:r w:rsidR="00B32AAF" w:rsidRPr="00414F74">
        <w:t xml:space="preserve"> all forms of discrimination</w:t>
      </w:r>
      <w:r w:rsidR="00E615A5" w:rsidRPr="00414F74">
        <w:t xml:space="preserve"> based on disability.</w:t>
      </w:r>
    </w:p>
    <w:p w:rsidR="00915816" w:rsidRPr="00414F74" w:rsidRDefault="005852A3" w:rsidP="005852A3">
      <w:pPr>
        <w:pStyle w:val="H1G"/>
      </w:pPr>
      <w:r w:rsidRPr="00414F74">
        <w:tab/>
      </w:r>
      <w:r w:rsidR="00915816" w:rsidRPr="00414F74">
        <w:t>L.</w:t>
      </w:r>
      <w:r w:rsidR="00915816" w:rsidRPr="00414F74">
        <w:tab/>
      </w:r>
      <w:bookmarkEnd w:id="52"/>
      <w:bookmarkEnd w:id="53"/>
      <w:r w:rsidR="00121A7B" w:rsidRPr="00414F74">
        <w:t>Right to housing</w:t>
      </w:r>
    </w:p>
    <w:p w:rsidR="00121A7B" w:rsidRPr="00414F74" w:rsidRDefault="00915816" w:rsidP="005852A3">
      <w:pPr>
        <w:pStyle w:val="SingleTxtG"/>
      </w:pPr>
      <w:r w:rsidRPr="00414F74">
        <w:t>64.</w:t>
      </w:r>
      <w:r w:rsidRPr="00414F74">
        <w:tab/>
      </w:r>
      <w:r w:rsidR="00121A7B" w:rsidRPr="00414F74">
        <w:t>The rig</w:t>
      </w:r>
      <w:r w:rsidR="00E001A3" w:rsidRPr="00414F74">
        <w:t>ht to decent housing is recogniz</w:t>
      </w:r>
      <w:r w:rsidR="00121A7B" w:rsidRPr="00414F74">
        <w:t>ed and guaranteed</w:t>
      </w:r>
      <w:r w:rsidR="00E001A3" w:rsidRPr="00414F74">
        <w:t xml:space="preserve"> under </w:t>
      </w:r>
      <w:r w:rsidR="00121A7B" w:rsidRPr="00414F74">
        <w:t xml:space="preserve">article 33 of the Andorran Constitution. The authorities </w:t>
      </w:r>
      <w:r w:rsidR="00835A50" w:rsidRPr="00414F74">
        <w:t xml:space="preserve">must </w:t>
      </w:r>
      <w:r w:rsidR="008225B3" w:rsidRPr="00414F74">
        <w:t>endeavour</w:t>
      </w:r>
      <w:r w:rsidR="00835A50" w:rsidRPr="00414F74">
        <w:t xml:space="preserve"> to ensure that</w:t>
      </w:r>
      <w:r w:rsidR="00121A7B" w:rsidRPr="00414F74">
        <w:t xml:space="preserve"> the </w:t>
      </w:r>
      <w:r w:rsidR="008061D3" w:rsidRPr="00414F74">
        <w:t>necessary</w:t>
      </w:r>
      <w:r w:rsidR="00121A7B" w:rsidRPr="00414F74">
        <w:t xml:space="preserve"> conditions </w:t>
      </w:r>
      <w:r w:rsidR="00835A50" w:rsidRPr="00414F74">
        <w:t xml:space="preserve">exist </w:t>
      </w:r>
      <w:r w:rsidR="00121A7B" w:rsidRPr="00414F74">
        <w:t xml:space="preserve">to enable everyone to enjoy that right. </w:t>
      </w:r>
      <w:r w:rsidR="008061D3" w:rsidRPr="00414F74">
        <w:t>The</w:t>
      </w:r>
      <w:r w:rsidR="00E001A3" w:rsidRPr="00414F74">
        <w:t xml:space="preserve"> G</w:t>
      </w:r>
      <w:r w:rsidR="00121A7B" w:rsidRPr="00414F74">
        <w:t xml:space="preserve">overnment </w:t>
      </w:r>
      <w:r w:rsidR="008061D3" w:rsidRPr="00414F74">
        <w:t xml:space="preserve">accordingly </w:t>
      </w:r>
      <w:r w:rsidR="00121A7B" w:rsidRPr="00414F74">
        <w:t>adopted the</w:t>
      </w:r>
      <w:r w:rsidR="00121A7B" w:rsidRPr="00414F74">
        <w:rPr>
          <w:i/>
        </w:rPr>
        <w:t xml:space="preserve"> Reglament d</w:t>
      </w:r>
      <w:r w:rsidR="00AD4423" w:rsidRPr="00414F74">
        <w:rPr>
          <w:i/>
        </w:rPr>
        <w:t>’</w:t>
      </w:r>
      <w:r w:rsidR="00121A7B" w:rsidRPr="00414F74">
        <w:rPr>
          <w:i/>
        </w:rPr>
        <w:t>ajuts a l</w:t>
      </w:r>
      <w:r w:rsidR="00AD4423" w:rsidRPr="00414F74">
        <w:rPr>
          <w:i/>
        </w:rPr>
        <w:t>’</w:t>
      </w:r>
      <w:r w:rsidR="00121A7B" w:rsidRPr="00414F74">
        <w:rPr>
          <w:i/>
        </w:rPr>
        <w:t>habitatge de lloguer</w:t>
      </w:r>
      <w:r w:rsidR="00121A7B" w:rsidRPr="00414F74">
        <w:t xml:space="preserve"> (Regulation of 30 March 2005</w:t>
      </w:r>
      <w:r w:rsidR="006A0F63" w:rsidRPr="00414F74">
        <w:t xml:space="preserve"> on Rented Accommodation Allowances</w:t>
      </w:r>
      <w:r w:rsidR="00E001A3" w:rsidRPr="00414F74">
        <w:t xml:space="preserve">). On 16 June 2004, it set up the </w:t>
      </w:r>
      <w:r w:rsidR="008061D3" w:rsidRPr="00414F74">
        <w:t xml:space="preserve">Housing </w:t>
      </w:r>
      <w:r w:rsidR="00E001A3" w:rsidRPr="00414F74">
        <w:t>Department and on 27 October of the same year the Inter</w:t>
      </w:r>
      <w:r w:rsidR="0017389A" w:rsidRPr="00414F74">
        <w:t>-M</w:t>
      </w:r>
      <w:r w:rsidR="00E001A3" w:rsidRPr="00414F74">
        <w:t>inisterial Housing Commission.</w:t>
      </w:r>
    </w:p>
    <w:p w:rsidR="00915816" w:rsidRPr="00414F74" w:rsidRDefault="00915816" w:rsidP="005852A3">
      <w:pPr>
        <w:pStyle w:val="SingleTxtG"/>
      </w:pPr>
      <w:r w:rsidRPr="00414F74">
        <w:t>65.</w:t>
      </w:r>
      <w:r w:rsidRPr="00414F74">
        <w:tab/>
      </w:r>
      <w:r w:rsidR="009B54EC" w:rsidRPr="00414F74">
        <w:t xml:space="preserve">Since the </w:t>
      </w:r>
      <w:r w:rsidR="006A0F63" w:rsidRPr="00414F74">
        <w:t>presentation</w:t>
      </w:r>
      <w:r w:rsidR="0017389A" w:rsidRPr="00414F74">
        <w:t xml:space="preserve"> of the initial report to the C</w:t>
      </w:r>
      <w:r w:rsidR="008225B3" w:rsidRPr="00414F74">
        <w:t xml:space="preserve">ommittee </w:t>
      </w:r>
      <w:r w:rsidR="009B54EC" w:rsidRPr="00414F74">
        <w:t xml:space="preserve">at its 516th, 517th and 523rd sessions on </w:t>
      </w:r>
      <w:r w:rsidR="0017389A" w:rsidRPr="00414F74">
        <w:t>10</w:t>
      </w:r>
      <w:r w:rsidR="009B54EC" w:rsidRPr="00414F74">
        <w:t xml:space="preserve"> and 13 July 2001, several legislative measures have been adopted to combat discrimination against women and its manifestations. </w:t>
      </w:r>
      <w:r w:rsidR="00F913ED" w:rsidRPr="00414F74">
        <w:t>In</w:t>
      </w:r>
      <w:r w:rsidR="0017389A" w:rsidRPr="00414F74">
        <w:t xml:space="preserve"> accordance with the C</w:t>
      </w:r>
      <w:r w:rsidR="009B54EC" w:rsidRPr="00414F74">
        <w:t>ommittee</w:t>
      </w:r>
      <w:r w:rsidR="00AD4423" w:rsidRPr="00414F74">
        <w:t>’</w:t>
      </w:r>
      <w:r w:rsidR="009B54EC" w:rsidRPr="00414F74">
        <w:t xml:space="preserve">s recommendations, article 13 of the </w:t>
      </w:r>
      <w:r w:rsidRPr="00414F74">
        <w:rPr>
          <w:i/>
        </w:rPr>
        <w:t xml:space="preserve">Llei qualificada </w:t>
      </w:r>
      <w:smartTag w:uri="urn:schemas-microsoft-com:office:smarttags" w:element="place">
        <w:smartTag w:uri="urn:schemas-microsoft-com:office:smarttags" w:element="State">
          <w:r w:rsidRPr="00414F74">
            <w:rPr>
              <w:i/>
            </w:rPr>
            <w:t>del</w:t>
          </w:r>
        </w:smartTag>
      </w:smartTag>
      <w:r w:rsidRPr="00414F74">
        <w:rPr>
          <w:i/>
        </w:rPr>
        <w:t xml:space="preserve"> matrimoni </w:t>
      </w:r>
      <w:r w:rsidRPr="00414F74">
        <w:t>(</w:t>
      </w:r>
      <w:r w:rsidR="00F62CBB" w:rsidRPr="00414F74">
        <w:t>Q</w:t>
      </w:r>
      <w:r w:rsidR="00154016" w:rsidRPr="00414F74">
        <w:t>ualified</w:t>
      </w:r>
      <w:r w:rsidR="00F62CBB" w:rsidRPr="00414F74">
        <w:t xml:space="preserve"> Act [of 30 June 1995] on </w:t>
      </w:r>
      <w:r w:rsidR="0017389A" w:rsidRPr="00414F74">
        <w:t>Marriage</w:t>
      </w:r>
      <w:r w:rsidR="009B54EC" w:rsidRPr="00414F74">
        <w:t xml:space="preserve">) has been repealed. </w:t>
      </w:r>
      <w:r w:rsidR="00AE15BA" w:rsidRPr="00414F74">
        <w:t>For the first time</w:t>
      </w:r>
      <w:r w:rsidR="0017389A" w:rsidRPr="00414F74">
        <w:t>, the Andorran Criminal C</w:t>
      </w:r>
      <w:r w:rsidR="009B54EC" w:rsidRPr="00414F74">
        <w:t xml:space="preserve">ode </w:t>
      </w:r>
      <w:r w:rsidR="00AE15BA" w:rsidRPr="00414F74">
        <w:t>penalizes</w:t>
      </w:r>
      <w:r w:rsidR="009B54EC" w:rsidRPr="00414F74">
        <w:t xml:space="preserve"> </w:t>
      </w:r>
      <w:r w:rsidR="0017389A" w:rsidRPr="00414F74">
        <w:t>domestic abuse</w:t>
      </w:r>
      <w:r w:rsidR="009B54EC" w:rsidRPr="00414F74">
        <w:t xml:space="preserve">, </w:t>
      </w:r>
      <w:r w:rsidR="00AE15BA" w:rsidRPr="00414F74">
        <w:t>has increased the sentences for</w:t>
      </w:r>
      <w:r w:rsidR="009B54EC" w:rsidRPr="00414F74">
        <w:t xml:space="preserve"> the offence of discrimination and </w:t>
      </w:r>
      <w:r w:rsidR="00AE15BA" w:rsidRPr="00414F74">
        <w:t>has reduced the penalties</w:t>
      </w:r>
      <w:r w:rsidR="009B54EC" w:rsidRPr="00414F74">
        <w:t xml:space="preserve"> in the case of abortion. </w:t>
      </w:r>
    </w:p>
    <w:p w:rsidR="00915816" w:rsidRPr="00414F74" w:rsidRDefault="00915816" w:rsidP="005852A3">
      <w:pPr>
        <w:pStyle w:val="H1G"/>
      </w:pPr>
      <w:bookmarkStart w:id="54" w:name="_Toc300830868"/>
      <w:r w:rsidRPr="00414F74">
        <w:tab/>
        <w:t>M.</w:t>
      </w:r>
      <w:r w:rsidRPr="00414F74">
        <w:tab/>
        <w:t>Jurisprudence</w:t>
      </w:r>
      <w:bookmarkEnd w:id="54"/>
    </w:p>
    <w:p w:rsidR="00915816" w:rsidRPr="00414F74" w:rsidRDefault="00915816" w:rsidP="005852A3">
      <w:pPr>
        <w:pStyle w:val="SingleTxtG"/>
      </w:pPr>
      <w:r w:rsidRPr="00414F74">
        <w:t>66.</w:t>
      </w:r>
      <w:r w:rsidRPr="00414F74">
        <w:tab/>
      </w:r>
      <w:r w:rsidR="000E208F" w:rsidRPr="00414F74">
        <w:t>State a</w:t>
      </w:r>
      <w:r w:rsidR="003A4ED2" w:rsidRPr="00414F74">
        <w:t>ctivities</w:t>
      </w:r>
      <w:r w:rsidR="007E267E" w:rsidRPr="00414F74">
        <w:t xml:space="preserve"> </w:t>
      </w:r>
      <w:r w:rsidR="000E208F" w:rsidRPr="00414F74">
        <w:t>in the legislative sphere</w:t>
      </w:r>
      <w:r w:rsidR="003A4ED2" w:rsidRPr="00414F74">
        <w:t xml:space="preserve"> </w:t>
      </w:r>
      <w:r w:rsidR="007E267E" w:rsidRPr="00414F74">
        <w:t xml:space="preserve">include </w:t>
      </w:r>
      <w:r w:rsidR="00AE396A" w:rsidRPr="00414F74">
        <w:t xml:space="preserve">the </w:t>
      </w:r>
      <w:r w:rsidR="003A4ED2" w:rsidRPr="00414F74">
        <w:t xml:space="preserve">adoption of the following laws: </w:t>
      </w:r>
    </w:p>
    <w:p w:rsidR="007E267E" w:rsidRPr="00414F74" w:rsidRDefault="007E267E" w:rsidP="003A4ED2">
      <w:pPr>
        <w:pStyle w:val="SingleTxtG"/>
      </w:pPr>
      <w:r w:rsidRPr="00414F74">
        <w:tab/>
      </w:r>
      <w:r w:rsidR="009F40D2" w:rsidRPr="00414F74">
        <w:t>(</w:t>
      </w:r>
      <w:r w:rsidRPr="00414F74">
        <w:t>a)</w:t>
      </w:r>
      <w:r w:rsidRPr="00414F74">
        <w:tab/>
        <w:t>Political rights:</w:t>
      </w:r>
    </w:p>
    <w:p w:rsidR="00915816" w:rsidRPr="00414F74" w:rsidRDefault="009F40D2" w:rsidP="005852A3">
      <w:pPr>
        <w:pStyle w:val="SingleTxtG"/>
        <w:ind w:left="1701"/>
      </w:pPr>
      <w:r w:rsidRPr="00414F74">
        <w:t>(</w:t>
      </w:r>
      <w:r w:rsidR="00915816" w:rsidRPr="00414F74">
        <w:t>i)</w:t>
      </w:r>
      <w:r w:rsidR="00915816" w:rsidRPr="00414F74">
        <w:tab/>
      </w:r>
      <w:r w:rsidR="00915816" w:rsidRPr="00414F74">
        <w:rPr>
          <w:i/>
        </w:rPr>
        <w:t xml:space="preserve">Llei qualificada de modificació dels articles 6.1 i 7.1 de la Llei qualificada </w:t>
      </w:r>
      <w:smartTag w:uri="urn:schemas-microsoft-com:office:smarttags" w:element="State">
        <w:r w:rsidR="00915816" w:rsidRPr="00414F74">
          <w:rPr>
            <w:i/>
          </w:rPr>
          <w:t>del</w:t>
        </w:r>
      </w:smartTag>
      <w:r w:rsidR="00915816" w:rsidRPr="00414F74">
        <w:rPr>
          <w:i/>
        </w:rPr>
        <w:t xml:space="preserve"> règim electoral i </w:t>
      </w:r>
      <w:smartTag w:uri="urn:schemas-microsoft-com:office:smarttags" w:element="place">
        <w:smartTag w:uri="urn:schemas-microsoft-com:office:smarttags" w:element="State">
          <w:r w:rsidR="00915816" w:rsidRPr="00414F74">
            <w:rPr>
              <w:i/>
            </w:rPr>
            <w:t>del</w:t>
          </w:r>
        </w:smartTag>
      </w:smartTag>
      <w:r w:rsidR="00915816" w:rsidRPr="00414F74">
        <w:rPr>
          <w:i/>
        </w:rPr>
        <w:t xml:space="preserve"> referèndum</w:t>
      </w:r>
      <w:r w:rsidR="00915816" w:rsidRPr="00414F74">
        <w:t xml:space="preserve"> (</w:t>
      </w:r>
      <w:r w:rsidR="000E208F" w:rsidRPr="00414F74">
        <w:t>Qualified Act [</w:t>
      </w:r>
      <w:r w:rsidR="003A4ED2" w:rsidRPr="00414F74">
        <w:t>of 26 November 1999</w:t>
      </w:r>
      <w:r w:rsidR="000E208F" w:rsidRPr="00414F74">
        <w:t>],</w:t>
      </w:r>
      <w:r w:rsidR="003A4ED2" w:rsidRPr="00414F74">
        <w:t xml:space="preserve"> </w:t>
      </w:r>
      <w:r w:rsidR="002A2C68" w:rsidRPr="00414F74">
        <w:t>amending</w:t>
      </w:r>
      <w:r w:rsidR="003A4ED2" w:rsidRPr="00414F74">
        <w:t xml:space="preserve"> articles 6.1 and 7.1 of the </w:t>
      </w:r>
      <w:r w:rsidR="000E208F" w:rsidRPr="00414F74">
        <w:t xml:space="preserve">Qualified Act </w:t>
      </w:r>
      <w:r w:rsidR="003B7D88" w:rsidRPr="00414F74">
        <w:t xml:space="preserve">on </w:t>
      </w:r>
      <w:r w:rsidR="000E208F" w:rsidRPr="00414F74">
        <w:t xml:space="preserve">Elections </w:t>
      </w:r>
      <w:r w:rsidR="003B7D88" w:rsidRPr="00414F74">
        <w:t xml:space="preserve">and </w:t>
      </w:r>
      <w:r w:rsidR="000E208F" w:rsidRPr="00414F74">
        <w:t>Referendums;</w:t>
      </w:r>
      <w:r w:rsidR="003A4ED2" w:rsidRPr="00414F74">
        <w:t xml:space="preserve"> </w:t>
      </w:r>
    </w:p>
    <w:p w:rsidR="00915816" w:rsidRPr="00414F74" w:rsidRDefault="009F40D2" w:rsidP="005852A3">
      <w:pPr>
        <w:pStyle w:val="SingleTxtG"/>
        <w:ind w:left="1701"/>
      </w:pPr>
      <w:r w:rsidRPr="00414F74">
        <w:t>(</w:t>
      </w:r>
      <w:r w:rsidR="00915816" w:rsidRPr="00414F74">
        <w:t>ii)</w:t>
      </w:r>
      <w:r w:rsidR="00915816" w:rsidRPr="00414F74">
        <w:tab/>
      </w:r>
      <w:r w:rsidR="00915816" w:rsidRPr="00414F74">
        <w:rPr>
          <w:i/>
        </w:rPr>
        <w:t xml:space="preserve">Llei de modificació de la Llei qualificada </w:t>
      </w:r>
      <w:smartTag w:uri="urn:schemas-microsoft-com:office:smarttags" w:element="State">
        <w:r w:rsidR="00915816" w:rsidRPr="00414F74">
          <w:rPr>
            <w:i/>
          </w:rPr>
          <w:t>del</w:t>
        </w:r>
      </w:smartTag>
      <w:r w:rsidR="00915816" w:rsidRPr="00414F74">
        <w:rPr>
          <w:i/>
        </w:rPr>
        <w:t xml:space="preserve"> règim electoral i </w:t>
      </w:r>
      <w:smartTag w:uri="urn:schemas-microsoft-com:office:smarttags" w:element="place">
        <w:smartTag w:uri="urn:schemas-microsoft-com:office:smarttags" w:element="State">
          <w:r w:rsidR="00915816" w:rsidRPr="00414F74">
            <w:rPr>
              <w:i/>
            </w:rPr>
            <w:t>del</w:t>
          </w:r>
        </w:smartTag>
      </w:smartTag>
      <w:r w:rsidR="00915816" w:rsidRPr="00414F74">
        <w:rPr>
          <w:i/>
        </w:rPr>
        <w:t xml:space="preserve"> referèndum</w:t>
      </w:r>
      <w:r w:rsidR="00915816" w:rsidRPr="00414F74">
        <w:t xml:space="preserve"> (</w:t>
      </w:r>
      <w:r w:rsidR="007E267E" w:rsidRPr="00414F74">
        <w:t>Act</w:t>
      </w:r>
      <w:r w:rsidR="003A4ED2" w:rsidRPr="00414F74">
        <w:t xml:space="preserve"> </w:t>
      </w:r>
      <w:r w:rsidR="00F62CBB" w:rsidRPr="00414F74">
        <w:t>[</w:t>
      </w:r>
      <w:r w:rsidR="003A4ED2" w:rsidRPr="00414F74">
        <w:t>of 15 December 2000</w:t>
      </w:r>
      <w:r w:rsidR="00F62CBB" w:rsidRPr="00414F74">
        <w:t>]</w:t>
      </w:r>
      <w:r w:rsidR="003A4ED2" w:rsidRPr="00414F74">
        <w:t xml:space="preserve"> </w:t>
      </w:r>
      <w:r w:rsidR="002A2C68" w:rsidRPr="00414F74">
        <w:t>amending</w:t>
      </w:r>
      <w:r w:rsidR="003A4ED2" w:rsidRPr="00414F74">
        <w:t xml:space="preserve"> the </w:t>
      </w:r>
      <w:r w:rsidR="000E208F" w:rsidRPr="00414F74">
        <w:t>Qualified Act on Elections and Referendums;</w:t>
      </w:r>
    </w:p>
    <w:p w:rsidR="00915816" w:rsidRPr="00414F74" w:rsidRDefault="009F40D2" w:rsidP="005852A3">
      <w:pPr>
        <w:pStyle w:val="SingleTxtG"/>
        <w:ind w:left="1701"/>
      </w:pPr>
      <w:r w:rsidRPr="00414F74">
        <w:t>(</w:t>
      </w:r>
      <w:r w:rsidR="00915816" w:rsidRPr="00414F74">
        <w:t>iii)</w:t>
      </w:r>
      <w:r w:rsidR="00915816" w:rsidRPr="00414F74">
        <w:tab/>
      </w:r>
      <w:r w:rsidR="00915816" w:rsidRPr="00414F74">
        <w:rPr>
          <w:i/>
        </w:rPr>
        <w:t>Llei qualificada de finançament electoral</w:t>
      </w:r>
      <w:r w:rsidR="00915816" w:rsidRPr="00414F74">
        <w:t xml:space="preserve"> (</w:t>
      </w:r>
      <w:r w:rsidR="000E208F" w:rsidRPr="00414F74">
        <w:t>Qualified Act [</w:t>
      </w:r>
      <w:r w:rsidR="003A4ED2" w:rsidRPr="00414F74">
        <w:t>of 11 December 2000</w:t>
      </w:r>
      <w:r w:rsidR="000E208F" w:rsidRPr="00414F74">
        <w:t>]</w:t>
      </w:r>
      <w:r w:rsidR="008F09DC" w:rsidRPr="00414F74">
        <w:t xml:space="preserve"> on the Financing of Election Campaigns</w:t>
      </w:r>
      <w:r w:rsidR="00915816" w:rsidRPr="00414F74">
        <w:t>);</w:t>
      </w:r>
    </w:p>
    <w:p w:rsidR="00915816" w:rsidRPr="00414F74" w:rsidRDefault="009F40D2" w:rsidP="005852A3">
      <w:pPr>
        <w:pStyle w:val="SingleTxtG"/>
        <w:ind w:left="1701"/>
      </w:pPr>
      <w:r w:rsidRPr="00414F74">
        <w:t>(</w:t>
      </w:r>
      <w:r w:rsidR="00915816" w:rsidRPr="00414F74">
        <w:t>iv)</w:t>
      </w:r>
      <w:r w:rsidR="00915816" w:rsidRPr="00414F74">
        <w:tab/>
      </w:r>
      <w:r w:rsidR="00915816" w:rsidRPr="00414F74">
        <w:rPr>
          <w:i/>
        </w:rPr>
        <w:t>Llei qualificada d</w:t>
      </w:r>
      <w:r w:rsidR="00AD4423" w:rsidRPr="00414F74">
        <w:rPr>
          <w:i/>
        </w:rPr>
        <w:t>’</w:t>
      </w:r>
      <w:r w:rsidR="00915816" w:rsidRPr="00414F74">
        <w:rPr>
          <w:i/>
        </w:rPr>
        <w:t>associacions</w:t>
      </w:r>
      <w:r w:rsidR="00915816" w:rsidRPr="00414F74">
        <w:t xml:space="preserve"> (</w:t>
      </w:r>
      <w:r w:rsidR="000E208F" w:rsidRPr="00414F74">
        <w:t xml:space="preserve">Qualified Act [of 29 December 2000] on </w:t>
      </w:r>
      <w:r w:rsidR="007E267E" w:rsidRPr="00414F74">
        <w:t>Associations</w:t>
      </w:r>
      <w:r w:rsidR="00C24543">
        <w:t>;</w:t>
      </w:r>
    </w:p>
    <w:p w:rsidR="00915816" w:rsidRPr="00414F74" w:rsidRDefault="00915816" w:rsidP="00915816">
      <w:pPr>
        <w:pStyle w:val="SingleTxtG"/>
      </w:pPr>
      <w:bookmarkStart w:id="55" w:name="_Toc279151048"/>
      <w:bookmarkStart w:id="56" w:name="_Toc300830870"/>
      <w:r w:rsidRPr="00414F74">
        <w:tab/>
      </w:r>
      <w:r w:rsidR="00777DC8">
        <w:t>(</w:t>
      </w:r>
      <w:r w:rsidRPr="00414F74">
        <w:t>b)</w:t>
      </w:r>
      <w:r w:rsidRPr="00414F74">
        <w:tab/>
      </w:r>
      <w:bookmarkEnd w:id="55"/>
      <w:bookmarkEnd w:id="56"/>
      <w:r w:rsidR="003A4ED2" w:rsidRPr="00414F74">
        <w:t>Civil rights</w:t>
      </w:r>
      <w:r w:rsidRPr="00414F74">
        <w:t>:</w:t>
      </w:r>
    </w:p>
    <w:p w:rsidR="00915816" w:rsidRPr="00414F74" w:rsidRDefault="009F40D2" w:rsidP="005852A3">
      <w:pPr>
        <w:pStyle w:val="SingleTxtG"/>
        <w:ind w:left="1701"/>
      </w:pPr>
      <w:r w:rsidRPr="00414F74">
        <w:t>(</w:t>
      </w:r>
      <w:r w:rsidR="00915816" w:rsidRPr="00414F74">
        <w:t>i)</w:t>
      </w:r>
      <w:r w:rsidR="00915816" w:rsidRPr="00414F74">
        <w:tab/>
      </w:r>
      <w:r w:rsidR="00915816" w:rsidRPr="00414F74">
        <w:rPr>
          <w:i/>
        </w:rPr>
        <w:t>Llei d</w:t>
      </w:r>
      <w:r w:rsidR="00AD4423" w:rsidRPr="00414F74">
        <w:rPr>
          <w:i/>
        </w:rPr>
        <w:t>’</w:t>
      </w:r>
      <w:r w:rsidR="00915816" w:rsidRPr="00414F74">
        <w:rPr>
          <w:i/>
        </w:rPr>
        <w:t>arrendaments de finques urbanes</w:t>
      </w:r>
      <w:r w:rsidR="00915816" w:rsidRPr="00414F74">
        <w:t xml:space="preserve"> (</w:t>
      </w:r>
      <w:r w:rsidR="000E208F" w:rsidRPr="00414F74">
        <w:t xml:space="preserve">Urban Property Rental </w:t>
      </w:r>
      <w:r w:rsidR="007E267E" w:rsidRPr="00414F74">
        <w:t>Act of 30 June 1999</w:t>
      </w:r>
      <w:r w:rsidR="008B37AA" w:rsidRPr="00414F74">
        <w:t>)</w:t>
      </w:r>
      <w:r w:rsidR="00915816" w:rsidRPr="00414F74">
        <w:t>;</w:t>
      </w:r>
    </w:p>
    <w:p w:rsidR="00915816" w:rsidRPr="00414F74" w:rsidRDefault="009F40D2" w:rsidP="005852A3">
      <w:pPr>
        <w:pStyle w:val="SingleTxtG"/>
        <w:ind w:left="1701"/>
      </w:pPr>
      <w:r w:rsidRPr="00414F74">
        <w:t>(</w:t>
      </w:r>
      <w:r w:rsidR="00915816" w:rsidRPr="00414F74">
        <w:t>ii)</w:t>
      </w:r>
      <w:r w:rsidR="00915816" w:rsidRPr="00414F74">
        <w:tab/>
      </w:r>
      <w:r w:rsidR="00915816" w:rsidRPr="00414F74">
        <w:rPr>
          <w:i/>
        </w:rPr>
        <w:t>Llei 12/2004 de propietat horitzontal</w:t>
      </w:r>
      <w:r w:rsidR="00915816" w:rsidRPr="00414F74">
        <w:t xml:space="preserve"> (</w:t>
      </w:r>
      <w:r w:rsidR="007E267E" w:rsidRPr="00414F74">
        <w:t xml:space="preserve">Condominiums Act No. </w:t>
      </w:r>
      <w:r w:rsidR="00915816" w:rsidRPr="00414F74">
        <w:t xml:space="preserve">12/2004 </w:t>
      </w:r>
      <w:r w:rsidR="003A4ED2" w:rsidRPr="00414F74">
        <w:t>of 30 June 2004</w:t>
      </w:r>
      <w:r w:rsidR="00915816" w:rsidRPr="00414F74">
        <w:t>);</w:t>
      </w:r>
    </w:p>
    <w:p w:rsidR="00915816" w:rsidRPr="00414F74" w:rsidRDefault="009F40D2" w:rsidP="005852A3">
      <w:pPr>
        <w:pStyle w:val="SingleTxtG"/>
        <w:ind w:left="1701"/>
      </w:pPr>
      <w:r w:rsidRPr="00414F74">
        <w:t>(</w:t>
      </w:r>
      <w:r w:rsidR="00915816" w:rsidRPr="00414F74">
        <w:t>iii)</w:t>
      </w:r>
      <w:r w:rsidR="00915816" w:rsidRPr="00414F74">
        <w:tab/>
      </w:r>
      <w:r w:rsidR="00915816" w:rsidRPr="00414F74">
        <w:rPr>
          <w:i/>
        </w:rPr>
        <w:t xml:space="preserve">Llei 14/2004 qualificada de modificació de la Llei qualificada </w:t>
      </w:r>
      <w:smartTag w:uri="urn:schemas-microsoft-com:office:smarttags" w:element="place">
        <w:smartTag w:uri="urn:schemas-microsoft-com:office:smarttags" w:element="State">
          <w:r w:rsidR="00915816" w:rsidRPr="00414F74">
            <w:rPr>
              <w:i/>
            </w:rPr>
            <w:t>del</w:t>
          </w:r>
        </w:smartTag>
      </w:smartTag>
      <w:r w:rsidR="00915816" w:rsidRPr="00414F74">
        <w:rPr>
          <w:i/>
        </w:rPr>
        <w:t xml:space="preserve"> matrimoni</w:t>
      </w:r>
      <w:r w:rsidR="00915816" w:rsidRPr="00414F74">
        <w:t xml:space="preserve"> (</w:t>
      </w:r>
      <w:r w:rsidR="000E208F" w:rsidRPr="00414F74">
        <w:t xml:space="preserve">Qualified </w:t>
      </w:r>
      <w:r w:rsidR="001A4760" w:rsidRPr="00414F74">
        <w:t>No</w:t>
      </w:r>
      <w:r w:rsidR="007E267E" w:rsidRPr="00414F74">
        <w:t xml:space="preserve">. </w:t>
      </w:r>
      <w:r w:rsidR="00915816" w:rsidRPr="00414F74">
        <w:t>14/2004</w:t>
      </w:r>
      <w:r w:rsidR="00636B6C" w:rsidRPr="00414F74">
        <w:t xml:space="preserve"> </w:t>
      </w:r>
      <w:r w:rsidR="000E208F" w:rsidRPr="00414F74">
        <w:t>[</w:t>
      </w:r>
      <w:r w:rsidR="007E267E" w:rsidRPr="00414F74">
        <w:t xml:space="preserve">of </w:t>
      </w:r>
      <w:r w:rsidR="00636B6C" w:rsidRPr="00414F74">
        <w:t>3 November 2004</w:t>
      </w:r>
      <w:r w:rsidR="000E208F" w:rsidRPr="00414F74">
        <w:t xml:space="preserve">], </w:t>
      </w:r>
      <w:r w:rsidR="002A2C68" w:rsidRPr="00414F74">
        <w:t>amending</w:t>
      </w:r>
      <w:r w:rsidR="00636B6C" w:rsidRPr="00414F74">
        <w:t xml:space="preserve"> the </w:t>
      </w:r>
      <w:r w:rsidR="000E208F" w:rsidRPr="00414F74">
        <w:t xml:space="preserve">Qualified Act on </w:t>
      </w:r>
      <w:r w:rsidR="002A2C68" w:rsidRPr="00414F74">
        <w:t>M</w:t>
      </w:r>
      <w:r w:rsidR="007E267E" w:rsidRPr="00414F74">
        <w:t>arriage</w:t>
      </w:r>
      <w:r w:rsidR="00915816" w:rsidRPr="00414F74">
        <w:t>);</w:t>
      </w:r>
    </w:p>
    <w:p w:rsidR="00915816" w:rsidRPr="00414F74" w:rsidRDefault="009F40D2" w:rsidP="005852A3">
      <w:pPr>
        <w:pStyle w:val="SingleTxtG"/>
        <w:ind w:left="1701"/>
      </w:pPr>
      <w:r w:rsidRPr="00414F74">
        <w:t>(</w:t>
      </w:r>
      <w:r w:rsidR="00915816" w:rsidRPr="00414F74">
        <w:t>iv)</w:t>
      </w:r>
      <w:r w:rsidR="00915816" w:rsidRPr="00414F74">
        <w:tab/>
      </w:r>
      <w:r w:rsidR="00915816" w:rsidRPr="00414F74">
        <w:rPr>
          <w:i/>
        </w:rPr>
        <w:t>Llei 4/2005 qualificada de les unions estables de parella</w:t>
      </w:r>
      <w:r w:rsidR="00915816" w:rsidRPr="00414F74">
        <w:t xml:space="preserve"> (</w:t>
      </w:r>
      <w:r w:rsidR="000E208F" w:rsidRPr="00414F74">
        <w:t xml:space="preserve">Qualified Act </w:t>
      </w:r>
      <w:r w:rsidR="002A2C68" w:rsidRPr="00414F74">
        <w:t>No.</w:t>
      </w:r>
      <w:r w:rsidR="002E03D1">
        <w:t> </w:t>
      </w:r>
      <w:r w:rsidR="00915816" w:rsidRPr="00414F74">
        <w:t>4/2005</w:t>
      </w:r>
      <w:r w:rsidR="00636B6C" w:rsidRPr="00414F74">
        <w:t xml:space="preserve"> </w:t>
      </w:r>
      <w:r w:rsidR="000E208F" w:rsidRPr="00414F74">
        <w:t>[</w:t>
      </w:r>
      <w:r w:rsidR="002A2C68" w:rsidRPr="00414F74">
        <w:t xml:space="preserve">of </w:t>
      </w:r>
      <w:r w:rsidR="00636B6C" w:rsidRPr="00414F74">
        <w:t xml:space="preserve">21 </w:t>
      </w:r>
      <w:r w:rsidR="002A2C68" w:rsidRPr="00414F74">
        <w:t>February</w:t>
      </w:r>
      <w:r w:rsidR="00636B6C" w:rsidRPr="00414F74">
        <w:t xml:space="preserve"> 2005</w:t>
      </w:r>
      <w:r w:rsidR="000E208F" w:rsidRPr="00414F74">
        <w:t>]</w:t>
      </w:r>
      <w:r w:rsidR="008F09DC" w:rsidRPr="00414F74">
        <w:t xml:space="preserve"> on Stable Conjugal Partnerships</w:t>
      </w:r>
      <w:r w:rsidR="00915816" w:rsidRPr="00414F74">
        <w:t>);</w:t>
      </w:r>
    </w:p>
    <w:p w:rsidR="00915816" w:rsidRPr="00414F74" w:rsidRDefault="00C24543" w:rsidP="00C24543">
      <w:pPr>
        <w:pStyle w:val="SingleTxtG"/>
      </w:pPr>
      <w:bookmarkStart w:id="57" w:name="_Toc279151049"/>
      <w:bookmarkStart w:id="58" w:name="_Toc300830871"/>
      <w:r>
        <w:tab/>
      </w:r>
      <w:r w:rsidR="00777DC8">
        <w:t>(</w:t>
      </w:r>
      <w:r w:rsidR="00915816" w:rsidRPr="00414F74">
        <w:t>c)</w:t>
      </w:r>
      <w:r w:rsidR="00915816" w:rsidRPr="00414F74">
        <w:tab/>
      </w:r>
      <w:bookmarkEnd w:id="57"/>
      <w:bookmarkEnd w:id="58"/>
      <w:r w:rsidR="00636B6C" w:rsidRPr="00414F74">
        <w:t>Public freedoms</w:t>
      </w:r>
      <w:r w:rsidR="00915816" w:rsidRPr="00414F74">
        <w:t xml:space="preserve">: </w:t>
      </w:r>
      <w:r w:rsidR="00915816" w:rsidRPr="00414F74">
        <w:rPr>
          <w:i/>
        </w:rPr>
        <w:t>Llei</w:t>
      </w:r>
      <w:r w:rsidR="00915816" w:rsidRPr="00414F74">
        <w:t xml:space="preserve"> </w:t>
      </w:r>
      <w:r w:rsidR="00915816" w:rsidRPr="00414F74">
        <w:rPr>
          <w:i/>
        </w:rPr>
        <w:t>15/2003 qualificada de protecció de dades personals</w:t>
      </w:r>
      <w:r w:rsidR="00915816" w:rsidRPr="00414F74">
        <w:t xml:space="preserve"> (</w:t>
      </w:r>
      <w:r w:rsidR="000E208F" w:rsidRPr="00414F74">
        <w:t xml:space="preserve">Qualified Act </w:t>
      </w:r>
      <w:r w:rsidR="002A2C68" w:rsidRPr="00414F74">
        <w:t xml:space="preserve">No. </w:t>
      </w:r>
      <w:r w:rsidR="00636B6C" w:rsidRPr="00414F74">
        <w:t xml:space="preserve">15/2003 </w:t>
      </w:r>
      <w:r w:rsidR="000E208F" w:rsidRPr="00414F74">
        <w:t>[</w:t>
      </w:r>
      <w:r w:rsidR="00636B6C" w:rsidRPr="00414F74">
        <w:t>of 18 December 2003</w:t>
      </w:r>
      <w:r w:rsidR="000E208F" w:rsidRPr="00414F74">
        <w:t xml:space="preserve">] </w:t>
      </w:r>
      <w:r w:rsidR="008B37AA" w:rsidRPr="00414F74">
        <w:t xml:space="preserve">on </w:t>
      </w:r>
      <w:r w:rsidR="000E208F" w:rsidRPr="00414F74">
        <w:t xml:space="preserve">the </w:t>
      </w:r>
      <w:r w:rsidR="009B0FC1" w:rsidRPr="00414F74">
        <w:t xml:space="preserve">Protection </w:t>
      </w:r>
      <w:r w:rsidR="008B37AA" w:rsidRPr="00414F74">
        <w:t>of Personal Data</w:t>
      </w:r>
      <w:r w:rsidR="00915816" w:rsidRPr="00414F74">
        <w:t>);</w:t>
      </w:r>
    </w:p>
    <w:p w:rsidR="00915816" w:rsidRPr="00414F74" w:rsidRDefault="00915816" w:rsidP="00915816">
      <w:pPr>
        <w:pStyle w:val="SingleTxtG"/>
      </w:pPr>
      <w:bookmarkStart w:id="59" w:name="_Toc279151050"/>
      <w:bookmarkStart w:id="60" w:name="_Toc300830872"/>
      <w:r w:rsidRPr="00414F74">
        <w:tab/>
      </w:r>
      <w:r w:rsidR="00777DC8">
        <w:t>(</w:t>
      </w:r>
      <w:r w:rsidRPr="00414F74">
        <w:t>d)</w:t>
      </w:r>
      <w:r w:rsidRPr="00414F74">
        <w:tab/>
      </w:r>
      <w:bookmarkEnd w:id="59"/>
      <w:bookmarkEnd w:id="60"/>
      <w:r w:rsidR="002A2C68" w:rsidRPr="00414F74">
        <w:t>Justice:</w:t>
      </w:r>
    </w:p>
    <w:p w:rsidR="00915816" w:rsidRPr="00414F74" w:rsidRDefault="009F40D2" w:rsidP="005852A3">
      <w:pPr>
        <w:pStyle w:val="SingleTxtG"/>
        <w:ind w:left="1701"/>
      </w:pPr>
      <w:r w:rsidRPr="00414F74">
        <w:t>(</w:t>
      </w:r>
      <w:r w:rsidR="00915816" w:rsidRPr="00414F74">
        <w:t>i)</w:t>
      </w:r>
      <w:r w:rsidR="00915816" w:rsidRPr="00414F74">
        <w:tab/>
      </w:r>
      <w:r w:rsidR="00915816" w:rsidRPr="00414F74">
        <w:rPr>
          <w:i/>
        </w:rPr>
        <w:t xml:space="preserve">Llei qualificada de modificació </w:t>
      </w:r>
      <w:smartTag w:uri="urn:schemas-microsoft-com:office:smarttags" w:element="place">
        <w:smartTag w:uri="urn:schemas-microsoft-com:office:smarttags" w:element="State">
          <w:r w:rsidR="00915816" w:rsidRPr="00414F74">
            <w:rPr>
              <w:i/>
            </w:rPr>
            <w:t>del</w:t>
          </w:r>
        </w:smartTag>
      </w:smartTag>
      <w:r w:rsidR="00915816" w:rsidRPr="00414F74">
        <w:rPr>
          <w:i/>
        </w:rPr>
        <w:t xml:space="preserve"> Codi Penal</w:t>
      </w:r>
      <w:r w:rsidR="00915816" w:rsidRPr="00414F74">
        <w:t xml:space="preserve"> (</w:t>
      </w:r>
      <w:r w:rsidR="000E208F" w:rsidRPr="00414F74">
        <w:t>Qualified Act [</w:t>
      </w:r>
      <w:r w:rsidR="00CC3FE8" w:rsidRPr="00414F74">
        <w:t>of</w:t>
      </w:r>
      <w:r w:rsidR="00636B6C" w:rsidRPr="00414F74">
        <w:t xml:space="preserve"> 27 November 1997</w:t>
      </w:r>
      <w:r w:rsidR="000E208F" w:rsidRPr="00414F74">
        <w:t>]</w:t>
      </w:r>
      <w:r w:rsidR="002A2C68" w:rsidRPr="00414F74">
        <w:t xml:space="preserve"> amending the Criminal Code</w:t>
      </w:r>
      <w:r w:rsidR="00915816" w:rsidRPr="00414F74">
        <w:t>);</w:t>
      </w:r>
    </w:p>
    <w:p w:rsidR="00915816" w:rsidRPr="00414F74" w:rsidRDefault="009F40D2" w:rsidP="005852A3">
      <w:pPr>
        <w:pStyle w:val="SingleTxtG"/>
        <w:ind w:left="1701"/>
      </w:pPr>
      <w:r w:rsidRPr="00414F74">
        <w:t>(</w:t>
      </w:r>
      <w:r w:rsidR="00915816" w:rsidRPr="00414F74">
        <w:t>ii)</w:t>
      </w:r>
      <w:r w:rsidR="00915816" w:rsidRPr="00414F74">
        <w:tab/>
      </w:r>
      <w:r w:rsidR="00915816" w:rsidRPr="00414F74">
        <w:rPr>
          <w:i/>
        </w:rPr>
        <w:t xml:space="preserve">Llei qualificada de modificació </w:t>
      </w:r>
      <w:smartTag w:uri="urn:schemas-microsoft-com:office:smarttags" w:element="place">
        <w:smartTag w:uri="urn:schemas-microsoft-com:office:smarttags" w:element="State">
          <w:r w:rsidR="00915816" w:rsidRPr="00414F74">
            <w:rPr>
              <w:i/>
            </w:rPr>
            <w:t>del</w:t>
          </w:r>
        </w:smartTag>
      </w:smartTag>
      <w:r w:rsidR="00915816" w:rsidRPr="00414F74">
        <w:rPr>
          <w:i/>
        </w:rPr>
        <w:t xml:space="preserve"> Codi de procediment penal</w:t>
      </w:r>
      <w:r w:rsidR="00915816" w:rsidRPr="00414F74">
        <w:t xml:space="preserve"> (</w:t>
      </w:r>
      <w:r w:rsidR="000E208F" w:rsidRPr="00414F74">
        <w:t>Qualified</w:t>
      </w:r>
      <w:r w:rsidR="001A4760" w:rsidRPr="00414F74">
        <w:t xml:space="preserve"> </w:t>
      </w:r>
      <w:r w:rsidR="00CC3FE8" w:rsidRPr="00414F74">
        <w:t xml:space="preserve">Act </w:t>
      </w:r>
      <w:r w:rsidR="000E208F" w:rsidRPr="00414F74">
        <w:t>[</w:t>
      </w:r>
      <w:r w:rsidR="00CC3FE8" w:rsidRPr="00414F74">
        <w:t>of</w:t>
      </w:r>
      <w:r w:rsidR="00636B6C" w:rsidRPr="00414F74">
        <w:t xml:space="preserve"> 10 December 1998</w:t>
      </w:r>
      <w:r w:rsidR="000E208F" w:rsidRPr="00414F74">
        <w:t>]</w:t>
      </w:r>
      <w:r w:rsidR="00636B6C" w:rsidRPr="00414F74">
        <w:t xml:space="preserve"> </w:t>
      </w:r>
      <w:r w:rsidR="002A2C68" w:rsidRPr="00414F74">
        <w:t>amending</w:t>
      </w:r>
      <w:r w:rsidR="00636B6C" w:rsidRPr="00414F74">
        <w:t xml:space="preserve"> the Code of Criminal Procedure</w:t>
      </w:r>
      <w:r w:rsidR="00730E04" w:rsidRPr="00414F74">
        <w:t>);</w:t>
      </w:r>
      <w:r w:rsidR="00636B6C" w:rsidRPr="00414F74">
        <w:t xml:space="preserve"> </w:t>
      </w:r>
    </w:p>
    <w:p w:rsidR="00915816" w:rsidRPr="00414F74" w:rsidRDefault="009F40D2" w:rsidP="005852A3">
      <w:pPr>
        <w:pStyle w:val="SingleTxtG"/>
        <w:ind w:left="1701"/>
      </w:pPr>
      <w:r w:rsidRPr="00414F74">
        <w:t>(</w:t>
      </w:r>
      <w:r w:rsidR="00915816" w:rsidRPr="00414F74">
        <w:t>iii)</w:t>
      </w:r>
      <w:r w:rsidR="00915816" w:rsidRPr="00414F74">
        <w:tab/>
      </w:r>
      <w:r w:rsidR="00915816" w:rsidRPr="00414F74">
        <w:rPr>
          <w:i/>
        </w:rPr>
        <w:t xml:space="preserve">Llei qualificada de la jurisdicció de menors, de modificació parcial </w:t>
      </w:r>
      <w:smartTag w:uri="urn:schemas-microsoft-com:office:smarttags" w:element="place">
        <w:smartTag w:uri="urn:schemas-microsoft-com:office:smarttags" w:element="State">
          <w:r w:rsidR="00915816" w:rsidRPr="00414F74">
            <w:rPr>
              <w:i/>
            </w:rPr>
            <w:t>del</w:t>
          </w:r>
        </w:smartTag>
      </w:smartTag>
      <w:r w:rsidR="00915816" w:rsidRPr="00414F74">
        <w:rPr>
          <w:i/>
        </w:rPr>
        <w:t xml:space="preserve"> Codi penal i de la Llei qualificada de la Justícia</w:t>
      </w:r>
      <w:r w:rsidR="00915816" w:rsidRPr="00414F74">
        <w:t xml:space="preserve"> (</w:t>
      </w:r>
      <w:r w:rsidR="000E208F" w:rsidRPr="00414F74">
        <w:t>Q</w:t>
      </w:r>
      <w:r w:rsidR="00154016" w:rsidRPr="00414F74">
        <w:t>ualified</w:t>
      </w:r>
      <w:r w:rsidR="000E208F" w:rsidRPr="00414F74">
        <w:t xml:space="preserve"> Act [of 22 April 1999] on</w:t>
      </w:r>
      <w:r w:rsidR="00CC3FE8" w:rsidRPr="00414F74">
        <w:t xml:space="preserve"> </w:t>
      </w:r>
      <w:r w:rsidR="0030197C" w:rsidRPr="00414F74">
        <w:t>Juvenile Justice</w:t>
      </w:r>
      <w:r w:rsidR="000E208F" w:rsidRPr="00414F74">
        <w:t>,</w:t>
      </w:r>
      <w:r w:rsidR="0030197C" w:rsidRPr="00414F74">
        <w:t xml:space="preserve"> </w:t>
      </w:r>
      <w:r w:rsidR="00636B6C" w:rsidRPr="00414F74">
        <w:t xml:space="preserve">partially </w:t>
      </w:r>
      <w:r w:rsidR="0030197C" w:rsidRPr="00414F74">
        <w:t>amending</w:t>
      </w:r>
      <w:r w:rsidR="00636B6C" w:rsidRPr="00414F74">
        <w:t xml:space="preserve"> the Criminal Code and the </w:t>
      </w:r>
      <w:r w:rsidR="000E208F" w:rsidRPr="00414F74">
        <w:t>Qualified Act on</w:t>
      </w:r>
      <w:r w:rsidR="00CC3FE8" w:rsidRPr="00414F74">
        <w:t xml:space="preserve"> </w:t>
      </w:r>
      <w:r w:rsidR="0030197C" w:rsidRPr="00414F74">
        <w:t>Justice</w:t>
      </w:r>
      <w:r w:rsidR="00915816" w:rsidRPr="00414F74">
        <w:t>);</w:t>
      </w:r>
    </w:p>
    <w:p w:rsidR="00915816" w:rsidRPr="00414F74" w:rsidRDefault="009F40D2" w:rsidP="005852A3">
      <w:pPr>
        <w:pStyle w:val="SingleTxtG"/>
        <w:ind w:left="1701"/>
      </w:pPr>
      <w:r w:rsidRPr="00414F74">
        <w:t>(</w:t>
      </w:r>
      <w:r w:rsidR="00915816" w:rsidRPr="00414F74">
        <w:t>iv)</w:t>
      </w:r>
      <w:r w:rsidR="00915816" w:rsidRPr="00414F74">
        <w:tab/>
      </w:r>
      <w:r w:rsidR="00915816" w:rsidRPr="00414F74">
        <w:rPr>
          <w:i/>
        </w:rPr>
        <w:t>Llei de modificació de la Llei transitòria de procediments judicials</w:t>
      </w:r>
      <w:r w:rsidR="00915816" w:rsidRPr="00414F74">
        <w:t xml:space="preserve"> (</w:t>
      </w:r>
      <w:r w:rsidR="0030197C" w:rsidRPr="00414F74">
        <w:t>Act</w:t>
      </w:r>
      <w:r w:rsidR="001B5DF2" w:rsidRPr="00414F74">
        <w:t xml:space="preserve"> </w:t>
      </w:r>
      <w:r w:rsidR="00F62CBB" w:rsidRPr="00414F74">
        <w:t>[</w:t>
      </w:r>
      <w:r w:rsidR="00636B6C" w:rsidRPr="00414F74">
        <w:t>of 22 April 1999</w:t>
      </w:r>
      <w:r w:rsidR="00F62CBB" w:rsidRPr="00414F74">
        <w:t>]</w:t>
      </w:r>
      <w:r w:rsidR="00636B6C" w:rsidRPr="00414F74">
        <w:t xml:space="preserve"> </w:t>
      </w:r>
      <w:r w:rsidR="0030197C" w:rsidRPr="00414F74">
        <w:t>amending</w:t>
      </w:r>
      <w:r w:rsidR="00730E04" w:rsidRPr="00414F74">
        <w:t xml:space="preserve"> the Provisional Judicial P</w:t>
      </w:r>
      <w:r w:rsidR="00636B6C" w:rsidRPr="00414F74">
        <w:t>rocedure</w:t>
      </w:r>
      <w:r w:rsidR="000E208F" w:rsidRPr="00414F74">
        <w:t xml:space="preserve"> Act</w:t>
      </w:r>
      <w:r w:rsidR="00915816" w:rsidRPr="00414F74">
        <w:t>);</w:t>
      </w:r>
    </w:p>
    <w:p w:rsidR="00915816" w:rsidRPr="00414F74" w:rsidRDefault="009F40D2" w:rsidP="005852A3">
      <w:pPr>
        <w:pStyle w:val="SingleTxtG"/>
        <w:ind w:left="1701"/>
      </w:pPr>
      <w:r w:rsidRPr="00414F74">
        <w:t>(</w:t>
      </w:r>
      <w:r w:rsidR="00915816" w:rsidRPr="00414F74">
        <w:t>v)</w:t>
      </w:r>
      <w:r w:rsidR="00915816" w:rsidRPr="00414F74">
        <w:tab/>
      </w:r>
      <w:r w:rsidR="00915816" w:rsidRPr="00414F74">
        <w:rPr>
          <w:i/>
        </w:rPr>
        <w:t>Llei de cooperació penal internacional i de lluita contra el blanqueig de diners o valors producte de la delinqüència internacional</w:t>
      </w:r>
      <w:r w:rsidR="00915816" w:rsidRPr="00414F74">
        <w:t xml:space="preserve"> (</w:t>
      </w:r>
      <w:r w:rsidR="0030197C" w:rsidRPr="00414F74">
        <w:t>Act</w:t>
      </w:r>
      <w:r w:rsidR="001B5DF2" w:rsidRPr="00414F74">
        <w:t xml:space="preserve"> </w:t>
      </w:r>
      <w:r w:rsidR="00730E04" w:rsidRPr="00414F74">
        <w:t>of 29 December 2000 on International Cooperation in C</w:t>
      </w:r>
      <w:r w:rsidR="00636B6C" w:rsidRPr="00414F74">
        <w:t xml:space="preserve">ombating </w:t>
      </w:r>
      <w:r w:rsidR="00730E04" w:rsidRPr="00414F74">
        <w:t>C</w:t>
      </w:r>
      <w:r w:rsidR="001B5DF2" w:rsidRPr="00414F74">
        <w:t xml:space="preserve">rime, </w:t>
      </w:r>
      <w:r w:rsidR="00730E04" w:rsidRPr="00414F74">
        <w:t>Money-laundering and the Product of I</w:t>
      </w:r>
      <w:r w:rsidR="00636B6C" w:rsidRPr="00414F74">
        <w:t xml:space="preserve">nternational </w:t>
      </w:r>
      <w:r w:rsidR="008B37AA" w:rsidRPr="00414F74">
        <w:t>Crime</w:t>
      </w:r>
      <w:r w:rsidR="00915816" w:rsidRPr="00414F74">
        <w:t>);</w:t>
      </w:r>
    </w:p>
    <w:p w:rsidR="00915816" w:rsidRPr="00414F74" w:rsidRDefault="009F40D2" w:rsidP="005852A3">
      <w:pPr>
        <w:pStyle w:val="SingleTxtG"/>
        <w:ind w:left="1701"/>
      </w:pPr>
      <w:r w:rsidRPr="00414F74">
        <w:t>(</w:t>
      </w:r>
      <w:r w:rsidR="00915816" w:rsidRPr="00414F74">
        <w:t>vi)</w:t>
      </w:r>
      <w:r w:rsidR="00915816" w:rsidRPr="00414F74">
        <w:tab/>
      </w:r>
      <w:r w:rsidR="00915816" w:rsidRPr="00414F74">
        <w:rPr>
          <w:i/>
        </w:rPr>
        <w:t>Llei de modificació de la Llei qualificada del Tribunal Constitucional de 3</w:t>
      </w:r>
      <w:r w:rsidR="00251922">
        <w:rPr>
          <w:i/>
        </w:rPr>
        <w:t xml:space="preserve"> </w:t>
      </w:r>
      <w:r w:rsidR="00915816" w:rsidRPr="00414F74">
        <w:rPr>
          <w:i/>
        </w:rPr>
        <w:t xml:space="preserve">de setembre </w:t>
      </w:r>
      <w:smartTag w:uri="urn:schemas-microsoft-com:office:smarttags" w:element="place">
        <w:smartTag w:uri="urn:schemas-microsoft-com:office:smarttags" w:element="State">
          <w:r w:rsidR="00915816" w:rsidRPr="00414F74">
            <w:rPr>
              <w:i/>
            </w:rPr>
            <w:t>del</w:t>
          </w:r>
        </w:smartTag>
      </w:smartTag>
      <w:r w:rsidR="00915816" w:rsidRPr="00414F74">
        <w:rPr>
          <w:i/>
        </w:rPr>
        <w:t xml:space="preserve"> 1993</w:t>
      </w:r>
      <w:r w:rsidR="00915816" w:rsidRPr="00414F74">
        <w:t xml:space="preserve"> (</w:t>
      </w:r>
      <w:r w:rsidR="007E603E" w:rsidRPr="00414F74">
        <w:t xml:space="preserve">Act </w:t>
      </w:r>
      <w:r w:rsidR="001B5DF2" w:rsidRPr="00414F74">
        <w:t xml:space="preserve">of 20 June 2002 </w:t>
      </w:r>
      <w:r w:rsidR="0030197C" w:rsidRPr="00414F74">
        <w:t>amending</w:t>
      </w:r>
      <w:r w:rsidR="001B5DF2" w:rsidRPr="00414F74">
        <w:t xml:space="preserve"> the</w:t>
      </w:r>
      <w:r w:rsidR="007E603E" w:rsidRPr="00414F74">
        <w:t xml:space="preserve"> </w:t>
      </w:r>
      <w:r w:rsidR="000E208F" w:rsidRPr="00414F74">
        <w:t>Qualified</w:t>
      </w:r>
      <w:r w:rsidR="00CC3FE8" w:rsidRPr="00414F74">
        <w:t xml:space="preserve"> </w:t>
      </w:r>
      <w:r w:rsidR="007E603E" w:rsidRPr="00414F74">
        <w:t xml:space="preserve">Act </w:t>
      </w:r>
      <w:r w:rsidR="000E208F" w:rsidRPr="00414F74">
        <w:t>[</w:t>
      </w:r>
      <w:r w:rsidR="001B5DF2" w:rsidRPr="00414F74">
        <w:t>of</w:t>
      </w:r>
      <w:r w:rsidR="007E603E" w:rsidRPr="00414F74">
        <w:t xml:space="preserve"> 3 September </w:t>
      </w:r>
      <w:r w:rsidR="001B5DF2" w:rsidRPr="00414F74">
        <w:t>1993</w:t>
      </w:r>
      <w:r w:rsidR="000E208F" w:rsidRPr="00414F74">
        <w:t>]</w:t>
      </w:r>
      <w:r w:rsidR="00730E04" w:rsidRPr="00414F74">
        <w:t xml:space="preserve"> on the Constitutional Tribunal</w:t>
      </w:r>
      <w:r w:rsidR="00915816" w:rsidRPr="00414F74">
        <w:t>);</w:t>
      </w:r>
    </w:p>
    <w:p w:rsidR="00915816" w:rsidRPr="00414F74" w:rsidRDefault="009F40D2" w:rsidP="005852A3">
      <w:pPr>
        <w:pStyle w:val="SingleTxtG"/>
        <w:ind w:left="1701"/>
      </w:pPr>
      <w:r w:rsidRPr="00414F74">
        <w:t>(</w:t>
      </w:r>
      <w:r w:rsidR="009B0FC1" w:rsidRPr="00414F74">
        <w:t>vii)</w:t>
      </w:r>
      <w:r w:rsidR="009B0FC1" w:rsidRPr="00414F74">
        <w:tab/>
      </w:r>
      <w:r w:rsidR="009B0FC1" w:rsidRPr="00414F74">
        <w:rPr>
          <w:i/>
        </w:rPr>
        <w:t xml:space="preserve">Llei qualificada </w:t>
      </w:r>
      <w:r w:rsidR="00915816" w:rsidRPr="00414F74">
        <w:rPr>
          <w:i/>
        </w:rPr>
        <w:t xml:space="preserve">9/2005 </w:t>
      </w:r>
      <w:smartTag w:uri="urn:schemas-microsoft-com:office:smarttags" w:element="place">
        <w:smartTag w:uri="urn:schemas-microsoft-com:office:smarttags" w:element="State">
          <w:r w:rsidR="00915816" w:rsidRPr="00414F74">
            <w:rPr>
              <w:i/>
            </w:rPr>
            <w:t>del</w:t>
          </w:r>
        </w:smartTag>
      </w:smartTag>
      <w:r w:rsidR="00915816" w:rsidRPr="00414F74">
        <w:rPr>
          <w:i/>
        </w:rPr>
        <w:t xml:space="preserve"> Codi penal</w:t>
      </w:r>
      <w:r w:rsidR="00915816" w:rsidRPr="00414F74">
        <w:t xml:space="preserve"> (</w:t>
      </w:r>
      <w:r w:rsidR="00170B9E" w:rsidRPr="00414F74">
        <w:t xml:space="preserve">Qualified Act No. 9/2005 [of 21 February 2005] on the </w:t>
      </w:r>
      <w:r w:rsidR="0030197C" w:rsidRPr="00414F74">
        <w:t>Criminal Code</w:t>
      </w:r>
      <w:r w:rsidR="001B5DF2" w:rsidRPr="00414F74">
        <w:t xml:space="preserve">). For the first time, </w:t>
      </w:r>
      <w:r w:rsidR="0030197C" w:rsidRPr="00414F74">
        <w:t>domestic abuse</w:t>
      </w:r>
      <w:r w:rsidR="001B5DF2" w:rsidRPr="00414F74">
        <w:t xml:space="preserve"> is</w:t>
      </w:r>
      <w:r w:rsidR="003B0ABA" w:rsidRPr="00414F74">
        <w:t xml:space="preserve"> </w:t>
      </w:r>
      <w:r w:rsidR="00AE396A" w:rsidRPr="00414F74">
        <w:t>defined</w:t>
      </w:r>
      <w:r w:rsidR="00B32AAF" w:rsidRPr="00414F74">
        <w:t xml:space="preserve"> as an offence</w:t>
      </w:r>
      <w:r w:rsidR="001B5DF2" w:rsidRPr="00414F74">
        <w:t xml:space="preserve"> (arts</w:t>
      </w:r>
      <w:r w:rsidR="00AE28B9">
        <w:t>.</w:t>
      </w:r>
      <w:r w:rsidR="001B5DF2" w:rsidRPr="00414F74">
        <w:t xml:space="preserve"> 113 and 114), </w:t>
      </w:r>
      <w:r w:rsidR="00931EB2" w:rsidRPr="00414F74">
        <w:t>sentences</w:t>
      </w:r>
      <w:r w:rsidR="001B5DF2" w:rsidRPr="00414F74">
        <w:t xml:space="preserve"> for </w:t>
      </w:r>
      <w:r w:rsidR="00B32AAF" w:rsidRPr="00414F74">
        <w:t xml:space="preserve">criminal </w:t>
      </w:r>
      <w:r w:rsidR="00931EB2" w:rsidRPr="00414F74">
        <w:t>acts</w:t>
      </w:r>
      <w:r w:rsidR="007476E3" w:rsidRPr="00414F74">
        <w:t xml:space="preserve"> </w:t>
      </w:r>
      <w:r w:rsidR="001B5DF2" w:rsidRPr="00414F74">
        <w:t>of discrimination</w:t>
      </w:r>
      <w:r w:rsidR="003B0ABA" w:rsidRPr="00414F74">
        <w:t xml:space="preserve"> </w:t>
      </w:r>
      <w:r w:rsidR="00931EB2" w:rsidRPr="00414F74">
        <w:t>are</w:t>
      </w:r>
      <w:r w:rsidR="003B0ABA" w:rsidRPr="00414F74">
        <w:t xml:space="preserve"> </w:t>
      </w:r>
      <w:r w:rsidR="009F1DCF" w:rsidRPr="00414F74">
        <w:t>increased</w:t>
      </w:r>
      <w:r w:rsidR="003B0ABA" w:rsidRPr="00414F74">
        <w:t xml:space="preserve"> </w:t>
      </w:r>
      <w:r w:rsidR="001B5DF2" w:rsidRPr="00414F74">
        <w:t>(</w:t>
      </w:r>
      <w:r w:rsidR="00AE28B9">
        <w:t>art.</w:t>
      </w:r>
      <w:r w:rsidR="00915816" w:rsidRPr="00414F74">
        <w:t xml:space="preserve"> 338), </w:t>
      </w:r>
      <w:r w:rsidR="00730E04" w:rsidRPr="00414F74">
        <w:t xml:space="preserve">the scope of </w:t>
      </w:r>
      <w:r w:rsidR="001B5DF2" w:rsidRPr="00414F74">
        <w:t xml:space="preserve">discriminatory </w:t>
      </w:r>
      <w:r w:rsidR="00B32AAF" w:rsidRPr="00414F74">
        <w:t>motivation</w:t>
      </w:r>
      <w:r w:rsidR="00730E04" w:rsidRPr="00414F74">
        <w:t xml:space="preserve"> is </w:t>
      </w:r>
      <w:r w:rsidR="00AE396A" w:rsidRPr="00414F74">
        <w:t>extended</w:t>
      </w:r>
      <w:r w:rsidR="001B5DF2" w:rsidRPr="00414F74">
        <w:t>,</w:t>
      </w:r>
      <w:r w:rsidR="009F1DCF" w:rsidRPr="00414F74">
        <w:t xml:space="preserve"> and</w:t>
      </w:r>
      <w:r w:rsidR="001B5DF2" w:rsidRPr="00414F74">
        <w:t xml:space="preserve"> </w:t>
      </w:r>
      <w:r w:rsidR="003B0ABA" w:rsidRPr="00414F74">
        <w:t xml:space="preserve">sentences for abortion and </w:t>
      </w:r>
      <w:r w:rsidR="00EF4B4A" w:rsidRPr="00414F74">
        <w:t>concealment</w:t>
      </w:r>
      <w:r w:rsidR="003B0ABA" w:rsidRPr="00414F74">
        <w:t xml:space="preserve"> of evidence</w:t>
      </w:r>
      <w:r w:rsidR="009F1DCF" w:rsidRPr="00414F74">
        <w:t>,</w:t>
      </w:r>
      <w:r w:rsidR="003B0ABA" w:rsidRPr="00414F74">
        <w:t xml:space="preserve"> previously </w:t>
      </w:r>
      <w:r w:rsidR="007476E3" w:rsidRPr="00414F74">
        <w:t>classified</w:t>
      </w:r>
      <w:r w:rsidR="003B0ABA" w:rsidRPr="00414F74">
        <w:t xml:space="preserve"> as an offence in the</w:t>
      </w:r>
      <w:r w:rsidR="007476E3" w:rsidRPr="00414F74">
        <w:t xml:space="preserve"> 1989</w:t>
      </w:r>
      <w:r w:rsidR="003B0ABA" w:rsidRPr="00414F74">
        <w:t xml:space="preserve"> Criminal Code</w:t>
      </w:r>
      <w:r w:rsidR="007476E3" w:rsidRPr="00414F74">
        <w:t>, are reduced</w:t>
      </w:r>
      <w:r w:rsidR="003B0ABA" w:rsidRPr="00414F74">
        <w:t>;</w:t>
      </w:r>
    </w:p>
    <w:p w:rsidR="00915816" w:rsidRPr="00414F74" w:rsidRDefault="009F40D2" w:rsidP="005852A3">
      <w:pPr>
        <w:pStyle w:val="SingleTxtG"/>
        <w:ind w:left="1701"/>
      </w:pPr>
      <w:r w:rsidRPr="00414F74">
        <w:t>(</w:t>
      </w:r>
      <w:r w:rsidR="00915816" w:rsidRPr="00414F74">
        <w:t>viii)</w:t>
      </w:r>
      <w:r w:rsidR="00915816" w:rsidRPr="00414F74">
        <w:tab/>
      </w:r>
      <w:r w:rsidR="00170B9E" w:rsidRPr="00414F74">
        <w:t xml:space="preserve">Qualified </w:t>
      </w:r>
      <w:r w:rsidR="00CC3FE8" w:rsidRPr="00414F74">
        <w:t>Act No</w:t>
      </w:r>
      <w:r w:rsidR="00EF4B4A" w:rsidRPr="00414F74">
        <w:t xml:space="preserve">. </w:t>
      </w:r>
      <w:r w:rsidR="007476E3" w:rsidRPr="00414F74">
        <w:t xml:space="preserve">10/2005 </w:t>
      </w:r>
      <w:r w:rsidR="000E208F" w:rsidRPr="00414F74">
        <w:t>[</w:t>
      </w:r>
      <w:r w:rsidR="007476E3" w:rsidRPr="00414F74">
        <w:t>of 21 February 2005</w:t>
      </w:r>
      <w:r w:rsidR="000E208F" w:rsidRPr="00414F74">
        <w:t>],</w:t>
      </w:r>
      <w:r w:rsidR="007476E3" w:rsidRPr="00414F74">
        <w:t xml:space="preserve"> </w:t>
      </w:r>
      <w:r w:rsidR="00EF4B4A" w:rsidRPr="00414F74">
        <w:t>amending</w:t>
      </w:r>
      <w:r w:rsidR="00730E04" w:rsidRPr="00414F74">
        <w:t xml:space="preserve"> the Code of Criminal P</w:t>
      </w:r>
      <w:r w:rsidR="007476E3" w:rsidRPr="00414F74">
        <w:t>rocedure</w:t>
      </w:r>
      <w:r w:rsidR="00C24543">
        <w:t>;</w:t>
      </w:r>
    </w:p>
    <w:p w:rsidR="00915816" w:rsidRPr="00414F74" w:rsidRDefault="00915816" w:rsidP="00915816">
      <w:pPr>
        <w:pStyle w:val="SingleTxtG"/>
      </w:pPr>
      <w:bookmarkStart w:id="61" w:name="_Toc279151051"/>
      <w:bookmarkStart w:id="62" w:name="_Toc300830873"/>
      <w:r w:rsidRPr="00414F74">
        <w:tab/>
      </w:r>
      <w:r w:rsidR="00777DC8">
        <w:t>(</w:t>
      </w:r>
      <w:r w:rsidRPr="00414F74">
        <w:t>e)</w:t>
      </w:r>
      <w:r w:rsidRPr="00414F74">
        <w:tab/>
      </w:r>
      <w:bookmarkEnd w:id="61"/>
      <w:bookmarkEnd w:id="62"/>
      <w:r w:rsidRPr="00414F74">
        <w:t>Instit</w:t>
      </w:r>
      <w:r w:rsidR="009B0FC1" w:rsidRPr="00414F74">
        <w:t>utions</w:t>
      </w:r>
      <w:r w:rsidRPr="00414F74">
        <w:t>:</w:t>
      </w:r>
    </w:p>
    <w:p w:rsidR="00915816" w:rsidRPr="00414F74" w:rsidRDefault="009F40D2" w:rsidP="005852A3">
      <w:pPr>
        <w:pStyle w:val="SingleTxtG"/>
        <w:ind w:left="1701"/>
      </w:pPr>
      <w:r w:rsidRPr="00414F74">
        <w:t>(</w:t>
      </w:r>
      <w:r w:rsidR="00915816" w:rsidRPr="00414F74">
        <w:t>i)</w:t>
      </w:r>
      <w:r w:rsidR="00915816" w:rsidRPr="00414F74">
        <w:tab/>
      </w:r>
      <w:r w:rsidR="00915816" w:rsidRPr="00414F74">
        <w:rPr>
          <w:i/>
        </w:rPr>
        <w:t>Llei de creació i funcion</w:t>
      </w:r>
      <w:r w:rsidR="00170B9E" w:rsidRPr="00414F74">
        <w:rPr>
          <w:i/>
        </w:rPr>
        <w:t xml:space="preserve">ament </w:t>
      </w:r>
      <w:smartTag w:uri="urn:schemas-microsoft-com:office:smarttags" w:element="State">
        <w:r w:rsidR="00170B9E" w:rsidRPr="00414F74">
          <w:rPr>
            <w:i/>
          </w:rPr>
          <w:t>del</w:t>
        </w:r>
      </w:smartTag>
      <w:r w:rsidR="00170B9E" w:rsidRPr="00414F74">
        <w:rPr>
          <w:i/>
        </w:rPr>
        <w:t xml:space="preserve"> raonador </w:t>
      </w:r>
      <w:smartTag w:uri="urn:schemas-microsoft-com:office:smarttags" w:element="place">
        <w:smartTag w:uri="urn:schemas-microsoft-com:office:smarttags" w:element="State">
          <w:r w:rsidR="00170B9E" w:rsidRPr="00414F74">
            <w:rPr>
              <w:i/>
            </w:rPr>
            <w:t>del</w:t>
          </w:r>
        </w:smartTag>
      </w:smartTag>
      <w:r w:rsidR="00170B9E" w:rsidRPr="00414F74">
        <w:rPr>
          <w:i/>
        </w:rPr>
        <w:t xml:space="preserve"> ciutadà</w:t>
      </w:r>
      <w:r w:rsidR="00170B9E" w:rsidRPr="00414F74">
        <w:t xml:space="preserve"> (</w:t>
      </w:r>
      <w:r w:rsidR="00EF4B4A" w:rsidRPr="00414F74">
        <w:t>Act</w:t>
      </w:r>
      <w:r w:rsidR="007476E3" w:rsidRPr="00414F74">
        <w:t xml:space="preserve"> </w:t>
      </w:r>
      <w:r w:rsidR="00170B9E" w:rsidRPr="00414F74">
        <w:t>[</w:t>
      </w:r>
      <w:r w:rsidR="007476E3" w:rsidRPr="00414F74">
        <w:t>of 4 June</w:t>
      </w:r>
      <w:r w:rsidR="00915816" w:rsidRPr="00414F74">
        <w:t xml:space="preserve"> 1998</w:t>
      </w:r>
      <w:r w:rsidR="00170B9E" w:rsidRPr="00414F74">
        <w:t>]</w:t>
      </w:r>
      <w:r w:rsidR="00915816" w:rsidRPr="00414F74">
        <w:t xml:space="preserve"> </w:t>
      </w:r>
      <w:r w:rsidR="007476E3" w:rsidRPr="00414F74">
        <w:t xml:space="preserve">on the </w:t>
      </w:r>
      <w:r w:rsidR="00170B9E" w:rsidRPr="00414F74">
        <w:t>E</w:t>
      </w:r>
      <w:r w:rsidR="007476E3" w:rsidRPr="00414F74">
        <w:t xml:space="preserve">stablishment and </w:t>
      </w:r>
      <w:r w:rsidR="00170B9E" w:rsidRPr="00414F74">
        <w:t>Work</w:t>
      </w:r>
      <w:r w:rsidR="0052599B" w:rsidRPr="00414F74">
        <w:t xml:space="preserve"> of the </w:t>
      </w:r>
      <w:r w:rsidR="00611802" w:rsidRPr="00414F74">
        <w:t>Ombudsman</w:t>
      </w:r>
      <w:r w:rsidR="0052599B" w:rsidRPr="00414F74">
        <w:t xml:space="preserve"> of the Principality of Andorra)</w:t>
      </w:r>
      <w:r w:rsidR="00915816" w:rsidRPr="00414F74">
        <w:t>;</w:t>
      </w:r>
    </w:p>
    <w:p w:rsidR="00915816" w:rsidRPr="00414F74" w:rsidRDefault="009F40D2" w:rsidP="005852A3">
      <w:pPr>
        <w:pStyle w:val="SingleTxtG"/>
        <w:ind w:left="1701"/>
      </w:pPr>
      <w:r w:rsidRPr="00414F74">
        <w:t>(</w:t>
      </w:r>
      <w:r w:rsidR="00915816" w:rsidRPr="00414F74">
        <w:t>ii)</w:t>
      </w:r>
      <w:r w:rsidR="00915816" w:rsidRPr="00414F74">
        <w:tab/>
      </w:r>
      <w:r w:rsidR="00915816" w:rsidRPr="00414F74">
        <w:rPr>
          <w:i/>
        </w:rPr>
        <w:t>Llei del Tribunal de comptes</w:t>
      </w:r>
      <w:r w:rsidR="00915816" w:rsidRPr="00414F74">
        <w:t xml:space="preserve"> (</w:t>
      </w:r>
      <w:r w:rsidR="00170B9E" w:rsidRPr="00414F74">
        <w:t xml:space="preserve">Court of Auditors </w:t>
      </w:r>
      <w:r w:rsidR="00611802" w:rsidRPr="00414F74">
        <w:t>Act</w:t>
      </w:r>
      <w:r w:rsidR="0052599B" w:rsidRPr="00414F74">
        <w:t xml:space="preserve"> of</w:t>
      </w:r>
      <w:r w:rsidR="00915816" w:rsidRPr="00414F74">
        <w:t xml:space="preserve"> 9</w:t>
      </w:r>
      <w:r w:rsidR="00251922">
        <w:t xml:space="preserve"> </w:t>
      </w:r>
      <w:r w:rsidR="0052599B" w:rsidRPr="00414F74">
        <w:t>November</w:t>
      </w:r>
      <w:r w:rsidR="00915816" w:rsidRPr="00414F74">
        <w:t xml:space="preserve"> 2000);</w:t>
      </w:r>
    </w:p>
    <w:p w:rsidR="00915816" w:rsidRPr="00414F74" w:rsidRDefault="009F40D2" w:rsidP="005852A3">
      <w:pPr>
        <w:pStyle w:val="SingleTxtG"/>
        <w:ind w:left="1701"/>
      </w:pPr>
      <w:r w:rsidRPr="00414F74">
        <w:t>(</w:t>
      </w:r>
      <w:r w:rsidR="00915816" w:rsidRPr="00414F74">
        <w:t>iii)</w:t>
      </w:r>
      <w:r w:rsidR="00915816" w:rsidRPr="00414F74">
        <w:tab/>
      </w:r>
      <w:r w:rsidR="00915816" w:rsidRPr="00414F74">
        <w:rPr>
          <w:i/>
        </w:rPr>
        <w:t>Llei de la radiodifusió i televisió pública i de creació de la societat pública Ràdio i Televisió d</w:t>
      </w:r>
      <w:r w:rsidR="00AD4423" w:rsidRPr="00414F74">
        <w:rPr>
          <w:i/>
        </w:rPr>
        <w:t>’</w:t>
      </w:r>
      <w:r w:rsidR="00915816" w:rsidRPr="00414F74">
        <w:rPr>
          <w:i/>
        </w:rPr>
        <w:t>Andorra, SA</w:t>
      </w:r>
      <w:r w:rsidR="00915816" w:rsidRPr="00414F74">
        <w:t xml:space="preserve"> (</w:t>
      </w:r>
      <w:r w:rsidR="00611802" w:rsidRPr="00414F74">
        <w:t>Act</w:t>
      </w:r>
      <w:r w:rsidR="00815A91" w:rsidRPr="00414F74">
        <w:t xml:space="preserve"> </w:t>
      </w:r>
      <w:r w:rsidR="00F62CBB" w:rsidRPr="00414F74">
        <w:t>[</w:t>
      </w:r>
      <w:r w:rsidR="00815A91" w:rsidRPr="00414F74">
        <w:t>of</w:t>
      </w:r>
      <w:r w:rsidR="00915816" w:rsidRPr="00414F74">
        <w:t xml:space="preserve"> 13</w:t>
      </w:r>
      <w:r w:rsidR="00251922">
        <w:t xml:space="preserve"> </w:t>
      </w:r>
      <w:r w:rsidR="00815A91" w:rsidRPr="00414F74">
        <w:t>April</w:t>
      </w:r>
      <w:r w:rsidR="00915816" w:rsidRPr="00414F74">
        <w:t xml:space="preserve"> 2000</w:t>
      </w:r>
      <w:r w:rsidR="00F62CBB" w:rsidRPr="00414F74">
        <w:t>]</w:t>
      </w:r>
      <w:r w:rsidR="00915816" w:rsidRPr="00414F74">
        <w:t xml:space="preserve"> </w:t>
      </w:r>
      <w:r w:rsidR="00170B9E" w:rsidRPr="00414F74">
        <w:t xml:space="preserve">on Public Broadcasting and Television and the Incorporation of the Public Company </w:t>
      </w:r>
      <w:r w:rsidR="00170B9E" w:rsidRPr="00414F74">
        <w:rPr>
          <w:i/>
        </w:rPr>
        <w:t>Ràdio i Televisió d</w:t>
      </w:r>
      <w:bookmarkStart w:id="63" w:name="hit8"/>
      <w:bookmarkEnd w:id="63"/>
      <w:r w:rsidR="00AD4423" w:rsidRPr="00414F74">
        <w:rPr>
          <w:i/>
        </w:rPr>
        <w:t>’</w:t>
      </w:r>
      <w:r w:rsidR="00170B9E" w:rsidRPr="00414F74">
        <w:rPr>
          <w:i/>
        </w:rPr>
        <w:t>Andorra SA</w:t>
      </w:r>
      <w:r w:rsidR="00915816" w:rsidRPr="00414F74">
        <w:t>);</w:t>
      </w:r>
    </w:p>
    <w:p w:rsidR="00915816" w:rsidRPr="00414F74" w:rsidRDefault="00915816" w:rsidP="00915816">
      <w:pPr>
        <w:pStyle w:val="SingleTxtG"/>
      </w:pPr>
      <w:bookmarkStart w:id="64" w:name="_Toc279151052"/>
      <w:bookmarkStart w:id="65" w:name="_Toc300830874"/>
      <w:r w:rsidRPr="00414F74">
        <w:tab/>
      </w:r>
      <w:r w:rsidR="00777DC8">
        <w:t>(</w:t>
      </w:r>
      <w:r w:rsidRPr="00414F74">
        <w:t>f)</w:t>
      </w:r>
      <w:r w:rsidRPr="00414F74">
        <w:tab/>
      </w:r>
      <w:bookmarkEnd w:id="64"/>
      <w:bookmarkEnd w:id="65"/>
      <w:r w:rsidRPr="00414F74">
        <w:t>Administration:</w:t>
      </w:r>
    </w:p>
    <w:p w:rsidR="00915816" w:rsidRPr="00414F74" w:rsidRDefault="009F40D2" w:rsidP="009B0FC1">
      <w:pPr>
        <w:pStyle w:val="SingleTxtG"/>
        <w:ind w:left="1701"/>
      </w:pPr>
      <w:r w:rsidRPr="00414F74">
        <w:t>(</w:t>
      </w:r>
      <w:r w:rsidR="00915816" w:rsidRPr="00414F74">
        <w:t>i)</w:t>
      </w:r>
      <w:r w:rsidR="00915816" w:rsidRPr="00414F74">
        <w:tab/>
      </w:r>
      <w:r w:rsidR="00915816" w:rsidRPr="00414F74">
        <w:rPr>
          <w:i/>
        </w:rPr>
        <w:t>Llei del Codi de Duana</w:t>
      </w:r>
      <w:r w:rsidR="00915816" w:rsidRPr="00414F74">
        <w:t xml:space="preserve"> (</w:t>
      </w:r>
      <w:r w:rsidR="00611802" w:rsidRPr="00414F74">
        <w:t>Customs Code Act</w:t>
      </w:r>
      <w:r w:rsidR="008B3328" w:rsidRPr="00414F74">
        <w:t xml:space="preserve"> of</w:t>
      </w:r>
      <w:r w:rsidR="00915816" w:rsidRPr="00414F74">
        <w:t xml:space="preserve"> 20</w:t>
      </w:r>
      <w:r w:rsidR="005852A3" w:rsidRPr="00414F74">
        <w:t xml:space="preserve"> </w:t>
      </w:r>
      <w:r w:rsidR="008B3328" w:rsidRPr="00414F74">
        <w:t>June</w:t>
      </w:r>
      <w:r w:rsidR="00915816" w:rsidRPr="00414F74">
        <w:t xml:space="preserve"> 1996);</w:t>
      </w:r>
    </w:p>
    <w:p w:rsidR="00915816" w:rsidRPr="00414F74" w:rsidRDefault="009F40D2" w:rsidP="009B0FC1">
      <w:pPr>
        <w:pStyle w:val="SingleTxtG"/>
        <w:ind w:left="1701"/>
      </w:pPr>
      <w:r w:rsidRPr="00414F74">
        <w:t>(</w:t>
      </w:r>
      <w:r w:rsidR="00915816" w:rsidRPr="00414F74">
        <w:t>ii)</w:t>
      </w:r>
      <w:r w:rsidR="00915816" w:rsidRPr="00414F74">
        <w:tab/>
      </w:r>
      <w:r w:rsidR="00915816" w:rsidRPr="00414F74">
        <w:rPr>
          <w:i/>
        </w:rPr>
        <w:t>Llei de contractació pública</w:t>
      </w:r>
      <w:r w:rsidR="00915816" w:rsidRPr="00414F74">
        <w:t xml:space="preserve"> (</w:t>
      </w:r>
      <w:r w:rsidR="00611802" w:rsidRPr="00414F74">
        <w:t>Public Contracts Act</w:t>
      </w:r>
      <w:r w:rsidR="00815A91" w:rsidRPr="00414F74">
        <w:t xml:space="preserve"> of</w:t>
      </w:r>
      <w:r w:rsidR="00915816" w:rsidRPr="00414F74">
        <w:t xml:space="preserve"> 9</w:t>
      </w:r>
      <w:r w:rsidR="00251922">
        <w:t xml:space="preserve"> </w:t>
      </w:r>
      <w:r w:rsidR="00815A91" w:rsidRPr="00414F74">
        <w:t>November</w:t>
      </w:r>
      <w:r w:rsidR="00915816" w:rsidRPr="00414F74">
        <w:t xml:space="preserve"> 2000);</w:t>
      </w:r>
    </w:p>
    <w:p w:rsidR="00915816" w:rsidRPr="00414F74" w:rsidRDefault="009F40D2" w:rsidP="009B0FC1">
      <w:pPr>
        <w:pStyle w:val="SingleTxtG"/>
        <w:ind w:left="1701"/>
      </w:pPr>
      <w:r w:rsidRPr="00414F74">
        <w:t>(</w:t>
      </w:r>
      <w:r w:rsidR="00915816" w:rsidRPr="00414F74">
        <w:t>iii)</w:t>
      </w:r>
      <w:r w:rsidR="00915816" w:rsidRPr="00414F74">
        <w:tab/>
      </w:r>
      <w:r w:rsidR="00915816" w:rsidRPr="00414F74">
        <w:rPr>
          <w:i/>
        </w:rPr>
        <w:t xml:space="preserve">Llei de </w:t>
      </w:r>
      <w:smartTag w:uri="urn:schemas-microsoft-com:office:smarttags" w:element="PersonName">
        <w:smartTagPr>
          <w:attr w:name="ProductID" w:val="la Funci￳ P￺blica"/>
        </w:smartTagPr>
        <w:r w:rsidR="00915816" w:rsidRPr="00414F74">
          <w:rPr>
            <w:i/>
          </w:rPr>
          <w:t>la Funció Pública</w:t>
        </w:r>
      </w:smartTag>
      <w:r w:rsidR="00915816" w:rsidRPr="00414F74">
        <w:t xml:space="preserve"> (</w:t>
      </w:r>
      <w:r w:rsidR="00611802" w:rsidRPr="00414F74">
        <w:t>Civil Service Act</w:t>
      </w:r>
      <w:r w:rsidR="00815A91" w:rsidRPr="00414F74">
        <w:t xml:space="preserve"> of </w:t>
      </w:r>
      <w:r w:rsidR="00915816" w:rsidRPr="00414F74">
        <w:t>15</w:t>
      </w:r>
      <w:r w:rsidR="005852A3" w:rsidRPr="00414F74">
        <w:t xml:space="preserve"> </w:t>
      </w:r>
      <w:r w:rsidR="00815A91" w:rsidRPr="00414F74">
        <w:t>December</w:t>
      </w:r>
      <w:r w:rsidR="00915816" w:rsidRPr="00414F74">
        <w:t xml:space="preserve"> 2000);</w:t>
      </w:r>
    </w:p>
    <w:p w:rsidR="00915816" w:rsidRPr="00414F74" w:rsidRDefault="00915816" w:rsidP="009B0FC1">
      <w:pPr>
        <w:pStyle w:val="SingleTxtG"/>
        <w:ind w:left="1701"/>
      </w:pPr>
      <w:r w:rsidRPr="00414F74">
        <w:t>iv)</w:t>
      </w:r>
      <w:r w:rsidRPr="00414F74">
        <w:tab/>
      </w:r>
      <w:r w:rsidRPr="00414F74">
        <w:rPr>
          <w:i/>
        </w:rPr>
        <w:t xml:space="preserve">Llei 9/2003 </w:t>
      </w:r>
      <w:smartTag w:uri="urn:schemas-microsoft-com:office:smarttags" w:element="place">
        <w:smartTag w:uri="urn:schemas-microsoft-com:office:smarttags" w:element="State">
          <w:r w:rsidRPr="00414F74">
            <w:rPr>
              <w:i/>
            </w:rPr>
            <w:t>del</w:t>
          </w:r>
        </w:smartTag>
      </w:smartTag>
      <w:r w:rsidRPr="00414F74">
        <w:rPr>
          <w:i/>
        </w:rPr>
        <w:t xml:space="preserve"> patrimoni cultural d</w:t>
      </w:r>
      <w:r w:rsidR="00AD4423" w:rsidRPr="00414F74">
        <w:rPr>
          <w:i/>
        </w:rPr>
        <w:t>’</w:t>
      </w:r>
      <w:r w:rsidRPr="00414F74">
        <w:rPr>
          <w:i/>
        </w:rPr>
        <w:t>Andorra</w:t>
      </w:r>
      <w:r w:rsidRPr="00414F74">
        <w:t xml:space="preserve"> (</w:t>
      </w:r>
      <w:r w:rsidR="00CC3FE8" w:rsidRPr="00414F74">
        <w:t xml:space="preserve">Andorran </w:t>
      </w:r>
      <w:r w:rsidR="00611802" w:rsidRPr="00414F74">
        <w:t>Cultural Heritage Act No.</w:t>
      </w:r>
      <w:r w:rsidR="009F1857" w:rsidRPr="00414F74">
        <w:t xml:space="preserve"> </w:t>
      </w:r>
      <w:r w:rsidRPr="00414F74">
        <w:t xml:space="preserve">9/2003 </w:t>
      </w:r>
      <w:r w:rsidR="00815A91" w:rsidRPr="00414F74">
        <w:t>of</w:t>
      </w:r>
      <w:r w:rsidRPr="00414F74">
        <w:t xml:space="preserve"> 12</w:t>
      </w:r>
      <w:r w:rsidR="00251922">
        <w:t xml:space="preserve"> </w:t>
      </w:r>
      <w:r w:rsidR="00815A91" w:rsidRPr="00414F74">
        <w:t>June</w:t>
      </w:r>
      <w:r w:rsidRPr="00414F74">
        <w:t xml:space="preserve"> 2003);</w:t>
      </w:r>
    </w:p>
    <w:p w:rsidR="00915816" w:rsidRPr="00414F74" w:rsidRDefault="009F40D2" w:rsidP="009B0FC1">
      <w:pPr>
        <w:pStyle w:val="SingleTxtG"/>
        <w:ind w:left="1701"/>
      </w:pPr>
      <w:r w:rsidRPr="00414F74">
        <w:t>(</w:t>
      </w:r>
      <w:r w:rsidR="00915816" w:rsidRPr="00414F74">
        <w:t>v)</w:t>
      </w:r>
      <w:r w:rsidR="00915816" w:rsidRPr="00414F74">
        <w:tab/>
      </w:r>
      <w:r w:rsidR="00915816" w:rsidRPr="00414F74">
        <w:rPr>
          <w:i/>
        </w:rPr>
        <w:t>Llei 5/2004 de modificació del Codi de Duana</w:t>
      </w:r>
      <w:r w:rsidR="00915816" w:rsidRPr="00414F74">
        <w:t xml:space="preserve"> (</w:t>
      </w:r>
      <w:r w:rsidR="00533FA0" w:rsidRPr="00414F74">
        <w:t xml:space="preserve">Act No. </w:t>
      </w:r>
      <w:r w:rsidR="00915816" w:rsidRPr="00414F74">
        <w:t xml:space="preserve">5/2004 </w:t>
      </w:r>
      <w:r w:rsidR="00170B9E" w:rsidRPr="00414F74">
        <w:t>[</w:t>
      </w:r>
      <w:r w:rsidR="00815A91" w:rsidRPr="00414F74">
        <w:t>of</w:t>
      </w:r>
      <w:r w:rsidR="00915816" w:rsidRPr="00414F74">
        <w:t xml:space="preserve"> 14</w:t>
      </w:r>
      <w:r w:rsidR="00251922">
        <w:t xml:space="preserve"> </w:t>
      </w:r>
      <w:r w:rsidR="00815A91" w:rsidRPr="00414F74">
        <w:t>April</w:t>
      </w:r>
      <w:r w:rsidR="00915816" w:rsidRPr="00414F74">
        <w:t xml:space="preserve"> 2004</w:t>
      </w:r>
      <w:r w:rsidR="00170B9E" w:rsidRPr="00414F74">
        <w:t>]</w:t>
      </w:r>
      <w:r w:rsidR="00915816" w:rsidRPr="00414F74">
        <w:t xml:space="preserve"> </w:t>
      </w:r>
      <w:r w:rsidR="00533FA0" w:rsidRPr="00414F74">
        <w:t>amending</w:t>
      </w:r>
      <w:r w:rsidR="00815A91" w:rsidRPr="00414F74">
        <w:t xml:space="preserve"> the Customs Code</w:t>
      </w:r>
      <w:r w:rsidR="00915816" w:rsidRPr="00414F74">
        <w:t>);</w:t>
      </w:r>
    </w:p>
    <w:p w:rsidR="00915816" w:rsidRPr="00414F74" w:rsidRDefault="009F40D2" w:rsidP="009B0FC1">
      <w:pPr>
        <w:pStyle w:val="SingleTxtG"/>
        <w:ind w:left="1701"/>
      </w:pPr>
      <w:r w:rsidRPr="00414F74">
        <w:t>(</w:t>
      </w:r>
      <w:r w:rsidR="00915816" w:rsidRPr="00414F74">
        <w:t>vi)</w:t>
      </w:r>
      <w:r w:rsidR="00915816" w:rsidRPr="00414F74">
        <w:tab/>
      </w:r>
      <w:r w:rsidR="00915816" w:rsidRPr="00414F74">
        <w:rPr>
          <w:i/>
        </w:rPr>
        <w:t>Llei 8/2004 qualificada del Cos de Policia</w:t>
      </w:r>
      <w:r w:rsidR="00915816" w:rsidRPr="00414F74">
        <w:t xml:space="preserve"> (</w:t>
      </w:r>
      <w:r w:rsidR="00170B9E" w:rsidRPr="00414F74">
        <w:t>Qualified</w:t>
      </w:r>
      <w:r w:rsidR="00533FA0" w:rsidRPr="00414F74">
        <w:t xml:space="preserve"> </w:t>
      </w:r>
      <w:r w:rsidR="007E603E" w:rsidRPr="00414F74">
        <w:t>Act</w:t>
      </w:r>
      <w:r w:rsidR="00915816" w:rsidRPr="00414F74">
        <w:t xml:space="preserve"> </w:t>
      </w:r>
      <w:r w:rsidR="00533FA0" w:rsidRPr="00414F74">
        <w:t xml:space="preserve">No. </w:t>
      </w:r>
      <w:r w:rsidR="00915816" w:rsidRPr="00414F74">
        <w:t xml:space="preserve">8/2004 </w:t>
      </w:r>
      <w:r w:rsidR="00170B9E" w:rsidRPr="00414F74">
        <w:t>[</w:t>
      </w:r>
      <w:r w:rsidR="00815A91" w:rsidRPr="00414F74">
        <w:t>of</w:t>
      </w:r>
      <w:r w:rsidR="00915816" w:rsidRPr="00414F74">
        <w:t xml:space="preserve"> 27</w:t>
      </w:r>
      <w:r w:rsidR="00251922">
        <w:t xml:space="preserve"> </w:t>
      </w:r>
      <w:r w:rsidR="00815A91" w:rsidRPr="00414F74">
        <w:t>May</w:t>
      </w:r>
      <w:r w:rsidR="00915816" w:rsidRPr="00414F74">
        <w:t xml:space="preserve"> 2004</w:t>
      </w:r>
      <w:r w:rsidR="00170B9E" w:rsidRPr="00414F74">
        <w:t>] on the Police</w:t>
      </w:r>
      <w:r w:rsidR="00915816" w:rsidRPr="00414F74">
        <w:t>);</w:t>
      </w:r>
    </w:p>
    <w:p w:rsidR="00915816" w:rsidRPr="00414F74" w:rsidRDefault="009F40D2" w:rsidP="009B0FC1">
      <w:pPr>
        <w:pStyle w:val="SingleTxtG"/>
        <w:ind w:left="1701"/>
      </w:pPr>
      <w:r w:rsidRPr="00414F74">
        <w:t>(</w:t>
      </w:r>
      <w:r w:rsidR="00915816" w:rsidRPr="00414F74">
        <w:t>vii)</w:t>
      </w:r>
      <w:r w:rsidR="00915816" w:rsidRPr="00414F74">
        <w:tab/>
      </w:r>
      <w:r w:rsidR="00915816" w:rsidRPr="00414F74">
        <w:rPr>
          <w:i/>
        </w:rPr>
        <w:t>Llei 8/2005 dels agents de circulació comunals</w:t>
      </w:r>
      <w:r w:rsidR="00915816" w:rsidRPr="00414F74">
        <w:t xml:space="preserve"> (</w:t>
      </w:r>
      <w:r w:rsidR="00533FA0" w:rsidRPr="00414F74">
        <w:t xml:space="preserve">Communal Traffic Agents Act No. </w:t>
      </w:r>
      <w:r w:rsidR="00915816" w:rsidRPr="00414F74">
        <w:t xml:space="preserve">8/2005 </w:t>
      </w:r>
      <w:r w:rsidR="00815A91" w:rsidRPr="00414F74">
        <w:t>of</w:t>
      </w:r>
      <w:r w:rsidR="00915816" w:rsidRPr="00414F74">
        <w:t xml:space="preserve"> 21</w:t>
      </w:r>
      <w:r w:rsidR="00251922">
        <w:t xml:space="preserve"> </w:t>
      </w:r>
      <w:r w:rsidR="00815A91" w:rsidRPr="00414F74">
        <w:t>February</w:t>
      </w:r>
      <w:r w:rsidR="00915816" w:rsidRPr="00414F74">
        <w:t xml:space="preserve"> 2005</w:t>
      </w:r>
      <w:r w:rsidR="00533FA0" w:rsidRPr="00414F74">
        <w:t>)</w:t>
      </w:r>
      <w:r w:rsidR="00915816" w:rsidRPr="00414F74">
        <w:t>;</w:t>
      </w:r>
    </w:p>
    <w:p w:rsidR="00915816" w:rsidRPr="00414F74" w:rsidRDefault="009F40D2" w:rsidP="009B0FC1">
      <w:pPr>
        <w:pStyle w:val="SingleTxtG"/>
        <w:ind w:left="1701"/>
      </w:pPr>
      <w:r w:rsidRPr="00414F74">
        <w:t>(</w:t>
      </w:r>
      <w:r w:rsidR="00915816" w:rsidRPr="00414F74">
        <w:t>viii)</w:t>
      </w:r>
      <w:r w:rsidR="00915816" w:rsidRPr="00414F74">
        <w:tab/>
      </w:r>
      <w:r w:rsidR="00915816" w:rsidRPr="00414F74">
        <w:rPr>
          <w:i/>
        </w:rPr>
        <w:t xml:space="preserve">Llei 9/2004 de </w:t>
      </w:r>
      <w:smartTag w:uri="urn:schemas-microsoft-com:office:smarttags" w:element="PersonName">
        <w:smartTagPr>
          <w:attr w:name="ProductID" w:val="la Funci￳ P￺blica"/>
        </w:smartTagPr>
        <w:r w:rsidR="00915816" w:rsidRPr="00414F74">
          <w:rPr>
            <w:i/>
          </w:rPr>
          <w:t>la Funció Pública</w:t>
        </w:r>
      </w:smartTag>
      <w:r w:rsidR="00915816" w:rsidRPr="00414F74">
        <w:rPr>
          <w:i/>
        </w:rPr>
        <w:t xml:space="preserve"> de l</w:t>
      </w:r>
      <w:r w:rsidR="00AD4423" w:rsidRPr="00414F74">
        <w:rPr>
          <w:i/>
        </w:rPr>
        <w:t>’</w:t>
      </w:r>
      <w:r w:rsidR="00915816" w:rsidRPr="00414F74">
        <w:rPr>
          <w:i/>
        </w:rPr>
        <w:t>Administració de Justícia</w:t>
      </w:r>
      <w:r w:rsidR="00915816" w:rsidRPr="00414F74">
        <w:t xml:space="preserve"> (</w:t>
      </w:r>
      <w:r w:rsidR="00533FA0" w:rsidRPr="00414F74">
        <w:t xml:space="preserve">Administration of Justice Act No. </w:t>
      </w:r>
      <w:r w:rsidR="00915816" w:rsidRPr="00414F74">
        <w:t xml:space="preserve">9/2004 </w:t>
      </w:r>
      <w:r w:rsidR="00A41B07" w:rsidRPr="00414F74">
        <w:t>of</w:t>
      </w:r>
      <w:r w:rsidR="00915816" w:rsidRPr="00414F74">
        <w:t xml:space="preserve"> 27</w:t>
      </w:r>
      <w:r w:rsidR="00251922">
        <w:t xml:space="preserve"> </w:t>
      </w:r>
      <w:r w:rsidR="00A41B07" w:rsidRPr="00414F74">
        <w:t>May</w:t>
      </w:r>
      <w:r w:rsidR="00915816" w:rsidRPr="00414F74">
        <w:t xml:space="preserve"> 2004);</w:t>
      </w:r>
    </w:p>
    <w:p w:rsidR="00915816" w:rsidRPr="00414F74" w:rsidRDefault="009F40D2" w:rsidP="009B0FC1">
      <w:pPr>
        <w:pStyle w:val="SingleTxtG"/>
        <w:ind w:left="1701"/>
      </w:pPr>
      <w:r w:rsidRPr="00414F74">
        <w:t>(</w:t>
      </w:r>
      <w:r w:rsidR="00915816" w:rsidRPr="00414F74">
        <w:t>ix)</w:t>
      </w:r>
      <w:r w:rsidR="00915816" w:rsidRPr="00414F74">
        <w:tab/>
      </w:r>
      <w:r w:rsidR="00915816" w:rsidRPr="00414F74">
        <w:rPr>
          <w:i/>
        </w:rPr>
        <w:t>Llei 10/2004 qualificada de modificació de la Llei qualificada de la nacionalitat</w:t>
      </w:r>
      <w:r w:rsidR="00915816" w:rsidRPr="00414F74">
        <w:t xml:space="preserve"> (</w:t>
      </w:r>
      <w:r w:rsidR="00170B9E" w:rsidRPr="00414F74">
        <w:t xml:space="preserve">Qualified Act </w:t>
      </w:r>
      <w:r w:rsidR="007A7B1E" w:rsidRPr="00414F74">
        <w:t>No.</w:t>
      </w:r>
      <w:r w:rsidR="00AC205B" w:rsidRPr="00414F74">
        <w:t xml:space="preserve"> </w:t>
      </w:r>
      <w:r w:rsidR="00915816" w:rsidRPr="00414F74">
        <w:t xml:space="preserve">10/2004 </w:t>
      </w:r>
      <w:r w:rsidR="00170B9E" w:rsidRPr="00414F74">
        <w:t>[</w:t>
      </w:r>
      <w:r w:rsidR="00AC205B" w:rsidRPr="00414F74">
        <w:t>of</w:t>
      </w:r>
      <w:r w:rsidR="00915816" w:rsidRPr="00414F74">
        <w:t xml:space="preserve"> 27</w:t>
      </w:r>
      <w:r w:rsidR="00251922">
        <w:t xml:space="preserve"> </w:t>
      </w:r>
      <w:r w:rsidR="00AC205B" w:rsidRPr="00414F74">
        <w:t>May</w:t>
      </w:r>
      <w:r w:rsidR="00915816" w:rsidRPr="00414F74">
        <w:t xml:space="preserve"> 2004</w:t>
      </w:r>
      <w:r w:rsidR="00170B9E" w:rsidRPr="00414F74">
        <w:t>]</w:t>
      </w:r>
      <w:r w:rsidR="000E208F" w:rsidRPr="00414F74">
        <w:t>,</w:t>
      </w:r>
      <w:r w:rsidR="00915816" w:rsidRPr="00414F74">
        <w:t xml:space="preserve"> </w:t>
      </w:r>
      <w:r w:rsidR="007A7B1E" w:rsidRPr="00414F74">
        <w:t>amending</w:t>
      </w:r>
      <w:r w:rsidR="00AC205B" w:rsidRPr="00414F74">
        <w:t xml:space="preserve"> the </w:t>
      </w:r>
      <w:r w:rsidR="00170B9E" w:rsidRPr="00414F74">
        <w:t>Qualified Act on</w:t>
      </w:r>
      <w:r w:rsidR="00CC3FE8" w:rsidRPr="00414F74">
        <w:t xml:space="preserve"> </w:t>
      </w:r>
      <w:r w:rsidR="007A7B1E" w:rsidRPr="00414F74">
        <w:t>Nationality</w:t>
      </w:r>
      <w:r w:rsidR="00915816" w:rsidRPr="00414F74">
        <w:t>);</w:t>
      </w:r>
    </w:p>
    <w:p w:rsidR="00915816" w:rsidRPr="00414F74" w:rsidRDefault="00915816" w:rsidP="00915816">
      <w:pPr>
        <w:pStyle w:val="SingleTxtG"/>
      </w:pPr>
      <w:bookmarkStart w:id="66" w:name="_Toc279151053"/>
      <w:bookmarkStart w:id="67" w:name="_Toc300830875"/>
      <w:r w:rsidRPr="00414F74">
        <w:tab/>
      </w:r>
      <w:r w:rsidR="00777DC8">
        <w:t>(</w:t>
      </w:r>
      <w:r w:rsidRPr="00414F74">
        <w:t>g)</w:t>
      </w:r>
      <w:r w:rsidRPr="00414F74">
        <w:tab/>
        <w:t>Immigration/</w:t>
      </w:r>
      <w:bookmarkEnd w:id="66"/>
      <w:bookmarkEnd w:id="67"/>
      <w:r w:rsidR="007A7B1E" w:rsidRPr="00414F74">
        <w:t>labour</w:t>
      </w:r>
      <w:r w:rsidRPr="00414F74">
        <w:t>:</w:t>
      </w:r>
    </w:p>
    <w:p w:rsidR="00915816" w:rsidRPr="00414F74" w:rsidRDefault="009F40D2" w:rsidP="009B0FC1">
      <w:pPr>
        <w:pStyle w:val="SingleTxtG"/>
        <w:ind w:left="1701"/>
      </w:pPr>
      <w:r w:rsidRPr="00414F74">
        <w:t>(</w:t>
      </w:r>
      <w:r w:rsidR="00915816" w:rsidRPr="00414F74">
        <w:t>i)</w:t>
      </w:r>
      <w:r w:rsidR="00915816" w:rsidRPr="00414F74">
        <w:tab/>
      </w:r>
      <w:r w:rsidR="00915816" w:rsidRPr="00414F74">
        <w:rPr>
          <w:i/>
        </w:rPr>
        <w:t>Llei qualificada de residències passives</w:t>
      </w:r>
      <w:r w:rsidR="00915816" w:rsidRPr="00414F74">
        <w:t xml:space="preserve"> (</w:t>
      </w:r>
      <w:r w:rsidR="00170B9E" w:rsidRPr="00414F74">
        <w:t xml:space="preserve">Qualified Act [of 30 May 1995] on </w:t>
      </w:r>
      <w:r w:rsidR="00E50E21" w:rsidRPr="00414F74">
        <w:t>Passive Residence</w:t>
      </w:r>
      <w:r w:rsidR="00915816" w:rsidRPr="00414F74">
        <w:t>);</w:t>
      </w:r>
    </w:p>
    <w:p w:rsidR="00915816" w:rsidRPr="00414F74" w:rsidRDefault="009F40D2" w:rsidP="009B0FC1">
      <w:pPr>
        <w:pStyle w:val="SingleTxtG"/>
        <w:ind w:left="1701"/>
      </w:pPr>
      <w:r w:rsidRPr="00414F74">
        <w:t>(</w:t>
      </w:r>
      <w:r w:rsidR="00915816" w:rsidRPr="00414F74">
        <w:t>ii)</w:t>
      </w:r>
      <w:r w:rsidR="00915816" w:rsidRPr="00414F74">
        <w:tab/>
      </w:r>
      <w:r w:rsidR="00915816" w:rsidRPr="00414F74">
        <w:rPr>
          <w:i/>
        </w:rPr>
        <w:t>Llei qualificada de modificació de la Llei qualificada de residències passives</w:t>
      </w:r>
      <w:r w:rsidR="00915816" w:rsidRPr="00414F74">
        <w:t xml:space="preserve"> (</w:t>
      </w:r>
      <w:r w:rsidR="000E208F" w:rsidRPr="00414F74">
        <w:t>Qualified Act [</w:t>
      </w:r>
      <w:r w:rsidR="00CC3FE8" w:rsidRPr="00414F74">
        <w:t>of</w:t>
      </w:r>
      <w:r w:rsidR="004D4A6B" w:rsidRPr="00414F74">
        <w:t xml:space="preserve"> 28 November 1996</w:t>
      </w:r>
      <w:r w:rsidR="000E208F" w:rsidRPr="00414F74">
        <w:t>],</w:t>
      </w:r>
      <w:r w:rsidR="004D4A6B" w:rsidRPr="00414F74">
        <w:t xml:space="preserve"> </w:t>
      </w:r>
      <w:r w:rsidR="00E50E21" w:rsidRPr="00414F74">
        <w:t>amending</w:t>
      </w:r>
      <w:r w:rsidR="004D4A6B" w:rsidRPr="00414F74">
        <w:t xml:space="preserve"> the </w:t>
      </w:r>
      <w:r w:rsidR="000E208F" w:rsidRPr="00414F74">
        <w:t xml:space="preserve">Qualified Act on </w:t>
      </w:r>
      <w:r w:rsidR="00E50E21" w:rsidRPr="00414F74">
        <w:t>Passive Residence</w:t>
      </w:r>
      <w:r w:rsidR="00915816" w:rsidRPr="00414F74">
        <w:t>);</w:t>
      </w:r>
    </w:p>
    <w:p w:rsidR="00915816" w:rsidRPr="00414F74" w:rsidRDefault="009F40D2" w:rsidP="009B0FC1">
      <w:pPr>
        <w:pStyle w:val="SingleTxtG"/>
        <w:ind w:left="1701"/>
      </w:pPr>
      <w:r w:rsidRPr="00414F74">
        <w:t>(</w:t>
      </w:r>
      <w:r w:rsidR="00915816" w:rsidRPr="00414F74">
        <w:t>iii)</w:t>
      </w:r>
      <w:r w:rsidR="00915816" w:rsidRPr="00414F74">
        <w:tab/>
      </w:r>
      <w:r w:rsidR="00915816" w:rsidRPr="00414F74">
        <w:rPr>
          <w:i/>
        </w:rPr>
        <w:t>Llei qualificada d</w:t>
      </w:r>
      <w:r w:rsidR="00AD4423" w:rsidRPr="00414F74">
        <w:rPr>
          <w:i/>
        </w:rPr>
        <w:t>’</w:t>
      </w:r>
      <w:r w:rsidR="00915816" w:rsidRPr="00414F74">
        <w:rPr>
          <w:i/>
        </w:rPr>
        <w:t>immigració</w:t>
      </w:r>
      <w:r w:rsidR="00915816" w:rsidRPr="00414F74">
        <w:t xml:space="preserve"> (</w:t>
      </w:r>
      <w:r w:rsidR="000E208F" w:rsidRPr="00414F74">
        <w:t>Qualified Act</w:t>
      </w:r>
      <w:r w:rsidR="00F62CBB" w:rsidRPr="00414F74">
        <w:t xml:space="preserve"> [of 14 May 2002]</w:t>
      </w:r>
      <w:r w:rsidR="000E208F" w:rsidRPr="00414F74">
        <w:t xml:space="preserve"> on </w:t>
      </w:r>
      <w:r w:rsidR="00E50E21" w:rsidRPr="00414F74">
        <w:t>Immigration</w:t>
      </w:r>
      <w:r w:rsidR="00915816" w:rsidRPr="00414F74">
        <w:t>);</w:t>
      </w:r>
    </w:p>
    <w:p w:rsidR="00915816" w:rsidRPr="00414F74" w:rsidRDefault="009F40D2" w:rsidP="009B0FC1">
      <w:pPr>
        <w:pStyle w:val="SingleTxtG"/>
        <w:ind w:left="1701"/>
      </w:pPr>
      <w:r w:rsidRPr="00414F74">
        <w:t>(</w:t>
      </w:r>
      <w:r w:rsidR="00915816" w:rsidRPr="00414F74">
        <w:t>iv)</w:t>
      </w:r>
      <w:r w:rsidR="00915816" w:rsidRPr="00414F74">
        <w:tab/>
      </w:r>
      <w:r w:rsidR="00915816" w:rsidRPr="00414F74">
        <w:rPr>
          <w:i/>
        </w:rPr>
        <w:t>Llei sobre el contracte de treball</w:t>
      </w:r>
      <w:r w:rsidR="00915816" w:rsidRPr="00414F74">
        <w:t xml:space="preserve"> (</w:t>
      </w:r>
      <w:r w:rsidR="00E50E21" w:rsidRPr="00414F74">
        <w:t>Employment Contract Act</w:t>
      </w:r>
      <w:r w:rsidR="004D4A6B" w:rsidRPr="00414F74">
        <w:t xml:space="preserve"> of 12 June 2003</w:t>
      </w:r>
      <w:r w:rsidR="00915816" w:rsidRPr="00414F74">
        <w:t>);</w:t>
      </w:r>
    </w:p>
    <w:p w:rsidR="00915816" w:rsidRPr="00414F74" w:rsidRDefault="009F40D2" w:rsidP="009B0FC1">
      <w:pPr>
        <w:pStyle w:val="SingleTxtG"/>
        <w:ind w:left="1701"/>
      </w:pPr>
      <w:r w:rsidRPr="00414F74">
        <w:t>(</w:t>
      </w:r>
      <w:r w:rsidR="005852A3" w:rsidRPr="00414F74">
        <w:t>v)</w:t>
      </w:r>
      <w:r w:rsidR="005852A3" w:rsidRPr="00414F74">
        <w:tab/>
      </w:r>
      <w:r w:rsidR="005852A3" w:rsidRPr="00414F74">
        <w:rPr>
          <w:i/>
        </w:rPr>
        <w:t xml:space="preserve">Llei 21/2004 del 14 </w:t>
      </w:r>
      <w:r w:rsidR="00915816" w:rsidRPr="00414F74">
        <w:rPr>
          <w:i/>
        </w:rPr>
        <w:t>de desembre, qualificada de mesures d</w:t>
      </w:r>
      <w:r w:rsidR="00AD4423" w:rsidRPr="00414F74">
        <w:rPr>
          <w:i/>
        </w:rPr>
        <w:t>’</w:t>
      </w:r>
      <w:r w:rsidR="00915816" w:rsidRPr="00414F74">
        <w:rPr>
          <w:i/>
        </w:rPr>
        <w:t>adaptació de la Llei qualificada d</w:t>
      </w:r>
      <w:r w:rsidR="00AD4423" w:rsidRPr="00414F74">
        <w:rPr>
          <w:i/>
        </w:rPr>
        <w:t>’</w:t>
      </w:r>
      <w:r w:rsidR="00915816" w:rsidRPr="00414F74">
        <w:rPr>
          <w:i/>
        </w:rPr>
        <w:t>immigració, de 14</w:t>
      </w:r>
      <w:r w:rsidR="00251922">
        <w:rPr>
          <w:i/>
        </w:rPr>
        <w:t xml:space="preserve"> </w:t>
      </w:r>
      <w:r w:rsidR="00915816" w:rsidRPr="00414F74">
        <w:rPr>
          <w:i/>
        </w:rPr>
        <w:t>de maig del 2002, al règim transitori d</w:t>
      </w:r>
      <w:r w:rsidR="00AD4423" w:rsidRPr="00414F74">
        <w:rPr>
          <w:i/>
        </w:rPr>
        <w:t>’</w:t>
      </w:r>
      <w:r w:rsidR="00915816" w:rsidRPr="00414F74">
        <w:rPr>
          <w:i/>
        </w:rPr>
        <w:t xml:space="preserve">accés al mercat del treball establert entre </w:t>
      </w:r>
      <w:smartTag w:uri="urn:schemas-microsoft-com:office:smarttags" w:element="PersonName">
        <w:smartTagPr>
          <w:attr w:name="ProductID" w:val="la Uni￳ Europea"/>
        </w:smartTagPr>
        <w:r w:rsidR="00915816" w:rsidRPr="00414F74">
          <w:rPr>
            <w:i/>
          </w:rPr>
          <w:t>la Unió Europea</w:t>
        </w:r>
      </w:smartTag>
      <w:r w:rsidR="00915816" w:rsidRPr="00414F74">
        <w:rPr>
          <w:i/>
        </w:rPr>
        <w:t xml:space="preserve"> i els nous estats membres</w:t>
      </w:r>
      <w:r w:rsidR="00915816" w:rsidRPr="00414F74">
        <w:t xml:space="preserve"> (</w:t>
      </w:r>
      <w:r w:rsidR="000E208F" w:rsidRPr="00414F74">
        <w:t xml:space="preserve">Qualified </w:t>
      </w:r>
      <w:r w:rsidR="00F62CBB" w:rsidRPr="00414F74">
        <w:t xml:space="preserve">Act </w:t>
      </w:r>
      <w:r w:rsidR="000E208F" w:rsidRPr="00414F74">
        <w:t xml:space="preserve">No. </w:t>
      </w:r>
      <w:r w:rsidR="00915816" w:rsidRPr="00414F74">
        <w:t>21/2004</w:t>
      </w:r>
      <w:r w:rsidR="004D4A6B" w:rsidRPr="00414F74">
        <w:t xml:space="preserve"> </w:t>
      </w:r>
      <w:r w:rsidR="000E208F" w:rsidRPr="00414F74">
        <w:t>[</w:t>
      </w:r>
      <w:r w:rsidR="004D4A6B" w:rsidRPr="00414F74">
        <w:t>of 14 December 2004</w:t>
      </w:r>
      <w:r w:rsidR="000E208F" w:rsidRPr="00414F74">
        <w:t>]</w:t>
      </w:r>
      <w:r w:rsidR="00F62CBB" w:rsidRPr="00414F74">
        <w:t xml:space="preserve"> on Measures to A</w:t>
      </w:r>
      <w:r w:rsidR="00853D80" w:rsidRPr="00414F74">
        <w:t xml:space="preserve">dapt the </w:t>
      </w:r>
      <w:r w:rsidR="00F62CBB" w:rsidRPr="00414F74">
        <w:t>Qualified Act</w:t>
      </w:r>
      <w:r w:rsidR="000E208F" w:rsidRPr="00414F74">
        <w:t xml:space="preserve"> on </w:t>
      </w:r>
      <w:r w:rsidR="00E50E21" w:rsidRPr="00414F74">
        <w:t xml:space="preserve">Immigration </w:t>
      </w:r>
      <w:r w:rsidR="000E208F" w:rsidRPr="00414F74">
        <w:t>[</w:t>
      </w:r>
      <w:r w:rsidR="00853D80" w:rsidRPr="00414F74">
        <w:t>of 14 May 2002</w:t>
      </w:r>
      <w:r w:rsidR="000E208F" w:rsidRPr="00414F74">
        <w:t>]</w:t>
      </w:r>
      <w:r w:rsidR="00F62CBB" w:rsidRPr="00414F74">
        <w:t xml:space="preserve"> to the Transitional A</w:t>
      </w:r>
      <w:r w:rsidR="00853D80" w:rsidRPr="00414F74">
        <w:t>rrangements</w:t>
      </w:r>
      <w:r w:rsidR="004D4A6B" w:rsidRPr="00414F74">
        <w:t xml:space="preserve"> </w:t>
      </w:r>
      <w:r w:rsidR="00E50E21" w:rsidRPr="00414F74">
        <w:t>for</w:t>
      </w:r>
      <w:r w:rsidR="00F62CBB" w:rsidRPr="00414F74">
        <w:t xml:space="preserve"> Access to the Labour M</w:t>
      </w:r>
      <w:r w:rsidR="00853D80" w:rsidRPr="00414F74">
        <w:t>arket</w:t>
      </w:r>
      <w:r w:rsidR="000E208F" w:rsidRPr="00414F74">
        <w:t>,</w:t>
      </w:r>
      <w:r w:rsidR="00F62CBB" w:rsidRPr="00414F74">
        <w:t xml:space="preserve"> E</w:t>
      </w:r>
      <w:r w:rsidR="00853D80" w:rsidRPr="00414F74">
        <w:t xml:space="preserve">stablished between the European Union and </w:t>
      </w:r>
      <w:r w:rsidR="00F62CBB" w:rsidRPr="00414F74">
        <w:t>New M</w:t>
      </w:r>
      <w:r w:rsidR="00853D80" w:rsidRPr="00414F74">
        <w:t>ember States</w:t>
      </w:r>
      <w:r w:rsidR="00915816" w:rsidRPr="00414F74">
        <w:t>);</w:t>
      </w:r>
    </w:p>
    <w:p w:rsidR="00915816" w:rsidRPr="00414F74" w:rsidRDefault="00915816" w:rsidP="00915816">
      <w:pPr>
        <w:pStyle w:val="SingleTxtG"/>
      </w:pPr>
      <w:bookmarkStart w:id="68" w:name="_Toc279151054"/>
      <w:bookmarkStart w:id="69" w:name="_Toc300830876"/>
      <w:r w:rsidRPr="00414F74">
        <w:tab/>
      </w:r>
      <w:r w:rsidR="00777DC8">
        <w:t>(</w:t>
      </w:r>
      <w:r w:rsidRPr="00414F74">
        <w:t>h)</w:t>
      </w:r>
      <w:r w:rsidRPr="00414F74">
        <w:tab/>
      </w:r>
      <w:bookmarkEnd w:id="68"/>
      <w:bookmarkEnd w:id="69"/>
      <w:r w:rsidR="008C2D41" w:rsidRPr="00414F74">
        <w:t>H</w:t>
      </w:r>
      <w:r w:rsidR="00853D80" w:rsidRPr="00414F74">
        <w:t>ealth</w:t>
      </w:r>
      <w:r w:rsidRPr="00414F74">
        <w:t>:</w:t>
      </w:r>
    </w:p>
    <w:p w:rsidR="00915816" w:rsidRPr="00414F74" w:rsidRDefault="009F40D2" w:rsidP="009B0FC1">
      <w:pPr>
        <w:pStyle w:val="SingleTxtG"/>
        <w:ind w:left="1701"/>
      </w:pPr>
      <w:r w:rsidRPr="00414F74">
        <w:t>(</w:t>
      </w:r>
      <w:r w:rsidR="00915816" w:rsidRPr="00414F74">
        <w:t>i)</w:t>
      </w:r>
      <w:r w:rsidR="00915816" w:rsidRPr="00414F74">
        <w:tab/>
      </w:r>
      <w:r w:rsidR="00915816" w:rsidRPr="00414F74">
        <w:rPr>
          <w:i/>
        </w:rPr>
        <w:t>Llei reguladora de la gestió i l</w:t>
      </w:r>
      <w:r w:rsidR="00AD4423" w:rsidRPr="00414F74">
        <w:rPr>
          <w:i/>
        </w:rPr>
        <w:t>’</w:t>
      </w:r>
      <w:r w:rsidR="00915816" w:rsidRPr="00414F74">
        <w:rPr>
          <w:i/>
        </w:rPr>
        <w:t>organització administrativa de la CASS</w:t>
      </w:r>
      <w:r w:rsidR="00915816" w:rsidRPr="00414F74">
        <w:t xml:space="preserve"> (</w:t>
      </w:r>
      <w:r w:rsidR="008C2D41" w:rsidRPr="00414F74">
        <w:t>Act</w:t>
      </w:r>
      <w:r w:rsidR="00853D80" w:rsidRPr="00414F74">
        <w:t xml:space="preserve"> </w:t>
      </w:r>
      <w:r w:rsidR="00F62CBB" w:rsidRPr="00414F74">
        <w:t>[</w:t>
      </w:r>
      <w:r w:rsidR="00853D80" w:rsidRPr="00414F74">
        <w:t>of 18 December 1997</w:t>
      </w:r>
      <w:r w:rsidR="00F62CBB" w:rsidRPr="00414F74">
        <w:t>]</w:t>
      </w:r>
      <w:r w:rsidR="00853D80" w:rsidRPr="00414F74">
        <w:t xml:space="preserve"> regulating the management and administrative organization of the </w:t>
      </w:r>
      <w:r w:rsidR="008C2D41" w:rsidRPr="00414F74">
        <w:t>Andorran Social Security Fund (CASS)</w:t>
      </w:r>
      <w:r w:rsidR="009C3373">
        <w:t>;</w:t>
      </w:r>
    </w:p>
    <w:p w:rsidR="00915816" w:rsidRPr="00414F74" w:rsidRDefault="009F40D2" w:rsidP="009B0FC1">
      <w:pPr>
        <w:pStyle w:val="SingleTxtG"/>
        <w:ind w:left="1701"/>
      </w:pPr>
      <w:r w:rsidRPr="00414F74">
        <w:t>(</w:t>
      </w:r>
      <w:r w:rsidR="00915816" w:rsidRPr="00414F74">
        <w:t>ii)</w:t>
      </w:r>
      <w:r w:rsidR="00915816" w:rsidRPr="00414F74">
        <w:tab/>
      </w:r>
      <w:r w:rsidR="00915816" w:rsidRPr="00414F74">
        <w:rPr>
          <w:i/>
        </w:rPr>
        <w:t>Llei de modificació de l</w:t>
      </w:r>
      <w:r w:rsidR="00AD4423" w:rsidRPr="00414F74">
        <w:rPr>
          <w:i/>
        </w:rPr>
        <w:t>’</w:t>
      </w:r>
      <w:r w:rsidR="00915816" w:rsidRPr="00414F74">
        <w:rPr>
          <w:i/>
        </w:rPr>
        <w:t xml:space="preserve">article 2 </w:t>
      </w:r>
      <w:smartTag w:uri="urn:schemas-microsoft-com:office:smarttags" w:element="place">
        <w:smartTag w:uri="urn:schemas-microsoft-com:office:smarttags" w:element="State">
          <w:r w:rsidR="00915816" w:rsidRPr="00414F74">
            <w:rPr>
              <w:i/>
            </w:rPr>
            <w:t>del</w:t>
          </w:r>
        </w:smartTag>
      </w:smartTag>
      <w:r w:rsidR="00915816" w:rsidRPr="00414F74">
        <w:rPr>
          <w:i/>
        </w:rPr>
        <w:t xml:space="preserve"> reglament d</w:t>
      </w:r>
      <w:r w:rsidR="00AD4423" w:rsidRPr="00414F74">
        <w:rPr>
          <w:i/>
        </w:rPr>
        <w:t>’</w:t>
      </w:r>
      <w:r w:rsidR="00915816" w:rsidRPr="00414F74">
        <w:rPr>
          <w:i/>
        </w:rPr>
        <w:t xml:space="preserve">aplicació núm. 6 i dels articles 3 i 4 </w:t>
      </w:r>
      <w:smartTag w:uri="urn:schemas-microsoft-com:office:smarttags" w:element="place">
        <w:smartTag w:uri="urn:schemas-microsoft-com:office:smarttags" w:element="State">
          <w:r w:rsidR="00915816" w:rsidRPr="00414F74">
            <w:rPr>
              <w:i/>
            </w:rPr>
            <w:t>del</w:t>
          </w:r>
        </w:smartTag>
      </w:smartTag>
      <w:r w:rsidR="00915816" w:rsidRPr="00414F74">
        <w:rPr>
          <w:i/>
        </w:rPr>
        <w:t xml:space="preserve"> reglament d</w:t>
      </w:r>
      <w:r w:rsidR="00AD4423" w:rsidRPr="00414F74">
        <w:rPr>
          <w:i/>
        </w:rPr>
        <w:t>’</w:t>
      </w:r>
      <w:r w:rsidR="00915816" w:rsidRPr="00414F74">
        <w:rPr>
          <w:i/>
        </w:rPr>
        <w:t>aplicació núm. 10 de la CASS</w:t>
      </w:r>
      <w:r w:rsidR="00915816" w:rsidRPr="00414F74">
        <w:t xml:space="preserve"> (</w:t>
      </w:r>
      <w:r w:rsidR="008C2D41" w:rsidRPr="00414F74">
        <w:t>Act</w:t>
      </w:r>
      <w:r w:rsidR="00853D80" w:rsidRPr="00414F74">
        <w:t xml:space="preserve"> </w:t>
      </w:r>
      <w:r w:rsidR="00F62CBB" w:rsidRPr="00414F74">
        <w:t>[</w:t>
      </w:r>
      <w:r w:rsidR="00853D80" w:rsidRPr="00414F74">
        <w:t>of 18 December 1997</w:t>
      </w:r>
      <w:r w:rsidR="00F62CBB" w:rsidRPr="00414F74">
        <w:t>]</w:t>
      </w:r>
      <w:r w:rsidR="00853D80" w:rsidRPr="00414F74">
        <w:t xml:space="preserve"> </w:t>
      </w:r>
      <w:r w:rsidR="008C2D41" w:rsidRPr="00414F74">
        <w:t xml:space="preserve">amending </w:t>
      </w:r>
      <w:r w:rsidR="00853D80" w:rsidRPr="00414F74">
        <w:t xml:space="preserve">article 2 of enabling regulation </w:t>
      </w:r>
      <w:r w:rsidR="009B0FC1" w:rsidRPr="00414F74">
        <w:t>No</w:t>
      </w:r>
      <w:r w:rsidR="00853D80" w:rsidRPr="00414F74">
        <w:t xml:space="preserve">. 6 and articles 3 and 4 of enabling regulation </w:t>
      </w:r>
      <w:r w:rsidR="009B0FC1" w:rsidRPr="00414F74">
        <w:t>No</w:t>
      </w:r>
      <w:r w:rsidR="00853D80" w:rsidRPr="00414F74">
        <w:t>.</w:t>
      </w:r>
      <w:r w:rsidR="002E03D1">
        <w:t xml:space="preserve"> </w:t>
      </w:r>
      <w:r w:rsidR="00853D80" w:rsidRPr="00414F74">
        <w:t>10 of CASS</w:t>
      </w:r>
      <w:r w:rsidR="00915816" w:rsidRPr="00414F74">
        <w:t>);</w:t>
      </w:r>
    </w:p>
    <w:p w:rsidR="00915816" w:rsidRPr="00414F74" w:rsidRDefault="009F40D2" w:rsidP="009B0FC1">
      <w:pPr>
        <w:pStyle w:val="SingleTxtG"/>
        <w:ind w:left="1701"/>
      </w:pPr>
      <w:r w:rsidRPr="00414F74">
        <w:t>(</w:t>
      </w:r>
      <w:r w:rsidR="00915816" w:rsidRPr="00414F74">
        <w:t>iii)</w:t>
      </w:r>
      <w:r w:rsidR="00915816" w:rsidRPr="00414F74">
        <w:tab/>
      </w:r>
      <w:r w:rsidR="00915816" w:rsidRPr="00414F74">
        <w:rPr>
          <w:i/>
        </w:rPr>
        <w:t xml:space="preserve">Llei de regulació </w:t>
      </w:r>
      <w:smartTag w:uri="urn:schemas-microsoft-com:office:smarttags" w:element="place">
        <w:smartTag w:uri="urn:schemas-microsoft-com:office:smarttags" w:element="State">
          <w:r w:rsidR="00915816" w:rsidRPr="00414F74">
            <w:rPr>
              <w:i/>
            </w:rPr>
            <w:t>del</w:t>
          </w:r>
        </w:smartTag>
      </w:smartTag>
      <w:r w:rsidR="00915816" w:rsidRPr="00414F74">
        <w:rPr>
          <w:i/>
        </w:rPr>
        <w:t xml:space="preserve"> períodes de descans, per maternitat o per adopció dels treballadors assalariats</w:t>
      </w:r>
      <w:r w:rsidR="00915816" w:rsidRPr="00414F74">
        <w:t xml:space="preserve"> (</w:t>
      </w:r>
      <w:r w:rsidR="008C2D41" w:rsidRPr="00414F74">
        <w:t>Act</w:t>
      </w:r>
      <w:r w:rsidR="00853D80" w:rsidRPr="00414F74">
        <w:t xml:space="preserve"> </w:t>
      </w:r>
      <w:r w:rsidR="00F62CBB" w:rsidRPr="00414F74">
        <w:t>[</w:t>
      </w:r>
      <w:r w:rsidR="00853D80" w:rsidRPr="00414F74">
        <w:t>of 22 June 2000</w:t>
      </w:r>
      <w:r w:rsidR="00F62CBB" w:rsidRPr="00414F74">
        <w:t>]</w:t>
      </w:r>
      <w:r w:rsidR="00853D80" w:rsidRPr="00414F74">
        <w:t xml:space="preserve"> regulating</w:t>
      </w:r>
      <w:r w:rsidR="00630602" w:rsidRPr="00414F74">
        <w:t xml:space="preserve"> the</w:t>
      </w:r>
      <w:r w:rsidR="00853D80" w:rsidRPr="00414F74">
        <w:t xml:space="preserve"> maternity or adoption leave</w:t>
      </w:r>
      <w:r w:rsidR="00630602" w:rsidRPr="00414F74">
        <w:t xml:space="preserve"> of employees</w:t>
      </w:r>
      <w:r w:rsidR="00915816" w:rsidRPr="00414F74">
        <w:t>);</w:t>
      </w:r>
    </w:p>
    <w:p w:rsidR="00915816" w:rsidRPr="00414F74" w:rsidRDefault="009F40D2" w:rsidP="009B0FC1">
      <w:pPr>
        <w:pStyle w:val="SingleTxtG"/>
        <w:ind w:left="1701"/>
      </w:pPr>
      <w:r w:rsidRPr="00414F74">
        <w:t>(</w:t>
      </w:r>
      <w:r w:rsidR="00915816" w:rsidRPr="00414F74">
        <w:t>iv)</w:t>
      </w:r>
      <w:r w:rsidR="00915816" w:rsidRPr="00414F74">
        <w:tab/>
      </w:r>
      <w:r w:rsidR="00915816" w:rsidRPr="00414F74">
        <w:rPr>
          <w:i/>
        </w:rPr>
        <w:t>Llei de garantia dels drets de les persones amb discapacitat</w:t>
      </w:r>
      <w:r w:rsidR="00915816" w:rsidRPr="00414F74">
        <w:t xml:space="preserve"> (</w:t>
      </w:r>
      <w:r w:rsidR="008C2D41" w:rsidRPr="00414F74">
        <w:t>Act</w:t>
      </w:r>
      <w:r w:rsidR="00853D80" w:rsidRPr="00414F74">
        <w:t xml:space="preserve"> </w:t>
      </w:r>
      <w:r w:rsidR="005F73CD" w:rsidRPr="00414F74">
        <w:t>[</w:t>
      </w:r>
      <w:r w:rsidR="00853D80" w:rsidRPr="00414F74">
        <w:t>of 17 October 2002</w:t>
      </w:r>
      <w:r w:rsidR="005F73CD" w:rsidRPr="00414F74">
        <w:t>]</w:t>
      </w:r>
      <w:r w:rsidR="00853D80" w:rsidRPr="00414F74">
        <w:t xml:space="preserve"> </w:t>
      </w:r>
      <w:r w:rsidR="005F73CD" w:rsidRPr="00414F74">
        <w:t>Guaranteeing the Rights of Persons with Disabilities</w:t>
      </w:r>
      <w:r w:rsidR="00915816" w:rsidRPr="00414F74">
        <w:t>);</w:t>
      </w:r>
    </w:p>
    <w:p w:rsidR="00915816" w:rsidRPr="00414F74" w:rsidRDefault="009F40D2" w:rsidP="009B0FC1">
      <w:pPr>
        <w:pStyle w:val="SingleTxtG"/>
        <w:ind w:left="1701"/>
      </w:pPr>
      <w:r w:rsidRPr="00414F74">
        <w:t>(</w:t>
      </w:r>
      <w:r w:rsidR="00915816" w:rsidRPr="00414F74">
        <w:t>v)</w:t>
      </w:r>
      <w:r w:rsidR="00915816" w:rsidRPr="00414F74">
        <w:tab/>
      </w:r>
      <w:r w:rsidR="00915816" w:rsidRPr="00414F74">
        <w:rPr>
          <w:i/>
        </w:rPr>
        <w:t>Llei 15/2004 qualificada d</w:t>
      </w:r>
      <w:r w:rsidR="00AD4423" w:rsidRPr="00414F74">
        <w:rPr>
          <w:i/>
        </w:rPr>
        <w:t>’</w:t>
      </w:r>
      <w:r w:rsidR="00915816" w:rsidRPr="00414F74">
        <w:rPr>
          <w:i/>
        </w:rPr>
        <w:t>incapacitació i organismes tutelars</w:t>
      </w:r>
      <w:r w:rsidR="00915816" w:rsidRPr="00414F74">
        <w:t xml:space="preserve"> (</w:t>
      </w:r>
      <w:r w:rsidR="005F73CD" w:rsidRPr="00414F74">
        <w:t xml:space="preserve">Qualified Act No. </w:t>
      </w:r>
      <w:r w:rsidR="0088775D" w:rsidRPr="00414F74">
        <w:t xml:space="preserve">15/2004 </w:t>
      </w:r>
      <w:r w:rsidR="005F73CD" w:rsidRPr="00414F74">
        <w:t>[</w:t>
      </w:r>
      <w:r w:rsidR="0088775D" w:rsidRPr="00414F74">
        <w:t>of 3 November 2004</w:t>
      </w:r>
      <w:r w:rsidR="005F73CD" w:rsidRPr="00414F74">
        <w:t>]</w:t>
      </w:r>
      <w:r w:rsidR="0088775D" w:rsidRPr="00414F74">
        <w:t xml:space="preserve"> on Incapacity and the Tutelary Agencies</w:t>
      </w:r>
      <w:r w:rsidR="00915816" w:rsidRPr="00414F74">
        <w:t>);</w:t>
      </w:r>
    </w:p>
    <w:p w:rsidR="00915816" w:rsidRPr="00414F74" w:rsidRDefault="00915816" w:rsidP="00915816">
      <w:pPr>
        <w:pStyle w:val="SingleTxtG"/>
      </w:pPr>
      <w:bookmarkStart w:id="70" w:name="_Toc279151055"/>
      <w:bookmarkStart w:id="71" w:name="_Toc300830877"/>
      <w:r w:rsidRPr="00414F74">
        <w:tab/>
      </w:r>
      <w:r w:rsidR="00777DC8">
        <w:t>(</w:t>
      </w:r>
      <w:r w:rsidRPr="00414F74">
        <w:t>i)</w:t>
      </w:r>
      <w:r w:rsidRPr="00414F74">
        <w:tab/>
      </w:r>
      <w:bookmarkEnd w:id="70"/>
      <w:bookmarkEnd w:id="71"/>
      <w:r w:rsidR="00E1016A" w:rsidRPr="00414F74">
        <w:t>Education</w:t>
      </w:r>
      <w:r w:rsidRPr="00414F74">
        <w:t>:</w:t>
      </w:r>
    </w:p>
    <w:p w:rsidR="00915816" w:rsidRPr="00414F74" w:rsidRDefault="009F40D2" w:rsidP="009B0FC1">
      <w:pPr>
        <w:pStyle w:val="SingleTxtG"/>
        <w:ind w:left="1701"/>
      </w:pPr>
      <w:r w:rsidRPr="00414F74">
        <w:t>(</w:t>
      </w:r>
      <w:r w:rsidR="00915816" w:rsidRPr="00414F74">
        <w:t>i)</w:t>
      </w:r>
      <w:r w:rsidR="00915816" w:rsidRPr="00414F74">
        <w:tab/>
      </w:r>
      <w:r w:rsidR="00915816" w:rsidRPr="00414F74">
        <w:rPr>
          <w:i/>
        </w:rPr>
        <w:t>Llei d</w:t>
      </w:r>
      <w:r w:rsidR="00AD4423" w:rsidRPr="00414F74">
        <w:rPr>
          <w:i/>
        </w:rPr>
        <w:t>’</w:t>
      </w:r>
      <w:r w:rsidR="00915816" w:rsidRPr="00414F74">
        <w:rPr>
          <w:i/>
        </w:rPr>
        <w:t>universitats</w:t>
      </w:r>
      <w:r w:rsidR="00915816" w:rsidRPr="00414F74">
        <w:t xml:space="preserve"> (</w:t>
      </w:r>
      <w:r w:rsidR="00154016" w:rsidRPr="00414F74">
        <w:t>Universities Act</w:t>
      </w:r>
      <w:r w:rsidR="00E1016A" w:rsidRPr="00414F74">
        <w:t xml:space="preserve"> of 30 June 1997</w:t>
      </w:r>
      <w:r w:rsidR="00915816" w:rsidRPr="00414F74">
        <w:t>);</w:t>
      </w:r>
    </w:p>
    <w:p w:rsidR="00915816" w:rsidRPr="00414F74" w:rsidRDefault="009F40D2" w:rsidP="009B0FC1">
      <w:pPr>
        <w:pStyle w:val="SingleTxtG"/>
        <w:ind w:left="1701"/>
      </w:pPr>
      <w:r w:rsidRPr="00414F74">
        <w:t>(</w:t>
      </w:r>
      <w:r w:rsidR="00915816" w:rsidRPr="00414F74">
        <w:t>ii)</w:t>
      </w:r>
      <w:r w:rsidR="00915816" w:rsidRPr="00414F74">
        <w:tab/>
        <w:t>Llei de l</w:t>
      </w:r>
      <w:r w:rsidR="00AD4423" w:rsidRPr="00414F74">
        <w:t>’</w:t>
      </w:r>
      <w:r w:rsidR="00915816" w:rsidRPr="00414F74">
        <w:t>esport (</w:t>
      </w:r>
      <w:r w:rsidR="00154016" w:rsidRPr="00414F74">
        <w:t>Sport</w:t>
      </w:r>
      <w:r w:rsidR="00E22870" w:rsidRPr="00414F74">
        <w:t>s</w:t>
      </w:r>
      <w:r w:rsidR="00154016" w:rsidRPr="00414F74">
        <w:t xml:space="preserve"> Act</w:t>
      </w:r>
      <w:r w:rsidR="00E1016A" w:rsidRPr="00414F74">
        <w:t xml:space="preserve"> of 30 June </w:t>
      </w:r>
      <w:r w:rsidR="00915816" w:rsidRPr="00414F74">
        <w:t>1998);</w:t>
      </w:r>
    </w:p>
    <w:p w:rsidR="00915816" w:rsidRPr="00414F74" w:rsidRDefault="009F40D2" w:rsidP="009B0FC1">
      <w:pPr>
        <w:pStyle w:val="SingleTxtG"/>
        <w:ind w:left="1701"/>
      </w:pPr>
      <w:r w:rsidRPr="00414F74">
        <w:t>(</w:t>
      </w:r>
      <w:r w:rsidR="00915816" w:rsidRPr="00414F74">
        <w:t>iii)</w:t>
      </w:r>
      <w:r w:rsidR="00915816" w:rsidRPr="00414F74">
        <w:tab/>
      </w:r>
      <w:r w:rsidR="00915816" w:rsidRPr="00414F74">
        <w:rPr>
          <w:i/>
        </w:rPr>
        <w:t>Llei de desenvolupament dels principis bàsics de l</w:t>
      </w:r>
      <w:r w:rsidR="00AD4423" w:rsidRPr="00414F74">
        <w:rPr>
          <w:i/>
        </w:rPr>
        <w:t>’</w:t>
      </w:r>
      <w:r w:rsidR="00915816" w:rsidRPr="00414F74">
        <w:rPr>
          <w:i/>
        </w:rPr>
        <w:t>estructura i l</w:t>
      </w:r>
      <w:r w:rsidR="00AD4423" w:rsidRPr="00414F74">
        <w:rPr>
          <w:i/>
        </w:rPr>
        <w:t>’</w:t>
      </w:r>
      <w:r w:rsidR="00915816" w:rsidRPr="00414F74">
        <w:rPr>
          <w:i/>
        </w:rPr>
        <w:t>organització de la Universitat d</w:t>
      </w:r>
      <w:r w:rsidR="00AD4423" w:rsidRPr="00414F74">
        <w:rPr>
          <w:i/>
        </w:rPr>
        <w:t>’</w:t>
      </w:r>
      <w:r w:rsidR="00915816" w:rsidRPr="00414F74">
        <w:rPr>
          <w:i/>
        </w:rPr>
        <w:t>Andorra</w:t>
      </w:r>
      <w:r w:rsidR="00915816" w:rsidRPr="00414F74">
        <w:t xml:space="preserve"> (</w:t>
      </w:r>
      <w:r w:rsidR="00154016" w:rsidRPr="00414F74">
        <w:t>Act</w:t>
      </w:r>
      <w:r w:rsidR="00E1016A" w:rsidRPr="00414F74">
        <w:t xml:space="preserve"> </w:t>
      </w:r>
      <w:r w:rsidR="00F62CBB" w:rsidRPr="00414F74">
        <w:t>[</w:t>
      </w:r>
      <w:r w:rsidR="00E1016A" w:rsidRPr="00414F74">
        <w:t>of 28 June 2002</w:t>
      </w:r>
      <w:r w:rsidR="00F62CBB" w:rsidRPr="00414F74">
        <w:t>]</w:t>
      </w:r>
      <w:r w:rsidR="00E1016A" w:rsidRPr="00414F74">
        <w:t xml:space="preserve"> on</w:t>
      </w:r>
      <w:r w:rsidR="005F73CD" w:rsidRPr="00414F74">
        <w:t xml:space="preserve"> Development</w:t>
      </w:r>
      <w:r w:rsidR="00E1016A" w:rsidRPr="00414F74">
        <w:t xml:space="preserve"> of the </w:t>
      </w:r>
      <w:r w:rsidR="005F73CD" w:rsidRPr="00414F74">
        <w:t>Basic P</w:t>
      </w:r>
      <w:r w:rsidR="00E1016A" w:rsidRPr="00414F74">
        <w:t>rinciples</w:t>
      </w:r>
      <w:r w:rsidR="005F73CD" w:rsidRPr="00414F74">
        <w:t xml:space="preserve"> concerning</w:t>
      </w:r>
      <w:r w:rsidR="00E1016A" w:rsidRPr="00414F74">
        <w:t xml:space="preserve"> the </w:t>
      </w:r>
      <w:r w:rsidR="005F73CD" w:rsidRPr="00414F74">
        <w:t>Structure and O</w:t>
      </w:r>
      <w:r w:rsidR="00E1016A" w:rsidRPr="00414F74">
        <w:t>rganization</w:t>
      </w:r>
      <w:r w:rsidR="005F73CD" w:rsidRPr="00414F74">
        <w:t xml:space="preserve"> of the </w:t>
      </w:r>
      <w:smartTag w:uri="urn:schemas-microsoft-com:office:smarttags" w:element="place">
        <w:smartTag w:uri="urn:schemas-microsoft-com:office:smarttags" w:element="PlaceType">
          <w:r w:rsidR="005F73CD" w:rsidRPr="00414F74">
            <w:t>University</w:t>
          </w:r>
        </w:smartTag>
        <w:r w:rsidR="005F73CD" w:rsidRPr="00414F74">
          <w:t xml:space="preserve"> of </w:t>
        </w:r>
        <w:smartTag w:uri="urn:schemas-microsoft-com:office:smarttags" w:element="PlaceName">
          <w:r w:rsidR="005F73CD" w:rsidRPr="00414F74">
            <w:t>Andorra</w:t>
          </w:r>
        </w:smartTag>
      </w:smartTag>
      <w:r w:rsidR="00915816" w:rsidRPr="00414F74">
        <w:t>);</w:t>
      </w:r>
    </w:p>
    <w:p w:rsidR="00915816" w:rsidRPr="00414F74" w:rsidRDefault="009F40D2" w:rsidP="009B0FC1">
      <w:pPr>
        <w:pStyle w:val="SingleTxtG"/>
        <w:ind w:left="1701"/>
      </w:pPr>
      <w:r w:rsidRPr="00414F74">
        <w:t>(</w:t>
      </w:r>
      <w:r w:rsidR="00915816" w:rsidRPr="00414F74">
        <w:t>iv)</w:t>
      </w:r>
      <w:r w:rsidR="00915816" w:rsidRPr="00414F74">
        <w:tab/>
      </w:r>
      <w:r w:rsidR="00915816" w:rsidRPr="00414F74">
        <w:rPr>
          <w:i/>
        </w:rPr>
        <w:t>Llei d</w:t>
      </w:r>
      <w:r w:rsidR="00AD4423" w:rsidRPr="00414F74">
        <w:rPr>
          <w:i/>
        </w:rPr>
        <w:t>’</w:t>
      </w:r>
      <w:r w:rsidR="00915816" w:rsidRPr="00414F74">
        <w:rPr>
          <w:i/>
        </w:rPr>
        <w:t>ajuts a l</w:t>
      </w:r>
      <w:r w:rsidR="00AD4423" w:rsidRPr="00414F74">
        <w:rPr>
          <w:i/>
        </w:rPr>
        <w:t>’</w:t>
      </w:r>
      <w:r w:rsidR="00915816" w:rsidRPr="00414F74">
        <w:rPr>
          <w:i/>
        </w:rPr>
        <w:t>estudi</w:t>
      </w:r>
      <w:r w:rsidR="00915816" w:rsidRPr="00414F74">
        <w:t xml:space="preserve"> (</w:t>
      </w:r>
      <w:r w:rsidR="00E22870" w:rsidRPr="00414F74">
        <w:t xml:space="preserve">Study </w:t>
      </w:r>
      <w:r w:rsidR="00547FC7" w:rsidRPr="00414F74">
        <w:t>Support</w:t>
      </w:r>
      <w:r w:rsidR="00E22870" w:rsidRPr="00414F74">
        <w:t xml:space="preserve"> Act</w:t>
      </w:r>
      <w:r w:rsidR="00E1016A" w:rsidRPr="00414F74">
        <w:t xml:space="preserve"> of 28 June 2002</w:t>
      </w:r>
      <w:r w:rsidR="00915816" w:rsidRPr="00414F74">
        <w:t>);</w:t>
      </w:r>
    </w:p>
    <w:p w:rsidR="00915816" w:rsidRPr="00414F74" w:rsidRDefault="00B30B70" w:rsidP="00B30B70">
      <w:pPr>
        <w:pStyle w:val="SingleTxtG"/>
      </w:pPr>
      <w:bookmarkStart w:id="72" w:name="_Toc279151056"/>
      <w:bookmarkStart w:id="73" w:name="_Toc300830878"/>
      <w:r w:rsidRPr="00414F74">
        <w:tab/>
      </w:r>
      <w:r w:rsidR="00777DC8">
        <w:t>(</w:t>
      </w:r>
      <w:r w:rsidR="00915816" w:rsidRPr="00414F74">
        <w:t>j)</w:t>
      </w:r>
      <w:r w:rsidR="00915816" w:rsidRPr="00414F74">
        <w:tab/>
      </w:r>
      <w:bookmarkEnd w:id="72"/>
      <w:bookmarkEnd w:id="73"/>
      <w:r w:rsidR="00833489" w:rsidRPr="00414F74">
        <w:t>Agriculture:</w:t>
      </w:r>
      <w:r w:rsidR="00915816" w:rsidRPr="00414F74">
        <w:t xml:space="preserve"> </w:t>
      </w:r>
      <w:r w:rsidR="00915816" w:rsidRPr="00414F74">
        <w:rPr>
          <w:i/>
        </w:rPr>
        <w:t>Llei d</w:t>
      </w:r>
      <w:r w:rsidR="00AD4423" w:rsidRPr="00414F74">
        <w:rPr>
          <w:i/>
        </w:rPr>
        <w:t>’</w:t>
      </w:r>
      <w:r w:rsidR="00915816" w:rsidRPr="00414F74">
        <w:rPr>
          <w:i/>
        </w:rPr>
        <w:t>agricultura i ramaderia</w:t>
      </w:r>
      <w:r w:rsidR="00915816" w:rsidRPr="00414F74">
        <w:t xml:space="preserve"> (</w:t>
      </w:r>
      <w:r w:rsidR="00E22870" w:rsidRPr="00414F74">
        <w:t xml:space="preserve">Agriculture and </w:t>
      </w:r>
      <w:r w:rsidR="00547FC7" w:rsidRPr="00414F74">
        <w:t>Livestock Farming</w:t>
      </w:r>
      <w:r w:rsidR="00E22870" w:rsidRPr="00414F74">
        <w:t xml:space="preserve"> Act</w:t>
      </w:r>
      <w:r w:rsidR="00833489" w:rsidRPr="00414F74">
        <w:t xml:space="preserve"> of 22 June 2000</w:t>
      </w:r>
      <w:r w:rsidR="00915816" w:rsidRPr="00414F74">
        <w:t>).</w:t>
      </w:r>
    </w:p>
    <w:p w:rsidR="00915816" w:rsidRPr="00414F74" w:rsidRDefault="00915816" w:rsidP="00915816">
      <w:pPr>
        <w:pStyle w:val="SingleTxtG"/>
      </w:pPr>
      <w:r w:rsidRPr="00414F74">
        <w:t>67.</w:t>
      </w:r>
      <w:r w:rsidRPr="00414F74">
        <w:tab/>
      </w:r>
      <w:r w:rsidRPr="00414F74">
        <w:rPr>
          <w:i/>
        </w:rPr>
        <w:t xml:space="preserve">Llei 14/2004 qualificada de modificació de la Llei qualificada </w:t>
      </w:r>
      <w:smartTag w:uri="urn:schemas-microsoft-com:office:smarttags" w:element="place">
        <w:smartTag w:uri="urn:schemas-microsoft-com:office:smarttags" w:element="State">
          <w:r w:rsidRPr="00414F74">
            <w:rPr>
              <w:i/>
            </w:rPr>
            <w:t>del</w:t>
          </w:r>
        </w:smartTag>
      </w:smartTag>
      <w:r w:rsidRPr="00414F74">
        <w:rPr>
          <w:i/>
        </w:rPr>
        <w:t xml:space="preserve"> matrimoni</w:t>
      </w:r>
      <w:r w:rsidRPr="00414F74">
        <w:t xml:space="preserve"> (</w:t>
      </w:r>
      <w:r w:rsidR="005F73CD" w:rsidRPr="00414F74">
        <w:t xml:space="preserve">Qualified Act No. </w:t>
      </w:r>
      <w:r w:rsidRPr="00414F74">
        <w:t>14/2004</w:t>
      </w:r>
      <w:r w:rsidR="00833489" w:rsidRPr="00414F74">
        <w:t xml:space="preserve"> </w:t>
      </w:r>
      <w:r w:rsidR="005F73CD" w:rsidRPr="00414F74">
        <w:t>[</w:t>
      </w:r>
      <w:r w:rsidR="00833489" w:rsidRPr="00414F74">
        <w:t>of 3 November 2004</w:t>
      </w:r>
      <w:r w:rsidR="005F73CD" w:rsidRPr="00414F74">
        <w:t>],</w:t>
      </w:r>
      <w:r w:rsidR="00833489" w:rsidRPr="00414F74">
        <w:t xml:space="preserve"> </w:t>
      </w:r>
      <w:r w:rsidR="00E22870" w:rsidRPr="00414F74">
        <w:t>amending</w:t>
      </w:r>
      <w:r w:rsidR="00833489" w:rsidRPr="00414F74">
        <w:t xml:space="preserve"> the </w:t>
      </w:r>
      <w:r w:rsidR="005F73CD" w:rsidRPr="00414F74">
        <w:t xml:space="preserve">Qualified Act on </w:t>
      </w:r>
      <w:r w:rsidR="00E22870" w:rsidRPr="00414F74">
        <w:t>Marriage</w:t>
      </w:r>
      <w:r w:rsidRPr="00414F74">
        <w:t>)</w:t>
      </w:r>
      <w:r w:rsidR="00833489" w:rsidRPr="00414F74">
        <w:t xml:space="preserve"> removes the provision requiring widows to wait 300 days before remarrying</w:t>
      </w:r>
      <w:r w:rsidRPr="00414F74">
        <w:t xml:space="preserve">. </w:t>
      </w:r>
    </w:p>
    <w:p w:rsidR="00915816" w:rsidRPr="00414F74" w:rsidRDefault="00915816" w:rsidP="00915816">
      <w:pPr>
        <w:pStyle w:val="SingleTxtG"/>
      </w:pPr>
      <w:r w:rsidRPr="00414F74">
        <w:t>68.</w:t>
      </w:r>
      <w:r w:rsidRPr="00414F74">
        <w:tab/>
      </w:r>
      <w:r w:rsidR="00833489" w:rsidRPr="00414F74">
        <w:rPr>
          <w:i/>
        </w:rPr>
        <w:t>Llei</w:t>
      </w:r>
      <w:r w:rsidRPr="00414F74">
        <w:rPr>
          <w:i/>
        </w:rPr>
        <w:t xml:space="preserve"> 4/2006 de mesures urgents i puntuals de reforma del sistema de seguretat social</w:t>
      </w:r>
      <w:r w:rsidRPr="00414F74">
        <w:t xml:space="preserve"> (</w:t>
      </w:r>
      <w:r w:rsidR="00E22870" w:rsidRPr="00414F74">
        <w:t xml:space="preserve">Act No. </w:t>
      </w:r>
      <w:r w:rsidRPr="00414F74">
        <w:t>4/2006</w:t>
      </w:r>
      <w:r w:rsidR="00833489" w:rsidRPr="00414F74">
        <w:t xml:space="preserve"> </w:t>
      </w:r>
      <w:r w:rsidR="005F73CD" w:rsidRPr="00414F74">
        <w:t>[</w:t>
      </w:r>
      <w:r w:rsidR="00833489" w:rsidRPr="00414F74">
        <w:t>of 7 April 2006</w:t>
      </w:r>
      <w:r w:rsidR="005F73CD" w:rsidRPr="00414F74">
        <w:t>] on U</w:t>
      </w:r>
      <w:r w:rsidR="00833489" w:rsidRPr="00414F74">
        <w:t>rgent</w:t>
      </w:r>
      <w:r w:rsidR="00630602" w:rsidRPr="00414F74">
        <w:t xml:space="preserve"> </w:t>
      </w:r>
      <w:r w:rsidR="005F73CD" w:rsidRPr="00414F74">
        <w:t>A</w:t>
      </w:r>
      <w:r w:rsidR="001033E2" w:rsidRPr="00414F74">
        <w:t xml:space="preserve">d </w:t>
      </w:r>
      <w:r w:rsidR="005F73CD" w:rsidRPr="00414F74">
        <w:t>H</w:t>
      </w:r>
      <w:r w:rsidR="001033E2" w:rsidRPr="00414F74">
        <w:t>oc</w:t>
      </w:r>
      <w:r w:rsidR="005F73CD" w:rsidRPr="00414F74">
        <w:t xml:space="preserve"> Measures to Reform the Social Security S</w:t>
      </w:r>
      <w:r w:rsidR="00833489" w:rsidRPr="00414F74">
        <w:t>ystem</w:t>
      </w:r>
      <w:r w:rsidRPr="00414F74">
        <w:t xml:space="preserve">) </w:t>
      </w:r>
      <w:r w:rsidR="00BF66EB" w:rsidRPr="00414F74">
        <w:t xml:space="preserve">extends health cover </w:t>
      </w:r>
      <w:r w:rsidR="00256B1F" w:rsidRPr="00414F74">
        <w:t>for</w:t>
      </w:r>
      <w:r w:rsidR="00BF66EB" w:rsidRPr="00414F74">
        <w:t xml:space="preserve"> unemployed beneficiaries </w:t>
      </w:r>
      <w:r w:rsidR="00256B1F" w:rsidRPr="00414F74">
        <w:t>to a</w:t>
      </w:r>
      <w:r w:rsidR="00BF66EB" w:rsidRPr="00414F74">
        <w:t xml:space="preserve"> maximum of 120 days, fixes orphans pensions and widows allowances at 30</w:t>
      </w:r>
      <w:r w:rsidR="00256B1F" w:rsidRPr="00414F74">
        <w:t xml:space="preserve"> per cent and 50 per cent</w:t>
      </w:r>
      <w:r w:rsidR="00BF66EB" w:rsidRPr="00414F74">
        <w:t xml:space="preserve"> </w:t>
      </w:r>
      <w:r w:rsidR="005F73CD" w:rsidRPr="00414F74">
        <w:t xml:space="preserve">respectively </w:t>
      </w:r>
      <w:r w:rsidR="00BF66EB" w:rsidRPr="00414F74">
        <w:t>of the minimum wage and increases the maternity leave allowance</w:t>
      </w:r>
      <w:r w:rsidRPr="00414F74">
        <w:t xml:space="preserve">. </w:t>
      </w:r>
    </w:p>
    <w:p w:rsidR="00915816" w:rsidRPr="00414F74" w:rsidRDefault="00915816" w:rsidP="00915816">
      <w:pPr>
        <w:pStyle w:val="SingleTxtG"/>
      </w:pPr>
      <w:r w:rsidRPr="00414F74">
        <w:t>69.</w:t>
      </w:r>
      <w:r w:rsidRPr="00414F74">
        <w:tab/>
      </w:r>
      <w:r w:rsidR="00BF66EB" w:rsidRPr="00414F74">
        <w:t xml:space="preserve">During the </w:t>
      </w:r>
      <w:r w:rsidR="006A60C4" w:rsidRPr="00414F74">
        <w:t>reporting</w:t>
      </w:r>
      <w:r w:rsidR="00BF66EB" w:rsidRPr="00414F74">
        <w:t xml:space="preserve"> period, the Principality of Andorra adopted the following international human rights conventions</w:t>
      </w:r>
      <w:r w:rsidRPr="00414F74">
        <w:t>:</w:t>
      </w:r>
    </w:p>
    <w:p w:rsidR="00915816" w:rsidRPr="00414F74" w:rsidRDefault="00915816" w:rsidP="00915816">
      <w:pPr>
        <w:pStyle w:val="SingleTxtG"/>
      </w:pPr>
      <w:bookmarkStart w:id="74" w:name="_Toc279151057"/>
      <w:r w:rsidRPr="00414F74">
        <w:tab/>
      </w:r>
      <w:r w:rsidR="009F40D2" w:rsidRPr="00414F74">
        <w:t>(</w:t>
      </w:r>
      <w:r w:rsidRPr="00414F74">
        <w:t>a)</w:t>
      </w:r>
      <w:r w:rsidRPr="00414F74">
        <w:tab/>
      </w:r>
      <w:bookmarkEnd w:id="74"/>
      <w:r w:rsidR="00256B1F" w:rsidRPr="00414F74">
        <w:t>International treaties of the United Nations</w:t>
      </w:r>
      <w:r w:rsidRPr="00414F74">
        <w:t>:</w:t>
      </w:r>
    </w:p>
    <w:p w:rsidR="00915816" w:rsidRPr="00414F74" w:rsidRDefault="009F40D2" w:rsidP="009B0FC1">
      <w:pPr>
        <w:pStyle w:val="SingleTxtG"/>
        <w:ind w:left="1701"/>
      </w:pPr>
      <w:r w:rsidRPr="00414F74">
        <w:t>(</w:t>
      </w:r>
      <w:r w:rsidR="00915816" w:rsidRPr="00414F74">
        <w:t>i)</w:t>
      </w:r>
      <w:r w:rsidR="00915816" w:rsidRPr="00414F74">
        <w:tab/>
      </w:r>
      <w:r w:rsidR="00BF66EB" w:rsidRPr="00414F74">
        <w:t xml:space="preserve">Convention on the Rights of the </w:t>
      </w:r>
      <w:r w:rsidR="00256B1F" w:rsidRPr="00414F74">
        <w:t>Child,</w:t>
      </w:r>
      <w:r w:rsidR="00073264" w:rsidRPr="00414F74">
        <w:t xml:space="preserve"> </w:t>
      </w:r>
      <w:r w:rsidR="0005701E" w:rsidRPr="00414F74">
        <w:t>signed</w:t>
      </w:r>
      <w:r w:rsidR="00BF66EB" w:rsidRPr="00414F74">
        <w:t xml:space="preserve"> on </w:t>
      </w:r>
      <w:r w:rsidR="00073264" w:rsidRPr="00414F74">
        <w:t>2</w:t>
      </w:r>
      <w:r w:rsidR="00256B1F" w:rsidRPr="00414F74">
        <w:t xml:space="preserve"> October 1995, </w:t>
      </w:r>
      <w:r w:rsidR="00204C3C" w:rsidRPr="00414F74">
        <w:t>r</w:t>
      </w:r>
      <w:r w:rsidR="00073264" w:rsidRPr="00414F74">
        <w:t>atified on 2 January 1996</w:t>
      </w:r>
      <w:r w:rsidR="00AE396A" w:rsidRPr="00414F74">
        <w:t xml:space="preserve"> and</w:t>
      </w:r>
      <w:r w:rsidR="001033E2" w:rsidRPr="00414F74">
        <w:t xml:space="preserve"> entered into</w:t>
      </w:r>
      <w:r w:rsidR="00073264" w:rsidRPr="00414F74">
        <w:t xml:space="preserve"> force </w:t>
      </w:r>
      <w:r w:rsidR="001033E2" w:rsidRPr="00414F74">
        <w:t>on</w:t>
      </w:r>
      <w:r w:rsidR="00073264" w:rsidRPr="00414F74">
        <w:t xml:space="preserve"> 1</w:t>
      </w:r>
      <w:r w:rsidR="00515FDD">
        <w:t>st</w:t>
      </w:r>
      <w:r w:rsidR="00073264" w:rsidRPr="00414F74">
        <w:t xml:space="preserve"> February 1996; </w:t>
      </w:r>
    </w:p>
    <w:p w:rsidR="00915816" w:rsidRPr="00414F74" w:rsidRDefault="009F40D2" w:rsidP="009B0FC1">
      <w:pPr>
        <w:pStyle w:val="SingleTxtG"/>
        <w:ind w:left="1701"/>
      </w:pPr>
      <w:r w:rsidRPr="00414F74">
        <w:t>(</w:t>
      </w:r>
      <w:r w:rsidR="00915816" w:rsidRPr="00414F74">
        <w:t>ii)</w:t>
      </w:r>
      <w:r w:rsidR="00915816" w:rsidRPr="00414F74">
        <w:tab/>
      </w:r>
      <w:r w:rsidR="00073264" w:rsidRPr="00414F74">
        <w:t xml:space="preserve">Convention on the Elimination of All Forms of Discrimination </w:t>
      </w:r>
      <w:r w:rsidR="00256B1F" w:rsidRPr="00414F74">
        <w:t>against</w:t>
      </w:r>
      <w:r w:rsidR="00073264" w:rsidRPr="00414F74">
        <w:t xml:space="preserve"> Women</w:t>
      </w:r>
      <w:r w:rsidR="00256B1F" w:rsidRPr="00414F74">
        <w:t>,</w:t>
      </w:r>
      <w:r w:rsidR="00073264" w:rsidRPr="00414F74">
        <w:t xml:space="preserve"> adopted on 15 January 1997</w:t>
      </w:r>
      <w:r w:rsidR="00AE396A" w:rsidRPr="00414F74">
        <w:t xml:space="preserve"> and</w:t>
      </w:r>
      <w:r w:rsidR="00073264" w:rsidRPr="00414F74">
        <w:t xml:space="preserve"> </w:t>
      </w:r>
      <w:r w:rsidR="001033E2" w:rsidRPr="00414F74">
        <w:t xml:space="preserve">entered into force on </w:t>
      </w:r>
      <w:r w:rsidR="00073264" w:rsidRPr="00414F74">
        <w:t>14 February 1997</w:t>
      </w:r>
      <w:r w:rsidR="00915816" w:rsidRPr="00414F74">
        <w:t>;</w:t>
      </w:r>
    </w:p>
    <w:p w:rsidR="00915816" w:rsidRPr="00414F74" w:rsidRDefault="009F40D2" w:rsidP="009B0FC1">
      <w:pPr>
        <w:pStyle w:val="SingleTxtG"/>
        <w:ind w:left="1701"/>
      </w:pPr>
      <w:r w:rsidRPr="00414F74">
        <w:t>(</w:t>
      </w:r>
      <w:r w:rsidR="00915816" w:rsidRPr="00414F74">
        <w:t>iii)</w:t>
      </w:r>
      <w:r w:rsidR="00915816" w:rsidRPr="00414F74">
        <w:tab/>
      </w:r>
      <w:r w:rsidR="00073264" w:rsidRPr="00414F74">
        <w:t>Optional Protocol to the Convention on the Elimination of All Forms of Discrimination against Women</w:t>
      </w:r>
      <w:r w:rsidR="00915816" w:rsidRPr="00414F74">
        <w:t xml:space="preserve">, </w:t>
      </w:r>
      <w:r w:rsidR="00073264" w:rsidRPr="00414F74">
        <w:t>ratified on 14 October 2002</w:t>
      </w:r>
      <w:r w:rsidR="00AE396A" w:rsidRPr="00414F74">
        <w:t xml:space="preserve"> and</w:t>
      </w:r>
      <w:r w:rsidR="00073264" w:rsidRPr="00414F74">
        <w:t xml:space="preserve"> </w:t>
      </w:r>
      <w:r w:rsidR="001033E2" w:rsidRPr="00414F74">
        <w:t xml:space="preserve">entered into force on </w:t>
      </w:r>
      <w:r w:rsidR="00073264" w:rsidRPr="00414F74">
        <w:t>14 January 2003</w:t>
      </w:r>
      <w:r w:rsidR="00915816" w:rsidRPr="00414F74">
        <w:t>;</w:t>
      </w:r>
    </w:p>
    <w:p w:rsidR="00915816" w:rsidRPr="00414F74" w:rsidRDefault="009F40D2" w:rsidP="009B0FC1">
      <w:pPr>
        <w:pStyle w:val="SingleTxtG"/>
        <w:ind w:left="1701"/>
      </w:pPr>
      <w:r w:rsidRPr="00414F74">
        <w:t>(</w:t>
      </w:r>
      <w:r w:rsidR="00915816" w:rsidRPr="00414F74">
        <w:t>iv)</w:t>
      </w:r>
      <w:r w:rsidR="00915816" w:rsidRPr="00414F74">
        <w:tab/>
      </w:r>
      <w:r w:rsidR="00073264" w:rsidRPr="00414F74">
        <w:t>Optional Protocol to the Convention on the Rights of the Child</w:t>
      </w:r>
      <w:r w:rsidR="00915816" w:rsidRPr="00414F74">
        <w:t xml:space="preserve"> </w:t>
      </w:r>
      <w:r w:rsidR="00204C3C" w:rsidRPr="00414F74">
        <w:t>on</w:t>
      </w:r>
      <w:r w:rsidR="00073264" w:rsidRPr="00414F74">
        <w:t xml:space="preserve"> the involvement of children in armed conflict, </w:t>
      </w:r>
      <w:r w:rsidR="0005701E" w:rsidRPr="00414F74">
        <w:t>signed</w:t>
      </w:r>
      <w:r w:rsidR="00073264" w:rsidRPr="00414F74">
        <w:t xml:space="preserve"> on 7 September </w:t>
      </w:r>
      <w:r w:rsidR="00AE396A" w:rsidRPr="00414F74">
        <w:t>2000, ratified on 30 April 2001 and</w:t>
      </w:r>
      <w:r w:rsidR="00204C3C" w:rsidRPr="00414F74">
        <w:t xml:space="preserve"> </w:t>
      </w:r>
      <w:r w:rsidR="001033E2" w:rsidRPr="00414F74">
        <w:t xml:space="preserve">entered into force on </w:t>
      </w:r>
      <w:r w:rsidR="00073264" w:rsidRPr="00414F74">
        <w:t xml:space="preserve">12 </w:t>
      </w:r>
      <w:r w:rsidR="00204C3C" w:rsidRPr="00414F74">
        <w:t>February</w:t>
      </w:r>
      <w:r w:rsidR="00073264" w:rsidRPr="00414F74">
        <w:t xml:space="preserve"> 2002</w:t>
      </w:r>
      <w:r w:rsidR="00915816" w:rsidRPr="00414F74">
        <w:t>;</w:t>
      </w:r>
    </w:p>
    <w:p w:rsidR="00915816" w:rsidRPr="00414F74" w:rsidRDefault="009F40D2" w:rsidP="009B0FC1">
      <w:pPr>
        <w:pStyle w:val="SingleTxtG"/>
        <w:ind w:left="1701"/>
      </w:pPr>
      <w:r w:rsidRPr="00414F74">
        <w:t>(</w:t>
      </w:r>
      <w:r w:rsidR="00915816" w:rsidRPr="00414F74">
        <w:t>v)</w:t>
      </w:r>
      <w:r w:rsidR="00915816" w:rsidRPr="00414F74">
        <w:tab/>
      </w:r>
      <w:r w:rsidR="00073264" w:rsidRPr="00414F74">
        <w:t xml:space="preserve">Optional Protocol to the Convention </w:t>
      </w:r>
      <w:r w:rsidR="00204C3C" w:rsidRPr="00414F74">
        <w:t>on the Rights of the Child</w:t>
      </w:r>
      <w:r w:rsidR="00073264" w:rsidRPr="00414F74">
        <w:t xml:space="preserve"> on the sale of children, child prostitution and child pornography</w:t>
      </w:r>
      <w:r w:rsidR="00915816" w:rsidRPr="00414F74">
        <w:t xml:space="preserve">, </w:t>
      </w:r>
      <w:r w:rsidR="0005701E" w:rsidRPr="00414F74">
        <w:t>signed</w:t>
      </w:r>
      <w:r w:rsidR="00073264" w:rsidRPr="00414F74">
        <w:t xml:space="preserve"> on 7 September 2000, ratified on 30 April 2001</w:t>
      </w:r>
      <w:r w:rsidR="00AE396A" w:rsidRPr="00414F74">
        <w:t xml:space="preserve"> and</w:t>
      </w:r>
      <w:r w:rsidR="00073264" w:rsidRPr="00414F74">
        <w:t xml:space="preserve"> </w:t>
      </w:r>
      <w:r w:rsidR="001033E2" w:rsidRPr="00414F74">
        <w:t xml:space="preserve">entered into force on </w:t>
      </w:r>
      <w:r w:rsidR="00073264" w:rsidRPr="00414F74">
        <w:t>18 January 2002</w:t>
      </w:r>
      <w:r w:rsidR="00915816" w:rsidRPr="00414F74">
        <w:t>;</w:t>
      </w:r>
    </w:p>
    <w:p w:rsidR="00915816" w:rsidRPr="00414F74" w:rsidRDefault="009F40D2" w:rsidP="009B0FC1">
      <w:pPr>
        <w:pStyle w:val="SingleTxtG"/>
        <w:ind w:left="1701"/>
      </w:pPr>
      <w:r w:rsidRPr="00414F74">
        <w:t>(</w:t>
      </w:r>
      <w:r w:rsidR="00915816" w:rsidRPr="00414F74">
        <w:t>vi)</w:t>
      </w:r>
      <w:r w:rsidR="00915816" w:rsidRPr="00414F74">
        <w:tab/>
      </w:r>
      <w:r w:rsidR="00073264" w:rsidRPr="00414F74">
        <w:t>Rome Statute of the International Criminal Court</w:t>
      </w:r>
      <w:r w:rsidR="00915816" w:rsidRPr="00414F74">
        <w:t xml:space="preserve">, </w:t>
      </w:r>
      <w:r w:rsidR="0005701E" w:rsidRPr="00414F74">
        <w:t>signed</w:t>
      </w:r>
      <w:r w:rsidR="00073264" w:rsidRPr="00414F74">
        <w:t xml:space="preserve"> </w:t>
      </w:r>
      <w:r w:rsidR="00204C3C" w:rsidRPr="00414F74">
        <w:t>on</w:t>
      </w:r>
      <w:r w:rsidR="00073264" w:rsidRPr="00414F74">
        <w:t xml:space="preserve"> 18 July 1998, ratified on 30 April 2001</w:t>
      </w:r>
      <w:r w:rsidR="00AE396A" w:rsidRPr="00414F74">
        <w:t xml:space="preserve"> and</w:t>
      </w:r>
      <w:r w:rsidR="00204C3C" w:rsidRPr="00414F74">
        <w:t xml:space="preserve"> </w:t>
      </w:r>
      <w:r w:rsidR="001033E2" w:rsidRPr="00414F74">
        <w:t xml:space="preserve">entered into force on </w:t>
      </w:r>
      <w:r w:rsidR="00073264" w:rsidRPr="00414F74">
        <w:t>1</w:t>
      </w:r>
      <w:r w:rsidR="00515FDD">
        <w:t>st</w:t>
      </w:r>
      <w:r w:rsidR="00073264" w:rsidRPr="00414F74">
        <w:t xml:space="preserve"> July 2002</w:t>
      </w:r>
      <w:r w:rsidR="00915816" w:rsidRPr="00414F74">
        <w:t>;</w:t>
      </w:r>
    </w:p>
    <w:p w:rsidR="00915816" w:rsidRPr="00414F74" w:rsidRDefault="009F40D2" w:rsidP="009B0FC1">
      <w:pPr>
        <w:pStyle w:val="SingleTxtG"/>
        <w:ind w:left="1701"/>
      </w:pPr>
      <w:r w:rsidRPr="00414F74">
        <w:t>(</w:t>
      </w:r>
      <w:r w:rsidR="00915816" w:rsidRPr="00414F74">
        <w:t>vii)</w:t>
      </w:r>
      <w:r w:rsidR="00915816" w:rsidRPr="00414F74">
        <w:tab/>
      </w:r>
      <w:r w:rsidR="00073264" w:rsidRPr="00414F74">
        <w:t>International Covenant on Civil and Political Rights</w:t>
      </w:r>
      <w:r w:rsidR="0005701E" w:rsidRPr="00414F74">
        <w:t>, signed on 5 August 2002</w:t>
      </w:r>
      <w:r w:rsidR="00AE396A" w:rsidRPr="00414F74">
        <w:t xml:space="preserve"> and</w:t>
      </w:r>
      <w:r w:rsidR="0005701E" w:rsidRPr="00414F74">
        <w:t xml:space="preserve"> </w:t>
      </w:r>
      <w:r w:rsidR="001033E2" w:rsidRPr="00414F74">
        <w:t xml:space="preserve">entered into force on </w:t>
      </w:r>
      <w:r w:rsidR="0005701E" w:rsidRPr="00414F74">
        <w:t>22 December 2006</w:t>
      </w:r>
      <w:r w:rsidR="00915816" w:rsidRPr="00414F74">
        <w:t>;</w:t>
      </w:r>
    </w:p>
    <w:p w:rsidR="00915816" w:rsidRPr="00414F74" w:rsidRDefault="009F40D2" w:rsidP="009B0FC1">
      <w:pPr>
        <w:pStyle w:val="SingleTxtG"/>
        <w:ind w:left="1701"/>
      </w:pPr>
      <w:r w:rsidRPr="00414F74">
        <w:t>(</w:t>
      </w:r>
      <w:r w:rsidR="00915816" w:rsidRPr="00414F74">
        <w:t>viii)</w:t>
      </w:r>
      <w:r w:rsidR="00915816" w:rsidRPr="00414F74">
        <w:tab/>
      </w:r>
      <w:r w:rsidR="0005701E" w:rsidRPr="00414F74">
        <w:t>Optional Protocol to the International Covenant on Civil and Political Rights, signed on 5 August 2002</w:t>
      </w:r>
      <w:r w:rsidR="00AE396A" w:rsidRPr="00414F74">
        <w:t xml:space="preserve"> and</w:t>
      </w:r>
      <w:r w:rsidR="00204C3C" w:rsidRPr="00414F74">
        <w:t xml:space="preserve"> </w:t>
      </w:r>
      <w:r w:rsidR="001033E2" w:rsidRPr="00414F74">
        <w:t xml:space="preserve">entered into force on </w:t>
      </w:r>
      <w:r w:rsidR="0005701E" w:rsidRPr="00414F74">
        <w:t>22 December 2006</w:t>
      </w:r>
      <w:r w:rsidR="00915816" w:rsidRPr="00414F74">
        <w:t>;</w:t>
      </w:r>
    </w:p>
    <w:p w:rsidR="00915816" w:rsidRPr="00414F74" w:rsidRDefault="009F40D2" w:rsidP="009B0FC1">
      <w:pPr>
        <w:pStyle w:val="SingleTxtG"/>
        <w:ind w:left="1701"/>
      </w:pPr>
      <w:r w:rsidRPr="00414F74">
        <w:t>(</w:t>
      </w:r>
      <w:r w:rsidR="00915816" w:rsidRPr="00414F74">
        <w:t>ix)</w:t>
      </w:r>
      <w:r w:rsidR="00915816" w:rsidRPr="00414F74">
        <w:tab/>
      </w:r>
      <w:r w:rsidR="0005701E" w:rsidRPr="00414F74">
        <w:t>Second Optional Protocol to the International Covenant on Civil and Political Rights</w:t>
      </w:r>
      <w:r w:rsidR="00915816" w:rsidRPr="00414F74">
        <w:t xml:space="preserve">, </w:t>
      </w:r>
      <w:r w:rsidR="0005701E" w:rsidRPr="00414F74">
        <w:t>signed on 5 August 2002</w:t>
      </w:r>
      <w:r w:rsidR="00AE396A" w:rsidRPr="00414F74">
        <w:t xml:space="preserve"> and</w:t>
      </w:r>
      <w:r w:rsidR="0005701E" w:rsidRPr="00414F74">
        <w:t xml:space="preserve"> </w:t>
      </w:r>
      <w:r w:rsidR="001033E2" w:rsidRPr="00414F74">
        <w:t xml:space="preserve">entered into force on </w:t>
      </w:r>
      <w:r w:rsidR="0005701E" w:rsidRPr="00414F74">
        <w:t>22 December 2006</w:t>
      </w:r>
      <w:r w:rsidR="00915816" w:rsidRPr="00414F74">
        <w:t>;</w:t>
      </w:r>
    </w:p>
    <w:p w:rsidR="00915816" w:rsidRPr="00414F74" w:rsidRDefault="009F40D2" w:rsidP="009B0FC1">
      <w:pPr>
        <w:pStyle w:val="SingleTxtG"/>
        <w:ind w:left="1701"/>
      </w:pPr>
      <w:r w:rsidRPr="00414F74">
        <w:t>(</w:t>
      </w:r>
      <w:r w:rsidR="00915816" w:rsidRPr="00414F74">
        <w:t>x)</w:t>
      </w:r>
      <w:r w:rsidR="00915816" w:rsidRPr="00414F74">
        <w:tab/>
      </w:r>
      <w:r w:rsidR="0005701E" w:rsidRPr="00414F74">
        <w:t>Convention against Torture and Other Cruel, Inhuman or Degrading Treatment or Punishment</w:t>
      </w:r>
      <w:r w:rsidR="00915816" w:rsidRPr="00414F74">
        <w:t xml:space="preserve">, </w:t>
      </w:r>
      <w:r w:rsidR="0005701E" w:rsidRPr="00414F74">
        <w:t>signed on 5 August 2002</w:t>
      </w:r>
      <w:r w:rsidR="00AE396A" w:rsidRPr="00414F74">
        <w:t xml:space="preserve"> and</w:t>
      </w:r>
      <w:r w:rsidR="0005701E" w:rsidRPr="00414F74">
        <w:t xml:space="preserve"> </w:t>
      </w:r>
      <w:r w:rsidR="001033E2" w:rsidRPr="00414F74">
        <w:t xml:space="preserve">entered into force on </w:t>
      </w:r>
      <w:r w:rsidR="0005701E" w:rsidRPr="00414F74">
        <w:t>22 October 2006</w:t>
      </w:r>
      <w:r w:rsidR="00915816" w:rsidRPr="00414F74">
        <w:t>;</w:t>
      </w:r>
    </w:p>
    <w:p w:rsidR="00915816" w:rsidRPr="00414F74" w:rsidRDefault="009F40D2" w:rsidP="009B0FC1">
      <w:pPr>
        <w:pStyle w:val="SingleTxtG"/>
        <w:ind w:left="1701"/>
      </w:pPr>
      <w:r w:rsidRPr="00414F74">
        <w:t>(</w:t>
      </w:r>
      <w:r w:rsidR="00915816" w:rsidRPr="00414F74">
        <w:t>xi)</w:t>
      </w:r>
      <w:r w:rsidR="00915816" w:rsidRPr="00414F74">
        <w:tab/>
      </w:r>
      <w:r w:rsidR="0005701E" w:rsidRPr="00414F74">
        <w:t xml:space="preserve">Convention on the Elimination of All Forms of Racial </w:t>
      </w:r>
      <w:r w:rsidR="00204C3C" w:rsidRPr="00414F74">
        <w:t>Discrimination,</w:t>
      </w:r>
      <w:r w:rsidR="0005701E" w:rsidRPr="00414F74">
        <w:t xml:space="preserve"> signed on 5 August 2002</w:t>
      </w:r>
      <w:r w:rsidR="00AE396A" w:rsidRPr="00414F74">
        <w:t xml:space="preserve"> and</w:t>
      </w:r>
      <w:r w:rsidR="0005701E" w:rsidRPr="00414F74">
        <w:t xml:space="preserve"> </w:t>
      </w:r>
      <w:r w:rsidR="001033E2" w:rsidRPr="00414F74">
        <w:t xml:space="preserve">entered into force on </w:t>
      </w:r>
      <w:r w:rsidR="0005701E" w:rsidRPr="00414F74">
        <w:t>22 October 2006</w:t>
      </w:r>
      <w:r w:rsidR="00915816" w:rsidRPr="00414F74">
        <w:t>;</w:t>
      </w:r>
    </w:p>
    <w:p w:rsidR="00915816" w:rsidRPr="00414F74" w:rsidRDefault="00915816" w:rsidP="00915816">
      <w:pPr>
        <w:pStyle w:val="SingleTxtG"/>
      </w:pPr>
      <w:bookmarkStart w:id="75" w:name="_Toc279151058"/>
      <w:bookmarkStart w:id="76" w:name="_Toc300830879"/>
      <w:r w:rsidRPr="00414F74">
        <w:tab/>
      </w:r>
      <w:r w:rsidR="00777DC8">
        <w:t>(</w:t>
      </w:r>
      <w:r w:rsidRPr="00414F74">
        <w:t>b)</w:t>
      </w:r>
      <w:r w:rsidRPr="00414F74">
        <w:tab/>
      </w:r>
      <w:bookmarkEnd w:id="75"/>
      <w:bookmarkEnd w:id="76"/>
      <w:r w:rsidR="0005701E" w:rsidRPr="00414F74">
        <w:t>International treaties of the Council of Europe</w:t>
      </w:r>
      <w:r w:rsidRPr="00414F74">
        <w:t>:</w:t>
      </w:r>
    </w:p>
    <w:p w:rsidR="00915816" w:rsidRPr="00414F74" w:rsidRDefault="009F40D2" w:rsidP="009B0FC1">
      <w:pPr>
        <w:pStyle w:val="SingleTxtG"/>
        <w:ind w:left="1701"/>
      </w:pPr>
      <w:r w:rsidRPr="00414F74">
        <w:t>(</w:t>
      </w:r>
      <w:r w:rsidR="00915816" w:rsidRPr="00414F74">
        <w:t>i)</w:t>
      </w:r>
      <w:r w:rsidR="00915816" w:rsidRPr="00414F74">
        <w:tab/>
      </w:r>
      <w:r w:rsidR="00E13E89" w:rsidRPr="00414F74">
        <w:t xml:space="preserve">European </w:t>
      </w:r>
      <w:r w:rsidR="00393E15" w:rsidRPr="00414F74">
        <w:t xml:space="preserve">Convention for the Protection of Human Rights and Fundamental Freedoms </w:t>
      </w:r>
      <w:r w:rsidR="00915816" w:rsidRPr="00414F74">
        <w:t>(Rome,</w:t>
      </w:r>
      <w:r w:rsidR="00393E15" w:rsidRPr="00414F74">
        <w:t xml:space="preserve"> 4 November </w:t>
      </w:r>
      <w:r w:rsidR="00915816" w:rsidRPr="00414F74">
        <w:t xml:space="preserve">1950), </w:t>
      </w:r>
      <w:r w:rsidR="00393E15" w:rsidRPr="00414F74">
        <w:t>signed on 10 November 1994, ratified on 22 January 1996</w:t>
      </w:r>
      <w:r w:rsidR="00AE396A" w:rsidRPr="00414F74">
        <w:t xml:space="preserve"> and</w:t>
      </w:r>
      <w:r w:rsidR="00393E15" w:rsidRPr="00414F74">
        <w:t xml:space="preserve"> </w:t>
      </w:r>
      <w:r w:rsidR="001033E2" w:rsidRPr="00414F74">
        <w:t xml:space="preserve">entered into force on </w:t>
      </w:r>
      <w:r w:rsidR="00393E15" w:rsidRPr="00414F74">
        <w:t>22 January 1996</w:t>
      </w:r>
      <w:r w:rsidR="00915816" w:rsidRPr="00414F74">
        <w:t>;</w:t>
      </w:r>
    </w:p>
    <w:p w:rsidR="00915816" w:rsidRPr="00414F74" w:rsidRDefault="009F40D2" w:rsidP="009B0FC1">
      <w:pPr>
        <w:pStyle w:val="SingleTxtG"/>
        <w:ind w:left="1701"/>
      </w:pPr>
      <w:r w:rsidRPr="00414F74">
        <w:t>(</w:t>
      </w:r>
      <w:r w:rsidR="00915816" w:rsidRPr="00414F74">
        <w:t>ii)</w:t>
      </w:r>
      <w:r w:rsidR="00915816" w:rsidRPr="00414F74">
        <w:tab/>
      </w:r>
      <w:r w:rsidR="00393E15" w:rsidRPr="00414F74">
        <w:t xml:space="preserve">Additional Protocol </w:t>
      </w:r>
      <w:r w:rsidR="00A1476C" w:rsidRPr="00414F74">
        <w:t>N</w:t>
      </w:r>
      <w:r w:rsidR="00393E15" w:rsidRPr="00414F74">
        <w:t>o. 6</w:t>
      </w:r>
      <w:r w:rsidR="00915816" w:rsidRPr="00414F74">
        <w:t xml:space="preserve"> </w:t>
      </w:r>
      <w:r w:rsidR="00393E15" w:rsidRPr="00414F74">
        <w:t>to the European Convention for the Protection of Human Rights and Fundamental Freedoms</w:t>
      </w:r>
      <w:r w:rsidR="00915816" w:rsidRPr="00414F74">
        <w:t xml:space="preserve">, </w:t>
      </w:r>
      <w:r w:rsidR="001033E2" w:rsidRPr="00414F74">
        <w:t xml:space="preserve">entered into force on </w:t>
      </w:r>
      <w:r w:rsidR="00393E15" w:rsidRPr="00414F74">
        <w:t>1</w:t>
      </w:r>
      <w:r w:rsidR="00515FDD">
        <w:t>st</w:t>
      </w:r>
      <w:r w:rsidR="00393E15" w:rsidRPr="00414F74">
        <w:t xml:space="preserve"> February 1996</w:t>
      </w:r>
      <w:r w:rsidR="00915816" w:rsidRPr="00414F74">
        <w:t>;</w:t>
      </w:r>
    </w:p>
    <w:p w:rsidR="00915816" w:rsidRPr="00414F74" w:rsidRDefault="009F40D2" w:rsidP="009B0FC1">
      <w:pPr>
        <w:pStyle w:val="SingleTxtG"/>
        <w:ind w:left="1701"/>
      </w:pPr>
      <w:r w:rsidRPr="00414F74">
        <w:t>(</w:t>
      </w:r>
      <w:r w:rsidR="00915816" w:rsidRPr="00414F74">
        <w:t>iii)</w:t>
      </w:r>
      <w:r w:rsidR="00915816" w:rsidRPr="00414F74">
        <w:tab/>
      </w:r>
      <w:r w:rsidR="00393E15" w:rsidRPr="00414F74">
        <w:t xml:space="preserve">Additional Protocol </w:t>
      </w:r>
      <w:r w:rsidR="00A1476C" w:rsidRPr="00414F74">
        <w:t>N</w:t>
      </w:r>
      <w:r w:rsidR="00393E15" w:rsidRPr="00414F74">
        <w:t>o.</w:t>
      </w:r>
      <w:r w:rsidR="002E03D1">
        <w:t xml:space="preserve"> </w:t>
      </w:r>
      <w:r w:rsidR="00E13E89" w:rsidRPr="00414F74">
        <w:t>11</w:t>
      </w:r>
      <w:r w:rsidR="00393E15" w:rsidRPr="00414F74">
        <w:t xml:space="preserve"> to the European Convention for the Protection of Human Rights and Fundamental Freedoms</w:t>
      </w:r>
      <w:r w:rsidR="00915816" w:rsidRPr="00414F74">
        <w:t>,</w:t>
      </w:r>
      <w:r w:rsidR="00393E15" w:rsidRPr="00414F74">
        <w:t xml:space="preserve"> signed on 10 November 1994, ratified on 22 January 1996</w:t>
      </w:r>
      <w:r w:rsidR="00AE396A" w:rsidRPr="00414F74">
        <w:t xml:space="preserve"> and</w:t>
      </w:r>
      <w:r w:rsidR="00393E15" w:rsidRPr="00414F74">
        <w:t xml:space="preserve"> </w:t>
      </w:r>
      <w:r w:rsidR="001033E2" w:rsidRPr="00414F74">
        <w:t xml:space="preserve">entered into force on </w:t>
      </w:r>
      <w:r w:rsidR="00393E15" w:rsidRPr="00414F74">
        <w:t>1</w:t>
      </w:r>
      <w:r w:rsidR="00515FDD">
        <w:t>st</w:t>
      </w:r>
      <w:r w:rsidR="00393E15" w:rsidRPr="00414F74">
        <w:t xml:space="preserve"> November 1998</w:t>
      </w:r>
      <w:r w:rsidR="00915816" w:rsidRPr="00414F74">
        <w:t>;</w:t>
      </w:r>
    </w:p>
    <w:p w:rsidR="00915816" w:rsidRPr="00414F74" w:rsidRDefault="009F40D2" w:rsidP="009B0FC1">
      <w:pPr>
        <w:pStyle w:val="SingleTxtG"/>
        <w:ind w:left="1701"/>
      </w:pPr>
      <w:r w:rsidRPr="00414F74">
        <w:t>(</w:t>
      </w:r>
      <w:r w:rsidR="00915816" w:rsidRPr="00414F74">
        <w:t>iv)</w:t>
      </w:r>
      <w:r w:rsidR="00915816" w:rsidRPr="00414F74">
        <w:tab/>
      </w:r>
      <w:r w:rsidR="00393E15" w:rsidRPr="00414F74">
        <w:t xml:space="preserve">Additional Protocol </w:t>
      </w:r>
      <w:r w:rsidR="00A1476C" w:rsidRPr="00414F74">
        <w:t>N</w:t>
      </w:r>
      <w:r w:rsidR="00393E15" w:rsidRPr="00414F74">
        <w:t>o. 13 to the European Convention for the Protection of Human Rights and Fundamental Freedoms</w:t>
      </w:r>
      <w:r w:rsidR="00E13E89" w:rsidRPr="00414F74">
        <w:t>,</w:t>
      </w:r>
      <w:r w:rsidR="00393E15" w:rsidRPr="00414F74">
        <w:t xml:space="preserve"> concerning the abolition of the death penalty in all circumstances, </w:t>
      </w:r>
      <w:r w:rsidR="001033E2" w:rsidRPr="00414F74">
        <w:t xml:space="preserve">entered into force on </w:t>
      </w:r>
      <w:r w:rsidR="00393E15" w:rsidRPr="00414F74">
        <w:t>1</w:t>
      </w:r>
      <w:r w:rsidR="00515FDD">
        <w:t>st</w:t>
      </w:r>
      <w:r w:rsidR="00393E15" w:rsidRPr="00414F74">
        <w:t xml:space="preserve"> July 2003</w:t>
      </w:r>
      <w:r w:rsidR="00915816" w:rsidRPr="00414F74">
        <w:t>;</w:t>
      </w:r>
    </w:p>
    <w:p w:rsidR="00915816" w:rsidRPr="00414F74" w:rsidRDefault="009F40D2" w:rsidP="009B0FC1">
      <w:pPr>
        <w:pStyle w:val="SingleTxtG"/>
        <w:ind w:left="1701"/>
      </w:pPr>
      <w:r w:rsidRPr="00414F74">
        <w:t>(</w:t>
      </w:r>
      <w:r w:rsidR="00915816" w:rsidRPr="00414F74">
        <w:t>v)</w:t>
      </w:r>
      <w:r w:rsidR="00915816" w:rsidRPr="00414F74">
        <w:tab/>
      </w:r>
      <w:r w:rsidR="00A1476C" w:rsidRPr="00414F74">
        <w:t>European</w:t>
      </w:r>
      <w:r w:rsidR="00E13E89" w:rsidRPr="00414F74">
        <w:t xml:space="preserve"> Agreement relating to Persons P</w:t>
      </w:r>
      <w:r w:rsidR="00A1476C" w:rsidRPr="00414F74">
        <w:t xml:space="preserve">articipating in Proceedings of the European Court of Human </w:t>
      </w:r>
      <w:r w:rsidR="000D3F0E" w:rsidRPr="00414F74">
        <w:t>Rights,</w:t>
      </w:r>
      <w:r w:rsidR="00915816" w:rsidRPr="00414F74">
        <w:t xml:space="preserve"> </w:t>
      </w:r>
      <w:r w:rsidR="00A1476C" w:rsidRPr="00414F74">
        <w:t>signed and ratified on 24 November 1998</w:t>
      </w:r>
      <w:r w:rsidR="00AE396A" w:rsidRPr="00414F74">
        <w:t xml:space="preserve"> and</w:t>
      </w:r>
      <w:r w:rsidR="00A1476C" w:rsidRPr="00414F74">
        <w:t xml:space="preserve"> </w:t>
      </w:r>
      <w:r w:rsidR="001033E2" w:rsidRPr="00414F74">
        <w:t xml:space="preserve">entered into force on </w:t>
      </w:r>
      <w:r w:rsidR="00A1476C" w:rsidRPr="00414F74">
        <w:t>1</w:t>
      </w:r>
      <w:r w:rsidR="00515FDD">
        <w:t>st</w:t>
      </w:r>
      <w:r w:rsidR="00A1476C" w:rsidRPr="00414F74">
        <w:t xml:space="preserve"> January 1999</w:t>
      </w:r>
      <w:r w:rsidR="00915816" w:rsidRPr="00414F74">
        <w:t>;</w:t>
      </w:r>
    </w:p>
    <w:p w:rsidR="00915816" w:rsidRPr="00414F74" w:rsidRDefault="009F40D2" w:rsidP="009B0FC1">
      <w:pPr>
        <w:pStyle w:val="SingleTxtG"/>
        <w:ind w:left="1701"/>
      </w:pPr>
      <w:r w:rsidRPr="00414F74">
        <w:t>(</w:t>
      </w:r>
      <w:r w:rsidR="00915816" w:rsidRPr="00414F74">
        <w:t>vi)</w:t>
      </w:r>
      <w:r w:rsidR="00915816" w:rsidRPr="00414F74">
        <w:tab/>
      </w:r>
      <w:r w:rsidR="00A1476C" w:rsidRPr="00414F74">
        <w:t>European Convention for the Prevention of Torture and Inhuman or Degrading Treatment or Punishment</w:t>
      </w:r>
      <w:r w:rsidR="00915816" w:rsidRPr="00414F74">
        <w:t xml:space="preserve">, </w:t>
      </w:r>
      <w:r w:rsidR="00A1476C" w:rsidRPr="00414F74">
        <w:t>signed on 10 September 1996, ratified on 6 January 1997</w:t>
      </w:r>
      <w:r w:rsidR="00AE396A" w:rsidRPr="00414F74">
        <w:t xml:space="preserve"> and</w:t>
      </w:r>
      <w:r w:rsidR="00A1476C" w:rsidRPr="00414F74">
        <w:t xml:space="preserve"> </w:t>
      </w:r>
      <w:r w:rsidR="001033E2" w:rsidRPr="00414F74">
        <w:t xml:space="preserve">entered into force on </w:t>
      </w:r>
      <w:r w:rsidR="00A1476C" w:rsidRPr="00414F74">
        <w:t>1</w:t>
      </w:r>
      <w:r w:rsidR="00515FDD">
        <w:t>st</w:t>
      </w:r>
      <w:r w:rsidR="00A1476C" w:rsidRPr="00414F74">
        <w:t xml:space="preserve"> May 1997</w:t>
      </w:r>
      <w:r w:rsidR="00915816" w:rsidRPr="00414F74">
        <w:t>;</w:t>
      </w:r>
    </w:p>
    <w:p w:rsidR="00915816" w:rsidRPr="00414F74" w:rsidRDefault="009F40D2" w:rsidP="009B0FC1">
      <w:pPr>
        <w:pStyle w:val="SingleTxtG"/>
        <w:ind w:left="1701"/>
      </w:pPr>
      <w:r w:rsidRPr="00414F74">
        <w:t>(</w:t>
      </w:r>
      <w:r w:rsidR="00915816" w:rsidRPr="00414F74">
        <w:t>vii)</w:t>
      </w:r>
      <w:r w:rsidR="00915816" w:rsidRPr="00414F74">
        <w:tab/>
      </w:r>
      <w:r w:rsidR="00A1476C" w:rsidRPr="00414F74">
        <w:t>Protocol No.</w:t>
      </w:r>
      <w:r w:rsidR="002E03D1">
        <w:t xml:space="preserve"> </w:t>
      </w:r>
      <w:r w:rsidR="00A1476C" w:rsidRPr="00414F74">
        <w:t>1 to the European Convention for the Prevention of Torture and Inhuman or Degrading Treatment or Punishment</w:t>
      </w:r>
      <w:r w:rsidR="00915816" w:rsidRPr="00414F74">
        <w:t xml:space="preserve">, </w:t>
      </w:r>
      <w:r w:rsidR="00A1476C" w:rsidRPr="00414F74">
        <w:t xml:space="preserve">signed on </w:t>
      </w:r>
      <w:r w:rsidR="00AB68C9" w:rsidRPr="00414F74">
        <w:t>4</w:t>
      </w:r>
      <w:r w:rsidR="00A1476C" w:rsidRPr="00414F74">
        <w:t xml:space="preserve"> November 1999, ratified on 13 July 2000</w:t>
      </w:r>
      <w:r w:rsidR="00AE396A" w:rsidRPr="00414F74">
        <w:t xml:space="preserve"> and</w:t>
      </w:r>
      <w:r w:rsidR="00A1476C" w:rsidRPr="00414F74">
        <w:t xml:space="preserve"> </w:t>
      </w:r>
      <w:r w:rsidR="001033E2" w:rsidRPr="00414F74">
        <w:t xml:space="preserve">entered into force on </w:t>
      </w:r>
      <w:r w:rsidR="00A1476C" w:rsidRPr="00414F74">
        <w:t>1</w:t>
      </w:r>
      <w:r w:rsidR="00515FDD">
        <w:t>st</w:t>
      </w:r>
      <w:r w:rsidR="00A1476C" w:rsidRPr="00414F74">
        <w:t xml:space="preserve"> March 2002</w:t>
      </w:r>
      <w:r w:rsidR="00915816" w:rsidRPr="00414F74">
        <w:t>;</w:t>
      </w:r>
    </w:p>
    <w:p w:rsidR="00915816" w:rsidRPr="00414F74" w:rsidRDefault="009F40D2" w:rsidP="009B0FC1">
      <w:pPr>
        <w:pStyle w:val="SingleTxtG"/>
        <w:ind w:left="1701"/>
      </w:pPr>
      <w:r w:rsidRPr="00414F74">
        <w:t>(</w:t>
      </w:r>
      <w:r w:rsidR="00915816" w:rsidRPr="00414F74">
        <w:t>viii)</w:t>
      </w:r>
      <w:r w:rsidR="00915816" w:rsidRPr="00414F74">
        <w:tab/>
      </w:r>
      <w:r w:rsidR="00A1476C" w:rsidRPr="00414F74">
        <w:t>Protocol No.</w:t>
      </w:r>
      <w:r w:rsidR="002E03D1">
        <w:t xml:space="preserve"> </w:t>
      </w:r>
      <w:r w:rsidR="00915816" w:rsidRPr="00414F74">
        <w:t xml:space="preserve">2 </w:t>
      </w:r>
      <w:r w:rsidR="00A1476C" w:rsidRPr="00414F74">
        <w:t>to the European Convention for the Prevention of Torture and Inhuman or Degrading Treatment or Punishment</w:t>
      </w:r>
      <w:r w:rsidR="00915816" w:rsidRPr="00414F74">
        <w:t xml:space="preserve">, </w:t>
      </w:r>
      <w:r w:rsidR="00A1476C" w:rsidRPr="00414F74">
        <w:t xml:space="preserve">signed on </w:t>
      </w:r>
      <w:r w:rsidR="00AB68C9" w:rsidRPr="00414F74">
        <w:t>4</w:t>
      </w:r>
      <w:r w:rsidR="00A1476C" w:rsidRPr="00414F74">
        <w:t xml:space="preserve"> November 1999, ratified on 13 July 2000</w:t>
      </w:r>
      <w:r w:rsidR="00AE396A" w:rsidRPr="00414F74">
        <w:t xml:space="preserve"> and</w:t>
      </w:r>
      <w:r w:rsidR="00A1476C" w:rsidRPr="00414F74">
        <w:t xml:space="preserve"> </w:t>
      </w:r>
      <w:r w:rsidR="001033E2" w:rsidRPr="00414F74">
        <w:t xml:space="preserve">entered into force on </w:t>
      </w:r>
      <w:r w:rsidR="00A1476C" w:rsidRPr="00414F74">
        <w:t>1</w:t>
      </w:r>
      <w:r w:rsidR="00515FDD">
        <w:t>st</w:t>
      </w:r>
      <w:r w:rsidR="00A1476C" w:rsidRPr="00414F74">
        <w:t xml:space="preserve"> March 2002</w:t>
      </w:r>
      <w:r w:rsidR="00915816" w:rsidRPr="00414F74">
        <w:t>;</w:t>
      </w:r>
    </w:p>
    <w:p w:rsidR="00915816" w:rsidRPr="00414F74" w:rsidRDefault="009F40D2" w:rsidP="009B0FC1">
      <w:pPr>
        <w:pStyle w:val="SingleTxtG"/>
        <w:ind w:left="1701"/>
      </w:pPr>
      <w:r w:rsidRPr="00414F74">
        <w:t>(</w:t>
      </w:r>
      <w:r w:rsidR="00915816" w:rsidRPr="00414F74">
        <w:t>ix)</w:t>
      </w:r>
      <w:r w:rsidR="00915816" w:rsidRPr="00414F74">
        <w:tab/>
      </w:r>
      <w:r w:rsidR="00A1476C" w:rsidRPr="00414F74">
        <w:t>European Convention on Extradition</w:t>
      </w:r>
      <w:r w:rsidR="00915816" w:rsidRPr="00414F74">
        <w:t>,</w:t>
      </w:r>
      <w:r w:rsidR="00A1476C" w:rsidRPr="00414F74">
        <w:t xml:space="preserve"> signed on 11 May 2000, ratified on 13 October 2000</w:t>
      </w:r>
      <w:r w:rsidR="00AE396A" w:rsidRPr="00414F74">
        <w:t xml:space="preserve"> and</w:t>
      </w:r>
      <w:r w:rsidR="00A1476C" w:rsidRPr="00414F74">
        <w:t xml:space="preserve"> </w:t>
      </w:r>
      <w:r w:rsidR="001033E2" w:rsidRPr="00414F74">
        <w:t xml:space="preserve">entered into force on </w:t>
      </w:r>
      <w:r w:rsidR="00A1476C" w:rsidRPr="00414F74">
        <w:t>11 January 2001</w:t>
      </w:r>
      <w:r w:rsidR="00915816" w:rsidRPr="00414F74">
        <w:t>;</w:t>
      </w:r>
    </w:p>
    <w:p w:rsidR="00915816" w:rsidRPr="00414F74" w:rsidRDefault="009F40D2" w:rsidP="009B0FC1">
      <w:pPr>
        <w:pStyle w:val="SingleTxtG"/>
        <w:ind w:left="1701"/>
      </w:pPr>
      <w:r w:rsidRPr="00414F74">
        <w:t>(</w:t>
      </w:r>
      <w:r w:rsidR="00915816" w:rsidRPr="00414F74">
        <w:t>x)</w:t>
      </w:r>
      <w:r w:rsidR="00915816" w:rsidRPr="00414F74">
        <w:tab/>
      </w:r>
      <w:r w:rsidR="000D3F0E" w:rsidRPr="00414F74">
        <w:t xml:space="preserve">Accession to the </w:t>
      </w:r>
      <w:r w:rsidR="00A1476C" w:rsidRPr="00414F74">
        <w:t>European Commission for Democracy through Law</w:t>
      </w:r>
      <w:r w:rsidR="000D3F0E" w:rsidRPr="00414F74">
        <w:t xml:space="preserve"> on 1</w:t>
      </w:r>
      <w:r w:rsidR="00515FDD">
        <w:t>st</w:t>
      </w:r>
      <w:r w:rsidR="000D3F0E" w:rsidRPr="00414F74">
        <w:t xml:space="preserve"> February </w:t>
      </w:r>
      <w:r w:rsidR="00915816" w:rsidRPr="00414F74">
        <w:t>2000;</w:t>
      </w:r>
    </w:p>
    <w:p w:rsidR="00915816" w:rsidRPr="00414F74" w:rsidRDefault="009F40D2" w:rsidP="009B0FC1">
      <w:pPr>
        <w:pStyle w:val="SingleTxtG"/>
        <w:ind w:left="1701"/>
      </w:pPr>
      <w:r w:rsidRPr="00414F74">
        <w:t>(</w:t>
      </w:r>
      <w:r w:rsidR="00915816" w:rsidRPr="00414F74">
        <w:t>xi)</w:t>
      </w:r>
      <w:r w:rsidR="00915816" w:rsidRPr="00414F74">
        <w:tab/>
      </w:r>
      <w:r w:rsidR="000D3F0E" w:rsidRPr="00414F74">
        <w:t>Revised European Social Charter</w:t>
      </w:r>
      <w:r w:rsidR="00915816" w:rsidRPr="00414F74">
        <w:t xml:space="preserve">, </w:t>
      </w:r>
      <w:r w:rsidR="000D3F0E" w:rsidRPr="00414F74">
        <w:t xml:space="preserve">ratified on 30 June 2004 </w:t>
      </w:r>
      <w:r w:rsidR="00915816" w:rsidRPr="00414F74">
        <w:t>(</w:t>
      </w:r>
      <w:r w:rsidR="000D3F0E" w:rsidRPr="00414F74">
        <w:t xml:space="preserve">adoption of 19 articles and 10 of </w:t>
      </w:r>
      <w:r w:rsidR="00AB68C9" w:rsidRPr="00414F74">
        <w:t>its</w:t>
      </w:r>
      <w:r w:rsidR="000D3F0E" w:rsidRPr="00414F74">
        <w:t xml:space="preserve"> 31 </w:t>
      </w:r>
      <w:r w:rsidR="00AB68C9" w:rsidRPr="00414F74">
        <w:t>paragraphs</w:t>
      </w:r>
      <w:r w:rsidR="00915816" w:rsidRPr="00414F74">
        <w:t>)</w:t>
      </w:r>
      <w:r w:rsidR="00AE396A" w:rsidRPr="00414F74">
        <w:t xml:space="preserve"> and</w:t>
      </w:r>
      <w:r w:rsidR="00915816" w:rsidRPr="00414F74">
        <w:t xml:space="preserve"> </w:t>
      </w:r>
      <w:r w:rsidR="001033E2" w:rsidRPr="00414F74">
        <w:t xml:space="preserve">entered into force on </w:t>
      </w:r>
      <w:r w:rsidR="000D3F0E" w:rsidRPr="00414F74">
        <w:t>1</w:t>
      </w:r>
      <w:r w:rsidR="00515FDD">
        <w:t>st</w:t>
      </w:r>
      <w:r w:rsidR="000D3F0E" w:rsidRPr="00414F74">
        <w:t xml:space="preserve"> January 2005</w:t>
      </w:r>
      <w:r w:rsidR="00915816" w:rsidRPr="00414F74">
        <w:t>;</w:t>
      </w:r>
    </w:p>
    <w:p w:rsidR="00915816" w:rsidRPr="00414F74" w:rsidRDefault="009F40D2" w:rsidP="009B0FC1">
      <w:pPr>
        <w:pStyle w:val="SingleTxtG"/>
        <w:ind w:left="1701"/>
      </w:pPr>
      <w:r w:rsidRPr="00414F74">
        <w:t>(</w:t>
      </w:r>
      <w:r w:rsidR="00915816" w:rsidRPr="00414F74">
        <w:t>xii)</w:t>
      </w:r>
      <w:r w:rsidR="00915816" w:rsidRPr="00414F74">
        <w:tab/>
      </w:r>
      <w:r w:rsidR="000D3F0E" w:rsidRPr="00414F74">
        <w:t>Convention on the Prevention and Punishment of the Crime of Genocide</w:t>
      </w:r>
      <w:r w:rsidR="00915816" w:rsidRPr="00414F74">
        <w:t>,</w:t>
      </w:r>
      <w:r w:rsidR="000D3F0E" w:rsidRPr="00414F74">
        <w:t xml:space="preserve"> </w:t>
      </w:r>
      <w:r w:rsidR="001033E2" w:rsidRPr="00414F74">
        <w:t xml:space="preserve">entered into force on </w:t>
      </w:r>
      <w:r w:rsidR="000D3F0E" w:rsidRPr="00414F74">
        <w:t>21 December 2006</w:t>
      </w:r>
      <w:r w:rsidR="00915816" w:rsidRPr="00414F74">
        <w:t>;</w:t>
      </w:r>
    </w:p>
    <w:p w:rsidR="00915816" w:rsidRPr="00414F74" w:rsidRDefault="009F40D2" w:rsidP="009B0FC1">
      <w:pPr>
        <w:pStyle w:val="SingleTxtG"/>
        <w:ind w:left="1701"/>
      </w:pPr>
      <w:r w:rsidRPr="00414F74">
        <w:t>(</w:t>
      </w:r>
      <w:r w:rsidR="00915816" w:rsidRPr="00414F74">
        <w:t>xiii)</w:t>
      </w:r>
      <w:r w:rsidR="00915816" w:rsidRPr="00414F74">
        <w:tab/>
      </w:r>
      <w:r w:rsidR="000D3F0E" w:rsidRPr="00414F74">
        <w:t>Additional Protocol to the European Convention for the Protection of Human Rights and Fundamental Freedoms</w:t>
      </w:r>
      <w:r w:rsidR="00915816" w:rsidRPr="00414F74">
        <w:t xml:space="preserve">, </w:t>
      </w:r>
      <w:r w:rsidR="000D3F0E" w:rsidRPr="00414F74">
        <w:t xml:space="preserve">amended in accordance with the provisions of Protocol No. 11, </w:t>
      </w:r>
      <w:r w:rsidR="001033E2" w:rsidRPr="00414F74">
        <w:t xml:space="preserve">entered into force on </w:t>
      </w:r>
      <w:r w:rsidR="000D3F0E" w:rsidRPr="00414F74">
        <w:t>6 May 2008</w:t>
      </w:r>
      <w:r w:rsidR="00915816" w:rsidRPr="00414F74">
        <w:t>;</w:t>
      </w:r>
    </w:p>
    <w:p w:rsidR="00915816" w:rsidRPr="00414F74" w:rsidRDefault="009F40D2" w:rsidP="009B0FC1">
      <w:pPr>
        <w:pStyle w:val="SingleTxtG"/>
        <w:ind w:left="1701"/>
      </w:pPr>
      <w:r w:rsidRPr="00414F74">
        <w:t>(</w:t>
      </w:r>
      <w:r w:rsidR="00915816" w:rsidRPr="00414F74">
        <w:t>xiv)</w:t>
      </w:r>
      <w:r w:rsidR="00915816" w:rsidRPr="00414F74">
        <w:tab/>
      </w:r>
      <w:r w:rsidR="000D3F0E" w:rsidRPr="00414F74">
        <w:t>Protocol No. 4 to the European Convention for the Protection of Human Rights and Fundamental Freedoms</w:t>
      </w:r>
      <w:r w:rsidR="00915816" w:rsidRPr="00414F74">
        <w:t xml:space="preserve">, </w:t>
      </w:r>
      <w:r w:rsidR="000D3F0E" w:rsidRPr="00414F74">
        <w:t xml:space="preserve">which </w:t>
      </w:r>
      <w:r w:rsidR="0085406E" w:rsidRPr="00414F74">
        <w:t>recognize</w:t>
      </w:r>
      <w:r w:rsidR="000D3F0E" w:rsidRPr="00414F74">
        <w:t>s rights and freedoms other than those mentioned in the Convention and the first Additional Protocol to the Convention, amended in accordance with the provisions of Protocol No. 11</w:t>
      </w:r>
      <w:r w:rsidR="00915816" w:rsidRPr="00414F74">
        <w:t>,</w:t>
      </w:r>
      <w:r w:rsidR="000D3F0E" w:rsidRPr="00414F74">
        <w:t xml:space="preserve"> </w:t>
      </w:r>
      <w:r w:rsidR="001033E2" w:rsidRPr="00414F74">
        <w:t xml:space="preserve">entered into force on </w:t>
      </w:r>
      <w:r w:rsidR="000D3F0E" w:rsidRPr="00414F74">
        <w:t>6 May 2008</w:t>
      </w:r>
      <w:r w:rsidR="00915816" w:rsidRPr="00414F74">
        <w:t>;</w:t>
      </w:r>
    </w:p>
    <w:p w:rsidR="00915816" w:rsidRPr="00414F74" w:rsidRDefault="009F40D2" w:rsidP="009B0FC1">
      <w:pPr>
        <w:pStyle w:val="SingleTxtG"/>
        <w:ind w:left="1701"/>
      </w:pPr>
      <w:r w:rsidRPr="00414F74">
        <w:t>(</w:t>
      </w:r>
      <w:r w:rsidR="00915816" w:rsidRPr="00414F74">
        <w:t>xv)</w:t>
      </w:r>
      <w:r w:rsidR="00915816" w:rsidRPr="00414F74">
        <w:tab/>
      </w:r>
      <w:r w:rsidR="003B24BC" w:rsidRPr="00414F74">
        <w:t>Protocol No. 7 to the European Convention for the Protection of Human Rights and Fundamental Freedoms</w:t>
      </w:r>
      <w:r w:rsidR="00915816" w:rsidRPr="00414F74">
        <w:t xml:space="preserve">, </w:t>
      </w:r>
      <w:r w:rsidR="003B24BC" w:rsidRPr="00414F74">
        <w:t>amended in accordance with the provisions of Protocol No. 11</w:t>
      </w:r>
      <w:r w:rsidR="00915816" w:rsidRPr="00414F74">
        <w:t xml:space="preserve">, </w:t>
      </w:r>
      <w:r w:rsidR="001033E2" w:rsidRPr="00414F74">
        <w:t xml:space="preserve">entered into force on </w:t>
      </w:r>
      <w:r w:rsidR="003B24BC" w:rsidRPr="00414F74">
        <w:t>1</w:t>
      </w:r>
      <w:r w:rsidR="00515FDD">
        <w:t>st</w:t>
      </w:r>
      <w:r w:rsidR="008524E5" w:rsidRPr="00414F74">
        <w:t xml:space="preserve"> August </w:t>
      </w:r>
      <w:r w:rsidR="003B24BC" w:rsidRPr="00414F74">
        <w:t>2008</w:t>
      </w:r>
      <w:r w:rsidR="00915816" w:rsidRPr="00414F74">
        <w:t>;</w:t>
      </w:r>
    </w:p>
    <w:p w:rsidR="008524E5" w:rsidRPr="00414F74" w:rsidRDefault="009F40D2" w:rsidP="009B0FC1">
      <w:pPr>
        <w:pStyle w:val="SingleTxtG"/>
        <w:ind w:left="1701"/>
      </w:pPr>
      <w:r w:rsidRPr="00414F74">
        <w:t>(</w:t>
      </w:r>
      <w:r w:rsidR="00915816" w:rsidRPr="00414F74">
        <w:t>xvi)</w:t>
      </w:r>
      <w:r w:rsidR="00915816" w:rsidRPr="00414F74">
        <w:tab/>
      </w:r>
      <w:r w:rsidR="008524E5" w:rsidRPr="00414F74">
        <w:t xml:space="preserve">Protocol No. 12 to the European Convention for the Protection of Human Rights and Fundamental Freedoms, amended in accordance with the provisions of Protocol No. 11, </w:t>
      </w:r>
      <w:r w:rsidR="001033E2" w:rsidRPr="00414F74">
        <w:t xml:space="preserve">entered into force on </w:t>
      </w:r>
      <w:r w:rsidR="008524E5" w:rsidRPr="00414F74">
        <w:t>1</w:t>
      </w:r>
      <w:r w:rsidR="00515FDD">
        <w:t>st</w:t>
      </w:r>
      <w:r w:rsidR="008524E5" w:rsidRPr="00414F74">
        <w:t xml:space="preserve"> September 2008;</w:t>
      </w:r>
    </w:p>
    <w:p w:rsidR="00915816" w:rsidRPr="00414F74" w:rsidRDefault="009F40D2" w:rsidP="009B0FC1">
      <w:pPr>
        <w:pStyle w:val="SingleTxtG"/>
        <w:ind w:left="1701"/>
      </w:pPr>
      <w:r w:rsidRPr="00414F74">
        <w:t>(</w:t>
      </w:r>
      <w:r w:rsidR="00915816" w:rsidRPr="00414F74">
        <w:t>xvii)</w:t>
      </w:r>
      <w:r w:rsidR="00915816" w:rsidRPr="00414F74">
        <w:tab/>
      </w:r>
      <w:r w:rsidR="008524E5" w:rsidRPr="00414F74">
        <w:t xml:space="preserve">Protocol No. 14 to the European Convention for the Protection of Human Rights and Fundamental Freedoms, amended in accordance with the provisions of Protocol No. F1, </w:t>
      </w:r>
      <w:r w:rsidR="001033E2" w:rsidRPr="00414F74">
        <w:t xml:space="preserve">entered into force on </w:t>
      </w:r>
      <w:r w:rsidR="008524E5" w:rsidRPr="00414F74">
        <w:t>1</w:t>
      </w:r>
      <w:r w:rsidR="00515FDD">
        <w:t>st</w:t>
      </w:r>
      <w:r w:rsidR="008524E5" w:rsidRPr="00414F74">
        <w:t xml:space="preserve"> June 2010</w:t>
      </w:r>
      <w:r w:rsidR="00915816" w:rsidRPr="00414F74">
        <w:t>;</w:t>
      </w:r>
    </w:p>
    <w:p w:rsidR="00915816" w:rsidRPr="00414F74" w:rsidRDefault="009F40D2" w:rsidP="009B0FC1">
      <w:pPr>
        <w:pStyle w:val="SingleTxtG"/>
        <w:ind w:left="1701"/>
      </w:pPr>
      <w:r w:rsidRPr="00414F74">
        <w:t>(</w:t>
      </w:r>
      <w:r w:rsidR="00915816" w:rsidRPr="00414F74">
        <w:t>xviii)</w:t>
      </w:r>
      <w:r w:rsidR="00915816" w:rsidRPr="00414F74">
        <w:tab/>
      </w:r>
      <w:r w:rsidR="008524E5" w:rsidRPr="00414F74">
        <w:t>Council of Europe Convention on Action against Trafficking in Human Beings</w:t>
      </w:r>
      <w:r w:rsidR="00915816" w:rsidRPr="00414F74">
        <w:t xml:space="preserve">, </w:t>
      </w:r>
      <w:r w:rsidR="000F3BD3" w:rsidRPr="00414F74">
        <w:t xml:space="preserve">entered into force on </w:t>
      </w:r>
      <w:r w:rsidR="008524E5" w:rsidRPr="00414F74">
        <w:t>1</w:t>
      </w:r>
      <w:r w:rsidR="00515FDD">
        <w:t>st</w:t>
      </w:r>
      <w:r w:rsidR="008524E5" w:rsidRPr="00414F74">
        <w:t xml:space="preserve"> July 2011</w:t>
      </w:r>
      <w:r w:rsidR="00915816" w:rsidRPr="00414F74">
        <w:t>;</w:t>
      </w:r>
    </w:p>
    <w:p w:rsidR="00915816" w:rsidRPr="00414F74" w:rsidRDefault="00915816" w:rsidP="00915816">
      <w:pPr>
        <w:pStyle w:val="SingleTxtG"/>
      </w:pPr>
      <w:bookmarkStart w:id="77" w:name="_Toc279151059"/>
      <w:bookmarkStart w:id="78" w:name="_Toc300830880"/>
      <w:r w:rsidRPr="00414F74">
        <w:tab/>
      </w:r>
      <w:r w:rsidR="00777DC8">
        <w:t>(</w:t>
      </w:r>
      <w:r w:rsidRPr="00414F74">
        <w:t>c)</w:t>
      </w:r>
      <w:r w:rsidRPr="00414F74">
        <w:tab/>
      </w:r>
      <w:bookmarkEnd w:id="77"/>
      <w:bookmarkEnd w:id="78"/>
      <w:r w:rsidR="008524E5" w:rsidRPr="00414F74">
        <w:t>Treaties signed and awaiting ratification</w:t>
      </w:r>
      <w:r w:rsidRPr="00414F74">
        <w:t>:</w:t>
      </w:r>
    </w:p>
    <w:p w:rsidR="00915816" w:rsidRPr="00414F74" w:rsidRDefault="009F40D2" w:rsidP="009B0FC1">
      <w:pPr>
        <w:pStyle w:val="SingleTxtG"/>
        <w:ind w:left="1701"/>
      </w:pPr>
      <w:r w:rsidRPr="00414F74">
        <w:t>(</w:t>
      </w:r>
      <w:r w:rsidR="00915816" w:rsidRPr="00414F74">
        <w:t>i)</w:t>
      </w:r>
      <w:r w:rsidR="00915816" w:rsidRPr="00414F74">
        <w:tab/>
      </w:r>
      <w:r w:rsidR="008524E5" w:rsidRPr="00414F74">
        <w:t xml:space="preserve">Convention on the Rights of Persons with Disabilities </w:t>
      </w:r>
      <w:r w:rsidR="00915816" w:rsidRPr="00414F74">
        <w:t>(27/04/07);</w:t>
      </w:r>
    </w:p>
    <w:p w:rsidR="00915816" w:rsidRPr="00414F74" w:rsidRDefault="009F40D2" w:rsidP="009B0FC1">
      <w:pPr>
        <w:pStyle w:val="SingleTxtG"/>
        <w:ind w:left="1701"/>
      </w:pPr>
      <w:r w:rsidRPr="00414F74">
        <w:t>(</w:t>
      </w:r>
      <w:r w:rsidR="00915816" w:rsidRPr="00414F74">
        <w:t>ii)</w:t>
      </w:r>
      <w:r w:rsidR="00915816" w:rsidRPr="00414F74">
        <w:tab/>
      </w:r>
      <w:r w:rsidR="001B7162" w:rsidRPr="00414F74">
        <w:t xml:space="preserve">Optional Protocol to the Convention on the Rights of Persons with Disabilities </w:t>
      </w:r>
      <w:r w:rsidR="00915816" w:rsidRPr="00414F74">
        <w:t>27/04/07).</w:t>
      </w:r>
    </w:p>
    <w:p w:rsidR="00915816" w:rsidRPr="00414F74" w:rsidRDefault="00915816" w:rsidP="00915816">
      <w:pPr>
        <w:pStyle w:val="SingleTxtG"/>
      </w:pPr>
      <w:r w:rsidRPr="00414F74">
        <w:t>70.</w:t>
      </w:r>
      <w:r w:rsidRPr="00414F74">
        <w:tab/>
      </w:r>
      <w:r w:rsidR="00DA7FFD" w:rsidRPr="00414F74">
        <w:t>The legislative work and p</w:t>
      </w:r>
      <w:r w:rsidR="001B7162" w:rsidRPr="00414F74">
        <w:t xml:space="preserve">arliamentary debates </w:t>
      </w:r>
      <w:r w:rsidR="000F3BD3" w:rsidRPr="00414F74">
        <w:t>conducted</w:t>
      </w:r>
      <w:r w:rsidR="001B7162" w:rsidRPr="00414F74">
        <w:t xml:space="preserve"> by the Andorran Parliament </w:t>
      </w:r>
      <w:r w:rsidR="00875AB2" w:rsidRPr="00414F74">
        <w:t xml:space="preserve">between 1997 and 2005 </w:t>
      </w:r>
      <w:r w:rsidR="001B7162" w:rsidRPr="00414F74">
        <w:t xml:space="preserve">on the content of the Convention on the Elimination of All Forms of Discrimination </w:t>
      </w:r>
      <w:r w:rsidR="00DA7FFD" w:rsidRPr="00414F74">
        <w:t>against</w:t>
      </w:r>
      <w:r w:rsidR="001B7162" w:rsidRPr="00414F74">
        <w:t xml:space="preserve"> Women </w:t>
      </w:r>
      <w:r w:rsidR="00875AB2" w:rsidRPr="00414F74">
        <w:t>focused on two main areas</w:t>
      </w:r>
      <w:r w:rsidRPr="00414F74">
        <w:t xml:space="preserve">: </w:t>
      </w:r>
    </w:p>
    <w:p w:rsidR="00915816" w:rsidRPr="00414F74" w:rsidRDefault="009B0FC1" w:rsidP="009B0FC1">
      <w:pPr>
        <w:pStyle w:val="SingleTxtG"/>
      </w:pPr>
      <w:r w:rsidRPr="00414F74">
        <w:tab/>
      </w:r>
      <w:r w:rsidR="009F40D2" w:rsidRPr="00414F74">
        <w:t>(</w:t>
      </w:r>
      <w:r w:rsidR="00915816" w:rsidRPr="00414F74">
        <w:t>a)</w:t>
      </w:r>
      <w:r w:rsidR="00915816" w:rsidRPr="00414F74">
        <w:tab/>
      </w:r>
      <w:r w:rsidR="00875AB2" w:rsidRPr="00414F74">
        <w:t xml:space="preserve">Progress in the implementation of the Convention in </w:t>
      </w:r>
      <w:smartTag w:uri="urn:schemas-microsoft-com:office:smarttags" w:element="place">
        <w:smartTag w:uri="urn:schemas-microsoft-com:office:smarttags" w:element="country-region">
          <w:r w:rsidR="00875AB2" w:rsidRPr="00414F74">
            <w:t>Andorra</w:t>
          </w:r>
        </w:smartTag>
      </w:smartTag>
      <w:r w:rsidR="00875AB2" w:rsidRPr="00414F74">
        <w:t xml:space="preserve"> (implementation of the conte</w:t>
      </w:r>
      <w:r w:rsidR="00DA7FFD" w:rsidRPr="00414F74">
        <w:t>nt of the C</w:t>
      </w:r>
      <w:r w:rsidR="00875AB2" w:rsidRPr="00414F74">
        <w:t xml:space="preserve">onvention and </w:t>
      </w:r>
      <w:r w:rsidR="00DA7FFD" w:rsidRPr="00414F74">
        <w:t xml:space="preserve">the </w:t>
      </w:r>
      <w:r w:rsidR="00875AB2" w:rsidRPr="00414F74">
        <w:t xml:space="preserve">advancement of women); </w:t>
      </w:r>
    </w:p>
    <w:p w:rsidR="00915816" w:rsidRPr="00414F74" w:rsidRDefault="009B0FC1" w:rsidP="009B0FC1">
      <w:pPr>
        <w:pStyle w:val="SingleTxtG"/>
      </w:pPr>
      <w:r w:rsidRPr="00414F74">
        <w:tab/>
      </w:r>
      <w:r w:rsidR="009F40D2" w:rsidRPr="00414F74">
        <w:t>(</w:t>
      </w:r>
      <w:r w:rsidR="00915816" w:rsidRPr="00414F74">
        <w:t>b)</w:t>
      </w:r>
      <w:r w:rsidR="00915816" w:rsidRPr="00414F74">
        <w:tab/>
      </w:r>
      <w:r w:rsidR="00DA7FFD" w:rsidRPr="00414F74">
        <w:t>Position</w:t>
      </w:r>
      <w:r w:rsidR="00875AB2" w:rsidRPr="00414F74">
        <w:t xml:space="preserve"> of </w:t>
      </w:r>
      <w:smartTag w:uri="urn:schemas-microsoft-com:office:smarttags" w:element="place">
        <w:smartTag w:uri="urn:schemas-microsoft-com:office:smarttags" w:element="country-region">
          <w:r w:rsidR="00875AB2" w:rsidRPr="00414F74">
            <w:t>Andorra</w:t>
          </w:r>
        </w:smartTag>
      </w:smartTag>
      <w:r w:rsidR="00875AB2" w:rsidRPr="00414F74">
        <w:t xml:space="preserve"> as a country </w:t>
      </w:r>
      <w:r w:rsidR="00B7488B" w:rsidRPr="00414F74">
        <w:t>respectful of</w:t>
      </w:r>
      <w:r w:rsidR="00875AB2" w:rsidRPr="00414F74">
        <w:t xml:space="preserve"> human rights and the rule of law</w:t>
      </w:r>
      <w:r w:rsidR="00915816" w:rsidRPr="00414F74">
        <w:t>.</w:t>
      </w:r>
    </w:p>
    <w:p w:rsidR="00915816" w:rsidRPr="00414F74" w:rsidRDefault="00915816" w:rsidP="00915816">
      <w:pPr>
        <w:pStyle w:val="HChG"/>
        <w:rPr>
          <w:sz w:val="24"/>
          <w:szCs w:val="24"/>
        </w:rPr>
      </w:pPr>
      <w:bookmarkStart w:id="79" w:name="_Toc279151060"/>
      <w:bookmarkStart w:id="80" w:name="_Toc300830881"/>
      <w:r w:rsidRPr="00414F74">
        <w:tab/>
      </w:r>
      <w:r w:rsidRPr="00414F74">
        <w:rPr>
          <w:sz w:val="24"/>
          <w:szCs w:val="24"/>
        </w:rPr>
        <w:t>V.</w:t>
      </w:r>
      <w:r w:rsidRPr="00414F74">
        <w:rPr>
          <w:sz w:val="24"/>
          <w:szCs w:val="24"/>
        </w:rPr>
        <w:tab/>
      </w:r>
      <w:bookmarkEnd w:id="79"/>
      <w:bookmarkEnd w:id="80"/>
      <w:r w:rsidR="002B204D" w:rsidRPr="00414F74">
        <w:rPr>
          <w:sz w:val="24"/>
          <w:szCs w:val="24"/>
        </w:rPr>
        <w:t>Government</w:t>
      </w:r>
      <w:r w:rsidR="00875AB2" w:rsidRPr="00414F74">
        <w:rPr>
          <w:sz w:val="24"/>
          <w:szCs w:val="24"/>
        </w:rPr>
        <w:t xml:space="preserve"> measures</w:t>
      </w:r>
    </w:p>
    <w:p w:rsidR="00875AB2" w:rsidRPr="00414F74" w:rsidRDefault="00915816" w:rsidP="00915816">
      <w:pPr>
        <w:pStyle w:val="SingleTxtG"/>
      </w:pPr>
      <w:r w:rsidRPr="00414F74">
        <w:t>71.</w:t>
      </w:r>
      <w:r w:rsidRPr="00414F74">
        <w:tab/>
      </w:r>
      <w:r w:rsidR="00875AB2" w:rsidRPr="00414F74">
        <w:t>On 6 June 2001, the Andorran Government appointed by decree the first</w:t>
      </w:r>
      <w:r w:rsidR="0053720A" w:rsidRPr="00414F74">
        <w:t xml:space="preserve"> Secretariat of State for the Family</w:t>
      </w:r>
      <w:r w:rsidR="00875AB2" w:rsidRPr="00414F74">
        <w:t xml:space="preserve">, </w:t>
      </w:r>
      <w:r w:rsidR="00A71E2B" w:rsidRPr="00414F74">
        <w:t>on</w:t>
      </w:r>
      <w:r w:rsidR="00875AB2" w:rsidRPr="00414F74">
        <w:t xml:space="preserve"> the proposal of the Ministry of Health and Welfare</w:t>
      </w:r>
      <w:r w:rsidR="00A71E2B" w:rsidRPr="00414F74">
        <w:t xml:space="preserve">. The Secretariat </w:t>
      </w:r>
      <w:r w:rsidR="00875AB2" w:rsidRPr="00414F74">
        <w:t xml:space="preserve">of State for the Family was </w:t>
      </w:r>
      <w:r w:rsidR="00A71E2B" w:rsidRPr="00414F74">
        <w:t xml:space="preserve">conceived as a single, clearly </w:t>
      </w:r>
      <w:r w:rsidR="00875AB2" w:rsidRPr="00414F74">
        <w:t>defined structure,</w:t>
      </w:r>
      <w:r w:rsidR="002C490E" w:rsidRPr="00414F74">
        <w:t xml:space="preserve"> </w:t>
      </w:r>
      <w:r w:rsidR="00FD413D" w:rsidRPr="00414F74">
        <w:t>encompassing</w:t>
      </w:r>
      <w:r w:rsidR="00A71E2B" w:rsidRPr="00414F74">
        <w:t xml:space="preserve"> all </w:t>
      </w:r>
      <w:r w:rsidR="00AE396A" w:rsidRPr="00414F74">
        <w:t>issues</w:t>
      </w:r>
      <w:r w:rsidR="00A71E2B" w:rsidRPr="00414F74">
        <w:t xml:space="preserve"> relating</w:t>
      </w:r>
      <w:r w:rsidR="002C490E" w:rsidRPr="00414F74">
        <w:t xml:space="preserve"> to women.</w:t>
      </w:r>
    </w:p>
    <w:p w:rsidR="00915816" w:rsidRPr="00414F74" w:rsidRDefault="00915816" w:rsidP="00915816">
      <w:pPr>
        <w:pStyle w:val="SingleTxtG"/>
      </w:pPr>
      <w:r w:rsidRPr="00414F74">
        <w:t>72.</w:t>
      </w:r>
      <w:r w:rsidRPr="00414F74">
        <w:tab/>
      </w:r>
      <w:r w:rsidR="0045672E">
        <w:t>O</w:t>
      </w:r>
      <w:r w:rsidR="002C490E" w:rsidRPr="00414F74">
        <w:t xml:space="preserve">n 22 June 2001, the official presentation </w:t>
      </w:r>
      <w:r w:rsidR="00FD413D" w:rsidRPr="00414F74">
        <w:t>of</w:t>
      </w:r>
      <w:r w:rsidR="00D7170D" w:rsidRPr="00414F74">
        <w:t xml:space="preserve"> the</w:t>
      </w:r>
      <w:r w:rsidR="00FD413D" w:rsidRPr="00414F74">
        <w:t xml:space="preserve"> </w:t>
      </w:r>
      <w:r w:rsidR="00D7170D" w:rsidRPr="00414F74">
        <w:rPr>
          <w:bCs/>
        </w:rPr>
        <w:t>Protocol</w:t>
      </w:r>
      <w:r w:rsidR="00D7170D" w:rsidRPr="00414F74">
        <w:t xml:space="preserve"> for Action in Cases of </w:t>
      </w:r>
      <w:r w:rsidR="00D7170D" w:rsidRPr="00414F74">
        <w:rPr>
          <w:bCs/>
        </w:rPr>
        <w:t>Domestic Violence</w:t>
      </w:r>
      <w:r w:rsidR="00AE396A" w:rsidRPr="00414F74">
        <w:t xml:space="preserve"> took</w:t>
      </w:r>
      <w:r w:rsidR="0053720A" w:rsidRPr="00414F74">
        <w:t xml:space="preserve"> place</w:t>
      </w:r>
      <w:r w:rsidR="002C490E" w:rsidRPr="00414F74">
        <w:t xml:space="preserve">, under the </w:t>
      </w:r>
      <w:r w:rsidR="0053720A" w:rsidRPr="00414F74">
        <w:t>aegis</w:t>
      </w:r>
      <w:r w:rsidR="002C490E" w:rsidRPr="00414F74">
        <w:t xml:space="preserve"> of the </w:t>
      </w:r>
      <w:r w:rsidR="00A71E2B" w:rsidRPr="00414F74">
        <w:t xml:space="preserve">Ministry of Health and </w:t>
      </w:r>
      <w:r w:rsidR="0047069F" w:rsidRPr="00414F74">
        <w:t>Welfare</w:t>
      </w:r>
      <w:r w:rsidR="002C490E" w:rsidRPr="00414F74">
        <w:t xml:space="preserve"> and the </w:t>
      </w:r>
      <w:r w:rsidR="00A71E2B" w:rsidRPr="00414F74">
        <w:t xml:space="preserve">Ministry of Justice and </w:t>
      </w:r>
      <w:r w:rsidR="002B204D" w:rsidRPr="00414F74">
        <w:t>the Interior</w:t>
      </w:r>
      <w:r w:rsidR="00A71E2B" w:rsidRPr="00414F74">
        <w:t>. The P</w:t>
      </w:r>
      <w:r w:rsidR="002C490E" w:rsidRPr="00414F74">
        <w:t xml:space="preserve">rotocol is </w:t>
      </w:r>
      <w:r w:rsidR="0071100C" w:rsidRPr="00414F74">
        <w:t>designed</w:t>
      </w:r>
      <w:r w:rsidR="002C490E" w:rsidRPr="00414F74">
        <w:t xml:space="preserve"> as a procedural instrument for coordinating the </w:t>
      </w:r>
      <w:r w:rsidR="00FD413D" w:rsidRPr="00414F74">
        <w:t>various</w:t>
      </w:r>
      <w:r w:rsidR="002C490E" w:rsidRPr="00414F74">
        <w:t xml:space="preserve"> activities </w:t>
      </w:r>
      <w:r w:rsidR="0071100C" w:rsidRPr="00414F74">
        <w:t>of</w:t>
      </w:r>
      <w:r w:rsidR="002C490E" w:rsidRPr="00414F74">
        <w:t xml:space="preserve"> agents in this field, </w:t>
      </w:r>
      <w:r w:rsidR="00FD413D" w:rsidRPr="00414F74">
        <w:t>with the aim of applying</w:t>
      </w:r>
      <w:r w:rsidR="002C490E" w:rsidRPr="00414F74">
        <w:t xml:space="preserve"> effective solutions to the problem of domestic violence in </w:t>
      </w:r>
      <w:smartTag w:uri="urn:schemas-microsoft-com:office:smarttags" w:element="place">
        <w:smartTag w:uri="urn:schemas-microsoft-com:office:smarttags" w:element="country-region">
          <w:r w:rsidR="002C490E" w:rsidRPr="00414F74">
            <w:t>Andorra</w:t>
          </w:r>
        </w:smartTag>
      </w:smartTag>
      <w:r w:rsidR="002C490E" w:rsidRPr="00414F74">
        <w:t xml:space="preserve">. </w:t>
      </w:r>
    </w:p>
    <w:p w:rsidR="00915816" w:rsidRPr="00414F74" w:rsidRDefault="00915816" w:rsidP="00915816">
      <w:pPr>
        <w:pStyle w:val="SingleTxtG"/>
      </w:pPr>
      <w:r w:rsidRPr="00414F74">
        <w:t>73.</w:t>
      </w:r>
      <w:r w:rsidRPr="00414F74">
        <w:tab/>
      </w:r>
      <w:r w:rsidR="00FD413D" w:rsidRPr="00414F74">
        <w:t>The</w:t>
      </w:r>
      <w:r w:rsidR="00EC6B60" w:rsidRPr="00414F74">
        <w:t xml:space="preserve"> initial budget</w:t>
      </w:r>
      <w:r w:rsidR="00A122F3" w:rsidRPr="00414F74">
        <w:t xml:space="preserve"> (2001)</w:t>
      </w:r>
      <w:r w:rsidR="00EC6B60" w:rsidRPr="00414F74">
        <w:t xml:space="preserve"> </w:t>
      </w:r>
      <w:r w:rsidR="00A122F3" w:rsidRPr="00414F74">
        <w:t>for the Protocol</w:t>
      </w:r>
      <w:r w:rsidR="00FD413D" w:rsidRPr="00414F74">
        <w:t xml:space="preserve"> </w:t>
      </w:r>
      <w:r w:rsidR="00EC6B60" w:rsidRPr="00414F74">
        <w:t>was set at</w:t>
      </w:r>
      <w:r w:rsidRPr="00414F74">
        <w:t xml:space="preserve"> </w:t>
      </w:r>
      <w:r w:rsidR="00227855" w:rsidRPr="00414F74">
        <w:t>€</w:t>
      </w:r>
      <w:r w:rsidRPr="00414F74">
        <w:t>155</w:t>
      </w:r>
      <w:r w:rsidR="00227855" w:rsidRPr="00414F74">
        <w:t>,278.14</w:t>
      </w:r>
      <w:r w:rsidR="0071100C" w:rsidRPr="00414F74">
        <w:t>,</w:t>
      </w:r>
      <w:r w:rsidR="00EC6B60" w:rsidRPr="00414F74">
        <w:t xml:space="preserve"> </w:t>
      </w:r>
      <w:r w:rsidR="0071100C" w:rsidRPr="00414F74">
        <w:t xml:space="preserve">a figure </w:t>
      </w:r>
      <w:r w:rsidR="00EC6B60" w:rsidRPr="00414F74">
        <w:t>subsequently approved by the Andorran Parliament on 16 January 2002</w:t>
      </w:r>
      <w:r w:rsidR="00DC516C" w:rsidRPr="00414F74">
        <w:t>.</w:t>
      </w:r>
      <w:r w:rsidRPr="00414F74">
        <w:rPr>
          <w:rStyle w:val="FootnoteReference"/>
        </w:rPr>
        <w:footnoteReference w:id="5"/>
      </w:r>
    </w:p>
    <w:p w:rsidR="00EC6B60" w:rsidRPr="00414F74" w:rsidRDefault="00915816" w:rsidP="00915816">
      <w:pPr>
        <w:pStyle w:val="SingleTxtG"/>
      </w:pPr>
      <w:r w:rsidRPr="00414F74">
        <w:t>74.</w:t>
      </w:r>
      <w:r w:rsidRPr="00414F74">
        <w:tab/>
      </w:r>
      <w:r w:rsidR="00EC6B60" w:rsidRPr="00414F74">
        <w:t xml:space="preserve">In February 2004, the Secretary of State for the Family </w:t>
      </w:r>
      <w:r w:rsidR="0071100C" w:rsidRPr="00414F74">
        <w:t>under</w:t>
      </w:r>
      <w:r w:rsidR="00EC6B60" w:rsidRPr="00414F74">
        <w:t xml:space="preserve"> the </w:t>
      </w:r>
      <w:r w:rsidR="00A71E2B" w:rsidRPr="00414F74">
        <w:t>Ministry of Health and Welfare</w:t>
      </w:r>
      <w:r w:rsidR="00EC6B60" w:rsidRPr="00414F74">
        <w:t xml:space="preserve"> redefined the strategic lines to be followed in drawing up the national</w:t>
      </w:r>
      <w:r w:rsidR="004F143A" w:rsidRPr="00414F74">
        <w:t xml:space="preserve"> plan of</w:t>
      </w:r>
      <w:r w:rsidR="00EC6B60" w:rsidRPr="00414F74">
        <w:t xml:space="preserve"> </w:t>
      </w:r>
      <w:r w:rsidR="0071100C" w:rsidRPr="00414F74">
        <w:t xml:space="preserve">action </w:t>
      </w:r>
      <w:r w:rsidR="00C064FA" w:rsidRPr="00414F74">
        <w:t>to promote equality of opportunity between women and men</w:t>
      </w:r>
      <w:r w:rsidR="00EC6B60" w:rsidRPr="00414F74">
        <w:t xml:space="preserve">: </w:t>
      </w:r>
    </w:p>
    <w:p w:rsidR="00915816" w:rsidRPr="00414F74" w:rsidRDefault="009B0FC1" w:rsidP="009F1857">
      <w:pPr>
        <w:pStyle w:val="SingleTxtG"/>
      </w:pPr>
      <w:r w:rsidRPr="00414F74">
        <w:tab/>
      </w:r>
      <w:r w:rsidR="009F40D2" w:rsidRPr="00414F74">
        <w:t>(</w:t>
      </w:r>
      <w:r w:rsidR="00915816" w:rsidRPr="00414F74">
        <w:t>a)</w:t>
      </w:r>
      <w:r w:rsidR="00915816" w:rsidRPr="00414F74">
        <w:tab/>
      </w:r>
      <w:r w:rsidR="00CD55F7" w:rsidRPr="00414F74">
        <w:t>Encouragement</w:t>
      </w:r>
      <w:r w:rsidR="00EC6B60" w:rsidRPr="00414F74">
        <w:t xml:space="preserve"> of </w:t>
      </w:r>
      <w:r w:rsidR="00CD55F7" w:rsidRPr="00414F74">
        <w:t>women</w:t>
      </w:r>
      <w:r w:rsidR="00AD4423" w:rsidRPr="00414F74">
        <w:t>’</w:t>
      </w:r>
      <w:r w:rsidR="00CD55F7" w:rsidRPr="00414F74">
        <w:t>s</w:t>
      </w:r>
      <w:r w:rsidR="00EC6B60" w:rsidRPr="00414F74">
        <w:t xml:space="preserve"> social participation and leadership;</w:t>
      </w:r>
    </w:p>
    <w:p w:rsidR="00915816" w:rsidRPr="00414F74" w:rsidRDefault="009B0FC1" w:rsidP="009B0FC1">
      <w:pPr>
        <w:pStyle w:val="SingleTxtG"/>
      </w:pPr>
      <w:r w:rsidRPr="00414F74">
        <w:tab/>
      </w:r>
      <w:r w:rsidR="009F40D2" w:rsidRPr="00414F74">
        <w:t>(</w:t>
      </w:r>
      <w:r w:rsidR="00915816" w:rsidRPr="00414F74">
        <w:t>b)</w:t>
      </w:r>
      <w:r w:rsidR="00915816" w:rsidRPr="00414F74">
        <w:tab/>
      </w:r>
      <w:r w:rsidR="00EC6B60" w:rsidRPr="00414F74">
        <w:t>Combating violence</w:t>
      </w:r>
      <w:r w:rsidR="00B40993">
        <w:t>;</w:t>
      </w:r>
    </w:p>
    <w:p w:rsidR="00915816" w:rsidRPr="00414F74" w:rsidRDefault="009B0FC1" w:rsidP="009B0FC1">
      <w:pPr>
        <w:pStyle w:val="SingleTxtG"/>
      </w:pPr>
      <w:r w:rsidRPr="00414F74">
        <w:tab/>
      </w:r>
      <w:r w:rsidR="009F40D2" w:rsidRPr="00414F74">
        <w:t>(</w:t>
      </w:r>
      <w:r w:rsidR="00915816" w:rsidRPr="00414F74">
        <w:t>c)</w:t>
      </w:r>
      <w:r w:rsidR="00915816" w:rsidRPr="00414F74">
        <w:tab/>
      </w:r>
      <w:r w:rsidR="00CD55F7" w:rsidRPr="00414F74">
        <w:t>The binomial: woman and work</w:t>
      </w:r>
      <w:r w:rsidR="00915816" w:rsidRPr="00414F74">
        <w:t>;</w:t>
      </w:r>
    </w:p>
    <w:p w:rsidR="00CD55F7" w:rsidRPr="00414F74" w:rsidRDefault="00CD55F7" w:rsidP="009B0FC1">
      <w:pPr>
        <w:pStyle w:val="SingleTxtG"/>
      </w:pPr>
      <w:r w:rsidRPr="00414F74">
        <w:tab/>
      </w:r>
      <w:r w:rsidR="009F40D2" w:rsidRPr="00414F74">
        <w:t>(</w:t>
      </w:r>
      <w:r w:rsidR="00915816" w:rsidRPr="00414F74">
        <w:t>d)</w:t>
      </w:r>
      <w:r w:rsidR="00915816" w:rsidRPr="00414F74">
        <w:tab/>
      </w:r>
      <w:r w:rsidRPr="00414F74">
        <w:t>Attention to vulnerable groups: in particular single women with family responsibilities and elderly women;</w:t>
      </w:r>
    </w:p>
    <w:p w:rsidR="00CD55F7" w:rsidRPr="00414F74" w:rsidRDefault="00CD55F7" w:rsidP="009B0FC1">
      <w:pPr>
        <w:pStyle w:val="SingleTxtG"/>
      </w:pPr>
      <w:r w:rsidRPr="00414F74">
        <w:tab/>
      </w:r>
      <w:r w:rsidR="009F40D2" w:rsidRPr="00414F74">
        <w:t>(</w:t>
      </w:r>
      <w:r w:rsidR="00915816" w:rsidRPr="00414F74">
        <w:t>e)</w:t>
      </w:r>
      <w:r w:rsidR="00915816" w:rsidRPr="00414F74">
        <w:tab/>
      </w:r>
      <w:r w:rsidR="00FD413D" w:rsidRPr="00414F74">
        <w:t>I</w:t>
      </w:r>
      <w:r w:rsidRPr="00414F74">
        <w:t xml:space="preserve">ncorporation </w:t>
      </w:r>
      <w:r w:rsidR="00FD413D" w:rsidRPr="00414F74">
        <w:t xml:space="preserve">of the gender perspective </w:t>
      </w:r>
      <w:r w:rsidRPr="00414F74">
        <w:t xml:space="preserve">in other Government departments as a </w:t>
      </w:r>
      <w:r w:rsidR="00A122F3" w:rsidRPr="00414F74">
        <w:t>crosscutting theme</w:t>
      </w:r>
      <w:r w:rsidRPr="00414F74">
        <w:t xml:space="preserve"> when designing actions.</w:t>
      </w:r>
    </w:p>
    <w:p w:rsidR="00915816" w:rsidRPr="00414F74" w:rsidRDefault="00915816" w:rsidP="00915816">
      <w:pPr>
        <w:pStyle w:val="HChG"/>
      </w:pPr>
      <w:bookmarkStart w:id="81" w:name="_Toc279151061"/>
      <w:bookmarkStart w:id="82" w:name="_Toc300830882"/>
      <w:r w:rsidRPr="00414F74">
        <w:tab/>
        <w:t>VI.</w:t>
      </w:r>
      <w:r w:rsidRPr="00414F74">
        <w:tab/>
      </w:r>
      <w:bookmarkEnd w:id="81"/>
      <w:bookmarkEnd w:id="82"/>
      <w:r w:rsidR="00A26C30" w:rsidRPr="00414F74">
        <w:t>Social protection of disabled persons</w:t>
      </w:r>
    </w:p>
    <w:p w:rsidR="00915816" w:rsidRPr="00414F74" w:rsidRDefault="00915816" w:rsidP="00915816">
      <w:pPr>
        <w:pStyle w:val="SingleTxtG"/>
      </w:pPr>
      <w:r w:rsidRPr="00414F74">
        <w:t>75.</w:t>
      </w:r>
      <w:r w:rsidRPr="00414F74">
        <w:tab/>
      </w:r>
      <w:r w:rsidR="00A26C30" w:rsidRPr="00414F74">
        <w:t xml:space="preserve">In the legislative field, the first </w:t>
      </w:r>
      <w:r w:rsidR="00B921C1" w:rsidRPr="00414F74">
        <w:t xml:space="preserve">Andorran </w:t>
      </w:r>
      <w:r w:rsidR="00A26C30" w:rsidRPr="00414F74">
        <w:t xml:space="preserve">legal provision concerning disabled persons was the </w:t>
      </w:r>
      <w:r w:rsidRPr="00414F74">
        <w:rPr>
          <w:i/>
        </w:rPr>
        <w:t>Llei de creació d</w:t>
      </w:r>
      <w:r w:rsidR="00AD4423" w:rsidRPr="00414F74">
        <w:rPr>
          <w:i/>
        </w:rPr>
        <w:t>’</w:t>
      </w:r>
      <w:r w:rsidRPr="00414F74">
        <w:rPr>
          <w:i/>
        </w:rPr>
        <w:t xml:space="preserve">una pensió per a minusvàlids físics o psíquics adults </w:t>
      </w:r>
      <w:r w:rsidRPr="00414F74">
        <w:t>(</w:t>
      </w:r>
      <w:r w:rsidR="003440EB" w:rsidRPr="00414F74">
        <w:t>Act</w:t>
      </w:r>
      <w:r w:rsidR="00A26C30" w:rsidRPr="00414F74">
        <w:t xml:space="preserve"> establishing a disability </w:t>
      </w:r>
      <w:r w:rsidR="000465A2" w:rsidRPr="00414F74">
        <w:t>benefit</w:t>
      </w:r>
      <w:r w:rsidR="00A26C30" w:rsidRPr="00414F74">
        <w:t xml:space="preserve"> for physical or psychological handicap for adults</w:t>
      </w:r>
      <w:r w:rsidRPr="00414F74">
        <w:t>)</w:t>
      </w:r>
      <w:r w:rsidR="003440EB" w:rsidRPr="00414F74">
        <w:t>,</w:t>
      </w:r>
      <w:r w:rsidRPr="00414F74">
        <w:t xml:space="preserve"> </w:t>
      </w:r>
      <w:r w:rsidR="00A26C30" w:rsidRPr="00414F74">
        <w:t>adopted in 1983</w:t>
      </w:r>
      <w:r w:rsidRPr="00414F74">
        <w:t>.</w:t>
      </w:r>
      <w:r w:rsidR="00A26C30" w:rsidRPr="00414F74">
        <w:t xml:space="preserve"> This </w:t>
      </w:r>
      <w:r w:rsidR="003440EB" w:rsidRPr="00414F74">
        <w:t>Act</w:t>
      </w:r>
      <w:r w:rsidR="00B921C1" w:rsidRPr="00414F74">
        <w:t xml:space="preserve"> regulated</w:t>
      </w:r>
      <w:r w:rsidR="00A26C30" w:rsidRPr="00414F74">
        <w:t xml:space="preserve"> the procedure and criteria </w:t>
      </w:r>
      <w:r w:rsidR="00DA367C" w:rsidRPr="00414F74">
        <w:t xml:space="preserve">for access to this non-contributory benefit, </w:t>
      </w:r>
      <w:r w:rsidR="003440EB" w:rsidRPr="00414F74">
        <w:t>designed to promote</w:t>
      </w:r>
      <w:r w:rsidR="00DA367C" w:rsidRPr="00414F74">
        <w:t xml:space="preserve"> social integration and </w:t>
      </w:r>
      <w:r w:rsidR="003440EB" w:rsidRPr="00414F74">
        <w:t>provide</w:t>
      </w:r>
      <w:r w:rsidR="00DA367C" w:rsidRPr="00414F74">
        <w:t xml:space="preserve"> health cover </w:t>
      </w:r>
      <w:r w:rsidR="00B921C1" w:rsidRPr="00414F74">
        <w:t>for</w:t>
      </w:r>
      <w:r w:rsidR="00DA367C" w:rsidRPr="00414F74">
        <w:t xml:space="preserve"> disabled persons in </w:t>
      </w:r>
      <w:smartTag w:uri="urn:schemas-microsoft-com:office:smarttags" w:element="country-region">
        <w:r w:rsidR="00DA367C" w:rsidRPr="00414F74">
          <w:t>Andorra</w:t>
        </w:r>
      </w:smartTag>
      <w:r w:rsidR="00DA367C" w:rsidRPr="00414F74">
        <w:t xml:space="preserve"> (Andorran</w:t>
      </w:r>
      <w:r w:rsidR="00B921C1" w:rsidRPr="00414F74">
        <w:t xml:space="preserve"> citizens or foreigners resident</w:t>
      </w:r>
      <w:r w:rsidR="00DA367C" w:rsidRPr="00414F74">
        <w:t xml:space="preserve"> in </w:t>
      </w:r>
      <w:smartTag w:uri="urn:schemas-microsoft-com:office:smarttags" w:element="place">
        <w:smartTag w:uri="urn:schemas-microsoft-com:office:smarttags" w:element="country-region">
          <w:r w:rsidR="00DA367C" w:rsidRPr="00414F74">
            <w:t>Andorra</w:t>
          </w:r>
        </w:smartTag>
      </w:smartTag>
      <w:r w:rsidR="00DA367C" w:rsidRPr="00414F74">
        <w:t xml:space="preserve"> for three years or more). This </w:t>
      </w:r>
      <w:r w:rsidR="003440EB" w:rsidRPr="00414F74">
        <w:t>Act</w:t>
      </w:r>
      <w:r w:rsidR="00DA367C" w:rsidRPr="00414F74">
        <w:t xml:space="preserve"> </w:t>
      </w:r>
      <w:r w:rsidR="002B5E94" w:rsidRPr="00414F74">
        <w:t>was subsequently</w:t>
      </w:r>
      <w:r w:rsidR="00DA367C" w:rsidRPr="00414F74">
        <w:t xml:space="preserve"> repealed. However a </w:t>
      </w:r>
      <w:r w:rsidR="00F6562D" w:rsidRPr="00414F74">
        <w:t>G</w:t>
      </w:r>
      <w:r w:rsidR="003440EB" w:rsidRPr="00414F74">
        <w:t xml:space="preserve">overnment </w:t>
      </w:r>
      <w:r w:rsidR="00DA367C" w:rsidRPr="00414F74">
        <w:t xml:space="preserve">pension </w:t>
      </w:r>
      <w:r w:rsidR="003440EB" w:rsidRPr="00414F74">
        <w:t>is</w:t>
      </w:r>
      <w:r w:rsidR="00DA367C" w:rsidRPr="00414F74">
        <w:t xml:space="preserve"> paid to </w:t>
      </w:r>
      <w:r w:rsidR="003440EB" w:rsidRPr="00414F74">
        <w:t xml:space="preserve">persons </w:t>
      </w:r>
      <w:r w:rsidR="000465A2" w:rsidRPr="00414F74">
        <w:t>still entitled to</w:t>
      </w:r>
      <w:r w:rsidR="003440EB" w:rsidRPr="00414F74">
        <w:t xml:space="preserve"> </w:t>
      </w:r>
      <w:r w:rsidR="00DA367C" w:rsidRPr="00414F74">
        <w:t xml:space="preserve">a disability </w:t>
      </w:r>
      <w:r w:rsidR="000465A2" w:rsidRPr="00414F74">
        <w:t>benefit</w:t>
      </w:r>
      <w:r w:rsidR="00DA367C" w:rsidRPr="00414F74">
        <w:t xml:space="preserve">. The distribution of </w:t>
      </w:r>
      <w:r w:rsidR="00EC0915" w:rsidRPr="00414F74">
        <w:t>recipients</w:t>
      </w:r>
      <w:r w:rsidR="003440EB" w:rsidRPr="00414F74">
        <w:t xml:space="preserve"> of</w:t>
      </w:r>
      <w:r w:rsidR="00DA367C" w:rsidRPr="00414F74">
        <w:t xml:space="preserve"> this </w:t>
      </w:r>
      <w:r w:rsidR="00EC0915" w:rsidRPr="00414F74">
        <w:t>benefit</w:t>
      </w:r>
      <w:r w:rsidR="009B0FC1" w:rsidRPr="00414F74">
        <w:t xml:space="preserve"> is as follows.</w:t>
      </w:r>
    </w:p>
    <w:p w:rsidR="00915816" w:rsidRPr="00414F74" w:rsidRDefault="00DA367C" w:rsidP="00915816">
      <w:pPr>
        <w:pStyle w:val="Heading1"/>
      </w:pPr>
      <w:r w:rsidRPr="00414F74">
        <w:t xml:space="preserve">Table </w:t>
      </w:r>
      <w:r w:rsidR="00915816" w:rsidRPr="00414F74">
        <w:t>1</w:t>
      </w:r>
    </w:p>
    <w:p w:rsidR="00915816" w:rsidRPr="00414F74" w:rsidRDefault="00DA367C" w:rsidP="0061112B">
      <w:pPr>
        <w:pStyle w:val="SingleTxtG"/>
        <w:jc w:val="left"/>
        <w:rPr>
          <w:b/>
        </w:rPr>
      </w:pPr>
      <w:r w:rsidRPr="00414F74">
        <w:rPr>
          <w:b/>
        </w:rPr>
        <w:t xml:space="preserve">Adults receiving a disability </w:t>
      </w:r>
      <w:r w:rsidR="000465A2" w:rsidRPr="00414F74">
        <w:rPr>
          <w:b/>
        </w:rPr>
        <w:t>benefit</w:t>
      </w:r>
      <w:r w:rsidR="00915816" w:rsidRPr="00414F74">
        <w:rPr>
          <w:b/>
        </w:rPr>
        <w:t>,</w:t>
      </w:r>
      <w:r w:rsidRPr="00414F74">
        <w:rPr>
          <w:b/>
        </w:rPr>
        <w:t xml:space="preserve"> by sex </w:t>
      </w:r>
      <w:r w:rsidR="00915816" w:rsidRPr="00414F74">
        <w:rPr>
          <w:b/>
        </w:rPr>
        <w:t>(2006)</w:t>
      </w:r>
    </w:p>
    <w:tbl>
      <w:tblPr>
        <w:tblW w:w="7370" w:type="dxa"/>
        <w:tblInd w:w="1134" w:type="dxa"/>
        <w:tblBorders>
          <w:top w:val="single" w:sz="4" w:space="0" w:color="auto"/>
        </w:tblBorders>
        <w:tblLayout w:type="fixed"/>
        <w:tblCellMar>
          <w:left w:w="0" w:type="dxa"/>
          <w:right w:w="0" w:type="dxa"/>
        </w:tblCellMar>
        <w:tblLook w:val="00A7" w:firstRow="1" w:lastRow="0" w:firstColumn="1" w:lastColumn="0" w:noHBand="0" w:noVBand="0"/>
      </w:tblPr>
      <w:tblGrid>
        <w:gridCol w:w="1969"/>
        <w:gridCol w:w="2330"/>
        <w:gridCol w:w="3071"/>
      </w:tblGrid>
      <w:tr w:rsidR="00616EB8" w:rsidRPr="00414F74">
        <w:tblPrEx>
          <w:tblCellMar>
            <w:top w:w="0" w:type="dxa"/>
            <w:bottom w:w="0" w:type="dxa"/>
          </w:tblCellMar>
        </w:tblPrEx>
        <w:trPr>
          <w:trHeight w:val="240"/>
          <w:tblHeader/>
        </w:trPr>
        <w:tc>
          <w:tcPr>
            <w:tcW w:w="1818" w:type="dxa"/>
            <w:tcBorders>
              <w:top w:val="single" w:sz="4" w:space="0" w:color="auto"/>
              <w:bottom w:val="single" w:sz="12" w:space="0" w:color="auto"/>
            </w:tcBorders>
            <w:shd w:val="clear" w:color="auto" w:fill="auto"/>
            <w:vAlign w:val="bottom"/>
          </w:tcPr>
          <w:p w:rsidR="00616EB8" w:rsidRPr="00414F74" w:rsidRDefault="00616EB8" w:rsidP="006901C4">
            <w:pPr>
              <w:suppressAutoHyphens w:val="0"/>
              <w:spacing w:before="80" w:after="80" w:line="200" w:lineRule="exact"/>
              <w:rPr>
                <w:bCs/>
                <w:i/>
                <w:sz w:val="16"/>
              </w:rPr>
            </w:pPr>
          </w:p>
        </w:tc>
        <w:tc>
          <w:tcPr>
            <w:tcW w:w="2151" w:type="dxa"/>
            <w:tcBorders>
              <w:top w:val="single" w:sz="4" w:space="0" w:color="auto"/>
              <w:bottom w:val="single" w:sz="12" w:space="0" w:color="auto"/>
            </w:tcBorders>
            <w:shd w:val="clear" w:color="auto" w:fill="auto"/>
            <w:vAlign w:val="bottom"/>
          </w:tcPr>
          <w:p w:rsidR="00616EB8" w:rsidRPr="00414F74" w:rsidRDefault="00616EB8" w:rsidP="006901C4">
            <w:pPr>
              <w:suppressAutoHyphens w:val="0"/>
              <w:spacing w:before="80" w:after="80" w:line="200" w:lineRule="exact"/>
              <w:jc w:val="right"/>
              <w:rPr>
                <w:bCs/>
                <w:i/>
                <w:sz w:val="16"/>
              </w:rPr>
            </w:pPr>
          </w:p>
        </w:tc>
        <w:tc>
          <w:tcPr>
            <w:tcW w:w="2835" w:type="dxa"/>
            <w:tcBorders>
              <w:top w:val="single" w:sz="4" w:space="0" w:color="auto"/>
              <w:bottom w:val="single" w:sz="12" w:space="0" w:color="auto"/>
            </w:tcBorders>
            <w:shd w:val="clear" w:color="auto" w:fill="auto"/>
            <w:vAlign w:val="bottom"/>
          </w:tcPr>
          <w:p w:rsidR="00616EB8" w:rsidRPr="00414F74" w:rsidRDefault="00616EB8" w:rsidP="006901C4">
            <w:pPr>
              <w:suppressAutoHyphens w:val="0"/>
              <w:spacing w:before="80" w:after="80" w:line="200" w:lineRule="exact"/>
              <w:jc w:val="right"/>
              <w:rPr>
                <w:i/>
                <w:sz w:val="16"/>
              </w:rPr>
            </w:pPr>
            <w:r w:rsidRPr="00414F74">
              <w:rPr>
                <w:i/>
                <w:sz w:val="16"/>
              </w:rPr>
              <w:t>Amount of the benefit</w:t>
            </w:r>
          </w:p>
        </w:tc>
      </w:tr>
      <w:tr w:rsidR="00616EB8" w:rsidRPr="00414F74">
        <w:tblPrEx>
          <w:tblCellMar>
            <w:top w:w="0" w:type="dxa"/>
            <w:bottom w:w="0" w:type="dxa"/>
          </w:tblCellMar>
        </w:tblPrEx>
        <w:trPr>
          <w:trHeight w:val="240"/>
        </w:trPr>
        <w:tc>
          <w:tcPr>
            <w:tcW w:w="1818" w:type="dxa"/>
            <w:tcBorders>
              <w:top w:val="single" w:sz="12" w:space="0" w:color="auto"/>
            </w:tcBorders>
            <w:shd w:val="clear" w:color="auto" w:fill="auto"/>
            <w:vAlign w:val="bottom"/>
          </w:tcPr>
          <w:p w:rsidR="00616EB8" w:rsidRPr="00414F74" w:rsidRDefault="00616EB8" w:rsidP="006901C4">
            <w:pPr>
              <w:suppressAutoHyphens w:val="0"/>
              <w:spacing w:before="40" w:after="40" w:line="220" w:lineRule="exact"/>
              <w:rPr>
                <w:sz w:val="18"/>
              </w:rPr>
            </w:pPr>
            <w:r w:rsidRPr="00414F74">
              <w:rPr>
                <w:sz w:val="18"/>
              </w:rPr>
              <w:t>Women</w:t>
            </w:r>
          </w:p>
        </w:tc>
        <w:tc>
          <w:tcPr>
            <w:tcW w:w="2151" w:type="dxa"/>
            <w:tcBorders>
              <w:top w:val="single" w:sz="12" w:space="0" w:color="auto"/>
            </w:tcBorders>
            <w:shd w:val="clear" w:color="auto" w:fill="auto"/>
            <w:vAlign w:val="bottom"/>
          </w:tcPr>
          <w:p w:rsidR="00616EB8" w:rsidRPr="00414F74" w:rsidRDefault="00616EB8" w:rsidP="006901C4">
            <w:pPr>
              <w:suppressAutoHyphens w:val="0"/>
              <w:spacing w:before="40" w:after="40" w:line="220" w:lineRule="exact"/>
              <w:jc w:val="right"/>
              <w:rPr>
                <w:bCs/>
                <w:sz w:val="18"/>
              </w:rPr>
            </w:pPr>
            <w:r w:rsidRPr="00414F74">
              <w:rPr>
                <w:bCs/>
                <w:sz w:val="18"/>
              </w:rPr>
              <w:t>85</w:t>
            </w:r>
          </w:p>
        </w:tc>
        <w:tc>
          <w:tcPr>
            <w:tcW w:w="2835" w:type="dxa"/>
            <w:vMerge w:val="restart"/>
            <w:tcBorders>
              <w:top w:val="single" w:sz="12" w:space="0" w:color="auto"/>
            </w:tcBorders>
            <w:shd w:val="clear" w:color="auto" w:fill="auto"/>
            <w:vAlign w:val="bottom"/>
          </w:tcPr>
          <w:p w:rsidR="00616EB8" w:rsidRPr="00414F74" w:rsidRDefault="00616EB8" w:rsidP="006901C4">
            <w:pPr>
              <w:suppressAutoHyphens w:val="0"/>
              <w:spacing w:before="40" w:after="40" w:line="220" w:lineRule="exact"/>
              <w:jc w:val="right"/>
              <w:rPr>
                <w:bCs/>
                <w:sz w:val="18"/>
              </w:rPr>
            </w:pPr>
          </w:p>
          <w:p w:rsidR="00616EB8" w:rsidRPr="00414F74" w:rsidRDefault="00616EB8" w:rsidP="006901C4">
            <w:pPr>
              <w:suppressAutoHyphens w:val="0"/>
              <w:spacing w:before="40" w:after="40" w:line="220" w:lineRule="exact"/>
              <w:jc w:val="right"/>
              <w:rPr>
                <w:bCs/>
                <w:sz w:val="18"/>
              </w:rPr>
            </w:pPr>
            <w:r w:rsidRPr="00414F74">
              <w:t>€</w:t>
            </w:r>
            <w:r w:rsidRPr="00414F74">
              <w:rPr>
                <w:bCs/>
                <w:sz w:val="18"/>
              </w:rPr>
              <w:t>287.36/monthly (net)</w:t>
            </w:r>
          </w:p>
        </w:tc>
      </w:tr>
      <w:tr w:rsidR="00616EB8" w:rsidRPr="00414F74">
        <w:tblPrEx>
          <w:tblCellMar>
            <w:top w:w="0" w:type="dxa"/>
            <w:bottom w:w="0" w:type="dxa"/>
          </w:tblCellMar>
        </w:tblPrEx>
        <w:trPr>
          <w:trHeight w:val="240"/>
        </w:trPr>
        <w:tc>
          <w:tcPr>
            <w:tcW w:w="1818" w:type="dxa"/>
            <w:tcBorders>
              <w:bottom w:val="single" w:sz="4" w:space="0" w:color="auto"/>
            </w:tcBorders>
            <w:shd w:val="clear" w:color="auto" w:fill="auto"/>
            <w:vAlign w:val="bottom"/>
          </w:tcPr>
          <w:p w:rsidR="00616EB8" w:rsidRPr="00414F74" w:rsidRDefault="00616EB8" w:rsidP="006901C4">
            <w:pPr>
              <w:suppressAutoHyphens w:val="0"/>
              <w:spacing w:before="40" w:after="40" w:line="220" w:lineRule="exact"/>
              <w:rPr>
                <w:sz w:val="18"/>
              </w:rPr>
            </w:pPr>
            <w:r w:rsidRPr="00414F74">
              <w:rPr>
                <w:sz w:val="18"/>
              </w:rPr>
              <w:t>Men</w:t>
            </w:r>
          </w:p>
        </w:tc>
        <w:tc>
          <w:tcPr>
            <w:tcW w:w="2151" w:type="dxa"/>
            <w:tcBorders>
              <w:bottom w:val="single" w:sz="4" w:space="0" w:color="auto"/>
            </w:tcBorders>
            <w:shd w:val="clear" w:color="auto" w:fill="auto"/>
            <w:vAlign w:val="bottom"/>
          </w:tcPr>
          <w:p w:rsidR="00616EB8" w:rsidRPr="00414F74" w:rsidRDefault="00616EB8" w:rsidP="006901C4">
            <w:pPr>
              <w:suppressAutoHyphens w:val="0"/>
              <w:spacing w:before="40" w:after="40" w:line="220" w:lineRule="exact"/>
              <w:jc w:val="right"/>
              <w:rPr>
                <w:bCs/>
                <w:sz w:val="18"/>
              </w:rPr>
            </w:pPr>
            <w:r w:rsidRPr="00414F74">
              <w:rPr>
                <w:bCs/>
                <w:sz w:val="18"/>
              </w:rPr>
              <w:t>72</w:t>
            </w:r>
          </w:p>
        </w:tc>
        <w:tc>
          <w:tcPr>
            <w:tcW w:w="2835" w:type="dxa"/>
            <w:vMerge/>
            <w:shd w:val="clear" w:color="auto" w:fill="auto"/>
            <w:vAlign w:val="bottom"/>
          </w:tcPr>
          <w:p w:rsidR="00616EB8" w:rsidRPr="00414F74" w:rsidRDefault="00616EB8" w:rsidP="006901C4">
            <w:pPr>
              <w:suppressAutoHyphens w:val="0"/>
              <w:spacing w:before="40" w:after="40" w:line="220" w:lineRule="exact"/>
              <w:jc w:val="right"/>
              <w:rPr>
                <w:bCs/>
                <w:sz w:val="18"/>
              </w:rPr>
            </w:pPr>
          </w:p>
        </w:tc>
      </w:tr>
      <w:tr w:rsidR="00616EB8" w:rsidRPr="00414F74">
        <w:tblPrEx>
          <w:tblCellMar>
            <w:top w:w="0" w:type="dxa"/>
            <w:bottom w:w="0" w:type="dxa"/>
          </w:tblCellMar>
        </w:tblPrEx>
        <w:trPr>
          <w:trHeight w:val="240"/>
        </w:trPr>
        <w:tc>
          <w:tcPr>
            <w:tcW w:w="1818" w:type="dxa"/>
            <w:tcBorders>
              <w:top w:val="single" w:sz="4" w:space="0" w:color="auto"/>
              <w:bottom w:val="single" w:sz="12" w:space="0" w:color="auto"/>
            </w:tcBorders>
            <w:shd w:val="clear" w:color="auto" w:fill="auto"/>
            <w:vAlign w:val="bottom"/>
          </w:tcPr>
          <w:p w:rsidR="00616EB8" w:rsidRPr="00414F74" w:rsidRDefault="00616EB8" w:rsidP="006901C4">
            <w:pPr>
              <w:suppressAutoHyphens w:val="0"/>
              <w:spacing w:before="80" w:after="80" w:line="220" w:lineRule="exact"/>
              <w:ind w:left="284"/>
              <w:rPr>
                <w:b/>
                <w:sz w:val="18"/>
              </w:rPr>
            </w:pPr>
            <w:r w:rsidRPr="00414F74">
              <w:rPr>
                <w:b/>
                <w:sz w:val="18"/>
              </w:rPr>
              <w:t>Total</w:t>
            </w:r>
          </w:p>
        </w:tc>
        <w:tc>
          <w:tcPr>
            <w:tcW w:w="2151" w:type="dxa"/>
            <w:tcBorders>
              <w:top w:val="single" w:sz="4" w:space="0" w:color="auto"/>
              <w:bottom w:val="single" w:sz="12" w:space="0" w:color="auto"/>
            </w:tcBorders>
            <w:shd w:val="clear" w:color="auto" w:fill="auto"/>
            <w:vAlign w:val="bottom"/>
          </w:tcPr>
          <w:p w:rsidR="00616EB8" w:rsidRPr="00414F74" w:rsidRDefault="00616EB8" w:rsidP="006901C4">
            <w:pPr>
              <w:suppressAutoHyphens w:val="0"/>
              <w:spacing w:before="80" w:after="80" w:line="220" w:lineRule="exact"/>
              <w:jc w:val="right"/>
              <w:rPr>
                <w:b/>
                <w:bCs/>
                <w:sz w:val="18"/>
              </w:rPr>
            </w:pPr>
            <w:r w:rsidRPr="00414F74">
              <w:rPr>
                <w:b/>
                <w:bCs/>
                <w:sz w:val="18"/>
              </w:rPr>
              <w:t>157</w:t>
            </w:r>
          </w:p>
        </w:tc>
        <w:tc>
          <w:tcPr>
            <w:tcW w:w="2835" w:type="dxa"/>
            <w:vMerge/>
            <w:tcBorders>
              <w:bottom w:val="single" w:sz="12" w:space="0" w:color="auto"/>
            </w:tcBorders>
            <w:shd w:val="clear" w:color="auto" w:fill="auto"/>
            <w:vAlign w:val="bottom"/>
          </w:tcPr>
          <w:p w:rsidR="00616EB8" w:rsidRPr="00414F74" w:rsidRDefault="00616EB8" w:rsidP="006901C4">
            <w:pPr>
              <w:suppressAutoHyphens w:val="0"/>
              <w:spacing w:before="40" w:after="40" w:line="220" w:lineRule="exact"/>
              <w:jc w:val="right"/>
              <w:rPr>
                <w:bCs/>
                <w:sz w:val="18"/>
              </w:rPr>
            </w:pPr>
          </w:p>
        </w:tc>
      </w:tr>
    </w:tbl>
    <w:p w:rsidR="00915816" w:rsidRPr="00414F74" w:rsidRDefault="00915816" w:rsidP="0061112B">
      <w:pPr>
        <w:pStyle w:val="SingleTxtG"/>
        <w:spacing w:before="120" w:after="240"/>
        <w:ind w:firstLine="170"/>
        <w:jc w:val="left"/>
        <w:rPr>
          <w:i/>
          <w:sz w:val="18"/>
          <w:szCs w:val="18"/>
        </w:rPr>
      </w:pPr>
      <w:r w:rsidRPr="00414F74">
        <w:rPr>
          <w:i/>
          <w:sz w:val="18"/>
          <w:szCs w:val="18"/>
        </w:rPr>
        <w:t xml:space="preserve">Source: </w:t>
      </w:r>
      <w:r w:rsidR="00DA367C" w:rsidRPr="00414F74">
        <w:rPr>
          <w:sz w:val="18"/>
          <w:szCs w:val="18"/>
        </w:rPr>
        <w:t xml:space="preserve">Ministry of Health, </w:t>
      </w:r>
      <w:r w:rsidR="0047069F" w:rsidRPr="00414F74">
        <w:rPr>
          <w:sz w:val="18"/>
          <w:szCs w:val="18"/>
        </w:rPr>
        <w:t>Welfare</w:t>
      </w:r>
      <w:r w:rsidR="00DA367C" w:rsidRPr="00414F74">
        <w:rPr>
          <w:sz w:val="18"/>
          <w:szCs w:val="18"/>
        </w:rPr>
        <w:t xml:space="preserve"> and the Family</w:t>
      </w:r>
      <w:r w:rsidR="0061112B" w:rsidRPr="00414F74">
        <w:rPr>
          <w:sz w:val="18"/>
          <w:szCs w:val="18"/>
        </w:rPr>
        <w:t>.</w:t>
      </w:r>
    </w:p>
    <w:p w:rsidR="00915816" w:rsidRPr="00414F74" w:rsidRDefault="00915816" w:rsidP="00915816">
      <w:pPr>
        <w:pStyle w:val="SingleTxtG"/>
      </w:pPr>
      <w:r w:rsidRPr="00414F74">
        <w:t>76.</w:t>
      </w:r>
      <w:r w:rsidRPr="00414F74">
        <w:tab/>
      </w:r>
      <w:r w:rsidR="00DA367C" w:rsidRPr="00414F74">
        <w:t xml:space="preserve">The </w:t>
      </w:r>
      <w:r w:rsidRPr="00414F74">
        <w:rPr>
          <w:i/>
        </w:rPr>
        <w:t>Llei de garantia dels drets de les persones amb discapacitat</w:t>
      </w:r>
      <w:r w:rsidRPr="00414F74">
        <w:t xml:space="preserve"> (</w:t>
      </w:r>
      <w:r w:rsidR="003440EB" w:rsidRPr="00414F74">
        <w:t>Rights of Disabled Persons Act</w:t>
      </w:r>
      <w:r w:rsidRPr="00414F74">
        <w:t xml:space="preserve">) </w:t>
      </w:r>
      <w:r w:rsidR="00DA367C" w:rsidRPr="00414F74">
        <w:t>was adopted on 17 October 2002</w:t>
      </w:r>
      <w:r w:rsidRPr="00414F74">
        <w:t xml:space="preserve">. </w:t>
      </w:r>
      <w:r w:rsidR="00DA367C" w:rsidRPr="00414F74">
        <w:t>It is innovative and differs from the previous law</w:t>
      </w:r>
      <w:r w:rsidR="00CE67F1" w:rsidRPr="00414F74">
        <w:t xml:space="preserve"> in </w:t>
      </w:r>
      <w:r w:rsidR="003125F6" w:rsidRPr="00414F74">
        <w:t>being</w:t>
      </w:r>
      <w:r w:rsidR="00DA367C" w:rsidRPr="00414F74">
        <w:t xml:space="preserve"> comprehensive and </w:t>
      </w:r>
      <w:r w:rsidR="003125F6" w:rsidRPr="00414F74">
        <w:t>designed</w:t>
      </w:r>
      <w:r w:rsidR="00DA367C" w:rsidRPr="00414F74">
        <w:t xml:space="preserve"> to meet all the needs of </w:t>
      </w:r>
      <w:r w:rsidR="003125F6" w:rsidRPr="00414F74">
        <w:t>disabled</w:t>
      </w:r>
      <w:r w:rsidR="00DA367C" w:rsidRPr="00414F74">
        <w:t xml:space="preserve"> persons. It</w:t>
      </w:r>
      <w:r w:rsidR="00CE67F1" w:rsidRPr="00414F74">
        <w:t xml:space="preserve"> </w:t>
      </w:r>
      <w:r w:rsidR="00EC0915" w:rsidRPr="00414F74">
        <w:t>stipulates</w:t>
      </w:r>
      <w:r w:rsidR="003420B0" w:rsidRPr="00414F74">
        <w:t xml:space="preserve"> that</w:t>
      </w:r>
      <w:r w:rsidR="00CE67F1" w:rsidRPr="00414F74">
        <w:t xml:space="preserve"> </w:t>
      </w:r>
      <w:r w:rsidR="000465A2" w:rsidRPr="00414F74">
        <w:t>integration</w:t>
      </w:r>
      <w:r w:rsidR="003125F6" w:rsidRPr="00414F74">
        <w:t xml:space="preserve"> of</w:t>
      </w:r>
      <w:r w:rsidR="00DA367C" w:rsidRPr="00414F74">
        <w:t xml:space="preserve"> </w:t>
      </w:r>
      <w:r w:rsidR="003125F6" w:rsidRPr="00414F74">
        <w:t>the disabled</w:t>
      </w:r>
      <w:r w:rsidR="00DA367C" w:rsidRPr="00414F74">
        <w:t xml:space="preserve"> </w:t>
      </w:r>
      <w:r w:rsidR="003125F6" w:rsidRPr="00414F74">
        <w:t>should</w:t>
      </w:r>
      <w:r w:rsidR="00CE67F1" w:rsidRPr="00414F74">
        <w:t xml:space="preserve"> </w:t>
      </w:r>
      <w:r w:rsidR="003420B0" w:rsidRPr="00414F74">
        <w:t>involve</w:t>
      </w:r>
      <w:r w:rsidR="00CE67F1" w:rsidRPr="00414F74">
        <w:t xml:space="preserve"> access to health</w:t>
      </w:r>
      <w:r w:rsidR="0079205E">
        <w:t>-</w:t>
      </w:r>
      <w:r w:rsidR="003125F6" w:rsidRPr="00414F74">
        <w:t>care</w:t>
      </w:r>
      <w:r w:rsidR="00CE67F1" w:rsidRPr="00414F74">
        <w:t>, education, housing, employment, the welfare system and social services.</w:t>
      </w:r>
      <w:r w:rsidR="00CC38CB">
        <w:t xml:space="preserve"> Article </w:t>
      </w:r>
      <w:smartTag w:uri="urn:schemas-microsoft-com:office:smarttags" w:element="metricconverter">
        <w:smartTagPr>
          <w:attr w:name="ProductID" w:val="20, in"/>
        </w:smartTagPr>
        <w:r w:rsidR="00CC38CB">
          <w:t xml:space="preserve">20, </w:t>
        </w:r>
        <w:r w:rsidR="00CE67F1" w:rsidRPr="00414F74">
          <w:t>in</w:t>
        </w:r>
      </w:smartTag>
      <w:r w:rsidR="00CE67F1" w:rsidRPr="00414F74">
        <w:t xml:space="preserve"> particular, provides for the </w:t>
      </w:r>
      <w:r w:rsidR="00EC0915" w:rsidRPr="00414F74">
        <w:t>creation</w:t>
      </w:r>
      <w:r w:rsidR="00CE67F1" w:rsidRPr="00414F74">
        <w:t xml:space="preserve"> of an income support allowance</w:t>
      </w:r>
      <w:r w:rsidR="003420B0" w:rsidRPr="00414F74">
        <w:t>,</w:t>
      </w:r>
      <w:r w:rsidR="00CE67F1" w:rsidRPr="00414F74">
        <w:t xml:space="preserve"> and</w:t>
      </w:r>
      <w:r w:rsidR="003420B0" w:rsidRPr="00414F74">
        <w:t xml:space="preserve"> article 18</w:t>
      </w:r>
      <w:r w:rsidR="00CE67F1" w:rsidRPr="00414F74">
        <w:t xml:space="preserve"> </w:t>
      </w:r>
      <w:r w:rsidR="003420B0" w:rsidRPr="00414F74">
        <w:t xml:space="preserve">for </w:t>
      </w:r>
      <w:r w:rsidR="00E83909" w:rsidRPr="00414F74">
        <w:t xml:space="preserve">the affiliation of </w:t>
      </w:r>
      <w:r w:rsidR="000465A2" w:rsidRPr="00414F74">
        <w:t>disabled persons to CASS</w:t>
      </w:r>
      <w:r w:rsidRPr="00414F74">
        <w:t>.</w:t>
      </w:r>
    </w:p>
    <w:p w:rsidR="00915816" w:rsidRPr="00414F74" w:rsidRDefault="00915816" w:rsidP="00915816">
      <w:pPr>
        <w:pStyle w:val="SingleTxtG"/>
      </w:pPr>
      <w:r w:rsidRPr="00414F74">
        <w:t>77.</w:t>
      </w:r>
      <w:r w:rsidRPr="00414F74">
        <w:tab/>
      </w:r>
      <w:r w:rsidR="00856A4E" w:rsidRPr="00414F74">
        <w:t>A</w:t>
      </w:r>
      <w:r w:rsidR="00CE67F1" w:rsidRPr="00414F74">
        <w:t>rticle 18</w:t>
      </w:r>
      <w:r w:rsidR="00856A4E" w:rsidRPr="00414F74">
        <w:t xml:space="preserve"> guarantees</w:t>
      </w:r>
      <w:r w:rsidR="00CE67F1" w:rsidRPr="00414F74">
        <w:t xml:space="preserve"> </w:t>
      </w:r>
      <w:r w:rsidR="00EC0915" w:rsidRPr="00414F74">
        <w:t>affiliation to</w:t>
      </w:r>
      <w:r w:rsidR="00B30E2B" w:rsidRPr="00414F74">
        <w:t xml:space="preserve"> the social security system</w:t>
      </w:r>
      <w:r w:rsidR="00856A4E" w:rsidRPr="00414F74">
        <w:t xml:space="preserve"> </w:t>
      </w:r>
      <w:r w:rsidR="00EC0915" w:rsidRPr="00414F74">
        <w:t>of</w:t>
      </w:r>
      <w:r w:rsidR="00856A4E" w:rsidRPr="00414F74">
        <w:t xml:space="preserve"> disabled persons aged 18 to 65 </w:t>
      </w:r>
      <w:r w:rsidR="00B30E2B" w:rsidRPr="00414F74">
        <w:t>(</w:t>
      </w:r>
      <w:r w:rsidR="003420B0" w:rsidRPr="00414F74">
        <w:t>through a payroll charge</w:t>
      </w:r>
      <w:r w:rsidR="00B30E2B" w:rsidRPr="00414F74">
        <w:t xml:space="preserve">), </w:t>
      </w:r>
      <w:r w:rsidR="00267C51" w:rsidRPr="00414F74">
        <w:t>subject to the</w:t>
      </w:r>
      <w:r w:rsidR="00856A4E" w:rsidRPr="00414F74">
        <w:t xml:space="preserve"> condition</w:t>
      </w:r>
      <w:r w:rsidR="00B30E2B" w:rsidRPr="00414F74">
        <w:t xml:space="preserve"> that the contribution can never be lower than </w:t>
      </w:r>
      <w:r w:rsidR="00856A4E" w:rsidRPr="00414F74">
        <w:t>that</w:t>
      </w:r>
      <w:r w:rsidR="00267C51" w:rsidRPr="00414F74">
        <w:t xml:space="preserve"> corresponding to</w:t>
      </w:r>
      <w:r w:rsidR="00856A4E" w:rsidRPr="00414F74">
        <w:t xml:space="preserve"> </w:t>
      </w:r>
      <w:r w:rsidR="00B30E2B" w:rsidRPr="00414F74">
        <w:t xml:space="preserve">the minimum wage </w:t>
      </w:r>
      <w:r w:rsidR="009D4396" w:rsidRPr="00414F74">
        <w:t>fixed</w:t>
      </w:r>
      <w:r w:rsidR="00B30E2B" w:rsidRPr="00414F74">
        <w:t xml:space="preserve"> by </w:t>
      </w:r>
      <w:r w:rsidR="00A122F3" w:rsidRPr="00414F74">
        <w:t>employment</w:t>
      </w:r>
      <w:r w:rsidR="00B30E2B" w:rsidRPr="00414F74">
        <w:t xml:space="preserve"> </w:t>
      </w:r>
      <w:r w:rsidR="00EC0915" w:rsidRPr="00414F74">
        <w:t>legislation</w:t>
      </w:r>
      <w:r w:rsidRPr="00414F74">
        <w:t>.</w:t>
      </w:r>
    </w:p>
    <w:p w:rsidR="00915816" w:rsidRPr="00414F74" w:rsidRDefault="0061112B" w:rsidP="00915816">
      <w:pPr>
        <w:pStyle w:val="Heading1"/>
      </w:pPr>
      <w:r w:rsidRPr="00414F74">
        <w:br w:type="page"/>
      </w:r>
      <w:r w:rsidR="00A554DC" w:rsidRPr="00414F74">
        <w:t xml:space="preserve">Table </w:t>
      </w:r>
      <w:r w:rsidR="00915816" w:rsidRPr="00414F74">
        <w:t>2</w:t>
      </w:r>
    </w:p>
    <w:p w:rsidR="00915816" w:rsidRPr="00414F74" w:rsidRDefault="00107274" w:rsidP="0061112B">
      <w:pPr>
        <w:pStyle w:val="SingleTxtG"/>
        <w:jc w:val="left"/>
        <w:rPr>
          <w:b/>
        </w:rPr>
      </w:pPr>
      <w:r w:rsidRPr="00414F74">
        <w:rPr>
          <w:b/>
        </w:rPr>
        <w:t>Disabled</w:t>
      </w:r>
      <w:r w:rsidR="00A554DC" w:rsidRPr="00414F74">
        <w:rPr>
          <w:b/>
        </w:rPr>
        <w:t xml:space="preserve"> persons affiliated to </w:t>
      </w:r>
      <w:r w:rsidR="00915816" w:rsidRPr="00414F74">
        <w:rPr>
          <w:b/>
        </w:rPr>
        <w:t>CASS (article 18),</w:t>
      </w:r>
      <w:r w:rsidR="00A554DC" w:rsidRPr="00414F74">
        <w:rPr>
          <w:b/>
        </w:rPr>
        <w:t xml:space="preserve"> by sex </w:t>
      </w:r>
      <w:r w:rsidR="00915816" w:rsidRPr="00414F74">
        <w:rPr>
          <w:b/>
        </w:rPr>
        <w:t>(2006)</w:t>
      </w:r>
    </w:p>
    <w:tbl>
      <w:tblPr>
        <w:tblW w:w="7370" w:type="dxa"/>
        <w:tblInd w:w="1134" w:type="dxa"/>
        <w:tblBorders>
          <w:top w:val="single" w:sz="4" w:space="0" w:color="auto"/>
        </w:tblBorders>
        <w:tblLayout w:type="fixed"/>
        <w:tblCellMar>
          <w:left w:w="0" w:type="dxa"/>
          <w:right w:w="0" w:type="dxa"/>
        </w:tblCellMar>
        <w:tblLook w:val="00A7" w:firstRow="1" w:lastRow="0" w:firstColumn="1" w:lastColumn="0" w:noHBand="0" w:noVBand="0"/>
      </w:tblPr>
      <w:tblGrid>
        <w:gridCol w:w="2396"/>
        <w:gridCol w:w="2402"/>
        <w:gridCol w:w="2572"/>
      </w:tblGrid>
      <w:tr w:rsidR="0061112B" w:rsidRPr="00414F74">
        <w:tblPrEx>
          <w:tblCellMar>
            <w:top w:w="0" w:type="dxa"/>
            <w:bottom w:w="0" w:type="dxa"/>
          </w:tblCellMar>
        </w:tblPrEx>
        <w:trPr>
          <w:trHeight w:val="240"/>
          <w:tblHeader/>
        </w:trPr>
        <w:tc>
          <w:tcPr>
            <w:tcW w:w="2396" w:type="dxa"/>
            <w:tcBorders>
              <w:top w:val="single" w:sz="4" w:space="0" w:color="auto"/>
              <w:bottom w:val="single" w:sz="12" w:space="0" w:color="auto"/>
            </w:tcBorders>
            <w:shd w:val="clear" w:color="auto" w:fill="auto"/>
            <w:vAlign w:val="bottom"/>
          </w:tcPr>
          <w:p w:rsidR="0061112B" w:rsidRPr="00414F74" w:rsidRDefault="0061112B" w:rsidP="006901C4">
            <w:pPr>
              <w:suppressAutoHyphens w:val="0"/>
              <w:spacing w:before="80" w:after="80" w:line="200" w:lineRule="exact"/>
              <w:rPr>
                <w:bCs/>
                <w:i/>
                <w:sz w:val="16"/>
              </w:rPr>
            </w:pPr>
          </w:p>
        </w:tc>
        <w:tc>
          <w:tcPr>
            <w:tcW w:w="2402" w:type="dxa"/>
            <w:tcBorders>
              <w:top w:val="single" w:sz="4" w:space="0" w:color="auto"/>
              <w:bottom w:val="single" w:sz="12" w:space="0" w:color="auto"/>
            </w:tcBorders>
            <w:shd w:val="clear" w:color="auto" w:fill="auto"/>
            <w:vAlign w:val="bottom"/>
          </w:tcPr>
          <w:p w:rsidR="0061112B" w:rsidRPr="00414F74" w:rsidRDefault="0061112B" w:rsidP="006901C4">
            <w:pPr>
              <w:suppressAutoHyphens w:val="0"/>
              <w:spacing w:before="80" w:after="80" w:line="200" w:lineRule="exact"/>
              <w:jc w:val="right"/>
              <w:rPr>
                <w:bCs/>
                <w:i/>
                <w:sz w:val="16"/>
              </w:rPr>
            </w:pPr>
          </w:p>
        </w:tc>
        <w:tc>
          <w:tcPr>
            <w:tcW w:w="2572" w:type="dxa"/>
            <w:tcBorders>
              <w:top w:val="single" w:sz="4" w:space="0" w:color="auto"/>
              <w:bottom w:val="single" w:sz="12" w:space="0" w:color="auto"/>
            </w:tcBorders>
            <w:shd w:val="clear" w:color="auto" w:fill="auto"/>
            <w:vAlign w:val="bottom"/>
          </w:tcPr>
          <w:p w:rsidR="0061112B" w:rsidRPr="00414F74" w:rsidRDefault="0061112B" w:rsidP="006901C4">
            <w:pPr>
              <w:suppressAutoHyphens w:val="0"/>
              <w:spacing w:before="80" w:after="80" w:line="200" w:lineRule="exact"/>
              <w:jc w:val="right"/>
              <w:rPr>
                <w:i/>
                <w:sz w:val="16"/>
              </w:rPr>
            </w:pPr>
            <w:r w:rsidRPr="00414F74">
              <w:rPr>
                <w:i/>
                <w:sz w:val="16"/>
              </w:rPr>
              <w:t>Amount of the benefit</w:t>
            </w:r>
          </w:p>
        </w:tc>
      </w:tr>
      <w:tr w:rsidR="0061112B" w:rsidRPr="00414F74">
        <w:tblPrEx>
          <w:tblCellMar>
            <w:top w:w="0" w:type="dxa"/>
            <w:bottom w:w="0" w:type="dxa"/>
          </w:tblCellMar>
        </w:tblPrEx>
        <w:trPr>
          <w:trHeight w:val="240"/>
        </w:trPr>
        <w:tc>
          <w:tcPr>
            <w:tcW w:w="2396" w:type="dxa"/>
            <w:tcBorders>
              <w:top w:val="single" w:sz="12" w:space="0" w:color="auto"/>
            </w:tcBorders>
            <w:shd w:val="clear" w:color="auto" w:fill="auto"/>
            <w:vAlign w:val="bottom"/>
          </w:tcPr>
          <w:p w:rsidR="0061112B" w:rsidRPr="00414F74" w:rsidRDefault="0061112B" w:rsidP="006901C4">
            <w:pPr>
              <w:suppressAutoHyphens w:val="0"/>
              <w:spacing w:before="40" w:after="40" w:line="220" w:lineRule="exact"/>
              <w:rPr>
                <w:sz w:val="18"/>
              </w:rPr>
            </w:pPr>
            <w:r w:rsidRPr="00414F74">
              <w:rPr>
                <w:sz w:val="18"/>
              </w:rPr>
              <w:t>Women</w:t>
            </w:r>
          </w:p>
        </w:tc>
        <w:tc>
          <w:tcPr>
            <w:tcW w:w="2402" w:type="dxa"/>
            <w:tcBorders>
              <w:top w:val="single" w:sz="12" w:space="0" w:color="auto"/>
            </w:tcBorders>
            <w:shd w:val="clear" w:color="auto" w:fill="auto"/>
            <w:vAlign w:val="bottom"/>
          </w:tcPr>
          <w:p w:rsidR="0061112B" w:rsidRPr="00414F74" w:rsidRDefault="0061112B" w:rsidP="006901C4">
            <w:pPr>
              <w:suppressAutoHyphens w:val="0"/>
              <w:spacing w:before="40" w:after="40" w:line="220" w:lineRule="exact"/>
              <w:jc w:val="right"/>
              <w:rPr>
                <w:bCs/>
                <w:sz w:val="18"/>
              </w:rPr>
            </w:pPr>
            <w:r w:rsidRPr="00414F74">
              <w:rPr>
                <w:bCs/>
                <w:sz w:val="18"/>
              </w:rPr>
              <w:t>51</w:t>
            </w:r>
          </w:p>
        </w:tc>
        <w:tc>
          <w:tcPr>
            <w:tcW w:w="2572" w:type="dxa"/>
            <w:vMerge w:val="restart"/>
            <w:tcBorders>
              <w:top w:val="single" w:sz="12" w:space="0" w:color="auto"/>
            </w:tcBorders>
            <w:shd w:val="clear" w:color="auto" w:fill="auto"/>
            <w:vAlign w:val="bottom"/>
          </w:tcPr>
          <w:p w:rsidR="0061112B" w:rsidRPr="00414F74" w:rsidRDefault="0061112B" w:rsidP="006901C4">
            <w:pPr>
              <w:suppressAutoHyphens w:val="0"/>
              <w:spacing w:before="40" w:after="40" w:line="220" w:lineRule="exact"/>
              <w:jc w:val="right"/>
              <w:rPr>
                <w:bCs/>
                <w:sz w:val="18"/>
              </w:rPr>
            </w:pPr>
          </w:p>
          <w:p w:rsidR="0061112B" w:rsidRPr="00414F74" w:rsidRDefault="0061112B" w:rsidP="0061112B">
            <w:pPr>
              <w:suppressAutoHyphens w:val="0"/>
              <w:spacing w:before="40" w:after="40" w:line="220" w:lineRule="exact"/>
              <w:ind w:left="113"/>
              <w:jc w:val="right"/>
              <w:rPr>
                <w:bCs/>
                <w:sz w:val="18"/>
              </w:rPr>
            </w:pPr>
            <w:r w:rsidRPr="00414F74">
              <w:rPr>
                <w:bCs/>
                <w:sz w:val="18"/>
              </w:rPr>
              <w:t>18 per cent of basic salary</w:t>
            </w:r>
          </w:p>
          <w:p w:rsidR="0061112B" w:rsidRPr="00414F74" w:rsidRDefault="0061112B" w:rsidP="0061112B">
            <w:pPr>
              <w:suppressAutoHyphens w:val="0"/>
              <w:spacing w:before="40" w:after="40" w:line="220" w:lineRule="exact"/>
              <w:jc w:val="right"/>
              <w:rPr>
                <w:bCs/>
                <w:sz w:val="18"/>
              </w:rPr>
            </w:pPr>
            <w:r w:rsidRPr="00414F74">
              <w:rPr>
                <w:bCs/>
                <w:sz w:val="18"/>
              </w:rPr>
              <w:t>(</w:t>
            </w:r>
            <w:r w:rsidRPr="00414F74">
              <w:t>€</w:t>
            </w:r>
            <w:r w:rsidRPr="00414F74">
              <w:rPr>
                <w:bCs/>
                <w:sz w:val="18"/>
              </w:rPr>
              <w:t>155</w:t>
            </w:r>
            <w:r w:rsidR="00D35B29" w:rsidRPr="00414F74">
              <w:rPr>
                <w:bCs/>
                <w:sz w:val="18"/>
              </w:rPr>
              <w:t>.</w:t>
            </w:r>
            <w:r w:rsidRPr="00414F74">
              <w:rPr>
                <w:bCs/>
                <w:sz w:val="18"/>
              </w:rPr>
              <w:t>68/month)</w:t>
            </w:r>
          </w:p>
        </w:tc>
      </w:tr>
      <w:tr w:rsidR="0061112B" w:rsidRPr="00414F74">
        <w:tblPrEx>
          <w:tblCellMar>
            <w:top w:w="0" w:type="dxa"/>
            <w:bottom w:w="0" w:type="dxa"/>
          </w:tblCellMar>
        </w:tblPrEx>
        <w:trPr>
          <w:trHeight w:val="240"/>
        </w:trPr>
        <w:tc>
          <w:tcPr>
            <w:tcW w:w="2396" w:type="dxa"/>
            <w:tcBorders>
              <w:bottom w:val="single" w:sz="4" w:space="0" w:color="auto"/>
            </w:tcBorders>
            <w:shd w:val="clear" w:color="auto" w:fill="auto"/>
            <w:vAlign w:val="bottom"/>
          </w:tcPr>
          <w:p w:rsidR="0061112B" w:rsidRPr="00414F74" w:rsidRDefault="0061112B" w:rsidP="006901C4">
            <w:pPr>
              <w:suppressAutoHyphens w:val="0"/>
              <w:spacing w:before="40" w:after="40" w:line="220" w:lineRule="exact"/>
              <w:rPr>
                <w:sz w:val="18"/>
              </w:rPr>
            </w:pPr>
            <w:r w:rsidRPr="00414F74">
              <w:rPr>
                <w:sz w:val="18"/>
              </w:rPr>
              <w:t>Men</w:t>
            </w:r>
          </w:p>
        </w:tc>
        <w:tc>
          <w:tcPr>
            <w:tcW w:w="2402" w:type="dxa"/>
            <w:tcBorders>
              <w:bottom w:val="single" w:sz="4" w:space="0" w:color="auto"/>
            </w:tcBorders>
            <w:shd w:val="clear" w:color="auto" w:fill="auto"/>
            <w:vAlign w:val="bottom"/>
          </w:tcPr>
          <w:p w:rsidR="0061112B" w:rsidRPr="00414F74" w:rsidRDefault="0061112B" w:rsidP="006901C4">
            <w:pPr>
              <w:suppressAutoHyphens w:val="0"/>
              <w:spacing w:before="40" w:after="40" w:line="220" w:lineRule="exact"/>
              <w:jc w:val="right"/>
              <w:rPr>
                <w:bCs/>
                <w:sz w:val="18"/>
              </w:rPr>
            </w:pPr>
            <w:r w:rsidRPr="00414F74">
              <w:rPr>
                <w:bCs/>
                <w:sz w:val="18"/>
              </w:rPr>
              <w:t>58</w:t>
            </w:r>
          </w:p>
        </w:tc>
        <w:tc>
          <w:tcPr>
            <w:tcW w:w="2572" w:type="dxa"/>
            <w:vMerge/>
            <w:tcBorders>
              <w:bottom w:val="single" w:sz="4" w:space="0" w:color="auto"/>
            </w:tcBorders>
            <w:shd w:val="clear" w:color="auto" w:fill="auto"/>
            <w:vAlign w:val="bottom"/>
          </w:tcPr>
          <w:p w:rsidR="0061112B" w:rsidRPr="00414F74" w:rsidRDefault="0061112B" w:rsidP="006901C4">
            <w:pPr>
              <w:suppressAutoHyphens w:val="0"/>
              <w:spacing w:before="40" w:after="40" w:line="220" w:lineRule="exact"/>
              <w:jc w:val="right"/>
              <w:rPr>
                <w:bCs/>
                <w:sz w:val="18"/>
              </w:rPr>
            </w:pPr>
          </w:p>
        </w:tc>
      </w:tr>
      <w:tr w:rsidR="0061112B" w:rsidRPr="00414F74">
        <w:tblPrEx>
          <w:tblCellMar>
            <w:top w:w="0" w:type="dxa"/>
            <w:bottom w:w="0" w:type="dxa"/>
          </w:tblCellMar>
        </w:tblPrEx>
        <w:trPr>
          <w:trHeight w:val="240"/>
        </w:trPr>
        <w:tc>
          <w:tcPr>
            <w:tcW w:w="2396" w:type="dxa"/>
            <w:tcBorders>
              <w:top w:val="single" w:sz="4" w:space="0" w:color="auto"/>
              <w:bottom w:val="single" w:sz="12" w:space="0" w:color="auto"/>
            </w:tcBorders>
            <w:shd w:val="clear" w:color="auto" w:fill="auto"/>
            <w:vAlign w:val="bottom"/>
          </w:tcPr>
          <w:p w:rsidR="0061112B" w:rsidRPr="00414F74" w:rsidRDefault="0061112B" w:rsidP="006901C4">
            <w:pPr>
              <w:suppressAutoHyphens w:val="0"/>
              <w:spacing w:before="80" w:after="80" w:line="220" w:lineRule="exact"/>
              <w:ind w:left="284"/>
              <w:rPr>
                <w:b/>
                <w:sz w:val="18"/>
              </w:rPr>
            </w:pPr>
            <w:r w:rsidRPr="00414F74">
              <w:rPr>
                <w:b/>
                <w:sz w:val="18"/>
              </w:rPr>
              <w:t xml:space="preserve">Total </w:t>
            </w:r>
          </w:p>
        </w:tc>
        <w:tc>
          <w:tcPr>
            <w:tcW w:w="2402" w:type="dxa"/>
            <w:tcBorders>
              <w:top w:val="single" w:sz="4" w:space="0" w:color="auto"/>
              <w:bottom w:val="single" w:sz="12" w:space="0" w:color="auto"/>
            </w:tcBorders>
            <w:shd w:val="clear" w:color="auto" w:fill="auto"/>
            <w:vAlign w:val="bottom"/>
          </w:tcPr>
          <w:p w:rsidR="0061112B" w:rsidRPr="00414F74" w:rsidRDefault="0061112B" w:rsidP="006901C4">
            <w:pPr>
              <w:suppressAutoHyphens w:val="0"/>
              <w:spacing w:before="80" w:after="80" w:line="220" w:lineRule="exact"/>
              <w:jc w:val="right"/>
              <w:rPr>
                <w:b/>
                <w:bCs/>
                <w:sz w:val="18"/>
              </w:rPr>
            </w:pPr>
            <w:r w:rsidRPr="00414F74">
              <w:rPr>
                <w:b/>
                <w:bCs/>
                <w:sz w:val="18"/>
              </w:rPr>
              <w:t>109</w:t>
            </w:r>
          </w:p>
        </w:tc>
        <w:tc>
          <w:tcPr>
            <w:tcW w:w="2572" w:type="dxa"/>
            <w:vMerge/>
            <w:tcBorders>
              <w:top w:val="single" w:sz="4" w:space="0" w:color="auto"/>
              <w:bottom w:val="single" w:sz="12" w:space="0" w:color="auto"/>
            </w:tcBorders>
            <w:shd w:val="clear" w:color="auto" w:fill="auto"/>
            <w:vAlign w:val="bottom"/>
          </w:tcPr>
          <w:p w:rsidR="0061112B" w:rsidRPr="00414F74" w:rsidRDefault="0061112B" w:rsidP="006901C4">
            <w:pPr>
              <w:suppressAutoHyphens w:val="0"/>
              <w:spacing w:before="80" w:after="80" w:line="220" w:lineRule="exact"/>
              <w:jc w:val="right"/>
              <w:rPr>
                <w:bCs/>
                <w:sz w:val="18"/>
              </w:rPr>
            </w:pPr>
          </w:p>
        </w:tc>
      </w:tr>
    </w:tbl>
    <w:p w:rsidR="00915816" w:rsidRPr="00414F74" w:rsidRDefault="00915816" w:rsidP="0061112B">
      <w:pPr>
        <w:pStyle w:val="SingleTxtG"/>
        <w:spacing w:before="120" w:after="240"/>
        <w:ind w:firstLine="170"/>
        <w:jc w:val="left"/>
        <w:rPr>
          <w:i/>
          <w:sz w:val="18"/>
          <w:szCs w:val="18"/>
        </w:rPr>
      </w:pPr>
      <w:r w:rsidRPr="00414F74">
        <w:rPr>
          <w:i/>
          <w:sz w:val="18"/>
          <w:szCs w:val="18"/>
        </w:rPr>
        <w:t xml:space="preserve">Source: </w:t>
      </w:r>
      <w:r w:rsidR="00A554DC" w:rsidRPr="00414F74">
        <w:rPr>
          <w:sz w:val="18"/>
          <w:szCs w:val="18"/>
        </w:rPr>
        <w:t>Ministry of Health, Welfare and the Family</w:t>
      </w:r>
      <w:r w:rsidR="0061112B" w:rsidRPr="00414F74">
        <w:rPr>
          <w:sz w:val="18"/>
          <w:szCs w:val="18"/>
        </w:rPr>
        <w:t>.</w:t>
      </w:r>
    </w:p>
    <w:p w:rsidR="00915816" w:rsidRPr="00414F74" w:rsidRDefault="00915816" w:rsidP="00915816">
      <w:pPr>
        <w:pStyle w:val="SingleTxtG"/>
      </w:pPr>
      <w:r w:rsidRPr="00414F74">
        <w:t>78.</w:t>
      </w:r>
      <w:r w:rsidRPr="00414F74">
        <w:tab/>
      </w:r>
      <w:r w:rsidR="00A554DC" w:rsidRPr="00414F74">
        <w:t xml:space="preserve">Article 20 </w:t>
      </w:r>
      <w:r w:rsidR="00E83909" w:rsidRPr="00414F74">
        <w:t>makes provision for</w:t>
      </w:r>
      <w:r w:rsidR="00A554DC" w:rsidRPr="00414F74">
        <w:t xml:space="preserve"> an income support system for persons aged 18 to 64 who, because of severe disability, cannot work or</w:t>
      </w:r>
      <w:r w:rsidR="00E83909" w:rsidRPr="00414F74">
        <w:t xml:space="preserve"> who</w:t>
      </w:r>
      <w:r w:rsidR="00A554DC" w:rsidRPr="00414F74">
        <w:t xml:space="preserve">, </w:t>
      </w:r>
      <w:r w:rsidR="00E83909" w:rsidRPr="00414F74">
        <w:t xml:space="preserve">as a result </w:t>
      </w:r>
      <w:r w:rsidR="00A554DC" w:rsidRPr="00414F74">
        <w:t>of their handicap, experience great difficulty in</w:t>
      </w:r>
      <w:r w:rsidR="005143B8" w:rsidRPr="00414F74">
        <w:t xml:space="preserve"> finding or retaining employment and who lack </w:t>
      </w:r>
      <w:r w:rsidR="00A122F3" w:rsidRPr="00414F74">
        <w:t xml:space="preserve">the wherewithal </w:t>
      </w:r>
      <w:r w:rsidR="005143B8" w:rsidRPr="00414F74">
        <w:t xml:space="preserve">to live. The minimum amount of this </w:t>
      </w:r>
      <w:r w:rsidR="009D4396" w:rsidRPr="00414F74">
        <w:t>benefit</w:t>
      </w:r>
      <w:r w:rsidR="005143B8" w:rsidRPr="00414F74">
        <w:t xml:space="preserve"> cannot be lower than half the minimum wage </w:t>
      </w:r>
      <w:r w:rsidR="009D4396" w:rsidRPr="00414F74">
        <w:t>fixed</w:t>
      </w:r>
      <w:r w:rsidR="005143B8" w:rsidRPr="00414F74">
        <w:t xml:space="preserve"> by </w:t>
      </w:r>
      <w:r w:rsidR="00A122F3" w:rsidRPr="00414F74">
        <w:t>employment</w:t>
      </w:r>
      <w:r w:rsidR="005143B8" w:rsidRPr="00414F74">
        <w:t xml:space="preserve"> legislation.</w:t>
      </w:r>
      <w:r w:rsidR="00A554DC" w:rsidRPr="00414F74">
        <w:t xml:space="preserve"> </w:t>
      </w:r>
    </w:p>
    <w:p w:rsidR="00915816" w:rsidRPr="00414F74" w:rsidRDefault="005143B8" w:rsidP="00915816">
      <w:pPr>
        <w:pStyle w:val="Heading1"/>
      </w:pPr>
      <w:r w:rsidRPr="00414F74">
        <w:t xml:space="preserve">Table </w:t>
      </w:r>
      <w:r w:rsidR="00915816" w:rsidRPr="00414F74">
        <w:t>3</w:t>
      </w:r>
    </w:p>
    <w:p w:rsidR="00915816" w:rsidRPr="00414F74" w:rsidRDefault="00107274" w:rsidP="0061112B">
      <w:pPr>
        <w:pStyle w:val="SingleTxtG"/>
        <w:jc w:val="left"/>
        <w:rPr>
          <w:b/>
        </w:rPr>
      </w:pPr>
      <w:r w:rsidRPr="00414F74">
        <w:rPr>
          <w:b/>
        </w:rPr>
        <w:t>Disabled</w:t>
      </w:r>
      <w:r w:rsidR="005143B8" w:rsidRPr="00414F74">
        <w:rPr>
          <w:b/>
        </w:rPr>
        <w:t xml:space="preserve"> persons receiving an income support benefit, by sex </w:t>
      </w:r>
      <w:r w:rsidR="00915816" w:rsidRPr="00414F74">
        <w:rPr>
          <w:b/>
        </w:rPr>
        <w:t>(2006)</w:t>
      </w:r>
    </w:p>
    <w:tbl>
      <w:tblPr>
        <w:tblW w:w="7370" w:type="dxa"/>
        <w:tblInd w:w="1134" w:type="dxa"/>
        <w:tblBorders>
          <w:top w:val="single" w:sz="4" w:space="0" w:color="auto"/>
        </w:tblBorders>
        <w:tblLayout w:type="fixed"/>
        <w:tblCellMar>
          <w:left w:w="0" w:type="dxa"/>
          <w:right w:w="0" w:type="dxa"/>
        </w:tblCellMar>
        <w:tblLook w:val="00A7" w:firstRow="1" w:lastRow="0" w:firstColumn="1" w:lastColumn="0" w:noHBand="0" w:noVBand="0"/>
      </w:tblPr>
      <w:tblGrid>
        <w:gridCol w:w="2402"/>
        <w:gridCol w:w="2392"/>
        <w:gridCol w:w="2576"/>
      </w:tblGrid>
      <w:tr w:rsidR="0061112B" w:rsidRPr="00414F74">
        <w:tblPrEx>
          <w:tblCellMar>
            <w:top w:w="0" w:type="dxa"/>
            <w:bottom w:w="0" w:type="dxa"/>
          </w:tblCellMar>
        </w:tblPrEx>
        <w:trPr>
          <w:trHeight w:val="240"/>
          <w:tblHeader/>
        </w:trPr>
        <w:tc>
          <w:tcPr>
            <w:tcW w:w="2402" w:type="dxa"/>
            <w:tcBorders>
              <w:top w:val="single" w:sz="4" w:space="0" w:color="auto"/>
              <w:bottom w:val="single" w:sz="12" w:space="0" w:color="auto"/>
            </w:tcBorders>
            <w:shd w:val="clear" w:color="auto" w:fill="auto"/>
            <w:vAlign w:val="bottom"/>
          </w:tcPr>
          <w:p w:rsidR="0061112B" w:rsidRPr="00414F74" w:rsidRDefault="0061112B" w:rsidP="006901C4">
            <w:pPr>
              <w:suppressAutoHyphens w:val="0"/>
              <w:spacing w:before="80" w:after="80" w:line="200" w:lineRule="exact"/>
              <w:rPr>
                <w:bCs/>
                <w:i/>
                <w:sz w:val="16"/>
              </w:rPr>
            </w:pPr>
          </w:p>
        </w:tc>
        <w:tc>
          <w:tcPr>
            <w:tcW w:w="2392" w:type="dxa"/>
            <w:tcBorders>
              <w:top w:val="single" w:sz="4" w:space="0" w:color="auto"/>
              <w:bottom w:val="single" w:sz="12" w:space="0" w:color="auto"/>
            </w:tcBorders>
            <w:shd w:val="clear" w:color="auto" w:fill="auto"/>
            <w:vAlign w:val="bottom"/>
          </w:tcPr>
          <w:p w:rsidR="0061112B" w:rsidRPr="00414F74" w:rsidRDefault="0061112B" w:rsidP="006901C4">
            <w:pPr>
              <w:suppressAutoHyphens w:val="0"/>
              <w:spacing w:before="80" w:after="80" w:line="200" w:lineRule="exact"/>
              <w:jc w:val="right"/>
              <w:rPr>
                <w:bCs/>
                <w:i/>
                <w:sz w:val="16"/>
              </w:rPr>
            </w:pPr>
          </w:p>
        </w:tc>
        <w:tc>
          <w:tcPr>
            <w:tcW w:w="2576" w:type="dxa"/>
            <w:tcBorders>
              <w:top w:val="single" w:sz="4" w:space="0" w:color="auto"/>
              <w:bottom w:val="single" w:sz="12" w:space="0" w:color="auto"/>
            </w:tcBorders>
            <w:shd w:val="clear" w:color="auto" w:fill="auto"/>
            <w:vAlign w:val="bottom"/>
          </w:tcPr>
          <w:p w:rsidR="0061112B" w:rsidRPr="00414F74" w:rsidRDefault="0061112B" w:rsidP="006901C4">
            <w:pPr>
              <w:suppressAutoHyphens w:val="0"/>
              <w:spacing w:before="80" w:after="80" w:line="200" w:lineRule="exact"/>
              <w:jc w:val="right"/>
              <w:rPr>
                <w:i/>
                <w:sz w:val="16"/>
              </w:rPr>
            </w:pPr>
            <w:r w:rsidRPr="00414F74">
              <w:rPr>
                <w:i/>
                <w:sz w:val="16"/>
              </w:rPr>
              <w:t>Amount of the benefit</w:t>
            </w:r>
          </w:p>
        </w:tc>
      </w:tr>
      <w:tr w:rsidR="0061112B" w:rsidRPr="00414F74">
        <w:tblPrEx>
          <w:tblCellMar>
            <w:top w:w="0" w:type="dxa"/>
            <w:bottom w:w="0" w:type="dxa"/>
          </w:tblCellMar>
        </w:tblPrEx>
        <w:trPr>
          <w:trHeight w:val="240"/>
        </w:trPr>
        <w:tc>
          <w:tcPr>
            <w:tcW w:w="2402" w:type="dxa"/>
            <w:tcBorders>
              <w:top w:val="single" w:sz="12" w:space="0" w:color="auto"/>
            </w:tcBorders>
            <w:shd w:val="clear" w:color="auto" w:fill="auto"/>
            <w:vAlign w:val="bottom"/>
          </w:tcPr>
          <w:p w:rsidR="0061112B" w:rsidRPr="00414F74" w:rsidRDefault="0061112B" w:rsidP="006901C4">
            <w:pPr>
              <w:suppressAutoHyphens w:val="0"/>
              <w:spacing w:before="40" w:after="40" w:line="220" w:lineRule="exact"/>
              <w:rPr>
                <w:sz w:val="18"/>
              </w:rPr>
            </w:pPr>
            <w:r w:rsidRPr="00414F74">
              <w:rPr>
                <w:sz w:val="18"/>
              </w:rPr>
              <w:t>Women</w:t>
            </w:r>
          </w:p>
        </w:tc>
        <w:tc>
          <w:tcPr>
            <w:tcW w:w="2392" w:type="dxa"/>
            <w:tcBorders>
              <w:top w:val="single" w:sz="12" w:space="0" w:color="auto"/>
            </w:tcBorders>
            <w:shd w:val="clear" w:color="auto" w:fill="auto"/>
            <w:vAlign w:val="bottom"/>
          </w:tcPr>
          <w:p w:rsidR="0061112B" w:rsidRPr="00414F74" w:rsidRDefault="0061112B" w:rsidP="006901C4">
            <w:pPr>
              <w:suppressAutoHyphens w:val="0"/>
              <w:spacing w:before="40" w:after="40" w:line="220" w:lineRule="exact"/>
              <w:jc w:val="right"/>
              <w:rPr>
                <w:bCs/>
                <w:sz w:val="18"/>
              </w:rPr>
            </w:pPr>
            <w:r w:rsidRPr="00414F74">
              <w:rPr>
                <w:bCs/>
                <w:sz w:val="18"/>
              </w:rPr>
              <w:t>28</w:t>
            </w:r>
          </w:p>
        </w:tc>
        <w:tc>
          <w:tcPr>
            <w:tcW w:w="2576" w:type="dxa"/>
            <w:vMerge w:val="restart"/>
            <w:tcBorders>
              <w:top w:val="single" w:sz="12" w:space="0" w:color="auto"/>
            </w:tcBorders>
            <w:shd w:val="clear" w:color="auto" w:fill="auto"/>
            <w:vAlign w:val="bottom"/>
          </w:tcPr>
          <w:p w:rsidR="0061112B" w:rsidRPr="00414F74" w:rsidRDefault="0061112B" w:rsidP="006901C4">
            <w:pPr>
              <w:suppressAutoHyphens w:val="0"/>
              <w:spacing w:before="40" w:after="40" w:line="220" w:lineRule="exact"/>
              <w:jc w:val="right"/>
              <w:rPr>
                <w:bCs/>
                <w:sz w:val="18"/>
              </w:rPr>
            </w:pPr>
          </w:p>
          <w:p w:rsidR="0061112B" w:rsidRPr="00414F74" w:rsidRDefault="0061112B" w:rsidP="0061112B">
            <w:pPr>
              <w:suppressAutoHyphens w:val="0"/>
              <w:spacing w:before="40" w:after="40" w:line="220" w:lineRule="exact"/>
              <w:ind w:left="113"/>
              <w:jc w:val="right"/>
              <w:rPr>
                <w:bCs/>
                <w:sz w:val="18"/>
              </w:rPr>
            </w:pPr>
            <w:r w:rsidRPr="00414F74">
              <w:rPr>
                <w:bCs/>
                <w:sz w:val="18"/>
              </w:rPr>
              <w:t>18 per cent of basic salary</w:t>
            </w:r>
          </w:p>
          <w:p w:rsidR="0061112B" w:rsidRPr="00414F74" w:rsidRDefault="0061112B" w:rsidP="0061112B">
            <w:pPr>
              <w:suppressAutoHyphens w:val="0"/>
              <w:spacing w:before="40" w:after="40" w:line="220" w:lineRule="exact"/>
              <w:jc w:val="right"/>
              <w:rPr>
                <w:bCs/>
                <w:sz w:val="18"/>
              </w:rPr>
            </w:pPr>
            <w:r w:rsidRPr="00414F74">
              <w:rPr>
                <w:bCs/>
                <w:sz w:val="18"/>
              </w:rPr>
              <w:t xml:space="preserve"> (</w:t>
            </w:r>
            <w:r w:rsidRPr="00414F74">
              <w:t>€</w:t>
            </w:r>
            <w:r w:rsidRPr="00414F74">
              <w:rPr>
                <w:bCs/>
                <w:sz w:val="18"/>
              </w:rPr>
              <w:t>155</w:t>
            </w:r>
            <w:r w:rsidR="00D35B29" w:rsidRPr="00414F74">
              <w:rPr>
                <w:bCs/>
                <w:sz w:val="18"/>
              </w:rPr>
              <w:t>.</w:t>
            </w:r>
            <w:r w:rsidRPr="00414F74">
              <w:rPr>
                <w:bCs/>
                <w:sz w:val="18"/>
              </w:rPr>
              <w:t>68/month)</w:t>
            </w:r>
          </w:p>
        </w:tc>
      </w:tr>
      <w:tr w:rsidR="0061112B" w:rsidRPr="00414F74">
        <w:tblPrEx>
          <w:tblCellMar>
            <w:top w:w="0" w:type="dxa"/>
            <w:bottom w:w="0" w:type="dxa"/>
          </w:tblCellMar>
        </w:tblPrEx>
        <w:trPr>
          <w:trHeight w:val="240"/>
        </w:trPr>
        <w:tc>
          <w:tcPr>
            <w:tcW w:w="2402" w:type="dxa"/>
            <w:tcBorders>
              <w:bottom w:val="single" w:sz="4" w:space="0" w:color="auto"/>
            </w:tcBorders>
            <w:shd w:val="clear" w:color="auto" w:fill="auto"/>
            <w:vAlign w:val="bottom"/>
          </w:tcPr>
          <w:p w:rsidR="0061112B" w:rsidRPr="00414F74" w:rsidRDefault="0061112B" w:rsidP="006901C4">
            <w:pPr>
              <w:suppressAutoHyphens w:val="0"/>
              <w:spacing w:before="40" w:after="40" w:line="220" w:lineRule="exact"/>
              <w:rPr>
                <w:sz w:val="18"/>
              </w:rPr>
            </w:pPr>
            <w:r w:rsidRPr="00414F74">
              <w:rPr>
                <w:sz w:val="18"/>
              </w:rPr>
              <w:t>Men</w:t>
            </w:r>
          </w:p>
        </w:tc>
        <w:tc>
          <w:tcPr>
            <w:tcW w:w="2392" w:type="dxa"/>
            <w:tcBorders>
              <w:bottom w:val="single" w:sz="4" w:space="0" w:color="auto"/>
            </w:tcBorders>
            <w:shd w:val="clear" w:color="auto" w:fill="auto"/>
            <w:vAlign w:val="bottom"/>
          </w:tcPr>
          <w:p w:rsidR="0061112B" w:rsidRPr="00414F74" w:rsidRDefault="0061112B" w:rsidP="006901C4">
            <w:pPr>
              <w:suppressAutoHyphens w:val="0"/>
              <w:spacing w:before="40" w:after="40" w:line="220" w:lineRule="exact"/>
              <w:jc w:val="right"/>
              <w:rPr>
                <w:bCs/>
                <w:sz w:val="18"/>
              </w:rPr>
            </w:pPr>
            <w:r w:rsidRPr="00414F74">
              <w:rPr>
                <w:bCs/>
                <w:sz w:val="18"/>
              </w:rPr>
              <w:t>19</w:t>
            </w:r>
          </w:p>
        </w:tc>
        <w:tc>
          <w:tcPr>
            <w:tcW w:w="2576" w:type="dxa"/>
            <w:vMerge/>
            <w:tcBorders>
              <w:bottom w:val="single" w:sz="4" w:space="0" w:color="auto"/>
            </w:tcBorders>
            <w:shd w:val="clear" w:color="auto" w:fill="auto"/>
            <w:vAlign w:val="bottom"/>
          </w:tcPr>
          <w:p w:rsidR="0061112B" w:rsidRPr="00414F74" w:rsidRDefault="0061112B" w:rsidP="006901C4">
            <w:pPr>
              <w:suppressAutoHyphens w:val="0"/>
              <w:spacing w:before="40" w:after="40" w:line="220" w:lineRule="exact"/>
              <w:jc w:val="right"/>
              <w:rPr>
                <w:bCs/>
                <w:sz w:val="18"/>
              </w:rPr>
            </w:pPr>
          </w:p>
        </w:tc>
      </w:tr>
      <w:tr w:rsidR="0061112B" w:rsidRPr="00414F74">
        <w:tblPrEx>
          <w:tblCellMar>
            <w:top w:w="0" w:type="dxa"/>
            <w:bottom w:w="0" w:type="dxa"/>
          </w:tblCellMar>
        </w:tblPrEx>
        <w:trPr>
          <w:trHeight w:val="240"/>
        </w:trPr>
        <w:tc>
          <w:tcPr>
            <w:tcW w:w="2402" w:type="dxa"/>
            <w:tcBorders>
              <w:top w:val="single" w:sz="4" w:space="0" w:color="auto"/>
              <w:bottom w:val="single" w:sz="12" w:space="0" w:color="auto"/>
            </w:tcBorders>
            <w:shd w:val="clear" w:color="auto" w:fill="auto"/>
            <w:vAlign w:val="bottom"/>
          </w:tcPr>
          <w:p w:rsidR="0061112B" w:rsidRPr="00414F74" w:rsidRDefault="0061112B" w:rsidP="00292C7B">
            <w:pPr>
              <w:suppressAutoHyphens w:val="0"/>
              <w:spacing w:before="80" w:after="80" w:line="220" w:lineRule="exact"/>
              <w:ind w:left="284"/>
              <w:rPr>
                <w:b/>
                <w:sz w:val="18"/>
              </w:rPr>
            </w:pPr>
            <w:r w:rsidRPr="00414F74">
              <w:rPr>
                <w:b/>
                <w:sz w:val="18"/>
              </w:rPr>
              <w:t xml:space="preserve">Total </w:t>
            </w:r>
          </w:p>
        </w:tc>
        <w:tc>
          <w:tcPr>
            <w:tcW w:w="2392" w:type="dxa"/>
            <w:tcBorders>
              <w:top w:val="single" w:sz="4" w:space="0" w:color="auto"/>
              <w:bottom w:val="single" w:sz="12" w:space="0" w:color="auto"/>
            </w:tcBorders>
            <w:shd w:val="clear" w:color="auto" w:fill="auto"/>
            <w:vAlign w:val="bottom"/>
          </w:tcPr>
          <w:p w:rsidR="0061112B" w:rsidRPr="00414F74" w:rsidRDefault="0061112B" w:rsidP="00292C7B">
            <w:pPr>
              <w:suppressAutoHyphens w:val="0"/>
              <w:spacing w:before="80" w:after="80" w:line="220" w:lineRule="exact"/>
              <w:jc w:val="right"/>
              <w:rPr>
                <w:b/>
                <w:bCs/>
                <w:sz w:val="18"/>
              </w:rPr>
            </w:pPr>
            <w:r w:rsidRPr="00414F74">
              <w:rPr>
                <w:b/>
                <w:bCs/>
                <w:sz w:val="18"/>
              </w:rPr>
              <w:t>47</w:t>
            </w:r>
          </w:p>
        </w:tc>
        <w:tc>
          <w:tcPr>
            <w:tcW w:w="2576" w:type="dxa"/>
            <w:vMerge/>
            <w:tcBorders>
              <w:top w:val="single" w:sz="4" w:space="0" w:color="auto"/>
              <w:bottom w:val="single" w:sz="12" w:space="0" w:color="auto"/>
            </w:tcBorders>
            <w:shd w:val="clear" w:color="auto" w:fill="auto"/>
            <w:vAlign w:val="bottom"/>
          </w:tcPr>
          <w:p w:rsidR="0061112B" w:rsidRPr="00414F74" w:rsidRDefault="0061112B" w:rsidP="006901C4">
            <w:pPr>
              <w:suppressAutoHyphens w:val="0"/>
              <w:spacing w:before="40" w:after="40" w:line="220" w:lineRule="exact"/>
              <w:jc w:val="right"/>
              <w:rPr>
                <w:b/>
                <w:bCs/>
                <w:sz w:val="18"/>
              </w:rPr>
            </w:pPr>
          </w:p>
        </w:tc>
      </w:tr>
    </w:tbl>
    <w:p w:rsidR="005143B8" w:rsidRPr="00414F74" w:rsidRDefault="005143B8" w:rsidP="0061112B">
      <w:pPr>
        <w:pStyle w:val="SingleTxtG"/>
        <w:spacing w:before="120" w:after="240"/>
        <w:ind w:firstLine="170"/>
        <w:jc w:val="left"/>
        <w:rPr>
          <w:i/>
          <w:sz w:val="18"/>
          <w:szCs w:val="18"/>
        </w:rPr>
      </w:pPr>
      <w:r w:rsidRPr="00414F74">
        <w:rPr>
          <w:i/>
          <w:sz w:val="18"/>
          <w:szCs w:val="18"/>
        </w:rPr>
        <w:t xml:space="preserve">Source: </w:t>
      </w:r>
      <w:r w:rsidRPr="00414F74">
        <w:rPr>
          <w:sz w:val="18"/>
          <w:szCs w:val="18"/>
        </w:rPr>
        <w:t xml:space="preserve">Ministry of Health, </w:t>
      </w:r>
      <w:r w:rsidR="0047069F" w:rsidRPr="00414F74">
        <w:rPr>
          <w:sz w:val="18"/>
          <w:szCs w:val="18"/>
        </w:rPr>
        <w:t xml:space="preserve">Welfare </w:t>
      </w:r>
      <w:r w:rsidRPr="00414F74">
        <w:rPr>
          <w:sz w:val="18"/>
          <w:szCs w:val="18"/>
        </w:rPr>
        <w:t>and the Family</w:t>
      </w:r>
      <w:r w:rsidR="0061112B" w:rsidRPr="00414F74">
        <w:rPr>
          <w:sz w:val="18"/>
          <w:szCs w:val="18"/>
        </w:rPr>
        <w:t>.</w:t>
      </w:r>
    </w:p>
    <w:p w:rsidR="00915816" w:rsidRPr="00414F74" w:rsidRDefault="00915816" w:rsidP="003D461D">
      <w:pPr>
        <w:pStyle w:val="SingleTxtG"/>
        <w:spacing w:before="100" w:beforeAutospacing="1"/>
      </w:pPr>
      <w:r w:rsidRPr="00414F74">
        <w:t>79.</w:t>
      </w:r>
      <w:r w:rsidRPr="00414F74">
        <w:tab/>
      </w:r>
      <w:r w:rsidR="005143B8" w:rsidRPr="00414F74">
        <w:t>As for social benefits, the</w:t>
      </w:r>
      <w:r w:rsidR="005143B8" w:rsidRPr="00414F74">
        <w:rPr>
          <w:i/>
        </w:rPr>
        <w:t xml:space="preserve"> Reglament de les prestacions d</w:t>
      </w:r>
      <w:r w:rsidR="00AD4423" w:rsidRPr="00414F74">
        <w:rPr>
          <w:i/>
        </w:rPr>
        <w:t>’</w:t>
      </w:r>
      <w:r w:rsidR="005143B8" w:rsidRPr="00414F74">
        <w:rPr>
          <w:i/>
        </w:rPr>
        <w:t>assistència social</w:t>
      </w:r>
      <w:r w:rsidR="005143B8" w:rsidRPr="00414F74">
        <w:t xml:space="preserve"> (</w:t>
      </w:r>
      <w:r w:rsidR="00C35AEF" w:rsidRPr="00414F74">
        <w:t xml:space="preserve">Regulation </w:t>
      </w:r>
      <w:r w:rsidR="005143B8" w:rsidRPr="00414F74">
        <w:t xml:space="preserve">of 20 November 1996 on social </w:t>
      </w:r>
      <w:r w:rsidR="00EC0915" w:rsidRPr="00414F74">
        <w:t>welfare</w:t>
      </w:r>
      <w:r w:rsidR="005143B8" w:rsidRPr="00414F74">
        <w:t xml:space="preserve"> benefits) </w:t>
      </w:r>
      <w:r w:rsidR="009D4396" w:rsidRPr="00414F74">
        <w:t>sets</w:t>
      </w:r>
      <w:r w:rsidR="005143B8" w:rsidRPr="00414F74">
        <w:t xml:space="preserve"> out in </w:t>
      </w:r>
      <w:r w:rsidR="009D4396" w:rsidRPr="00414F74">
        <w:t xml:space="preserve">article 5.4 of </w:t>
      </w:r>
      <w:r w:rsidR="00C35AEF" w:rsidRPr="00414F74">
        <w:t>c</w:t>
      </w:r>
      <w:r w:rsidR="009D4396" w:rsidRPr="00414F74">
        <w:t>hapter 2</w:t>
      </w:r>
      <w:r w:rsidR="005143B8" w:rsidRPr="00414F74">
        <w:t xml:space="preserve"> the conditions and criteria that disabled persons must </w:t>
      </w:r>
      <w:r w:rsidR="009D4396" w:rsidRPr="00414F74">
        <w:t>meet</w:t>
      </w:r>
      <w:r w:rsidR="002B5E94" w:rsidRPr="00414F74">
        <w:t xml:space="preserve"> in order</w:t>
      </w:r>
      <w:r w:rsidR="005143B8" w:rsidRPr="00414F74">
        <w:t xml:space="preserve"> to </w:t>
      </w:r>
      <w:r w:rsidR="002B5E94" w:rsidRPr="00414F74">
        <w:t>submit an application</w:t>
      </w:r>
      <w:r w:rsidR="00B13CD0" w:rsidRPr="00414F74">
        <w:t>. The</w:t>
      </w:r>
      <w:r w:rsidR="005143B8" w:rsidRPr="00414F74">
        <w:t xml:space="preserve"> social benefits </w:t>
      </w:r>
      <w:r w:rsidR="00B13CD0" w:rsidRPr="00414F74">
        <w:t xml:space="preserve">in question </w:t>
      </w:r>
      <w:r w:rsidR="005143B8" w:rsidRPr="00414F74">
        <w:t xml:space="preserve">are: </w:t>
      </w:r>
      <w:r w:rsidR="004F0A4E" w:rsidRPr="00414F74">
        <w:t>assistance</w:t>
      </w:r>
      <w:r w:rsidR="005143B8" w:rsidRPr="00414F74">
        <w:t xml:space="preserve"> in acquiring technical aids, individual help to cope with</w:t>
      </w:r>
      <w:r w:rsidR="00C35AEF" w:rsidRPr="00414F74">
        <w:t xml:space="preserve"> specific emergency situations</w:t>
      </w:r>
      <w:r w:rsidR="004F0A4E" w:rsidRPr="00414F74">
        <w:t>,</w:t>
      </w:r>
      <w:r w:rsidR="00C35AEF" w:rsidRPr="00414F74">
        <w:t xml:space="preserve"> and housing assistance (in a </w:t>
      </w:r>
      <w:r w:rsidR="004F0A4E" w:rsidRPr="00414F74">
        <w:t>specialized</w:t>
      </w:r>
      <w:r w:rsidR="00C35AEF" w:rsidRPr="00414F74">
        <w:t xml:space="preserve"> </w:t>
      </w:r>
      <w:r w:rsidR="00B13CD0" w:rsidRPr="00414F74">
        <w:t>institution</w:t>
      </w:r>
      <w:r w:rsidR="00C35AEF" w:rsidRPr="00414F74">
        <w:t xml:space="preserve"> or </w:t>
      </w:r>
      <w:r w:rsidR="00B13CD0" w:rsidRPr="00414F74">
        <w:t>private</w:t>
      </w:r>
      <w:r w:rsidR="00C35AEF" w:rsidRPr="00414F74">
        <w:t xml:space="preserve"> </w:t>
      </w:r>
      <w:r w:rsidR="004F0A4E" w:rsidRPr="00414F74">
        <w:t>accommodation</w:t>
      </w:r>
      <w:r w:rsidR="00C35AEF" w:rsidRPr="00414F74">
        <w:t xml:space="preserve">). </w:t>
      </w:r>
    </w:p>
    <w:p w:rsidR="00915816" w:rsidRPr="00414F74" w:rsidRDefault="00915816" w:rsidP="003D461D">
      <w:pPr>
        <w:pStyle w:val="HChG"/>
        <w:spacing w:before="100" w:beforeAutospacing="1"/>
      </w:pPr>
      <w:bookmarkStart w:id="83" w:name="_Toc279151062"/>
      <w:bookmarkStart w:id="84" w:name="_Toc300830883"/>
      <w:r w:rsidRPr="00414F74">
        <w:tab/>
        <w:t>VII.</w:t>
      </w:r>
      <w:r w:rsidRPr="00414F74">
        <w:tab/>
      </w:r>
      <w:bookmarkEnd w:id="83"/>
      <w:bookmarkEnd w:id="84"/>
      <w:r w:rsidR="00C35AEF" w:rsidRPr="00414F74">
        <w:t>Multilateral affairs and international cooperation</w:t>
      </w:r>
    </w:p>
    <w:p w:rsidR="00915816" w:rsidRPr="00414F74" w:rsidRDefault="00915816" w:rsidP="00915816">
      <w:pPr>
        <w:pStyle w:val="SingleTxtG"/>
      </w:pPr>
      <w:r w:rsidRPr="00414F74">
        <w:t>80.</w:t>
      </w:r>
      <w:r w:rsidRPr="00414F74">
        <w:tab/>
      </w:r>
      <w:r w:rsidR="00C35AEF" w:rsidRPr="00414F74">
        <w:t xml:space="preserve">Since </w:t>
      </w:r>
      <w:r w:rsidRPr="00414F74">
        <w:t xml:space="preserve">2004, </w:t>
      </w:r>
      <w:r w:rsidR="00C35AEF" w:rsidRPr="00414F74">
        <w:t xml:space="preserve">the Andorran Government has </w:t>
      </w:r>
      <w:r w:rsidR="00A122F3" w:rsidRPr="00414F74">
        <w:t>prioritized the funding of</w:t>
      </w:r>
      <w:r w:rsidR="00B13CD0" w:rsidRPr="00414F74">
        <w:t xml:space="preserve"> </w:t>
      </w:r>
      <w:r w:rsidR="00C35AEF" w:rsidRPr="00414F74">
        <w:t>international cooperation programmes in developing countries</w:t>
      </w:r>
      <w:r w:rsidR="004036B2" w:rsidRPr="00414F74">
        <w:t xml:space="preserve"> </w:t>
      </w:r>
      <w:r w:rsidR="004F0A4E" w:rsidRPr="00414F74">
        <w:t>that take the gender perspective into account in their</w:t>
      </w:r>
      <w:r w:rsidR="004036B2" w:rsidRPr="00414F74">
        <w:t xml:space="preserve"> design, implementation and </w:t>
      </w:r>
      <w:r w:rsidR="00A122F3" w:rsidRPr="00414F74">
        <w:t>outcomes</w:t>
      </w:r>
      <w:r w:rsidR="004036B2" w:rsidRPr="00414F74">
        <w:t xml:space="preserve">. The </w:t>
      </w:r>
      <w:r w:rsidR="00B13CD0" w:rsidRPr="00414F74">
        <w:t>funds</w:t>
      </w:r>
      <w:r w:rsidR="004036B2" w:rsidRPr="00414F74">
        <w:t xml:space="preserve"> </w:t>
      </w:r>
      <w:r w:rsidR="004F0A4E" w:rsidRPr="00414F74">
        <w:t xml:space="preserve">are </w:t>
      </w:r>
      <w:r w:rsidR="004036B2" w:rsidRPr="00414F74">
        <w:t>invested in United Nation</w:t>
      </w:r>
      <w:r w:rsidR="00625B38" w:rsidRPr="00414F74">
        <w:t>s funds and programmes, UNESCO</w:t>
      </w:r>
      <w:r w:rsidR="004036B2" w:rsidRPr="00414F74">
        <w:t xml:space="preserve"> programmes and other international cooperation programmes </w:t>
      </w:r>
      <w:r w:rsidR="00051D3B" w:rsidRPr="00414F74">
        <w:t>in support of</w:t>
      </w:r>
      <w:r w:rsidR="004036B2" w:rsidRPr="00414F74">
        <w:t xml:space="preserve"> women</w:t>
      </w:r>
      <w:r w:rsidRPr="00414F74">
        <w:t xml:space="preserve">. </w:t>
      </w:r>
    </w:p>
    <w:p w:rsidR="00915816" w:rsidRPr="00414F74" w:rsidRDefault="00915816" w:rsidP="00915816">
      <w:pPr>
        <w:pStyle w:val="H1G"/>
      </w:pPr>
      <w:bookmarkStart w:id="85" w:name="_Toc279151063"/>
      <w:bookmarkStart w:id="86" w:name="_Toc300830884"/>
      <w:r w:rsidRPr="00414F74">
        <w:tab/>
        <w:t>A.</w:t>
      </w:r>
      <w:r w:rsidRPr="00414F74">
        <w:tab/>
      </w:r>
      <w:bookmarkEnd w:id="85"/>
      <w:bookmarkEnd w:id="86"/>
      <w:r w:rsidR="004036B2" w:rsidRPr="00414F74">
        <w:t>United Nations funds and programmes</w:t>
      </w:r>
    </w:p>
    <w:p w:rsidR="00915816" w:rsidRPr="00414F74" w:rsidRDefault="00915816" w:rsidP="00915816">
      <w:pPr>
        <w:pStyle w:val="H23G"/>
      </w:pPr>
      <w:r w:rsidRPr="00414F74">
        <w:tab/>
        <w:t>1.</w:t>
      </w:r>
      <w:r w:rsidRPr="00414F74">
        <w:tab/>
      </w:r>
      <w:r w:rsidR="004036B2" w:rsidRPr="00414F74">
        <w:t>Commission on the Status of Women</w:t>
      </w:r>
      <w:r w:rsidR="00780D7A" w:rsidRPr="00414F74">
        <w:t xml:space="preserve"> (CSW)</w:t>
      </w:r>
    </w:p>
    <w:p w:rsidR="00915816" w:rsidRPr="00414F74" w:rsidRDefault="00915816" w:rsidP="00915816">
      <w:pPr>
        <w:pStyle w:val="SingleTxtG"/>
      </w:pPr>
      <w:r w:rsidRPr="00414F74">
        <w:t>81.</w:t>
      </w:r>
      <w:r w:rsidRPr="00414F74">
        <w:tab/>
      </w:r>
      <w:r w:rsidR="004036B2" w:rsidRPr="00414F74">
        <w:t xml:space="preserve">In 1999, under voluntary contributions to United Nations funds and programmes, </w:t>
      </w:r>
      <w:smartTag w:uri="urn:schemas-microsoft-com:office:smarttags" w:element="place">
        <w:smartTag w:uri="urn:schemas-microsoft-com:office:smarttags" w:element="country-region">
          <w:r w:rsidR="004036B2" w:rsidRPr="00414F74">
            <w:t>Andorra</w:t>
          </w:r>
        </w:smartTag>
      </w:smartTag>
      <w:r w:rsidR="004036B2" w:rsidRPr="00414F74">
        <w:t xml:space="preserve"> donated 11,252.39 euros</w:t>
      </w:r>
      <w:r w:rsidR="004036B2" w:rsidRPr="00414F74">
        <w:rPr>
          <w:rStyle w:val="FootnoteReference"/>
        </w:rPr>
        <w:footnoteReference w:id="6"/>
      </w:r>
      <w:r w:rsidR="004036B2" w:rsidRPr="00414F74">
        <w:t xml:space="preserve"> to the Commission on the Status of Women. </w:t>
      </w:r>
    </w:p>
    <w:p w:rsidR="00915816" w:rsidRPr="00414F74" w:rsidRDefault="00915816" w:rsidP="00915816">
      <w:pPr>
        <w:pStyle w:val="H23G"/>
      </w:pPr>
      <w:r w:rsidRPr="00414F74">
        <w:tab/>
        <w:t>2.</w:t>
      </w:r>
      <w:r w:rsidRPr="00414F74">
        <w:tab/>
      </w:r>
      <w:r w:rsidR="00816AC5" w:rsidRPr="00414F74">
        <w:t>United Nations Develo</w:t>
      </w:r>
      <w:r w:rsidR="00777DC8">
        <w:t>pment Fund for Women (UNIFEM)</w:t>
      </w:r>
    </w:p>
    <w:p w:rsidR="00915816" w:rsidRPr="00414F74" w:rsidRDefault="00915816" w:rsidP="00915816">
      <w:pPr>
        <w:pStyle w:val="SingleTxtG"/>
      </w:pPr>
      <w:r w:rsidRPr="00414F74">
        <w:t>82.</w:t>
      </w:r>
      <w:r w:rsidRPr="00414F74">
        <w:tab/>
      </w:r>
      <w:smartTag w:uri="urn:schemas-microsoft-com:office:smarttags" w:element="place">
        <w:smartTag w:uri="urn:schemas-microsoft-com:office:smarttags" w:element="country-region">
          <w:r w:rsidR="00816AC5" w:rsidRPr="00414F74">
            <w:t>Andorra</w:t>
          </w:r>
        </w:smartTag>
      </w:smartTag>
      <w:r w:rsidR="00AD4423" w:rsidRPr="00414F74">
        <w:t>’</w:t>
      </w:r>
      <w:r w:rsidR="00816AC5" w:rsidRPr="00414F74">
        <w:t xml:space="preserve">s contribution to UNIFEM </w:t>
      </w:r>
      <w:r w:rsidR="00051D3B" w:rsidRPr="00414F74">
        <w:t>were</w:t>
      </w:r>
      <w:r w:rsidR="00294F5F" w:rsidRPr="00414F74">
        <w:t xml:space="preserve"> as follows.</w:t>
      </w:r>
    </w:p>
    <w:p w:rsidR="00915816" w:rsidRPr="00414F74" w:rsidRDefault="00816AC5" w:rsidP="00915816">
      <w:pPr>
        <w:pStyle w:val="Heading1"/>
      </w:pPr>
      <w:r w:rsidRPr="00414F74">
        <w:t xml:space="preserve">Table </w:t>
      </w:r>
      <w:r w:rsidR="00915816" w:rsidRPr="00414F74">
        <w:t>4</w:t>
      </w:r>
    </w:p>
    <w:p w:rsidR="00915816" w:rsidRPr="00414F74" w:rsidRDefault="00051D3B" w:rsidP="00187A9A">
      <w:pPr>
        <w:pStyle w:val="SingleTxtG"/>
        <w:jc w:val="left"/>
        <w:rPr>
          <w:b/>
        </w:rPr>
      </w:pPr>
      <w:r w:rsidRPr="00414F74">
        <w:rPr>
          <w:b/>
        </w:rPr>
        <w:t xml:space="preserve">Trends </w:t>
      </w:r>
      <w:r w:rsidR="002B5E94" w:rsidRPr="00414F74">
        <w:rPr>
          <w:b/>
        </w:rPr>
        <w:t xml:space="preserve">in </w:t>
      </w:r>
      <w:smartTag w:uri="urn:schemas-microsoft-com:office:smarttags" w:element="country-region">
        <w:smartTag w:uri="urn:schemas-microsoft-com:office:smarttags" w:element="place">
          <w:r w:rsidR="002B5E94" w:rsidRPr="00414F74">
            <w:rPr>
              <w:b/>
            </w:rPr>
            <w:t>Andorra</w:t>
          </w:r>
        </w:smartTag>
      </w:smartTag>
      <w:r w:rsidR="00AD4423" w:rsidRPr="00414F74">
        <w:rPr>
          <w:b/>
        </w:rPr>
        <w:t>’</w:t>
      </w:r>
      <w:r w:rsidR="002B5E94" w:rsidRPr="00414F74">
        <w:rPr>
          <w:b/>
        </w:rPr>
        <w:t>s</w:t>
      </w:r>
      <w:r w:rsidR="004758AD" w:rsidRPr="00414F74">
        <w:rPr>
          <w:b/>
        </w:rPr>
        <w:t xml:space="preserve"> </w:t>
      </w:r>
      <w:r w:rsidRPr="00414F74">
        <w:rPr>
          <w:b/>
        </w:rPr>
        <w:t>c</w:t>
      </w:r>
      <w:r w:rsidR="006036DF" w:rsidRPr="00414F74">
        <w:rPr>
          <w:b/>
        </w:rPr>
        <w:t xml:space="preserve">ontributions to </w:t>
      </w:r>
      <w:r w:rsidR="0061112B" w:rsidRPr="00414F74">
        <w:rPr>
          <w:b/>
        </w:rPr>
        <w:t>UNIFEM</w:t>
      </w:r>
      <w:r w:rsidR="004E24F8">
        <w:rPr>
          <w:b/>
        </w:rPr>
        <w:t xml:space="preserve"> (2000-2006)</w:t>
      </w:r>
    </w:p>
    <w:tbl>
      <w:tblPr>
        <w:tblW w:w="7370" w:type="dxa"/>
        <w:tblInd w:w="1134" w:type="dxa"/>
        <w:tblBorders>
          <w:top w:val="single" w:sz="4" w:space="0" w:color="auto"/>
        </w:tblBorders>
        <w:tblLayout w:type="fixed"/>
        <w:tblCellMar>
          <w:left w:w="0" w:type="dxa"/>
          <w:right w:w="0" w:type="dxa"/>
        </w:tblCellMar>
        <w:tblLook w:val="00B7" w:firstRow="1" w:lastRow="0" w:firstColumn="1" w:lastColumn="0" w:noHBand="0" w:noVBand="0"/>
      </w:tblPr>
      <w:tblGrid>
        <w:gridCol w:w="2183"/>
        <w:gridCol w:w="5187"/>
      </w:tblGrid>
      <w:tr w:rsidR="0061112B" w:rsidRPr="00414F74">
        <w:tblPrEx>
          <w:tblCellMar>
            <w:top w:w="0" w:type="dxa"/>
            <w:bottom w:w="0" w:type="dxa"/>
          </w:tblCellMar>
        </w:tblPrEx>
        <w:trPr>
          <w:trHeight w:val="240"/>
          <w:tblHeader/>
        </w:trPr>
        <w:tc>
          <w:tcPr>
            <w:tcW w:w="1219" w:type="dxa"/>
            <w:tcBorders>
              <w:top w:val="single" w:sz="4" w:space="0" w:color="auto"/>
              <w:bottom w:val="single" w:sz="12" w:space="0" w:color="auto"/>
            </w:tcBorders>
            <w:shd w:val="clear" w:color="auto" w:fill="auto"/>
            <w:vAlign w:val="bottom"/>
          </w:tcPr>
          <w:p w:rsidR="0061112B" w:rsidRPr="00414F74" w:rsidRDefault="0061112B" w:rsidP="006901C4">
            <w:pPr>
              <w:suppressAutoHyphens w:val="0"/>
              <w:spacing w:before="80" w:after="80" w:line="200" w:lineRule="exact"/>
              <w:rPr>
                <w:i/>
                <w:sz w:val="16"/>
              </w:rPr>
            </w:pPr>
            <w:r w:rsidRPr="00414F74">
              <w:rPr>
                <w:i/>
                <w:sz w:val="16"/>
              </w:rPr>
              <w:t>Year</w:t>
            </w:r>
          </w:p>
        </w:tc>
        <w:tc>
          <w:tcPr>
            <w:tcW w:w="2896" w:type="dxa"/>
            <w:tcBorders>
              <w:top w:val="single" w:sz="4" w:space="0" w:color="auto"/>
              <w:bottom w:val="single" w:sz="12" w:space="0" w:color="auto"/>
            </w:tcBorders>
            <w:shd w:val="clear" w:color="auto" w:fill="auto"/>
            <w:vAlign w:val="bottom"/>
          </w:tcPr>
          <w:p w:rsidR="0061112B" w:rsidRPr="00414F74" w:rsidRDefault="0061112B" w:rsidP="006901C4">
            <w:pPr>
              <w:suppressAutoHyphens w:val="0"/>
              <w:spacing w:before="80" w:after="80" w:line="200" w:lineRule="exact"/>
              <w:jc w:val="right"/>
              <w:rPr>
                <w:i/>
                <w:sz w:val="16"/>
              </w:rPr>
            </w:pPr>
            <w:r w:rsidRPr="00414F74">
              <w:rPr>
                <w:i/>
                <w:sz w:val="16"/>
              </w:rPr>
              <w:t>Amount in euros</w:t>
            </w:r>
          </w:p>
        </w:tc>
      </w:tr>
      <w:tr w:rsidR="0061112B" w:rsidRPr="00414F74">
        <w:tblPrEx>
          <w:tblCellMar>
            <w:top w:w="0" w:type="dxa"/>
            <w:bottom w:w="0" w:type="dxa"/>
          </w:tblCellMar>
        </w:tblPrEx>
        <w:trPr>
          <w:trHeight w:val="240"/>
        </w:trPr>
        <w:tc>
          <w:tcPr>
            <w:tcW w:w="1219" w:type="dxa"/>
            <w:tcBorders>
              <w:top w:val="single" w:sz="12" w:space="0" w:color="auto"/>
            </w:tcBorders>
            <w:shd w:val="clear" w:color="auto" w:fill="auto"/>
          </w:tcPr>
          <w:p w:rsidR="0061112B" w:rsidRPr="00414F74" w:rsidRDefault="0061112B" w:rsidP="006901C4">
            <w:pPr>
              <w:suppressAutoHyphens w:val="0"/>
              <w:spacing w:before="40" w:after="40" w:line="220" w:lineRule="exact"/>
              <w:rPr>
                <w:sz w:val="18"/>
              </w:rPr>
            </w:pPr>
            <w:r w:rsidRPr="00414F74">
              <w:rPr>
                <w:sz w:val="18"/>
              </w:rPr>
              <w:t>2000</w:t>
            </w:r>
          </w:p>
        </w:tc>
        <w:tc>
          <w:tcPr>
            <w:tcW w:w="2896" w:type="dxa"/>
            <w:tcBorders>
              <w:top w:val="single" w:sz="12" w:space="0" w:color="auto"/>
            </w:tcBorders>
            <w:shd w:val="clear" w:color="auto" w:fill="auto"/>
            <w:vAlign w:val="bottom"/>
          </w:tcPr>
          <w:p w:rsidR="0061112B" w:rsidRPr="00414F74" w:rsidRDefault="0061112B" w:rsidP="006901C4">
            <w:pPr>
              <w:suppressAutoHyphens w:val="0"/>
              <w:spacing w:before="40" w:after="40" w:line="220" w:lineRule="exact"/>
              <w:jc w:val="right"/>
              <w:rPr>
                <w:sz w:val="18"/>
              </w:rPr>
            </w:pPr>
            <w:r w:rsidRPr="00414F74">
              <w:rPr>
                <w:sz w:val="18"/>
              </w:rPr>
              <w:t>11 815.01</w:t>
            </w:r>
          </w:p>
        </w:tc>
      </w:tr>
      <w:tr w:rsidR="0061112B" w:rsidRPr="00414F74">
        <w:tblPrEx>
          <w:tblCellMar>
            <w:top w:w="0" w:type="dxa"/>
            <w:bottom w:w="0" w:type="dxa"/>
          </w:tblCellMar>
        </w:tblPrEx>
        <w:trPr>
          <w:trHeight w:val="240"/>
        </w:trPr>
        <w:tc>
          <w:tcPr>
            <w:tcW w:w="1219" w:type="dxa"/>
            <w:shd w:val="clear" w:color="auto" w:fill="auto"/>
          </w:tcPr>
          <w:p w:rsidR="0061112B" w:rsidRPr="00414F74" w:rsidRDefault="0061112B" w:rsidP="006901C4">
            <w:pPr>
              <w:suppressAutoHyphens w:val="0"/>
              <w:spacing w:before="40" w:after="40" w:line="220" w:lineRule="exact"/>
              <w:rPr>
                <w:sz w:val="18"/>
              </w:rPr>
            </w:pPr>
            <w:r w:rsidRPr="00414F74">
              <w:rPr>
                <w:sz w:val="18"/>
              </w:rPr>
              <w:t>2001</w:t>
            </w:r>
          </w:p>
        </w:tc>
        <w:tc>
          <w:tcPr>
            <w:tcW w:w="2896" w:type="dxa"/>
            <w:shd w:val="clear" w:color="auto" w:fill="auto"/>
            <w:vAlign w:val="bottom"/>
          </w:tcPr>
          <w:p w:rsidR="0061112B" w:rsidRPr="00414F74" w:rsidRDefault="0061112B" w:rsidP="006901C4">
            <w:pPr>
              <w:suppressAutoHyphens w:val="0"/>
              <w:spacing w:before="40" w:after="40" w:line="220" w:lineRule="exact"/>
              <w:jc w:val="right"/>
              <w:rPr>
                <w:sz w:val="18"/>
              </w:rPr>
            </w:pPr>
            <w:r w:rsidRPr="00414F74">
              <w:rPr>
                <w:sz w:val="18"/>
              </w:rPr>
              <w:t>12 490.15</w:t>
            </w:r>
          </w:p>
        </w:tc>
      </w:tr>
      <w:tr w:rsidR="0061112B" w:rsidRPr="00414F74">
        <w:tblPrEx>
          <w:tblCellMar>
            <w:top w:w="0" w:type="dxa"/>
            <w:bottom w:w="0" w:type="dxa"/>
          </w:tblCellMar>
        </w:tblPrEx>
        <w:trPr>
          <w:trHeight w:val="240"/>
        </w:trPr>
        <w:tc>
          <w:tcPr>
            <w:tcW w:w="1219" w:type="dxa"/>
            <w:shd w:val="clear" w:color="auto" w:fill="auto"/>
          </w:tcPr>
          <w:p w:rsidR="0061112B" w:rsidRPr="00414F74" w:rsidRDefault="0061112B" w:rsidP="006901C4">
            <w:pPr>
              <w:suppressAutoHyphens w:val="0"/>
              <w:spacing w:before="40" w:after="40" w:line="220" w:lineRule="exact"/>
              <w:rPr>
                <w:sz w:val="18"/>
              </w:rPr>
            </w:pPr>
            <w:r w:rsidRPr="00414F74">
              <w:rPr>
                <w:sz w:val="18"/>
              </w:rPr>
              <w:t>2002</w:t>
            </w:r>
          </w:p>
        </w:tc>
        <w:tc>
          <w:tcPr>
            <w:tcW w:w="2896" w:type="dxa"/>
            <w:shd w:val="clear" w:color="auto" w:fill="auto"/>
            <w:vAlign w:val="bottom"/>
          </w:tcPr>
          <w:p w:rsidR="0061112B" w:rsidRPr="00414F74" w:rsidRDefault="0061112B" w:rsidP="006901C4">
            <w:pPr>
              <w:suppressAutoHyphens w:val="0"/>
              <w:spacing w:before="40" w:after="40" w:line="220" w:lineRule="exact"/>
              <w:jc w:val="right"/>
              <w:rPr>
                <w:sz w:val="18"/>
              </w:rPr>
            </w:pPr>
            <w:r w:rsidRPr="00414F74">
              <w:rPr>
                <w:sz w:val="18"/>
              </w:rPr>
              <w:t>12 575.96</w:t>
            </w:r>
          </w:p>
        </w:tc>
      </w:tr>
      <w:tr w:rsidR="0061112B" w:rsidRPr="00414F74">
        <w:tblPrEx>
          <w:tblCellMar>
            <w:top w:w="0" w:type="dxa"/>
            <w:bottom w:w="0" w:type="dxa"/>
          </w:tblCellMar>
        </w:tblPrEx>
        <w:trPr>
          <w:trHeight w:val="240"/>
        </w:trPr>
        <w:tc>
          <w:tcPr>
            <w:tcW w:w="1219" w:type="dxa"/>
            <w:shd w:val="clear" w:color="auto" w:fill="auto"/>
          </w:tcPr>
          <w:p w:rsidR="0061112B" w:rsidRPr="00414F74" w:rsidRDefault="0061112B" w:rsidP="006901C4">
            <w:pPr>
              <w:suppressAutoHyphens w:val="0"/>
              <w:spacing w:before="40" w:after="40" w:line="220" w:lineRule="exact"/>
              <w:rPr>
                <w:sz w:val="18"/>
              </w:rPr>
            </w:pPr>
            <w:r w:rsidRPr="00414F74">
              <w:rPr>
                <w:sz w:val="18"/>
              </w:rPr>
              <w:t>2003</w:t>
            </w:r>
          </w:p>
        </w:tc>
        <w:tc>
          <w:tcPr>
            <w:tcW w:w="2896" w:type="dxa"/>
            <w:shd w:val="clear" w:color="auto" w:fill="auto"/>
            <w:vAlign w:val="bottom"/>
          </w:tcPr>
          <w:p w:rsidR="0061112B" w:rsidRPr="00414F74" w:rsidRDefault="0061112B" w:rsidP="006901C4">
            <w:pPr>
              <w:suppressAutoHyphens w:val="0"/>
              <w:spacing w:before="40" w:after="40" w:line="220" w:lineRule="exact"/>
              <w:jc w:val="right"/>
              <w:rPr>
                <w:sz w:val="18"/>
              </w:rPr>
            </w:pPr>
            <w:r w:rsidRPr="00414F74">
              <w:rPr>
                <w:sz w:val="18"/>
              </w:rPr>
              <w:t>13 431.00</w:t>
            </w:r>
          </w:p>
        </w:tc>
      </w:tr>
      <w:tr w:rsidR="0061112B" w:rsidRPr="00414F74">
        <w:tblPrEx>
          <w:tblCellMar>
            <w:top w:w="0" w:type="dxa"/>
            <w:bottom w:w="0" w:type="dxa"/>
          </w:tblCellMar>
        </w:tblPrEx>
        <w:trPr>
          <w:trHeight w:val="240"/>
        </w:trPr>
        <w:tc>
          <w:tcPr>
            <w:tcW w:w="1219" w:type="dxa"/>
            <w:shd w:val="clear" w:color="auto" w:fill="auto"/>
          </w:tcPr>
          <w:p w:rsidR="0061112B" w:rsidRPr="00414F74" w:rsidRDefault="0061112B" w:rsidP="006901C4">
            <w:pPr>
              <w:suppressAutoHyphens w:val="0"/>
              <w:spacing w:before="40" w:after="40" w:line="220" w:lineRule="exact"/>
              <w:rPr>
                <w:sz w:val="18"/>
              </w:rPr>
            </w:pPr>
            <w:r w:rsidRPr="00414F74">
              <w:rPr>
                <w:sz w:val="18"/>
              </w:rPr>
              <w:t>2004</w:t>
            </w:r>
          </w:p>
        </w:tc>
        <w:tc>
          <w:tcPr>
            <w:tcW w:w="2896" w:type="dxa"/>
            <w:shd w:val="clear" w:color="auto" w:fill="auto"/>
            <w:vAlign w:val="bottom"/>
          </w:tcPr>
          <w:p w:rsidR="0061112B" w:rsidRPr="00414F74" w:rsidRDefault="0061112B" w:rsidP="006901C4">
            <w:pPr>
              <w:suppressAutoHyphens w:val="0"/>
              <w:spacing w:before="40" w:after="40" w:line="220" w:lineRule="exact"/>
              <w:jc w:val="right"/>
              <w:rPr>
                <w:sz w:val="18"/>
              </w:rPr>
            </w:pPr>
            <w:r w:rsidRPr="00414F74">
              <w:rPr>
                <w:sz w:val="18"/>
              </w:rPr>
              <w:t>16 000.00</w:t>
            </w:r>
          </w:p>
        </w:tc>
      </w:tr>
      <w:tr w:rsidR="0061112B" w:rsidRPr="00414F74">
        <w:tblPrEx>
          <w:tblCellMar>
            <w:top w:w="0" w:type="dxa"/>
            <w:bottom w:w="0" w:type="dxa"/>
          </w:tblCellMar>
        </w:tblPrEx>
        <w:trPr>
          <w:trHeight w:val="240"/>
        </w:trPr>
        <w:tc>
          <w:tcPr>
            <w:tcW w:w="1219" w:type="dxa"/>
            <w:shd w:val="clear" w:color="auto" w:fill="auto"/>
          </w:tcPr>
          <w:p w:rsidR="0061112B" w:rsidRPr="00414F74" w:rsidRDefault="0061112B" w:rsidP="006901C4">
            <w:pPr>
              <w:suppressAutoHyphens w:val="0"/>
              <w:spacing w:before="40" w:after="40" w:line="220" w:lineRule="exact"/>
              <w:rPr>
                <w:sz w:val="18"/>
              </w:rPr>
            </w:pPr>
            <w:r w:rsidRPr="00414F74">
              <w:rPr>
                <w:sz w:val="18"/>
              </w:rPr>
              <w:t>2005</w:t>
            </w:r>
          </w:p>
        </w:tc>
        <w:tc>
          <w:tcPr>
            <w:tcW w:w="2896" w:type="dxa"/>
            <w:shd w:val="clear" w:color="auto" w:fill="auto"/>
            <w:vAlign w:val="bottom"/>
          </w:tcPr>
          <w:p w:rsidR="0061112B" w:rsidRPr="00414F74" w:rsidRDefault="0061112B" w:rsidP="006901C4">
            <w:pPr>
              <w:suppressAutoHyphens w:val="0"/>
              <w:spacing w:before="40" w:after="40" w:line="220" w:lineRule="exact"/>
              <w:jc w:val="right"/>
              <w:rPr>
                <w:sz w:val="18"/>
              </w:rPr>
            </w:pPr>
            <w:r w:rsidRPr="00414F74">
              <w:rPr>
                <w:sz w:val="18"/>
              </w:rPr>
              <w:t>20 000.00</w:t>
            </w:r>
          </w:p>
        </w:tc>
      </w:tr>
      <w:tr w:rsidR="0061112B" w:rsidRPr="00414F74">
        <w:tblPrEx>
          <w:tblCellMar>
            <w:top w:w="0" w:type="dxa"/>
            <w:bottom w:w="0" w:type="dxa"/>
          </w:tblCellMar>
        </w:tblPrEx>
        <w:trPr>
          <w:trHeight w:val="240"/>
        </w:trPr>
        <w:tc>
          <w:tcPr>
            <w:tcW w:w="1219" w:type="dxa"/>
            <w:tcBorders>
              <w:bottom w:val="single" w:sz="12" w:space="0" w:color="auto"/>
            </w:tcBorders>
            <w:shd w:val="clear" w:color="auto" w:fill="auto"/>
          </w:tcPr>
          <w:p w:rsidR="0061112B" w:rsidRPr="00414F74" w:rsidRDefault="0061112B" w:rsidP="006901C4">
            <w:pPr>
              <w:suppressAutoHyphens w:val="0"/>
              <w:spacing w:before="40" w:after="40" w:line="220" w:lineRule="exact"/>
              <w:rPr>
                <w:sz w:val="18"/>
              </w:rPr>
            </w:pPr>
            <w:r w:rsidRPr="00414F74">
              <w:rPr>
                <w:sz w:val="18"/>
              </w:rPr>
              <w:t>2006</w:t>
            </w:r>
          </w:p>
        </w:tc>
        <w:tc>
          <w:tcPr>
            <w:tcW w:w="2896" w:type="dxa"/>
            <w:tcBorders>
              <w:bottom w:val="single" w:sz="12" w:space="0" w:color="auto"/>
            </w:tcBorders>
            <w:shd w:val="clear" w:color="auto" w:fill="auto"/>
            <w:vAlign w:val="bottom"/>
          </w:tcPr>
          <w:p w:rsidR="0061112B" w:rsidRPr="00414F74" w:rsidRDefault="0061112B" w:rsidP="006901C4">
            <w:pPr>
              <w:suppressAutoHyphens w:val="0"/>
              <w:spacing w:before="40" w:after="40" w:line="220" w:lineRule="exact"/>
              <w:jc w:val="right"/>
              <w:rPr>
                <w:sz w:val="18"/>
              </w:rPr>
            </w:pPr>
            <w:r w:rsidRPr="00414F74">
              <w:rPr>
                <w:sz w:val="18"/>
              </w:rPr>
              <w:t>25 000.00</w:t>
            </w:r>
          </w:p>
        </w:tc>
      </w:tr>
    </w:tbl>
    <w:p w:rsidR="00915816" w:rsidRPr="00414F74" w:rsidRDefault="00915816" w:rsidP="0061112B">
      <w:pPr>
        <w:pStyle w:val="SingleTxtG"/>
        <w:spacing w:before="120" w:after="240"/>
        <w:ind w:firstLine="170"/>
        <w:jc w:val="left"/>
        <w:rPr>
          <w:sz w:val="18"/>
          <w:szCs w:val="18"/>
        </w:rPr>
      </w:pPr>
      <w:r w:rsidRPr="00414F74">
        <w:rPr>
          <w:i/>
          <w:sz w:val="18"/>
          <w:szCs w:val="18"/>
        </w:rPr>
        <w:t xml:space="preserve">Source: </w:t>
      </w:r>
      <w:r w:rsidR="00422896" w:rsidRPr="00414F74">
        <w:rPr>
          <w:sz w:val="18"/>
          <w:szCs w:val="18"/>
        </w:rPr>
        <w:t>Ministry of Foreign Affairs</w:t>
      </w:r>
      <w:r w:rsidR="0061112B" w:rsidRPr="00414F74">
        <w:rPr>
          <w:sz w:val="18"/>
          <w:szCs w:val="18"/>
        </w:rPr>
        <w:t>.</w:t>
      </w:r>
    </w:p>
    <w:p w:rsidR="00915816" w:rsidRPr="00414F74" w:rsidRDefault="00915816" w:rsidP="00915816">
      <w:pPr>
        <w:pStyle w:val="SingleTxtG"/>
      </w:pPr>
      <w:r w:rsidRPr="00414F74">
        <w:t>83.</w:t>
      </w:r>
      <w:r w:rsidRPr="00414F74">
        <w:tab/>
      </w:r>
      <w:r w:rsidR="006036DF" w:rsidRPr="00414F74">
        <w:t xml:space="preserve">The table </w:t>
      </w:r>
      <w:r w:rsidR="00780D7A" w:rsidRPr="00414F74">
        <w:t>below shows</w:t>
      </w:r>
      <w:r w:rsidR="006036DF" w:rsidRPr="00414F74">
        <w:t xml:space="preserve"> </w:t>
      </w:r>
      <w:r w:rsidR="00780D7A" w:rsidRPr="00414F74">
        <w:t xml:space="preserve">the </w:t>
      </w:r>
      <w:r w:rsidR="006036DF" w:rsidRPr="00414F74">
        <w:t xml:space="preserve">contributions </w:t>
      </w:r>
      <w:r w:rsidR="00780D7A" w:rsidRPr="00414F74">
        <w:t xml:space="preserve">made </w:t>
      </w:r>
      <w:r w:rsidR="006036DF" w:rsidRPr="00414F74">
        <w:t>since 1999 to funds and programmes</w:t>
      </w:r>
      <w:r w:rsidR="00816AC5" w:rsidRPr="00414F74">
        <w:t xml:space="preserve"> </w:t>
      </w:r>
      <w:r w:rsidR="00051D3B" w:rsidRPr="00414F74">
        <w:t>in support of</w:t>
      </w:r>
      <w:r w:rsidR="00816AC5" w:rsidRPr="00414F74">
        <w:t xml:space="preserve"> </w:t>
      </w:r>
      <w:r w:rsidR="006036DF" w:rsidRPr="00414F74">
        <w:t>women and indicates the percentage</w:t>
      </w:r>
      <w:r w:rsidR="00780D7A" w:rsidRPr="00414F74">
        <w:t xml:space="preserve"> they represent</w:t>
      </w:r>
      <w:r w:rsidR="006036DF" w:rsidRPr="00414F74">
        <w:t xml:space="preserve"> in </w:t>
      </w:r>
      <w:r w:rsidR="00780D7A" w:rsidRPr="00414F74">
        <w:t xml:space="preserve">terms of </w:t>
      </w:r>
      <w:r w:rsidR="006036DF" w:rsidRPr="00414F74">
        <w:t xml:space="preserve">the total </w:t>
      </w:r>
      <w:r w:rsidR="00780D7A" w:rsidRPr="00414F74">
        <w:t xml:space="preserve">cooperation and development </w:t>
      </w:r>
      <w:r w:rsidR="006036DF" w:rsidRPr="00414F74">
        <w:t>budget (in euros).</w:t>
      </w:r>
    </w:p>
    <w:p w:rsidR="00915816" w:rsidRPr="00414F74" w:rsidRDefault="006036DF" w:rsidP="00915816">
      <w:pPr>
        <w:pStyle w:val="Heading1"/>
      </w:pPr>
      <w:r w:rsidRPr="00414F74">
        <w:t xml:space="preserve">Table </w:t>
      </w:r>
      <w:r w:rsidR="00915816" w:rsidRPr="00414F74">
        <w:t>5</w:t>
      </w:r>
    </w:p>
    <w:p w:rsidR="00915816" w:rsidRPr="00414F74" w:rsidRDefault="006036DF" w:rsidP="00187A9A">
      <w:pPr>
        <w:pStyle w:val="SingleTxtG"/>
        <w:jc w:val="left"/>
        <w:rPr>
          <w:b/>
        </w:rPr>
      </w:pPr>
      <w:r w:rsidRPr="00414F74">
        <w:rPr>
          <w:b/>
        </w:rPr>
        <w:t xml:space="preserve">Trends in contributions to programmes </w:t>
      </w:r>
      <w:r w:rsidR="00051D3B" w:rsidRPr="00414F74">
        <w:rPr>
          <w:b/>
        </w:rPr>
        <w:t>in support of</w:t>
      </w:r>
      <w:r w:rsidRPr="00414F74">
        <w:rPr>
          <w:b/>
        </w:rPr>
        <w:t xml:space="preserve"> women </w:t>
      </w:r>
      <w:r w:rsidR="00915816" w:rsidRPr="00414F74">
        <w:rPr>
          <w:b/>
        </w:rPr>
        <w:t>(1999-2006)</w:t>
      </w:r>
    </w:p>
    <w:tbl>
      <w:tblPr>
        <w:tblW w:w="9639" w:type="dxa"/>
        <w:jc w:val="center"/>
        <w:tblBorders>
          <w:top w:val="single" w:sz="4" w:space="0" w:color="auto"/>
        </w:tblBorders>
        <w:tblLayout w:type="fixed"/>
        <w:tblCellMar>
          <w:left w:w="0" w:type="dxa"/>
          <w:right w:w="0" w:type="dxa"/>
        </w:tblCellMar>
        <w:tblLook w:val="00B7" w:firstRow="1" w:lastRow="0" w:firstColumn="1" w:lastColumn="0" w:noHBand="0" w:noVBand="0"/>
      </w:tblPr>
      <w:tblGrid>
        <w:gridCol w:w="532"/>
        <w:gridCol w:w="1372"/>
        <w:gridCol w:w="2072"/>
        <w:gridCol w:w="1680"/>
        <w:gridCol w:w="2337"/>
        <w:gridCol w:w="1646"/>
      </w:tblGrid>
      <w:tr w:rsidR="00294F5F" w:rsidRPr="00414F74">
        <w:tblPrEx>
          <w:tblCellMar>
            <w:top w:w="0" w:type="dxa"/>
            <w:bottom w:w="0" w:type="dxa"/>
          </w:tblCellMar>
        </w:tblPrEx>
        <w:trPr>
          <w:trHeight w:val="240"/>
          <w:tblHeader/>
          <w:jc w:val="center"/>
        </w:trPr>
        <w:tc>
          <w:tcPr>
            <w:tcW w:w="532" w:type="dxa"/>
            <w:tcBorders>
              <w:top w:val="single" w:sz="4" w:space="0" w:color="auto"/>
              <w:bottom w:val="single" w:sz="12" w:space="0" w:color="auto"/>
            </w:tcBorders>
            <w:shd w:val="clear" w:color="auto" w:fill="auto"/>
            <w:vAlign w:val="bottom"/>
          </w:tcPr>
          <w:p w:rsidR="00294F5F" w:rsidRPr="00414F74" w:rsidRDefault="00294F5F" w:rsidP="006901C4">
            <w:pPr>
              <w:suppressAutoHyphens w:val="0"/>
              <w:spacing w:before="80" w:after="80" w:line="200" w:lineRule="exact"/>
              <w:rPr>
                <w:i/>
                <w:sz w:val="16"/>
              </w:rPr>
            </w:pPr>
            <w:r w:rsidRPr="00414F74">
              <w:rPr>
                <w:i/>
                <w:sz w:val="16"/>
              </w:rPr>
              <w:t>Year</w:t>
            </w:r>
          </w:p>
        </w:tc>
        <w:tc>
          <w:tcPr>
            <w:tcW w:w="1372" w:type="dxa"/>
            <w:tcBorders>
              <w:top w:val="single" w:sz="4" w:space="0" w:color="auto"/>
              <w:bottom w:val="single" w:sz="12" w:space="0" w:color="auto"/>
            </w:tcBorders>
            <w:shd w:val="clear" w:color="auto" w:fill="auto"/>
            <w:vAlign w:val="bottom"/>
          </w:tcPr>
          <w:p w:rsidR="00294F5F" w:rsidRPr="00414F74" w:rsidRDefault="00294F5F" w:rsidP="006901C4">
            <w:pPr>
              <w:suppressAutoHyphens w:val="0"/>
              <w:spacing w:before="80" w:after="80" w:line="200" w:lineRule="exact"/>
              <w:ind w:left="113"/>
              <w:jc w:val="right"/>
              <w:rPr>
                <w:i/>
                <w:sz w:val="16"/>
              </w:rPr>
            </w:pPr>
            <w:r w:rsidRPr="00414F74">
              <w:rPr>
                <w:i/>
                <w:sz w:val="16"/>
              </w:rPr>
              <w:t xml:space="preserve">Total cooperation budget </w:t>
            </w:r>
          </w:p>
        </w:tc>
        <w:tc>
          <w:tcPr>
            <w:tcW w:w="2072" w:type="dxa"/>
            <w:tcBorders>
              <w:top w:val="single" w:sz="4" w:space="0" w:color="auto"/>
              <w:bottom w:val="single" w:sz="12" w:space="0" w:color="auto"/>
            </w:tcBorders>
            <w:shd w:val="clear" w:color="auto" w:fill="auto"/>
            <w:vAlign w:val="bottom"/>
          </w:tcPr>
          <w:p w:rsidR="00294F5F" w:rsidRPr="00414F74" w:rsidRDefault="00294F5F" w:rsidP="006901C4">
            <w:pPr>
              <w:suppressAutoHyphens w:val="0"/>
              <w:spacing w:before="80" w:after="80" w:line="200" w:lineRule="exact"/>
              <w:ind w:left="113"/>
              <w:jc w:val="right"/>
              <w:rPr>
                <w:i/>
                <w:sz w:val="16"/>
              </w:rPr>
            </w:pPr>
            <w:r w:rsidRPr="00414F74">
              <w:rPr>
                <w:i/>
                <w:sz w:val="16"/>
              </w:rPr>
              <w:t xml:space="preserve">Total amount contributed </w:t>
            </w:r>
            <w:r w:rsidRPr="00414F74">
              <w:rPr>
                <w:i/>
                <w:sz w:val="16"/>
              </w:rPr>
              <w:br/>
              <w:t xml:space="preserve">to United Nations funds </w:t>
            </w:r>
            <w:r w:rsidRPr="00414F74">
              <w:rPr>
                <w:i/>
                <w:sz w:val="16"/>
              </w:rPr>
              <w:br/>
              <w:t>and programmes</w:t>
            </w:r>
          </w:p>
        </w:tc>
        <w:tc>
          <w:tcPr>
            <w:tcW w:w="1680" w:type="dxa"/>
            <w:tcBorders>
              <w:top w:val="single" w:sz="4" w:space="0" w:color="auto"/>
              <w:bottom w:val="single" w:sz="12" w:space="0" w:color="auto"/>
            </w:tcBorders>
            <w:shd w:val="clear" w:color="auto" w:fill="auto"/>
            <w:vAlign w:val="bottom"/>
          </w:tcPr>
          <w:p w:rsidR="00294F5F" w:rsidRPr="00414F74" w:rsidRDefault="00294F5F" w:rsidP="006901C4">
            <w:pPr>
              <w:suppressAutoHyphens w:val="0"/>
              <w:spacing w:before="80" w:after="80" w:line="200" w:lineRule="exact"/>
              <w:ind w:left="113"/>
              <w:jc w:val="right"/>
              <w:rPr>
                <w:i/>
                <w:sz w:val="16"/>
              </w:rPr>
            </w:pPr>
            <w:r w:rsidRPr="00414F74">
              <w:rPr>
                <w:i/>
                <w:sz w:val="16"/>
              </w:rPr>
              <w:t xml:space="preserve">Amount contributed to </w:t>
            </w:r>
            <w:r w:rsidRPr="00414F74">
              <w:rPr>
                <w:i/>
                <w:sz w:val="16"/>
              </w:rPr>
              <w:br/>
              <w:t>CSW and UNIFEM</w:t>
            </w:r>
          </w:p>
        </w:tc>
        <w:tc>
          <w:tcPr>
            <w:tcW w:w="2337" w:type="dxa"/>
            <w:tcBorders>
              <w:top w:val="single" w:sz="4" w:space="0" w:color="auto"/>
              <w:bottom w:val="single" w:sz="12" w:space="0" w:color="auto"/>
            </w:tcBorders>
            <w:shd w:val="clear" w:color="auto" w:fill="auto"/>
            <w:vAlign w:val="bottom"/>
          </w:tcPr>
          <w:p w:rsidR="00294F5F" w:rsidRPr="00414F74" w:rsidRDefault="00294F5F" w:rsidP="006901C4">
            <w:pPr>
              <w:suppressAutoHyphens w:val="0"/>
              <w:spacing w:before="80" w:after="80" w:line="200" w:lineRule="exact"/>
              <w:ind w:left="113"/>
              <w:jc w:val="right"/>
              <w:rPr>
                <w:i/>
                <w:sz w:val="16"/>
              </w:rPr>
            </w:pPr>
            <w:r w:rsidRPr="00414F74">
              <w:rPr>
                <w:i/>
                <w:sz w:val="16"/>
              </w:rPr>
              <w:t xml:space="preserve">Percentage increase compared with the previous year </w:t>
            </w:r>
          </w:p>
        </w:tc>
        <w:tc>
          <w:tcPr>
            <w:tcW w:w="1646" w:type="dxa"/>
            <w:tcBorders>
              <w:top w:val="single" w:sz="4" w:space="0" w:color="auto"/>
              <w:bottom w:val="single" w:sz="12" w:space="0" w:color="auto"/>
            </w:tcBorders>
            <w:shd w:val="clear" w:color="auto" w:fill="auto"/>
            <w:vAlign w:val="bottom"/>
          </w:tcPr>
          <w:p w:rsidR="00294F5F" w:rsidRPr="00414F74" w:rsidRDefault="00294F5F" w:rsidP="006901C4">
            <w:pPr>
              <w:suppressAutoHyphens w:val="0"/>
              <w:spacing w:before="80" w:after="80" w:line="200" w:lineRule="exact"/>
              <w:ind w:left="113"/>
              <w:jc w:val="right"/>
              <w:rPr>
                <w:i/>
                <w:sz w:val="16"/>
              </w:rPr>
            </w:pPr>
            <w:r w:rsidRPr="00414F74">
              <w:rPr>
                <w:i/>
                <w:sz w:val="16"/>
              </w:rPr>
              <w:t xml:space="preserve">Percentage in terms </w:t>
            </w:r>
            <w:r w:rsidRPr="00414F74">
              <w:rPr>
                <w:i/>
                <w:sz w:val="16"/>
              </w:rPr>
              <w:br/>
              <w:t xml:space="preserve">of the total </w:t>
            </w:r>
            <w:r w:rsidRPr="00414F74">
              <w:rPr>
                <w:i/>
                <w:sz w:val="16"/>
              </w:rPr>
              <w:br/>
              <w:t xml:space="preserve">cooperation budget </w:t>
            </w:r>
          </w:p>
        </w:tc>
      </w:tr>
      <w:tr w:rsidR="00294F5F" w:rsidRPr="00414F74">
        <w:tblPrEx>
          <w:tblCellMar>
            <w:top w:w="0" w:type="dxa"/>
            <w:bottom w:w="0" w:type="dxa"/>
          </w:tblCellMar>
        </w:tblPrEx>
        <w:trPr>
          <w:trHeight w:val="240"/>
          <w:jc w:val="center"/>
        </w:trPr>
        <w:tc>
          <w:tcPr>
            <w:tcW w:w="532" w:type="dxa"/>
            <w:tcBorders>
              <w:top w:val="single" w:sz="12" w:space="0" w:color="auto"/>
            </w:tcBorders>
            <w:shd w:val="clear" w:color="auto" w:fill="auto"/>
          </w:tcPr>
          <w:p w:rsidR="00294F5F" w:rsidRPr="00414F74" w:rsidRDefault="00294F5F" w:rsidP="006901C4">
            <w:pPr>
              <w:suppressAutoHyphens w:val="0"/>
              <w:spacing w:before="40" w:after="40" w:line="220" w:lineRule="exact"/>
              <w:rPr>
                <w:sz w:val="18"/>
              </w:rPr>
            </w:pPr>
            <w:r w:rsidRPr="00414F74">
              <w:rPr>
                <w:sz w:val="18"/>
              </w:rPr>
              <w:t>1999</w:t>
            </w:r>
          </w:p>
        </w:tc>
        <w:tc>
          <w:tcPr>
            <w:tcW w:w="1372" w:type="dxa"/>
            <w:tcBorders>
              <w:top w:val="single" w:sz="12" w:space="0" w:color="auto"/>
            </w:tcBorders>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298 367</w:t>
            </w:r>
            <w:r w:rsidR="009D7862" w:rsidRPr="00414F74">
              <w:rPr>
                <w:sz w:val="18"/>
              </w:rPr>
              <w:t>.</w:t>
            </w:r>
            <w:r w:rsidRPr="00414F74">
              <w:rPr>
                <w:sz w:val="18"/>
              </w:rPr>
              <w:t>47</w:t>
            </w:r>
          </w:p>
        </w:tc>
        <w:tc>
          <w:tcPr>
            <w:tcW w:w="2072" w:type="dxa"/>
            <w:tcBorders>
              <w:top w:val="single" w:sz="12" w:space="0" w:color="auto"/>
            </w:tcBorders>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117 918</w:t>
            </w:r>
            <w:r w:rsidR="009D7862" w:rsidRPr="00414F74">
              <w:rPr>
                <w:sz w:val="18"/>
              </w:rPr>
              <w:t>.</w:t>
            </w:r>
            <w:r w:rsidRPr="00414F74">
              <w:rPr>
                <w:sz w:val="18"/>
              </w:rPr>
              <w:t>69</w:t>
            </w:r>
          </w:p>
        </w:tc>
        <w:tc>
          <w:tcPr>
            <w:tcW w:w="1680" w:type="dxa"/>
            <w:tcBorders>
              <w:top w:val="single" w:sz="12" w:space="0" w:color="auto"/>
            </w:tcBorders>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11 252</w:t>
            </w:r>
            <w:r w:rsidR="009D7862" w:rsidRPr="00414F74">
              <w:rPr>
                <w:sz w:val="18"/>
              </w:rPr>
              <w:t>.</w:t>
            </w:r>
            <w:r w:rsidRPr="00414F74">
              <w:rPr>
                <w:sz w:val="18"/>
              </w:rPr>
              <w:t>39</w:t>
            </w:r>
          </w:p>
        </w:tc>
        <w:tc>
          <w:tcPr>
            <w:tcW w:w="2337" w:type="dxa"/>
            <w:tcBorders>
              <w:top w:val="single" w:sz="12" w:space="0" w:color="auto"/>
            </w:tcBorders>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w:t>
            </w:r>
          </w:p>
        </w:tc>
        <w:tc>
          <w:tcPr>
            <w:tcW w:w="1646" w:type="dxa"/>
            <w:tcBorders>
              <w:top w:val="single" w:sz="12" w:space="0" w:color="auto"/>
            </w:tcBorders>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3</w:t>
            </w:r>
            <w:r w:rsidR="009D7862" w:rsidRPr="00414F74">
              <w:rPr>
                <w:sz w:val="18"/>
              </w:rPr>
              <w:t>.</w:t>
            </w:r>
            <w:r w:rsidRPr="00414F74">
              <w:rPr>
                <w:sz w:val="18"/>
              </w:rPr>
              <w:t>77</w:t>
            </w:r>
          </w:p>
        </w:tc>
      </w:tr>
      <w:tr w:rsidR="00294F5F" w:rsidRPr="00414F74">
        <w:tblPrEx>
          <w:tblCellMar>
            <w:top w:w="0" w:type="dxa"/>
            <w:bottom w:w="0" w:type="dxa"/>
          </w:tblCellMar>
        </w:tblPrEx>
        <w:trPr>
          <w:trHeight w:val="240"/>
          <w:jc w:val="center"/>
        </w:trPr>
        <w:tc>
          <w:tcPr>
            <w:tcW w:w="532" w:type="dxa"/>
            <w:shd w:val="clear" w:color="auto" w:fill="auto"/>
          </w:tcPr>
          <w:p w:rsidR="00294F5F" w:rsidRPr="00414F74" w:rsidRDefault="00294F5F" w:rsidP="006901C4">
            <w:pPr>
              <w:suppressAutoHyphens w:val="0"/>
              <w:spacing w:before="40" w:after="40" w:line="220" w:lineRule="exact"/>
              <w:rPr>
                <w:sz w:val="18"/>
              </w:rPr>
            </w:pPr>
            <w:r w:rsidRPr="00414F74">
              <w:rPr>
                <w:sz w:val="18"/>
              </w:rPr>
              <w:t>2000</w:t>
            </w:r>
          </w:p>
        </w:tc>
        <w:tc>
          <w:tcPr>
            <w:tcW w:w="1372" w:type="dxa"/>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485 212</w:t>
            </w:r>
            <w:r w:rsidR="009D7862" w:rsidRPr="00414F74">
              <w:rPr>
                <w:sz w:val="18"/>
              </w:rPr>
              <w:t>.</w:t>
            </w:r>
            <w:r w:rsidRPr="00414F74">
              <w:rPr>
                <w:sz w:val="18"/>
              </w:rPr>
              <w:t>49</w:t>
            </w:r>
          </w:p>
        </w:tc>
        <w:tc>
          <w:tcPr>
            <w:tcW w:w="2072" w:type="dxa"/>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124 563</w:t>
            </w:r>
            <w:r w:rsidR="009D7862" w:rsidRPr="00414F74">
              <w:rPr>
                <w:sz w:val="18"/>
              </w:rPr>
              <w:t>.</w:t>
            </w:r>
            <w:r w:rsidRPr="00414F74">
              <w:rPr>
                <w:sz w:val="18"/>
              </w:rPr>
              <w:t>97</w:t>
            </w:r>
          </w:p>
        </w:tc>
        <w:tc>
          <w:tcPr>
            <w:tcW w:w="1680" w:type="dxa"/>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11 815</w:t>
            </w:r>
            <w:r w:rsidR="009D7862" w:rsidRPr="00414F74">
              <w:rPr>
                <w:sz w:val="18"/>
              </w:rPr>
              <w:t>.</w:t>
            </w:r>
            <w:r w:rsidRPr="00414F74">
              <w:rPr>
                <w:sz w:val="18"/>
              </w:rPr>
              <w:t>01</w:t>
            </w:r>
          </w:p>
        </w:tc>
        <w:tc>
          <w:tcPr>
            <w:tcW w:w="2337" w:type="dxa"/>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5</w:t>
            </w:r>
          </w:p>
        </w:tc>
        <w:tc>
          <w:tcPr>
            <w:tcW w:w="1646" w:type="dxa"/>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2</w:t>
            </w:r>
            <w:r w:rsidR="009D7862" w:rsidRPr="00414F74">
              <w:rPr>
                <w:sz w:val="18"/>
              </w:rPr>
              <w:t>.</w:t>
            </w:r>
            <w:r w:rsidRPr="00414F74">
              <w:rPr>
                <w:sz w:val="18"/>
              </w:rPr>
              <w:t>43</w:t>
            </w:r>
          </w:p>
        </w:tc>
      </w:tr>
      <w:tr w:rsidR="00294F5F" w:rsidRPr="00414F74">
        <w:tblPrEx>
          <w:tblCellMar>
            <w:top w:w="0" w:type="dxa"/>
            <w:bottom w:w="0" w:type="dxa"/>
          </w:tblCellMar>
        </w:tblPrEx>
        <w:trPr>
          <w:trHeight w:val="240"/>
          <w:jc w:val="center"/>
        </w:trPr>
        <w:tc>
          <w:tcPr>
            <w:tcW w:w="532" w:type="dxa"/>
            <w:shd w:val="clear" w:color="auto" w:fill="auto"/>
          </w:tcPr>
          <w:p w:rsidR="00294F5F" w:rsidRPr="00414F74" w:rsidRDefault="00294F5F" w:rsidP="006901C4">
            <w:pPr>
              <w:suppressAutoHyphens w:val="0"/>
              <w:spacing w:before="40" w:after="40" w:line="220" w:lineRule="exact"/>
              <w:rPr>
                <w:sz w:val="18"/>
              </w:rPr>
            </w:pPr>
            <w:r w:rsidRPr="00414F74">
              <w:rPr>
                <w:sz w:val="18"/>
              </w:rPr>
              <w:t>2001</w:t>
            </w:r>
          </w:p>
        </w:tc>
        <w:tc>
          <w:tcPr>
            <w:tcW w:w="1372" w:type="dxa"/>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426 037</w:t>
            </w:r>
            <w:r w:rsidR="009D7862" w:rsidRPr="00414F74">
              <w:rPr>
                <w:sz w:val="18"/>
              </w:rPr>
              <w:t>.</w:t>
            </w:r>
            <w:r w:rsidRPr="00414F74">
              <w:rPr>
                <w:sz w:val="18"/>
              </w:rPr>
              <w:t>37</w:t>
            </w:r>
          </w:p>
        </w:tc>
        <w:tc>
          <w:tcPr>
            <w:tcW w:w="2072" w:type="dxa"/>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131 844</w:t>
            </w:r>
            <w:r w:rsidR="009D7862" w:rsidRPr="00414F74">
              <w:rPr>
                <w:sz w:val="18"/>
              </w:rPr>
              <w:t>.</w:t>
            </w:r>
            <w:r w:rsidRPr="00414F74">
              <w:rPr>
                <w:sz w:val="18"/>
              </w:rPr>
              <w:t>27</w:t>
            </w:r>
          </w:p>
        </w:tc>
        <w:tc>
          <w:tcPr>
            <w:tcW w:w="1680" w:type="dxa"/>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12 490</w:t>
            </w:r>
            <w:r w:rsidR="009D7862" w:rsidRPr="00414F74">
              <w:rPr>
                <w:sz w:val="18"/>
              </w:rPr>
              <w:t>.</w:t>
            </w:r>
            <w:r w:rsidRPr="00414F74">
              <w:rPr>
                <w:sz w:val="18"/>
              </w:rPr>
              <w:t>15</w:t>
            </w:r>
          </w:p>
        </w:tc>
        <w:tc>
          <w:tcPr>
            <w:tcW w:w="2337" w:type="dxa"/>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5</w:t>
            </w:r>
            <w:r w:rsidR="009D7862" w:rsidRPr="00414F74">
              <w:rPr>
                <w:sz w:val="18"/>
              </w:rPr>
              <w:t>.</w:t>
            </w:r>
            <w:r w:rsidRPr="00414F74">
              <w:rPr>
                <w:sz w:val="18"/>
              </w:rPr>
              <w:t>71</w:t>
            </w:r>
          </w:p>
        </w:tc>
        <w:tc>
          <w:tcPr>
            <w:tcW w:w="1646" w:type="dxa"/>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2</w:t>
            </w:r>
            <w:r w:rsidR="009D7862" w:rsidRPr="00414F74">
              <w:rPr>
                <w:sz w:val="18"/>
              </w:rPr>
              <w:t>.</w:t>
            </w:r>
            <w:r w:rsidRPr="00414F74">
              <w:rPr>
                <w:sz w:val="18"/>
              </w:rPr>
              <w:t>93</w:t>
            </w:r>
          </w:p>
        </w:tc>
      </w:tr>
      <w:tr w:rsidR="00294F5F" w:rsidRPr="00414F74">
        <w:tblPrEx>
          <w:tblCellMar>
            <w:top w:w="0" w:type="dxa"/>
            <w:bottom w:w="0" w:type="dxa"/>
          </w:tblCellMar>
        </w:tblPrEx>
        <w:trPr>
          <w:trHeight w:val="240"/>
          <w:jc w:val="center"/>
        </w:trPr>
        <w:tc>
          <w:tcPr>
            <w:tcW w:w="532" w:type="dxa"/>
            <w:shd w:val="clear" w:color="auto" w:fill="auto"/>
          </w:tcPr>
          <w:p w:rsidR="00294F5F" w:rsidRPr="00414F74" w:rsidRDefault="00294F5F" w:rsidP="006901C4">
            <w:pPr>
              <w:suppressAutoHyphens w:val="0"/>
              <w:spacing w:before="40" w:after="40" w:line="220" w:lineRule="exact"/>
              <w:rPr>
                <w:sz w:val="18"/>
              </w:rPr>
            </w:pPr>
            <w:r w:rsidRPr="00414F74">
              <w:rPr>
                <w:sz w:val="18"/>
              </w:rPr>
              <w:t>2002</w:t>
            </w:r>
          </w:p>
        </w:tc>
        <w:tc>
          <w:tcPr>
            <w:tcW w:w="1372" w:type="dxa"/>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466 701</w:t>
            </w:r>
            <w:r w:rsidR="009D7862" w:rsidRPr="00414F74">
              <w:rPr>
                <w:sz w:val="18"/>
              </w:rPr>
              <w:t>.</w:t>
            </w:r>
            <w:r w:rsidRPr="00414F74">
              <w:rPr>
                <w:sz w:val="18"/>
              </w:rPr>
              <w:t>62</w:t>
            </w:r>
          </w:p>
        </w:tc>
        <w:tc>
          <w:tcPr>
            <w:tcW w:w="2072" w:type="dxa"/>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132 698</w:t>
            </w:r>
            <w:r w:rsidR="009D7862" w:rsidRPr="00414F74">
              <w:rPr>
                <w:sz w:val="18"/>
              </w:rPr>
              <w:t>.</w:t>
            </w:r>
            <w:r w:rsidRPr="00414F74">
              <w:rPr>
                <w:sz w:val="18"/>
              </w:rPr>
              <w:t>53</w:t>
            </w:r>
          </w:p>
        </w:tc>
        <w:tc>
          <w:tcPr>
            <w:tcW w:w="1680" w:type="dxa"/>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12 575</w:t>
            </w:r>
            <w:r w:rsidR="009D7862" w:rsidRPr="00414F74">
              <w:rPr>
                <w:sz w:val="18"/>
              </w:rPr>
              <w:t>.</w:t>
            </w:r>
            <w:r w:rsidRPr="00414F74">
              <w:rPr>
                <w:sz w:val="18"/>
              </w:rPr>
              <w:t>96</w:t>
            </w:r>
          </w:p>
        </w:tc>
        <w:tc>
          <w:tcPr>
            <w:tcW w:w="2337" w:type="dxa"/>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0</w:t>
            </w:r>
            <w:r w:rsidR="009D7862" w:rsidRPr="00414F74">
              <w:rPr>
                <w:sz w:val="18"/>
              </w:rPr>
              <w:t>.</w:t>
            </w:r>
            <w:r w:rsidRPr="00414F74">
              <w:rPr>
                <w:sz w:val="18"/>
              </w:rPr>
              <w:t>68</w:t>
            </w:r>
          </w:p>
        </w:tc>
        <w:tc>
          <w:tcPr>
            <w:tcW w:w="1646" w:type="dxa"/>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2</w:t>
            </w:r>
            <w:r w:rsidR="009D7862" w:rsidRPr="00414F74">
              <w:rPr>
                <w:sz w:val="18"/>
              </w:rPr>
              <w:t>.</w:t>
            </w:r>
            <w:r w:rsidRPr="00414F74">
              <w:rPr>
                <w:sz w:val="18"/>
              </w:rPr>
              <w:t>69</w:t>
            </w:r>
          </w:p>
        </w:tc>
      </w:tr>
      <w:tr w:rsidR="00294F5F" w:rsidRPr="00414F74">
        <w:tblPrEx>
          <w:tblCellMar>
            <w:top w:w="0" w:type="dxa"/>
            <w:bottom w:w="0" w:type="dxa"/>
          </w:tblCellMar>
        </w:tblPrEx>
        <w:trPr>
          <w:trHeight w:val="240"/>
          <w:jc w:val="center"/>
        </w:trPr>
        <w:tc>
          <w:tcPr>
            <w:tcW w:w="532" w:type="dxa"/>
            <w:shd w:val="clear" w:color="auto" w:fill="auto"/>
          </w:tcPr>
          <w:p w:rsidR="00294F5F" w:rsidRPr="00414F74" w:rsidRDefault="00294F5F" w:rsidP="006901C4">
            <w:pPr>
              <w:suppressAutoHyphens w:val="0"/>
              <w:spacing w:before="40" w:after="40" w:line="220" w:lineRule="exact"/>
              <w:rPr>
                <w:sz w:val="18"/>
              </w:rPr>
            </w:pPr>
            <w:r w:rsidRPr="00414F74">
              <w:rPr>
                <w:sz w:val="18"/>
              </w:rPr>
              <w:t>2003</w:t>
            </w:r>
          </w:p>
        </w:tc>
        <w:tc>
          <w:tcPr>
            <w:tcW w:w="1372" w:type="dxa"/>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500 515</w:t>
            </w:r>
            <w:r w:rsidR="009D7862" w:rsidRPr="00414F74">
              <w:rPr>
                <w:sz w:val="18"/>
              </w:rPr>
              <w:t>.</w:t>
            </w:r>
            <w:r w:rsidRPr="00414F74">
              <w:rPr>
                <w:sz w:val="18"/>
              </w:rPr>
              <w:t>52</w:t>
            </w:r>
          </w:p>
        </w:tc>
        <w:tc>
          <w:tcPr>
            <w:tcW w:w="2072" w:type="dxa"/>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151 827</w:t>
            </w:r>
            <w:r w:rsidR="009D7862" w:rsidRPr="00414F74">
              <w:rPr>
                <w:sz w:val="18"/>
              </w:rPr>
              <w:t>.</w:t>
            </w:r>
            <w:r w:rsidRPr="00414F74">
              <w:rPr>
                <w:sz w:val="18"/>
              </w:rPr>
              <w:t>00</w:t>
            </w:r>
          </w:p>
        </w:tc>
        <w:tc>
          <w:tcPr>
            <w:tcW w:w="1680" w:type="dxa"/>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13 431</w:t>
            </w:r>
            <w:r w:rsidR="009D7862" w:rsidRPr="00414F74">
              <w:rPr>
                <w:sz w:val="18"/>
              </w:rPr>
              <w:t>.</w:t>
            </w:r>
            <w:r w:rsidRPr="00414F74">
              <w:rPr>
                <w:sz w:val="18"/>
              </w:rPr>
              <w:t>00</w:t>
            </w:r>
          </w:p>
        </w:tc>
        <w:tc>
          <w:tcPr>
            <w:tcW w:w="2337" w:type="dxa"/>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6</w:t>
            </w:r>
            <w:r w:rsidR="009D7862" w:rsidRPr="00414F74">
              <w:rPr>
                <w:sz w:val="18"/>
              </w:rPr>
              <w:t>.</w:t>
            </w:r>
            <w:r w:rsidRPr="00414F74">
              <w:rPr>
                <w:sz w:val="18"/>
              </w:rPr>
              <w:t>79</w:t>
            </w:r>
          </w:p>
        </w:tc>
        <w:tc>
          <w:tcPr>
            <w:tcW w:w="1646" w:type="dxa"/>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2</w:t>
            </w:r>
            <w:r w:rsidR="009D7862" w:rsidRPr="00414F74">
              <w:rPr>
                <w:sz w:val="18"/>
              </w:rPr>
              <w:t>.</w:t>
            </w:r>
            <w:r w:rsidRPr="00414F74">
              <w:rPr>
                <w:sz w:val="18"/>
              </w:rPr>
              <w:t>68</w:t>
            </w:r>
          </w:p>
        </w:tc>
      </w:tr>
      <w:tr w:rsidR="00294F5F" w:rsidRPr="00414F74">
        <w:tblPrEx>
          <w:tblCellMar>
            <w:top w:w="0" w:type="dxa"/>
            <w:bottom w:w="0" w:type="dxa"/>
          </w:tblCellMar>
        </w:tblPrEx>
        <w:trPr>
          <w:trHeight w:val="240"/>
          <w:jc w:val="center"/>
        </w:trPr>
        <w:tc>
          <w:tcPr>
            <w:tcW w:w="532" w:type="dxa"/>
            <w:shd w:val="clear" w:color="auto" w:fill="auto"/>
          </w:tcPr>
          <w:p w:rsidR="00294F5F" w:rsidRPr="00414F74" w:rsidRDefault="00294F5F" w:rsidP="006901C4">
            <w:pPr>
              <w:keepNext/>
              <w:suppressAutoHyphens w:val="0"/>
              <w:spacing w:before="40" w:after="40" w:line="220" w:lineRule="exact"/>
              <w:rPr>
                <w:sz w:val="18"/>
              </w:rPr>
            </w:pPr>
            <w:r w:rsidRPr="00414F74">
              <w:rPr>
                <w:sz w:val="18"/>
              </w:rPr>
              <w:t>2004</w:t>
            </w:r>
          </w:p>
        </w:tc>
        <w:tc>
          <w:tcPr>
            <w:tcW w:w="1372" w:type="dxa"/>
            <w:shd w:val="clear" w:color="auto" w:fill="auto"/>
            <w:vAlign w:val="bottom"/>
          </w:tcPr>
          <w:p w:rsidR="00294F5F" w:rsidRPr="00414F74" w:rsidRDefault="00294F5F" w:rsidP="006901C4">
            <w:pPr>
              <w:keepNext/>
              <w:suppressAutoHyphens w:val="0"/>
              <w:spacing w:before="40" w:after="40" w:line="220" w:lineRule="exact"/>
              <w:jc w:val="right"/>
              <w:rPr>
                <w:sz w:val="18"/>
              </w:rPr>
            </w:pPr>
            <w:r w:rsidRPr="00414F74">
              <w:rPr>
                <w:sz w:val="18"/>
              </w:rPr>
              <w:t>583 850</w:t>
            </w:r>
            <w:r w:rsidR="009D7862" w:rsidRPr="00414F74">
              <w:rPr>
                <w:sz w:val="18"/>
              </w:rPr>
              <w:t>.</w:t>
            </w:r>
            <w:r w:rsidRPr="00414F74">
              <w:rPr>
                <w:sz w:val="18"/>
              </w:rPr>
              <w:t>00</w:t>
            </w:r>
          </w:p>
        </w:tc>
        <w:tc>
          <w:tcPr>
            <w:tcW w:w="2072" w:type="dxa"/>
            <w:shd w:val="clear" w:color="auto" w:fill="auto"/>
            <w:vAlign w:val="bottom"/>
          </w:tcPr>
          <w:p w:rsidR="00294F5F" w:rsidRPr="00414F74" w:rsidRDefault="00294F5F" w:rsidP="006901C4">
            <w:pPr>
              <w:keepNext/>
              <w:suppressAutoHyphens w:val="0"/>
              <w:spacing w:before="40" w:after="40" w:line="220" w:lineRule="exact"/>
              <w:jc w:val="right"/>
              <w:rPr>
                <w:sz w:val="18"/>
              </w:rPr>
            </w:pPr>
            <w:r w:rsidRPr="00414F74">
              <w:rPr>
                <w:sz w:val="18"/>
              </w:rPr>
              <w:t>178 000</w:t>
            </w:r>
            <w:r w:rsidR="009D7862" w:rsidRPr="00414F74">
              <w:rPr>
                <w:sz w:val="18"/>
              </w:rPr>
              <w:t>.</w:t>
            </w:r>
            <w:r w:rsidRPr="00414F74">
              <w:rPr>
                <w:sz w:val="18"/>
              </w:rPr>
              <w:t>00</w:t>
            </w:r>
          </w:p>
        </w:tc>
        <w:tc>
          <w:tcPr>
            <w:tcW w:w="1680" w:type="dxa"/>
            <w:shd w:val="clear" w:color="auto" w:fill="auto"/>
            <w:vAlign w:val="bottom"/>
          </w:tcPr>
          <w:p w:rsidR="00294F5F" w:rsidRPr="00414F74" w:rsidRDefault="00294F5F" w:rsidP="006901C4">
            <w:pPr>
              <w:keepNext/>
              <w:suppressAutoHyphens w:val="0"/>
              <w:spacing w:before="40" w:after="40" w:line="220" w:lineRule="exact"/>
              <w:jc w:val="right"/>
              <w:rPr>
                <w:sz w:val="18"/>
              </w:rPr>
            </w:pPr>
            <w:r w:rsidRPr="00414F74">
              <w:rPr>
                <w:sz w:val="18"/>
              </w:rPr>
              <w:t>16 000</w:t>
            </w:r>
            <w:r w:rsidR="009D7862" w:rsidRPr="00414F74">
              <w:rPr>
                <w:sz w:val="18"/>
              </w:rPr>
              <w:t>.</w:t>
            </w:r>
            <w:r w:rsidRPr="00414F74">
              <w:rPr>
                <w:sz w:val="18"/>
              </w:rPr>
              <w:t>00</w:t>
            </w:r>
          </w:p>
        </w:tc>
        <w:tc>
          <w:tcPr>
            <w:tcW w:w="2337" w:type="dxa"/>
            <w:shd w:val="clear" w:color="auto" w:fill="auto"/>
            <w:vAlign w:val="bottom"/>
          </w:tcPr>
          <w:p w:rsidR="00294F5F" w:rsidRPr="00414F74" w:rsidRDefault="00294F5F" w:rsidP="006901C4">
            <w:pPr>
              <w:keepNext/>
              <w:suppressAutoHyphens w:val="0"/>
              <w:spacing w:before="40" w:after="40" w:line="220" w:lineRule="exact"/>
              <w:jc w:val="right"/>
              <w:rPr>
                <w:sz w:val="18"/>
              </w:rPr>
            </w:pPr>
            <w:r w:rsidRPr="00414F74">
              <w:rPr>
                <w:sz w:val="18"/>
              </w:rPr>
              <w:t>19</w:t>
            </w:r>
            <w:r w:rsidR="009D7862" w:rsidRPr="00414F74">
              <w:rPr>
                <w:sz w:val="18"/>
              </w:rPr>
              <w:t>.</w:t>
            </w:r>
            <w:r w:rsidRPr="00414F74">
              <w:rPr>
                <w:sz w:val="18"/>
              </w:rPr>
              <w:t>12</w:t>
            </w:r>
          </w:p>
        </w:tc>
        <w:tc>
          <w:tcPr>
            <w:tcW w:w="1646" w:type="dxa"/>
            <w:shd w:val="clear" w:color="auto" w:fill="auto"/>
            <w:vAlign w:val="bottom"/>
          </w:tcPr>
          <w:p w:rsidR="00294F5F" w:rsidRPr="00414F74" w:rsidRDefault="00294F5F" w:rsidP="006901C4">
            <w:pPr>
              <w:keepNext/>
              <w:suppressAutoHyphens w:val="0"/>
              <w:spacing w:before="40" w:after="40" w:line="220" w:lineRule="exact"/>
              <w:jc w:val="right"/>
              <w:rPr>
                <w:sz w:val="18"/>
              </w:rPr>
            </w:pPr>
            <w:r w:rsidRPr="00414F74">
              <w:rPr>
                <w:sz w:val="18"/>
              </w:rPr>
              <w:t>2</w:t>
            </w:r>
            <w:r w:rsidR="009D7862" w:rsidRPr="00414F74">
              <w:rPr>
                <w:sz w:val="18"/>
              </w:rPr>
              <w:t>.</w:t>
            </w:r>
            <w:r w:rsidRPr="00414F74">
              <w:rPr>
                <w:sz w:val="18"/>
              </w:rPr>
              <w:t>74</w:t>
            </w:r>
          </w:p>
        </w:tc>
      </w:tr>
      <w:tr w:rsidR="00294F5F" w:rsidRPr="00414F74">
        <w:tblPrEx>
          <w:tblCellMar>
            <w:top w:w="0" w:type="dxa"/>
            <w:bottom w:w="0" w:type="dxa"/>
          </w:tblCellMar>
        </w:tblPrEx>
        <w:trPr>
          <w:trHeight w:val="240"/>
          <w:jc w:val="center"/>
        </w:trPr>
        <w:tc>
          <w:tcPr>
            <w:tcW w:w="532" w:type="dxa"/>
            <w:shd w:val="clear" w:color="auto" w:fill="auto"/>
          </w:tcPr>
          <w:p w:rsidR="00294F5F" w:rsidRPr="00414F74" w:rsidRDefault="00294F5F" w:rsidP="006901C4">
            <w:pPr>
              <w:keepNext/>
              <w:suppressAutoHyphens w:val="0"/>
              <w:spacing w:before="40" w:after="40" w:line="220" w:lineRule="exact"/>
              <w:rPr>
                <w:sz w:val="18"/>
              </w:rPr>
            </w:pPr>
            <w:r w:rsidRPr="00414F74">
              <w:rPr>
                <w:sz w:val="18"/>
              </w:rPr>
              <w:t>2005</w:t>
            </w:r>
          </w:p>
        </w:tc>
        <w:tc>
          <w:tcPr>
            <w:tcW w:w="1372" w:type="dxa"/>
            <w:shd w:val="clear" w:color="auto" w:fill="auto"/>
            <w:vAlign w:val="bottom"/>
          </w:tcPr>
          <w:p w:rsidR="00294F5F" w:rsidRPr="00414F74" w:rsidRDefault="00294F5F" w:rsidP="006901C4">
            <w:pPr>
              <w:keepNext/>
              <w:suppressAutoHyphens w:val="0"/>
              <w:spacing w:before="40" w:after="40" w:line="220" w:lineRule="exact"/>
              <w:jc w:val="right"/>
              <w:rPr>
                <w:sz w:val="18"/>
              </w:rPr>
            </w:pPr>
            <w:r w:rsidRPr="00414F74">
              <w:rPr>
                <w:sz w:val="18"/>
              </w:rPr>
              <w:t>873 491</w:t>
            </w:r>
            <w:r w:rsidR="009D7862" w:rsidRPr="00414F74">
              <w:rPr>
                <w:sz w:val="18"/>
              </w:rPr>
              <w:t>.</w:t>
            </w:r>
            <w:r w:rsidRPr="00414F74">
              <w:rPr>
                <w:sz w:val="18"/>
              </w:rPr>
              <w:t>79</w:t>
            </w:r>
          </w:p>
        </w:tc>
        <w:tc>
          <w:tcPr>
            <w:tcW w:w="2072" w:type="dxa"/>
            <w:shd w:val="clear" w:color="auto" w:fill="auto"/>
            <w:vAlign w:val="bottom"/>
          </w:tcPr>
          <w:p w:rsidR="00294F5F" w:rsidRPr="00414F74" w:rsidRDefault="00294F5F" w:rsidP="006901C4">
            <w:pPr>
              <w:keepNext/>
              <w:suppressAutoHyphens w:val="0"/>
              <w:spacing w:before="40" w:after="40" w:line="220" w:lineRule="exact"/>
              <w:jc w:val="right"/>
              <w:rPr>
                <w:sz w:val="18"/>
              </w:rPr>
            </w:pPr>
            <w:r w:rsidRPr="00414F74">
              <w:rPr>
                <w:sz w:val="18"/>
              </w:rPr>
              <w:t>226 000</w:t>
            </w:r>
            <w:r w:rsidR="009D7862" w:rsidRPr="00414F74">
              <w:rPr>
                <w:sz w:val="18"/>
              </w:rPr>
              <w:t>.</w:t>
            </w:r>
            <w:r w:rsidRPr="00414F74">
              <w:rPr>
                <w:sz w:val="18"/>
              </w:rPr>
              <w:t>00</w:t>
            </w:r>
          </w:p>
        </w:tc>
        <w:tc>
          <w:tcPr>
            <w:tcW w:w="1680" w:type="dxa"/>
            <w:shd w:val="clear" w:color="auto" w:fill="auto"/>
            <w:vAlign w:val="bottom"/>
          </w:tcPr>
          <w:p w:rsidR="00294F5F" w:rsidRPr="00414F74" w:rsidRDefault="00294F5F" w:rsidP="006901C4">
            <w:pPr>
              <w:keepNext/>
              <w:suppressAutoHyphens w:val="0"/>
              <w:spacing w:before="40" w:after="40" w:line="220" w:lineRule="exact"/>
              <w:jc w:val="right"/>
              <w:rPr>
                <w:sz w:val="18"/>
              </w:rPr>
            </w:pPr>
            <w:r w:rsidRPr="00414F74">
              <w:rPr>
                <w:sz w:val="18"/>
              </w:rPr>
              <w:t>20 000</w:t>
            </w:r>
            <w:r w:rsidR="009D7862" w:rsidRPr="00414F74">
              <w:rPr>
                <w:sz w:val="18"/>
              </w:rPr>
              <w:t>.</w:t>
            </w:r>
            <w:r w:rsidRPr="00414F74">
              <w:rPr>
                <w:sz w:val="18"/>
              </w:rPr>
              <w:t>00</w:t>
            </w:r>
          </w:p>
        </w:tc>
        <w:tc>
          <w:tcPr>
            <w:tcW w:w="2337" w:type="dxa"/>
            <w:shd w:val="clear" w:color="auto" w:fill="auto"/>
            <w:vAlign w:val="bottom"/>
          </w:tcPr>
          <w:p w:rsidR="00294F5F" w:rsidRPr="00414F74" w:rsidRDefault="00294F5F" w:rsidP="006901C4">
            <w:pPr>
              <w:keepNext/>
              <w:suppressAutoHyphens w:val="0"/>
              <w:spacing w:before="40" w:after="40" w:line="220" w:lineRule="exact"/>
              <w:jc w:val="right"/>
              <w:rPr>
                <w:sz w:val="18"/>
              </w:rPr>
            </w:pPr>
            <w:r w:rsidRPr="00414F74">
              <w:rPr>
                <w:sz w:val="18"/>
              </w:rPr>
              <w:t>25</w:t>
            </w:r>
          </w:p>
        </w:tc>
        <w:tc>
          <w:tcPr>
            <w:tcW w:w="1646" w:type="dxa"/>
            <w:shd w:val="clear" w:color="auto" w:fill="auto"/>
            <w:vAlign w:val="bottom"/>
          </w:tcPr>
          <w:p w:rsidR="00294F5F" w:rsidRPr="00414F74" w:rsidRDefault="00294F5F" w:rsidP="006901C4">
            <w:pPr>
              <w:keepNext/>
              <w:suppressAutoHyphens w:val="0"/>
              <w:spacing w:before="40" w:after="40" w:line="220" w:lineRule="exact"/>
              <w:jc w:val="right"/>
              <w:rPr>
                <w:sz w:val="18"/>
              </w:rPr>
            </w:pPr>
            <w:r w:rsidRPr="00414F74">
              <w:rPr>
                <w:sz w:val="18"/>
              </w:rPr>
              <w:t>2</w:t>
            </w:r>
            <w:r w:rsidR="009D7862" w:rsidRPr="00414F74">
              <w:rPr>
                <w:sz w:val="18"/>
              </w:rPr>
              <w:t>.</w:t>
            </w:r>
            <w:r w:rsidRPr="00414F74">
              <w:rPr>
                <w:sz w:val="18"/>
              </w:rPr>
              <w:t>29</w:t>
            </w:r>
          </w:p>
        </w:tc>
      </w:tr>
      <w:tr w:rsidR="00294F5F" w:rsidRPr="00414F74">
        <w:tblPrEx>
          <w:tblCellMar>
            <w:top w:w="0" w:type="dxa"/>
            <w:bottom w:w="0" w:type="dxa"/>
          </w:tblCellMar>
        </w:tblPrEx>
        <w:trPr>
          <w:trHeight w:val="240"/>
          <w:jc w:val="center"/>
        </w:trPr>
        <w:tc>
          <w:tcPr>
            <w:tcW w:w="532" w:type="dxa"/>
            <w:tcBorders>
              <w:bottom w:val="single" w:sz="12" w:space="0" w:color="auto"/>
            </w:tcBorders>
            <w:shd w:val="clear" w:color="auto" w:fill="auto"/>
          </w:tcPr>
          <w:p w:rsidR="00294F5F" w:rsidRPr="00414F74" w:rsidRDefault="00294F5F" w:rsidP="006901C4">
            <w:pPr>
              <w:suppressAutoHyphens w:val="0"/>
              <w:spacing w:before="40" w:after="40" w:line="220" w:lineRule="exact"/>
              <w:rPr>
                <w:sz w:val="18"/>
              </w:rPr>
            </w:pPr>
            <w:r w:rsidRPr="00414F74">
              <w:rPr>
                <w:sz w:val="18"/>
              </w:rPr>
              <w:t>2006</w:t>
            </w:r>
          </w:p>
        </w:tc>
        <w:tc>
          <w:tcPr>
            <w:tcW w:w="1372" w:type="dxa"/>
            <w:tcBorders>
              <w:bottom w:val="single" w:sz="12" w:space="0" w:color="auto"/>
            </w:tcBorders>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1 060 085</w:t>
            </w:r>
            <w:r w:rsidR="009D7862" w:rsidRPr="00414F74">
              <w:rPr>
                <w:sz w:val="18"/>
              </w:rPr>
              <w:t>.</w:t>
            </w:r>
            <w:r w:rsidRPr="00414F74">
              <w:rPr>
                <w:sz w:val="18"/>
              </w:rPr>
              <w:t>48</w:t>
            </w:r>
          </w:p>
        </w:tc>
        <w:tc>
          <w:tcPr>
            <w:tcW w:w="2072" w:type="dxa"/>
            <w:tcBorders>
              <w:bottom w:val="single" w:sz="12" w:space="0" w:color="auto"/>
            </w:tcBorders>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320 000</w:t>
            </w:r>
            <w:r w:rsidR="009D7862" w:rsidRPr="00414F74">
              <w:rPr>
                <w:sz w:val="18"/>
              </w:rPr>
              <w:t>.</w:t>
            </w:r>
            <w:r w:rsidRPr="00414F74">
              <w:rPr>
                <w:sz w:val="18"/>
              </w:rPr>
              <w:t>00</w:t>
            </w:r>
          </w:p>
        </w:tc>
        <w:tc>
          <w:tcPr>
            <w:tcW w:w="1680" w:type="dxa"/>
            <w:tcBorders>
              <w:bottom w:val="single" w:sz="12" w:space="0" w:color="auto"/>
            </w:tcBorders>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25 000</w:t>
            </w:r>
            <w:r w:rsidR="009D7862" w:rsidRPr="00414F74">
              <w:rPr>
                <w:sz w:val="18"/>
              </w:rPr>
              <w:t>.</w:t>
            </w:r>
            <w:r w:rsidRPr="00414F74">
              <w:rPr>
                <w:sz w:val="18"/>
              </w:rPr>
              <w:t>00</w:t>
            </w:r>
          </w:p>
        </w:tc>
        <w:tc>
          <w:tcPr>
            <w:tcW w:w="2337" w:type="dxa"/>
            <w:tcBorders>
              <w:bottom w:val="single" w:sz="12" w:space="0" w:color="auto"/>
            </w:tcBorders>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25</w:t>
            </w:r>
          </w:p>
        </w:tc>
        <w:tc>
          <w:tcPr>
            <w:tcW w:w="1646" w:type="dxa"/>
            <w:tcBorders>
              <w:bottom w:val="single" w:sz="12" w:space="0" w:color="auto"/>
            </w:tcBorders>
            <w:shd w:val="clear" w:color="auto" w:fill="auto"/>
            <w:vAlign w:val="bottom"/>
          </w:tcPr>
          <w:p w:rsidR="00294F5F" w:rsidRPr="00414F74" w:rsidRDefault="00294F5F" w:rsidP="006901C4">
            <w:pPr>
              <w:suppressAutoHyphens w:val="0"/>
              <w:spacing w:before="40" w:after="40" w:line="220" w:lineRule="exact"/>
              <w:jc w:val="right"/>
              <w:rPr>
                <w:sz w:val="18"/>
              </w:rPr>
            </w:pPr>
            <w:r w:rsidRPr="00414F74">
              <w:rPr>
                <w:sz w:val="18"/>
              </w:rPr>
              <w:t>2</w:t>
            </w:r>
            <w:r w:rsidR="009D7862" w:rsidRPr="00414F74">
              <w:rPr>
                <w:sz w:val="18"/>
              </w:rPr>
              <w:t>.</w:t>
            </w:r>
            <w:r w:rsidRPr="00414F74">
              <w:rPr>
                <w:sz w:val="18"/>
              </w:rPr>
              <w:t>35</w:t>
            </w:r>
          </w:p>
        </w:tc>
      </w:tr>
    </w:tbl>
    <w:p w:rsidR="00915816" w:rsidRPr="00414F74" w:rsidRDefault="00915816" w:rsidP="000A4522">
      <w:pPr>
        <w:pStyle w:val="SingleTxtG"/>
        <w:spacing w:before="120" w:after="240"/>
        <w:ind w:left="0" w:right="0" w:firstLine="170"/>
        <w:jc w:val="left"/>
        <w:rPr>
          <w:i/>
          <w:sz w:val="18"/>
          <w:szCs w:val="18"/>
        </w:rPr>
      </w:pPr>
      <w:r w:rsidRPr="00414F74">
        <w:rPr>
          <w:i/>
          <w:sz w:val="18"/>
          <w:szCs w:val="18"/>
        </w:rPr>
        <w:t xml:space="preserve">Source: </w:t>
      </w:r>
      <w:r w:rsidR="00422896" w:rsidRPr="00414F74">
        <w:rPr>
          <w:sz w:val="18"/>
          <w:szCs w:val="18"/>
        </w:rPr>
        <w:t>Ministry of Foreign Affairs</w:t>
      </w:r>
      <w:r w:rsidR="000A4522" w:rsidRPr="00414F74">
        <w:rPr>
          <w:sz w:val="18"/>
          <w:szCs w:val="18"/>
        </w:rPr>
        <w:t>.</w:t>
      </w:r>
    </w:p>
    <w:p w:rsidR="00915816" w:rsidRPr="00414F74" w:rsidRDefault="00915816" w:rsidP="00915816">
      <w:pPr>
        <w:pStyle w:val="H23G"/>
      </w:pPr>
      <w:bookmarkStart w:id="87" w:name="_Toc279151064"/>
      <w:bookmarkStart w:id="88" w:name="_Toc300830885"/>
      <w:r w:rsidRPr="00414F74">
        <w:tab/>
        <w:t>3.</w:t>
      </w:r>
      <w:r w:rsidRPr="00414F74">
        <w:tab/>
      </w:r>
      <w:bookmarkEnd w:id="87"/>
      <w:bookmarkEnd w:id="88"/>
      <w:r w:rsidR="0044063D" w:rsidRPr="00414F74">
        <w:t>UNICEF girls</w:t>
      </w:r>
      <w:r w:rsidR="00AD4423" w:rsidRPr="00414F74">
        <w:t>’</w:t>
      </w:r>
      <w:r w:rsidR="0044063D" w:rsidRPr="00414F74">
        <w:t xml:space="preserve"> education campaign</w:t>
      </w:r>
    </w:p>
    <w:p w:rsidR="00915816" w:rsidRPr="00414F74" w:rsidRDefault="00915816" w:rsidP="00915816">
      <w:pPr>
        <w:pStyle w:val="SingleTxtG"/>
      </w:pPr>
      <w:r w:rsidRPr="00414F74">
        <w:t>84.</w:t>
      </w:r>
      <w:r w:rsidRPr="00414F74">
        <w:tab/>
      </w:r>
      <w:r w:rsidR="00051D3B" w:rsidRPr="00414F74">
        <w:t xml:space="preserve">The Andorran contribution helped to improve </w:t>
      </w:r>
      <w:r w:rsidR="00A122F3" w:rsidRPr="00414F74">
        <w:t>some</w:t>
      </w:r>
      <w:r w:rsidR="00051D3B" w:rsidRPr="00414F74">
        <w:t xml:space="preserve"> 5,000 schools in the most disadvantaged areas through the </w:t>
      </w:r>
      <w:r w:rsidR="00A122F3" w:rsidRPr="00414F74">
        <w:t>provision</w:t>
      </w:r>
      <w:r w:rsidR="00051D3B" w:rsidRPr="00414F74">
        <w:t xml:space="preserve"> of 1,037 desks.</w:t>
      </w:r>
    </w:p>
    <w:p w:rsidR="00915816" w:rsidRPr="00414F74" w:rsidRDefault="00915816" w:rsidP="00915816">
      <w:pPr>
        <w:pStyle w:val="SingleTxtG"/>
      </w:pPr>
      <w:bookmarkStart w:id="89" w:name="OLE_LINK2"/>
      <w:r w:rsidRPr="00414F74">
        <w:t>85.</w:t>
      </w:r>
      <w:r w:rsidRPr="00414F74">
        <w:tab/>
      </w:r>
      <w:r w:rsidR="00C87F75" w:rsidRPr="00414F74">
        <w:t xml:space="preserve">Part of the contribution also funded a consultant </w:t>
      </w:r>
      <w:r w:rsidR="00A122F3" w:rsidRPr="00414F74">
        <w:t>hired</w:t>
      </w:r>
      <w:r w:rsidR="00C87F75" w:rsidRPr="00414F74">
        <w:t xml:space="preserve"> to carry out an internal assessment of the African Girls</w:t>
      </w:r>
      <w:r w:rsidR="00AD4423" w:rsidRPr="00414F74">
        <w:t>’</w:t>
      </w:r>
      <w:r w:rsidR="00C87F75" w:rsidRPr="00414F74">
        <w:t xml:space="preserve"> Education Initiative (AGEI) </w:t>
      </w:r>
      <w:r w:rsidR="00A122F3" w:rsidRPr="00414F74">
        <w:t>as well as the</w:t>
      </w:r>
      <w:r w:rsidR="00C87F75" w:rsidRPr="00414F74">
        <w:t xml:space="preserve"> transport costs arising from the external evaluation phase. </w:t>
      </w:r>
      <w:r w:rsidR="00093DA2" w:rsidRPr="00414F74">
        <w:t>The two evaluation phases proved essential</w:t>
      </w:r>
      <w:r w:rsidR="00F61937" w:rsidRPr="00414F74">
        <w:t xml:space="preserve"> by</w:t>
      </w:r>
      <w:r w:rsidR="00093DA2" w:rsidRPr="00414F74">
        <w:t xml:space="preserve"> </w:t>
      </w:r>
      <w:r w:rsidR="00A122F3" w:rsidRPr="00414F74">
        <w:t>enabling</w:t>
      </w:r>
      <w:r w:rsidR="00C87F75" w:rsidRPr="00414F74">
        <w:t xml:space="preserve"> </w:t>
      </w:r>
      <w:r w:rsidR="00093DA2" w:rsidRPr="00414F74">
        <w:t xml:space="preserve">the </w:t>
      </w:r>
      <w:r w:rsidR="00F61937" w:rsidRPr="00414F74">
        <w:t>effectiveness</w:t>
      </w:r>
      <w:r w:rsidR="00093DA2" w:rsidRPr="00414F74">
        <w:t xml:space="preserve"> and impact of the initiatives</w:t>
      </w:r>
      <w:r w:rsidR="00A122F3" w:rsidRPr="00414F74">
        <w:t xml:space="preserve"> to be gauged</w:t>
      </w:r>
      <w:r w:rsidR="00F61937" w:rsidRPr="00414F74">
        <w:t xml:space="preserve">, </w:t>
      </w:r>
      <w:r w:rsidR="00AD3433" w:rsidRPr="00414F74">
        <w:t>together with</w:t>
      </w:r>
      <w:r w:rsidR="00093DA2" w:rsidRPr="00414F74">
        <w:t xml:space="preserve"> the activities designed to promote gender equality by improving </w:t>
      </w:r>
      <w:r w:rsidR="004C1F08" w:rsidRPr="00414F74">
        <w:t>girls</w:t>
      </w:r>
      <w:r w:rsidR="00AD4423" w:rsidRPr="00414F74">
        <w:t>’</w:t>
      </w:r>
      <w:r w:rsidR="004C1F08" w:rsidRPr="00414F74">
        <w:t xml:space="preserve"> </w:t>
      </w:r>
      <w:r w:rsidR="00093DA2" w:rsidRPr="00414F74">
        <w:t xml:space="preserve">access to </w:t>
      </w:r>
      <w:r w:rsidR="00F61937" w:rsidRPr="00414F74">
        <w:t xml:space="preserve">basic </w:t>
      </w:r>
      <w:r w:rsidR="00093DA2" w:rsidRPr="00414F74">
        <w:t>education</w:t>
      </w:r>
      <w:bookmarkEnd w:id="89"/>
      <w:r w:rsidR="00093DA2" w:rsidRPr="00414F74">
        <w:t>.</w:t>
      </w:r>
    </w:p>
    <w:p w:rsidR="00093DA2" w:rsidRPr="00414F74" w:rsidRDefault="00915816" w:rsidP="00915816">
      <w:pPr>
        <w:pStyle w:val="SingleTxtG"/>
      </w:pPr>
      <w:r w:rsidRPr="00414F74">
        <w:t>86.</w:t>
      </w:r>
      <w:r w:rsidRPr="00414F74">
        <w:tab/>
      </w:r>
      <w:r w:rsidR="00EC2C39" w:rsidRPr="00414F74">
        <w:t>A</w:t>
      </w:r>
      <w:r w:rsidR="00093DA2" w:rsidRPr="00414F74">
        <w:t xml:space="preserve"> dialogue has </w:t>
      </w:r>
      <w:r w:rsidR="00EC2C39" w:rsidRPr="00414F74">
        <w:t xml:space="preserve">currently </w:t>
      </w:r>
      <w:r w:rsidR="00093DA2" w:rsidRPr="00414F74">
        <w:t>been established with UNICEF at macro level, which</w:t>
      </w:r>
      <w:r w:rsidR="00EC2C39" w:rsidRPr="00414F74">
        <w:t>,</w:t>
      </w:r>
      <w:r w:rsidR="00093DA2" w:rsidRPr="00414F74">
        <w:t xml:space="preserve"> together with policies and strategies for</w:t>
      </w:r>
      <w:r w:rsidR="00C61F0E" w:rsidRPr="00414F74">
        <w:t xml:space="preserve"> the development of</w:t>
      </w:r>
      <w:r w:rsidR="00093DA2" w:rsidRPr="00414F74">
        <w:t xml:space="preserve"> girls</w:t>
      </w:r>
      <w:r w:rsidR="00AD4423" w:rsidRPr="00414F74">
        <w:t>’</w:t>
      </w:r>
      <w:r w:rsidR="00093DA2" w:rsidRPr="00414F74">
        <w:t xml:space="preserve"> education</w:t>
      </w:r>
      <w:r w:rsidR="00EC2C39" w:rsidRPr="00414F74">
        <w:t>,</w:t>
      </w:r>
      <w:r w:rsidR="00093DA2" w:rsidRPr="00414F74">
        <w:t xml:space="preserve"> </w:t>
      </w:r>
      <w:r w:rsidR="00C61F0E" w:rsidRPr="00414F74">
        <w:t xml:space="preserve">should guide future actions </w:t>
      </w:r>
      <w:r w:rsidR="00AD3433" w:rsidRPr="00414F74">
        <w:t>aimed at eliminating</w:t>
      </w:r>
      <w:r w:rsidR="00C61F0E" w:rsidRPr="00414F74">
        <w:t xml:space="preserve"> gender inequality in primary and secondary education </w:t>
      </w:r>
      <w:r w:rsidR="00EC2C39" w:rsidRPr="00414F74">
        <w:t>by</w:t>
      </w:r>
      <w:r w:rsidR="00C61F0E" w:rsidRPr="00414F74">
        <w:t xml:space="preserve"> 2015 </w:t>
      </w:r>
      <w:r w:rsidR="00AD3433" w:rsidRPr="00414F74">
        <w:t>with a view to</w:t>
      </w:r>
      <w:r w:rsidR="00C61F0E" w:rsidRPr="00414F74">
        <w:t xml:space="preserve"> attain</w:t>
      </w:r>
      <w:r w:rsidR="00AD3433" w:rsidRPr="00414F74">
        <w:t>ing</w:t>
      </w:r>
      <w:r w:rsidR="00C61F0E" w:rsidRPr="00414F74">
        <w:t xml:space="preserve"> one of the Millennium Development Goals.</w:t>
      </w:r>
    </w:p>
    <w:p w:rsidR="00915816" w:rsidRPr="00414F74" w:rsidRDefault="00915816" w:rsidP="00915816">
      <w:pPr>
        <w:pStyle w:val="SingleTxtG"/>
      </w:pPr>
      <w:r w:rsidRPr="00414F74">
        <w:t>87.</w:t>
      </w:r>
      <w:r w:rsidRPr="00414F74">
        <w:tab/>
      </w:r>
      <w:r w:rsidR="00C61F0E" w:rsidRPr="00414F74">
        <w:t xml:space="preserve">This educational project by </w:t>
      </w:r>
      <w:r w:rsidRPr="00414F74">
        <w:t xml:space="preserve">UNICEF </w:t>
      </w:r>
      <w:r w:rsidR="00C61F0E" w:rsidRPr="00414F74">
        <w:t xml:space="preserve">has helped to improve the lives of a whole generation of women as well as the prospects of the </w:t>
      </w:r>
      <w:r w:rsidR="00AE36A9" w:rsidRPr="00414F74">
        <w:t>new</w:t>
      </w:r>
      <w:r w:rsidR="00C61F0E" w:rsidRPr="00414F74">
        <w:t xml:space="preserve"> generation, </w:t>
      </w:r>
      <w:r w:rsidR="00EC2C39" w:rsidRPr="00414F74">
        <w:t>namely</w:t>
      </w:r>
      <w:r w:rsidR="00C61F0E" w:rsidRPr="00414F74">
        <w:t xml:space="preserve"> the children of </w:t>
      </w:r>
      <w:r w:rsidR="00EC2C39" w:rsidRPr="00414F74">
        <w:t xml:space="preserve">those </w:t>
      </w:r>
      <w:r w:rsidR="00C61F0E" w:rsidRPr="00414F74">
        <w:t xml:space="preserve">women who have </w:t>
      </w:r>
      <w:r w:rsidR="00AE36A9" w:rsidRPr="00414F74">
        <w:t>been able to enjoy the</w:t>
      </w:r>
      <w:r w:rsidR="00C61F0E" w:rsidRPr="00414F74">
        <w:t xml:space="preserve"> right to education. </w:t>
      </w:r>
    </w:p>
    <w:p w:rsidR="00915816" w:rsidRPr="00414F74" w:rsidRDefault="00C61F0E" w:rsidP="00915816">
      <w:pPr>
        <w:pStyle w:val="Heading1"/>
      </w:pPr>
      <w:r w:rsidRPr="00414F74">
        <w:t>Table</w:t>
      </w:r>
      <w:r w:rsidR="00915816" w:rsidRPr="00414F74">
        <w:t xml:space="preserve"> 6</w:t>
      </w:r>
    </w:p>
    <w:p w:rsidR="00915816" w:rsidRPr="00414F74" w:rsidRDefault="00915816" w:rsidP="00187A9A">
      <w:pPr>
        <w:pStyle w:val="SingleTxtG"/>
        <w:jc w:val="left"/>
        <w:rPr>
          <w:b/>
        </w:rPr>
      </w:pPr>
      <w:r w:rsidRPr="00414F74">
        <w:rPr>
          <w:b/>
        </w:rPr>
        <w:t xml:space="preserve">Contributions </w:t>
      </w:r>
      <w:r w:rsidR="00C61F0E" w:rsidRPr="00414F74">
        <w:rPr>
          <w:b/>
        </w:rPr>
        <w:t>to the campaign for girls</w:t>
      </w:r>
      <w:r w:rsidR="00AD4423" w:rsidRPr="00414F74">
        <w:rPr>
          <w:b/>
        </w:rPr>
        <w:t>’</w:t>
      </w:r>
      <w:r w:rsidR="00C61F0E" w:rsidRPr="00414F74">
        <w:rPr>
          <w:b/>
        </w:rPr>
        <w:t xml:space="preserve"> education</w:t>
      </w:r>
      <w:r w:rsidRPr="00414F74">
        <w:rPr>
          <w:b/>
        </w:rPr>
        <w:t xml:space="preserve"> (2002 </w:t>
      </w:r>
      <w:r w:rsidR="00C61F0E" w:rsidRPr="00414F74">
        <w:rPr>
          <w:b/>
        </w:rPr>
        <w:t>and</w:t>
      </w:r>
      <w:r w:rsidRPr="00414F74">
        <w:rPr>
          <w:b/>
        </w:rPr>
        <w:t xml:space="preserve"> 2004)</w:t>
      </w:r>
    </w:p>
    <w:tbl>
      <w:tblPr>
        <w:tblW w:w="7370" w:type="dxa"/>
        <w:tblInd w:w="1134" w:type="dxa"/>
        <w:tblBorders>
          <w:top w:val="single" w:sz="4" w:space="0" w:color="auto"/>
        </w:tblBorders>
        <w:tblLayout w:type="fixed"/>
        <w:tblCellMar>
          <w:left w:w="0" w:type="dxa"/>
          <w:right w:w="0" w:type="dxa"/>
        </w:tblCellMar>
        <w:tblLook w:val="00B7" w:firstRow="1" w:lastRow="0" w:firstColumn="1" w:lastColumn="0" w:noHBand="0" w:noVBand="0"/>
      </w:tblPr>
      <w:tblGrid>
        <w:gridCol w:w="1805"/>
        <w:gridCol w:w="5565"/>
      </w:tblGrid>
      <w:tr w:rsidR="00187A9A" w:rsidRPr="00414F74">
        <w:tblPrEx>
          <w:tblCellMar>
            <w:top w:w="0" w:type="dxa"/>
            <w:bottom w:w="0" w:type="dxa"/>
          </w:tblCellMar>
        </w:tblPrEx>
        <w:trPr>
          <w:trHeight w:val="240"/>
          <w:tblHeader/>
        </w:trPr>
        <w:tc>
          <w:tcPr>
            <w:tcW w:w="1805" w:type="dxa"/>
            <w:tcBorders>
              <w:top w:val="single" w:sz="4" w:space="0" w:color="auto"/>
              <w:bottom w:val="single" w:sz="12" w:space="0" w:color="auto"/>
            </w:tcBorders>
            <w:shd w:val="clear" w:color="auto" w:fill="auto"/>
            <w:vAlign w:val="bottom"/>
          </w:tcPr>
          <w:p w:rsidR="00187A9A" w:rsidRPr="00414F74" w:rsidRDefault="00187A9A" w:rsidP="00A02D11">
            <w:pPr>
              <w:suppressAutoHyphens w:val="0"/>
              <w:spacing w:before="80" w:after="80" w:line="200" w:lineRule="exact"/>
              <w:rPr>
                <w:i/>
                <w:sz w:val="16"/>
              </w:rPr>
            </w:pPr>
            <w:r w:rsidRPr="00414F74">
              <w:rPr>
                <w:i/>
                <w:sz w:val="16"/>
              </w:rPr>
              <w:t>Financial year</w:t>
            </w:r>
          </w:p>
        </w:tc>
        <w:tc>
          <w:tcPr>
            <w:tcW w:w="5565" w:type="dxa"/>
            <w:tcBorders>
              <w:top w:val="single" w:sz="4" w:space="0" w:color="auto"/>
              <w:bottom w:val="single" w:sz="12" w:space="0" w:color="auto"/>
            </w:tcBorders>
            <w:shd w:val="clear" w:color="auto" w:fill="auto"/>
            <w:vAlign w:val="bottom"/>
          </w:tcPr>
          <w:p w:rsidR="00187A9A" w:rsidRPr="00414F74" w:rsidRDefault="00187A9A" w:rsidP="006901C4">
            <w:pPr>
              <w:suppressAutoHyphens w:val="0"/>
              <w:spacing w:before="80" w:after="80" w:line="200" w:lineRule="exact"/>
              <w:jc w:val="right"/>
              <w:rPr>
                <w:i/>
                <w:sz w:val="16"/>
              </w:rPr>
            </w:pPr>
            <w:r w:rsidRPr="00414F74">
              <w:rPr>
                <w:i/>
                <w:sz w:val="16"/>
              </w:rPr>
              <w:t>Amount in euros</w:t>
            </w:r>
          </w:p>
        </w:tc>
      </w:tr>
      <w:tr w:rsidR="00187A9A" w:rsidRPr="00414F74">
        <w:tblPrEx>
          <w:tblCellMar>
            <w:top w:w="0" w:type="dxa"/>
            <w:bottom w:w="0" w:type="dxa"/>
          </w:tblCellMar>
        </w:tblPrEx>
        <w:trPr>
          <w:trHeight w:val="240"/>
        </w:trPr>
        <w:tc>
          <w:tcPr>
            <w:tcW w:w="1805" w:type="dxa"/>
            <w:tcBorders>
              <w:top w:val="single" w:sz="12" w:space="0" w:color="auto"/>
            </w:tcBorders>
            <w:shd w:val="clear" w:color="auto" w:fill="auto"/>
            <w:vAlign w:val="bottom"/>
          </w:tcPr>
          <w:p w:rsidR="00187A9A" w:rsidRPr="00414F74" w:rsidRDefault="00187A9A" w:rsidP="00A02D11">
            <w:pPr>
              <w:suppressAutoHyphens w:val="0"/>
              <w:spacing w:before="40" w:after="40" w:line="220" w:lineRule="exact"/>
              <w:rPr>
                <w:sz w:val="18"/>
              </w:rPr>
            </w:pPr>
            <w:r w:rsidRPr="00414F74">
              <w:rPr>
                <w:sz w:val="18"/>
              </w:rPr>
              <w:t>2002</w:t>
            </w:r>
          </w:p>
        </w:tc>
        <w:tc>
          <w:tcPr>
            <w:tcW w:w="5565" w:type="dxa"/>
            <w:tcBorders>
              <w:top w:val="single" w:sz="12" w:space="0" w:color="auto"/>
            </w:tcBorders>
            <w:shd w:val="clear" w:color="auto" w:fill="auto"/>
            <w:vAlign w:val="bottom"/>
          </w:tcPr>
          <w:p w:rsidR="00187A9A" w:rsidRPr="00414F74" w:rsidRDefault="00187A9A" w:rsidP="006901C4">
            <w:pPr>
              <w:suppressAutoHyphens w:val="0"/>
              <w:spacing w:before="40" w:after="40" w:line="220" w:lineRule="exact"/>
              <w:jc w:val="right"/>
              <w:rPr>
                <w:sz w:val="18"/>
              </w:rPr>
            </w:pPr>
            <w:r w:rsidRPr="00414F74">
              <w:rPr>
                <w:sz w:val="18"/>
              </w:rPr>
              <w:t>50 000.00</w:t>
            </w:r>
          </w:p>
        </w:tc>
      </w:tr>
      <w:tr w:rsidR="00187A9A" w:rsidRPr="00414F74">
        <w:tblPrEx>
          <w:tblCellMar>
            <w:top w:w="0" w:type="dxa"/>
            <w:bottom w:w="0" w:type="dxa"/>
          </w:tblCellMar>
        </w:tblPrEx>
        <w:trPr>
          <w:trHeight w:val="240"/>
        </w:trPr>
        <w:tc>
          <w:tcPr>
            <w:tcW w:w="1805" w:type="dxa"/>
            <w:tcBorders>
              <w:bottom w:val="single" w:sz="12" w:space="0" w:color="auto"/>
            </w:tcBorders>
            <w:shd w:val="clear" w:color="auto" w:fill="auto"/>
            <w:vAlign w:val="bottom"/>
          </w:tcPr>
          <w:p w:rsidR="00187A9A" w:rsidRPr="00414F74" w:rsidRDefault="00187A9A" w:rsidP="00A02D11">
            <w:pPr>
              <w:suppressAutoHyphens w:val="0"/>
              <w:spacing w:before="40" w:after="40" w:line="220" w:lineRule="exact"/>
              <w:rPr>
                <w:sz w:val="18"/>
              </w:rPr>
            </w:pPr>
            <w:r w:rsidRPr="00414F74">
              <w:rPr>
                <w:sz w:val="18"/>
              </w:rPr>
              <w:t>2004</w:t>
            </w:r>
          </w:p>
        </w:tc>
        <w:tc>
          <w:tcPr>
            <w:tcW w:w="5565" w:type="dxa"/>
            <w:tcBorders>
              <w:bottom w:val="single" w:sz="12" w:space="0" w:color="auto"/>
            </w:tcBorders>
            <w:shd w:val="clear" w:color="auto" w:fill="auto"/>
            <w:vAlign w:val="bottom"/>
          </w:tcPr>
          <w:p w:rsidR="00187A9A" w:rsidRPr="00414F74" w:rsidRDefault="00187A9A" w:rsidP="006901C4">
            <w:pPr>
              <w:suppressAutoHyphens w:val="0"/>
              <w:spacing w:before="40" w:after="40" w:line="220" w:lineRule="exact"/>
              <w:jc w:val="right"/>
              <w:rPr>
                <w:sz w:val="18"/>
              </w:rPr>
            </w:pPr>
            <w:r w:rsidRPr="00414F74">
              <w:rPr>
                <w:sz w:val="18"/>
              </w:rPr>
              <w:t>13 180.00</w:t>
            </w:r>
          </w:p>
        </w:tc>
      </w:tr>
    </w:tbl>
    <w:p w:rsidR="00915816" w:rsidRPr="00414F74" w:rsidRDefault="00915816" w:rsidP="00187A9A">
      <w:pPr>
        <w:pStyle w:val="SingleTxtG"/>
        <w:spacing w:before="120" w:after="240"/>
        <w:ind w:firstLine="170"/>
        <w:jc w:val="left"/>
        <w:rPr>
          <w:sz w:val="18"/>
          <w:szCs w:val="18"/>
        </w:rPr>
      </w:pPr>
      <w:r w:rsidRPr="00414F74">
        <w:rPr>
          <w:i/>
          <w:sz w:val="18"/>
          <w:szCs w:val="18"/>
        </w:rPr>
        <w:t xml:space="preserve">Source: </w:t>
      </w:r>
      <w:r w:rsidR="00422896" w:rsidRPr="00414F74">
        <w:rPr>
          <w:sz w:val="18"/>
          <w:szCs w:val="18"/>
        </w:rPr>
        <w:t>Ministry of Foreign Affairs</w:t>
      </w:r>
      <w:r w:rsidR="00187A9A" w:rsidRPr="00414F74">
        <w:rPr>
          <w:sz w:val="18"/>
          <w:szCs w:val="18"/>
        </w:rPr>
        <w:t>.</w:t>
      </w:r>
    </w:p>
    <w:p w:rsidR="00915816" w:rsidRPr="00414F74" w:rsidRDefault="00915816" w:rsidP="00915816">
      <w:pPr>
        <w:pStyle w:val="H23G"/>
      </w:pPr>
      <w:bookmarkStart w:id="90" w:name="_Toc279151065"/>
      <w:bookmarkStart w:id="91" w:name="_Toc300830886"/>
      <w:r w:rsidRPr="00414F74">
        <w:tab/>
        <w:t>4.</w:t>
      </w:r>
      <w:r w:rsidRPr="00414F74">
        <w:tab/>
      </w:r>
      <w:r w:rsidR="00FD1D0E" w:rsidRPr="00414F74">
        <w:t xml:space="preserve">Campaign by UNICEF and the P4 group </w:t>
      </w:r>
      <w:r w:rsidR="00FF0081" w:rsidRPr="00414F74">
        <w:t>to</w:t>
      </w:r>
      <w:r w:rsidR="00AE36A9" w:rsidRPr="00414F74">
        <w:t xml:space="preserve"> </w:t>
      </w:r>
      <w:r w:rsidR="00FF0081" w:rsidRPr="00414F74">
        <w:t xml:space="preserve">prevent </w:t>
      </w:r>
      <w:r w:rsidR="00AE36A9" w:rsidRPr="00414F74">
        <w:t>mother-to-child</w:t>
      </w:r>
      <w:r w:rsidR="00FD1D0E" w:rsidRPr="00414F74">
        <w:t xml:space="preserve"> </w:t>
      </w:r>
      <w:r w:rsidR="002A6CF1" w:rsidRPr="00414F74">
        <w:br/>
      </w:r>
      <w:r w:rsidR="00FD1D0E" w:rsidRPr="00414F74">
        <w:t xml:space="preserve">transmission of HIV/AIDS in </w:t>
      </w:r>
      <w:smartTag w:uri="urn:schemas-microsoft-com:office:smarttags" w:element="place">
        <w:smartTag w:uri="urn:schemas-microsoft-com:office:smarttags" w:element="country-region">
          <w:r w:rsidR="00FD1D0E" w:rsidRPr="00414F74">
            <w:t>Gabon</w:t>
          </w:r>
        </w:smartTag>
      </w:smartTag>
      <w:bookmarkEnd w:id="90"/>
      <w:bookmarkEnd w:id="91"/>
    </w:p>
    <w:p w:rsidR="00915816" w:rsidRPr="00414F74" w:rsidRDefault="00915816" w:rsidP="00915816">
      <w:pPr>
        <w:pStyle w:val="SingleTxtG"/>
      </w:pPr>
      <w:r w:rsidRPr="00414F74">
        <w:t>88.</w:t>
      </w:r>
      <w:r w:rsidRPr="00414F74">
        <w:tab/>
      </w:r>
      <w:r w:rsidR="00FD1D0E" w:rsidRPr="00414F74">
        <w:t xml:space="preserve">To </w:t>
      </w:r>
      <w:r w:rsidR="00AE36A9" w:rsidRPr="00414F74">
        <w:t>boost</w:t>
      </w:r>
      <w:r w:rsidR="00FD1D0E" w:rsidRPr="00414F74">
        <w:t xml:space="preserve"> their impact and </w:t>
      </w:r>
      <w:r w:rsidR="00C87F75" w:rsidRPr="00414F74">
        <w:t>visibility, the Permanent M</w:t>
      </w:r>
      <w:r w:rsidR="00FD1D0E" w:rsidRPr="00414F74">
        <w:t>issions to the United</w:t>
      </w:r>
      <w:r w:rsidR="00AD3433" w:rsidRPr="00414F74">
        <w:t xml:space="preserve"> Nations of the small European </w:t>
      </w:r>
      <w:r w:rsidR="0065671B" w:rsidRPr="00414F74">
        <w:t>s</w:t>
      </w:r>
      <w:r w:rsidR="00FD1D0E" w:rsidRPr="00414F74">
        <w:t xml:space="preserve">tates </w:t>
      </w:r>
      <w:r w:rsidRPr="00414F74">
        <w:t>(</w:t>
      </w:r>
      <w:r w:rsidR="00FD1D0E" w:rsidRPr="00414F74">
        <w:t>P4 group</w:t>
      </w:r>
      <w:r w:rsidRPr="00414F74">
        <w:t>)</w:t>
      </w:r>
      <w:r w:rsidR="00FD1D0E" w:rsidRPr="00414F74">
        <w:t xml:space="preserve"> joined forces to participate in the </w:t>
      </w:r>
      <w:r w:rsidR="00AE36A9" w:rsidRPr="00414F74">
        <w:t>UNICEF</w:t>
      </w:r>
      <w:r w:rsidR="00AD4423" w:rsidRPr="00414F74">
        <w:t>’</w:t>
      </w:r>
      <w:r w:rsidR="00AE36A9" w:rsidRPr="00414F74">
        <w:t xml:space="preserve">/UNAIDS </w:t>
      </w:r>
      <w:r w:rsidR="00FD1D0E" w:rsidRPr="00414F74">
        <w:t xml:space="preserve">campaign </w:t>
      </w:r>
      <w:r w:rsidRPr="00414F74">
        <w:t>(</w:t>
      </w:r>
      <w:r w:rsidR="00FD1D0E" w:rsidRPr="00414F74">
        <w:t>Joint Unite</w:t>
      </w:r>
      <w:r w:rsidR="00844965" w:rsidRPr="00414F74">
        <w:t>d Nations Programme on HIV/AIDS</w:t>
      </w:r>
      <w:r w:rsidRPr="00414F74">
        <w:t>)</w:t>
      </w:r>
      <w:r w:rsidR="00FD1D0E" w:rsidRPr="00414F74">
        <w:t xml:space="preserve"> to reduce the </w:t>
      </w:r>
      <w:r w:rsidR="00AE36A9" w:rsidRPr="00414F74">
        <w:t>impact</w:t>
      </w:r>
      <w:r w:rsidR="00FD1D0E" w:rsidRPr="00414F74">
        <w:t xml:space="preserve"> of the AIDS pandemic on children.</w:t>
      </w:r>
    </w:p>
    <w:p w:rsidR="00915816" w:rsidRPr="00414F74" w:rsidRDefault="00915816" w:rsidP="00915816">
      <w:pPr>
        <w:pStyle w:val="SingleTxtG"/>
      </w:pPr>
      <w:r w:rsidRPr="00414F74">
        <w:t>89.</w:t>
      </w:r>
      <w:r w:rsidRPr="00414F74">
        <w:tab/>
      </w:r>
      <w:r w:rsidR="00FD1D0E" w:rsidRPr="00414F74">
        <w:t xml:space="preserve">This initiative proved particularly </w:t>
      </w:r>
      <w:r w:rsidR="00FF0081" w:rsidRPr="00414F74">
        <w:t>valuable</w:t>
      </w:r>
      <w:r w:rsidR="00FD1D0E" w:rsidRPr="00414F74">
        <w:t xml:space="preserve">, </w:t>
      </w:r>
      <w:r w:rsidR="00853462" w:rsidRPr="00414F74">
        <w:t xml:space="preserve">since it </w:t>
      </w:r>
      <w:r w:rsidR="00AD3433" w:rsidRPr="00414F74">
        <w:t>highlighted</w:t>
      </w:r>
      <w:r w:rsidR="00FD1D0E" w:rsidRPr="00414F74">
        <w:t xml:space="preserve"> certain geopolitical criteria of international cooperation</w:t>
      </w:r>
      <w:r w:rsidR="00FF0081" w:rsidRPr="00414F74">
        <w:t xml:space="preserve"> involving the provision of aid</w:t>
      </w:r>
      <w:r w:rsidR="00FD1D0E" w:rsidRPr="00414F74">
        <w:t xml:space="preserve"> to a small country </w:t>
      </w:r>
      <w:r w:rsidR="00FF0081" w:rsidRPr="00414F74">
        <w:t>like</w:t>
      </w:r>
      <w:r w:rsidR="00FD1D0E" w:rsidRPr="00414F74">
        <w:t xml:space="preserve"> </w:t>
      </w:r>
      <w:smartTag w:uri="urn:schemas-microsoft-com:office:smarttags" w:element="place">
        <w:smartTag w:uri="urn:schemas-microsoft-com:office:smarttags" w:element="country-region">
          <w:r w:rsidR="00FD1D0E" w:rsidRPr="00414F74">
            <w:t>Gabon</w:t>
          </w:r>
        </w:smartTag>
      </w:smartTag>
      <w:r w:rsidR="00FD1D0E" w:rsidRPr="00414F74">
        <w:t>. The main aim of the UNICEF</w:t>
      </w:r>
      <w:r w:rsidR="00AD4423" w:rsidRPr="00414F74">
        <w:t>’</w:t>
      </w:r>
      <w:r w:rsidR="00FD1D0E" w:rsidRPr="00414F74">
        <w:t>/UNAIDS program</w:t>
      </w:r>
      <w:r w:rsidR="00844965" w:rsidRPr="00414F74">
        <w:t>me</w:t>
      </w:r>
      <w:r w:rsidR="00FD1D0E" w:rsidRPr="00414F74">
        <w:t xml:space="preserve"> is </w:t>
      </w:r>
      <w:r w:rsidR="00095960" w:rsidRPr="00414F74">
        <w:t>to prevent</w:t>
      </w:r>
      <w:r w:rsidR="00FD1D0E" w:rsidRPr="00414F74">
        <w:t xml:space="preserve"> </w:t>
      </w:r>
      <w:r w:rsidR="00FF0081" w:rsidRPr="00414F74">
        <w:t>mother-to-child</w:t>
      </w:r>
      <w:r w:rsidR="00844965" w:rsidRPr="00414F74">
        <w:t xml:space="preserve"> </w:t>
      </w:r>
      <w:r w:rsidR="00FD1D0E" w:rsidRPr="00414F74">
        <w:t xml:space="preserve">transmission of the AIDS virus and </w:t>
      </w:r>
      <w:r w:rsidR="00FF0081" w:rsidRPr="00414F74">
        <w:t>provide</w:t>
      </w:r>
      <w:r w:rsidR="00FD1D0E" w:rsidRPr="00414F74">
        <w:t xml:space="preserve"> treatment </w:t>
      </w:r>
      <w:r w:rsidR="00AD3433" w:rsidRPr="00414F74">
        <w:t>suitable for</w:t>
      </w:r>
      <w:r w:rsidR="00FD1D0E" w:rsidRPr="00414F74">
        <w:t xml:space="preserve"> children.</w:t>
      </w:r>
    </w:p>
    <w:p w:rsidR="00915816" w:rsidRPr="00414F74" w:rsidRDefault="00915816" w:rsidP="00915816">
      <w:pPr>
        <w:pStyle w:val="SingleTxtG"/>
      </w:pPr>
      <w:r w:rsidRPr="00414F74">
        <w:t>90.</w:t>
      </w:r>
      <w:r w:rsidRPr="00414F74">
        <w:tab/>
      </w:r>
      <w:r w:rsidR="00FF0081" w:rsidRPr="00414F74">
        <w:t xml:space="preserve">The </w:t>
      </w:r>
      <w:r w:rsidR="00FD1D0E" w:rsidRPr="00414F74">
        <w:t>P4 group</w:t>
      </w:r>
      <w:r w:rsidR="00634ABA" w:rsidRPr="00414F74">
        <w:t xml:space="preserve"> </w:t>
      </w:r>
      <w:r w:rsidR="00FF0081" w:rsidRPr="00414F74">
        <w:t>consists</w:t>
      </w:r>
      <w:r w:rsidR="00844965" w:rsidRPr="00414F74">
        <w:t xml:space="preserve"> of</w:t>
      </w:r>
      <w:r w:rsidR="00FD1D0E" w:rsidRPr="00414F74">
        <w:t xml:space="preserve"> </w:t>
      </w:r>
      <w:smartTag w:uri="urn:schemas-microsoft-com:office:smarttags" w:element="country-region">
        <w:r w:rsidR="00FD1D0E" w:rsidRPr="00414F74">
          <w:t>Andorra</w:t>
        </w:r>
      </w:smartTag>
      <w:r w:rsidR="00FD1D0E" w:rsidRPr="00414F74">
        <w:t xml:space="preserve">, </w:t>
      </w:r>
      <w:smartTag w:uri="urn:schemas-microsoft-com:office:smarttags" w:element="country-region">
        <w:r w:rsidR="00FD1D0E" w:rsidRPr="00414F74">
          <w:t>Monaco</w:t>
        </w:r>
      </w:smartTag>
      <w:r w:rsidR="00FD1D0E" w:rsidRPr="00414F74">
        <w:t xml:space="preserve">, </w:t>
      </w:r>
      <w:smartTag w:uri="urn:schemas-microsoft-com:office:smarttags" w:element="country-region">
        <w:r w:rsidR="00FD1D0E" w:rsidRPr="00414F74">
          <w:t>Liechtenstein</w:t>
        </w:r>
      </w:smartTag>
      <w:r w:rsidR="00FD1D0E" w:rsidRPr="00414F74">
        <w:t xml:space="preserve"> and </w:t>
      </w:r>
      <w:smartTag w:uri="urn:schemas-microsoft-com:office:smarttags" w:element="place">
        <w:smartTag w:uri="urn:schemas-microsoft-com:office:smarttags" w:element="country-region">
          <w:r w:rsidR="00FD1D0E" w:rsidRPr="00414F74">
            <w:t>San Marino</w:t>
          </w:r>
        </w:smartTag>
      </w:smartTag>
      <w:r w:rsidR="00FD1D0E" w:rsidRPr="00414F74">
        <w:t>. The Government of Andorra contributed $35,000</w:t>
      </w:r>
      <w:r w:rsidR="00634ABA" w:rsidRPr="00414F74">
        <w:t xml:space="preserve"> </w:t>
      </w:r>
      <w:r w:rsidR="00FF0081" w:rsidRPr="00414F74">
        <w:t>annually</w:t>
      </w:r>
      <w:r w:rsidR="00634ABA" w:rsidRPr="00414F74">
        <w:t xml:space="preserve"> </w:t>
      </w:r>
      <w:r w:rsidR="00FD1D0E" w:rsidRPr="00414F74">
        <w:t>to this campaign</w:t>
      </w:r>
      <w:r w:rsidR="00634ABA" w:rsidRPr="00414F74">
        <w:t xml:space="preserve"> over a period of </w:t>
      </w:r>
      <w:r w:rsidR="00FD1D0E" w:rsidRPr="00414F74">
        <w:t>two years</w:t>
      </w:r>
      <w:r w:rsidR="00634ABA" w:rsidRPr="00414F74">
        <w:t>, the first contribution having been paid in 2006 against the budget</w:t>
      </w:r>
      <w:r w:rsidR="00FF0081" w:rsidRPr="00414F74">
        <w:t xml:space="preserve"> for 2005</w:t>
      </w:r>
      <w:r w:rsidR="00634ABA" w:rsidRPr="00414F74">
        <w:t>.</w:t>
      </w:r>
      <w:r w:rsidRPr="00414F74">
        <w:t xml:space="preserve"> </w:t>
      </w:r>
    </w:p>
    <w:p w:rsidR="00915816" w:rsidRPr="00414F74" w:rsidRDefault="00F569DB" w:rsidP="00915816">
      <w:pPr>
        <w:pStyle w:val="Heading1"/>
      </w:pPr>
      <w:r w:rsidRPr="00414F74">
        <w:t xml:space="preserve">Table </w:t>
      </w:r>
      <w:r w:rsidR="00915816" w:rsidRPr="00414F74">
        <w:t>7</w:t>
      </w:r>
    </w:p>
    <w:p w:rsidR="00915816" w:rsidRPr="00414F74" w:rsidRDefault="00F569DB" w:rsidP="002A6CF1">
      <w:pPr>
        <w:pStyle w:val="SingleTxtG"/>
        <w:jc w:val="left"/>
        <w:rPr>
          <w:b/>
        </w:rPr>
      </w:pPr>
      <w:r w:rsidRPr="00414F74">
        <w:rPr>
          <w:b/>
        </w:rPr>
        <w:t xml:space="preserve">Contribution </w:t>
      </w:r>
      <w:r w:rsidR="00F162DD" w:rsidRPr="00414F74">
        <w:rPr>
          <w:b/>
        </w:rPr>
        <w:t xml:space="preserve">by </w:t>
      </w:r>
      <w:smartTag w:uri="urn:schemas-microsoft-com:office:smarttags" w:element="country-region">
        <w:r w:rsidR="00F162DD" w:rsidRPr="00414F74">
          <w:rPr>
            <w:b/>
          </w:rPr>
          <w:t>Andorra</w:t>
        </w:r>
      </w:smartTag>
      <w:r w:rsidR="00F162DD" w:rsidRPr="00414F74">
        <w:rPr>
          <w:b/>
        </w:rPr>
        <w:t xml:space="preserve"> to the campaign for the prevention of </w:t>
      </w:r>
      <w:r w:rsidR="00095960" w:rsidRPr="00414F74">
        <w:rPr>
          <w:b/>
        </w:rPr>
        <w:t xml:space="preserve">mother-to-child </w:t>
      </w:r>
      <w:r w:rsidRPr="00414F74">
        <w:rPr>
          <w:b/>
        </w:rPr>
        <w:t xml:space="preserve">transmission of </w:t>
      </w:r>
      <w:r w:rsidR="00C322DC" w:rsidRPr="00414F74">
        <w:rPr>
          <w:b/>
        </w:rPr>
        <w:t>HIV/</w:t>
      </w:r>
      <w:r w:rsidRPr="00414F74">
        <w:rPr>
          <w:b/>
        </w:rPr>
        <w:t xml:space="preserve">AIDS in </w:t>
      </w:r>
      <w:smartTag w:uri="urn:schemas-microsoft-com:office:smarttags" w:element="place">
        <w:smartTag w:uri="urn:schemas-microsoft-com:office:smarttags" w:element="country-region">
          <w:r w:rsidRPr="00414F74">
            <w:rPr>
              <w:b/>
            </w:rPr>
            <w:t>Gabon</w:t>
          </w:r>
        </w:smartTag>
      </w:smartTag>
      <w:r w:rsidRPr="00414F74">
        <w:rPr>
          <w:b/>
        </w:rPr>
        <w:t xml:space="preserve"> (</w:t>
      </w:r>
      <w:r w:rsidR="00915816" w:rsidRPr="00414F74">
        <w:rPr>
          <w:b/>
        </w:rPr>
        <w:t>2005)</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B7" w:firstRow="1" w:lastRow="0" w:firstColumn="1" w:lastColumn="0" w:noHBand="0" w:noVBand="0"/>
      </w:tblPr>
      <w:tblGrid>
        <w:gridCol w:w="1805"/>
        <w:gridCol w:w="5565"/>
      </w:tblGrid>
      <w:tr w:rsidR="006F1172" w:rsidRPr="00414F74">
        <w:tblPrEx>
          <w:tblCellMar>
            <w:top w:w="0" w:type="dxa"/>
            <w:bottom w:w="0" w:type="dxa"/>
          </w:tblCellMar>
        </w:tblPrEx>
        <w:trPr>
          <w:trHeight w:val="240"/>
          <w:tblHeader/>
        </w:trPr>
        <w:tc>
          <w:tcPr>
            <w:tcW w:w="1805" w:type="dxa"/>
            <w:shd w:val="clear" w:color="auto" w:fill="auto"/>
            <w:vAlign w:val="bottom"/>
          </w:tcPr>
          <w:p w:rsidR="006F1172" w:rsidRPr="00414F74" w:rsidRDefault="006F1172" w:rsidP="00A02D11">
            <w:pPr>
              <w:suppressAutoHyphens w:val="0"/>
              <w:spacing w:before="80" w:after="80" w:line="200" w:lineRule="exact"/>
              <w:rPr>
                <w:i/>
                <w:sz w:val="16"/>
              </w:rPr>
            </w:pPr>
            <w:r w:rsidRPr="00414F74">
              <w:rPr>
                <w:i/>
                <w:sz w:val="16"/>
              </w:rPr>
              <w:t>Financial year</w:t>
            </w:r>
          </w:p>
        </w:tc>
        <w:tc>
          <w:tcPr>
            <w:tcW w:w="5565" w:type="dxa"/>
            <w:shd w:val="clear" w:color="auto" w:fill="auto"/>
            <w:vAlign w:val="bottom"/>
          </w:tcPr>
          <w:p w:rsidR="006F1172" w:rsidRPr="00414F74" w:rsidRDefault="006F1172" w:rsidP="006901C4">
            <w:pPr>
              <w:suppressAutoHyphens w:val="0"/>
              <w:spacing w:before="80" w:after="80" w:line="200" w:lineRule="exact"/>
              <w:jc w:val="right"/>
              <w:rPr>
                <w:i/>
                <w:sz w:val="16"/>
              </w:rPr>
            </w:pPr>
            <w:r w:rsidRPr="00414F74">
              <w:rPr>
                <w:i/>
                <w:sz w:val="16"/>
              </w:rPr>
              <w:t>Amount in euros</w:t>
            </w:r>
          </w:p>
        </w:tc>
      </w:tr>
      <w:tr w:rsidR="006F1172" w:rsidRPr="00414F74">
        <w:tblPrEx>
          <w:tblCellMar>
            <w:top w:w="0" w:type="dxa"/>
            <w:bottom w:w="0" w:type="dxa"/>
          </w:tblCellMar>
        </w:tblPrEx>
        <w:trPr>
          <w:trHeight w:val="240"/>
        </w:trPr>
        <w:tc>
          <w:tcPr>
            <w:tcW w:w="1805" w:type="dxa"/>
            <w:shd w:val="clear" w:color="auto" w:fill="auto"/>
            <w:vAlign w:val="bottom"/>
          </w:tcPr>
          <w:p w:rsidR="006F1172" w:rsidRPr="00414F74" w:rsidRDefault="006F1172" w:rsidP="00A02D11">
            <w:pPr>
              <w:suppressAutoHyphens w:val="0"/>
              <w:spacing w:before="40" w:after="40" w:line="220" w:lineRule="exact"/>
              <w:rPr>
                <w:sz w:val="18"/>
              </w:rPr>
            </w:pPr>
            <w:r w:rsidRPr="00414F74">
              <w:rPr>
                <w:sz w:val="18"/>
              </w:rPr>
              <w:t>2005</w:t>
            </w:r>
          </w:p>
        </w:tc>
        <w:tc>
          <w:tcPr>
            <w:tcW w:w="5565" w:type="dxa"/>
            <w:shd w:val="clear" w:color="auto" w:fill="auto"/>
            <w:vAlign w:val="bottom"/>
          </w:tcPr>
          <w:p w:rsidR="006F1172" w:rsidRPr="00414F74" w:rsidRDefault="006F1172" w:rsidP="006901C4">
            <w:pPr>
              <w:suppressAutoHyphens w:val="0"/>
              <w:spacing w:before="40" w:after="40" w:line="220" w:lineRule="exact"/>
              <w:jc w:val="right"/>
              <w:rPr>
                <w:sz w:val="18"/>
              </w:rPr>
            </w:pPr>
            <w:r w:rsidRPr="00414F74">
              <w:rPr>
                <w:sz w:val="18"/>
              </w:rPr>
              <w:t>29 932.44</w:t>
            </w:r>
          </w:p>
        </w:tc>
      </w:tr>
    </w:tbl>
    <w:p w:rsidR="00915816" w:rsidRPr="00414F74" w:rsidRDefault="00915816" w:rsidP="00447A53">
      <w:pPr>
        <w:pStyle w:val="SingleTxtG"/>
        <w:spacing w:before="120" w:after="240"/>
        <w:ind w:firstLine="170"/>
        <w:jc w:val="left"/>
        <w:rPr>
          <w:i/>
          <w:sz w:val="18"/>
          <w:szCs w:val="18"/>
        </w:rPr>
      </w:pPr>
      <w:r w:rsidRPr="00414F74">
        <w:rPr>
          <w:i/>
          <w:sz w:val="18"/>
          <w:szCs w:val="18"/>
        </w:rPr>
        <w:t xml:space="preserve">Source: </w:t>
      </w:r>
      <w:r w:rsidR="00422896" w:rsidRPr="00414F74">
        <w:rPr>
          <w:sz w:val="18"/>
          <w:szCs w:val="18"/>
        </w:rPr>
        <w:t>Ministry of Foreign Affairs</w:t>
      </w:r>
      <w:r w:rsidR="00447A53" w:rsidRPr="00414F74">
        <w:rPr>
          <w:sz w:val="18"/>
          <w:szCs w:val="18"/>
        </w:rPr>
        <w:t>.</w:t>
      </w:r>
    </w:p>
    <w:p w:rsidR="00915816" w:rsidRPr="00414F74" w:rsidRDefault="00915816" w:rsidP="00915816">
      <w:pPr>
        <w:pStyle w:val="H23G"/>
      </w:pPr>
      <w:bookmarkStart w:id="92" w:name="_Toc279151066"/>
      <w:bookmarkStart w:id="93" w:name="_Toc300830887"/>
      <w:r w:rsidRPr="00414F74">
        <w:tab/>
        <w:t>5.</w:t>
      </w:r>
      <w:r w:rsidRPr="00414F74">
        <w:tab/>
      </w:r>
      <w:r w:rsidR="00F569DB" w:rsidRPr="00414F74">
        <w:t>UNDP project to establish a multi</w:t>
      </w:r>
      <w:r w:rsidR="00EB2445" w:rsidRPr="00414F74">
        <w:t>-</w:t>
      </w:r>
      <w:r w:rsidR="00F569DB" w:rsidRPr="00414F74">
        <w:t xml:space="preserve">purpose centre for </w:t>
      </w:r>
      <w:r w:rsidR="00EB2445" w:rsidRPr="00414F74">
        <w:t>women in</w:t>
      </w:r>
      <w:r w:rsidR="00F569DB" w:rsidRPr="00414F74">
        <w:t xml:space="preserve"> the rural </w:t>
      </w:r>
      <w:r w:rsidR="009779ED" w:rsidRPr="00414F74">
        <w:br/>
      </w:r>
      <w:r w:rsidR="00F569DB" w:rsidRPr="00414F74">
        <w:t>community of Tafajight in Morocco</w:t>
      </w:r>
      <w:bookmarkEnd w:id="92"/>
      <w:bookmarkEnd w:id="93"/>
    </w:p>
    <w:p w:rsidR="00915816" w:rsidRPr="00414F74" w:rsidRDefault="00915816" w:rsidP="00915816">
      <w:pPr>
        <w:pStyle w:val="SingleTxtG"/>
      </w:pPr>
      <w:r w:rsidRPr="00414F74">
        <w:t>91.</w:t>
      </w:r>
      <w:r w:rsidRPr="00414F74">
        <w:tab/>
      </w:r>
      <w:r w:rsidR="00F569DB" w:rsidRPr="00414F74">
        <w:t>This project is aimed at creating a social infrastructure for girls,</w:t>
      </w:r>
      <w:r w:rsidR="00EB2445" w:rsidRPr="00414F74">
        <w:t xml:space="preserve"> children </w:t>
      </w:r>
      <w:r w:rsidR="00095960" w:rsidRPr="00414F74">
        <w:t>of pre</w:t>
      </w:r>
      <w:r w:rsidR="00251922">
        <w:noBreakHyphen/>
      </w:r>
      <w:r w:rsidR="00F569DB" w:rsidRPr="00414F74">
        <w:t>school</w:t>
      </w:r>
      <w:r w:rsidR="00B1342A" w:rsidRPr="00414F74">
        <w:t xml:space="preserve"> </w:t>
      </w:r>
      <w:r w:rsidR="00EB2445" w:rsidRPr="00414F74">
        <w:t>age</w:t>
      </w:r>
      <w:r w:rsidR="00B1342A" w:rsidRPr="00414F74">
        <w:t xml:space="preserve"> </w:t>
      </w:r>
      <w:r w:rsidR="00F569DB" w:rsidRPr="00414F74">
        <w:t xml:space="preserve">and women in the rural community of </w:t>
      </w:r>
      <w:r w:rsidRPr="00414F74">
        <w:t>Tafajight</w:t>
      </w:r>
      <w:r w:rsidR="00F569DB" w:rsidRPr="00414F74">
        <w:t xml:space="preserve"> in </w:t>
      </w:r>
      <w:smartTag w:uri="urn:schemas-microsoft-com:office:smarttags" w:element="country-region">
        <w:smartTag w:uri="urn:schemas-microsoft-com:office:smarttags" w:element="place">
          <w:r w:rsidR="00F569DB" w:rsidRPr="00414F74">
            <w:t>Morocco</w:t>
          </w:r>
        </w:smartTag>
      </w:smartTag>
      <w:r w:rsidRPr="00414F74">
        <w:t xml:space="preserve">. </w:t>
      </w:r>
      <w:r w:rsidR="00F569DB" w:rsidRPr="00414F74">
        <w:t xml:space="preserve">This centre will </w:t>
      </w:r>
      <w:r w:rsidR="00B1342A" w:rsidRPr="00414F74">
        <w:t>serve as a facility for leisure activi</w:t>
      </w:r>
      <w:r w:rsidR="00095960" w:rsidRPr="00414F74">
        <w:t xml:space="preserve">ties, exchanges, </w:t>
      </w:r>
      <w:r w:rsidR="00B1342A" w:rsidRPr="00414F74">
        <w:t>literacy</w:t>
      </w:r>
      <w:r w:rsidR="00095960" w:rsidRPr="00414F74">
        <w:t xml:space="preserve"> education</w:t>
      </w:r>
      <w:r w:rsidR="00B1342A" w:rsidRPr="00414F74">
        <w:t xml:space="preserve"> and income</w:t>
      </w:r>
      <w:r w:rsidR="00251922">
        <w:noBreakHyphen/>
      </w:r>
      <w:r w:rsidR="00095960" w:rsidRPr="00414F74">
        <w:t>generation</w:t>
      </w:r>
      <w:r w:rsidR="00B1342A" w:rsidRPr="00414F74">
        <w:t xml:space="preserve"> </w:t>
      </w:r>
      <w:r w:rsidR="00095960" w:rsidRPr="00414F74">
        <w:t>training</w:t>
      </w:r>
      <w:r w:rsidR="00EB2445" w:rsidRPr="00414F74">
        <w:t xml:space="preserve"> </w:t>
      </w:r>
      <w:r w:rsidR="00B1342A" w:rsidRPr="00414F74">
        <w:t>and as a children</w:t>
      </w:r>
      <w:r w:rsidR="00AD4423" w:rsidRPr="00414F74">
        <w:t>’</w:t>
      </w:r>
      <w:r w:rsidR="00B1342A" w:rsidRPr="00414F74">
        <w:t>s playground. It could also be used as a headquarters by women</w:t>
      </w:r>
      <w:r w:rsidR="00AD4423" w:rsidRPr="00414F74">
        <w:t>’</w:t>
      </w:r>
      <w:r w:rsidR="00B1342A" w:rsidRPr="00414F74">
        <w:t>s associations and cooperatives in the region</w:t>
      </w:r>
      <w:r w:rsidRPr="00414F74">
        <w:t>.</w:t>
      </w:r>
    </w:p>
    <w:p w:rsidR="00915816" w:rsidRPr="00414F74" w:rsidRDefault="00EE6090" w:rsidP="00915816">
      <w:pPr>
        <w:pStyle w:val="Heading1"/>
      </w:pPr>
      <w:r>
        <w:br w:type="page"/>
      </w:r>
      <w:r w:rsidR="00B1342A" w:rsidRPr="00414F74">
        <w:t xml:space="preserve">Table </w:t>
      </w:r>
      <w:r w:rsidR="00915816" w:rsidRPr="00414F74">
        <w:t>8</w:t>
      </w:r>
    </w:p>
    <w:p w:rsidR="00915816" w:rsidRPr="00414F74" w:rsidRDefault="00915816" w:rsidP="009779ED">
      <w:pPr>
        <w:pStyle w:val="SingleTxtG"/>
        <w:jc w:val="left"/>
        <w:rPr>
          <w:b/>
        </w:rPr>
      </w:pPr>
      <w:r w:rsidRPr="00414F74">
        <w:rPr>
          <w:b/>
        </w:rPr>
        <w:t xml:space="preserve">Contribution </w:t>
      </w:r>
      <w:r w:rsidR="00B1342A" w:rsidRPr="00414F74">
        <w:rPr>
          <w:b/>
        </w:rPr>
        <w:t xml:space="preserve">by </w:t>
      </w:r>
      <w:smartTag w:uri="urn:schemas-microsoft-com:office:smarttags" w:element="place">
        <w:smartTag w:uri="urn:schemas-microsoft-com:office:smarttags" w:element="country-region">
          <w:r w:rsidR="00B1342A" w:rsidRPr="00414F74">
            <w:rPr>
              <w:b/>
            </w:rPr>
            <w:t>Andorra</w:t>
          </w:r>
        </w:smartTag>
      </w:smartTag>
      <w:r w:rsidR="00B1342A" w:rsidRPr="00414F74">
        <w:rPr>
          <w:b/>
        </w:rPr>
        <w:t xml:space="preserve"> to the project </w:t>
      </w:r>
      <w:r w:rsidR="009A63AD" w:rsidRPr="00414F74">
        <w:rPr>
          <w:b/>
        </w:rPr>
        <w:t>to establish</w:t>
      </w:r>
      <w:r w:rsidR="00B1342A" w:rsidRPr="00414F74">
        <w:rPr>
          <w:b/>
        </w:rPr>
        <w:t xml:space="preserve"> a multi</w:t>
      </w:r>
      <w:r w:rsidR="00EB2445" w:rsidRPr="00414F74">
        <w:rPr>
          <w:b/>
        </w:rPr>
        <w:t>-</w:t>
      </w:r>
      <w:r w:rsidR="009779ED" w:rsidRPr="00414F74">
        <w:rPr>
          <w:b/>
        </w:rPr>
        <w:t>purpose centre</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B7" w:firstRow="1" w:lastRow="0" w:firstColumn="1" w:lastColumn="0" w:noHBand="0" w:noVBand="0"/>
      </w:tblPr>
      <w:tblGrid>
        <w:gridCol w:w="1784"/>
        <w:gridCol w:w="5586"/>
      </w:tblGrid>
      <w:tr w:rsidR="009779ED" w:rsidRPr="00414F74">
        <w:tblPrEx>
          <w:tblCellMar>
            <w:top w:w="0" w:type="dxa"/>
            <w:bottom w:w="0" w:type="dxa"/>
          </w:tblCellMar>
        </w:tblPrEx>
        <w:trPr>
          <w:trHeight w:val="240"/>
          <w:tblHeader/>
        </w:trPr>
        <w:tc>
          <w:tcPr>
            <w:tcW w:w="1784" w:type="dxa"/>
            <w:shd w:val="clear" w:color="auto" w:fill="auto"/>
            <w:vAlign w:val="bottom"/>
          </w:tcPr>
          <w:p w:rsidR="009779ED" w:rsidRPr="00414F74" w:rsidRDefault="009779ED" w:rsidP="00A02D11">
            <w:pPr>
              <w:suppressAutoHyphens w:val="0"/>
              <w:spacing w:before="80" w:after="80" w:line="200" w:lineRule="exact"/>
              <w:rPr>
                <w:i/>
                <w:sz w:val="16"/>
              </w:rPr>
            </w:pPr>
            <w:r w:rsidRPr="00414F74">
              <w:rPr>
                <w:i/>
                <w:sz w:val="16"/>
              </w:rPr>
              <w:t>Financial year</w:t>
            </w:r>
          </w:p>
        </w:tc>
        <w:tc>
          <w:tcPr>
            <w:tcW w:w="5586" w:type="dxa"/>
            <w:shd w:val="clear" w:color="auto" w:fill="auto"/>
            <w:vAlign w:val="bottom"/>
          </w:tcPr>
          <w:p w:rsidR="009779ED" w:rsidRPr="00414F74" w:rsidRDefault="009779ED" w:rsidP="00A02D11">
            <w:pPr>
              <w:suppressAutoHyphens w:val="0"/>
              <w:spacing w:before="80" w:after="80" w:line="200" w:lineRule="exact"/>
              <w:jc w:val="right"/>
              <w:rPr>
                <w:i/>
                <w:sz w:val="16"/>
              </w:rPr>
            </w:pPr>
            <w:r w:rsidRPr="00414F74">
              <w:rPr>
                <w:i/>
                <w:sz w:val="16"/>
              </w:rPr>
              <w:t>Amount in euros</w:t>
            </w:r>
          </w:p>
        </w:tc>
      </w:tr>
      <w:tr w:rsidR="009779ED" w:rsidRPr="00414F74">
        <w:tblPrEx>
          <w:tblCellMar>
            <w:top w:w="0" w:type="dxa"/>
            <w:bottom w:w="0" w:type="dxa"/>
          </w:tblCellMar>
        </w:tblPrEx>
        <w:trPr>
          <w:trHeight w:val="240"/>
        </w:trPr>
        <w:tc>
          <w:tcPr>
            <w:tcW w:w="1784" w:type="dxa"/>
            <w:shd w:val="clear" w:color="auto" w:fill="auto"/>
            <w:vAlign w:val="bottom"/>
          </w:tcPr>
          <w:p w:rsidR="009779ED" w:rsidRPr="00414F74" w:rsidRDefault="009779ED" w:rsidP="00A02D11">
            <w:pPr>
              <w:suppressAutoHyphens w:val="0"/>
              <w:spacing w:before="40" w:after="40" w:line="220" w:lineRule="exact"/>
              <w:rPr>
                <w:sz w:val="18"/>
              </w:rPr>
            </w:pPr>
            <w:r w:rsidRPr="00414F74">
              <w:rPr>
                <w:sz w:val="18"/>
              </w:rPr>
              <w:t>2006</w:t>
            </w:r>
          </w:p>
        </w:tc>
        <w:tc>
          <w:tcPr>
            <w:tcW w:w="5586" w:type="dxa"/>
            <w:shd w:val="clear" w:color="auto" w:fill="auto"/>
            <w:vAlign w:val="bottom"/>
          </w:tcPr>
          <w:p w:rsidR="009779ED" w:rsidRPr="00414F74" w:rsidRDefault="009779ED" w:rsidP="00A02D11">
            <w:pPr>
              <w:suppressAutoHyphens w:val="0"/>
              <w:spacing w:before="40" w:after="40" w:line="220" w:lineRule="exact"/>
              <w:jc w:val="right"/>
              <w:rPr>
                <w:sz w:val="18"/>
              </w:rPr>
            </w:pPr>
            <w:r w:rsidRPr="00414F74">
              <w:rPr>
                <w:sz w:val="18"/>
              </w:rPr>
              <w:t>35 000.00</w:t>
            </w:r>
          </w:p>
        </w:tc>
      </w:tr>
    </w:tbl>
    <w:p w:rsidR="00915816" w:rsidRPr="00414F74" w:rsidRDefault="00915816" w:rsidP="009779ED">
      <w:pPr>
        <w:pStyle w:val="SingleTxtG"/>
        <w:spacing w:before="120" w:after="240"/>
        <w:ind w:firstLine="170"/>
        <w:jc w:val="left"/>
        <w:rPr>
          <w:sz w:val="18"/>
          <w:szCs w:val="18"/>
        </w:rPr>
      </w:pPr>
      <w:r w:rsidRPr="00414F74">
        <w:rPr>
          <w:i/>
          <w:sz w:val="18"/>
          <w:szCs w:val="18"/>
        </w:rPr>
        <w:t xml:space="preserve">Source: </w:t>
      </w:r>
      <w:r w:rsidR="00422896" w:rsidRPr="00414F74">
        <w:rPr>
          <w:sz w:val="18"/>
          <w:szCs w:val="18"/>
        </w:rPr>
        <w:t>Ministry of Foreign Affairs</w:t>
      </w:r>
      <w:r w:rsidR="009779ED" w:rsidRPr="00414F74">
        <w:rPr>
          <w:sz w:val="18"/>
          <w:szCs w:val="18"/>
        </w:rPr>
        <w:t>.</w:t>
      </w:r>
    </w:p>
    <w:p w:rsidR="00915816" w:rsidRPr="00414F74" w:rsidRDefault="002A6CF1" w:rsidP="002A6CF1">
      <w:pPr>
        <w:pStyle w:val="H23G"/>
      </w:pPr>
      <w:bookmarkStart w:id="94" w:name="_Toc279151067"/>
      <w:bookmarkStart w:id="95" w:name="_Toc300830888"/>
      <w:r w:rsidRPr="00414F74">
        <w:tab/>
      </w:r>
      <w:r w:rsidR="00915816" w:rsidRPr="00414F74">
        <w:t>6.</w:t>
      </w:r>
      <w:r w:rsidR="00915816" w:rsidRPr="00414F74">
        <w:tab/>
      </w:r>
      <w:r w:rsidR="00401564" w:rsidRPr="00414F74">
        <w:t xml:space="preserve">Humanitarian emergencies and </w:t>
      </w:r>
      <w:r w:rsidR="008C67EB" w:rsidRPr="00414F74">
        <w:t>practical</w:t>
      </w:r>
      <w:r w:rsidR="00401564" w:rsidRPr="00414F74">
        <w:t xml:space="preserve"> </w:t>
      </w:r>
      <w:r w:rsidR="00095960" w:rsidRPr="00414F74">
        <w:t>assistance</w:t>
      </w:r>
      <w:r w:rsidR="00401564" w:rsidRPr="00414F74">
        <w:t xml:space="preserve"> in defence of </w:t>
      </w:r>
      <w:r w:rsidR="00095960" w:rsidRPr="00414F74">
        <w:t>women</w:t>
      </w:r>
      <w:r w:rsidR="00AD4423" w:rsidRPr="00414F74">
        <w:t>’</w:t>
      </w:r>
      <w:r w:rsidR="00095960" w:rsidRPr="00414F74">
        <w:t>s</w:t>
      </w:r>
      <w:r w:rsidR="00401564" w:rsidRPr="00414F74">
        <w:t xml:space="preserve"> </w:t>
      </w:r>
      <w:r w:rsidR="00A56543" w:rsidRPr="00414F74">
        <w:br/>
      </w:r>
      <w:r w:rsidR="00401564" w:rsidRPr="00414F74">
        <w:t>rights</w:t>
      </w:r>
      <w:bookmarkEnd w:id="94"/>
      <w:bookmarkEnd w:id="95"/>
    </w:p>
    <w:p w:rsidR="00915816" w:rsidRPr="00414F74" w:rsidRDefault="00915816" w:rsidP="00915816">
      <w:pPr>
        <w:pStyle w:val="H4G"/>
      </w:pPr>
      <w:r w:rsidRPr="00414F74">
        <w:tab/>
      </w:r>
      <w:r w:rsidRPr="00414F74">
        <w:tab/>
      </w:r>
      <w:r w:rsidR="00401564" w:rsidRPr="00414F74">
        <w:t>Emergency operation by the World Food Programme (WFP) in Sudan</w:t>
      </w:r>
    </w:p>
    <w:p w:rsidR="00915816" w:rsidRPr="00414F74" w:rsidRDefault="00915816" w:rsidP="00915816">
      <w:pPr>
        <w:pStyle w:val="SingleTxtG"/>
      </w:pPr>
      <w:r w:rsidRPr="00414F74">
        <w:t>92.</w:t>
      </w:r>
      <w:r w:rsidRPr="00414F74">
        <w:tab/>
      </w:r>
      <w:r w:rsidR="00401564" w:rsidRPr="00414F74">
        <w:t xml:space="preserve">The Department of Development Cooperation participated in the WFP emergency operation to provide food to the victims of the war in the </w:t>
      </w:r>
      <w:r w:rsidR="00AD3433" w:rsidRPr="00414F74">
        <w:t>Darfur</w:t>
      </w:r>
      <w:r w:rsidR="00401564" w:rsidRPr="00414F74">
        <w:t xml:space="preserve"> region of </w:t>
      </w:r>
      <w:smartTag w:uri="urn:schemas-microsoft-com:office:smarttags" w:element="place">
        <w:smartTag w:uri="urn:schemas-microsoft-com:office:smarttags" w:element="country-region">
          <w:r w:rsidR="00401564" w:rsidRPr="00414F74">
            <w:t>Sudan</w:t>
          </w:r>
        </w:smartTag>
      </w:smartTag>
      <w:r w:rsidR="00401564" w:rsidRPr="00414F74">
        <w:t>.</w:t>
      </w:r>
    </w:p>
    <w:p w:rsidR="00915816" w:rsidRPr="00414F74" w:rsidRDefault="00401564" w:rsidP="00915816">
      <w:pPr>
        <w:pStyle w:val="Heading1"/>
      </w:pPr>
      <w:r w:rsidRPr="00414F74">
        <w:t xml:space="preserve">Table </w:t>
      </w:r>
      <w:r w:rsidR="00915816" w:rsidRPr="00414F74">
        <w:t>9</w:t>
      </w:r>
    </w:p>
    <w:p w:rsidR="00915816" w:rsidRPr="00414F74" w:rsidRDefault="00915816" w:rsidP="00A56543">
      <w:pPr>
        <w:pStyle w:val="SingleTxtG"/>
        <w:jc w:val="left"/>
        <w:rPr>
          <w:b/>
        </w:rPr>
      </w:pPr>
      <w:r w:rsidRPr="00414F74">
        <w:rPr>
          <w:b/>
        </w:rPr>
        <w:t>Contribution</w:t>
      </w:r>
      <w:r w:rsidR="00401564" w:rsidRPr="00414F74">
        <w:rPr>
          <w:b/>
        </w:rPr>
        <w:t xml:space="preserve"> by </w:t>
      </w:r>
      <w:smartTag w:uri="urn:schemas-microsoft-com:office:smarttags" w:element="country-region">
        <w:r w:rsidR="00401564" w:rsidRPr="00414F74">
          <w:rPr>
            <w:b/>
          </w:rPr>
          <w:t>Andorra</w:t>
        </w:r>
      </w:smartTag>
      <w:r w:rsidR="00401564" w:rsidRPr="00414F74">
        <w:rPr>
          <w:b/>
        </w:rPr>
        <w:t xml:space="preserve"> to WFP (</w:t>
      </w:r>
      <w:smartTag w:uri="urn:schemas-microsoft-com:office:smarttags" w:element="place">
        <w:smartTag w:uri="urn:schemas-microsoft-com:office:smarttags" w:element="country-region">
          <w:r w:rsidR="00401564" w:rsidRPr="00414F74">
            <w:rPr>
              <w:b/>
            </w:rPr>
            <w:t>S</w:t>
          </w:r>
          <w:r w:rsidRPr="00414F74">
            <w:rPr>
              <w:b/>
            </w:rPr>
            <w:t>udan</w:t>
          </w:r>
        </w:smartTag>
      </w:smartTag>
      <w:r w:rsidRPr="00414F74">
        <w:rPr>
          <w:b/>
        </w:rPr>
        <w:t>, 2004)</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B7" w:firstRow="1" w:lastRow="0" w:firstColumn="1" w:lastColumn="0" w:noHBand="0" w:noVBand="0"/>
      </w:tblPr>
      <w:tblGrid>
        <w:gridCol w:w="1805"/>
        <w:gridCol w:w="5565"/>
      </w:tblGrid>
      <w:tr w:rsidR="00A56543" w:rsidRPr="00414F74">
        <w:tblPrEx>
          <w:tblCellMar>
            <w:top w:w="0" w:type="dxa"/>
            <w:bottom w:w="0" w:type="dxa"/>
          </w:tblCellMar>
        </w:tblPrEx>
        <w:trPr>
          <w:trHeight w:val="240"/>
          <w:tblHeader/>
        </w:trPr>
        <w:tc>
          <w:tcPr>
            <w:tcW w:w="1805" w:type="dxa"/>
            <w:shd w:val="clear" w:color="auto" w:fill="auto"/>
            <w:vAlign w:val="bottom"/>
          </w:tcPr>
          <w:p w:rsidR="00A56543" w:rsidRPr="00414F74" w:rsidRDefault="00A56543" w:rsidP="006901C4">
            <w:pPr>
              <w:suppressAutoHyphens w:val="0"/>
              <w:spacing w:before="80" w:after="80" w:line="200" w:lineRule="exact"/>
              <w:rPr>
                <w:i/>
                <w:sz w:val="16"/>
              </w:rPr>
            </w:pPr>
            <w:r w:rsidRPr="00414F74">
              <w:rPr>
                <w:i/>
                <w:sz w:val="16"/>
              </w:rPr>
              <w:t>Financial year</w:t>
            </w:r>
          </w:p>
        </w:tc>
        <w:tc>
          <w:tcPr>
            <w:tcW w:w="5565" w:type="dxa"/>
            <w:shd w:val="clear" w:color="auto" w:fill="auto"/>
            <w:vAlign w:val="bottom"/>
          </w:tcPr>
          <w:p w:rsidR="00A56543" w:rsidRPr="00414F74" w:rsidRDefault="00A56543" w:rsidP="006901C4">
            <w:pPr>
              <w:suppressAutoHyphens w:val="0"/>
              <w:spacing w:before="80" w:after="80" w:line="200" w:lineRule="exact"/>
              <w:jc w:val="right"/>
              <w:rPr>
                <w:i/>
                <w:sz w:val="16"/>
              </w:rPr>
            </w:pPr>
            <w:r w:rsidRPr="00414F74">
              <w:rPr>
                <w:i/>
                <w:sz w:val="16"/>
              </w:rPr>
              <w:t>Amount in euros</w:t>
            </w:r>
          </w:p>
        </w:tc>
      </w:tr>
      <w:tr w:rsidR="00A56543" w:rsidRPr="00414F74">
        <w:tblPrEx>
          <w:tblCellMar>
            <w:top w:w="0" w:type="dxa"/>
            <w:bottom w:w="0" w:type="dxa"/>
          </w:tblCellMar>
        </w:tblPrEx>
        <w:trPr>
          <w:trHeight w:val="240"/>
        </w:trPr>
        <w:tc>
          <w:tcPr>
            <w:tcW w:w="1805" w:type="dxa"/>
            <w:shd w:val="clear" w:color="auto" w:fill="auto"/>
          </w:tcPr>
          <w:p w:rsidR="00A56543" w:rsidRPr="00414F74" w:rsidRDefault="00A56543" w:rsidP="006901C4">
            <w:pPr>
              <w:suppressAutoHyphens w:val="0"/>
              <w:spacing w:before="40" w:after="40" w:line="220" w:lineRule="exact"/>
              <w:rPr>
                <w:sz w:val="18"/>
              </w:rPr>
            </w:pPr>
            <w:r w:rsidRPr="00414F74">
              <w:rPr>
                <w:sz w:val="18"/>
              </w:rPr>
              <w:t>2004</w:t>
            </w:r>
          </w:p>
        </w:tc>
        <w:tc>
          <w:tcPr>
            <w:tcW w:w="5565" w:type="dxa"/>
            <w:shd w:val="clear" w:color="auto" w:fill="auto"/>
            <w:vAlign w:val="bottom"/>
          </w:tcPr>
          <w:p w:rsidR="00A56543" w:rsidRPr="00414F74" w:rsidRDefault="00A56543" w:rsidP="006901C4">
            <w:pPr>
              <w:suppressAutoHyphens w:val="0"/>
              <w:spacing w:before="40" w:after="40" w:line="220" w:lineRule="exact"/>
              <w:jc w:val="right"/>
              <w:rPr>
                <w:sz w:val="18"/>
              </w:rPr>
            </w:pPr>
            <w:r w:rsidRPr="00414F74">
              <w:rPr>
                <w:sz w:val="18"/>
              </w:rPr>
              <w:t>30 000.00</w:t>
            </w:r>
          </w:p>
        </w:tc>
      </w:tr>
    </w:tbl>
    <w:p w:rsidR="00915816" w:rsidRPr="00414F74" w:rsidRDefault="00915816" w:rsidP="00A56543">
      <w:pPr>
        <w:pStyle w:val="SingleTxtG"/>
        <w:spacing w:before="120" w:after="240"/>
        <w:ind w:firstLine="170"/>
        <w:jc w:val="left"/>
        <w:rPr>
          <w:i/>
          <w:sz w:val="18"/>
          <w:szCs w:val="18"/>
        </w:rPr>
      </w:pPr>
      <w:r w:rsidRPr="00414F74">
        <w:rPr>
          <w:i/>
          <w:sz w:val="18"/>
          <w:szCs w:val="18"/>
        </w:rPr>
        <w:t xml:space="preserve">Source: </w:t>
      </w:r>
      <w:r w:rsidR="00422896" w:rsidRPr="00414F74">
        <w:rPr>
          <w:sz w:val="18"/>
          <w:szCs w:val="18"/>
        </w:rPr>
        <w:t>Ministry of Foreign Affairs</w:t>
      </w:r>
      <w:r w:rsidR="00A56543" w:rsidRPr="00414F74">
        <w:rPr>
          <w:sz w:val="18"/>
          <w:szCs w:val="18"/>
        </w:rPr>
        <w:t>.</w:t>
      </w:r>
    </w:p>
    <w:p w:rsidR="00915816" w:rsidRPr="00414F74" w:rsidRDefault="00401564" w:rsidP="00915816">
      <w:pPr>
        <w:pStyle w:val="Heading1"/>
      </w:pPr>
      <w:r w:rsidRPr="00414F74">
        <w:t xml:space="preserve">Table </w:t>
      </w:r>
      <w:r w:rsidR="00915816" w:rsidRPr="00414F74">
        <w:t>10</w:t>
      </w:r>
    </w:p>
    <w:p w:rsidR="00915816" w:rsidRPr="00414F74" w:rsidRDefault="00915816" w:rsidP="00A56543">
      <w:pPr>
        <w:pStyle w:val="SingleTxtG"/>
        <w:jc w:val="left"/>
        <w:rPr>
          <w:b/>
        </w:rPr>
      </w:pPr>
      <w:r w:rsidRPr="00414F74">
        <w:rPr>
          <w:b/>
        </w:rPr>
        <w:t xml:space="preserve">Contribution </w:t>
      </w:r>
      <w:r w:rsidR="009867D8" w:rsidRPr="00414F74">
        <w:rPr>
          <w:b/>
        </w:rPr>
        <w:t xml:space="preserve">by </w:t>
      </w:r>
      <w:smartTag w:uri="urn:schemas-microsoft-com:office:smarttags" w:element="country-region">
        <w:r w:rsidR="009867D8" w:rsidRPr="00414F74">
          <w:rPr>
            <w:b/>
          </w:rPr>
          <w:t>Andorra</w:t>
        </w:r>
      </w:smartTag>
      <w:r w:rsidR="009867D8" w:rsidRPr="00414F74">
        <w:rPr>
          <w:b/>
        </w:rPr>
        <w:t xml:space="preserve"> to WFP (</w:t>
      </w:r>
      <w:smartTag w:uri="urn:schemas-microsoft-com:office:smarttags" w:element="place">
        <w:smartTag w:uri="urn:schemas-microsoft-com:office:smarttags" w:element="country-region">
          <w:r w:rsidR="009867D8" w:rsidRPr="00414F74">
            <w:rPr>
              <w:b/>
            </w:rPr>
            <w:t>S</w:t>
          </w:r>
          <w:r w:rsidRPr="00414F74">
            <w:rPr>
              <w:b/>
            </w:rPr>
            <w:t>udan</w:t>
          </w:r>
        </w:smartTag>
      </w:smartTag>
      <w:r w:rsidRPr="00414F74">
        <w:rPr>
          <w:b/>
        </w:rPr>
        <w:t>, 2006)</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B7" w:firstRow="1" w:lastRow="0" w:firstColumn="1" w:lastColumn="0" w:noHBand="0" w:noVBand="0"/>
      </w:tblPr>
      <w:tblGrid>
        <w:gridCol w:w="1984"/>
        <w:gridCol w:w="5386"/>
      </w:tblGrid>
      <w:tr w:rsidR="00A56543" w:rsidRPr="00414F74">
        <w:tblPrEx>
          <w:tblCellMar>
            <w:top w:w="0" w:type="dxa"/>
            <w:bottom w:w="0" w:type="dxa"/>
          </w:tblCellMar>
        </w:tblPrEx>
        <w:trPr>
          <w:trHeight w:val="240"/>
          <w:tblHeader/>
        </w:trPr>
        <w:tc>
          <w:tcPr>
            <w:tcW w:w="1984" w:type="dxa"/>
            <w:shd w:val="clear" w:color="auto" w:fill="auto"/>
            <w:vAlign w:val="bottom"/>
          </w:tcPr>
          <w:p w:rsidR="00A56543" w:rsidRPr="00414F74" w:rsidRDefault="00A56543" w:rsidP="006901C4">
            <w:pPr>
              <w:suppressAutoHyphens w:val="0"/>
              <w:spacing w:before="80" w:after="80" w:line="200" w:lineRule="exact"/>
              <w:rPr>
                <w:i/>
                <w:sz w:val="16"/>
              </w:rPr>
            </w:pPr>
            <w:r w:rsidRPr="00414F74">
              <w:rPr>
                <w:i/>
                <w:sz w:val="16"/>
              </w:rPr>
              <w:t>Financial year</w:t>
            </w:r>
          </w:p>
        </w:tc>
        <w:tc>
          <w:tcPr>
            <w:tcW w:w="5386" w:type="dxa"/>
            <w:shd w:val="clear" w:color="auto" w:fill="auto"/>
            <w:vAlign w:val="bottom"/>
          </w:tcPr>
          <w:p w:rsidR="00A56543" w:rsidRPr="00414F74" w:rsidRDefault="00A56543" w:rsidP="006901C4">
            <w:pPr>
              <w:suppressAutoHyphens w:val="0"/>
              <w:spacing w:before="80" w:after="80" w:line="200" w:lineRule="exact"/>
              <w:jc w:val="right"/>
              <w:rPr>
                <w:i/>
                <w:sz w:val="16"/>
              </w:rPr>
            </w:pPr>
            <w:r w:rsidRPr="00414F74">
              <w:rPr>
                <w:i/>
                <w:sz w:val="16"/>
              </w:rPr>
              <w:t>Amount in euros</w:t>
            </w:r>
          </w:p>
        </w:tc>
      </w:tr>
      <w:tr w:rsidR="00A56543" w:rsidRPr="00414F74">
        <w:tblPrEx>
          <w:tblCellMar>
            <w:top w:w="0" w:type="dxa"/>
            <w:bottom w:w="0" w:type="dxa"/>
          </w:tblCellMar>
        </w:tblPrEx>
        <w:trPr>
          <w:trHeight w:val="240"/>
        </w:trPr>
        <w:tc>
          <w:tcPr>
            <w:tcW w:w="1984" w:type="dxa"/>
            <w:shd w:val="clear" w:color="auto" w:fill="auto"/>
          </w:tcPr>
          <w:p w:rsidR="00A56543" w:rsidRPr="00414F74" w:rsidRDefault="00A56543" w:rsidP="006901C4">
            <w:pPr>
              <w:suppressAutoHyphens w:val="0"/>
              <w:spacing w:before="40" w:after="40" w:line="220" w:lineRule="exact"/>
              <w:rPr>
                <w:sz w:val="18"/>
              </w:rPr>
            </w:pPr>
            <w:r w:rsidRPr="00414F74">
              <w:rPr>
                <w:sz w:val="18"/>
              </w:rPr>
              <w:t>2006</w:t>
            </w:r>
          </w:p>
        </w:tc>
        <w:tc>
          <w:tcPr>
            <w:tcW w:w="5386" w:type="dxa"/>
            <w:shd w:val="clear" w:color="auto" w:fill="auto"/>
            <w:vAlign w:val="bottom"/>
          </w:tcPr>
          <w:p w:rsidR="00A56543" w:rsidRPr="00414F74" w:rsidRDefault="00A56543" w:rsidP="006901C4">
            <w:pPr>
              <w:suppressAutoHyphens w:val="0"/>
              <w:spacing w:before="40" w:after="40" w:line="220" w:lineRule="exact"/>
              <w:jc w:val="right"/>
              <w:rPr>
                <w:sz w:val="18"/>
              </w:rPr>
            </w:pPr>
            <w:r w:rsidRPr="00414F74">
              <w:rPr>
                <w:sz w:val="18"/>
              </w:rPr>
              <w:t>30 000.00</w:t>
            </w:r>
          </w:p>
        </w:tc>
      </w:tr>
    </w:tbl>
    <w:p w:rsidR="00915816" w:rsidRPr="00414F74" w:rsidRDefault="00915816" w:rsidP="00A56543">
      <w:pPr>
        <w:pStyle w:val="SingleTxtG"/>
        <w:spacing w:before="120" w:after="240"/>
        <w:ind w:firstLine="170"/>
        <w:jc w:val="left"/>
        <w:rPr>
          <w:i/>
          <w:sz w:val="18"/>
          <w:szCs w:val="18"/>
        </w:rPr>
      </w:pPr>
      <w:r w:rsidRPr="00414F74">
        <w:rPr>
          <w:i/>
          <w:sz w:val="18"/>
          <w:szCs w:val="18"/>
        </w:rPr>
        <w:t xml:space="preserve">Source: </w:t>
      </w:r>
      <w:r w:rsidR="00422896" w:rsidRPr="00414F74">
        <w:rPr>
          <w:sz w:val="18"/>
          <w:szCs w:val="18"/>
        </w:rPr>
        <w:t>Ministry of Foreign Affairs</w:t>
      </w:r>
      <w:r w:rsidR="00A56543" w:rsidRPr="00414F74">
        <w:rPr>
          <w:sz w:val="18"/>
          <w:szCs w:val="18"/>
        </w:rPr>
        <w:t>.</w:t>
      </w:r>
    </w:p>
    <w:p w:rsidR="00915816" w:rsidRPr="00414F74" w:rsidRDefault="00915816" w:rsidP="00915816">
      <w:pPr>
        <w:pStyle w:val="H1G"/>
      </w:pPr>
      <w:bookmarkStart w:id="96" w:name="_Toc279151068"/>
      <w:bookmarkStart w:id="97" w:name="_Toc300830889"/>
      <w:r w:rsidRPr="00414F74">
        <w:tab/>
        <w:t>B.</w:t>
      </w:r>
      <w:r w:rsidRPr="00414F74">
        <w:tab/>
      </w:r>
      <w:bookmarkEnd w:id="96"/>
      <w:bookmarkEnd w:id="97"/>
      <w:r w:rsidR="009867D8" w:rsidRPr="00414F74">
        <w:t>UNESCO funds and programmes</w:t>
      </w:r>
    </w:p>
    <w:p w:rsidR="00915816" w:rsidRPr="00414F74" w:rsidRDefault="00915816" w:rsidP="00915816">
      <w:pPr>
        <w:pStyle w:val="H23G"/>
      </w:pPr>
      <w:bookmarkStart w:id="98" w:name="_Toc279151069"/>
      <w:bookmarkStart w:id="99" w:name="_Toc300830890"/>
      <w:r w:rsidRPr="00414F74">
        <w:tab/>
        <w:t>1.</w:t>
      </w:r>
      <w:r w:rsidRPr="00414F74">
        <w:tab/>
      </w:r>
      <w:bookmarkEnd w:id="98"/>
      <w:bookmarkEnd w:id="99"/>
      <w:r w:rsidR="009867D8" w:rsidRPr="00414F74">
        <w:t>Education for All</w:t>
      </w:r>
    </w:p>
    <w:p w:rsidR="00915816" w:rsidRPr="00414F74" w:rsidRDefault="00915816" w:rsidP="00915816">
      <w:pPr>
        <w:pStyle w:val="SingleTxtG"/>
      </w:pPr>
      <w:r w:rsidRPr="00414F74">
        <w:t>93.</w:t>
      </w:r>
      <w:r w:rsidRPr="00414F74">
        <w:tab/>
      </w:r>
      <w:r w:rsidR="009867D8" w:rsidRPr="00414F74">
        <w:t xml:space="preserve">Voluntary contribution to the Education for All programme: development of school programmes for </w:t>
      </w:r>
      <w:r w:rsidR="008C67EB" w:rsidRPr="00414F74">
        <w:t>girls</w:t>
      </w:r>
      <w:r w:rsidR="00AD4423" w:rsidRPr="00414F74">
        <w:t>’</w:t>
      </w:r>
      <w:r w:rsidR="008C67EB" w:rsidRPr="00414F74">
        <w:t xml:space="preserve"> and women</w:t>
      </w:r>
      <w:r w:rsidR="00AD4423" w:rsidRPr="00414F74">
        <w:t>’</w:t>
      </w:r>
      <w:r w:rsidR="008C67EB" w:rsidRPr="00414F74">
        <w:t xml:space="preserve">s </w:t>
      </w:r>
      <w:r w:rsidR="009867D8" w:rsidRPr="00414F74">
        <w:t xml:space="preserve">education in the French-speaking </w:t>
      </w:r>
      <w:r w:rsidR="008C67EB" w:rsidRPr="00414F74">
        <w:t>African S</w:t>
      </w:r>
      <w:r w:rsidR="009867D8" w:rsidRPr="00414F74">
        <w:t xml:space="preserve">tates. </w:t>
      </w:r>
    </w:p>
    <w:p w:rsidR="00915816" w:rsidRPr="00414F74" w:rsidRDefault="00915816" w:rsidP="00915816">
      <w:pPr>
        <w:pStyle w:val="SingleTxtG"/>
      </w:pPr>
      <w:r w:rsidRPr="00414F74">
        <w:t>94.</w:t>
      </w:r>
      <w:r w:rsidRPr="00414F74">
        <w:tab/>
      </w:r>
      <w:r w:rsidR="009867D8" w:rsidRPr="00414F74">
        <w:t xml:space="preserve">In 2005, the Government of Andorra made a voluntary contribution of €25,000 to the project for strengthening the capacities of women and girls in rural areas in </w:t>
      </w:r>
      <w:smartTag w:uri="urn:schemas-microsoft-com:office:smarttags" w:element="place">
        <w:smartTag w:uri="urn:schemas-microsoft-com:office:smarttags" w:element="country-region">
          <w:r w:rsidR="009867D8" w:rsidRPr="00414F74">
            <w:t>Niger</w:t>
          </w:r>
        </w:smartTag>
      </w:smartTag>
      <w:r w:rsidR="009867D8" w:rsidRPr="00414F74">
        <w:t xml:space="preserve"> under the Education for All programme.</w:t>
      </w:r>
    </w:p>
    <w:p w:rsidR="00915816" w:rsidRPr="00414F74" w:rsidRDefault="00915816" w:rsidP="00915816">
      <w:pPr>
        <w:pStyle w:val="SingleTxtG"/>
      </w:pPr>
      <w:r w:rsidRPr="00414F74">
        <w:t>95.</w:t>
      </w:r>
      <w:r w:rsidRPr="00414F74">
        <w:tab/>
      </w:r>
      <w:r w:rsidR="009867D8" w:rsidRPr="00414F74">
        <w:t xml:space="preserve">In </w:t>
      </w:r>
      <w:r w:rsidRPr="00414F74">
        <w:t>2006,</w:t>
      </w:r>
      <w:r w:rsidR="008C67EB" w:rsidRPr="00414F74">
        <w:t xml:space="preserve"> the G</w:t>
      </w:r>
      <w:r w:rsidR="009867D8" w:rsidRPr="00414F74">
        <w:t>overnment of Andorra made a further voluntary contribution of €25,000 to the</w:t>
      </w:r>
      <w:r w:rsidRPr="00414F74">
        <w:t xml:space="preserve"> </w:t>
      </w:r>
      <w:r w:rsidR="009867D8" w:rsidRPr="00414F74">
        <w:t>Education for All programme</w:t>
      </w:r>
      <w:r w:rsidRPr="00414F74">
        <w:t xml:space="preserve">. </w:t>
      </w:r>
    </w:p>
    <w:p w:rsidR="00915816" w:rsidRPr="00414F74" w:rsidRDefault="009867D8" w:rsidP="00915816">
      <w:pPr>
        <w:pStyle w:val="Heading1"/>
      </w:pPr>
      <w:r w:rsidRPr="00414F74">
        <w:t xml:space="preserve">Table </w:t>
      </w:r>
      <w:r w:rsidR="00915816" w:rsidRPr="00414F74">
        <w:t>11</w:t>
      </w:r>
    </w:p>
    <w:p w:rsidR="00915816" w:rsidRPr="00414F74" w:rsidRDefault="00915816" w:rsidP="00A56543">
      <w:pPr>
        <w:pStyle w:val="SingleTxtG"/>
        <w:jc w:val="left"/>
        <w:rPr>
          <w:b/>
        </w:rPr>
      </w:pPr>
      <w:r w:rsidRPr="00414F74">
        <w:rPr>
          <w:b/>
        </w:rPr>
        <w:t xml:space="preserve">Contribution </w:t>
      </w:r>
      <w:r w:rsidR="009867D8" w:rsidRPr="00414F74">
        <w:rPr>
          <w:b/>
        </w:rPr>
        <w:t xml:space="preserve">by </w:t>
      </w:r>
      <w:smartTag w:uri="urn:schemas-microsoft-com:office:smarttags" w:element="place">
        <w:smartTag w:uri="urn:schemas-microsoft-com:office:smarttags" w:element="country-region">
          <w:r w:rsidR="009867D8" w:rsidRPr="00414F74">
            <w:rPr>
              <w:b/>
            </w:rPr>
            <w:t>Andorra</w:t>
          </w:r>
        </w:smartTag>
      </w:smartTag>
      <w:r w:rsidR="009867D8" w:rsidRPr="00414F74">
        <w:rPr>
          <w:b/>
        </w:rPr>
        <w:t xml:space="preserve"> to the Education for All </w:t>
      </w:r>
      <w:r w:rsidR="00B15381" w:rsidRPr="00414F74">
        <w:rPr>
          <w:b/>
        </w:rPr>
        <w:t xml:space="preserve">Programme </w:t>
      </w:r>
      <w:r w:rsidRPr="00414F74">
        <w:rPr>
          <w:b/>
        </w:rPr>
        <w:t>(2004-2006)</w:t>
      </w:r>
    </w:p>
    <w:tbl>
      <w:tblPr>
        <w:tblW w:w="7370" w:type="dxa"/>
        <w:tblInd w:w="1134" w:type="dxa"/>
        <w:tblBorders>
          <w:top w:val="single" w:sz="4" w:space="0" w:color="auto"/>
        </w:tblBorders>
        <w:tblLayout w:type="fixed"/>
        <w:tblCellMar>
          <w:left w:w="0" w:type="dxa"/>
          <w:right w:w="0" w:type="dxa"/>
        </w:tblCellMar>
        <w:tblLook w:val="00B7" w:firstRow="1" w:lastRow="0" w:firstColumn="1" w:lastColumn="0" w:noHBand="0" w:noVBand="0"/>
      </w:tblPr>
      <w:tblGrid>
        <w:gridCol w:w="1805"/>
        <w:gridCol w:w="5565"/>
      </w:tblGrid>
      <w:tr w:rsidR="00A56543" w:rsidRPr="00414F74">
        <w:tblPrEx>
          <w:tblCellMar>
            <w:top w:w="0" w:type="dxa"/>
            <w:bottom w:w="0" w:type="dxa"/>
          </w:tblCellMar>
        </w:tblPrEx>
        <w:trPr>
          <w:trHeight w:val="240"/>
          <w:tblHeader/>
        </w:trPr>
        <w:tc>
          <w:tcPr>
            <w:tcW w:w="1805" w:type="dxa"/>
            <w:tcBorders>
              <w:top w:val="single" w:sz="4" w:space="0" w:color="auto"/>
              <w:bottom w:val="single" w:sz="12" w:space="0" w:color="auto"/>
            </w:tcBorders>
            <w:shd w:val="clear" w:color="auto" w:fill="auto"/>
            <w:vAlign w:val="bottom"/>
          </w:tcPr>
          <w:p w:rsidR="00A56543" w:rsidRPr="00414F74" w:rsidRDefault="00A56543" w:rsidP="006901C4">
            <w:pPr>
              <w:suppressAutoHyphens w:val="0"/>
              <w:spacing w:before="80" w:after="80" w:line="200" w:lineRule="exact"/>
              <w:rPr>
                <w:i/>
                <w:sz w:val="16"/>
              </w:rPr>
            </w:pPr>
            <w:r w:rsidRPr="00414F74">
              <w:rPr>
                <w:i/>
                <w:sz w:val="16"/>
              </w:rPr>
              <w:t>Financial year</w:t>
            </w:r>
          </w:p>
        </w:tc>
        <w:tc>
          <w:tcPr>
            <w:tcW w:w="5565" w:type="dxa"/>
            <w:tcBorders>
              <w:top w:val="single" w:sz="4" w:space="0" w:color="auto"/>
              <w:bottom w:val="single" w:sz="12" w:space="0" w:color="auto"/>
            </w:tcBorders>
            <w:shd w:val="clear" w:color="auto" w:fill="auto"/>
            <w:vAlign w:val="bottom"/>
          </w:tcPr>
          <w:p w:rsidR="00A56543" w:rsidRPr="00414F74" w:rsidRDefault="00A56543" w:rsidP="006901C4">
            <w:pPr>
              <w:suppressAutoHyphens w:val="0"/>
              <w:spacing w:before="80" w:after="80" w:line="200" w:lineRule="exact"/>
              <w:jc w:val="right"/>
              <w:rPr>
                <w:i/>
                <w:sz w:val="16"/>
              </w:rPr>
            </w:pPr>
            <w:r w:rsidRPr="00414F74">
              <w:rPr>
                <w:i/>
                <w:sz w:val="16"/>
              </w:rPr>
              <w:t>Amount in euros</w:t>
            </w:r>
          </w:p>
        </w:tc>
      </w:tr>
      <w:tr w:rsidR="00A56543" w:rsidRPr="00414F74">
        <w:tblPrEx>
          <w:tblCellMar>
            <w:top w:w="0" w:type="dxa"/>
            <w:bottom w:w="0" w:type="dxa"/>
          </w:tblCellMar>
        </w:tblPrEx>
        <w:trPr>
          <w:trHeight w:val="240"/>
        </w:trPr>
        <w:tc>
          <w:tcPr>
            <w:tcW w:w="1805" w:type="dxa"/>
            <w:tcBorders>
              <w:top w:val="single" w:sz="12" w:space="0" w:color="auto"/>
            </w:tcBorders>
            <w:shd w:val="clear" w:color="auto" w:fill="auto"/>
          </w:tcPr>
          <w:p w:rsidR="00A56543" w:rsidRPr="00414F74" w:rsidRDefault="00A56543" w:rsidP="006901C4">
            <w:pPr>
              <w:suppressAutoHyphens w:val="0"/>
              <w:spacing w:before="40" w:after="40" w:line="220" w:lineRule="exact"/>
              <w:rPr>
                <w:sz w:val="18"/>
              </w:rPr>
            </w:pPr>
            <w:r w:rsidRPr="00414F74">
              <w:rPr>
                <w:sz w:val="18"/>
              </w:rPr>
              <w:t>2004</w:t>
            </w:r>
          </w:p>
        </w:tc>
        <w:tc>
          <w:tcPr>
            <w:tcW w:w="5565" w:type="dxa"/>
            <w:tcBorders>
              <w:top w:val="single" w:sz="12" w:space="0" w:color="auto"/>
            </w:tcBorders>
            <w:shd w:val="clear" w:color="auto" w:fill="auto"/>
            <w:vAlign w:val="bottom"/>
          </w:tcPr>
          <w:p w:rsidR="00A56543" w:rsidRPr="00414F74" w:rsidRDefault="00A56543" w:rsidP="006901C4">
            <w:pPr>
              <w:suppressAutoHyphens w:val="0"/>
              <w:spacing w:before="40" w:after="40" w:line="220" w:lineRule="exact"/>
              <w:jc w:val="right"/>
              <w:rPr>
                <w:sz w:val="18"/>
              </w:rPr>
            </w:pPr>
            <w:r w:rsidRPr="00414F74">
              <w:rPr>
                <w:sz w:val="18"/>
              </w:rPr>
              <w:t>20 000.00</w:t>
            </w:r>
          </w:p>
        </w:tc>
      </w:tr>
      <w:tr w:rsidR="00A56543" w:rsidRPr="00414F74">
        <w:tblPrEx>
          <w:tblCellMar>
            <w:top w:w="0" w:type="dxa"/>
            <w:bottom w:w="0" w:type="dxa"/>
          </w:tblCellMar>
        </w:tblPrEx>
        <w:trPr>
          <w:trHeight w:val="240"/>
        </w:trPr>
        <w:tc>
          <w:tcPr>
            <w:tcW w:w="1805" w:type="dxa"/>
            <w:shd w:val="clear" w:color="auto" w:fill="auto"/>
          </w:tcPr>
          <w:p w:rsidR="00A56543" w:rsidRPr="00414F74" w:rsidRDefault="00A56543" w:rsidP="006901C4">
            <w:pPr>
              <w:suppressAutoHyphens w:val="0"/>
              <w:spacing w:before="40" w:after="40" w:line="220" w:lineRule="exact"/>
              <w:rPr>
                <w:sz w:val="18"/>
              </w:rPr>
            </w:pPr>
            <w:r w:rsidRPr="00414F74">
              <w:rPr>
                <w:sz w:val="18"/>
              </w:rPr>
              <w:t>2005</w:t>
            </w:r>
          </w:p>
        </w:tc>
        <w:tc>
          <w:tcPr>
            <w:tcW w:w="5565" w:type="dxa"/>
            <w:shd w:val="clear" w:color="auto" w:fill="auto"/>
            <w:vAlign w:val="bottom"/>
          </w:tcPr>
          <w:p w:rsidR="00A56543" w:rsidRPr="00414F74" w:rsidRDefault="00A56543" w:rsidP="006901C4">
            <w:pPr>
              <w:suppressAutoHyphens w:val="0"/>
              <w:spacing w:before="40" w:after="40" w:line="220" w:lineRule="exact"/>
              <w:jc w:val="right"/>
              <w:rPr>
                <w:sz w:val="18"/>
              </w:rPr>
            </w:pPr>
            <w:r w:rsidRPr="00414F74">
              <w:rPr>
                <w:sz w:val="18"/>
              </w:rPr>
              <w:t>25 000.00</w:t>
            </w:r>
          </w:p>
        </w:tc>
      </w:tr>
      <w:tr w:rsidR="00A56543" w:rsidRPr="00414F74">
        <w:tblPrEx>
          <w:tblCellMar>
            <w:top w:w="0" w:type="dxa"/>
            <w:bottom w:w="0" w:type="dxa"/>
          </w:tblCellMar>
        </w:tblPrEx>
        <w:trPr>
          <w:trHeight w:val="240"/>
        </w:trPr>
        <w:tc>
          <w:tcPr>
            <w:tcW w:w="1805" w:type="dxa"/>
            <w:tcBorders>
              <w:bottom w:val="single" w:sz="12" w:space="0" w:color="auto"/>
            </w:tcBorders>
            <w:shd w:val="clear" w:color="auto" w:fill="auto"/>
          </w:tcPr>
          <w:p w:rsidR="00A56543" w:rsidRPr="00414F74" w:rsidRDefault="00A56543" w:rsidP="006901C4">
            <w:pPr>
              <w:suppressAutoHyphens w:val="0"/>
              <w:spacing w:before="40" w:after="40" w:line="220" w:lineRule="exact"/>
              <w:rPr>
                <w:sz w:val="18"/>
              </w:rPr>
            </w:pPr>
            <w:r w:rsidRPr="00414F74">
              <w:rPr>
                <w:sz w:val="18"/>
              </w:rPr>
              <w:t>2006</w:t>
            </w:r>
          </w:p>
        </w:tc>
        <w:tc>
          <w:tcPr>
            <w:tcW w:w="5565" w:type="dxa"/>
            <w:tcBorders>
              <w:bottom w:val="single" w:sz="12" w:space="0" w:color="auto"/>
            </w:tcBorders>
            <w:shd w:val="clear" w:color="auto" w:fill="auto"/>
            <w:vAlign w:val="bottom"/>
          </w:tcPr>
          <w:p w:rsidR="00A56543" w:rsidRPr="00414F74" w:rsidRDefault="00A56543" w:rsidP="006901C4">
            <w:pPr>
              <w:suppressAutoHyphens w:val="0"/>
              <w:spacing w:before="40" w:after="40" w:line="220" w:lineRule="exact"/>
              <w:jc w:val="right"/>
              <w:rPr>
                <w:sz w:val="18"/>
              </w:rPr>
            </w:pPr>
            <w:r w:rsidRPr="00414F74">
              <w:rPr>
                <w:sz w:val="18"/>
              </w:rPr>
              <w:t>25 000.00</w:t>
            </w:r>
          </w:p>
        </w:tc>
      </w:tr>
    </w:tbl>
    <w:p w:rsidR="00915816" w:rsidRPr="00414F74" w:rsidRDefault="00915816" w:rsidP="00FA7270">
      <w:pPr>
        <w:pStyle w:val="SingleTxtG"/>
        <w:spacing w:before="120" w:after="240"/>
        <w:ind w:firstLine="170"/>
        <w:jc w:val="left"/>
        <w:rPr>
          <w:i/>
          <w:sz w:val="18"/>
          <w:szCs w:val="18"/>
        </w:rPr>
      </w:pPr>
      <w:r w:rsidRPr="00414F74">
        <w:rPr>
          <w:i/>
          <w:sz w:val="18"/>
          <w:szCs w:val="18"/>
        </w:rPr>
        <w:t xml:space="preserve">Source: </w:t>
      </w:r>
      <w:r w:rsidR="00422896" w:rsidRPr="00414F74">
        <w:rPr>
          <w:sz w:val="18"/>
          <w:szCs w:val="18"/>
        </w:rPr>
        <w:t>Ministry of Foreign Affairs</w:t>
      </w:r>
      <w:r w:rsidR="00FA7270" w:rsidRPr="00414F74">
        <w:rPr>
          <w:sz w:val="18"/>
          <w:szCs w:val="18"/>
        </w:rPr>
        <w:t>.</w:t>
      </w:r>
    </w:p>
    <w:p w:rsidR="00915816" w:rsidRPr="00414F74" w:rsidRDefault="00915816" w:rsidP="00915816">
      <w:pPr>
        <w:pStyle w:val="H23G"/>
      </w:pPr>
      <w:bookmarkStart w:id="100" w:name="_Toc279151070"/>
      <w:bookmarkStart w:id="101" w:name="_Toc300830891"/>
      <w:r w:rsidRPr="00414F74">
        <w:tab/>
        <w:t>2.</w:t>
      </w:r>
      <w:r w:rsidRPr="00414F74">
        <w:tab/>
      </w:r>
      <w:r w:rsidR="009867D8" w:rsidRPr="00414F74">
        <w:t xml:space="preserve">Voluntary contribution to the International Programme for the Development of Communication in </w:t>
      </w:r>
      <w:smartTag w:uri="urn:schemas-microsoft-com:office:smarttags" w:element="place">
        <w:smartTag w:uri="urn:schemas-microsoft-com:office:smarttags" w:element="country-region">
          <w:r w:rsidR="009867D8" w:rsidRPr="00414F74">
            <w:t>Afghanistan</w:t>
          </w:r>
        </w:smartTag>
      </w:smartTag>
      <w:r w:rsidR="009867D8" w:rsidRPr="00414F74">
        <w:t xml:space="preserve"> </w:t>
      </w:r>
      <w:bookmarkEnd w:id="100"/>
      <w:bookmarkEnd w:id="101"/>
    </w:p>
    <w:p w:rsidR="00915816" w:rsidRPr="00414F74" w:rsidRDefault="00915816" w:rsidP="00915816">
      <w:pPr>
        <w:pStyle w:val="SingleTxtG"/>
      </w:pPr>
      <w:r w:rsidRPr="00414F74">
        <w:t>96.</w:t>
      </w:r>
      <w:r w:rsidRPr="00414F74">
        <w:tab/>
      </w:r>
      <w:r w:rsidR="009867D8" w:rsidRPr="00414F74">
        <w:t xml:space="preserve">The International Programme </w:t>
      </w:r>
      <w:r w:rsidR="008C67EB" w:rsidRPr="00414F74">
        <w:t>for</w:t>
      </w:r>
      <w:r w:rsidR="009867D8" w:rsidRPr="00414F74">
        <w:t xml:space="preserve"> the Development of Communication (IPDC) is a specialized program</w:t>
      </w:r>
      <w:r w:rsidR="008C67EB" w:rsidRPr="00414F74">
        <w:t>me</w:t>
      </w:r>
      <w:r w:rsidR="009867D8" w:rsidRPr="00414F74">
        <w:t xml:space="preserve"> focused exclusively on the establishment of media in developing countries.</w:t>
      </w:r>
      <w:r w:rsidR="0095563E" w:rsidRPr="00414F74">
        <w:t xml:space="preserve"> IPDC is based on the principle that freedom of expression </w:t>
      </w:r>
      <w:r w:rsidR="00501364" w:rsidRPr="00414F74">
        <w:t>is only</w:t>
      </w:r>
      <w:r w:rsidR="0095563E" w:rsidRPr="00414F74">
        <w:t xml:space="preserve"> meaningful </w:t>
      </w:r>
      <w:r w:rsidR="00501364" w:rsidRPr="00414F74">
        <w:t>when it rests on</w:t>
      </w:r>
      <w:r w:rsidR="0095563E" w:rsidRPr="00414F74">
        <w:t xml:space="preserve"> a </w:t>
      </w:r>
      <w:r w:rsidR="007D6FE1" w:rsidRPr="00414F74">
        <w:t xml:space="preserve">wide </w:t>
      </w:r>
      <w:r w:rsidR="0095563E" w:rsidRPr="00414F74">
        <w:t xml:space="preserve">range of media </w:t>
      </w:r>
      <w:r w:rsidRPr="00414F74">
        <w:t>(</w:t>
      </w:r>
      <w:r w:rsidR="0095563E" w:rsidRPr="00414F74">
        <w:t>newspapers</w:t>
      </w:r>
      <w:r w:rsidRPr="00414F74">
        <w:t xml:space="preserve">, </w:t>
      </w:r>
      <w:r w:rsidR="0095563E" w:rsidRPr="00414F74">
        <w:t>radio and television channels</w:t>
      </w:r>
      <w:r w:rsidRPr="00414F74">
        <w:t xml:space="preserve">). </w:t>
      </w:r>
      <w:r w:rsidR="0095563E" w:rsidRPr="00414F74">
        <w:t xml:space="preserve">Activities </w:t>
      </w:r>
      <w:r w:rsidR="007D6FE1" w:rsidRPr="00414F74">
        <w:t>in the framework of</w:t>
      </w:r>
      <w:r w:rsidR="0095563E" w:rsidRPr="00414F74">
        <w:t xml:space="preserve"> IP</w:t>
      </w:r>
      <w:r w:rsidR="007D6FE1" w:rsidRPr="00414F74">
        <w:t>D</w:t>
      </w:r>
      <w:r w:rsidR="0095563E" w:rsidRPr="00414F74">
        <w:t xml:space="preserve">C include the </w:t>
      </w:r>
      <w:r w:rsidR="007D6FE1" w:rsidRPr="00414F74">
        <w:t>introduction</w:t>
      </w:r>
      <w:r w:rsidR="0095563E" w:rsidRPr="00414F74">
        <w:t xml:space="preserve"> of </w:t>
      </w:r>
      <w:r w:rsidR="007D6FE1" w:rsidRPr="00414F74">
        <w:t xml:space="preserve">community radio </w:t>
      </w:r>
      <w:r w:rsidR="0095563E" w:rsidRPr="00414F74">
        <w:t xml:space="preserve">networks and newspapers for women in rural </w:t>
      </w:r>
      <w:r w:rsidR="007D6FE1" w:rsidRPr="00414F74">
        <w:t>communities</w:t>
      </w:r>
      <w:r w:rsidR="0095563E" w:rsidRPr="00414F74">
        <w:t>.</w:t>
      </w:r>
    </w:p>
    <w:p w:rsidR="00915816" w:rsidRPr="00414F74" w:rsidRDefault="00915816" w:rsidP="00915816">
      <w:pPr>
        <w:pStyle w:val="SingleTxtG"/>
      </w:pPr>
      <w:r w:rsidRPr="00414F74">
        <w:t>97.</w:t>
      </w:r>
      <w:r w:rsidRPr="00414F74">
        <w:tab/>
      </w:r>
      <w:r w:rsidR="0095563E" w:rsidRPr="00414F74">
        <w:t xml:space="preserve">In </w:t>
      </w:r>
      <w:smartTag w:uri="urn:schemas-microsoft-com:office:smarttags" w:element="place">
        <w:smartTag w:uri="urn:schemas-microsoft-com:office:smarttags" w:element="country-region">
          <w:r w:rsidRPr="00414F74">
            <w:t>Afghanistan</w:t>
          </w:r>
        </w:smartTag>
      </w:smartTag>
      <w:r w:rsidRPr="00414F74">
        <w:t xml:space="preserve">, </w:t>
      </w:r>
      <w:r w:rsidR="0095563E" w:rsidRPr="00414F74">
        <w:t xml:space="preserve">the project involved </w:t>
      </w:r>
      <w:r w:rsidR="00AD3433" w:rsidRPr="00414F74">
        <w:t>introducing</w:t>
      </w:r>
      <w:r w:rsidR="007D6FE1" w:rsidRPr="00414F74">
        <w:t xml:space="preserve"> the</w:t>
      </w:r>
      <w:r w:rsidR="0095563E" w:rsidRPr="00414F74">
        <w:t xml:space="preserve"> Internet in the </w:t>
      </w:r>
      <w:r w:rsidR="007D6FE1" w:rsidRPr="00414F74">
        <w:t xml:space="preserve">Maimana </w:t>
      </w:r>
      <w:r w:rsidR="0095563E" w:rsidRPr="00414F74">
        <w:t>rural community</w:t>
      </w:r>
      <w:r w:rsidR="00AD4423" w:rsidRPr="00414F74">
        <w:t>’</w:t>
      </w:r>
      <w:r w:rsidR="00AD3433" w:rsidRPr="00414F74">
        <w:t>s radio station</w:t>
      </w:r>
      <w:r w:rsidRPr="00414F74">
        <w:t xml:space="preserve">, </w:t>
      </w:r>
      <w:r w:rsidR="0095563E" w:rsidRPr="00414F74">
        <w:t>which is managed by women</w:t>
      </w:r>
      <w:r w:rsidRPr="00414F74">
        <w:t xml:space="preserve">. </w:t>
      </w:r>
    </w:p>
    <w:p w:rsidR="00915816" w:rsidRPr="00414F74" w:rsidRDefault="008550DC" w:rsidP="00915816">
      <w:pPr>
        <w:pStyle w:val="Heading1"/>
      </w:pPr>
      <w:r w:rsidRPr="00414F74">
        <w:t>Table</w:t>
      </w:r>
      <w:r w:rsidR="00915816" w:rsidRPr="00414F74">
        <w:t xml:space="preserve"> 12</w:t>
      </w:r>
    </w:p>
    <w:p w:rsidR="00915816" w:rsidRPr="00414F74" w:rsidRDefault="00915816" w:rsidP="00FA7270">
      <w:pPr>
        <w:pStyle w:val="SingleTxtG"/>
        <w:jc w:val="left"/>
        <w:rPr>
          <w:b/>
        </w:rPr>
      </w:pPr>
      <w:r w:rsidRPr="00414F74">
        <w:rPr>
          <w:b/>
        </w:rPr>
        <w:t xml:space="preserve">Contribution </w:t>
      </w:r>
      <w:r w:rsidR="0095563E" w:rsidRPr="00414F74">
        <w:rPr>
          <w:b/>
        </w:rPr>
        <w:t xml:space="preserve">by </w:t>
      </w:r>
      <w:smartTag w:uri="urn:schemas-microsoft-com:office:smarttags" w:element="place">
        <w:smartTag w:uri="urn:schemas-microsoft-com:office:smarttags" w:element="country-region">
          <w:r w:rsidR="0095563E" w:rsidRPr="00414F74">
            <w:rPr>
              <w:b/>
            </w:rPr>
            <w:t>Andorra</w:t>
          </w:r>
        </w:smartTag>
      </w:smartTag>
      <w:r w:rsidR="0095563E" w:rsidRPr="00414F74">
        <w:rPr>
          <w:b/>
        </w:rPr>
        <w:t xml:space="preserve"> to IPDC</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B7" w:firstRow="1" w:lastRow="0" w:firstColumn="1" w:lastColumn="0" w:noHBand="0" w:noVBand="0"/>
      </w:tblPr>
      <w:tblGrid>
        <w:gridCol w:w="2673"/>
        <w:gridCol w:w="4697"/>
      </w:tblGrid>
      <w:tr w:rsidR="00FA7270" w:rsidRPr="00414F74">
        <w:tblPrEx>
          <w:tblCellMar>
            <w:top w:w="0" w:type="dxa"/>
            <w:bottom w:w="0" w:type="dxa"/>
          </w:tblCellMar>
        </w:tblPrEx>
        <w:trPr>
          <w:trHeight w:val="240"/>
          <w:tblHeader/>
        </w:trPr>
        <w:tc>
          <w:tcPr>
            <w:tcW w:w="2673" w:type="dxa"/>
            <w:shd w:val="clear" w:color="auto" w:fill="auto"/>
            <w:vAlign w:val="bottom"/>
          </w:tcPr>
          <w:p w:rsidR="00FA7270" w:rsidRPr="00414F74" w:rsidRDefault="00FA7270" w:rsidP="006901C4">
            <w:pPr>
              <w:suppressAutoHyphens w:val="0"/>
              <w:spacing w:before="80" w:after="80" w:line="200" w:lineRule="exact"/>
              <w:rPr>
                <w:i/>
                <w:sz w:val="16"/>
              </w:rPr>
            </w:pPr>
            <w:r w:rsidRPr="00414F74">
              <w:rPr>
                <w:i/>
                <w:sz w:val="16"/>
              </w:rPr>
              <w:t>Financial year</w:t>
            </w:r>
          </w:p>
        </w:tc>
        <w:tc>
          <w:tcPr>
            <w:tcW w:w="4697" w:type="dxa"/>
            <w:shd w:val="clear" w:color="auto" w:fill="auto"/>
            <w:vAlign w:val="bottom"/>
          </w:tcPr>
          <w:p w:rsidR="00FA7270" w:rsidRPr="00414F74" w:rsidRDefault="00FA7270" w:rsidP="006901C4">
            <w:pPr>
              <w:suppressAutoHyphens w:val="0"/>
              <w:spacing w:before="80" w:after="80" w:line="200" w:lineRule="exact"/>
              <w:jc w:val="right"/>
              <w:rPr>
                <w:i/>
                <w:sz w:val="16"/>
              </w:rPr>
            </w:pPr>
            <w:r w:rsidRPr="00414F74">
              <w:rPr>
                <w:i/>
                <w:sz w:val="16"/>
              </w:rPr>
              <w:t>Amount in euros</w:t>
            </w:r>
          </w:p>
        </w:tc>
      </w:tr>
      <w:tr w:rsidR="00FA7270" w:rsidRPr="00414F74">
        <w:tblPrEx>
          <w:tblCellMar>
            <w:top w:w="0" w:type="dxa"/>
            <w:bottom w:w="0" w:type="dxa"/>
          </w:tblCellMar>
        </w:tblPrEx>
        <w:trPr>
          <w:trHeight w:val="240"/>
        </w:trPr>
        <w:tc>
          <w:tcPr>
            <w:tcW w:w="2673" w:type="dxa"/>
            <w:shd w:val="clear" w:color="auto" w:fill="auto"/>
          </w:tcPr>
          <w:p w:rsidR="00FA7270" w:rsidRPr="00414F74" w:rsidRDefault="00FA7270" w:rsidP="006901C4">
            <w:pPr>
              <w:suppressAutoHyphens w:val="0"/>
              <w:spacing w:before="40" w:after="40" w:line="220" w:lineRule="exact"/>
              <w:rPr>
                <w:sz w:val="18"/>
              </w:rPr>
            </w:pPr>
            <w:r w:rsidRPr="00414F74">
              <w:rPr>
                <w:sz w:val="18"/>
              </w:rPr>
              <w:t>2006</w:t>
            </w:r>
          </w:p>
        </w:tc>
        <w:tc>
          <w:tcPr>
            <w:tcW w:w="4697" w:type="dxa"/>
            <w:shd w:val="clear" w:color="auto" w:fill="auto"/>
            <w:vAlign w:val="bottom"/>
          </w:tcPr>
          <w:p w:rsidR="00FA7270" w:rsidRPr="00414F74" w:rsidRDefault="00FA7270" w:rsidP="006901C4">
            <w:pPr>
              <w:suppressAutoHyphens w:val="0"/>
              <w:spacing w:before="40" w:after="40" w:line="220" w:lineRule="exact"/>
              <w:jc w:val="right"/>
              <w:rPr>
                <w:sz w:val="18"/>
              </w:rPr>
            </w:pPr>
            <w:r w:rsidRPr="00414F74">
              <w:rPr>
                <w:sz w:val="18"/>
              </w:rPr>
              <w:t>14 000.00</w:t>
            </w:r>
          </w:p>
        </w:tc>
      </w:tr>
    </w:tbl>
    <w:p w:rsidR="00915816" w:rsidRPr="00414F74" w:rsidRDefault="00915816" w:rsidP="008823E3">
      <w:pPr>
        <w:pStyle w:val="SingleTxtG"/>
        <w:spacing w:before="120" w:after="240"/>
        <w:ind w:firstLine="170"/>
        <w:jc w:val="left"/>
        <w:rPr>
          <w:i/>
          <w:sz w:val="18"/>
          <w:szCs w:val="18"/>
        </w:rPr>
      </w:pPr>
      <w:r w:rsidRPr="00414F74">
        <w:rPr>
          <w:i/>
          <w:sz w:val="18"/>
          <w:szCs w:val="18"/>
        </w:rPr>
        <w:t>Source:</w:t>
      </w:r>
      <w:r w:rsidR="0095563E" w:rsidRPr="00414F74">
        <w:rPr>
          <w:i/>
          <w:sz w:val="18"/>
          <w:szCs w:val="18"/>
        </w:rPr>
        <w:t xml:space="preserve"> </w:t>
      </w:r>
      <w:r w:rsidR="00422896" w:rsidRPr="00414F74">
        <w:rPr>
          <w:sz w:val="18"/>
          <w:szCs w:val="18"/>
        </w:rPr>
        <w:t>Ministry of Foreign Affairs</w:t>
      </w:r>
      <w:r w:rsidR="008823E3" w:rsidRPr="00414F74">
        <w:rPr>
          <w:sz w:val="18"/>
          <w:szCs w:val="18"/>
        </w:rPr>
        <w:t>.</w:t>
      </w:r>
    </w:p>
    <w:p w:rsidR="00915816" w:rsidRPr="00414F74" w:rsidRDefault="00915816" w:rsidP="00915816">
      <w:pPr>
        <w:pStyle w:val="SingleTxtG"/>
        <w:rPr>
          <w:i/>
          <w:sz w:val="18"/>
          <w:szCs w:val="18"/>
        </w:rPr>
      </w:pPr>
    </w:p>
    <w:p w:rsidR="009F1857" w:rsidRPr="00414F74" w:rsidRDefault="009F1857" w:rsidP="00915816">
      <w:pPr>
        <w:pStyle w:val="SingleTxtG"/>
        <w:rPr>
          <w:i/>
          <w:sz w:val="18"/>
          <w:szCs w:val="18"/>
        </w:rPr>
        <w:sectPr w:rsidR="009F1857" w:rsidRPr="00414F74" w:rsidSect="0091581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65"/>
        </w:sectPr>
      </w:pPr>
    </w:p>
    <w:p w:rsidR="00915816" w:rsidRPr="00414F74" w:rsidRDefault="0036048D" w:rsidP="007257B3">
      <w:pPr>
        <w:pStyle w:val="Heading1"/>
      </w:pPr>
      <w:r w:rsidRPr="00414F74">
        <w:t>Table</w:t>
      </w:r>
      <w:r w:rsidR="00915816" w:rsidRPr="00414F74">
        <w:t xml:space="preserve"> 13</w:t>
      </w:r>
    </w:p>
    <w:p w:rsidR="00915816" w:rsidRPr="00414F74" w:rsidRDefault="00C47A25" w:rsidP="007257B3">
      <w:pPr>
        <w:pStyle w:val="SingleTxtG"/>
        <w:jc w:val="left"/>
        <w:rPr>
          <w:sz w:val="16"/>
        </w:rPr>
      </w:pPr>
      <w:r w:rsidRPr="00414F74">
        <w:rPr>
          <w:b/>
        </w:rPr>
        <w:t xml:space="preserve">Summary </w:t>
      </w:r>
      <w:r w:rsidR="0036048D" w:rsidRPr="00414F74">
        <w:rPr>
          <w:b/>
        </w:rPr>
        <w:t>of general</w:t>
      </w:r>
      <w:r w:rsidR="002811A3" w:rsidRPr="00414F74">
        <w:rPr>
          <w:b/>
        </w:rPr>
        <w:t xml:space="preserve"> data </w:t>
      </w:r>
      <w:r w:rsidR="007257B3" w:rsidRPr="00414F74">
        <w:rPr>
          <w:b/>
        </w:rPr>
        <w:br/>
      </w:r>
      <w:r w:rsidR="00915816" w:rsidRPr="00414F74">
        <w:rPr>
          <w:sz w:val="16"/>
        </w:rPr>
        <w:t>(</w:t>
      </w:r>
      <w:r w:rsidR="007257B3" w:rsidRPr="00414F74">
        <w:rPr>
          <w:sz w:val="16"/>
        </w:rPr>
        <w:t xml:space="preserve">In </w:t>
      </w:r>
      <w:r w:rsidR="00915816" w:rsidRPr="00414F74">
        <w:rPr>
          <w:sz w:val="16"/>
        </w:rPr>
        <w:t>euros)</w:t>
      </w:r>
    </w:p>
    <w:tbl>
      <w:tblPr>
        <w:tblW w:w="12871" w:type="dxa"/>
        <w:jc w:val="center"/>
        <w:tblBorders>
          <w:top w:val="single" w:sz="4" w:space="0" w:color="auto"/>
        </w:tblBorders>
        <w:tblLayout w:type="fixed"/>
        <w:tblCellMar>
          <w:left w:w="0" w:type="dxa"/>
          <w:right w:w="0" w:type="dxa"/>
        </w:tblCellMar>
        <w:tblLook w:val="00B7" w:firstRow="1" w:lastRow="0" w:firstColumn="1" w:lastColumn="0" w:noHBand="0" w:noVBand="0"/>
      </w:tblPr>
      <w:tblGrid>
        <w:gridCol w:w="644"/>
        <w:gridCol w:w="1396"/>
        <w:gridCol w:w="1396"/>
        <w:gridCol w:w="1396"/>
        <w:gridCol w:w="1397"/>
        <w:gridCol w:w="1971"/>
        <w:gridCol w:w="2335"/>
        <w:gridCol w:w="2336"/>
      </w:tblGrid>
      <w:tr w:rsidR="009A77D3" w:rsidRPr="00414F74">
        <w:tblPrEx>
          <w:tblCellMar>
            <w:top w:w="0" w:type="dxa"/>
            <w:bottom w:w="0" w:type="dxa"/>
          </w:tblCellMar>
        </w:tblPrEx>
        <w:trPr>
          <w:trHeight w:val="20"/>
          <w:tblHeader/>
          <w:jc w:val="center"/>
        </w:trPr>
        <w:tc>
          <w:tcPr>
            <w:tcW w:w="644" w:type="dxa"/>
            <w:tcBorders>
              <w:top w:val="single" w:sz="4" w:space="0" w:color="auto"/>
              <w:bottom w:val="single" w:sz="12" w:space="0" w:color="auto"/>
            </w:tcBorders>
            <w:shd w:val="clear" w:color="auto" w:fill="auto"/>
            <w:vAlign w:val="bottom"/>
          </w:tcPr>
          <w:p w:rsidR="009A77D3" w:rsidRPr="00414F74" w:rsidRDefault="009A77D3" w:rsidP="009A77D3">
            <w:pPr>
              <w:suppressAutoHyphens w:val="0"/>
              <w:spacing w:before="80" w:after="80" w:line="200" w:lineRule="exact"/>
              <w:rPr>
                <w:i/>
                <w:sz w:val="16"/>
              </w:rPr>
            </w:pPr>
            <w:r w:rsidRPr="00414F74">
              <w:rPr>
                <w:i/>
                <w:sz w:val="16"/>
              </w:rPr>
              <w:t>Financial year</w:t>
            </w:r>
          </w:p>
        </w:tc>
        <w:tc>
          <w:tcPr>
            <w:tcW w:w="1396" w:type="dxa"/>
            <w:tcBorders>
              <w:top w:val="single" w:sz="4" w:space="0" w:color="auto"/>
              <w:bottom w:val="single" w:sz="12" w:space="0" w:color="auto"/>
            </w:tcBorders>
            <w:shd w:val="clear" w:color="auto" w:fill="auto"/>
            <w:vAlign w:val="bottom"/>
          </w:tcPr>
          <w:p w:rsidR="009A77D3" w:rsidRPr="00414F74" w:rsidRDefault="009A77D3" w:rsidP="009A77D3">
            <w:pPr>
              <w:suppressAutoHyphens w:val="0"/>
              <w:spacing w:before="80" w:after="80" w:line="200" w:lineRule="exact"/>
              <w:jc w:val="right"/>
              <w:rPr>
                <w:i/>
                <w:sz w:val="16"/>
              </w:rPr>
            </w:pPr>
          </w:p>
          <w:p w:rsidR="009A77D3" w:rsidRPr="00414F74" w:rsidRDefault="009A77D3" w:rsidP="009A77D3">
            <w:pPr>
              <w:suppressAutoHyphens w:val="0"/>
              <w:spacing w:before="80" w:after="80" w:line="200" w:lineRule="exact"/>
              <w:jc w:val="right"/>
              <w:rPr>
                <w:i/>
                <w:sz w:val="16"/>
              </w:rPr>
            </w:pPr>
            <w:r w:rsidRPr="00414F74">
              <w:rPr>
                <w:i/>
                <w:sz w:val="16"/>
              </w:rPr>
              <w:t xml:space="preserve">Total </w:t>
            </w:r>
            <w:r w:rsidRPr="00414F74">
              <w:rPr>
                <w:i/>
                <w:sz w:val="16"/>
              </w:rPr>
              <w:br/>
              <w:t xml:space="preserve">Government </w:t>
            </w:r>
            <w:r w:rsidRPr="00414F74">
              <w:rPr>
                <w:i/>
                <w:sz w:val="16"/>
              </w:rPr>
              <w:br/>
              <w:t>budget</w:t>
            </w:r>
          </w:p>
        </w:tc>
        <w:tc>
          <w:tcPr>
            <w:tcW w:w="1396" w:type="dxa"/>
            <w:tcBorders>
              <w:top w:val="single" w:sz="4" w:space="0" w:color="auto"/>
              <w:bottom w:val="single" w:sz="12" w:space="0" w:color="auto"/>
            </w:tcBorders>
            <w:shd w:val="clear" w:color="auto" w:fill="auto"/>
            <w:vAlign w:val="bottom"/>
          </w:tcPr>
          <w:p w:rsidR="009A77D3" w:rsidRPr="00414F74" w:rsidRDefault="009A77D3" w:rsidP="009A77D3">
            <w:pPr>
              <w:suppressAutoHyphens w:val="0"/>
              <w:spacing w:before="80" w:after="80" w:line="200" w:lineRule="exact"/>
              <w:jc w:val="right"/>
              <w:rPr>
                <w:i/>
                <w:sz w:val="16"/>
              </w:rPr>
            </w:pPr>
          </w:p>
          <w:p w:rsidR="009A77D3" w:rsidRPr="00414F74" w:rsidRDefault="009A77D3" w:rsidP="009A77D3">
            <w:pPr>
              <w:suppressAutoHyphens w:val="0"/>
              <w:spacing w:before="80" w:after="80" w:line="200" w:lineRule="exact"/>
              <w:jc w:val="right"/>
              <w:rPr>
                <w:i/>
                <w:sz w:val="16"/>
              </w:rPr>
            </w:pPr>
            <w:r w:rsidRPr="00414F74">
              <w:rPr>
                <w:i/>
                <w:sz w:val="16"/>
              </w:rPr>
              <w:t xml:space="preserve">Total budget of the Ministry of Foreign Affairs, Culture </w:t>
            </w:r>
            <w:r w:rsidRPr="00414F74">
              <w:rPr>
                <w:i/>
                <w:sz w:val="16"/>
              </w:rPr>
              <w:br/>
              <w:t>and Cooperation</w:t>
            </w:r>
          </w:p>
        </w:tc>
        <w:tc>
          <w:tcPr>
            <w:tcW w:w="1396" w:type="dxa"/>
            <w:tcBorders>
              <w:top w:val="single" w:sz="4" w:space="0" w:color="auto"/>
              <w:bottom w:val="single" w:sz="12" w:space="0" w:color="auto"/>
            </w:tcBorders>
            <w:shd w:val="clear" w:color="auto" w:fill="auto"/>
            <w:vAlign w:val="bottom"/>
          </w:tcPr>
          <w:p w:rsidR="009A77D3" w:rsidRPr="00414F74" w:rsidRDefault="009A77D3" w:rsidP="009A77D3">
            <w:pPr>
              <w:suppressAutoHyphens w:val="0"/>
              <w:spacing w:before="80" w:after="80" w:line="200" w:lineRule="exact"/>
              <w:jc w:val="right"/>
              <w:rPr>
                <w:i/>
                <w:sz w:val="16"/>
              </w:rPr>
            </w:pPr>
          </w:p>
          <w:p w:rsidR="009A77D3" w:rsidRPr="00414F74" w:rsidRDefault="009A77D3" w:rsidP="009A77D3">
            <w:pPr>
              <w:suppressAutoHyphens w:val="0"/>
              <w:spacing w:before="80" w:after="80" w:line="200" w:lineRule="exact"/>
              <w:jc w:val="right"/>
              <w:rPr>
                <w:i/>
                <w:sz w:val="16"/>
              </w:rPr>
            </w:pPr>
            <w:r w:rsidRPr="00414F74">
              <w:rPr>
                <w:i/>
                <w:sz w:val="16"/>
              </w:rPr>
              <w:t xml:space="preserve">Total budget of </w:t>
            </w:r>
            <w:r w:rsidRPr="00414F74">
              <w:rPr>
                <w:i/>
                <w:sz w:val="16"/>
              </w:rPr>
              <w:br/>
              <w:t xml:space="preserve">the Department </w:t>
            </w:r>
            <w:r w:rsidRPr="00414F74">
              <w:rPr>
                <w:i/>
                <w:sz w:val="16"/>
              </w:rPr>
              <w:br/>
              <w:t>of Development Cooperation</w:t>
            </w:r>
          </w:p>
        </w:tc>
        <w:tc>
          <w:tcPr>
            <w:tcW w:w="1397" w:type="dxa"/>
            <w:tcBorders>
              <w:top w:val="single" w:sz="4" w:space="0" w:color="auto"/>
              <w:bottom w:val="single" w:sz="12" w:space="0" w:color="auto"/>
            </w:tcBorders>
            <w:shd w:val="clear" w:color="auto" w:fill="auto"/>
            <w:vAlign w:val="bottom"/>
          </w:tcPr>
          <w:p w:rsidR="009A77D3" w:rsidRPr="00414F74" w:rsidRDefault="009A77D3" w:rsidP="009A77D3">
            <w:pPr>
              <w:suppressAutoHyphens w:val="0"/>
              <w:spacing w:before="80" w:after="80" w:line="200" w:lineRule="exact"/>
              <w:jc w:val="right"/>
              <w:rPr>
                <w:i/>
                <w:sz w:val="16"/>
              </w:rPr>
            </w:pPr>
          </w:p>
          <w:p w:rsidR="009A77D3" w:rsidRPr="00414F74" w:rsidRDefault="009A77D3" w:rsidP="009A77D3">
            <w:pPr>
              <w:suppressAutoHyphens w:val="0"/>
              <w:spacing w:before="80" w:after="80" w:line="200" w:lineRule="exact"/>
              <w:jc w:val="right"/>
              <w:rPr>
                <w:i/>
                <w:sz w:val="16"/>
              </w:rPr>
            </w:pPr>
            <w:r w:rsidRPr="00414F74">
              <w:rPr>
                <w:i/>
                <w:sz w:val="16"/>
              </w:rPr>
              <w:t>Contributions to women</w:t>
            </w:r>
            <w:r w:rsidR="00AD4423" w:rsidRPr="00414F74">
              <w:rPr>
                <w:i/>
                <w:sz w:val="16"/>
              </w:rPr>
              <w:t>’</w:t>
            </w:r>
            <w:r w:rsidRPr="00414F74">
              <w:rPr>
                <w:i/>
                <w:sz w:val="16"/>
              </w:rPr>
              <w:t xml:space="preserve">s projects </w:t>
            </w:r>
          </w:p>
        </w:tc>
        <w:tc>
          <w:tcPr>
            <w:tcW w:w="1971" w:type="dxa"/>
            <w:tcBorders>
              <w:top w:val="single" w:sz="4" w:space="0" w:color="auto"/>
              <w:bottom w:val="single" w:sz="12" w:space="0" w:color="auto"/>
            </w:tcBorders>
            <w:shd w:val="clear" w:color="auto" w:fill="auto"/>
            <w:vAlign w:val="bottom"/>
          </w:tcPr>
          <w:p w:rsidR="009A77D3" w:rsidRPr="00414F74" w:rsidRDefault="009A77D3" w:rsidP="009A77D3">
            <w:pPr>
              <w:suppressAutoHyphens w:val="0"/>
              <w:spacing w:before="80" w:after="80" w:line="200" w:lineRule="exact"/>
              <w:jc w:val="right"/>
              <w:rPr>
                <w:i/>
                <w:sz w:val="16"/>
              </w:rPr>
            </w:pPr>
            <w:r w:rsidRPr="00414F74">
              <w:rPr>
                <w:i/>
                <w:sz w:val="16"/>
              </w:rPr>
              <w:t>Ccontributions to women</w:t>
            </w:r>
            <w:r w:rsidR="00AD4423" w:rsidRPr="00414F74">
              <w:rPr>
                <w:i/>
                <w:sz w:val="16"/>
              </w:rPr>
              <w:t>’</w:t>
            </w:r>
            <w:r w:rsidRPr="00414F74">
              <w:rPr>
                <w:i/>
                <w:sz w:val="16"/>
              </w:rPr>
              <w:t xml:space="preserve">s </w:t>
            </w:r>
            <w:r w:rsidRPr="00414F74">
              <w:rPr>
                <w:i/>
                <w:sz w:val="16"/>
              </w:rPr>
              <w:br/>
              <w:t xml:space="preserve">projects as a percentage </w:t>
            </w:r>
            <w:r w:rsidRPr="00414F74">
              <w:rPr>
                <w:i/>
                <w:sz w:val="16"/>
              </w:rPr>
              <w:br/>
              <w:t>of the Government budget</w:t>
            </w:r>
          </w:p>
        </w:tc>
        <w:tc>
          <w:tcPr>
            <w:tcW w:w="2335" w:type="dxa"/>
            <w:tcBorders>
              <w:top w:val="single" w:sz="4" w:space="0" w:color="auto"/>
              <w:bottom w:val="single" w:sz="12" w:space="0" w:color="auto"/>
            </w:tcBorders>
            <w:shd w:val="clear" w:color="auto" w:fill="auto"/>
            <w:vAlign w:val="bottom"/>
          </w:tcPr>
          <w:p w:rsidR="009A77D3" w:rsidRPr="00414F74" w:rsidRDefault="009A77D3" w:rsidP="009A77D3">
            <w:pPr>
              <w:suppressAutoHyphens w:val="0"/>
              <w:spacing w:before="80" w:after="80" w:line="200" w:lineRule="exact"/>
              <w:jc w:val="right"/>
              <w:rPr>
                <w:i/>
                <w:sz w:val="16"/>
              </w:rPr>
            </w:pPr>
            <w:r w:rsidRPr="00414F74">
              <w:rPr>
                <w:i/>
                <w:sz w:val="16"/>
              </w:rPr>
              <w:t>Contributions to women</w:t>
            </w:r>
            <w:r w:rsidR="00AD4423" w:rsidRPr="00414F74">
              <w:rPr>
                <w:i/>
                <w:sz w:val="16"/>
              </w:rPr>
              <w:t>’</w:t>
            </w:r>
            <w:r w:rsidRPr="00414F74">
              <w:rPr>
                <w:i/>
                <w:sz w:val="16"/>
              </w:rPr>
              <w:t xml:space="preserve">s </w:t>
            </w:r>
            <w:r w:rsidRPr="00414F74">
              <w:rPr>
                <w:i/>
                <w:sz w:val="16"/>
              </w:rPr>
              <w:br/>
              <w:t>projects as a percentage of the budget of the Minister of Foreign Affairs, Culture and Cooperation</w:t>
            </w:r>
          </w:p>
        </w:tc>
        <w:tc>
          <w:tcPr>
            <w:tcW w:w="2336" w:type="dxa"/>
            <w:tcBorders>
              <w:top w:val="single" w:sz="4" w:space="0" w:color="auto"/>
              <w:bottom w:val="single" w:sz="12" w:space="0" w:color="auto"/>
            </w:tcBorders>
            <w:shd w:val="clear" w:color="auto" w:fill="auto"/>
            <w:vAlign w:val="bottom"/>
          </w:tcPr>
          <w:p w:rsidR="009A77D3" w:rsidRPr="00414F74" w:rsidRDefault="009A77D3" w:rsidP="009A77D3">
            <w:pPr>
              <w:suppressAutoHyphens w:val="0"/>
              <w:spacing w:before="80" w:after="80" w:line="200" w:lineRule="exact"/>
              <w:jc w:val="right"/>
              <w:rPr>
                <w:i/>
                <w:sz w:val="16"/>
              </w:rPr>
            </w:pPr>
          </w:p>
          <w:p w:rsidR="009A77D3" w:rsidRPr="00414F74" w:rsidRDefault="009A77D3" w:rsidP="009A77D3">
            <w:pPr>
              <w:suppressAutoHyphens w:val="0"/>
              <w:spacing w:before="80" w:after="80" w:line="200" w:lineRule="exact"/>
              <w:jc w:val="right"/>
              <w:rPr>
                <w:i/>
                <w:sz w:val="16"/>
              </w:rPr>
            </w:pPr>
            <w:r w:rsidRPr="00414F74">
              <w:rPr>
                <w:i/>
                <w:sz w:val="16"/>
              </w:rPr>
              <w:t>Contributions to women</w:t>
            </w:r>
            <w:r w:rsidR="00AD4423" w:rsidRPr="00414F74">
              <w:rPr>
                <w:i/>
                <w:sz w:val="16"/>
              </w:rPr>
              <w:t>’</w:t>
            </w:r>
            <w:r w:rsidRPr="00414F74">
              <w:rPr>
                <w:i/>
                <w:sz w:val="16"/>
              </w:rPr>
              <w:t xml:space="preserve">s </w:t>
            </w:r>
            <w:r w:rsidRPr="00414F74">
              <w:rPr>
                <w:i/>
                <w:sz w:val="16"/>
              </w:rPr>
              <w:br/>
              <w:t>projects as a percentage of the development cooperation budget</w:t>
            </w:r>
          </w:p>
        </w:tc>
      </w:tr>
      <w:tr w:rsidR="009A77D3" w:rsidRPr="00414F74">
        <w:tblPrEx>
          <w:tblCellMar>
            <w:top w:w="0" w:type="dxa"/>
            <w:bottom w:w="0" w:type="dxa"/>
          </w:tblCellMar>
        </w:tblPrEx>
        <w:trPr>
          <w:trHeight w:val="20"/>
          <w:jc w:val="center"/>
        </w:trPr>
        <w:tc>
          <w:tcPr>
            <w:tcW w:w="644" w:type="dxa"/>
            <w:tcBorders>
              <w:top w:val="single" w:sz="12" w:space="0" w:color="auto"/>
            </w:tcBorders>
            <w:shd w:val="clear" w:color="auto" w:fill="auto"/>
            <w:vAlign w:val="bottom"/>
          </w:tcPr>
          <w:p w:rsidR="007B25DA" w:rsidRPr="00414F74" w:rsidRDefault="007B25DA" w:rsidP="006901C4">
            <w:pPr>
              <w:suppressAutoHyphens w:val="0"/>
              <w:spacing w:before="40" w:after="40" w:line="220" w:lineRule="exact"/>
              <w:rPr>
                <w:sz w:val="18"/>
              </w:rPr>
            </w:pPr>
            <w:r w:rsidRPr="00414F74">
              <w:rPr>
                <w:sz w:val="18"/>
              </w:rPr>
              <w:t>1999</w:t>
            </w:r>
          </w:p>
        </w:tc>
        <w:tc>
          <w:tcPr>
            <w:tcW w:w="1396" w:type="dxa"/>
            <w:tcBorders>
              <w:top w:val="single" w:sz="12" w:space="0" w:color="auto"/>
            </w:tcBorders>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177 637 292</w:t>
            </w:r>
          </w:p>
        </w:tc>
        <w:tc>
          <w:tcPr>
            <w:tcW w:w="1396" w:type="dxa"/>
            <w:tcBorders>
              <w:top w:val="single" w:sz="12" w:space="0" w:color="auto"/>
            </w:tcBorders>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3 215 847</w:t>
            </w:r>
            <w:r w:rsidR="009A77D3" w:rsidRPr="00414F74">
              <w:rPr>
                <w:sz w:val="18"/>
              </w:rPr>
              <w:t>.</w:t>
            </w:r>
            <w:r w:rsidRPr="00414F74">
              <w:rPr>
                <w:sz w:val="18"/>
              </w:rPr>
              <w:t>50</w:t>
            </w:r>
          </w:p>
        </w:tc>
        <w:tc>
          <w:tcPr>
            <w:tcW w:w="1396" w:type="dxa"/>
            <w:tcBorders>
              <w:top w:val="single" w:sz="12" w:space="0" w:color="auto"/>
            </w:tcBorders>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298 367</w:t>
            </w:r>
            <w:r w:rsidR="009A77D3" w:rsidRPr="00414F74">
              <w:rPr>
                <w:sz w:val="18"/>
              </w:rPr>
              <w:t>.</w:t>
            </w:r>
            <w:r w:rsidRPr="00414F74">
              <w:rPr>
                <w:sz w:val="18"/>
              </w:rPr>
              <w:t>47</w:t>
            </w:r>
          </w:p>
        </w:tc>
        <w:tc>
          <w:tcPr>
            <w:tcW w:w="1397" w:type="dxa"/>
            <w:tcBorders>
              <w:top w:val="single" w:sz="12" w:space="0" w:color="auto"/>
            </w:tcBorders>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11 252</w:t>
            </w:r>
            <w:r w:rsidR="009A77D3" w:rsidRPr="00414F74">
              <w:rPr>
                <w:sz w:val="18"/>
              </w:rPr>
              <w:t>.</w:t>
            </w:r>
            <w:r w:rsidRPr="00414F74">
              <w:rPr>
                <w:sz w:val="18"/>
              </w:rPr>
              <w:t>39</w:t>
            </w:r>
          </w:p>
        </w:tc>
        <w:tc>
          <w:tcPr>
            <w:tcW w:w="1971" w:type="dxa"/>
            <w:tcBorders>
              <w:top w:val="single" w:sz="12" w:space="0" w:color="auto"/>
            </w:tcBorders>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0</w:t>
            </w:r>
            <w:r w:rsidR="009A77D3" w:rsidRPr="00414F74">
              <w:rPr>
                <w:sz w:val="18"/>
              </w:rPr>
              <w:t>.</w:t>
            </w:r>
            <w:r w:rsidRPr="00414F74">
              <w:rPr>
                <w:sz w:val="18"/>
              </w:rPr>
              <w:t>006</w:t>
            </w:r>
          </w:p>
        </w:tc>
        <w:tc>
          <w:tcPr>
            <w:tcW w:w="2335" w:type="dxa"/>
            <w:tcBorders>
              <w:top w:val="single" w:sz="12" w:space="0" w:color="auto"/>
            </w:tcBorders>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0</w:t>
            </w:r>
            <w:r w:rsidR="009A77D3" w:rsidRPr="00414F74">
              <w:rPr>
                <w:sz w:val="18"/>
              </w:rPr>
              <w:t>.</w:t>
            </w:r>
            <w:r w:rsidRPr="00414F74">
              <w:rPr>
                <w:sz w:val="18"/>
              </w:rPr>
              <w:t>35</w:t>
            </w:r>
          </w:p>
        </w:tc>
        <w:tc>
          <w:tcPr>
            <w:tcW w:w="2336" w:type="dxa"/>
            <w:tcBorders>
              <w:top w:val="single" w:sz="12" w:space="0" w:color="auto"/>
            </w:tcBorders>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3</w:t>
            </w:r>
            <w:r w:rsidR="009A77D3" w:rsidRPr="00414F74">
              <w:rPr>
                <w:sz w:val="18"/>
              </w:rPr>
              <w:t>.</w:t>
            </w:r>
            <w:r w:rsidRPr="00414F74">
              <w:rPr>
                <w:sz w:val="18"/>
              </w:rPr>
              <w:t>77</w:t>
            </w:r>
          </w:p>
        </w:tc>
      </w:tr>
      <w:tr w:rsidR="009A77D3" w:rsidRPr="00414F74">
        <w:tblPrEx>
          <w:tblCellMar>
            <w:top w:w="0" w:type="dxa"/>
            <w:bottom w:w="0" w:type="dxa"/>
          </w:tblCellMar>
        </w:tblPrEx>
        <w:trPr>
          <w:trHeight w:val="20"/>
          <w:jc w:val="center"/>
        </w:trPr>
        <w:tc>
          <w:tcPr>
            <w:tcW w:w="644" w:type="dxa"/>
            <w:shd w:val="clear" w:color="auto" w:fill="auto"/>
            <w:vAlign w:val="bottom"/>
          </w:tcPr>
          <w:p w:rsidR="007B25DA" w:rsidRPr="00414F74" w:rsidRDefault="007B25DA" w:rsidP="006901C4">
            <w:pPr>
              <w:suppressAutoHyphens w:val="0"/>
              <w:spacing w:before="40" w:after="40" w:line="220" w:lineRule="exact"/>
              <w:rPr>
                <w:sz w:val="18"/>
              </w:rPr>
            </w:pPr>
            <w:r w:rsidRPr="00414F74">
              <w:rPr>
                <w:sz w:val="18"/>
              </w:rPr>
              <w:t>2000</w:t>
            </w:r>
          </w:p>
        </w:tc>
        <w:tc>
          <w:tcPr>
            <w:tcW w:w="1396"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197 905 966</w:t>
            </w:r>
          </w:p>
        </w:tc>
        <w:tc>
          <w:tcPr>
            <w:tcW w:w="1396"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6 641 241</w:t>
            </w:r>
            <w:r w:rsidR="009A77D3" w:rsidRPr="00414F74">
              <w:rPr>
                <w:sz w:val="18"/>
              </w:rPr>
              <w:t>.</w:t>
            </w:r>
            <w:r w:rsidRPr="00414F74">
              <w:rPr>
                <w:sz w:val="18"/>
              </w:rPr>
              <w:t>30</w:t>
            </w:r>
          </w:p>
        </w:tc>
        <w:tc>
          <w:tcPr>
            <w:tcW w:w="1396"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485 212</w:t>
            </w:r>
            <w:r w:rsidR="009A77D3" w:rsidRPr="00414F74">
              <w:rPr>
                <w:sz w:val="18"/>
              </w:rPr>
              <w:t>.</w:t>
            </w:r>
            <w:r w:rsidRPr="00414F74">
              <w:rPr>
                <w:sz w:val="18"/>
              </w:rPr>
              <w:t>49</w:t>
            </w:r>
          </w:p>
        </w:tc>
        <w:tc>
          <w:tcPr>
            <w:tcW w:w="1397"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11 815</w:t>
            </w:r>
            <w:r w:rsidR="009A77D3" w:rsidRPr="00414F74">
              <w:rPr>
                <w:sz w:val="18"/>
              </w:rPr>
              <w:t>.</w:t>
            </w:r>
            <w:r w:rsidRPr="00414F74">
              <w:rPr>
                <w:sz w:val="18"/>
              </w:rPr>
              <w:t>01</w:t>
            </w:r>
          </w:p>
        </w:tc>
        <w:tc>
          <w:tcPr>
            <w:tcW w:w="1971"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0</w:t>
            </w:r>
            <w:r w:rsidR="009A77D3" w:rsidRPr="00414F74">
              <w:rPr>
                <w:sz w:val="18"/>
              </w:rPr>
              <w:t>.</w:t>
            </w:r>
            <w:r w:rsidRPr="00414F74">
              <w:rPr>
                <w:sz w:val="18"/>
              </w:rPr>
              <w:t>005</w:t>
            </w:r>
          </w:p>
        </w:tc>
        <w:tc>
          <w:tcPr>
            <w:tcW w:w="2335"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0</w:t>
            </w:r>
            <w:r w:rsidR="009A77D3" w:rsidRPr="00414F74">
              <w:rPr>
                <w:sz w:val="18"/>
              </w:rPr>
              <w:t>.</w:t>
            </w:r>
            <w:r w:rsidRPr="00414F74">
              <w:rPr>
                <w:sz w:val="18"/>
              </w:rPr>
              <w:t>18</w:t>
            </w:r>
          </w:p>
        </w:tc>
        <w:tc>
          <w:tcPr>
            <w:tcW w:w="2336"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2</w:t>
            </w:r>
            <w:r w:rsidR="009A77D3" w:rsidRPr="00414F74">
              <w:rPr>
                <w:sz w:val="18"/>
              </w:rPr>
              <w:t>.</w:t>
            </w:r>
            <w:r w:rsidRPr="00414F74">
              <w:rPr>
                <w:sz w:val="18"/>
              </w:rPr>
              <w:t>43</w:t>
            </w:r>
          </w:p>
        </w:tc>
      </w:tr>
      <w:tr w:rsidR="009A77D3" w:rsidRPr="00414F74">
        <w:tblPrEx>
          <w:tblCellMar>
            <w:top w:w="0" w:type="dxa"/>
            <w:bottom w:w="0" w:type="dxa"/>
          </w:tblCellMar>
        </w:tblPrEx>
        <w:trPr>
          <w:trHeight w:val="20"/>
          <w:jc w:val="center"/>
        </w:trPr>
        <w:tc>
          <w:tcPr>
            <w:tcW w:w="644" w:type="dxa"/>
            <w:shd w:val="clear" w:color="auto" w:fill="auto"/>
            <w:vAlign w:val="bottom"/>
          </w:tcPr>
          <w:p w:rsidR="007B25DA" w:rsidRPr="00414F74" w:rsidRDefault="007B25DA" w:rsidP="006901C4">
            <w:pPr>
              <w:suppressAutoHyphens w:val="0"/>
              <w:spacing w:before="40" w:after="40" w:line="220" w:lineRule="exact"/>
              <w:rPr>
                <w:sz w:val="18"/>
              </w:rPr>
            </w:pPr>
            <w:r w:rsidRPr="00414F74">
              <w:rPr>
                <w:sz w:val="18"/>
              </w:rPr>
              <w:t>2001</w:t>
            </w:r>
          </w:p>
        </w:tc>
        <w:tc>
          <w:tcPr>
            <w:tcW w:w="1396"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358 732 897</w:t>
            </w:r>
          </w:p>
        </w:tc>
        <w:tc>
          <w:tcPr>
            <w:tcW w:w="1396"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4 500 060</w:t>
            </w:r>
            <w:r w:rsidR="009A77D3" w:rsidRPr="00414F74">
              <w:rPr>
                <w:sz w:val="18"/>
              </w:rPr>
              <w:t>.</w:t>
            </w:r>
            <w:r w:rsidRPr="00414F74">
              <w:rPr>
                <w:sz w:val="18"/>
              </w:rPr>
              <w:t>51</w:t>
            </w:r>
          </w:p>
        </w:tc>
        <w:tc>
          <w:tcPr>
            <w:tcW w:w="1396"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426 037</w:t>
            </w:r>
            <w:r w:rsidR="009A77D3" w:rsidRPr="00414F74">
              <w:rPr>
                <w:sz w:val="18"/>
              </w:rPr>
              <w:t>.</w:t>
            </w:r>
            <w:r w:rsidRPr="00414F74">
              <w:rPr>
                <w:sz w:val="18"/>
              </w:rPr>
              <w:t>37</w:t>
            </w:r>
          </w:p>
        </w:tc>
        <w:tc>
          <w:tcPr>
            <w:tcW w:w="1397"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12 490</w:t>
            </w:r>
            <w:r w:rsidR="009A77D3" w:rsidRPr="00414F74">
              <w:rPr>
                <w:sz w:val="18"/>
              </w:rPr>
              <w:t>.</w:t>
            </w:r>
            <w:r w:rsidRPr="00414F74">
              <w:rPr>
                <w:sz w:val="18"/>
              </w:rPr>
              <w:t>15</w:t>
            </w:r>
          </w:p>
        </w:tc>
        <w:tc>
          <w:tcPr>
            <w:tcW w:w="1971"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0</w:t>
            </w:r>
            <w:r w:rsidR="009A77D3" w:rsidRPr="00414F74">
              <w:rPr>
                <w:sz w:val="18"/>
              </w:rPr>
              <w:t>.</w:t>
            </w:r>
            <w:r w:rsidRPr="00414F74">
              <w:rPr>
                <w:sz w:val="18"/>
              </w:rPr>
              <w:t>003</w:t>
            </w:r>
          </w:p>
        </w:tc>
        <w:tc>
          <w:tcPr>
            <w:tcW w:w="2335"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0</w:t>
            </w:r>
            <w:r w:rsidR="009A77D3" w:rsidRPr="00414F74">
              <w:rPr>
                <w:sz w:val="18"/>
              </w:rPr>
              <w:t>.</w:t>
            </w:r>
            <w:r w:rsidRPr="00414F74">
              <w:rPr>
                <w:sz w:val="18"/>
              </w:rPr>
              <w:t>28</w:t>
            </w:r>
          </w:p>
        </w:tc>
        <w:tc>
          <w:tcPr>
            <w:tcW w:w="2336"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2</w:t>
            </w:r>
            <w:r w:rsidR="009A77D3" w:rsidRPr="00414F74">
              <w:rPr>
                <w:sz w:val="18"/>
              </w:rPr>
              <w:t>.</w:t>
            </w:r>
            <w:r w:rsidRPr="00414F74">
              <w:rPr>
                <w:sz w:val="18"/>
              </w:rPr>
              <w:t>93</w:t>
            </w:r>
          </w:p>
        </w:tc>
      </w:tr>
      <w:tr w:rsidR="009A77D3" w:rsidRPr="00414F74">
        <w:tblPrEx>
          <w:tblCellMar>
            <w:top w:w="0" w:type="dxa"/>
            <w:bottom w:w="0" w:type="dxa"/>
          </w:tblCellMar>
        </w:tblPrEx>
        <w:trPr>
          <w:trHeight w:val="20"/>
          <w:jc w:val="center"/>
        </w:trPr>
        <w:tc>
          <w:tcPr>
            <w:tcW w:w="644" w:type="dxa"/>
            <w:shd w:val="clear" w:color="auto" w:fill="auto"/>
            <w:vAlign w:val="bottom"/>
          </w:tcPr>
          <w:p w:rsidR="007B25DA" w:rsidRPr="00414F74" w:rsidRDefault="007B25DA" w:rsidP="006901C4">
            <w:pPr>
              <w:suppressAutoHyphens w:val="0"/>
              <w:spacing w:before="40" w:after="40" w:line="220" w:lineRule="exact"/>
              <w:rPr>
                <w:sz w:val="18"/>
              </w:rPr>
            </w:pPr>
            <w:r w:rsidRPr="00414F74">
              <w:rPr>
                <w:sz w:val="18"/>
              </w:rPr>
              <w:t>2002</w:t>
            </w:r>
          </w:p>
        </w:tc>
        <w:tc>
          <w:tcPr>
            <w:tcW w:w="1396"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244 738 572</w:t>
            </w:r>
          </w:p>
        </w:tc>
        <w:tc>
          <w:tcPr>
            <w:tcW w:w="1396"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5 679 031</w:t>
            </w:r>
            <w:r w:rsidR="009A77D3" w:rsidRPr="00414F74">
              <w:rPr>
                <w:sz w:val="18"/>
              </w:rPr>
              <w:t>.</w:t>
            </w:r>
            <w:r w:rsidRPr="00414F74">
              <w:rPr>
                <w:sz w:val="18"/>
              </w:rPr>
              <w:t>59</w:t>
            </w:r>
          </w:p>
        </w:tc>
        <w:tc>
          <w:tcPr>
            <w:tcW w:w="1396"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466 701</w:t>
            </w:r>
            <w:r w:rsidR="009A77D3" w:rsidRPr="00414F74">
              <w:rPr>
                <w:sz w:val="18"/>
              </w:rPr>
              <w:t>.</w:t>
            </w:r>
            <w:r w:rsidRPr="00414F74">
              <w:rPr>
                <w:sz w:val="18"/>
              </w:rPr>
              <w:t>62</w:t>
            </w:r>
          </w:p>
        </w:tc>
        <w:tc>
          <w:tcPr>
            <w:tcW w:w="1397"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62 575</w:t>
            </w:r>
            <w:r w:rsidR="009A77D3" w:rsidRPr="00414F74">
              <w:rPr>
                <w:sz w:val="18"/>
              </w:rPr>
              <w:t>.</w:t>
            </w:r>
            <w:r w:rsidRPr="00414F74">
              <w:rPr>
                <w:sz w:val="18"/>
              </w:rPr>
              <w:t>96</w:t>
            </w:r>
          </w:p>
        </w:tc>
        <w:tc>
          <w:tcPr>
            <w:tcW w:w="1971"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0</w:t>
            </w:r>
            <w:r w:rsidR="009A77D3" w:rsidRPr="00414F74">
              <w:rPr>
                <w:sz w:val="18"/>
              </w:rPr>
              <w:t>.</w:t>
            </w:r>
            <w:r w:rsidRPr="00414F74">
              <w:rPr>
                <w:sz w:val="18"/>
              </w:rPr>
              <w:t>025</w:t>
            </w:r>
          </w:p>
        </w:tc>
        <w:tc>
          <w:tcPr>
            <w:tcW w:w="2335"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1</w:t>
            </w:r>
            <w:r w:rsidR="009A77D3" w:rsidRPr="00414F74">
              <w:rPr>
                <w:sz w:val="18"/>
              </w:rPr>
              <w:t>.</w:t>
            </w:r>
            <w:r w:rsidRPr="00414F74">
              <w:rPr>
                <w:sz w:val="18"/>
              </w:rPr>
              <w:t>10</w:t>
            </w:r>
          </w:p>
        </w:tc>
        <w:tc>
          <w:tcPr>
            <w:tcW w:w="2336"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13</w:t>
            </w:r>
            <w:r w:rsidR="009A77D3" w:rsidRPr="00414F74">
              <w:rPr>
                <w:sz w:val="18"/>
              </w:rPr>
              <w:t>.</w:t>
            </w:r>
            <w:r w:rsidRPr="00414F74">
              <w:rPr>
                <w:sz w:val="18"/>
              </w:rPr>
              <w:t>40</w:t>
            </w:r>
          </w:p>
        </w:tc>
      </w:tr>
      <w:tr w:rsidR="009A77D3" w:rsidRPr="00414F74">
        <w:tblPrEx>
          <w:tblCellMar>
            <w:top w:w="0" w:type="dxa"/>
            <w:bottom w:w="0" w:type="dxa"/>
          </w:tblCellMar>
        </w:tblPrEx>
        <w:trPr>
          <w:trHeight w:val="20"/>
          <w:jc w:val="center"/>
        </w:trPr>
        <w:tc>
          <w:tcPr>
            <w:tcW w:w="644" w:type="dxa"/>
            <w:shd w:val="clear" w:color="auto" w:fill="auto"/>
            <w:vAlign w:val="bottom"/>
          </w:tcPr>
          <w:p w:rsidR="007B25DA" w:rsidRPr="00414F74" w:rsidRDefault="007B25DA" w:rsidP="006901C4">
            <w:pPr>
              <w:suppressAutoHyphens w:val="0"/>
              <w:spacing w:before="40" w:after="40" w:line="220" w:lineRule="exact"/>
              <w:rPr>
                <w:sz w:val="18"/>
              </w:rPr>
            </w:pPr>
            <w:r w:rsidRPr="00414F74">
              <w:rPr>
                <w:sz w:val="18"/>
              </w:rPr>
              <w:t>2003</w:t>
            </w:r>
          </w:p>
        </w:tc>
        <w:tc>
          <w:tcPr>
            <w:tcW w:w="1396"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245 771 917</w:t>
            </w:r>
          </w:p>
        </w:tc>
        <w:tc>
          <w:tcPr>
            <w:tcW w:w="1396"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5 310 847</w:t>
            </w:r>
            <w:r w:rsidR="009A77D3" w:rsidRPr="00414F74">
              <w:rPr>
                <w:sz w:val="18"/>
              </w:rPr>
              <w:t>.</w:t>
            </w:r>
            <w:r w:rsidRPr="00414F74">
              <w:rPr>
                <w:sz w:val="18"/>
              </w:rPr>
              <w:t>10</w:t>
            </w:r>
          </w:p>
        </w:tc>
        <w:tc>
          <w:tcPr>
            <w:tcW w:w="1396"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500 515</w:t>
            </w:r>
            <w:r w:rsidR="009A77D3" w:rsidRPr="00414F74">
              <w:rPr>
                <w:sz w:val="18"/>
              </w:rPr>
              <w:t>.</w:t>
            </w:r>
            <w:r w:rsidRPr="00414F74">
              <w:rPr>
                <w:sz w:val="18"/>
              </w:rPr>
              <w:t>52</w:t>
            </w:r>
          </w:p>
        </w:tc>
        <w:tc>
          <w:tcPr>
            <w:tcW w:w="1397"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94 431</w:t>
            </w:r>
            <w:r w:rsidR="009A77D3" w:rsidRPr="00414F74">
              <w:rPr>
                <w:sz w:val="18"/>
              </w:rPr>
              <w:t>.</w:t>
            </w:r>
            <w:r w:rsidRPr="00414F74">
              <w:rPr>
                <w:sz w:val="18"/>
              </w:rPr>
              <w:t>00</w:t>
            </w:r>
          </w:p>
        </w:tc>
        <w:tc>
          <w:tcPr>
            <w:tcW w:w="1971"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0</w:t>
            </w:r>
            <w:r w:rsidR="009A77D3" w:rsidRPr="00414F74">
              <w:rPr>
                <w:sz w:val="18"/>
              </w:rPr>
              <w:t>.</w:t>
            </w:r>
            <w:r w:rsidRPr="00414F74">
              <w:rPr>
                <w:sz w:val="18"/>
              </w:rPr>
              <w:t>038</w:t>
            </w:r>
          </w:p>
        </w:tc>
        <w:tc>
          <w:tcPr>
            <w:tcW w:w="2335"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1</w:t>
            </w:r>
            <w:r w:rsidR="009A77D3" w:rsidRPr="00414F74">
              <w:rPr>
                <w:sz w:val="18"/>
              </w:rPr>
              <w:t>.</w:t>
            </w:r>
            <w:r w:rsidRPr="00414F74">
              <w:rPr>
                <w:sz w:val="18"/>
              </w:rPr>
              <w:t>77</w:t>
            </w:r>
          </w:p>
        </w:tc>
        <w:tc>
          <w:tcPr>
            <w:tcW w:w="2336"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18</w:t>
            </w:r>
            <w:r w:rsidR="009A77D3" w:rsidRPr="00414F74">
              <w:rPr>
                <w:sz w:val="18"/>
              </w:rPr>
              <w:t>.</w:t>
            </w:r>
            <w:r w:rsidRPr="00414F74">
              <w:rPr>
                <w:sz w:val="18"/>
              </w:rPr>
              <w:t>86</w:t>
            </w:r>
            <w:r w:rsidRPr="00414F74">
              <w:rPr>
                <w:i/>
                <w:sz w:val="18"/>
                <w:vertAlign w:val="superscript"/>
              </w:rPr>
              <w:t>b</w:t>
            </w:r>
          </w:p>
        </w:tc>
      </w:tr>
      <w:tr w:rsidR="009A77D3" w:rsidRPr="00414F74">
        <w:tblPrEx>
          <w:tblCellMar>
            <w:top w:w="0" w:type="dxa"/>
            <w:bottom w:w="0" w:type="dxa"/>
          </w:tblCellMar>
        </w:tblPrEx>
        <w:trPr>
          <w:trHeight w:val="20"/>
          <w:jc w:val="center"/>
        </w:trPr>
        <w:tc>
          <w:tcPr>
            <w:tcW w:w="644" w:type="dxa"/>
            <w:shd w:val="clear" w:color="auto" w:fill="auto"/>
            <w:vAlign w:val="bottom"/>
          </w:tcPr>
          <w:p w:rsidR="007B25DA" w:rsidRPr="00414F74" w:rsidRDefault="007B25DA" w:rsidP="006901C4">
            <w:pPr>
              <w:suppressAutoHyphens w:val="0"/>
              <w:spacing w:before="40" w:after="40" w:line="220" w:lineRule="exact"/>
              <w:rPr>
                <w:sz w:val="18"/>
              </w:rPr>
            </w:pPr>
            <w:r w:rsidRPr="00414F74">
              <w:rPr>
                <w:sz w:val="18"/>
              </w:rPr>
              <w:t>2004</w:t>
            </w:r>
          </w:p>
        </w:tc>
        <w:tc>
          <w:tcPr>
            <w:tcW w:w="1396"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275 596 647</w:t>
            </w:r>
          </w:p>
        </w:tc>
        <w:tc>
          <w:tcPr>
            <w:tcW w:w="1396"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5 380 005</w:t>
            </w:r>
            <w:r w:rsidR="009A77D3" w:rsidRPr="00414F74">
              <w:rPr>
                <w:sz w:val="18"/>
              </w:rPr>
              <w:t>.</w:t>
            </w:r>
            <w:r w:rsidRPr="00414F74">
              <w:rPr>
                <w:sz w:val="18"/>
              </w:rPr>
              <w:t>74</w:t>
            </w:r>
          </w:p>
        </w:tc>
        <w:tc>
          <w:tcPr>
            <w:tcW w:w="1396"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583 850</w:t>
            </w:r>
            <w:r w:rsidR="009A77D3" w:rsidRPr="00414F74">
              <w:rPr>
                <w:sz w:val="18"/>
              </w:rPr>
              <w:t>.</w:t>
            </w:r>
            <w:r w:rsidRPr="00414F74">
              <w:rPr>
                <w:sz w:val="18"/>
              </w:rPr>
              <w:t>00</w:t>
            </w:r>
          </w:p>
        </w:tc>
        <w:tc>
          <w:tcPr>
            <w:tcW w:w="1397"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79 180</w:t>
            </w:r>
            <w:r w:rsidR="009A77D3" w:rsidRPr="00414F74">
              <w:rPr>
                <w:sz w:val="18"/>
              </w:rPr>
              <w:t>.</w:t>
            </w:r>
            <w:r w:rsidRPr="00414F74">
              <w:rPr>
                <w:sz w:val="18"/>
              </w:rPr>
              <w:t>00</w:t>
            </w:r>
          </w:p>
        </w:tc>
        <w:tc>
          <w:tcPr>
            <w:tcW w:w="1971"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0</w:t>
            </w:r>
            <w:r w:rsidR="009A77D3" w:rsidRPr="00414F74">
              <w:rPr>
                <w:sz w:val="18"/>
              </w:rPr>
              <w:t>.</w:t>
            </w:r>
            <w:r w:rsidRPr="00414F74">
              <w:rPr>
                <w:sz w:val="18"/>
              </w:rPr>
              <w:t>028</w:t>
            </w:r>
          </w:p>
        </w:tc>
        <w:tc>
          <w:tcPr>
            <w:tcW w:w="2335"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1</w:t>
            </w:r>
            <w:r w:rsidR="009A77D3" w:rsidRPr="00414F74">
              <w:rPr>
                <w:sz w:val="18"/>
              </w:rPr>
              <w:t>.</w:t>
            </w:r>
            <w:r w:rsidRPr="00414F74">
              <w:rPr>
                <w:sz w:val="18"/>
              </w:rPr>
              <w:t>47</w:t>
            </w:r>
          </w:p>
        </w:tc>
        <w:tc>
          <w:tcPr>
            <w:tcW w:w="2336"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13</w:t>
            </w:r>
            <w:r w:rsidR="009A77D3" w:rsidRPr="00414F74">
              <w:rPr>
                <w:sz w:val="18"/>
              </w:rPr>
              <w:t>.</w:t>
            </w:r>
            <w:r w:rsidRPr="00414F74">
              <w:rPr>
                <w:sz w:val="18"/>
              </w:rPr>
              <w:t>56</w:t>
            </w:r>
          </w:p>
        </w:tc>
      </w:tr>
      <w:tr w:rsidR="009A77D3" w:rsidRPr="00414F74">
        <w:tblPrEx>
          <w:tblCellMar>
            <w:top w:w="0" w:type="dxa"/>
            <w:bottom w:w="0" w:type="dxa"/>
          </w:tblCellMar>
        </w:tblPrEx>
        <w:trPr>
          <w:trHeight w:val="20"/>
          <w:jc w:val="center"/>
        </w:trPr>
        <w:tc>
          <w:tcPr>
            <w:tcW w:w="644" w:type="dxa"/>
            <w:shd w:val="clear" w:color="auto" w:fill="auto"/>
            <w:vAlign w:val="bottom"/>
          </w:tcPr>
          <w:p w:rsidR="007B25DA" w:rsidRPr="00414F74" w:rsidRDefault="007B25DA" w:rsidP="006901C4">
            <w:pPr>
              <w:suppressAutoHyphens w:val="0"/>
              <w:spacing w:before="40" w:after="40" w:line="220" w:lineRule="exact"/>
              <w:rPr>
                <w:sz w:val="18"/>
              </w:rPr>
            </w:pPr>
            <w:r w:rsidRPr="00414F74">
              <w:rPr>
                <w:sz w:val="18"/>
              </w:rPr>
              <w:t>2005</w:t>
            </w:r>
          </w:p>
        </w:tc>
        <w:tc>
          <w:tcPr>
            <w:tcW w:w="1396"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484 859 000</w:t>
            </w:r>
          </w:p>
        </w:tc>
        <w:tc>
          <w:tcPr>
            <w:tcW w:w="1396"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6 204 651</w:t>
            </w:r>
            <w:r w:rsidR="009A77D3" w:rsidRPr="00414F74">
              <w:rPr>
                <w:sz w:val="18"/>
              </w:rPr>
              <w:t>.</w:t>
            </w:r>
            <w:r w:rsidRPr="00414F74">
              <w:rPr>
                <w:sz w:val="18"/>
              </w:rPr>
              <w:t>49</w:t>
            </w:r>
            <w:r w:rsidRPr="00414F74">
              <w:rPr>
                <w:i/>
                <w:sz w:val="18"/>
                <w:vertAlign w:val="superscript"/>
              </w:rPr>
              <w:t>c</w:t>
            </w:r>
          </w:p>
        </w:tc>
        <w:tc>
          <w:tcPr>
            <w:tcW w:w="1396"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873 491</w:t>
            </w:r>
            <w:r w:rsidR="009A77D3" w:rsidRPr="00414F74">
              <w:rPr>
                <w:sz w:val="18"/>
              </w:rPr>
              <w:t>.</w:t>
            </w:r>
            <w:r w:rsidRPr="00414F74">
              <w:rPr>
                <w:sz w:val="18"/>
              </w:rPr>
              <w:t>79</w:t>
            </w:r>
          </w:p>
        </w:tc>
        <w:tc>
          <w:tcPr>
            <w:tcW w:w="1397"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74 932</w:t>
            </w:r>
            <w:r w:rsidR="009A77D3" w:rsidRPr="00414F74">
              <w:rPr>
                <w:sz w:val="18"/>
              </w:rPr>
              <w:t>.</w:t>
            </w:r>
            <w:r w:rsidRPr="00414F74">
              <w:rPr>
                <w:sz w:val="18"/>
              </w:rPr>
              <w:t>44</w:t>
            </w:r>
          </w:p>
        </w:tc>
        <w:tc>
          <w:tcPr>
            <w:tcW w:w="1971"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0</w:t>
            </w:r>
            <w:r w:rsidR="009A77D3" w:rsidRPr="00414F74">
              <w:rPr>
                <w:sz w:val="18"/>
              </w:rPr>
              <w:t>.</w:t>
            </w:r>
            <w:r w:rsidRPr="00414F74">
              <w:rPr>
                <w:sz w:val="18"/>
              </w:rPr>
              <w:t>015</w:t>
            </w:r>
          </w:p>
        </w:tc>
        <w:tc>
          <w:tcPr>
            <w:tcW w:w="2335"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1</w:t>
            </w:r>
            <w:r w:rsidR="009A77D3" w:rsidRPr="00414F74">
              <w:rPr>
                <w:sz w:val="18"/>
              </w:rPr>
              <w:t>.</w:t>
            </w:r>
            <w:r w:rsidRPr="00414F74">
              <w:rPr>
                <w:sz w:val="18"/>
              </w:rPr>
              <w:t>20</w:t>
            </w:r>
          </w:p>
        </w:tc>
        <w:tc>
          <w:tcPr>
            <w:tcW w:w="2336" w:type="dxa"/>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8</w:t>
            </w:r>
            <w:r w:rsidR="009A77D3" w:rsidRPr="00414F74">
              <w:rPr>
                <w:sz w:val="18"/>
              </w:rPr>
              <w:t>.</w:t>
            </w:r>
            <w:r w:rsidRPr="00414F74">
              <w:rPr>
                <w:sz w:val="18"/>
              </w:rPr>
              <w:t>57</w:t>
            </w:r>
          </w:p>
        </w:tc>
      </w:tr>
      <w:tr w:rsidR="009A77D3" w:rsidRPr="00414F74">
        <w:tblPrEx>
          <w:tblCellMar>
            <w:top w:w="0" w:type="dxa"/>
            <w:bottom w:w="0" w:type="dxa"/>
          </w:tblCellMar>
        </w:tblPrEx>
        <w:trPr>
          <w:trHeight w:val="20"/>
          <w:jc w:val="center"/>
        </w:trPr>
        <w:tc>
          <w:tcPr>
            <w:tcW w:w="644" w:type="dxa"/>
            <w:tcBorders>
              <w:bottom w:val="single" w:sz="12" w:space="0" w:color="auto"/>
            </w:tcBorders>
            <w:shd w:val="clear" w:color="auto" w:fill="auto"/>
            <w:vAlign w:val="bottom"/>
          </w:tcPr>
          <w:p w:rsidR="007B25DA" w:rsidRPr="00414F74" w:rsidRDefault="007B25DA" w:rsidP="006901C4">
            <w:pPr>
              <w:suppressAutoHyphens w:val="0"/>
              <w:spacing w:before="40" w:after="40" w:line="220" w:lineRule="exact"/>
              <w:rPr>
                <w:sz w:val="18"/>
              </w:rPr>
            </w:pPr>
            <w:r w:rsidRPr="00414F74">
              <w:rPr>
                <w:sz w:val="18"/>
              </w:rPr>
              <w:t>2006</w:t>
            </w:r>
          </w:p>
        </w:tc>
        <w:tc>
          <w:tcPr>
            <w:tcW w:w="1396" w:type="dxa"/>
            <w:tcBorders>
              <w:bottom w:val="single" w:sz="12" w:space="0" w:color="auto"/>
            </w:tcBorders>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340 496 271</w:t>
            </w:r>
          </w:p>
        </w:tc>
        <w:tc>
          <w:tcPr>
            <w:tcW w:w="1396" w:type="dxa"/>
            <w:tcBorders>
              <w:bottom w:val="single" w:sz="12" w:space="0" w:color="auto"/>
            </w:tcBorders>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6 591 538</w:t>
            </w:r>
            <w:r w:rsidR="009A77D3" w:rsidRPr="00414F74">
              <w:rPr>
                <w:sz w:val="18"/>
              </w:rPr>
              <w:t>.</w:t>
            </w:r>
            <w:r w:rsidRPr="00414F74">
              <w:rPr>
                <w:sz w:val="18"/>
              </w:rPr>
              <w:t>61</w:t>
            </w:r>
            <w:r w:rsidRPr="00414F74">
              <w:rPr>
                <w:i/>
                <w:sz w:val="18"/>
                <w:vertAlign w:val="superscript"/>
              </w:rPr>
              <w:t>d</w:t>
            </w:r>
          </w:p>
        </w:tc>
        <w:tc>
          <w:tcPr>
            <w:tcW w:w="1396" w:type="dxa"/>
            <w:tcBorders>
              <w:bottom w:val="single" w:sz="12" w:space="0" w:color="auto"/>
            </w:tcBorders>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1 060 085</w:t>
            </w:r>
            <w:r w:rsidR="009A77D3" w:rsidRPr="00414F74">
              <w:rPr>
                <w:sz w:val="18"/>
              </w:rPr>
              <w:t>.</w:t>
            </w:r>
            <w:r w:rsidRPr="00414F74">
              <w:rPr>
                <w:sz w:val="18"/>
              </w:rPr>
              <w:t>48</w:t>
            </w:r>
          </w:p>
        </w:tc>
        <w:tc>
          <w:tcPr>
            <w:tcW w:w="1397" w:type="dxa"/>
            <w:tcBorders>
              <w:bottom w:val="single" w:sz="12" w:space="0" w:color="auto"/>
            </w:tcBorders>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129 000</w:t>
            </w:r>
            <w:r w:rsidR="009A77D3" w:rsidRPr="00414F74">
              <w:rPr>
                <w:sz w:val="18"/>
              </w:rPr>
              <w:t>.</w:t>
            </w:r>
            <w:r w:rsidRPr="00414F74">
              <w:rPr>
                <w:sz w:val="18"/>
              </w:rPr>
              <w:t>00</w:t>
            </w:r>
          </w:p>
        </w:tc>
        <w:tc>
          <w:tcPr>
            <w:tcW w:w="1971" w:type="dxa"/>
            <w:tcBorders>
              <w:bottom w:val="single" w:sz="12" w:space="0" w:color="auto"/>
            </w:tcBorders>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0</w:t>
            </w:r>
            <w:r w:rsidR="009A77D3" w:rsidRPr="00414F74">
              <w:rPr>
                <w:sz w:val="18"/>
              </w:rPr>
              <w:t>.</w:t>
            </w:r>
            <w:r w:rsidRPr="00414F74">
              <w:rPr>
                <w:sz w:val="18"/>
              </w:rPr>
              <w:t>037</w:t>
            </w:r>
          </w:p>
        </w:tc>
        <w:tc>
          <w:tcPr>
            <w:tcW w:w="2335" w:type="dxa"/>
            <w:tcBorders>
              <w:bottom w:val="single" w:sz="12" w:space="0" w:color="auto"/>
            </w:tcBorders>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1</w:t>
            </w:r>
            <w:r w:rsidR="009A77D3" w:rsidRPr="00414F74">
              <w:rPr>
                <w:sz w:val="18"/>
              </w:rPr>
              <w:t>.</w:t>
            </w:r>
            <w:r w:rsidRPr="00414F74">
              <w:rPr>
                <w:sz w:val="18"/>
              </w:rPr>
              <w:t>96</w:t>
            </w:r>
          </w:p>
        </w:tc>
        <w:tc>
          <w:tcPr>
            <w:tcW w:w="2336" w:type="dxa"/>
            <w:tcBorders>
              <w:bottom w:val="single" w:sz="12" w:space="0" w:color="auto"/>
            </w:tcBorders>
            <w:shd w:val="clear" w:color="auto" w:fill="auto"/>
            <w:vAlign w:val="bottom"/>
          </w:tcPr>
          <w:p w:rsidR="007B25DA" w:rsidRPr="00414F74" w:rsidRDefault="007B25DA" w:rsidP="006901C4">
            <w:pPr>
              <w:suppressAutoHyphens w:val="0"/>
              <w:spacing w:before="40" w:after="40" w:line="220" w:lineRule="exact"/>
              <w:jc w:val="right"/>
              <w:rPr>
                <w:sz w:val="18"/>
              </w:rPr>
            </w:pPr>
            <w:r w:rsidRPr="00414F74">
              <w:rPr>
                <w:sz w:val="18"/>
              </w:rPr>
              <w:t>12</w:t>
            </w:r>
            <w:r w:rsidR="009A77D3" w:rsidRPr="00414F74">
              <w:rPr>
                <w:sz w:val="18"/>
              </w:rPr>
              <w:t>.</w:t>
            </w:r>
            <w:r w:rsidRPr="00414F74">
              <w:rPr>
                <w:sz w:val="18"/>
              </w:rPr>
              <w:t>16</w:t>
            </w:r>
          </w:p>
        </w:tc>
      </w:tr>
    </w:tbl>
    <w:p w:rsidR="007B25DA" w:rsidRPr="00414F74" w:rsidRDefault="007B25DA" w:rsidP="007B25DA">
      <w:pPr>
        <w:spacing w:before="120"/>
        <w:ind w:firstLine="170"/>
        <w:rPr>
          <w:sz w:val="18"/>
          <w:szCs w:val="18"/>
        </w:rPr>
      </w:pPr>
      <w:r w:rsidRPr="00414F74">
        <w:rPr>
          <w:i/>
          <w:sz w:val="18"/>
          <w:szCs w:val="18"/>
          <w:vertAlign w:val="superscript"/>
        </w:rPr>
        <w:t xml:space="preserve">a  </w:t>
      </w:r>
      <w:r w:rsidRPr="00414F74">
        <w:rPr>
          <w:sz w:val="18"/>
          <w:szCs w:val="18"/>
        </w:rPr>
        <w:t>Contributions to women</w:t>
      </w:r>
      <w:r w:rsidR="00AD4423" w:rsidRPr="00414F74">
        <w:rPr>
          <w:sz w:val="18"/>
          <w:szCs w:val="18"/>
        </w:rPr>
        <w:t>’</w:t>
      </w:r>
      <w:r w:rsidRPr="00414F74">
        <w:rPr>
          <w:sz w:val="18"/>
          <w:szCs w:val="18"/>
        </w:rPr>
        <w:t>s projects. Does not include contributions by the Ministry of Health, Welfare and the Family, totalling €478,751.45 for the period 1997-2006.</w:t>
      </w:r>
    </w:p>
    <w:p w:rsidR="007B25DA" w:rsidRPr="00414F74" w:rsidRDefault="007B25DA" w:rsidP="007B25DA">
      <w:pPr>
        <w:ind w:firstLine="170"/>
        <w:rPr>
          <w:sz w:val="18"/>
          <w:szCs w:val="18"/>
        </w:rPr>
      </w:pPr>
      <w:r w:rsidRPr="00414F74">
        <w:rPr>
          <w:i/>
          <w:sz w:val="18"/>
          <w:szCs w:val="18"/>
          <w:vertAlign w:val="superscript"/>
        </w:rPr>
        <w:t xml:space="preserve">b  </w:t>
      </w:r>
      <w:r w:rsidRPr="00414F74">
        <w:rPr>
          <w:sz w:val="18"/>
          <w:szCs w:val="18"/>
        </w:rPr>
        <w:t>This increase reflects the addition of the WWF project, financed in the amount of €81,000 during the corresponding financial period.</w:t>
      </w:r>
    </w:p>
    <w:p w:rsidR="007B25DA" w:rsidRPr="00414F74" w:rsidRDefault="007B25DA" w:rsidP="007B25DA">
      <w:pPr>
        <w:ind w:firstLine="170"/>
        <w:rPr>
          <w:sz w:val="18"/>
          <w:szCs w:val="18"/>
        </w:rPr>
      </w:pPr>
      <w:r w:rsidRPr="00414F74">
        <w:rPr>
          <w:i/>
          <w:sz w:val="18"/>
          <w:szCs w:val="18"/>
          <w:vertAlign w:val="superscript"/>
        </w:rPr>
        <w:t xml:space="preserve">c  </w:t>
      </w:r>
      <w:r w:rsidRPr="00414F74">
        <w:rPr>
          <w:sz w:val="18"/>
          <w:szCs w:val="18"/>
        </w:rPr>
        <w:t xml:space="preserve">Total budget of the Ministry of Foreign Affairs, Culture and Cooperation in 2005, including the budget of the Department of Culture, namely €10,662,462.49. </w:t>
      </w:r>
    </w:p>
    <w:p w:rsidR="007B25DA" w:rsidRPr="00414F74" w:rsidRDefault="007B25DA" w:rsidP="007B25DA">
      <w:pPr>
        <w:spacing w:after="240"/>
        <w:ind w:firstLine="170"/>
        <w:rPr>
          <w:b/>
        </w:rPr>
      </w:pPr>
      <w:r w:rsidRPr="00414F74">
        <w:rPr>
          <w:i/>
          <w:sz w:val="18"/>
          <w:szCs w:val="18"/>
          <w:vertAlign w:val="superscript"/>
        </w:rPr>
        <w:t xml:space="preserve">d  </w:t>
      </w:r>
      <w:r w:rsidRPr="00414F74">
        <w:rPr>
          <w:sz w:val="18"/>
          <w:szCs w:val="18"/>
        </w:rPr>
        <w:t>Total budget of the Ministry of Foreign Affairs, Culture and Cooperation in 2006, including the budget of the Department of Culture, namely €11,719,372.81.</w:t>
      </w:r>
    </w:p>
    <w:p w:rsidR="00631390" w:rsidRPr="00414F74" w:rsidRDefault="00631390" w:rsidP="00631390"/>
    <w:p w:rsidR="00915816" w:rsidRPr="00414F74" w:rsidRDefault="00915816" w:rsidP="00915816">
      <w:pPr>
        <w:spacing w:before="120" w:line="220" w:lineRule="atLeast"/>
        <w:ind w:left="284" w:firstLine="142"/>
        <w:sectPr w:rsidR="00915816" w:rsidRPr="00414F74" w:rsidSect="00631390">
          <w:headerReference w:type="even" r:id="rId13"/>
          <w:headerReference w:type="default" r:id="rId14"/>
          <w:footerReference w:type="default" r:id="rId15"/>
          <w:headerReference w:type="first" r:id="rId16"/>
          <w:endnotePr>
            <w:numFmt w:val="decimal"/>
          </w:endnotePr>
          <w:pgSz w:w="16840" w:h="11907" w:orient="landscape" w:code="9"/>
          <w:pgMar w:top="1134" w:right="1701" w:bottom="1134" w:left="2268" w:header="567" w:footer="567" w:gutter="0"/>
          <w:cols w:space="720"/>
          <w:docGrid w:linePitch="272"/>
        </w:sectPr>
      </w:pPr>
    </w:p>
    <w:p w:rsidR="00915816" w:rsidRPr="00414F74" w:rsidRDefault="00915816" w:rsidP="009E1419">
      <w:pPr>
        <w:pStyle w:val="HChG"/>
      </w:pPr>
      <w:r w:rsidRPr="00414F74">
        <w:tab/>
      </w:r>
      <w:bookmarkStart w:id="102" w:name="_Toc279151072"/>
      <w:bookmarkStart w:id="103" w:name="_Toc300830892"/>
      <w:r w:rsidRPr="00414F74">
        <w:t>VIII.</w:t>
      </w:r>
      <w:r w:rsidRPr="00414F74">
        <w:tab/>
      </w:r>
      <w:r w:rsidR="008061D3" w:rsidRPr="00414F74">
        <w:t xml:space="preserve">Education </w:t>
      </w:r>
      <w:r w:rsidR="00EE00BE" w:rsidRPr="00414F74">
        <w:t>Department</w:t>
      </w:r>
      <w:bookmarkEnd w:id="102"/>
      <w:bookmarkEnd w:id="103"/>
    </w:p>
    <w:p w:rsidR="00915816" w:rsidRPr="00414F74" w:rsidRDefault="00915816" w:rsidP="00915816">
      <w:pPr>
        <w:pStyle w:val="SingleTxtG"/>
      </w:pPr>
      <w:r w:rsidRPr="00414F74">
        <w:t>98.</w:t>
      </w:r>
      <w:r w:rsidRPr="00414F74">
        <w:tab/>
      </w:r>
      <w:r w:rsidR="005970D2" w:rsidRPr="00414F74">
        <w:t>C</w:t>
      </w:r>
      <w:r w:rsidR="00EE00BE" w:rsidRPr="00414F74">
        <w:t xml:space="preserve">ollaboration between the Department of Welfare and the Family </w:t>
      </w:r>
      <w:r w:rsidR="005970D2" w:rsidRPr="00414F74">
        <w:t xml:space="preserve">and the </w:t>
      </w:r>
      <w:r w:rsidR="00A05F9E" w:rsidRPr="00414F74">
        <w:t xml:space="preserve">Education </w:t>
      </w:r>
      <w:r w:rsidR="005970D2" w:rsidRPr="00414F74">
        <w:t xml:space="preserve">Department </w:t>
      </w:r>
      <w:r w:rsidR="00A05F9E" w:rsidRPr="00414F74">
        <w:t>produced</w:t>
      </w:r>
      <w:r w:rsidR="00EE00BE" w:rsidRPr="00414F74">
        <w:t xml:space="preserve"> two initiatives in 2003 and 2004. </w:t>
      </w:r>
    </w:p>
    <w:p w:rsidR="00EE00BE" w:rsidRPr="00414F74" w:rsidRDefault="00915816" w:rsidP="00915816">
      <w:pPr>
        <w:pStyle w:val="SingleTxtG"/>
      </w:pPr>
      <w:r w:rsidRPr="00414F74">
        <w:t>99.</w:t>
      </w:r>
      <w:r w:rsidRPr="00414F74">
        <w:tab/>
      </w:r>
      <w:r w:rsidR="00763869" w:rsidRPr="00414F74">
        <w:t>Since 2003</w:t>
      </w:r>
      <w:r w:rsidR="00EE00BE" w:rsidRPr="00414F74">
        <w:t xml:space="preserve"> </w:t>
      </w:r>
      <w:r w:rsidR="00AD3433" w:rsidRPr="00414F74">
        <w:t>single</w:t>
      </w:r>
      <w:r w:rsidR="005970D2" w:rsidRPr="00414F74">
        <w:t xml:space="preserve"> mothers</w:t>
      </w:r>
      <w:r w:rsidR="00EE00BE" w:rsidRPr="00414F74">
        <w:t xml:space="preserve"> </w:t>
      </w:r>
      <w:r w:rsidR="005970D2" w:rsidRPr="00414F74">
        <w:t>have received</w:t>
      </w:r>
      <w:r w:rsidR="00A05F9E" w:rsidRPr="00414F74">
        <w:t xml:space="preserve"> special treatment,</w:t>
      </w:r>
      <w:r w:rsidR="00EE00BE" w:rsidRPr="00414F74">
        <w:t xml:space="preserve"> the resource </w:t>
      </w:r>
      <w:r w:rsidR="006F500C" w:rsidRPr="00414F74">
        <w:t>limit</w:t>
      </w:r>
      <w:r w:rsidR="00EE00BE" w:rsidRPr="00414F74">
        <w:t xml:space="preserve"> </w:t>
      </w:r>
      <w:r w:rsidR="00587CAF" w:rsidRPr="00414F74">
        <w:t xml:space="preserve">for </w:t>
      </w:r>
      <w:r w:rsidR="00EE00BE" w:rsidRPr="00414F74">
        <w:t xml:space="preserve">a grant </w:t>
      </w:r>
      <w:r w:rsidR="00763869" w:rsidRPr="00414F74">
        <w:t>having</w:t>
      </w:r>
      <w:r w:rsidR="00EE00BE" w:rsidRPr="00414F74">
        <w:t xml:space="preserve"> been increased by 25</w:t>
      </w:r>
      <w:r w:rsidR="00A23D22" w:rsidRPr="00414F74">
        <w:t xml:space="preserve"> per cent. (</w:t>
      </w:r>
      <w:r w:rsidR="006F500C" w:rsidRPr="00414F74">
        <w:t>In the</w:t>
      </w:r>
      <w:r w:rsidR="00A23D22" w:rsidRPr="00414F74">
        <w:t xml:space="preserve"> </w:t>
      </w:r>
      <w:r w:rsidR="006F500C" w:rsidRPr="00414F74">
        <w:t xml:space="preserve">2005-2006 </w:t>
      </w:r>
      <w:r w:rsidR="00A23D22" w:rsidRPr="00414F74">
        <w:t xml:space="preserve">school year, </w:t>
      </w:r>
      <w:r w:rsidR="006F500C" w:rsidRPr="00414F74">
        <w:t xml:space="preserve">for example, </w:t>
      </w:r>
      <w:r w:rsidR="00A23D22" w:rsidRPr="00414F74">
        <w:t xml:space="preserve">the resource </w:t>
      </w:r>
      <w:r w:rsidR="006F500C" w:rsidRPr="00414F74">
        <w:t>limit</w:t>
      </w:r>
      <w:r w:rsidR="00A23D22" w:rsidRPr="00414F74">
        <w:t xml:space="preserve"> for a single-parent family </w:t>
      </w:r>
      <w:r w:rsidR="00587CAF" w:rsidRPr="00414F74">
        <w:t>consisting of</w:t>
      </w:r>
      <w:r w:rsidR="00A23D22" w:rsidRPr="00414F74">
        <w:t xml:space="preserve"> a mother and dependent child</w:t>
      </w:r>
      <w:r w:rsidR="0043574F" w:rsidRPr="00414F74">
        <w:t>,</w:t>
      </w:r>
      <w:r w:rsidR="00A23D22" w:rsidRPr="00414F74">
        <w:t xml:space="preserve"> was </w:t>
      </w:r>
      <w:r w:rsidR="006F500C" w:rsidRPr="00414F74">
        <w:t>approximately</w:t>
      </w:r>
      <w:r w:rsidR="00A23D22" w:rsidRPr="00414F74">
        <w:t xml:space="preserve"> €1</w:t>
      </w:r>
      <w:r w:rsidR="00777DC8">
        <w:t>,</w:t>
      </w:r>
      <w:r w:rsidR="00A23D22" w:rsidRPr="00414F74">
        <w:t>508/month).</w:t>
      </w:r>
    </w:p>
    <w:p w:rsidR="00915816" w:rsidRPr="00414F74" w:rsidRDefault="00915816" w:rsidP="00915816">
      <w:pPr>
        <w:pStyle w:val="SingleTxtG"/>
      </w:pPr>
      <w:r w:rsidRPr="00414F74">
        <w:t>100.</w:t>
      </w:r>
      <w:r w:rsidRPr="00414F74">
        <w:tab/>
      </w:r>
      <w:r w:rsidR="00587CAF" w:rsidRPr="00414F74">
        <w:t>In</w:t>
      </w:r>
      <w:r w:rsidR="00A23D22" w:rsidRPr="00414F74">
        <w:t xml:space="preserve"> 2004 the </w:t>
      </w:r>
      <w:r w:rsidR="00763869" w:rsidRPr="00414F74">
        <w:t xml:space="preserve">Education </w:t>
      </w:r>
      <w:r w:rsidR="00A23D22" w:rsidRPr="00414F74">
        <w:t xml:space="preserve">Department </w:t>
      </w:r>
      <w:r w:rsidR="00587CAF" w:rsidRPr="00414F74">
        <w:t>also launched</w:t>
      </w:r>
      <w:r w:rsidR="00A23D22" w:rsidRPr="00414F74">
        <w:t xml:space="preserve"> an information campaign </w:t>
      </w:r>
      <w:r w:rsidR="00763869" w:rsidRPr="00414F74">
        <w:t>to raise awareness among</w:t>
      </w:r>
      <w:r w:rsidR="00A23D22" w:rsidRPr="00414F74">
        <w:t xml:space="preserve"> the educational community </w:t>
      </w:r>
      <w:r w:rsidR="00763869" w:rsidRPr="00414F74">
        <w:t>of</w:t>
      </w:r>
      <w:r w:rsidR="00A23D22" w:rsidRPr="00414F74">
        <w:t xml:space="preserve"> the importance of coeducation </w:t>
      </w:r>
      <w:r w:rsidR="00587CAF" w:rsidRPr="00414F74">
        <w:t>in overcoming</w:t>
      </w:r>
      <w:r w:rsidR="00A23D22" w:rsidRPr="00414F74">
        <w:t xml:space="preserve"> gender-based stereotypes and discrimination</w:t>
      </w:r>
      <w:r w:rsidRPr="00414F74">
        <w:t>.</w:t>
      </w:r>
    </w:p>
    <w:p w:rsidR="00915816" w:rsidRPr="00414F74" w:rsidRDefault="00915816" w:rsidP="00915816">
      <w:pPr>
        <w:pStyle w:val="HChG"/>
      </w:pPr>
      <w:bookmarkStart w:id="104" w:name="_Toc279151073"/>
      <w:bookmarkStart w:id="105" w:name="_Toc300830893"/>
      <w:r w:rsidRPr="00414F74">
        <w:tab/>
        <w:t>IX.</w:t>
      </w:r>
      <w:r w:rsidRPr="00414F74">
        <w:tab/>
      </w:r>
      <w:r w:rsidR="00FE18D9" w:rsidRPr="00414F74">
        <w:t>Department</w:t>
      </w:r>
      <w:r w:rsidR="00B75398" w:rsidRPr="00414F74">
        <w:t xml:space="preserve"> of the Interior</w:t>
      </w:r>
      <w:r w:rsidR="00113943" w:rsidRPr="00414F74">
        <w:t xml:space="preserve"> and the </w:t>
      </w:r>
      <w:r w:rsidR="003D3882" w:rsidRPr="00414F74">
        <w:t>police</w:t>
      </w:r>
      <w:r w:rsidR="003D3882">
        <w:t xml:space="preserve"> services</w:t>
      </w:r>
      <w:r w:rsidRPr="00414F74">
        <w:t xml:space="preserve">: </w:t>
      </w:r>
      <w:r w:rsidR="00A23D22" w:rsidRPr="00414F74">
        <w:t xml:space="preserve">care </w:t>
      </w:r>
      <w:r w:rsidR="003D3882">
        <w:br/>
      </w:r>
      <w:r w:rsidR="00A23D22" w:rsidRPr="00414F74">
        <w:t xml:space="preserve">and protection of </w:t>
      </w:r>
      <w:r w:rsidR="00F311B2">
        <w:t xml:space="preserve">the </w:t>
      </w:r>
      <w:r w:rsidR="00A23D22" w:rsidRPr="00414F74">
        <w:t>victims of violence</w:t>
      </w:r>
      <w:bookmarkEnd w:id="104"/>
      <w:bookmarkEnd w:id="105"/>
    </w:p>
    <w:p w:rsidR="00A23D22" w:rsidRPr="00414F74" w:rsidRDefault="00915816" w:rsidP="00915816">
      <w:pPr>
        <w:pStyle w:val="SingleTxtG"/>
      </w:pPr>
      <w:r w:rsidRPr="00414F74">
        <w:t>101.</w:t>
      </w:r>
      <w:r w:rsidRPr="00414F74">
        <w:tab/>
      </w:r>
      <w:r w:rsidR="00A23D22" w:rsidRPr="00414F74">
        <w:t xml:space="preserve">The Department of </w:t>
      </w:r>
      <w:r w:rsidR="0047069F" w:rsidRPr="00414F74">
        <w:t>Welfare</w:t>
      </w:r>
      <w:r w:rsidR="00A23D22" w:rsidRPr="00414F74">
        <w:t xml:space="preserve"> and the Family </w:t>
      </w:r>
      <w:r w:rsidR="000605E7" w:rsidRPr="00414F74">
        <w:t xml:space="preserve">has </w:t>
      </w:r>
      <w:r w:rsidR="00A23D22" w:rsidRPr="00414F74">
        <w:t xml:space="preserve">worked </w:t>
      </w:r>
      <w:r w:rsidR="00F87F39" w:rsidRPr="00414F74">
        <w:t>closely</w:t>
      </w:r>
      <w:r w:rsidR="00A23D22" w:rsidRPr="00414F74">
        <w:t xml:space="preserve"> with the</w:t>
      </w:r>
      <w:r w:rsidR="00113943" w:rsidRPr="00414F74">
        <w:t xml:space="preserve"> P</w:t>
      </w:r>
      <w:r w:rsidR="00EC5216" w:rsidRPr="00414F74">
        <w:t>olice</w:t>
      </w:r>
      <w:r w:rsidR="000605E7" w:rsidRPr="00414F74">
        <w:t>, beginning in 2007, to</w:t>
      </w:r>
      <w:r w:rsidR="00A23D22" w:rsidRPr="00414F74">
        <w:t xml:space="preserve"> establish and </w:t>
      </w:r>
      <w:r w:rsidR="00F87F39" w:rsidRPr="00414F74">
        <w:t>strengthen</w:t>
      </w:r>
      <w:r w:rsidR="000605E7" w:rsidRPr="00414F74">
        <w:t xml:space="preserve"> </w:t>
      </w:r>
      <w:r w:rsidR="00A23D22" w:rsidRPr="00414F74">
        <w:t xml:space="preserve">a </w:t>
      </w:r>
      <w:r w:rsidR="000605E7" w:rsidRPr="00414F74">
        <w:t xml:space="preserve">specialized </w:t>
      </w:r>
      <w:r w:rsidR="00A23D22" w:rsidRPr="00414F74">
        <w:t>team</w:t>
      </w:r>
      <w:r w:rsidR="00F87F39" w:rsidRPr="00414F74">
        <w:t xml:space="preserve"> </w:t>
      </w:r>
      <w:r w:rsidR="00113943" w:rsidRPr="00414F74">
        <w:t>within</w:t>
      </w:r>
      <w:r w:rsidR="00EC5216" w:rsidRPr="00414F74">
        <w:t xml:space="preserve"> </w:t>
      </w:r>
      <w:r w:rsidR="00A23D22" w:rsidRPr="00414F74">
        <w:t xml:space="preserve">the </w:t>
      </w:r>
      <w:r w:rsidR="00F87F39" w:rsidRPr="00414F74">
        <w:t>offences</w:t>
      </w:r>
      <w:r w:rsidR="00251922">
        <w:noBreakHyphen/>
      </w:r>
      <w:r w:rsidR="00216AAF" w:rsidRPr="00414F74">
        <w:t>again</w:t>
      </w:r>
      <w:r w:rsidR="00F87F39" w:rsidRPr="00414F74">
        <w:t>st-the-</w:t>
      </w:r>
      <w:r w:rsidR="00216AAF" w:rsidRPr="00414F74">
        <w:t xml:space="preserve">person </w:t>
      </w:r>
      <w:r w:rsidR="00A23D22" w:rsidRPr="00414F74">
        <w:t xml:space="preserve">unit </w:t>
      </w:r>
      <w:r w:rsidR="000605E7" w:rsidRPr="00414F74">
        <w:t>responsible for intervening in support of</w:t>
      </w:r>
      <w:r w:rsidR="00EC5216" w:rsidRPr="00414F74">
        <w:t xml:space="preserve"> </w:t>
      </w:r>
      <w:r w:rsidR="00A23D22" w:rsidRPr="00414F74">
        <w:t>women victims of domestic violence</w:t>
      </w:r>
      <w:r w:rsidR="00777DC8">
        <w:t>.</w:t>
      </w:r>
    </w:p>
    <w:p w:rsidR="00915816" w:rsidRPr="00414F74" w:rsidRDefault="00915816" w:rsidP="00915816">
      <w:pPr>
        <w:pStyle w:val="HChG"/>
      </w:pPr>
      <w:bookmarkStart w:id="106" w:name="_Toc279151074"/>
      <w:bookmarkStart w:id="107" w:name="_Toc300830894"/>
      <w:r w:rsidRPr="00414F74">
        <w:tab/>
        <w:t>X.</w:t>
      </w:r>
      <w:r w:rsidRPr="00414F74">
        <w:tab/>
      </w:r>
      <w:bookmarkEnd w:id="106"/>
      <w:bookmarkEnd w:id="107"/>
      <w:r w:rsidR="008061D3" w:rsidRPr="00414F74">
        <w:t xml:space="preserve">Housing </w:t>
      </w:r>
      <w:r w:rsidR="00207741" w:rsidRPr="00414F74">
        <w:t>Department</w:t>
      </w:r>
    </w:p>
    <w:p w:rsidR="00915816" w:rsidRPr="00414F74" w:rsidRDefault="00915816" w:rsidP="00915816">
      <w:pPr>
        <w:pStyle w:val="SingleTxtG"/>
      </w:pPr>
      <w:r w:rsidRPr="00414F74">
        <w:t>102.</w:t>
      </w:r>
      <w:r w:rsidRPr="00414F74">
        <w:tab/>
      </w:r>
      <w:r w:rsidR="007A1E16" w:rsidRPr="00414F74">
        <w:t xml:space="preserve">On 30 March 2005, the </w:t>
      </w:r>
      <w:r w:rsidR="00EC5216" w:rsidRPr="00414F74">
        <w:t xml:space="preserve">Government of Andorra </w:t>
      </w:r>
      <w:r w:rsidR="007A1E16" w:rsidRPr="00414F74">
        <w:t>adopted the</w:t>
      </w:r>
      <w:r w:rsidRPr="00414F74">
        <w:t xml:space="preserve"> </w:t>
      </w:r>
      <w:r w:rsidRPr="00414F74">
        <w:rPr>
          <w:i/>
        </w:rPr>
        <w:t>Decret d</w:t>
      </w:r>
      <w:r w:rsidR="00AD4423" w:rsidRPr="00414F74">
        <w:rPr>
          <w:i/>
        </w:rPr>
        <w:t>’</w:t>
      </w:r>
      <w:r w:rsidRPr="00414F74">
        <w:rPr>
          <w:i/>
        </w:rPr>
        <w:t>aprovació del Reglament d</w:t>
      </w:r>
      <w:r w:rsidR="00AD4423" w:rsidRPr="00414F74">
        <w:rPr>
          <w:i/>
        </w:rPr>
        <w:t>’</w:t>
      </w:r>
      <w:r w:rsidRPr="00414F74">
        <w:rPr>
          <w:i/>
        </w:rPr>
        <w:t>ajuts a l</w:t>
      </w:r>
      <w:r w:rsidR="00AD4423" w:rsidRPr="00414F74">
        <w:rPr>
          <w:i/>
        </w:rPr>
        <w:t>’</w:t>
      </w:r>
      <w:r w:rsidRPr="00414F74">
        <w:rPr>
          <w:i/>
        </w:rPr>
        <w:t xml:space="preserve">habitatge de lloguer </w:t>
      </w:r>
      <w:r w:rsidRPr="00414F74">
        <w:t>(</w:t>
      </w:r>
      <w:r w:rsidR="009C36D7" w:rsidRPr="00414F74">
        <w:t>D</w:t>
      </w:r>
      <w:r w:rsidR="00EC5216" w:rsidRPr="00414F74">
        <w:t xml:space="preserve">ecree </w:t>
      </w:r>
      <w:r w:rsidR="009C36D7" w:rsidRPr="00414F74">
        <w:t>approving</w:t>
      </w:r>
      <w:r w:rsidR="00EC5216" w:rsidRPr="00414F74">
        <w:t xml:space="preserve"> the </w:t>
      </w:r>
      <w:r w:rsidR="00C508DC" w:rsidRPr="00414F74">
        <w:t xml:space="preserve">Rented Accommodation Assistance </w:t>
      </w:r>
      <w:r w:rsidR="009C131B" w:rsidRPr="00414F74">
        <w:t>Regulation</w:t>
      </w:r>
      <w:r w:rsidRPr="00414F74">
        <w:rPr>
          <w:rStyle w:val="FootnoteReference"/>
        </w:rPr>
        <w:footnoteReference w:id="7"/>
      </w:r>
      <w:r w:rsidRPr="00414F74">
        <w:t xml:space="preserve">), </w:t>
      </w:r>
      <w:r w:rsidR="00EC5216" w:rsidRPr="00414F74">
        <w:t xml:space="preserve">aimed at developing policies </w:t>
      </w:r>
      <w:r w:rsidR="00C508DC" w:rsidRPr="00414F74">
        <w:t xml:space="preserve">in keeping with </w:t>
      </w:r>
      <w:r w:rsidR="009C36D7" w:rsidRPr="00414F74">
        <w:t>Andorran</w:t>
      </w:r>
      <w:r w:rsidR="00EC5216" w:rsidRPr="00414F74">
        <w:t xml:space="preserve"> </w:t>
      </w:r>
      <w:r w:rsidR="00C508DC" w:rsidRPr="00414F74">
        <w:t>realities</w:t>
      </w:r>
      <w:r w:rsidR="00EC5216" w:rsidRPr="00414F74">
        <w:t xml:space="preserve"> to </w:t>
      </w:r>
      <w:r w:rsidR="0043574F" w:rsidRPr="00414F74">
        <w:t>offset</w:t>
      </w:r>
      <w:r w:rsidR="00EC5216" w:rsidRPr="00414F74">
        <w:t xml:space="preserve"> the trend for rents to rise and </w:t>
      </w:r>
      <w:r w:rsidR="009C36D7" w:rsidRPr="00414F74">
        <w:t xml:space="preserve">to </w:t>
      </w:r>
      <w:r w:rsidR="00EC5216" w:rsidRPr="00414F74">
        <w:t xml:space="preserve">improve </w:t>
      </w:r>
      <w:r w:rsidR="007A1E16" w:rsidRPr="00414F74">
        <w:t>access to and upkeep of main residences. The Government</w:t>
      </w:r>
      <w:r w:rsidR="00FF2DA1" w:rsidRPr="00414F74">
        <w:t xml:space="preserve"> places special emphasis on </w:t>
      </w:r>
      <w:r w:rsidR="007A1E16" w:rsidRPr="00414F74">
        <w:t xml:space="preserve">young people, the elderly, single-parent families and disabled persons. </w:t>
      </w:r>
    </w:p>
    <w:p w:rsidR="00915816" w:rsidRPr="00414F74" w:rsidRDefault="00915816" w:rsidP="00915816">
      <w:pPr>
        <w:pStyle w:val="SingleTxtG"/>
      </w:pPr>
      <w:r w:rsidRPr="00414F74">
        <w:t>103.</w:t>
      </w:r>
      <w:r w:rsidRPr="00414F74">
        <w:tab/>
      </w:r>
      <w:r w:rsidR="007A1E16" w:rsidRPr="00414F74">
        <w:t xml:space="preserve">Among the positive </w:t>
      </w:r>
      <w:r w:rsidR="00AF1856" w:rsidRPr="00414F74">
        <w:t>aspects of this r</w:t>
      </w:r>
      <w:r w:rsidR="007A1E16" w:rsidRPr="00414F74">
        <w:t xml:space="preserve">egulation, article 4 provides that aid </w:t>
      </w:r>
      <w:r w:rsidR="00AF1856" w:rsidRPr="00414F74">
        <w:t>is</w:t>
      </w:r>
      <w:r w:rsidR="007A1E16" w:rsidRPr="00414F74">
        <w:t xml:space="preserve"> compatible with</w:t>
      </w:r>
      <w:r w:rsidR="00FF2DA1" w:rsidRPr="00414F74">
        <w:t xml:space="preserve"> </w:t>
      </w:r>
      <w:r w:rsidR="009C131B" w:rsidRPr="00414F74">
        <w:t xml:space="preserve">the </w:t>
      </w:r>
      <w:r w:rsidR="00FF2DA1" w:rsidRPr="00414F74">
        <w:t xml:space="preserve">receipt </w:t>
      </w:r>
      <w:r w:rsidR="007A1E16" w:rsidRPr="00414F74">
        <w:t>of local authority grants</w:t>
      </w:r>
      <w:r w:rsidR="00FF2DA1" w:rsidRPr="00414F74">
        <w:t>,</w:t>
      </w:r>
      <w:r w:rsidR="007A1E16" w:rsidRPr="00414F74">
        <w:t xml:space="preserve"> provided the total amount</w:t>
      </w:r>
      <w:r w:rsidR="00FF2DA1" w:rsidRPr="00414F74">
        <w:t xml:space="preserve"> of such payments</w:t>
      </w:r>
      <w:r w:rsidR="00AF1856" w:rsidRPr="00414F74">
        <w:t xml:space="preserve"> does not exceed 35 per cent of the monthly rental</w:t>
      </w:r>
      <w:r w:rsidR="007A1E16" w:rsidRPr="00414F74">
        <w:t xml:space="preserve">, </w:t>
      </w:r>
      <w:r w:rsidR="00C508DC" w:rsidRPr="00414F74">
        <w:t>as well as</w:t>
      </w:r>
      <w:r w:rsidR="007A1E16" w:rsidRPr="00414F74">
        <w:t xml:space="preserve"> </w:t>
      </w:r>
      <w:r w:rsidR="00C61593" w:rsidRPr="00414F74">
        <w:t xml:space="preserve">with </w:t>
      </w:r>
      <w:r w:rsidR="007A1E16" w:rsidRPr="00414F74">
        <w:t xml:space="preserve">study grants and </w:t>
      </w:r>
      <w:r w:rsidR="00FF2DA1" w:rsidRPr="00414F74">
        <w:t xml:space="preserve">social </w:t>
      </w:r>
      <w:r w:rsidR="00C508DC" w:rsidRPr="00414F74">
        <w:t>welfare</w:t>
      </w:r>
      <w:r w:rsidR="00FF2DA1" w:rsidRPr="00414F74">
        <w:t xml:space="preserve"> benefits</w:t>
      </w:r>
      <w:r w:rsidR="00C61593" w:rsidRPr="00414F74">
        <w:t xml:space="preserve"> from the </w:t>
      </w:r>
      <w:r w:rsidR="0075604F" w:rsidRPr="00414F74">
        <w:t>various</w:t>
      </w:r>
      <w:r w:rsidR="00C61593" w:rsidRPr="00414F74">
        <w:t xml:space="preserve"> ministries.</w:t>
      </w:r>
    </w:p>
    <w:p w:rsidR="00915816" w:rsidRPr="00414F74" w:rsidRDefault="00915816" w:rsidP="00915816">
      <w:pPr>
        <w:pStyle w:val="HChG"/>
      </w:pPr>
      <w:bookmarkStart w:id="108" w:name="_Toc279151075"/>
      <w:bookmarkStart w:id="109" w:name="_Toc300830895"/>
      <w:r w:rsidRPr="00414F74">
        <w:tab/>
        <w:t>XI.</w:t>
      </w:r>
      <w:r w:rsidRPr="00414F74">
        <w:tab/>
        <w:t xml:space="preserve">Violence </w:t>
      </w:r>
      <w:bookmarkEnd w:id="108"/>
      <w:bookmarkEnd w:id="109"/>
      <w:r w:rsidR="00FF2DA1" w:rsidRPr="00414F74">
        <w:t>against women</w:t>
      </w:r>
    </w:p>
    <w:p w:rsidR="00915816" w:rsidRPr="00414F74" w:rsidRDefault="00915816" w:rsidP="00915816">
      <w:pPr>
        <w:pStyle w:val="SingleTxtG"/>
      </w:pPr>
      <w:r w:rsidRPr="00414F74">
        <w:t>104.</w:t>
      </w:r>
      <w:r w:rsidRPr="00414F74">
        <w:tab/>
      </w:r>
      <w:r w:rsidR="00C61593" w:rsidRPr="00414F74">
        <w:t xml:space="preserve">The Principality of </w:t>
      </w:r>
      <w:smartTag w:uri="urn:schemas-microsoft-com:office:smarttags" w:element="place">
        <w:smartTag w:uri="urn:schemas-microsoft-com:office:smarttags" w:element="country-region">
          <w:r w:rsidR="00C61593" w:rsidRPr="00414F74">
            <w:t>Andorra</w:t>
          </w:r>
        </w:smartTag>
      </w:smartTag>
      <w:r w:rsidR="00C61593" w:rsidRPr="00414F74">
        <w:t xml:space="preserve"> does not have any</w:t>
      </w:r>
      <w:r w:rsidR="00AF1856" w:rsidRPr="00414F74">
        <w:t xml:space="preserve"> </w:t>
      </w:r>
      <w:r w:rsidR="00C61593" w:rsidRPr="00414F74">
        <w:t xml:space="preserve">special temporary </w:t>
      </w:r>
      <w:r w:rsidR="00AF1856" w:rsidRPr="00414F74">
        <w:t xml:space="preserve">measure or provision </w:t>
      </w:r>
      <w:r w:rsidR="00FF2DA1" w:rsidRPr="00414F74">
        <w:t xml:space="preserve">aimed at establishing </w:t>
      </w:r>
      <w:r w:rsidR="00C61593" w:rsidRPr="00414F74">
        <w:t>de facto</w:t>
      </w:r>
      <w:r w:rsidR="00FF2DA1" w:rsidRPr="00414F74">
        <w:t xml:space="preserve"> equality between men and women. However, the adoption of </w:t>
      </w:r>
      <w:r w:rsidR="00E10BDF" w:rsidRPr="00414F74">
        <w:t xml:space="preserve">such a </w:t>
      </w:r>
      <w:r w:rsidR="00FF2DA1" w:rsidRPr="00414F74">
        <w:t xml:space="preserve">measure may be </w:t>
      </w:r>
      <w:r w:rsidR="00C61593" w:rsidRPr="00414F74">
        <w:t>regarded as</w:t>
      </w:r>
      <w:r w:rsidR="00FF2DA1" w:rsidRPr="00414F74">
        <w:t xml:space="preserve"> consistent with the </w:t>
      </w:r>
      <w:r w:rsidR="00C61593" w:rsidRPr="00414F74">
        <w:t xml:space="preserve">provisions of the </w:t>
      </w:r>
      <w:r w:rsidR="00FF2DA1" w:rsidRPr="00414F74">
        <w:t>A</w:t>
      </w:r>
      <w:r w:rsidR="00FE18D9" w:rsidRPr="00414F74">
        <w:t>ndorran Constitution with respect to equality and non-discrimination on the basis of sex</w:t>
      </w:r>
      <w:r w:rsidR="00945504">
        <w:t>.</w:t>
      </w:r>
    </w:p>
    <w:p w:rsidR="00915816" w:rsidRPr="00414F74" w:rsidRDefault="00915816" w:rsidP="00915816">
      <w:pPr>
        <w:pStyle w:val="H23G"/>
      </w:pPr>
      <w:bookmarkStart w:id="110" w:name="_Toc279151077"/>
      <w:bookmarkStart w:id="111" w:name="_Toc300830896"/>
      <w:r w:rsidRPr="00414F74">
        <w:tab/>
      </w:r>
      <w:r w:rsidRPr="00414F74">
        <w:tab/>
      </w:r>
      <w:r w:rsidR="00855888" w:rsidRPr="00414F74">
        <w:t>Combating domestic violence</w:t>
      </w:r>
      <w:bookmarkEnd w:id="110"/>
      <w:bookmarkEnd w:id="111"/>
    </w:p>
    <w:p w:rsidR="00915816" w:rsidRPr="00414F74" w:rsidRDefault="00915816" w:rsidP="00E10BDF">
      <w:pPr>
        <w:pStyle w:val="SingleTxtG"/>
      </w:pPr>
      <w:r w:rsidRPr="00414F74">
        <w:t>105.</w:t>
      </w:r>
      <w:r w:rsidRPr="00414F74">
        <w:tab/>
      </w:r>
      <w:r w:rsidR="00E10BDF" w:rsidRPr="00414F74">
        <w:t>The trend in</w:t>
      </w:r>
      <w:r w:rsidR="00855888" w:rsidRPr="00414F74">
        <w:t xml:space="preserve"> the number of detected cases of domestic violence </w:t>
      </w:r>
      <w:r w:rsidR="00E72F33" w:rsidRPr="00414F74">
        <w:t>requiring</w:t>
      </w:r>
      <w:r w:rsidR="00855888" w:rsidRPr="00414F74">
        <w:t xml:space="preserve"> the </w:t>
      </w:r>
      <w:r w:rsidR="00E72F33" w:rsidRPr="00414F74">
        <w:t>intervention</w:t>
      </w:r>
      <w:r w:rsidR="00855888" w:rsidRPr="00414F74">
        <w:t xml:space="preserve"> of the social services of the Department of Welfare and the Family</w:t>
      </w:r>
      <w:r w:rsidR="00A92293" w:rsidRPr="00414F74">
        <w:t xml:space="preserve"> is as follows.</w:t>
      </w:r>
    </w:p>
    <w:p w:rsidR="00FE18D9" w:rsidRPr="00414F74" w:rsidRDefault="00FE18D9" w:rsidP="00A92293">
      <w:pPr>
        <w:pStyle w:val="Heading1"/>
      </w:pPr>
      <w:r w:rsidRPr="00414F74">
        <w:t>Table 14</w:t>
      </w:r>
    </w:p>
    <w:p w:rsidR="00915816" w:rsidRPr="00414F74" w:rsidRDefault="00855888" w:rsidP="009E1419">
      <w:pPr>
        <w:pStyle w:val="SingleTxtG"/>
        <w:jc w:val="left"/>
        <w:rPr>
          <w:b/>
        </w:rPr>
      </w:pPr>
      <w:r w:rsidRPr="00414F74">
        <w:rPr>
          <w:b/>
        </w:rPr>
        <w:t xml:space="preserve">Trend in the number of cases of domestic violence </w:t>
      </w:r>
      <w:r w:rsidR="00E72F33" w:rsidRPr="00414F74">
        <w:rPr>
          <w:b/>
        </w:rPr>
        <w:t>dealt with</w:t>
      </w:r>
      <w:r w:rsidRPr="00414F74">
        <w:rPr>
          <w:b/>
        </w:rPr>
        <w:t xml:space="preserve"> by the social services </w:t>
      </w:r>
      <w:r w:rsidR="00915816" w:rsidRPr="00414F74">
        <w:rPr>
          <w:b/>
        </w:rPr>
        <w:t>(2002-2004)</w:t>
      </w:r>
    </w:p>
    <w:tbl>
      <w:tblPr>
        <w:tblW w:w="7370"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672"/>
        <w:gridCol w:w="3349"/>
        <w:gridCol w:w="3349"/>
      </w:tblGrid>
      <w:tr w:rsidR="008823E3" w:rsidRPr="00414F74">
        <w:trPr>
          <w:trHeight w:val="240"/>
          <w:tblHeader/>
        </w:trPr>
        <w:tc>
          <w:tcPr>
            <w:tcW w:w="672" w:type="dxa"/>
            <w:tcBorders>
              <w:top w:val="single" w:sz="4" w:space="0" w:color="auto"/>
              <w:bottom w:val="single" w:sz="12" w:space="0" w:color="auto"/>
            </w:tcBorders>
            <w:shd w:val="clear" w:color="auto" w:fill="auto"/>
            <w:vAlign w:val="bottom"/>
          </w:tcPr>
          <w:p w:rsidR="008823E3" w:rsidRPr="00414F74" w:rsidRDefault="008823E3" w:rsidP="006901C4">
            <w:pPr>
              <w:pStyle w:val="SingleTxtG"/>
              <w:suppressAutoHyphens w:val="0"/>
              <w:spacing w:before="80" w:after="80" w:line="200" w:lineRule="exact"/>
              <w:ind w:left="0" w:right="0"/>
              <w:jc w:val="left"/>
              <w:rPr>
                <w:i/>
                <w:sz w:val="16"/>
              </w:rPr>
            </w:pPr>
            <w:r w:rsidRPr="00414F74">
              <w:rPr>
                <w:i/>
                <w:sz w:val="16"/>
              </w:rPr>
              <w:t>Year</w:t>
            </w:r>
          </w:p>
        </w:tc>
        <w:tc>
          <w:tcPr>
            <w:tcW w:w="3349" w:type="dxa"/>
            <w:tcBorders>
              <w:top w:val="single" w:sz="4" w:space="0" w:color="auto"/>
              <w:bottom w:val="single" w:sz="12" w:space="0" w:color="auto"/>
            </w:tcBorders>
            <w:shd w:val="clear" w:color="auto" w:fill="auto"/>
            <w:vAlign w:val="bottom"/>
          </w:tcPr>
          <w:p w:rsidR="008823E3" w:rsidRPr="00414F74" w:rsidRDefault="008823E3" w:rsidP="006F310A">
            <w:pPr>
              <w:pStyle w:val="SingleTxtG"/>
              <w:suppressAutoHyphens w:val="0"/>
              <w:spacing w:before="80" w:after="80" w:line="200" w:lineRule="exact"/>
              <w:ind w:left="113" w:right="0"/>
              <w:jc w:val="right"/>
              <w:rPr>
                <w:b/>
                <w:i/>
                <w:sz w:val="16"/>
              </w:rPr>
            </w:pPr>
            <w:r w:rsidRPr="00414F74">
              <w:rPr>
                <w:b/>
                <w:i/>
                <w:sz w:val="16"/>
              </w:rPr>
              <w:t xml:space="preserve">Total number of cases in which the </w:t>
            </w:r>
            <w:r w:rsidRPr="00414F74">
              <w:rPr>
                <w:b/>
                <w:i/>
                <w:sz w:val="16"/>
              </w:rPr>
              <w:br/>
              <w:t>social services intervened</w:t>
            </w:r>
          </w:p>
        </w:tc>
        <w:tc>
          <w:tcPr>
            <w:tcW w:w="3349" w:type="dxa"/>
            <w:tcBorders>
              <w:top w:val="single" w:sz="4" w:space="0" w:color="auto"/>
              <w:bottom w:val="single" w:sz="12" w:space="0" w:color="auto"/>
            </w:tcBorders>
            <w:shd w:val="clear" w:color="auto" w:fill="auto"/>
            <w:vAlign w:val="bottom"/>
          </w:tcPr>
          <w:p w:rsidR="008823E3" w:rsidRPr="00292C7B" w:rsidRDefault="008823E3" w:rsidP="006901C4">
            <w:pPr>
              <w:pStyle w:val="SingleTxtG"/>
              <w:suppressAutoHyphens w:val="0"/>
              <w:spacing w:before="80" w:after="80" w:line="200" w:lineRule="exact"/>
              <w:ind w:left="113" w:right="0"/>
              <w:jc w:val="right"/>
              <w:rPr>
                <w:b/>
                <w:i/>
                <w:sz w:val="16"/>
              </w:rPr>
            </w:pPr>
            <w:r w:rsidRPr="00292C7B">
              <w:rPr>
                <w:b/>
                <w:i/>
                <w:sz w:val="16"/>
              </w:rPr>
              <w:t>Total number of new cases</w:t>
            </w:r>
          </w:p>
        </w:tc>
      </w:tr>
      <w:tr w:rsidR="008823E3" w:rsidRPr="00414F74">
        <w:trPr>
          <w:trHeight w:val="240"/>
        </w:trPr>
        <w:tc>
          <w:tcPr>
            <w:tcW w:w="672" w:type="dxa"/>
            <w:tcBorders>
              <w:top w:val="single" w:sz="12" w:space="0" w:color="auto"/>
            </w:tcBorders>
            <w:shd w:val="clear" w:color="auto" w:fill="auto"/>
            <w:vAlign w:val="bottom"/>
          </w:tcPr>
          <w:p w:rsidR="008823E3" w:rsidRPr="00414F74" w:rsidRDefault="008823E3" w:rsidP="006901C4">
            <w:pPr>
              <w:pStyle w:val="SingleTxtG"/>
              <w:suppressAutoHyphens w:val="0"/>
              <w:spacing w:before="40" w:after="40" w:line="220" w:lineRule="exact"/>
              <w:ind w:left="0" w:right="0"/>
              <w:jc w:val="left"/>
              <w:rPr>
                <w:sz w:val="18"/>
              </w:rPr>
            </w:pPr>
            <w:r w:rsidRPr="00414F74">
              <w:rPr>
                <w:sz w:val="18"/>
              </w:rPr>
              <w:t>2002</w:t>
            </w:r>
          </w:p>
        </w:tc>
        <w:tc>
          <w:tcPr>
            <w:tcW w:w="3349" w:type="dxa"/>
            <w:tcBorders>
              <w:top w:val="single" w:sz="12" w:space="0" w:color="auto"/>
            </w:tcBorders>
            <w:shd w:val="clear" w:color="auto" w:fill="auto"/>
            <w:vAlign w:val="bottom"/>
          </w:tcPr>
          <w:p w:rsidR="008823E3" w:rsidRPr="00414F74" w:rsidRDefault="008823E3" w:rsidP="006901C4">
            <w:pPr>
              <w:pStyle w:val="SingleTxtG"/>
              <w:suppressAutoHyphens w:val="0"/>
              <w:spacing w:before="40" w:after="40" w:line="220" w:lineRule="exact"/>
              <w:ind w:left="0" w:right="0"/>
              <w:jc w:val="right"/>
              <w:rPr>
                <w:b/>
                <w:sz w:val="18"/>
              </w:rPr>
            </w:pPr>
            <w:r w:rsidRPr="00414F74">
              <w:rPr>
                <w:b/>
                <w:sz w:val="18"/>
              </w:rPr>
              <w:t>114</w:t>
            </w:r>
          </w:p>
        </w:tc>
        <w:tc>
          <w:tcPr>
            <w:tcW w:w="3349" w:type="dxa"/>
            <w:tcBorders>
              <w:top w:val="single" w:sz="12" w:space="0" w:color="auto"/>
            </w:tcBorders>
            <w:shd w:val="clear" w:color="auto" w:fill="auto"/>
            <w:vAlign w:val="bottom"/>
          </w:tcPr>
          <w:p w:rsidR="008823E3" w:rsidRPr="00292C7B" w:rsidRDefault="008823E3" w:rsidP="006901C4">
            <w:pPr>
              <w:pStyle w:val="SingleTxtG"/>
              <w:suppressAutoHyphens w:val="0"/>
              <w:spacing w:before="40" w:after="40" w:line="220" w:lineRule="exact"/>
              <w:ind w:left="0" w:right="0"/>
              <w:jc w:val="right"/>
              <w:rPr>
                <w:b/>
                <w:sz w:val="18"/>
              </w:rPr>
            </w:pPr>
            <w:r w:rsidRPr="00292C7B">
              <w:rPr>
                <w:b/>
                <w:sz w:val="18"/>
              </w:rPr>
              <w:t>114</w:t>
            </w:r>
          </w:p>
        </w:tc>
      </w:tr>
      <w:tr w:rsidR="008823E3" w:rsidRPr="00414F74">
        <w:trPr>
          <w:trHeight w:val="240"/>
        </w:trPr>
        <w:tc>
          <w:tcPr>
            <w:tcW w:w="672" w:type="dxa"/>
            <w:shd w:val="clear" w:color="auto" w:fill="auto"/>
            <w:vAlign w:val="bottom"/>
          </w:tcPr>
          <w:p w:rsidR="008823E3" w:rsidRPr="00414F74" w:rsidRDefault="008823E3" w:rsidP="006901C4">
            <w:pPr>
              <w:pStyle w:val="SingleTxtG"/>
              <w:suppressAutoHyphens w:val="0"/>
              <w:spacing w:before="40" w:after="40" w:line="220" w:lineRule="exact"/>
              <w:ind w:left="0" w:right="0"/>
              <w:jc w:val="left"/>
              <w:rPr>
                <w:sz w:val="18"/>
              </w:rPr>
            </w:pPr>
            <w:r w:rsidRPr="00414F74">
              <w:rPr>
                <w:sz w:val="18"/>
              </w:rPr>
              <w:t>2003</w:t>
            </w:r>
          </w:p>
        </w:tc>
        <w:tc>
          <w:tcPr>
            <w:tcW w:w="3349" w:type="dxa"/>
            <w:shd w:val="clear" w:color="auto" w:fill="auto"/>
            <w:vAlign w:val="bottom"/>
          </w:tcPr>
          <w:p w:rsidR="008823E3" w:rsidRPr="00414F74" w:rsidRDefault="008823E3" w:rsidP="006901C4">
            <w:pPr>
              <w:pStyle w:val="SingleTxtG"/>
              <w:suppressAutoHyphens w:val="0"/>
              <w:spacing w:before="40" w:after="40" w:line="220" w:lineRule="exact"/>
              <w:ind w:left="0" w:right="0"/>
              <w:jc w:val="right"/>
              <w:rPr>
                <w:b/>
                <w:sz w:val="18"/>
              </w:rPr>
            </w:pPr>
            <w:r w:rsidRPr="00414F74">
              <w:rPr>
                <w:b/>
                <w:sz w:val="18"/>
              </w:rPr>
              <w:t>201</w:t>
            </w:r>
          </w:p>
        </w:tc>
        <w:tc>
          <w:tcPr>
            <w:tcW w:w="3349" w:type="dxa"/>
            <w:shd w:val="clear" w:color="auto" w:fill="auto"/>
            <w:vAlign w:val="bottom"/>
          </w:tcPr>
          <w:p w:rsidR="008823E3" w:rsidRPr="00292C7B" w:rsidRDefault="008823E3" w:rsidP="006901C4">
            <w:pPr>
              <w:pStyle w:val="SingleTxtG"/>
              <w:suppressAutoHyphens w:val="0"/>
              <w:spacing w:before="40" w:after="40" w:line="220" w:lineRule="exact"/>
              <w:ind w:left="0" w:right="0"/>
              <w:jc w:val="right"/>
              <w:rPr>
                <w:b/>
                <w:sz w:val="18"/>
              </w:rPr>
            </w:pPr>
            <w:r w:rsidRPr="00292C7B">
              <w:rPr>
                <w:b/>
                <w:sz w:val="18"/>
              </w:rPr>
              <w:t>183</w:t>
            </w:r>
          </w:p>
        </w:tc>
      </w:tr>
      <w:tr w:rsidR="008823E3" w:rsidRPr="00414F74">
        <w:trPr>
          <w:trHeight w:val="240"/>
        </w:trPr>
        <w:tc>
          <w:tcPr>
            <w:tcW w:w="672" w:type="dxa"/>
            <w:shd w:val="clear" w:color="auto" w:fill="auto"/>
            <w:vAlign w:val="bottom"/>
          </w:tcPr>
          <w:p w:rsidR="008823E3" w:rsidRPr="00414F74" w:rsidRDefault="008823E3" w:rsidP="006901C4">
            <w:pPr>
              <w:pStyle w:val="SingleTxtG"/>
              <w:suppressAutoHyphens w:val="0"/>
              <w:spacing w:before="40" w:after="40" w:line="220" w:lineRule="exact"/>
              <w:ind w:left="0" w:right="0"/>
              <w:jc w:val="left"/>
              <w:rPr>
                <w:sz w:val="18"/>
              </w:rPr>
            </w:pPr>
            <w:r w:rsidRPr="00414F74">
              <w:rPr>
                <w:sz w:val="18"/>
              </w:rPr>
              <w:t>2004</w:t>
            </w:r>
          </w:p>
        </w:tc>
        <w:tc>
          <w:tcPr>
            <w:tcW w:w="3349" w:type="dxa"/>
            <w:shd w:val="clear" w:color="auto" w:fill="auto"/>
            <w:vAlign w:val="bottom"/>
          </w:tcPr>
          <w:p w:rsidR="008823E3" w:rsidRPr="00414F74" w:rsidRDefault="008823E3" w:rsidP="006901C4">
            <w:pPr>
              <w:pStyle w:val="SingleTxtG"/>
              <w:suppressAutoHyphens w:val="0"/>
              <w:spacing w:before="40" w:after="40" w:line="220" w:lineRule="exact"/>
              <w:ind w:left="0" w:right="0"/>
              <w:jc w:val="right"/>
              <w:rPr>
                <w:b/>
                <w:sz w:val="18"/>
              </w:rPr>
            </w:pPr>
            <w:r w:rsidRPr="00414F74">
              <w:rPr>
                <w:b/>
                <w:sz w:val="18"/>
              </w:rPr>
              <w:t>89</w:t>
            </w:r>
          </w:p>
        </w:tc>
        <w:tc>
          <w:tcPr>
            <w:tcW w:w="3349" w:type="dxa"/>
            <w:shd w:val="clear" w:color="auto" w:fill="auto"/>
            <w:vAlign w:val="bottom"/>
          </w:tcPr>
          <w:p w:rsidR="008823E3" w:rsidRPr="00292C7B" w:rsidRDefault="008823E3" w:rsidP="006901C4">
            <w:pPr>
              <w:pStyle w:val="SingleTxtG"/>
              <w:suppressAutoHyphens w:val="0"/>
              <w:spacing w:before="40" w:after="40" w:line="220" w:lineRule="exact"/>
              <w:ind w:left="0" w:right="0"/>
              <w:jc w:val="right"/>
              <w:rPr>
                <w:b/>
                <w:sz w:val="18"/>
              </w:rPr>
            </w:pPr>
            <w:r w:rsidRPr="00292C7B">
              <w:rPr>
                <w:b/>
                <w:sz w:val="18"/>
              </w:rPr>
              <w:t>79</w:t>
            </w:r>
          </w:p>
        </w:tc>
      </w:tr>
      <w:tr w:rsidR="008823E3" w:rsidRPr="00414F74">
        <w:trPr>
          <w:trHeight w:val="240"/>
        </w:trPr>
        <w:tc>
          <w:tcPr>
            <w:tcW w:w="672" w:type="dxa"/>
            <w:shd w:val="clear" w:color="auto" w:fill="auto"/>
            <w:vAlign w:val="bottom"/>
          </w:tcPr>
          <w:p w:rsidR="008823E3" w:rsidRPr="00414F74" w:rsidRDefault="008823E3" w:rsidP="006901C4">
            <w:pPr>
              <w:pStyle w:val="SingleTxtG"/>
              <w:suppressAutoHyphens w:val="0"/>
              <w:spacing w:before="40" w:after="40" w:line="220" w:lineRule="exact"/>
              <w:ind w:left="0" w:right="0"/>
              <w:jc w:val="left"/>
              <w:rPr>
                <w:sz w:val="18"/>
              </w:rPr>
            </w:pPr>
            <w:r w:rsidRPr="00414F74">
              <w:rPr>
                <w:sz w:val="18"/>
              </w:rPr>
              <w:t>2005</w:t>
            </w:r>
          </w:p>
        </w:tc>
        <w:tc>
          <w:tcPr>
            <w:tcW w:w="3349" w:type="dxa"/>
            <w:shd w:val="clear" w:color="auto" w:fill="auto"/>
            <w:vAlign w:val="bottom"/>
          </w:tcPr>
          <w:p w:rsidR="008823E3" w:rsidRPr="00414F74" w:rsidRDefault="008823E3" w:rsidP="006901C4">
            <w:pPr>
              <w:pStyle w:val="SingleTxtG"/>
              <w:suppressAutoHyphens w:val="0"/>
              <w:spacing w:before="40" w:after="40" w:line="220" w:lineRule="exact"/>
              <w:ind w:left="0" w:right="0"/>
              <w:jc w:val="right"/>
              <w:rPr>
                <w:b/>
                <w:sz w:val="18"/>
              </w:rPr>
            </w:pPr>
            <w:r w:rsidRPr="00414F74">
              <w:rPr>
                <w:b/>
                <w:sz w:val="18"/>
              </w:rPr>
              <w:t>99</w:t>
            </w:r>
          </w:p>
        </w:tc>
        <w:tc>
          <w:tcPr>
            <w:tcW w:w="3349" w:type="dxa"/>
            <w:shd w:val="clear" w:color="auto" w:fill="auto"/>
            <w:vAlign w:val="bottom"/>
          </w:tcPr>
          <w:p w:rsidR="008823E3" w:rsidRPr="00292C7B" w:rsidRDefault="008823E3" w:rsidP="006901C4">
            <w:pPr>
              <w:pStyle w:val="SingleTxtG"/>
              <w:suppressAutoHyphens w:val="0"/>
              <w:spacing w:before="40" w:after="40" w:line="220" w:lineRule="exact"/>
              <w:ind w:left="0" w:right="0"/>
              <w:jc w:val="right"/>
              <w:rPr>
                <w:b/>
                <w:sz w:val="18"/>
              </w:rPr>
            </w:pPr>
            <w:r w:rsidRPr="00292C7B">
              <w:rPr>
                <w:b/>
                <w:sz w:val="18"/>
              </w:rPr>
              <w:t>88</w:t>
            </w:r>
          </w:p>
        </w:tc>
      </w:tr>
      <w:tr w:rsidR="008823E3" w:rsidRPr="00414F74">
        <w:trPr>
          <w:trHeight w:val="240"/>
        </w:trPr>
        <w:tc>
          <w:tcPr>
            <w:tcW w:w="672" w:type="dxa"/>
            <w:shd w:val="clear" w:color="auto" w:fill="auto"/>
            <w:vAlign w:val="bottom"/>
          </w:tcPr>
          <w:p w:rsidR="008823E3" w:rsidRPr="00414F74" w:rsidRDefault="008823E3" w:rsidP="006901C4">
            <w:pPr>
              <w:pStyle w:val="SingleTxtG"/>
              <w:suppressAutoHyphens w:val="0"/>
              <w:spacing w:before="40" w:after="40" w:line="220" w:lineRule="exact"/>
              <w:ind w:left="0" w:right="0"/>
              <w:jc w:val="left"/>
              <w:rPr>
                <w:sz w:val="18"/>
              </w:rPr>
            </w:pPr>
            <w:r w:rsidRPr="00414F74">
              <w:rPr>
                <w:sz w:val="18"/>
              </w:rPr>
              <w:t>2006</w:t>
            </w:r>
          </w:p>
        </w:tc>
        <w:tc>
          <w:tcPr>
            <w:tcW w:w="3349" w:type="dxa"/>
            <w:shd w:val="clear" w:color="auto" w:fill="auto"/>
            <w:vAlign w:val="bottom"/>
          </w:tcPr>
          <w:p w:rsidR="008823E3" w:rsidRPr="00414F74" w:rsidRDefault="008823E3" w:rsidP="006901C4">
            <w:pPr>
              <w:pStyle w:val="SingleTxtG"/>
              <w:suppressAutoHyphens w:val="0"/>
              <w:spacing w:before="40" w:after="40" w:line="220" w:lineRule="exact"/>
              <w:ind w:left="0" w:right="0"/>
              <w:jc w:val="right"/>
              <w:rPr>
                <w:b/>
                <w:sz w:val="18"/>
              </w:rPr>
            </w:pPr>
          </w:p>
        </w:tc>
        <w:tc>
          <w:tcPr>
            <w:tcW w:w="3349" w:type="dxa"/>
            <w:shd w:val="clear" w:color="auto" w:fill="auto"/>
            <w:vAlign w:val="bottom"/>
          </w:tcPr>
          <w:p w:rsidR="008823E3" w:rsidRPr="00292C7B" w:rsidRDefault="008823E3" w:rsidP="006901C4">
            <w:pPr>
              <w:pStyle w:val="SingleTxtG"/>
              <w:suppressAutoHyphens w:val="0"/>
              <w:spacing w:before="40" w:after="40" w:line="220" w:lineRule="exact"/>
              <w:ind w:left="0" w:right="0"/>
              <w:jc w:val="right"/>
              <w:rPr>
                <w:b/>
                <w:sz w:val="18"/>
              </w:rPr>
            </w:pPr>
            <w:r w:rsidRPr="00292C7B">
              <w:rPr>
                <w:b/>
                <w:sz w:val="18"/>
              </w:rPr>
              <w:t>63</w:t>
            </w:r>
          </w:p>
        </w:tc>
      </w:tr>
      <w:tr w:rsidR="008823E3" w:rsidRPr="00414F74">
        <w:trPr>
          <w:trHeight w:val="240"/>
        </w:trPr>
        <w:tc>
          <w:tcPr>
            <w:tcW w:w="672" w:type="dxa"/>
            <w:tcBorders>
              <w:bottom w:val="single" w:sz="12" w:space="0" w:color="auto"/>
            </w:tcBorders>
            <w:shd w:val="clear" w:color="auto" w:fill="auto"/>
            <w:vAlign w:val="bottom"/>
          </w:tcPr>
          <w:p w:rsidR="008823E3" w:rsidRPr="00414F74" w:rsidRDefault="008823E3" w:rsidP="006901C4">
            <w:pPr>
              <w:pStyle w:val="SingleTxtG"/>
              <w:suppressAutoHyphens w:val="0"/>
              <w:spacing w:before="40" w:after="40" w:line="220" w:lineRule="exact"/>
              <w:ind w:left="0" w:right="0"/>
              <w:jc w:val="left"/>
              <w:rPr>
                <w:sz w:val="18"/>
              </w:rPr>
            </w:pPr>
            <w:r w:rsidRPr="00414F74">
              <w:rPr>
                <w:sz w:val="18"/>
              </w:rPr>
              <w:t>2007</w:t>
            </w:r>
          </w:p>
        </w:tc>
        <w:tc>
          <w:tcPr>
            <w:tcW w:w="3349" w:type="dxa"/>
            <w:tcBorders>
              <w:bottom w:val="single" w:sz="12" w:space="0" w:color="auto"/>
            </w:tcBorders>
            <w:shd w:val="clear" w:color="auto" w:fill="auto"/>
            <w:vAlign w:val="bottom"/>
          </w:tcPr>
          <w:p w:rsidR="008823E3" w:rsidRPr="00414F74" w:rsidRDefault="008823E3" w:rsidP="006901C4">
            <w:pPr>
              <w:pStyle w:val="SingleTxtG"/>
              <w:suppressAutoHyphens w:val="0"/>
              <w:spacing w:before="40" w:after="40" w:line="220" w:lineRule="exact"/>
              <w:ind w:left="0" w:right="0"/>
              <w:jc w:val="right"/>
              <w:rPr>
                <w:b/>
                <w:sz w:val="18"/>
              </w:rPr>
            </w:pPr>
            <w:r w:rsidRPr="00414F74">
              <w:rPr>
                <w:b/>
                <w:sz w:val="18"/>
              </w:rPr>
              <w:t>105</w:t>
            </w:r>
          </w:p>
        </w:tc>
        <w:tc>
          <w:tcPr>
            <w:tcW w:w="3349" w:type="dxa"/>
            <w:tcBorders>
              <w:bottom w:val="single" w:sz="12" w:space="0" w:color="auto"/>
            </w:tcBorders>
            <w:shd w:val="clear" w:color="auto" w:fill="auto"/>
            <w:vAlign w:val="bottom"/>
          </w:tcPr>
          <w:p w:rsidR="008823E3" w:rsidRPr="00292C7B" w:rsidRDefault="008823E3" w:rsidP="006901C4">
            <w:pPr>
              <w:pStyle w:val="SingleTxtG"/>
              <w:suppressAutoHyphens w:val="0"/>
              <w:spacing w:before="40" w:after="40" w:line="220" w:lineRule="exact"/>
              <w:ind w:left="0" w:right="0"/>
              <w:jc w:val="right"/>
              <w:rPr>
                <w:b/>
                <w:sz w:val="18"/>
              </w:rPr>
            </w:pPr>
            <w:r w:rsidRPr="00292C7B">
              <w:rPr>
                <w:b/>
                <w:sz w:val="18"/>
              </w:rPr>
              <w:t>92</w:t>
            </w:r>
          </w:p>
        </w:tc>
      </w:tr>
    </w:tbl>
    <w:p w:rsidR="00915816" w:rsidRPr="00414F74" w:rsidRDefault="0075604F" w:rsidP="008823E3">
      <w:pPr>
        <w:pStyle w:val="SingleTxtG"/>
        <w:spacing w:before="120" w:after="0"/>
        <w:ind w:firstLine="170"/>
        <w:jc w:val="left"/>
        <w:rPr>
          <w:i/>
          <w:sz w:val="18"/>
          <w:szCs w:val="18"/>
        </w:rPr>
      </w:pPr>
      <w:r w:rsidRPr="00414F74">
        <w:rPr>
          <w:sz w:val="18"/>
          <w:szCs w:val="18"/>
        </w:rPr>
        <w:t>C</w:t>
      </w:r>
      <w:r w:rsidR="00855888" w:rsidRPr="00414F74">
        <w:rPr>
          <w:sz w:val="18"/>
          <w:szCs w:val="18"/>
        </w:rPr>
        <w:t xml:space="preserve">ompiled </w:t>
      </w:r>
      <w:r w:rsidRPr="00414F74">
        <w:rPr>
          <w:sz w:val="18"/>
          <w:szCs w:val="18"/>
        </w:rPr>
        <w:t>internally</w:t>
      </w:r>
    </w:p>
    <w:p w:rsidR="00915816" w:rsidRPr="00414F74" w:rsidRDefault="00915816" w:rsidP="008823E3">
      <w:pPr>
        <w:pStyle w:val="SingleTxtG"/>
        <w:spacing w:after="240"/>
        <w:ind w:firstLine="170"/>
        <w:jc w:val="left"/>
        <w:rPr>
          <w:sz w:val="18"/>
          <w:szCs w:val="18"/>
        </w:rPr>
      </w:pPr>
      <w:r w:rsidRPr="00414F74">
        <w:rPr>
          <w:i/>
          <w:sz w:val="18"/>
          <w:szCs w:val="18"/>
        </w:rPr>
        <w:t xml:space="preserve">Source: </w:t>
      </w:r>
      <w:r w:rsidR="00855888" w:rsidRPr="00414F74">
        <w:rPr>
          <w:sz w:val="18"/>
          <w:szCs w:val="18"/>
        </w:rPr>
        <w:t xml:space="preserve">Domestic Violence Register of the Ministry of Health, </w:t>
      </w:r>
      <w:r w:rsidR="0047069F" w:rsidRPr="00414F74">
        <w:rPr>
          <w:sz w:val="18"/>
          <w:szCs w:val="18"/>
        </w:rPr>
        <w:t>Welfare</w:t>
      </w:r>
      <w:r w:rsidR="008823E3" w:rsidRPr="00414F74">
        <w:rPr>
          <w:sz w:val="18"/>
          <w:szCs w:val="18"/>
        </w:rPr>
        <w:t xml:space="preserve"> and the Family.</w:t>
      </w:r>
    </w:p>
    <w:p w:rsidR="00915816" w:rsidRPr="00414F74" w:rsidRDefault="00915816" w:rsidP="00915816">
      <w:pPr>
        <w:pStyle w:val="H4G"/>
      </w:pPr>
      <w:r w:rsidRPr="00414F74">
        <w:tab/>
      </w:r>
      <w:r w:rsidRPr="00414F74">
        <w:tab/>
      </w:r>
      <w:r w:rsidR="005F08D4" w:rsidRPr="00414F74">
        <w:t>Numbers</w:t>
      </w:r>
      <w:r w:rsidR="00855888" w:rsidRPr="00414F74">
        <w:t xml:space="preserve"> of cases of domestic violence </w:t>
      </w:r>
      <w:r w:rsidR="0075604F" w:rsidRPr="00414F74">
        <w:t>relative to</w:t>
      </w:r>
      <w:r w:rsidR="00E72F33" w:rsidRPr="00414F74">
        <w:t xml:space="preserve"> the total</w:t>
      </w:r>
      <w:r w:rsidR="000A276B" w:rsidRPr="00414F74">
        <w:t xml:space="preserve"> female population </w:t>
      </w:r>
      <w:r w:rsidR="005F08D4" w:rsidRPr="00414F74">
        <w:t>aged</w:t>
      </w:r>
      <w:r w:rsidR="00855888" w:rsidRPr="00414F74">
        <w:t xml:space="preserve"> </w:t>
      </w:r>
      <w:r w:rsidR="009E1419" w:rsidRPr="00414F74">
        <w:br/>
      </w:r>
      <w:r w:rsidR="00855888" w:rsidRPr="00414F74">
        <w:t>16 to 65 (</w:t>
      </w:r>
      <w:r w:rsidRPr="00414F74">
        <w:t>2007)</w:t>
      </w:r>
    </w:p>
    <w:p w:rsidR="00915816" w:rsidRPr="00414F74" w:rsidRDefault="00915816" w:rsidP="00915816">
      <w:pPr>
        <w:pStyle w:val="SingleTxtG"/>
      </w:pPr>
      <w:r w:rsidRPr="00414F74">
        <w:t>106.</w:t>
      </w:r>
      <w:r w:rsidRPr="00414F74">
        <w:tab/>
      </w:r>
      <w:r w:rsidR="00855888" w:rsidRPr="00414F74">
        <w:t xml:space="preserve">In </w:t>
      </w:r>
      <w:r w:rsidRPr="00414F74">
        <w:t xml:space="preserve">2007, </w:t>
      </w:r>
      <w:r w:rsidR="00855888" w:rsidRPr="00414F74">
        <w:t xml:space="preserve">32 </w:t>
      </w:r>
      <w:r w:rsidR="00AA3B0B" w:rsidRPr="00414F74">
        <w:t>out of</w:t>
      </w:r>
      <w:r w:rsidR="00855888" w:rsidRPr="00414F74">
        <w:t xml:space="preserve"> every 10,000 </w:t>
      </w:r>
      <w:r w:rsidR="00AA3B0B" w:rsidRPr="00414F74">
        <w:t xml:space="preserve">women aged 16 to 65 resident in </w:t>
      </w:r>
      <w:smartTag w:uri="urn:schemas-microsoft-com:office:smarttags" w:element="place">
        <w:smartTag w:uri="urn:schemas-microsoft-com:office:smarttags" w:element="country-region">
          <w:r w:rsidR="00AA3B0B" w:rsidRPr="00414F74">
            <w:t>Andorra</w:t>
          </w:r>
        </w:smartTag>
      </w:smartTag>
      <w:r w:rsidR="00AA3B0B" w:rsidRPr="00414F74">
        <w:t xml:space="preserve"> </w:t>
      </w:r>
      <w:r w:rsidR="00855888" w:rsidRPr="00414F74">
        <w:t xml:space="preserve">had recourse to the </w:t>
      </w:r>
      <w:r w:rsidR="00AA3B0B" w:rsidRPr="00414F74">
        <w:t xml:space="preserve">services </w:t>
      </w:r>
      <w:r w:rsidR="0075604F" w:rsidRPr="00414F74">
        <w:t xml:space="preserve">caring for </w:t>
      </w:r>
      <w:r w:rsidR="00AA3B0B" w:rsidRPr="00414F74">
        <w:t>women victims of violence</w:t>
      </w:r>
      <w:r w:rsidRPr="00414F74">
        <w:t>.</w:t>
      </w:r>
    </w:p>
    <w:p w:rsidR="00915816" w:rsidRPr="00414F74" w:rsidRDefault="00915816" w:rsidP="00915816">
      <w:pPr>
        <w:pStyle w:val="SingleTxtG"/>
      </w:pPr>
      <w:r w:rsidRPr="00414F74">
        <w:t>107.</w:t>
      </w:r>
      <w:r w:rsidRPr="00414F74">
        <w:tab/>
      </w:r>
      <w:r w:rsidR="00AA3B0B" w:rsidRPr="00414F74">
        <w:t>The problem of domestic violence</w:t>
      </w:r>
      <w:r w:rsidR="005F08D4" w:rsidRPr="00414F74">
        <w:t xml:space="preserve"> is one that</w:t>
      </w:r>
      <w:r w:rsidR="00AA3B0B" w:rsidRPr="00414F74">
        <w:t xml:space="preserve"> mainly </w:t>
      </w:r>
      <w:r w:rsidR="0075604F" w:rsidRPr="00414F74">
        <w:t>concerns</w:t>
      </w:r>
      <w:r w:rsidR="00AA3B0B" w:rsidRPr="00414F74">
        <w:t xml:space="preserve"> women. </w:t>
      </w:r>
      <w:r w:rsidR="00E72F33" w:rsidRPr="00414F74">
        <w:t>However,</w:t>
      </w:r>
      <w:r w:rsidR="00AA3B0B" w:rsidRPr="00414F74">
        <w:t xml:space="preserve"> </w:t>
      </w:r>
      <w:r w:rsidR="0075604F" w:rsidRPr="00414F74">
        <w:t xml:space="preserve">12 men </w:t>
      </w:r>
      <w:r w:rsidR="00E72F33" w:rsidRPr="00414F74">
        <w:t xml:space="preserve">requested help </w:t>
      </w:r>
      <w:r w:rsidR="0043574F" w:rsidRPr="00414F74">
        <w:t>in</w:t>
      </w:r>
      <w:r w:rsidR="00E72F33" w:rsidRPr="00414F74">
        <w:t xml:space="preserve"> </w:t>
      </w:r>
      <w:r w:rsidR="0043574F" w:rsidRPr="00414F74">
        <w:t>that regard</w:t>
      </w:r>
      <w:r w:rsidR="0075604F" w:rsidRPr="00414F74">
        <w:t xml:space="preserve"> for every 100 women doing so</w:t>
      </w:r>
      <w:r w:rsidR="00AA3B0B" w:rsidRPr="00414F74">
        <w:t xml:space="preserve">. </w:t>
      </w:r>
    </w:p>
    <w:p w:rsidR="00AA3B0B" w:rsidRPr="00414F74" w:rsidRDefault="00915816" w:rsidP="00915816">
      <w:pPr>
        <w:pStyle w:val="SingleTxtG"/>
      </w:pPr>
      <w:r w:rsidRPr="00414F74">
        <w:t>108.</w:t>
      </w:r>
      <w:r w:rsidRPr="00414F74">
        <w:tab/>
      </w:r>
      <w:r w:rsidR="0075604F" w:rsidRPr="00414F74">
        <w:t>Since it became aware of the concluding observations of the Committee, the Government of Andorra has made c</w:t>
      </w:r>
      <w:r w:rsidR="00AA3B0B" w:rsidRPr="00414F74">
        <w:t>ombating domestic violence</w:t>
      </w:r>
      <w:r w:rsidR="0075604F" w:rsidRPr="00414F74">
        <w:t xml:space="preserve"> one of its</w:t>
      </w:r>
      <w:r w:rsidR="00AA3B0B" w:rsidRPr="00414F74">
        <w:t xml:space="preserve"> </w:t>
      </w:r>
      <w:r w:rsidR="0075604F" w:rsidRPr="00414F74">
        <w:t>declared priorities</w:t>
      </w:r>
      <w:r w:rsidR="00AA3B0B" w:rsidRPr="00414F74">
        <w:t xml:space="preserve">. It </w:t>
      </w:r>
      <w:r w:rsidR="005F08D4" w:rsidRPr="00414F74">
        <w:t xml:space="preserve">has </w:t>
      </w:r>
      <w:r w:rsidR="00C35D87" w:rsidRPr="00414F74">
        <w:t>accordingly</w:t>
      </w:r>
      <w:r w:rsidR="00AA3B0B" w:rsidRPr="00414F74">
        <w:t xml:space="preserve"> </w:t>
      </w:r>
      <w:r w:rsidR="00C35D87" w:rsidRPr="00414F74">
        <w:t>given prominence to</w:t>
      </w:r>
      <w:r w:rsidR="00AA3B0B" w:rsidRPr="00414F74">
        <w:t xml:space="preserve"> the</w:t>
      </w:r>
      <w:r w:rsidR="00AA3B0B" w:rsidRPr="00414F74">
        <w:rPr>
          <w:i/>
        </w:rPr>
        <w:t xml:space="preserve"> Pla d</w:t>
      </w:r>
      <w:r w:rsidR="00AD4423" w:rsidRPr="00414F74">
        <w:rPr>
          <w:i/>
        </w:rPr>
        <w:t>’</w:t>
      </w:r>
      <w:r w:rsidR="00AA3B0B" w:rsidRPr="00414F74">
        <w:rPr>
          <w:i/>
        </w:rPr>
        <w:t>acció per al foment de la igualtat d</w:t>
      </w:r>
      <w:r w:rsidR="00AD4423" w:rsidRPr="00414F74">
        <w:rPr>
          <w:i/>
        </w:rPr>
        <w:t>’</w:t>
      </w:r>
      <w:r w:rsidR="00AA3B0B" w:rsidRPr="00414F74">
        <w:rPr>
          <w:i/>
        </w:rPr>
        <w:t>oportunitats entre els homes i les dones</w:t>
      </w:r>
      <w:r w:rsidRPr="00414F74">
        <w:t xml:space="preserve"> (</w:t>
      </w:r>
      <w:r w:rsidR="000E5DD2" w:rsidRPr="00414F74">
        <w:t>Action Plan to Promote Equality of Opportunity for Women and Men</w:t>
      </w:r>
      <w:r w:rsidRPr="00414F74">
        <w:t xml:space="preserve">), </w:t>
      </w:r>
      <w:r w:rsidR="00AA3B0B" w:rsidRPr="00414F74">
        <w:t xml:space="preserve">a national plan aimed at preventing violence </w:t>
      </w:r>
      <w:r w:rsidR="002E24F4" w:rsidRPr="00414F74">
        <w:t>against</w:t>
      </w:r>
      <w:r w:rsidR="00AA3B0B" w:rsidRPr="00414F74">
        <w:t xml:space="preserve"> women, particularly domestic violence, and </w:t>
      </w:r>
      <w:r w:rsidR="007B4D88" w:rsidRPr="00414F74">
        <w:t>providing care</w:t>
      </w:r>
      <w:r w:rsidR="002E24F4" w:rsidRPr="00414F74">
        <w:t>, treatment</w:t>
      </w:r>
      <w:r w:rsidR="00AA3B0B" w:rsidRPr="00414F74">
        <w:t xml:space="preserve"> and </w:t>
      </w:r>
      <w:r w:rsidR="00C35D87" w:rsidRPr="00414F74">
        <w:t>rehabilitation for</w:t>
      </w:r>
      <w:r w:rsidR="00AA3B0B" w:rsidRPr="00414F74">
        <w:t xml:space="preserve"> women victims of domestic violence in Andorra. </w:t>
      </w:r>
      <w:r w:rsidR="002E24F4" w:rsidRPr="00414F74">
        <w:t>In 2007, t</w:t>
      </w:r>
      <w:r w:rsidR="00AA3B0B" w:rsidRPr="00414F74">
        <w:t>he budget</w:t>
      </w:r>
      <w:r w:rsidR="00B84C8B" w:rsidRPr="00414F74">
        <w:t xml:space="preserve"> </w:t>
      </w:r>
      <w:r w:rsidR="002E24F4" w:rsidRPr="00414F74">
        <w:t>for</w:t>
      </w:r>
      <w:r w:rsidR="00B84C8B" w:rsidRPr="00414F74">
        <w:t xml:space="preserve"> </w:t>
      </w:r>
      <w:r w:rsidR="007B4D88" w:rsidRPr="00414F74">
        <w:t>this Action P</w:t>
      </w:r>
      <w:r w:rsidR="002E24F4" w:rsidRPr="00414F74">
        <w:t xml:space="preserve">lan </w:t>
      </w:r>
      <w:r w:rsidR="003245D7" w:rsidRPr="00414F74">
        <w:t>was €</w:t>
      </w:r>
      <w:r w:rsidR="00CC38CB">
        <w:t>299,</w:t>
      </w:r>
      <w:r w:rsidR="003245D7" w:rsidRPr="00414F74">
        <w:t>261.03.</w:t>
      </w:r>
    </w:p>
    <w:p w:rsidR="00915816" w:rsidRPr="00414F74" w:rsidRDefault="00915816" w:rsidP="00915816">
      <w:pPr>
        <w:pStyle w:val="H4G"/>
      </w:pPr>
      <w:r w:rsidRPr="00414F74">
        <w:tab/>
      </w:r>
      <w:r w:rsidRPr="00414F74">
        <w:tab/>
      </w:r>
      <w:r w:rsidR="001C0B8E" w:rsidRPr="00414F74">
        <w:t>Trend in offences against the p</w:t>
      </w:r>
      <w:r w:rsidR="00B84C8B" w:rsidRPr="00414F74">
        <w:t xml:space="preserve">erson </w:t>
      </w:r>
      <w:r w:rsidR="001C0B8E" w:rsidRPr="00414F74">
        <w:t>involving</w:t>
      </w:r>
      <w:r w:rsidR="00A84F2F" w:rsidRPr="00414F74">
        <w:t xml:space="preserve"> acts of violence against women</w:t>
      </w:r>
    </w:p>
    <w:p w:rsidR="00B84C8B" w:rsidRPr="00414F74" w:rsidRDefault="00915816" w:rsidP="00915816">
      <w:pPr>
        <w:pStyle w:val="SingleTxtG"/>
      </w:pPr>
      <w:r w:rsidRPr="00414F74">
        <w:t>109.</w:t>
      </w:r>
      <w:r w:rsidRPr="00414F74">
        <w:tab/>
      </w:r>
      <w:r w:rsidR="00B84C8B" w:rsidRPr="00414F74">
        <w:t xml:space="preserve">The increase </w:t>
      </w:r>
      <w:r w:rsidR="003245D7" w:rsidRPr="00414F74">
        <w:t xml:space="preserve">between 1997 and </w:t>
      </w:r>
      <w:smartTag w:uri="urn:schemas-microsoft-com:office:smarttags" w:element="metricconverter">
        <w:smartTagPr>
          <w:attr w:name="ProductID" w:val="2005 in"/>
        </w:smartTagPr>
        <w:r w:rsidR="003245D7" w:rsidRPr="00414F74">
          <w:t xml:space="preserve">2005 </w:t>
        </w:r>
        <w:r w:rsidR="00B84C8B" w:rsidRPr="00414F74">
          <w:t>in</w:t>
        </w:r>
      </w:smartTag>
      <w:r w:rsidR="00B84C8B" w:rsidRPr="00414F74">
        <w:t xml:space="preserve"> the number of </w:t>
      </w:r>
      <w:r w:rsidR="003245D7" w:rsidRPr="00414F74">
        <w:t>cases of domestic abuse tried</w:t>
      </w:r>
      <w:r w:rsidR="0030708B" w:rsidRPr="00414F74">
        <w:t xml:space="preserve"> </w:t>
      </w:r>
      <w:r w:rsidR="00697747" w:rsidRPr="00414F74">
        <w:t>by</w:t>
      </w:r>
      <w:r w:rsidR="00B84C8B" w:rsidRPr="00414F74">
        <w:t xml:space="preserve"> the Batllia d</w:t>
      </w:r>
      <w:r w:rsidR="00AD4423" w:rsidRPr="00414F74">
        <w:t>’</w:t>
      </w:r>
      <w:r w:rsidR="00B84C8B" w:rsidRPr="00414F74">
        <w:t>Andorre</w:t>
      </w:r>
      <w:r w:rsidR="0030708B" w:rsidRPr="00414F74">
        <w:t xml:space="preserve"> (court of the first instance)</w:t>
      </w:r>
      <w:r w:rsidR="00B84C8B" w:rsidRPr="00414F74">
        <w:t xml:space="preserve"> </w:t>
      </w:r>
      <w:r w:rsidR="0030708B" w:rsidRPr="00414F74">
        <w:t>is</w:t>
      </w:r>
      <w:r w:rsidR="00B84C8B" w:rsidRPr="00414F74">
        <w:t xml:space="preserve"> a reliable indicator of the impact of changes </w:t>
      </w:r>
      <w:r w:rsidR="003245D7" w:rsidRPr="00414F74">
        <w:t xml:space="preserve">in the way </w:t>
      </w:r>
      <w:r w:rsidR="0030708B" w:rsidRPr="00414F74">
        <w:t>abuse</w:t>
      </w:r>
      <w:r w:rsidR="003245D7" w:rsidRPr="00414F74">
        <w:t xml:space="preserve"> is dealt with by the law</w:t>
      </w:r>
      <w:r w:rsidR="0030708B" w:rsidRPr="00414F74">
        <w:t xml:space="preserve"> and of the result of G</w:t>
      </w:r>
      <w:r w:rsidR="00B84C8B" w:rsidRPr="00414F74">
        <w:t xml:space="preserve">overnment </w:t>
      </w:r>
      <w:r w:rsidR="0030708B" w:rsidRPr="00414F74">
        <w:t>measures</w:t>
      </w:r>
      <w:r w:rsidR="00B84C8B" w:rsidRPr="00414F74">
        <w:t xml:space="preserve"> to inform and alert the public as well as professionals in the field.</w:t>
      </w:r>
    </w:p>
    <w:p w:rsidR="00915816" w:rsidRPr="00414F74" w:rsidRDefault="00915816" w:rsidP="00915816">
      <w:pPr>
        <w:pStyle w:val="SingleTxtG"/>
      </w:pPr>
      <w:r w:rsidRPr="00414F74">
        <w:t>110.</w:t>
      </w:r>
      <w:r w:rsidRPr="00414F74">
        <w:tab/>
      </w:r>
      <w:r w:rsidR="007B4D88" w:rsidRPr="00414F74">
        <w:t>Thus there</w:t>
      </w:r>
      <w:r w:rsidR="0030708B" w:rsidRPr="00414F74">
        <w:t xml:space="preserve"> was</w:t>
      </w:r>
      <w:r w:rsidR="00F453A7" w:rsidRPr="00414F74">
        <w:t xml:space="preserve"> </w:t>
      </w:r>
      <w:r w:rsidR="0030708B" w:rsidRPr="00414F74">
        <w:t xml:space="preserve">a relative increase of 429 per cent in </w:t>
      </w:r>
      <w:r w:rsidR="00B84C8B" w:rsidRPr="00414F74">
        <w:t>the number of offences of ab</w:t>
      </w:r>
      <w:r w:rsidR="00F453A7" w:rsidRPr="00414F74">
        <w:t>use tried between 1997 and 2000.</w:t>
      </w:r>
    </w:p>
    <w:p w:rsidR="00915816" w:rsidRPr="00414F74" w:rsidRDefault="00915816" w:rsidP="00915816">
      <w:pPr>
        <w:pStyle w:val="H4G"/>
      </w:pPr>
      <w:r w:rsidRPr="00414F74">
        <w:tab/>
      </w:r>
      <w:r w:rsidRPr="00414F74">
        <w:tab/>
      </w:r>
      <w:r w:rsidR="00B84C8B" w:rsidRPr="00414F74">
        <w:t>Aims of the plan of act</w:t>
      </w:r>
      <w:r w:rsidR="00A84F2F" w:rsidRPr="00414F74">
        <w:t>ion to combat domestic violence</w:t>
      </w:r>
    </w:p>
    <w:p w:rsidR="00915816" w:rsidRPr="00414F74" w:rsidRDefault="00915816" w:rsidP="00915816">
      <w:pPr>
        <w:pStyle w:val="SingleTxtG"/>
      </w:pPr>
      <w:r w:rsidRPr="00414F74">
        <w:t>111.</w:t>
      </w:r>
      <w:r w:rsidRPr="00414F74">
        <w:tab/>
      </w:r>
      <w:r w:rsidR="006070C1" w:rsidRPr="00414F74">
        <w:t xml:space="preserve">The </w:t>
      </w:r>
      <w:r w:rsidR="004F143A" w:rsidRPr="00414F74">
        <w:t>general</w:t>
      </w:r>
      <w:r w:rsidR="006070C1" w:rsidRPr="00414F74">
        <w:t xml:space="preserve"> </w:t>
      </w:r>
      <w:r w:rsidR="004F143A" w:rsidRPr="00414F74">
        <w:t>aims</w:t>
      </w:r>
      <w:r w:rsidR="00F453A7" w:rsidRPr="00414F74">
        <w:t xml:space="preserve"> are</w:t>
      </w:r>
      <w:r w:rsidRPr="00414F74">
        <w:t>:</w:t>
      </w:r>
    </w:p>
    <w:p w:rsidR="00915816" w:rsidRPr="00414F74" w:rsidRDefault="00A84F2F" w:rsidP="00A84F2F">
      <w:pPr>
        <w:pStyle w:val="SingleTxtG"/>
      </w:pPr>
      <w:r w:rsidRPr="00414F74">
        <w:tab/>
      </w:r>
      <w:r w:rsidR="009F40D2" w:rsidRPr="00414F74">
        <w:t>(</w:t>
      </w:r>
      <w:r w:rsidR="00915816" w:rsidRPr="00414F74">
        <w:t>a)</w:t>
      </w:r>
      <w:r w:rsidR="00915816" w:rsidRPr="00414F74">
        <w:tab/>
      </w:r>
      <w:r w:rsidR="006070C1" w:rsidRPr="00414F74">
        <w:t xml:space="preserve">To combat domestic violence as an obstacle to </w:t>
      </w:r>
      <w:r w:rsidR="007B4D88" w:rsidRPr="00414F74">
        <w:t>women</w:t>
      </w:r>
      <w:r w:rsidR="00AD4423" w:rsidRPr="00414F74">
        <w:t>’</w:t>
      </w:r>
      <w:r w:rsidR="007B4D88" w:rsidRPr="00414F74">
        <w:t>s</w:t>
      </w:r>
      <w:r w:rsidR="006070C1" w:rsidRPr="00414F74">
        <w:t xml:space="preserve"> </w:t>
      </w:r>
      <w:r w:rsidR="00F453A7" w:rsidRPr="00414F74">
        <w:t>full</w:t>
      </w:r>
      <w:r w:rsidR="006070C1" w:rsidRPr="00414F74">
        <w:t xml:space="preserve"> enjoyment of </w:t>
      </w:r>
      <w:r w:rsidR="007B4D88" w:rsidRPr="00414F74">
        <w:t>their</w:t>
      </w:r>
      <w:r w:rsidR="00F453A7" w:rsidRPr="00414F74">
        <w:t xml:space="preserve"> </w:t>
      </w:r>
      <w:r w:rsidR="006070C1" w:rsidRPr="00414F74">
        <w:t xml:space="preserve">rights and </w:t>
      </w:r>
      <w:r w:rsidR="00F453A7" w:rsidRPr="00414F74">
        <w:t xml:space="preserve">their </w:t>
      </w:r>
      <w:r w:rsidR="006070C1" w:rsidRPr="00414F74">
        <w:t>autonomy</w:t>
      </w:r>
      <w:r w:rsidR="00915816" w:rsidRPr="00414F74">
        <w:t>;</w:t>
      </w:r>
    </w:p>
    <w:p w:rsidR="00915816" w:rsidRPr="00414F74" w:rsidRDefault="00A84F2F" w:rsidP="00A84F2F">
      <w:pPr>
        <w:pStyle w:val="SingleTxtG"/>
      </w:pPr>
      <w:r w:rsidRPr="00414F74">
        <w:tab/>
      </w:r>
      <w:r w:rsidR="009F40D2" w:rsidRPr="00414F74">
        <w:t>(</w:t>
      </w:r>
      <w:r w:rsidR="00915816" w:rsidRPr="00414F74">
        <w:t>b)</w:t>
      </w:r>
      <w:r w:rsidR="00915816" w:rsidRPr="00414F74">
        <w:tab/>
      </w:r>
      <w:r w:rsidR="006070C1" w:rsidRPr="00414F74">
        <w:t xml:space="preserve">To promote measures </w:t>
      </w:r>
      <w:r w:rsidR="00F453A7" w:rsidRPr="00414F74">
        <w:t xml:space="preserve">to </w:t>
      </w:r>
      <w:r w:rsidR="007B4D88" w:rsidRPr="00414F74">
        <w:t>b</w:t>
      </w:r>
      <w:r w:rsidR="003B216C" w:rsidRPr="00414F74">
        <w:t>ring about</w:t>
      </w:r>
      <w:r w:rsidR="007B4D88" w:rsidRPr="00414F74">
        <w:t xml:space="preserve"> </w:t>
      </w:r>
      <w:r w:rsidR="00F453A7" w:rsidRPr="00414F74">
        <w:t>equal</w:t>
      </w:r>
      <w:r w:rsidR="003B216C" w:rsidRPr="00414F74">
        <w:t>ity of</w:t>
      </w:r>
      <w:r w:rsidR="006070C1" w:rsidRPr="00414F74">
        <w:t xml:space="preserve"> opportuni</w:t>
      </w:r>
      <w:r w:rsidR="003B216C" w:rsidRPr="00414F74">
        <w:t>ty</w:t>
      </w:r>
      <w:r w:rsidR="006070C1" w:rsidRPr="00414F74">
        <w:t xml:space="preserve"> between women and men</w:t>
      </w:r>
      <w:r w:rsidR="00915816" w:rsidRPr="00414F74">
        <w:t>.</w:t>
      </w:r>
    </w:p>
    <w:p w:rsidR="00915816" w:rsidRPr="00414F74" w:rsidRDefault="00915816" w:rsidP="00915816">
      <w:pPr>
        <w:pStyle w:val="SingleTxtG"/>
      </w:pPr>
      <w:r w:rsidRPr="00414F74">
        <w:t>112.</w:t>
      </w:r>
      <w:r w:rsidRPr="00414F74">
        <w:tab/>
      </w:r>
      <w:r w:rsidR="006070C1" w:rsidRPr="00414F74">
        <w:t xml:space="preserve">Specific aims are defined for each </w:t>
      </w:r>
      <w:r w:rsidR="004F143A" w:rsidRPr="00414F74">
        <w:t xml:space="preserve">general </w:t>
      </w:r>
      <w:r w:rsidR="003B216C" w:rsidRPr="00414F74">
        <w:t>objective</w:t>
      </w:r>
      <w:r w:rsidR="006070C1" w:rsidRPr="00414F74">
        <w:t xml:space="preserve">, </w:t>
      </w:r>
      <w:r w:rsidR="003B216C" w:rsidRPr="00414F74">
        <w:t xml:space="preserve">to serve </w:t>
      </w:r>
      <w:r w:rsidR="006070C1" w:rsidRPr="00414F74">
        <w:t xml:space="preserve">as a guide to the </w:t>
      </w:r>
      <w:r w:rsidR="004F143A" w:rsidRPr="00414F74">
        <w:t>activities</w:t>
      </w:r>
      <w:r w:rsidR="006070C1" w:rsidRPr="00414F74">
        <w:t xml:space="preserve"> and projects</w:t>
      </w:r>
      <w:r w:rsidR="004F143A" w:rsidRPr="00414F74">
        <w:t xml:space="preserve"> </w:t>
      </w:r>
      <w:r w:rsidR="006070C1" w:rsidRPr="00414F74">
        <w:t xml:space="preserve">implemented, </w:t>
      </w:r>
      <w:r w:rsidR="004F143A" w:rsidRPr="00414F74">
        <w:t xml:space="preserve">for </w:t>
      </w:r>
      <w:r w:rsidR="00A0051A" w:rsidRPr="00414F74">
        <w:t>example:</w:t>
      </w:r>
    </w:p>
    <w:p w:rsidR="00915816" w:rsidRPr="00414F74" w:rsidRDefault="00A84F2F" w:rsidP="00A84F2F">
      <w:pPr>
        <w:pStyle w:val="SingleTxtG"/>
      </w:pPr>
      <w:r w:rsidRPr="00414F74">
        <w:tab/>
      </w:r>
      <w:r w:rsidR="009F40D2" w:rsidRPr="00414F74">
        <w:t>(</w:t>
      </w:r>
      <w:r w:rsidR="00915816" w:rsidRPr="00414F74">
        <w:t>a)</w:t>
      </w:r>
      <w:r w:rsidR="00915816" w:rsidRPr="00414F74">
        <w:tab/>
      </w:r>
      <w:r w:rsidR="003B216C" w:rsidRPr="00414F74">
        <w:t>Encourage</w:t>
      </w:r>
      <w:r w:rsidR="006070C1" w:rsidRPr="00414F74">
        <w:t xml:space="preserve"> activities</w:t>
      </w:r>
      <w:r w:rsidR="00A0051A" w:rsidRPr="00414F74">
        <w:t xml:space="preserve"> that </w:t>
      </w:r>
      <w:r w:rsidR="003B216C" w:rsidRPr="00414F74">
        <w:t xml:space="preserve">alert and inform </w:t>
      </w:r>
      <w:r w:rsidR="00697747" w:rsidRPr="00414F74">
        <w:t xml:space="preserve">the public and professionals in the field </w:t>
      </w:r>
      <w:r w:rsidR="003B216C" w:rsidRPr="00414F74">
        <w:t>about</w:t>
      </w:r>
      <w:r w:rsidR="006070C1" w:rsidRPr="00414F74">
        <w:t xml:space="preserve"> </w:t>
      </w:r>
      <w:r w:rsidR="003B216C" w:rsidRPr="00414F74">
        <w:t>domestic violence</w:t>
      </w:r>
      <w:r w:rsidR="00C30140">
        <w:t>.</w:t>
      </w:r>
    </w:p>
    <w:p w:rsidR="00915816" w:rsidRPr="00414F74" w:rsidRDefault="00A84F2F" w:rsidP="00A84F2F">
      <w:pPr>
        <w:pStyle w:val="SingleTxtG"/>
      </w:pPr>
      <w:r w:rsidRPr="00414F74">
        <w:tab/>
      </w:r>
      <w:r w:rsidR="009F40D2" w:rsidRPr="00414F74">
        <w:t>(</w:t>
      </w:r>
      <w:r w:rsidR="00915816" w:rsidRPr="00414F74">
        <w:t>b)</w:t>
      </w:r>
      <w:r w:rsidR="00915816" w:rsidRPr="00414F74">
        <w:tab/>
      </w:r>
      <w:r w:rsidR="003B216C" w:rsidRPr="00414F74">
        <w:t>E</w:t>
      </w:r>
      <w:r w:rsidR="00440929" w:rsidRPr="00414F74">
        <w:t>nsure comprehensive care for women victims of violence (coordination of the various bodies involved)</w:t>
      </w:r>
      <w:r w:rsidR="00C30140">
        <w:t>.</w:t>
      </w:r>
    </w:p>
    <w:p w:rsidR="00915816" w:rsidRPr="00414F74" w:rsidRDefault="00A84F2F" w:rsidP="00A84F2F">
      <w:pPr>
        <w:pStyle w:val="SingleTxtG"/>
      </w:pPr>
      <w:r w:rsidRPr="00414F74">
        <w:tab/>
      </w:r>
      <w:r w:rsidR="009F40D2" w:rsidRPr="00414F74">
        <w:t>(</w:t>
      </w:r>
      <w:r w:rsidR="00915816" w:rsidRPr="00414F74">
        <w:t>c)</w:t>
      </w:r>
      <w:r w:rsidR="00915816" w:rsidRPr="00414F74">
        <w:tab/>
      </w:r>
      <w:r w:rsidR="003B216C" w:rsidRPr="00414F74">
        <w:t>P</w:t>
      </w:r>
      <w:r w:rsidR="00440929" w:rsidRPr="00414F74">
        <w:t xml:space="preserve">rovide a reception </w:t>
      </w:r>
      <w:r w:rsidR="00A0051A" w:rsidRPr="00414F74">
        <w:t>centre</w:t>
      </w:r>
      <w:r w:rsidR="00440929" w:rsidRPr="00414F74">
        <w:t xml:space="preserve"> and </w:t>
      </w:r>
      <w:r w:rsidR="00BD4B4F" w:rsidRPr="00414F74">
        <w:t>safe</w:t>
      </w:r>
      <w:r w:rsidR="00D335F8" w:rsidRPr="00414F74">
        <w:t xml:space="preserve"> and decent</w:t>
      </w:r>
      <w:r w:rsidR="00440929" w:rsidRPr="00414F74">
        <w:t xml:space="preserve"> accommodation for victims of abuse </w:t>
      </w:r>
      <w:r w:rsidR="00D335F8" w:rsidRPr="00414F74">
        <w:t xml:space="preserve">who </w:t>
      </w:r>
      <w:r w:rsidR="00440929" w:rsidRPr="00414F74">
        <w:t xml:space="preserve">lack personal resources and/or family </w:t>
      </w:r>
      <w:r w:rsidR="00BD4B4F" w:rsidRPr="00414F74">
        <w:t>help</w:t>
      </w:r>
      <w:r w:rsidR="00440929" w:rsidRPr="00414F74">
        <w:t xml:space="preserve"> to cope with the situation. The victims are free to </w:t>
      </w:r>
      <w:r w:rsidR="00D335F8" w:rsidRPr="00414F74">
        <w:t>avail themselves or not</w:t>
      </w:r>
      <w:r w:rsidR="00440929" w:rsidRPr="00414F74">
        <w:t xml:space="preserve"> of this service</w:t>
      </w:r>
      <w:r w:rsidR="00C30140">
        <w:t>.</w:t>
      </w:r>
    </w:p>
    <w:p w:rsidR="00915816" w:rsidRPr="00414F74" w:rsidRDefault="00A84F2F" w:rsidP="00A84F2F">
      <w:pPr>
        <w:pStyle w:val="SingleTxtG"/>
      </w:pPr>
      <w:r w:rsidRPr="00414F74">
        <w:tab/>
      </w:r>
      <w:r w:rsidR="009F40D2" w:rsidRPr="00414F74">
        <w:t>(</w:t>
      </w:r>
      <w:r w:rsidR="00915816" w:rsidRPr="00414F74">
        <w:t>d)</w:t>
      </w:r>
      <w:r w:rsidR="00915816" w:rsidRPr="00414F74">
        <w:tab/>
      </w:r>
      <w:r w:rsidR="00D335F8" w:rsidRPr="00414F74">
        <w:t>A</w:t>
      </w:r>
      <w:r w:rsidR="00440929" w:rsidRPr="00414F74">
        <w:t xml:space="preserve">nalyse the situation </w:t>
      </w:r>
      <w:r w:rsidR="00BD4B4F" w:rsidRPr="00414F74">
        <w:t>regarding</w:t>
      </w:r>
      <w:r w:rsidR="00440929" w:rsidRPr="00414F74">
        <w:t xml:space="preserve"> domestic violence in </w:t>
      </w:r>
      <w:smartTag w:uri="urn:schemas-microsoft-com:office:smarttags" w:element="place">
        <w:smartTag w:uri="urn:schemas-microsoft-com:office:smarttags" w:element="country-region">
          <w:r w:rsidR="00440929" w:rsidRPr="00414F74">
            <w:t>Andorra</w:t>
          </w:r>
        </w:smartTag>
      </w:smartTag>
      <w:r w:rsidR="00440929" w:rsidRPr="00414F74">
        <w:t xml:space="preserve"> </w:t>
      </w:r>
      <w:r w:rsidR="00D335F8" w:rsidRPr="00414F74">
        <w:t xml:space="preserve">by collecting </w:t>
      </w:r>
      <w:r w:rsidR="00440929" w:rsidRPr="00414F74">
        <w:t xml:space="preserve">data and </w:t>
      </w:r>
      <w:r w:rsidR="00D335F8" w:rsidRPr="00414F74">
        <w:t xml:space="preserve">undertaking </w:t>
      </w:r>
      <w:r w:rsidR="00440929" w:rsidRPr="00414F74">
        <w:t xml:space="preserve">studies and research </w:t>
      </w:r>
      <w:r w:rsidR="00D335F8" w:rsidRPr="00414F74">
        <w:t>with a view to framing</w:t>
      </w:r>
      <w:r w:rsidR="00440929" w:rsidRPr="00414F74">
        <w:t xml:space="preserve"> new resource proposals and new models of intervention</w:t>
      </w:r>
      <w:r w:rsidR="00915816" w:rsidRPr="00414F74">
        <w:t>.</w:t>
      </w:r>
    </w:p>
    <w:p w:rsidR="00915816" w:rsidRPr="00414F74" w:rsidRDefault="00915816" w:rsidP="00A84F2F">
      <w:pPr>
        <w:pStyle w:val="H4G"/>
      </w:pPr>
      <w:bookmarkStart w:id="112" w:name="_Toc279151078"/>
      <w:bookmarkStart w:id="113" w:name="_Toc300830897"/>
      <w:r w:rsidRPr="00414F74">
        <w:tab/>
      </w:r>
      <w:r w:rsidRPr="00414F74">
        <w:tab/>
      </w:r>
      <w:r w:rsidR="00BD4B4F" w:rsidRPr="00414F74">
        <w:t>Informing</w:t>
      </w:r>
      <w:r w:rsidR="00D335F8" w:rsidRPr="00414F74">
        <w:t xml:space="preserve"> and </w:t>
      </w:r>
      <w:r w:rsidR="008877EB" w:rsidRPr="00414F74">
        <w:t>alerting</w:t>
      </w:r>
      <w:r w:rsidR="00D335F8" w:rsidRPr="00414F74">
        <w:t xml:space="preserve"> the public</w:t>
      </w:r>
      <w:r w:rsidR="00440929" w:rsidRPr="00414F74">
        <w:t>,</w:t>
      </w:r>
      <w:r w:rsidR="009B5DA6" w:rsidRPr="00414F74">
        <w:t xml:space="preserve"> intervention by</w:t>
      </w:r>
      <w:r w:rsidR="00440929" w:rsidRPr="00414F74">
        <w:t xml:space="preserve"> </w:t>
      </w:r>
      <w:r w:rsidR="008877EB" w:rsidRPr="00414F74">
        <w:t xml:space="preserve">primary </w:t>
      </w:r>
      <w:r w:rsidR="009B5DA6" w:rsidRPr="00414F74">
        <w:t>services</w:t>
      </w:r>
      <w:r w:rsidR="008877EB" w:rsidRPr="00414F74">
        <w:t>,</w:t>
      </w:r>
      <w:r w:rsidR="00440929" w:rsidRPr="00414F74">
        <w:t xml:space="preserve"> </w:t>
      </w:r>
      <w:r w:rsidR="00BD4B4F" w:rsidRPr="00414F74">
        <w:t xml:space="preserve">group and social </w:t>
      </w:r>
      <w:r w:rsidR="008877EB" w:rsidRPr="00414F74">
        <w:t>intervention</w:t>
      </w:r>
      <w:r w:rsidR="00BD4B4F" w:rsidRPr="00414F74">
        <w:t xml:space="preserve"> and</w:t>
      </w:r>
      <w:r w:rsidR="007F0F17" w:rsidRPr="00414F74">
        <w:t xml:space="preserve"> national </w:t>
      </w:r>
      <w:bookmarkEnd w:id="112"/>
      <w:bookmarkEnd w:id="113"/>
      <w:r w:rsidR="008877EB" w:rsidRPr="00414F74">
        <w:t>intervention</w:t>
      </w:r>
      <w:r w:rsidR="00BD4B4F" w:rsidRPr="00414F74">
        <w:t>.</w:t>
      </w:r>
    </w:p>
    <w:p w:rsidR="00915816" w:rsidRPr="00414F74" w:rsidRDefault="00915816" w:rsidP="00915816">
      <w:pPr>
        <w:pStyle w:val="H56G"/>
      </w:pPr>
      <w:bookmarkStart w:id="114" w:name="_Toc279151079"/>
      <w:bookmarkStart w:id="115" w:name="_Toc300830898"/>
      <w:r w:rsidRPr="00414F74">
        <w:tab/>
      </w:r>
      <w:r w:rsidRPr="00414F74">
        <w:tab/>
      </w:r>
      <w:r w:rsidR="007F0F17" w:rsidRPr="00414F74">
        <w:t>Information and public awareness campaigns</w:t>
      </w:r>
      <w:bookmarkEnd w:id="114"/>
      <w:bookmarkEnd w:id="115"/>
    </w:p>
    <w:p w:rsidR="00915816" w:rsidRPr="00414F74" w:rsidRDefault="00915816" w:rsidP="00915816">
      <w:pPr>
        <w:pStyle w:val="SingleTxtG"/>
      </w:pPr>
      <w:r w:rsidRPr="00414F74">
        <w:t>113.</w:t>
      </w:r>
      <w:r w:rsidRPr="00414F74">
        <w:tab/>
      </w:r>
      <w:r w:rsidR="007F0F17" w:rsidRPr="00414F74">
        <w:t>Since 2001,</w:t>
      </w:r>
      <w:r w:rsidR="009B5DA6" w:rsidRPr="00414F74">
        <w:t xml:space="preserve"> information, guidance and awareness</w:t>
      </w:r>
      <w:r w:rsidR="007F0F17" w:rsidRPr="00414F74">
        <w:t xml:space="preserve"> </w:t>
      </w:r>
      <w:r w:rsidR="009B5DA6" w:rsidRPr="00414F74">
        <w:t xml:space="preserve">activities </w:t>
      </w:r>
      <w:r w:rsidR="007F0F17" w:rsidRPr="00414F74">
        <w:t xml:space="preserve">have </w:t>
      </w:r>
      <w:r w:rsidR="008877EB" w:rsidRPr="00414F74">
        <w:t>consisted</w:t>
      </w:r>
      <w:r w:rsidR="007F0F17" w:rsidRPr="00414F74">
        <w:t xml:space="preserve"> </w:t>
      </w:r>
      <w:r w:rsidR="008877EB" w:rsidRPr="00414F74">
        <w:t xml:space="preserve">mainly </w:t>
      </w:r>
      <w:r w:rsidR="00697747" w:rsidRPr="00414F74">
        <w:t>of</w:t>
      </w:r>
      <w:r w:rsidR="007F0F17" w:rsidRPr="00414F74">
        <w:t xml:space="preserve"> pub</w:t>
      </w:r>
      <w:r w:rsidR="008877EB" w:rsidRPr="00414F74">
        <w:t>lic information campaigns. M</w:t>
      </w:r>
      <w:r w:rsidR="007F0F17" w:rsidRPr="00414F74">
        <w:t xml:space="preserve">essage, information and content </w:t>
      </w:r>
      <w:r w:rsidR="008877EB" w:rsidRPr="00414F74">
        <w:t>in</w:t>
      </w:r>
      <w:r w:rsidR="007F0F17" w:rsidRPr="00414F74">
        <w:t xml:space="preserve"> these campaigns have been geared to the </w:t>
      </w:r>
      <w:r w:rsidR="008877EB" w:rsidRPr="00414F74">
        <w:t xml:space="preserve">particular </w:t>
      </w:r>
      <w:r w:rsidR="007F0F17" w:rsidRPr="00414F74">
        <w:t>target group</w:t>
      </w:r>
      <w:r w:rsidR="00624961" w:rsidRPr="00414F74">
        <w:t xml:space="preserve"> </w:t>
      </w:r>
      <w:r w:rsidR="009B5DA6" w:rsidRPr="00414F74">
        <w:t>concerned</w:t>
      </w:r>
      <w:r w:rsidRPr="00414F74">
        <w:t xml:space="preserve">. </w:t>
      </w:r>
    </w:p>
    <w:p w:rsidR="00915816" w:rsidRPr="00414F74" w:rsidRDefault="007F0F17" w:rsidP="00915816">
      <w:pPr>
        <w:pStyle w:val="Heading1"/>
      </w:pPr>
      <w:r w:rsidRPr="00414F74">
        <w:t xml:space="preserve">Table </w:t>
      </w:r>
      <w:r w:rsidR="00915816" w:rsidRPr="00414F74">
        <w:t>15</w:t>
      </w:r>
    </w:p>
    <w:p w:rsidR="00915816" w:rsidRPr="00414F74" w:rsidRDefault="007F0F17" w:rsidP="00915816">
      <w:pPr>
        <w:pStyle w:val="SingleTxtG"/>
        <w:rPr>
          <w:b/>
        </w:rPr>
      </w:pPr>
      <w:r w:rsidRPr="00414F74">
        <w:rPr>
          <w:b/>
        </w:rPr>
        <w:t xml:space="preserve">Campaigns to </w:t>
      </w:r>
      <w:r w:rsidR="009B5DA6" w:rsidRPr="00414F74">
        <w:rPr>
          <w:b/>
        </w:rPr>
        <w:t>promote</w:t>
      </w:r>
      <w:r w:rsidRPr="00414F74">
        <w:rPr>
          <w:b/>
        </w:rPr>
        <w:t xml:space="preserve"> awareness of violence against women </w:t>
      </w:r>
      <w:r w:rsidR="00915816" w:rsidRPr="00414F74">
        <w:rPr>
          <w:b/>
        </w:rPr>
        <w:t>(2001-2006)</w:t>
      </w:r>
    </w:p>
    <w:tbl>
      <w:tblPr>
        <w:tblW w:w="9639" w:type="dxa"/>
        <w:jc w:val="center"/>
        <w:tblBorders>
          <w:top w:val="single" w:sz="4" w:space="0" w:color="auto"/>
        </w:tblBorders>
        <w:tblLayout w:type="fixed"/>
        <w:tblCellMar>
          <w:left w:w="0" w:type="dxa"/>
          <w:right w:w="0" w:type="dxa"/>
        </w:tblCellMar>
        <w:tblLook w:val="01E0" w:firstRow="1" w:lastRow="1" w:firstColumn="1" w:lastColumn="1" w:noHBand="0" w:noVBand="0"/>
      </w:tblPr>
      <w:tblGrid>
        <w:gridCol w:w="658"/>
        <w:gridCol w:w="2500"/>
        <w:gridCol w:w="3183"/>
        <w:gridCol w:w="2282"/>
        <w:gridCol w:w="1016"/>
      </w:tblGrid>
      <w:tr w:rsidR="00B57CDA" w:rsidRPr="00414F74">
        <w:trPr>
          <w:trHeight w:val="240"/>
          <w:tblHeader/>
          <w:jc w:val="center"/>
        </w:trPr>
        <w:tc>
          <w:tcPr>
            <w:tcW w:w="658" w:type="dxa"/>
            <w:tcBorders>
              <w:top w:val="single" w:sz="4" w:space="0" w:color="auto"/>
              <w:bottom w:val="single" w:sz="12" w:space="0" w:color="auto"/>
            </w:tcBorders>
            <w:shd w:val="clear" w:color="auto" w:fill="auto"/>
            <w:vAlign w:val="bottom"/>
          </w:tcPr>
          <w:p w:rsidR="00B57CDA" w:rsidRPr="00414F74" w:rsidRDefault="00B57CDA" w:rsidP="00A02D11">
            <w:pPr>
              <w:pStyle w:val="SingleTxtG"/>
              <w:suppressAutoHyphens w:val="0"/>
              <w:spacing w:before="80" w:after="80" w:line="200" w:lineRule="exact"/>
              <w:ind w:left="0" w:right="0"/>
              <w:jc w:val="left"/>
              <w:rPr>
                <w:bCs/>
                <w:i/>
                <w:sz w:val="16"/>
              </w:rPr>
            </w:pPr>
            <w:r w:rsidRPr="00414F74">
              <w:rPr>
                <w:bCs/>
                <w:i/>
                <w:sz w:val="16"/>
              </w:rPr>
              <w:t>Year</w:t>
            </w:r>
          </w:p>
        </w:tc>
        <w:tc>
          <w:tcPr>
            <w:tcW w:w="2500" w:type="dxa"/>
            <w:tcBorders>
              <w:top w:val="single" w:sz="4" w:space="0" w:color="auto"/>
              <w:bottom w:val="single" w:sz="12" w:space="0" w:color="auto"/>
            </w:tcBorders>
            <w:shd w:val="clear" w:color="auto" w:fill="auto"/>
            <w:vAlign w:val="bottom"/>
          </w:tcPr>
          <w:p w:rsidR="00B57CDA" w:rsidRPr="00414F74" w:rsidRDefault="00B57CDA" w:rsidP="00A02D11">
            <w:pPr>
              <w:pStyle w:val="SingleTxtG"/>
              <w:suppressAutoHyphens w:val="0"/>
              <w:spacing w:before="80" w:after="80" w:line="200" w:lineRule="exact"/>
              <w:ind w:left="0" w:right="0"/>
              <w:jc w:val="left"/>
              <w:rPr>
                <w:bCs/>
                <w:i/>
                <w:sz w:val="16"/>
              </w:rPr>
            </w:pPr>
            <w:r w:rsidRPr="00414F74">
              <w:rPr>
                <w:bCs/>
                <w:i/>
                <w:sz w:val="16"/>
              </w:rPr>
              <w:t>Campaign slogan</w:t>
            </w:r>
          </w:p>
        </w:tc>
        <w:tc>
          <w:tcPr>
            <w:tcW w:w="3183" w:type="dxa"/>
            <w:tcBorders>
              <w:top w:val="single" w:sz="4" w:space="0" w:color="auto"/>
              <w:bottom w:val="single" w:sz="12" w:space="0" w:color="auto"/>
            </w:tcBorders>
            <w:shd w:val="clear" w:color="auto" w:fill="auto"/>
            <w:vAlign w:val="bottom"/>
          </w:tcPr>
          <w:p w:rsidR="00B57CDA" w:rsidRPr="00414F74" w:rsidRDefault="00B57CDA" w:rsidP="00A02D11">
            <w:pPr>
              <w:pStyle w:val="SingleTxtG"/>
              <w:suppressAutoHyphens w:val="0"/>
              <w:spacing w:before="80" w:after="80" w:line="200" w:lineRule="exact"/>
              <w:ind w:left="0" w:right="0"/>
              <w:jc w:val="left"/>
              <w:rPr>
                <w:bCs/>
                <w:i/>
                <w:sz w:val="16"/>
              </w:rPr>
            </w:pPr>
            <w:r w:rsidRPr="00414F74">
              <w:rPr>
                <w:bCs/>
                <w:i/>
                <w:sz w:val="16"/>
              </w:rPr>
              <w:t>Aim of the campaign</w:t>
            </w:r>
          </w:p>
        </w:tc>
        <w:tc>
          <w:tcPr>
            <w:tcW w:w="2282" w:type="dxa"/>
            <w:tcBorders>
              <w:top w:val="single" w:sz="4" w:space="0" w:color="auto"/>
              <w:bottom w:val="single" w:sz="12" w:space="0" w:color="auto"/>
            </w:tcBorders>
            <w:shd w:val="clear" w:color="auto" w:fill="auto"/>
            <w:vAlign w:val="bottom"/>
          </w:tcPr>
          <w:p w:rsidR="00B57CDA" w:rsidRPr="00414F74" w:rsidRDefault="00B57CDA" w:rsidP="00A02D11">
            <w:pPr>
              <w:pStyle w:val="SingleTxtG"/>
              <w:suppressAutoHyphens w:val="0"/>
              <w:spacing w:before="80" w:after="80" w:line="200" w:lineRule="exact"/>
              <w:ind w:left="0" w:right="0"/>
              <w:jc w:val="left"/>
              <w:rPr>
                <w:bCs/>
                <w:i/>
                <w:sz w:val="16"/>
              </w:rPr>
            </w:pPr>
            <w:r w:rsidRPr="00414F74">
              <w:rPr>
                <w:bCs/>
                <w:i/>
                <w:sz w:val="16"/>
              </w:rPr>
              <w:t>Target group</w:t>
            </w:r>
          </w:p>
        </w:tc>
        <w:tc>
          <w:tcPr>
            <w:tcW w:w="1016" w:type="dxa"/>
            <w:tcBorders>
              <w:top w:val="single" w:sz="4" w:space="0" w:color="auto"/>
              <w:bottom w:val="single" w:sz="12" w:space="0" w:color="auto"/>
            </w:tcBorders>
            <w:shd w:val="clear" w:color="auto" w:fill="auto"/>
            <w:vAlign w:val="bottom"/>
          </w:tcPr>
          <w:p w:rsidR="00B57CDA" w:rsidRPr="00414F74" w:rsidRDefault="00B57CDA" w:rsidP="00A02D11">
            <w:pPr>
              <w:pStyle w:val="SingleTxtG"/>
              <w:suppressAutoHyphens w:val="0"/>
              <w:spacing w:before="80" w:after="80" w:line="200" w:lineRule="exact"/>
              <w:ind w:left="0" w:right="0"/>
              <w:jc w:val="left"/>
              <w:rPr>
                <w:bCs/>
                <w:i/>
                <w:sz w:val="16"/>
              </w:rPr>
            </w:pPr>
            <w:r w:rsidRPr="00414F74">
              <w:rPr>
                <w:bCs/>
                <w:i/>
                <w:sz w:val="16"/>
              </w:rPr>
              <w:t>Language</w:t>
            </w:r>
          </w:p>
        </w:tc>
      </w:tr>
      <w:tr w:rsidR="00B57CDA" w:rsidRPr="00414F74">
        <w:trPr>
          <w:trHeight w:hRule="exact" w:val="113"/>
          <w:jc w:val="center"/>
        </w:trPr>
        <w:tc>
          <w:tcPr>
            <w:tcW w:w="658" w:type="dxa"/>
            <w:tcBorders>
              <w:top w:val="single" w:sz="12" w:space="0" w:color="auto"/>
              <w:bottom w:val="nil"/>
            </w:tcBorders>
            <w:shd w:val="clear" w:color="auto" w:fill="auto"/>
          </w:tcPr>
          <w:p w:rsidR="00B57CDA" w:rsidRPr="00414F74" w:rsidRDefault="00B57CDA" w:rsidP="00A02D11">
            <w:pPr>
              <w:pStyle w:val="SingleTxtG"/>
              <w:suppressAutoHyphens w:val="0"/>
              <w:spacing w:before="40" w:line="360" w:lineRule="auto"/>
              <w:ind w:left="0" w:right="113"/>
              <w:jc w:val="left"/>
            </w:pPr>
          </w:p>
        </w:tc>
        <w:tc>
          <w:tcPr>
            <w:tcW w:w="2500" w:type="dxa"/>
            <w:tcBorders>
              <w:top w:val="single" w:sz="12" w:space="0" w:color="auto"/>
              <w:bottom w:val="nil"/>
            </w:tcBorders>
            <w:shd w:val="clear" w:color="auto" w:fill="auto"/>
          </w:tcPr>
          <w:p w:rsidR="00B57CDA" w:rsidRPr="00414F74" w:rsidRDefault="00B57CDA" w:rsidP="006901C4">
            <w:pPr>
              <w:pStyle w:val="SingleTxtG"/>
              <w:suppressAutoHyphens w:val="0"/>
              <w:spacing w:before="40" w:line="360" w:lineRule="auto"/>
              <w:ind w:left="0" w:right="113"/>
              <w:jc w:val="left"/>
              <w:rPr>
                <w:i/>
                <w:iCs/>
              </w:rPr>
            </w:pPr>
          </w:p>
        </w:tc>
        <w:tc>
          <w:tcPr>
            <w:tcW w:w="3183" w:type="dxa"/>
            <w:tcBorders>
              <w:top w:val="single" w:sz="12" w:space="0" w:color="auto"/>
              <w:bottom w:val="nil"/>
            </w:tcBorders>
            <w:shd w:val="clear" w:color="auto" w:fill="auto"/>
          </w:tcPr>
          <w:p w:rsidR="00B57CDA" w:rsidRPr="00414F74" w:rsidRDefault="00B57CDA" w:rsidP="006901C4">
            <w:pPr>
              <w:pStyle w:val="SingleTxtG"/>
              <w:suppressAutoHyphens w:val="0"/>
              <w:spacing w:before="40" w:line="360" w:lineRule="auto"/>
              <w:ind w:left="0" w:right="113"/>
              <w:jc w:val="left"/>
            </w:pPr>
          </w:p>
        </w:tc>
        <w:tc>
          <w:tcPr>
            <w:tcW w:w="2282" w:type="dxa"/>
            <w:tcBorders>
              <w:top w:val="single" w:sz="12" w:space="0" w:color="auto"/>
              <w:bottom w:val="nil"/>
            </w:tcBorders>
            <w:shd w:val="clear" w:color="auto" w:fill="auto"/>
          </w:tcPr>
          <w:p w:rsidR="00B57CDA" w:rsidRPr="00414F74" w:rsidRDefault="00B57CDA" w:rsidP="006901C4">
            <w:pPr>
              <w:pStyle w:val="SingleTxtG"/>
              <w:suppressAutoHyphens w:val="0"/>
              <w:spacing w:before="40" w:line="360" w:lineRule="auto"/>
              <w:ind w:left="0" w:right="113"/>
              <w:jc w:val="left"/>
            </w:pPr>
          </w:p>
        </w:tc>
        <w:tc>
          <w:tcPr>
            <w:tcW w:w="1016" w:type="dxa"/>
            <w:tcBorders>
              <w:top w:val="single" w:sz="12" w:space="0" w:color="auto"/>
              <w:bottom w:val="nil"/>
            </w:tcBorders>
            <w:shd w:val="clear" w:color="auto" w:fill="auto"/>
          </w:tcPr>
          <w:p w:rsidR="00B57CDA" w:rsidRPr="00414F74" w:rsidRDefault="00B57CDA" w:rsidP="006901C4">
            <w:pPr>
              <w:pStyle w:val="SingleTxtG"/>
              <w:suppressAutoHyphens w:val="0"/>
              <w:spacing w:before="40" w:line="360" w:lineRule="auto"/>
              <w:ind w:left="0" w:right="113"/>
              <w:jc w:val="left"/>
            </w:pPr>
          </w:p>
        </w:tc>
      </w:tr>
      <w:tr w:rsidR="00B57CDA" w:rsidRPr="00414F74">
        <w:trPr>
          <w:trHeight w:val="240"/>
          <w:jc w:val="center"/>
        </w:trPr>
        <w:tc>
          <w:tcPr>
            <w:tcW w:w="658" w:type="dxa"/>
            <w:tcBorders>
              <w:top w:val="nil"/>
            </w:tcBorders>
            <w:shd w:val="clear" w:color="auto" w:fill="auto"/>
          </w:tcPr>
          <w:p w:rsidR="00B57CDA" w:rsidRPr="00414F74" w:rsidRDefault="00B57CDA" w:rsidP="00A02D11">
            <w:pPr>
              <w:pStyle w:val="SingleTxtG"/>
              <w:suppressAutoHyphens w:val="0"/>
              <w:spacing w:before="40"/>
              <w:ind w:left="0" w:right="113"/>
              <w:jc w:val="left"/>
            </w:pPr>
            <w:r w:rsidRPr="00414F74">
              <w:t>2001</w:t>
            </w:r>
          </w:p>
        </w:tc>
        <w:tc>
          <w:tcPr>
            <w:tcW w:w="2500" w:type="dxa"/>
            <w:tcBorders>
              <w:top w:val="nil"/>
            </w:tcBorders>
            <w:shd w:val="clear" w:color="auto" w:fill="auto"/>
          </w:tcPr>
          <w:p w:rsidR="00B57CDA" w:rsidRPr="00414F74" w:rsidRDefault="00B57CDA" w:rsidP="00A02D11">
            <w:pPr>
              <w:pStyle w:val="SingleTxtG"/>
              <w:suppressAutoHyphens w:val="0"/>
              <w:spacing w:before="40"/>
              <w:ind w:left="0" w:right="113"/>
              <w:jc w:val="left"/>
            </w:pPr>
            <w:r w:rsidRPr="00414F74">
              <w:rPr>
                <w:i/>
                <w:iCs/>
              </w:rPr>
              <w:t>Violència domèstica: què pots fer?</w:t>
            </w:r>
            <w:r w:rsidRPr="00414F74">
              <w:rPr>
                <w:iCs/>
              </w:rPr>
              <w:t xml:space="preserve"> </w:t>
            </w:r>
            <w:r w:rsidRPr="00414F74">
              <w:t xml:space="preserve">(What can be </w:t>
            </w:r>
            <w:r w:rsidR="005F34FB" w:rsidRPr="00414F74">
              <w:br/>
            </w:r>
            <w:r w:rsidRPr="00414F74">
              <w:t xml:space="preserve">done in the case of </w:t>
            </w:r>
            <w:r w:rsidR="005F34FB" w:rsidRPr="00414F74">
              <w:br/>
            </w:r>
            <w:r w:rsidRPr="00414F74">
              <w:t>domestic violence?)</w:t>
            </w:r>
          </w:p>
        </w:tc>
        <w:tc>
          <w:tcPr>
            <w:tcW w:w="3183" w:type="dxa"/>
            <w:tcBorders>
              <w:top w:val="nil"/>
            </w:tcBorders>
            <w:shd w:val="clear" w:color="auto" w:fill="auto"/>
          </w:tcPr>
          <w:p w:rsidR="00B57CDA" w:rsidRPr="00414F74" w:rsidRDefault="00B57CDA" w:rsidP="00A02D11">
            <w:pPr>
              <w:pStyle w:val="SingleTxtG"/>
              <w:suppressAutoHyphens w:val="0"/>
              <w:spacing w:before="40"/>
              <w:ind w:left="0" w:right="113"/>
              <w:jc w:val="left"/>
            </w:pPr>
            <w:r w:rsidRPr="00414F74">
              <w:t xml:space="preserve">Inform victims of abuse about the remedies available (functions, services provided and how to use them) and the procedure to be followed after an episode of abuse </w:t>
            </w:r>
          </w:p>
        </w:tc>
        <w:tc>
          <w:tcPr>
            <w:tcW w:w="2282" w:type="dxa"/>
            <w:tcBorders>
              <w:top w:val="nil"/>
            </w:tcBorders>
            <w:shd w:val="clear" w:color="auto" w:fill="auto"/>
          </w:tcPr>
          <w:p w:rsidR="00B57CDA" w:rsidRPr="00414F74" w:rsidRDefault="00B57CDA" w:rsidP="00A02D11">
            <w:pPr>
              <w:pStyle w:val="SingleTxtG"/>
              <w:suppressAutoHyphens w:val="0"/>
              <w:spacing w:before="40"/>
              <w:ind w:left="0" w:right="113"/>
              <w:jc w:val="left"/>
            </w:pPr>
            <w:r w:rsidRPr="00414F74">
              <w:t xml:space="preserve">Women subject to or potentially subject to violent episodes </w:t>
            </w:r>
          </w:p>
        </w:tc>
        <w:tc>
          <w:tcPr>
            <w:tcW w:w="1016" w:type="dxa"/>
            <w:tcBorders>
              <w:top w:val="nil"/>
            </w:tcBorders>
            <w:shd w:val="clear" w:color="auto" w:fill="auto"/>
          </w:tcPr>
          <w:p w:rsidR="00B57CDA" w:rsidRPr="00414F74" w:rsidRDefault="00B57CDA" w:rsidP="00A02D11">
            <w:pPr>
              <w:pStyle w:val="SingleTxtG"/>
              <w:suppressAutoHyphens w:val="0"/>
              <w:spacing w:before="40" w:after="0"/>
              <w:ind w:left="0" w:right="113"/>
              <w:jc w:val="left"/>
            </w:pPr>
            <w:r w:rsidRPr="00414F74">
              <w:t>Catalan</w:t>
            </w:r>
          </w:p>
          <w:p w:rsidR="00B57CDA" w:rsidRPr="00414F74" w:rsidRDefault="00B57CDA" w:rsidP="00A02D11">
            <w:pPr>
              <w:pStyle w:val="SingleTxtG"/>
              <w:suppressAutoHyphens w:val="0"/>
              <w:spacing w:before="40" w:after="0"/>
              <w:ind w:left="0" w:right="113"/>
              <w:jc w:val="left"/>
            </w:pPr>
            <w:r w:rsidRPr="00414F74">
              <w:t xml:space="preserve">Spanish </w:t>
            </w:r>
          </w:p>
          <w:p w:rsidR="00B57CDA" w:rsidRPr="00414F74" w:rsidRDefault="00B57CDA" w:rsidP="00A02D11">
            <w:pPr>
              <w:pStyle w:val="SingleTxtG"/>
              <w:suppressAutoHyphens w:val="0"/>
              <w:spacing w:before="40" w:after="0"/>
              <w:ind w:left="0" w:right="113"/>
              <w:jc w:val="left"/>
            </w:pPr>
            <w:r w:rsidRPr="00414F74">
              <w:t>Portuguese</w:t>
            </w:r>
          </w:p>
          <w:p w:rsidR="00B57CDA" w:rsidRPr="00414F74" w:rsidRDefault="00B57CDA" w:rsidP="00A02D11">
            <w:pPr>
              <w:pStyle w:val="SingleTxtG"/>
              <w:suppressAutoHyphens w:val="0"/>
              <w:spacing w:before="40" w:after="0"/>
              <w:ind w:left="0" w:right="113"/>
              <w:jc w:val="left"/>
            </w:pPr>
            <w:r w:rsidRPr="00414F74">
              <w:t>French</w:t>
            </w:r>
          </w:p>
        </w:tc>
      </w:tr>
      <w:tr w:rsidR="00B57CDA" w:rsidRPr="00414F74">
        <w:trPr>
          <w:trHeight w:val="240"/>
          <w:jc w:val="center"/>
        </w:trPr>
        <w:tc>
          <w:tcPr>
            <w:tcW w:w="658" w:type="dxa"/>
            <w:shd w:val="clear" w:color="auto" w:fill="auto"/>
          </w:tcPr>
          <w:p w:rsidR="00B57CDA" w:rsidRPr="00414F74" w:rsidRDefault="00B57CDA" w:rsidP="00A02D11">
            <w:pPr>
              <w:pStyle w:val="SingleTxtG"/>
              <w:suppressAutoHyphens w:val="0"/>
              <w:spacing w:before="40"/>
              <w:ind w:left="0" w:right="113"/>
              <w:jc w:val="left"/>
            </w:pPr>
            <w:r w:rsidRPr="00414F74">
              <w:t>2002</w:t>
            </w:r>
          </w:p>
        </w:tc>
        <w:tc>
          <w:tcPr>
            <w:tcW w:w="2500" w:type="dxa"/>
            <w:shd w:val="clear" w:color="auto" w:fill="auto"/>
          </w:tcPr>
          <w:p w:rsidR="00B57CDA" w:rsidRPr="00414F74" w:rsidRDefault="00B57CDA" w:rsidP="00A02D11">
            <w:pPr>
              <w:pStyle w:val="SingleTxtG"/>
              <w:suppressAutoHyphens w:val="0"/>
              <w:spacing w:before="40"/>
              <w:ind w:left="0" w:right="113"/>
              <w:jc w:val="left"/>
            </w:pPr>
            <w:r w:rsidRPr="00414F74">
              <w:t xml:space="preserve">Remedies in the case </w:t>
            </w:r>
            <w:r w:rsidR="005F34FB" w:rsidRPr="00414F74">
              <w:br/>
            </w:r>
            <w:r w:rsidRPr="00414F74">
              <w:t xml:space="preserve">of domestic violence </w:t>
            </w:r>
            <w:r w:rsidR="005F34FB" w:rsidRPr="00414F74">
              <w:br/>
            </w:r>
            <w:r w:rsidRPr="00414F74">
              <w:t xml:space="preserve">in </w:t>
            </w:r>
            <w:smartTag w:uri="urn:schemas-microsoft-com:office:smarttags" w:element="place">
              <w:smartTag w:uri="urn:schemas-microsoft-com:office:smarttags" w:element="country-region">
                <w:r w:rsidRPr="00414F74">
                  <w:t>Andorra</w:t>
                </w:r>
              </w:smartTag>
            </w:smartTag>
            <w:r w:rsidRPr="00414F74">
              <w:t>:</w:t>
            </w:r>
          </w:p>
          <w:p w:rsidR="00B57CDA" w:rsidRPr="00414F74" w:rsidRDefault="00B57CDA" w:rsidP="00A02D11">
            <w:pPr>
              <w:pStyle w:val="Bullet1G"/>
              <w:tabs>
                <w:tab w:val="clear" w:pos="1701"/>
              </w:tabs>
              <w:ind w:left="113" w:right="113" w:hanging="113"/>
              <w:jc w:val="left"/>
            </w:pPr>
            <w:r w:rsidRPr="00414F74">
              <w:t>Guide to remedies for the general public</w:t>
            </w:r>
          </w:p>
          <w:p w:rsidR="00B57CDA" w:rsidRPr="00414F74" w:rsidRDefault="00B57CDA" w:rsidP="00A02D11">
            <w:pPr>
              <w:pStyle w:val="Bullet1G"/>
              <w:tabs>
                <w:tab w:val="clear" w:pos="1701"/>
              </w:tabs>
              <w:ind w:left="113" w:right="113" w:hanging="113"/>
              <w:jc w:val="left"/>
            </w:pPr>
            <w:r w:rsidRPr="00414F74">
              <w:t>Guide to remedies for professionals</w:t>
            </w:r>
          </w:p>
          <w:p w:rsidR="00B57CDA" w:rsidRPr="00414F74" w:rsidRDefault="00B57CDA" w:rsidP="00A02D11">
            <w:pPr>
              <w:pStyle w:val="Bullet1G"/>
              <w:tabs>
                <w:tab w:val="clear" w:pos="1701"/>
              </w:tabs>
              <w:ind w:left="113" w:right="113" w:hanging="113"/>
              <w:jc w:val="left"/>
            </w:pPr>
            <w:r w:rsidRPr="00414F74">
              <w:t>Handbook on good practices for professionals</w:t>
            </w:r>
          </w:p>
        </w:tc>
        <w:tc>
          <w:tcPr>
            <w:tcW w:w="3183" w:type="dxa"/>
            <w:shd w:val="clear" w:color="auto" w:fill="auto"/>
          </w:tcPr>
          <w:p w:rsidR="00B57CDA" w:rsidRPr="00414F74" w:rsidRDefault="00B57CDA" w:rsidP="00A02D11">
            <w:pPr>
              <w:pStyle w:val="SingleTxtG"/>
              <w:suppressAutoHyphens w:val="0"/>
              <w:spacing w:before="40"/>
              <w:ind w:left="0" w:right="113"/>
              <w:jc w:val="left"/>
            </w:pPr>
            <w:r w:rsidRPr="00414F74">
              <w:t>Inform the general public and professionals about the remedies available in the case of domestic violence</w:t>
            </w:r>
          </w:p>
        </w:tc>
        <w:tc>
          <w:tcPr>
            <w:tcW w:w="2282" w:type="dxa"/>
            <w:shd w:val="clear" w:color="auto" w:fill="auto"/>
          </w:tcPr>
          <w:p w:rsidR="00B57CDA" w:rsidRPr="00414F74" w:rsidRDefault="00A02D11" w:rsidP="00A02D11">
            <w:pPr>
              <w:pStyle w:val="SingleTxtG"/>
              <w:suppressAutoHyphens w:val="0"/>
              <w:spacing w:before="40"/>
              <w:ind w:left="0" w:right="113"/>
              <w:jc w:val="left"/>
            </w:pPr>
            <w:r w:rsidRPr="00414F74">
              <w:t>General public</w:t>
            </w:r>
          </w:p>
          <w:p w:rsidR="00B57CDA" w:rsidRPr="00414F74" w:rsidRDefault="00B57CDA" w:rsidP="00A02D11">
            <w:pPr>
              <w:pStyle w:val="SingleTxtG"/>
              <w:suppressAutoHyphens w:val="0"/>
              <w:spacing w:before="40"/>
              <w:ind w:left="0" w:right="113"/>
              <w:jc w:val="left"/>
            </w:pPr>
            <w:r w:rsidRPr="00414F74">
              <w:t xml:space="preserve">Professionals involved </w:t>
            </w:r>
            <w:r w:rsidR="00A02D11" w:rsidRPr="00414F74">
              <w:br/>
            </w:r>
            <w:r w:rsidRPr="00414F74">
              <w:t>in the field</w:t>
            </w:r>
          </w:p>
        </w:tc>
        <w:tc>
          <w:tcPr>
            <w:tcW w:w="1016" w:type="dxa"/>
            <w:shd w:val="clear" w:color="auto" w:fill="auto"/>
          </w:tcPr>
          <w:p w:rsidR="00B57CDA" w:rsidRPr="00414F74" w:rsidRDefault="00B57CDA" w:rsidP="00A02D11">
            <w:pPr>
              <w:pStyle w:val="SingleTxtG"/>
              <w:suppressAutoHyphens w:val="0"/>
              <w:spacing w:before="40"/>
              <w:ind w:left="0" w:right="0"/>
              <w:jc w:val="left"/>
            </w:pPr>
            <w:r w:rsidRPr="00414F74">
              <w:t>Catalan</w:t>
            </w:r>
          </w:p>
        </w:tc>
      </w:tr>
      <w:tr w:rsidR="00B57CDA" w:rsidRPr="00414F74">
        <w:trPr>
          <w:trHeight w:val="240"/>
          <w:jc w:val="center"/>
        </w:trPr>
        <w:tc>
          <w:tcPr>
            <w:tcW w:w="658" w:type="dxa"/>
            <w:shd w:val="clear" w:color="auto" w:fill="auto"/>
          </w:tcPr>
          <w:p w:rsidR="00B57CDA" w:rsidRPr="00414F74" w:rsidRDefault="00B57CDA" w:rsidP="00A02D11">
            <w:pPr>
              <w:pStyle w:val="SingleTxtG"/>
              <w:keepNext/>
              <w:suppressAutoHyphens w:val="0"/>
              <w:spacing w:before="40"/>
              <w:ind w:left="0" w:right="113"/>
              <w:jc w:val="left"/>
            </w:pPr>
            <w:r w:rsidRPr="00414F74">
              <w:t>2003</w:t>
            </w:r>
          </w:p>
        </w:tc>
        <w:tc>
          <w:tcPr>
            <w:tcW w:w="2500" w:type="dxa"/>
            <w:shd w:val="clear" w:color="auto" w:fill="auto"/>
          </w:tcPr>
          <w:p w:rsidR="00B57CDA" w:rsidRPr="00414F74" w:rsidRDefault="00B57CDA" w:rsidP="00A02D11">
            <w:pPr>
              <w:pStyle w:val="SingleTxtG"/>
              <w:keepNext/>
              <w:suppressAutoHyphens w:val="0"/>
              <w:spacing w:before="40"/>
              <w:ind w:left="0" w:right="113"/>
              <w:jc w:val="left"/>
            </w:pPr>
            <w:r w:rsidRPr="00414F74">
              <w:rPr>
                <w:i/>
                <w:iCs/>
              </w:rPr>
              <w:t xml:space="preserve">Violència domèstica, saps </w:t>
            </w:r>
            <w:r w:rsidR="00C806E7" w:rsidRPr="00414F74">
              <w:rPr>
                <w:i/>
                <w:iCs/>
              </w:rPr>
              <w:br/>
            </w:r>
            <w:r w:rsidRPr="00414F74">
              <w:rPr>
                <w:i/>
                <w:iCs/>
              </w:rPr>
              <w:t>on adreçar-te?</w:t>
            </w:r>
            <w:r w:rsidRPr="00414F74">
              <w:rPr>
                <w:i/>
              </w:rPr>
              <w:t xml:space="preserve"> </w:t>
            </w:r>
            <w:r w:rsidRPr="00414F74">
              <w:t xml:space="preserve">(In the event of domestic violence, do </w:t>
            </w:r>
            <w:r w:rsidR="00C806E7" w:rsidRPr="00414F74">
              <w:br/>
            </w:r>
            <w:r w:rsidRPr="00414F74">
              <w:t xml:space="preserve">you know where to report </w:t>
            </w:r>
            <w:r w:rsidR="00C806E7" w:rsidRPr="00414F74">
              <w:br/>
            </w:r>
            <w:r w:rsidRPr="00414F74">
              <w:t>the problem?)</w:t>
            </w:r>
          </w:p>
        </w:tc>
        <w:tc>
          <w:tcPr>
            <w:tcW w:w="3183" w:type="dxa"/>
            <w:shd w:val="clear" w:color="auto" w:fill="auto"/>
          </w:tcPr>
          <w:p w:rsidR="00B57CDA" w:rsidRPr="00414F74" w:rsidRDefault="00B57CDA" w:rsidP="00A02D11">
            <w:pPr>
              <w:pStyle w:val="SingleTxtG"/>
              <w:keepNext/>
              <w:suppressAutoHyphens w:val="0"/>
              <w:spacing w:before="40"/>
              <w:ind w:left="0" w:right="113"/>
              <w:jc w:val="left"/>
            </w:pPr>
            <w:r w:rsidRPr="00414F74">
              <w:t xml:space="preserve">Make the victims of abuse, the </w:t>
            </w:r>
            <w:r w:rsidR="005F34FB" w:rsidRPr="00414F74">
              <w:br/>
            </w:r>
            <w:r w:rsidRPr="00414F74">
              <w:t xml:space="preserve">public and the aggressors aware </w:t>
            </w:r>
            <w:r w:rsidR="005F34FB" w:rsidRPr="00414F74">
              <w:br/>
            </w:r>
            <w:r w:rsidRPr="00414F74">
              <w:t xml:space="preserve">of relationships and behaviour indicative of situations of abuse </w:t>
            </w:r>
          </w:p>
          <w:p w:rsidR="00B57CDA" w:rsidRPr="00414F74" w:rsidRDefault="00B57CDA" w:rsidP="00A02D11">
            <w:pPr>
              <w:pStyle w:val="SingleTxtG"/>
              <w:keepNext/>
              <w:suppressAutoHyphens w:val="0"/>
              <w:spacing w:before="40"/>
              <w:ind w:left="0" w:right="113"/>
              <w:jc w:val="left"/>
            </w:pPr>
            <w:r w:rsidRPr="00414F74">
              <w:t xml:space="preserve">Inform the public about the different remedies available in </w:t>
            </w:r>
            <w:smartTag w:uri="urn:schemas-microsoft-com:office:smarttags" w:element="place">
              <w:smartTag w:uri="urn:schemas-microsoft-com:office:smarttags" w:element="country-region">
                <w:r w:rsidRPr="00414F74">
                  <w:t>Andorra</w:t>
                </w:r>
              </w:smartTag>
            </w:smartTag>
            <w:r w:rsidRPr="00414F74">
              <w:t xml:space="preserve"> and how to use them </w:t>
            </w:r>
          </w:p>
        </w:tc>
        <w:tc>
          <w:tcPr>
            <w:tcW w:w="2282" w:type="dxa"/>
            <w:shd w:val="clear" w:color="auto" w:fill="auto"/>
          </w:tcPr>
          <w:p w:rsidR="00B57CDA" w:rsidRPr="00414F74" w:rsidRDefault="00B57CDA" w:rsidP="00A02D11">
            <w:pPr>
              <w:pStyle w:val="SingleTxtG"/>
              <w:keepNext/>
              <w:suppressAutoHyphens w:val="0"/>
              <w:spacing w:before="40"/>
              <w:ind w:left="0" w:right="113"/>
              <w:jc w:val="left"/>
            </w:pPr>
            <w:r w:rsidRPr="00414F74">
              <w:t xml:space="preserve">Victims of abuse </w:t>
            </w:r>
          </w:p>
          <w:p w:rsidR="00B57CDA" w:rsidRPr="00414F74" w:rsidRDefault="00B57CDA" w:rsidP="00A02D11">
            <w:pPr>
              <w:pStyle w:val="SingleTxtG"/>
              <w:keepNext/>
              <w:suppressAutoHyphens w:val="0"/>
              <w:spacing w:before="40"/>
              <w:ind w:left="0" w:right="113"/>
              <w:jc w:val="left"/>
            </w:pPr>
            <w:r w:rsidRPr="00414F74">
              <w:t xml:space="preserve">General public </w:t>
            </w:r>
          </w:p>
          <w:p w:rsidR="00B57CDA" w:rsidRPr="00414F74" w:rsidRDefault="00B57CDA" w:rsidP="00A02D11">
            <w:pPr>
              <w:pStyle w:val="SingleTxtG"/>
              <w:keepNext/>
              <w:suppressAutoHyphens w:val="0"/>
              <w:spacing w:before="40"/>
              <w:ind w:left="0" w:right="0"/>
              <w:jc w:val="left"/>
            </w:pPr>
            <w:r w:rsidRPr="00414F74">
              <w:t>Aggressors</w:t>
            </w:r>
          </w:p>
        </w:tc>
        <w:tc>
          <w:tcPr>
            <w:tcW w:w="1016" w:type="dxa"/>
            <w:shd w:val="clear" w:color="auto" w:fill="auto"/>
          </w:tcPr>
          <w:p w:rsidR="00B57CDA" w:rsidRPr="00414F74" w:rsidRDefault="00B57CDA" w:rsidP="00A02D11">
            <w:pPr>
              <w:pStyle w:val="SingleTxtG"/>
              <w:keepNext/>
              <w:suppressAutoHyphens w:val="0"/>
              <w:spacing w:before="40"/>
              <w:ind w:left="0" w:right="0"/>
              <w:jc w:val="left"/>
            </w:pPr>
            <w:r w:rsidRPr="00414F74">
              <w:t>Catalan</w:t>
            </w:r>
          </w:p>
        </w:tc>
      </w:tr>
      <w:tr w:rsidR="00B57CDA" w:rsidRPr="00414F74">
        <w:trPr>
          <w:trHeight w:val="240"/>
          <w:jc w:val="center"/>
        </w:trPr>
        <w:tc>
          <w:tcPr>
            <w:tcW w:w="658" w:type="dxa"/>
            <w:shd w:val="clear" w:color="auto" w:fill="auto"/>
          </w:tcPr>
          <w:p w:rsidR="00B57CDA" w:rsidRPr="00414F74" w:rsidRDefault="00B57CDA" w:rsidP="00A02D11">
            <w:pPr>
              <w:pStyle w:val="SingleTxtG"/>
              <w:suppressAutoHyphens w:val="0"/>
              <w:spacing w:before="40"/>
              <w:ind w:left="0" w:right="113"/>
              <w:jc w:val="left"/>
            </w:pPr>
            <w:r w:rsidRPr="00414F74">
              <w:t>2004</w:t>
            </w:r>
          </w:p>
        </w:tc>
        <w:tc>
          <w:tcPr>
            <w:tcW w:w="2500" w:type="dxa"/>
            <w:shd w:val="clear" w:color="auto" w:fill="auto"/>
          </w:tcPr>
          <w:p w:rsidR="00B57CDA" w:rsidRPr="00414F74" w:rsidRDefault="00B57CDA" w:rsidP="00A02D11">
            <w:pPr>
              <w:pStyle w:val="SingleTxtG"/>
              <w:suppressAutoHyphens w:val="0"/>
              <w:spacing w:before="40"/>
              <w:ind w:left="0" w:right="113"/>
              <w:jc w:val="left"/>
            </w:pPr>
            <w:r w:rsidRPr="00414F74">
              <w:rPr>
                <w:i/>
                <w:iCs/>
              </w:rPr>
              <w:t>La dona no és un producte:</w:t>
            </w:r>
            <w:r w:rsidRPr="00414F74">
              <w:rPr>
                <w:i/>
              </w:rPr>
              <w:t xml:space="preserve"> </w:t>
            </w:r>
            <w:r w:rsidRPr="00414F74">
              <w:rPr>
                <w:i/>
                <w:iCs/>
              </w:rPr>
              <w:t>no la tractis com a tal</w:t>
            </w:r>
            <w:r w:rsidRPr="00414F74">
              <w:rPr>
                <w:iCs/>
              </w:rPr>
              <w:t xml:space="preserve"> </w:t>
            </w:r>
            <w:r w:rsidRPr="00414F74">
              <w:t xml:space="preserve">(Women are not products: </w:t>
            </w:r>
            <w:r w:rsidR="00593D49" w:rsidRPr="00414F74">
              <w:br/>
            </w:r>
            <w:r w:rsidRPr="00414F74">
              <w:t>do not treat them as such)</w:t>
            </w:r>
          </w:p>
          <w:p w:rsidR="00B57CDA" w:rsidRPr="00414F74" w:rsidRDefault="00B57CDA" w:rsidP="00A02D11">
            <w:pPr>
              <w:pStyle w:val="SingleTxtG"/>
              <w:suppressAutoHyphens w:val="0"/>
              <w:spacing w:before="40"/>
              <w:ind w:left="0" w:right="113"/>
              <w:jc w:val="left"/>
            </w:pPr>
            <w:r w:rsidRPr="00414F74">
              <w:rPr>
                <w:i/>
              </w:rPr>
              <w:t xml:space="preserve">Campagne </w:t>
            </w:r>
            <w:r w:rsidRPr="00414F74">
              <w:rPr>
                <w:i/>
                <w:iCs/>
              </w:rPr>
              <w:t>T</w:t>
            </w:r>
            <w:r w:rsidR="00AD4423" w:rsidRPr="00414F74">
              <w:rPr>
                <w:i/>
                <w:iCs/>
              </w:rPr>
              <w:t>’</w:t>
            </w:r>
            <w:r w:rsidRPr="00414F74">
              <w:rPr>
                <w:i/>
                <w:iCs/>
              </w:rPr>
              <w:t>ho Creus? Estimar és respectar</w:t>
            </w:r>
            <w:r w:rsidRPr="00414F74">
              <w:rPr>
                <w:iCs/>
              </w:rPr>
              <w:t xml:space="preserve"> </w:t>
            </w:r>
            <w:r w:rsidRPr="00414F74">
              <w:t>(Guess what! Loving means respecting)</w:t>
            </w:r>
          </w:p>
          <w:p w:rsidR="00B57CDA" w:rsidRPr="00414F74" w:rsidRDefault="00B57CDA" w:rsidP="00A02D11">
            <w:pPr>
              <w:pStyle w:val="SingleTxtG"/>
              <w:suppressAutoHyphens w:val="0"/>
              <w:spacing w:before="40"/>
              <w:ind w:left="0" w:right="113"/>
              <w:jc w:val="left"/>
            </w:pPr>
            <w:r w:rsidRPr="00414F74">
              <w:t>(month of June)</w:t>
            </w:r>
          </w:p>
        </w:tc>
        <w:tc>
          <w:tcPr>
            <w:tcW w:w="3183" w:type="dxa"/>
            <w:shd w:val="clear" w:color="auto" w:fill="auto"/>
          </w:tcPr>
          <w:p w:rsidR="00B57CDA" w:rsidRPr="00414F74" w:rsidRDefault="00B57CDA" w:rsidP="00A02D11">
            <w:pPr>
              <w:pStyle w:val="SingleTxtG"/>
              <w:suppressAutoHyphens w:val="0"/>
              <w:spacing w:before="40"/>
              <w:ind w:left="0" w:right="113"/>
              <w:jc w:val="left"/>
            </w:pPr>
            <w:r w:rsidRPr="00414F74">
              <w:t>Make the public aware of the social prejudices that reduce women to objects</w:t>
            </w:r>
          </w:p>
          <w:p w:rsidR="00B57CDA" w:rsidRPr="00414F74" w:rsidRDefault="00B57CDA" w:rsidP="00A02D11">
            <w:pPr>
              <w:pStyle w:val="SingleTxtG"/>
              <w:suppressAutoHyphens w:val="0"/>
              <w:spacing w:before="40"/>
              <w:ind w:left="0" w:right="113"/>
              <w:jc w:val="left"/>
            </w:pPr>
            <w:r w:rsidRPr="00414F74">
              <w:t>Inform the public about the remedies available</w:t>
            </w:r>
          </w:p>
          <w:p w:rsidR="00B57CDA" w:rsidRPr="00414F74" w:rsidRDefault="00B57CDA" w:rsidP="00A02D11">
            <w:pPr>
              <w:pStyle w:val="SingleTxtG"/>
              <w:suppressAutoHyphens w:val="0"/>
              <w:spacing w:before="40"/>
              <w:ind w:left="0" w:right="113"/>
              <w:jc w:val="left"/>
            </w:pPr>
            <w:r w:rsidRPr="00414F74">
              <w:t>Inform professionals about the procedures and remedies available</w:t>
            </w:r>
          </w:p>
        </w:tc>
        <w:tc>
          <w:tcPr>
            <w:tcW w:w="2282" w:type="dxa"/>
            <w:shd w:val="clear" w:color="auto" w:fill="auto"/>
          </w:tcPr>
          <w:p w:rsidR="00B57CDA" w:rsidRPr="00414F74" w:rsidRDefault="00B57CDA" w:rsidP="00A02D11">
            <w:pPr>
              <w:pStyle w:val="SingleTxtG"/>
              <w:suppressAutoHyphens w:val="0"/>
              <w:spacing w:before="40"/>
              <w:ind w:left="0" w:right="0"/>
              <w:jc w:val="left"/>
            </w:pPr>
            <w:r w:rsidRPr="00414F74">
              <w:t>General public</w:t>
            </w:r>
          </w:p>
          <w:p w:rsidR="00B57CDA" w:rsidRPr="00414F74" w:rsidRDefault="00B57CDA" w:rsidP="00A02D11">
            <w:pPr>
              <w:pStyle w:val="SingleTxtG"/>
              <w:suppressAutoHyphens w:val="0"/>
              <w:spacing w:before="40"/>
              <w:ind w:left="0" w:right="0"/>
              <w:jc w:val="left"/>
            </w:pPr>
            <w:r w:rsidRPr="00414F74">
              <w:t>Professionals</w:t>
            </w:r>
          </w:p>
        </w:tc>
        <w:tc>
          <w:tcPr>
            <w:tcW w:w="1016" w:type="dxa"/>
            <w:shd w:val="clear" w:color="auto" w:fill="auto"/>
          </w:tcPr>
          <w:p w:rsidR="00B57CDA" w:rsidRPr="00414F74" w:rsidRDefault="00B57CDA" w:rsidP="00A02D11">
            <w:pPr>
              <w:pStyle w:val="SingleTxtG"/>
              <w:suppressAutoHyphens w:val="0"/>
              <w:spacing w:before="40"/>
              <w:ind w:left="0" w:right="0"/>
              <w:jc w:val="left"/>
            </w:pPr>
            <w:r w:rsidRPr="00414F74">
              <w:t>Catalan</w:t>
            </w:r>
          </w:p>
        </w:tc>
      </w:tr>
      <w:tr w:rsidR="00B57CDA" w:rsidRPr="00414F74">
        <w:trPr>
          <w:trHeight w:val="240"/>
          <w:jc w:val="center"/>
        </w:trPr>
        <w:tc>
          <w:tcPr>
            <w:tcW w:w="658" w:type="dxa"/>
            <w:shd w:val="clear" w:color="auto" w:fill="auto"/>
          </w:tcPr>
          <w:p w:rsidR="00B57CDA" w:rsidRPr="00414F74" w:rsidRDefault="00B57CDA" w:rsidP="00A02D11">
            <w:pPr>
              <w:pStyle w:val="SingleTxtG"/>
              <w:suppressAutoHyphens w:val="0"/>
              <w:spacing w:before="40"/>
              <w:ind w:left="0" w:right="113"/>
              <w:jc w:val="left"/>
            </w:pPr>
            <w:r w:rsidRPr="00414F74">
              <w:t>2005</w:t>
            </w:r>
          </w:p>
        </w:tc>
        <w:tc>
          <w:tcPr>
            <w:tcW w:w="2500" w:type="dxa"/>
            <w:shd w:val="clear" w:color="auto" w:fill="auto"/>
          </w:tcPr>
          <w:p w:rsidR="00B57CDA" w:rsidRPr="00414F74" w:rsidRDefault="00B57CDA" w:rsidP="00A02D11">
            <w:pPr>
              <w:pStyle w:val="SingleTxtG"/>
              <w:suppressAutoHyphens w:val="0"/>
              <w:spacing w:before="40"/>
              <w:ind w:left="0" w:right="113"/>
              <w:jc w:val="left"/>
            </w:pPr>
            <w:r w:rsidRPr="00414F74">
              <w:rPr>
                <w:i/>
                <w:iCs/>
              </w:rPr>
              <w:t>És el teu torn: denuncia la violència domèstica</w:t>
            </w:r>
            <w:r w:rsidRPr="00414F74">
              <w:t xml:space="preserve"> (Play your part in reporting domestic violence)</w:t>
            </w:r>
          </w:p>
        </w:tc>
        <w:tc>
          <w:tcPr>
            <w:tcW w:w="3183" w:type="dxa"/>
            <w:shd w:val="clear" w:color="auto" w:fill="auto"/>
          </w:tcPr>
          <w:p w:rsidR="00B57CDA" w:rsidRPr="00414F74" w:rsidRDefault="00B57CDA" w:rsidP="00A02D11">
            <w:pPr>
              <w:pStyle w:val="SingleTxtG"/>
              <w:suppressAutoHyphens w:val="0"/>
              <w:spacing w:before="40"/>
              <w:ind w:left="0" w:right="113"/>
              <w:jc w:val="left"/>
            </w:pPr>
            <w:r w:rsidRPr="00414F74">
              <w:t xml:space="preserve">Foster public awareness of the need </w:t>
            </w:r>
            <w:r w:rsidR="005F34FB" w:rsidRPr="00414F74">
              <w:br/>
              <w:t>to report domestic violence</w:t>
            </w:r>
          </w:p>
          <w:p w:rsidR="00B57CDA" w:rsidRPr="00414F74" w:rsidRDefault="00B57CDA" w:rsidP="00A02D11">
            <w:pPr>
              <w:pStyle w:val="SingleTxtG"/>
              <w:suppressAutoHyphens w:val="0"/>
              <w:spacing w:before="40"/>
              <w:ind w:left="0" w:right="113"/>
              <w:jc w:val="left"/>
            </w:pPr>
            <w:r w:rsidRPr="00414F74">
              <w:t xml:space="preserve">Inform the public that domestic violence is an offence </w:t>
            </w:r>
          </w:p>
        </w:tc>
        <w:tc>
          <w:tcPr>
            <w:tcW w:w="2282" w:type="dxa"/>
            <w:shd w:val="clear" w:color="auto" w:fill="auto"/>
          </w:tcPr>
          <w:p w:rsidR="00B57CDA" w:rsidRPr="00414F74" w:rsidRDefault="00B57CDA" w:rsidP="00A02D11">
            <w:pPr>
              <w:pStyle w:val="SingleTxtG"/>
              <w:suppressAutoHyphens w:val="0"/>
              <w:spacing w:before="40"/>
              <w:ind w:left="0" w:right="0"/>
              <w:jc w:val="left"/>
            </w:pPr>
            <w:r w:rsidRPr="00414F74">
              <w:t>General public</w:t>
            </w:r>
          </w:p>
        </w:tc>
        <w:tc>
          <w:tcPr>
            <w:tcW w:w="1016" w:type="dxa"/>
            <w:shd w:val="clear" w:color="auto" w:fill="auto"/>
          </w:tcPr>
          <w:p w:rsidR="00B57CDA" w:rsidRPr="00414F74" w:rsidRDefault="00B57CDA" w:rsidP="00A02D11">
            <w:pPr>
              <w:pStyle w:val="SingleTxtG"/>
              <w:suppressAutoHyphens w:val="0"/>
              <w:spacing w:before="40"/>
              <w:ind w:left="0" w:right="0"/>
              <w:jc w:val="left"/>
            </w:pPr>
            <w:r w:rsidRPr="00414F74">
              <w:t>Catalan</w:t>
            </w:r>
          </w:p>
        </w:tc>
      </w:tr>
      <w:tr w:rsidR="00B57CDA" w:rsidRPr="00414F74">
        <w:trPr>
          <w:trHeight w:val="240"/>
          <w:jc w:val="center"/>
        </w:trPr>
        <w:tc>
          <w:tcPr>
            <w:tcW w:w="658" w:type="dxa"/>
            <w:shd w:val="clear" w:color="auto" w:fill="auto"/>
          </w:tcPr>
          <w:p w:rsidR="00B57CDA" w:rsidRPr="00414F74" w:rsidRDefault="00B57CDA" w:rsidP="00A02D11">
            <w:pPr>
              <w:pStyle w:val="SingleTxtG"/>
              <w:suppressAutoHyphens w:val="0"/>
              <w:spacing w:before="40"/>
              <w:ind w:left="0" w:right="113"/>
              <w:jc w:val="left"/>
            </w:pPr>
            <w:r w:rsidRPr="00414F74">
              <w:t>2006</w:t>
            </w:r>
          </w:p>
        </w:tc>
        <w:tc>
          <w:tcPr>
            <w:tcW w:w="2500" w:type="dxa"/>
            <w:shd w:val="clear" w:color="auto" w:fill="auto"/>
          </w:tcPr>
          <w:p w:rsidR="00B57CDA" w:rsidRPr="00414F74" w:rsidRDefault="00B57CDA" w:rsidP="00A02D11">
            <w:pPr>
              <w:pStyle w:val="SingleTxtG"/>
              <w:suppressAutoHyphens w:val="0"/>
              <w:spacing w:before="40"/>
              <w:ind w:left="0" w:right="113"/>
              <w:jc w:val="left"/>
            </w:pPr>
            <w:r w:rsidRPr="00414F74">
              <w:rPr>
                <w:i/>
                <w:iCs/>
              </w:rPr>
              <w:t>No esperis més: denunciar els maltractaments a temps et pot canviar la vida</w:t>
            </w:r>
            <w:r w:rsidRPr="00414F74">
              <w:rPr>
                <w:iCs/>
              </w:rPr>
              <w:t xml:space="preserve"> </w:t>
            </w:r>
            <w:r w:rsidRPr="00414F74">
              <w:t>(Do not wait any longer: reporting abuse in time can change your life)</w:t>
            </w:r>
          </w:p>
        </w:tc>
        <w:tc>
          <w:tcPr>
            <w:tcW w:w="3183" w:type="dxa"/>
            <w:shd w:val="clear" w:color="auto" w:fill="auto"/>
          </w:tcPr>
          <w:p w:rsidR="00B57CDA" w:rsidRPr="00414F74" w:rsidRDefault="00B57CDA" w:rsidP="00A02D11">
            <w:pPr>
              <w:pStyle w:val="SingleTxtG"/>
              <w:suppressAutoHyphens w:val="0"/>
              <w:spacing w:before="40"/>
              <w:ind w:left="0" w:right="113"/>
              <w:jc w:val="left"/>
            </w:pPr>
            <w:r w:rsidRPr="00414F74">
              <w:t xml:space="preserve">Spread information about Interdisciplinary Team on Gender Violence (EAID) </w:t>
            </w:r>
          </w:p>
          <w:p w:rsidR="00B57CDA" w:rsidRPr="00414F74" w:rsidRDefault="00B57CDA" w:rsidP="00A02D11">
            <w:pPr>
              <w:pStyle w:val="SingleTxtG"/>
              <w:suppressAutoHyphens w:val="0"/>
              <w:spacing w:before="40"/>
              <w:ind w:left="0" w:right="113"/>
              <w:jc w:val="left"/>
            </w:pPr>
            <w:r w:rsidRPr="00414F74">
              <w:t xml:space="preserve">Alert the public to the dangers of marital abuse for the victims </w:t>
            </w:r>
          </w:p>
        </w:tc>
        <w:tc>
          <w:tcPr>
            <w:tcW w:w="2282" w:type="dxa"/>
            <w:shd w:val="clear" w:color="auto" w:fill="auto"/>
          </w:tcPr>
          <w:p w:rsidR="00B57CDA" w:rsidRPr="00414F74" w:rsidRDefault="00B57CDA" w:rsidP="00A02D11">
            <w:pPr>
              <w:pStyle w:val="SingleTxtG"/>
              <w:suppressAutoHyphens w:val="0"/>
              <w:spacing w:before="40"/>
              <w:ind w:left="0" w:right="0"/>
              <w:jc w:val="left"/>
            </w:pPr>
            <w:r w:rsidRPr="00414F74">
              <w:t xml:space="preserve">General public </w:t>
            </w:r>
          </w:p>
          <w:p w:rsidR="00B57CDA" w:rsidRPr="00414F74" w:rsidRDefault="00B57CDA" w:rsidP="00A02D11">
            <w:pPr>
              <w:pStyle w:val="SingleTxtG"/>
              <w:suppressAutoHyphens w:val="0"/>
              <w:spacing w:before="40"/>
              <w:ind w:left="0" w:right="0"/>
              <w:jc w:val="left"/>
            </w:pPr>
            <w:r w:rsidRPr="00414F74">
              <w:t>Victims of abuse</w:t>
            </w:r>
          </w:p>
        </w:tc>
        <w:tc>
          <w:tcPr>
            <w:tcW w:w="1016" w:type="dxa"/>
            <w:shd w:val="clear" w:color="auto" w:fill="auto"/>
          </w:tcPr>
          <w:p w:rsidR="00B57CDA" w:rsidRPr="00414F74" w:rsidRDefault="00B57CDA" w:rsidP="00A02D11">
            <w:pPr>
              <w:pStyle w:val="SingleTxtG"/>
              <w:suppressAutoHyphens w:val="0"/>
              <w:spacing w:before="40" w:after="0"/>
              <w:ind w:left="0" w:right="113"/>
              <w:jc w:val="left"/>
            </w:pPr>
            <w:r w:rsidRPr="00414F74">
              <w:t xml:space="preserve">Catalan </w:t>
            </w:r>
          </w:p>
          <w:p w:rsidR="00B57CDA" w:rsidRPr="00414F74" w:rsidRDefault="00B57CDA" w:rsidP="00A02D11">
            <w:pPr>
              <w:pStyle w:val="SingleTxtG"/>
              <w:suppressAutoHyphens w:val="0"/>
              <w:spacing w:before="40" w:after="0"/>
              <w:ind w:left="0" w:right="113"/>
              <w:jc w:val="left"/>
            </w:pPr>
            <w:r w:rsidRPr="00414F74">
              <w:t xml:space="preserve">Spanish </w:t>
            </w:r>
          </w:p>
          <w:p w:rsidR="00B57CDA" w:rsidRPr="00414F74" w:rsidRDefault="00B57CDA" w:rsidP="00A02D11">
            <w:pPr>
              <w:pStyle w:val="SingleTxtG"/>
              <w:suppressAutoHyphens w:val="0"/>
              <w:spacing w:before="40" w:after="0"/>
              <w:ind w:left="0" w:right="113"/>
              <w:jc w:val="left"/>
            </w:pPr>
            <w:r w:rsidRPr="00414F74">
              <w:t xml:space="preserve">Portuguese </w:t>
            </w:r>
          </w:p>
          <w:p w:rsidR="00B57CDA" w:rsidRPr="00414F74" w:rsidRDefault="00B57CDA" w:rsidP="00A02D11">
            <w:pPr>
              <w:pStyle w:val="SingleTxtG"/>
              <w:suppressAutoHyphens w:val="0"/>
              <w:spacing w:before="40" w:after="0"/>
              <w:ind w:left="0" w:right="113"/>
              <w:jc w:val="left"/>
            </w:pPr>
            <w:r w:rsidRPr="00414F74">
              <w:t>French</w:t>
            </w:r>
          </w:p>
        </w:tc>
      </w:tr>
      <w:tr w:rsidR="00B57CDA" w:rsidRPr="00414F74">
        <w:trPr>
          <w:trHeight w:val="240"/>
          <w:jc w:val="center"/>
        </w:trPr>
        <w:tc>
          <w:tcPr>
            <w:tcW w:w="658" w:type="dxa"/>
            <w:tcBorders>
              <w:bottom w:val="single" w:sz="12" w:space="0" w:color="auto"/>
            </w:tcBorders>
            <w:shd w:val="clear" w:color="auto" w:fill="auto"/>
          </w:tcPr>
          <w:p w:rsidR="00B57CDA" w:rsidRPr="00414F74" w:rsidRDefault="00B57CDA" w:rsidP="00A02D11">
            <w:pPr>
              <w:pStyle w:val="SingleTxtG"/>
              <w:suppressAutoHyphens w:val="0"/>
              <w:spacing w:before="40"/>
              <w:ind w:left="0" w:right="113"/>
              <w:jc w:val="left"/>
            </w:pPr>
            <w:r w:rsidRPr="00414F74">
              <w:t>2007</w:t>
            </w:r>
          </w:p>
        </w:tc>
        <w:tc>
          <w:tcPr>
            <w:tcW w:w="2500" w:type="dxa"/>
            <w:tcBorders>
              <w:bottom w:val="single" w:sz="12" w:space="0" w:color="auto"/>
            </w:tcBorders>
            <w:shd w:val="clear" w:color="auto" w:fill="auto"/>
          </w:tcPr>
          <w:p w:rsidR="00B57CDA" w:rsidRPr="00414F74" w:rsidRDefault="00B57CDA" w:rsidP="00A02D11">
            <w:pPr>
              <w:pStyle w:val="SingleTxtG"/>
              <w:suppressAutoHyphens w:val="0"/>
              <w:spacing w:before="40"/>
              <w:ind w:left="0" w:right="113"/>
              <w:jc w:val="left"/>
            </w:pPr>
            <w:r w:rsidRPr="00414F74">
              <w:rPr>
                <w:i/>
                <w:iCs/>
              </w:rPr>
              <w:t>Comença amb crits i mai ha d</w:t>
            </w:r>
            <w:r w:rsidR="00AD4423" w:rsidRPr="00414F74">
              <w:rPr>
                <w:i/>
                <w:iCs/>
              </w:rPr>
              <w:t>’</w:t>
            </w:r>
            <w:r w:rsidRPr="00414F74">
              <w:rPr>
                <w:i/>
                <w:iCs/>
              </w:rPr>
              <w:t>acabar en silenci</w:t>
            </w:r>
            <w:r w:rsidRPr="00414F74">
              <w:rPr>
                <w:iCs/>
              </w:rPr>
              <w:t xml:space="preserve"> </w:t>
            </w:r>
            <w:r w:rsidRPr="00414F74">
              <w:t>(It begins with shouting and must never end in a great silence)</w:t>
            </w:r>
          </w:p>
        </w:tc>
        <w:tc>
          <w:tcPr>
            <w:tcW w:w="3183" w:type="dxa"/>
            <w:tcBorders>
              <w:bottom w:val="single" w:sz="12" w:space="0" w:color="auto"/>
            </w:tcBorders>
            <w:shd w:val="clear" w:color="auto" w:fill="auto"/>
          </w:tcPr>
          <w:p w:rsidR="00B57CDA" w:rsidRPr="00414F74" w:rsidRDefault="00B57CDA" w:rsidP="00A02D11">
            <w:pPr>
              <w:pStyle w:val="SingleTxtG"/>
              <w:suppressAutoHyphens w:val="0"/>
              <w:spacing w:before="40"/>
              <w:ind w:left="0" w:right="113"/>
              <w:jc w:val="left"/>
            </w:pPr>
            <w:r w:rsidRPr="00414F74">
              <w:t xml:space="preserve">Inform the public about violence against women, including domestic violence </w:t>
            </w:r>
          </w:p>
          <w:p w:rsidR="00B57CDA" w:rsidRPr="00414F74" w:rsidRDefault="00B57CDA" w:rsidP="00A02D11">
            <w:pPr>
              <w:pStyle w:val="SingleTxtG"/>
              <w:suppressAutoHyphens w:val="0"/>
              <w:spacing w:before="40"/>
              <w:ind w:left="0" w:right="113"/>
              <w:jc w:val="left"/>
            </w:pPr>
            <w:r w:rsidRPr="00414F74">
              <w:t xml:space="preserve">Promote public rejection of any </w:t>
            </w:r>
            <w:r w:rsidR="005F34FB" w:rsidRPr="00414F74">
              <w:br/>
            </w:r>
            <w:r w:rsidRPr="00414F74">
              <w:t xml:space="preserve">kind of violence towards women </w:t>
            </w:r>
          </w:p>
          <w:p w:rsidR="00B57CDA" w:rsidRPr="00414F74" w:rsidRDefault="00B57CDA" w:rsidP="00A02D11">
            <w:pPr>
              <w:pStyle w:val="SingleTxtG"/>
              <w:suppressAutoHyphens w:val="0"/>
              <w:spacing w:before="40"/>
              <w:ind w:left="0" w:right="113"/>
              <w:jc w:val="left"/>
            </w:pPr>
            <w:r w:rsidRPr="00414F74">
              <w:t>Spread information on EAID</w:t>
            </w:r>
          </w:p>
        </w:tc>
        <w:tc>
          <w:tcPr>
            <w:tcW w:w="2282" w:type="dxa"/>
            <w:tcBorders>
              <w:bottom w:val="single" w:sz="12" w:space="0" w:color="auto"/>
            </w:tcBorders>
            <w:shd w:val="clear" w:color="auto" w:fill="auto"/>
          </w:tcPr>
          <w:p w:rsidR="00B57CDA" w:rsidRPr="00414F74" w:rsidRDefault="00B57CDA" w:rsidP="00A02D11">
            <w:pPr>
              <w:pStyle w:val="SingleTxtG"/>
              <w:suppressAutoHyphens w:val="0"/>
              <w:spacing w:before="40"/>
              <w:ind w:left="0" w:right="0"/>
              <w:jc w:val="left"/>
            </w:pPr>
            <w:r w:rsidRPr="00414F74">
              <w:t>Adolescents</w:t>
            </w:r>
          </w:p>
          <w:p w:rsidR="00B57CDA" w:rsidRPr="00414F74" w:rsidRDefault="00B57CDA" w:rsidP="00A02D11">
            <w:pPr>
              <w:pStyle w:val="SingleTxtG"/>
              <w:suppressAutoHyphens w:val="0"/>
              <w:spacing w:before="40"/>
              <w:ind w:left="0" w:right="0"/>
              <w:jc w:val="left"/>
            </w:pPr>
            <w:r w:rsidRPr="00414F74">
              <w:t xml:space="preserve">General public </w:t>
            </w:r>
          </w:p>
          <w:p w:rsidR="00B57CDA" w:rsidRPr="00414F74" w:rsidRDefault="00B57CDA" w:rsidP="00A02D11">
            <w:pPr>
              <w:pStyle w:val="SingleTxtG"/>
              <w:suppressAutoHyphens w:val="0"/>
              <w:spacing w:before="40"/>
              <w:ind w:left="0" w:right="0"/>
              <w:jc w:val="left"/>
            </w:pPr>
            <w:r w:rsidRPr="00414F74">
              <w:t>Victims of abuse</w:t>
            </w:r>
          </w:p>
        </w:tc>
        <w:tc>
          <w:tcPr>
            <w:tcW w:w="1016" w:type="dxa"/>
            <w:tcBorders>
              <w:bottom w:val="single" w:sz="12" w:space="0" w:color="auto"/>
            </w:tcBorders>
            <w:shd w:val="clear" w:color="auto" w:fill="auto"/>
          </w:tcPr>
          <w:p w:rsidR="00B57CDA" w:rsidRPr="00414F74" w:rsidRDefault="00B57CDA" w:rsidP="00A02D11">
            <w:pPr>
              <w:pStyle w:val="SingleTxtG"/>
              <w:suppressAutoHyphens w:val="0"/>
              <w:spacing w:before="40"/>
              <w:ind w:left="0" w:right="0"/>
              <w:jc w:val="left"/>
            </w:pPr>
            <w:r w:rsidRPr="00414F74">
              <w:t>Catalan</w:t>
            </w:r>
          </w:p>
        </w:tc>
      </w:tr>
    </w:tbl>
    <w:p w:rsidR="00915816" w:rsidRPr="00414F74" w:rsidRDefault="00CF33F0" w:rsidP="00593D49">
      <w:pPr>
        <w:pStyle w:val="SingleTxtG"/>
        <w:spacing w:before="120" w:after="0"/>
        <w:ind w:left="0" w:right="0" w:firstLine="170"/>
        <w:jc w:val="left"/>
        <w:rPr>
          <w:sz w:val="18"/>
          <w:szCs w:val="18"/>
        </w:rPr>
      </w:pPr>
      <w:r w:rsidRPr="00414F74">
        <w:rPr>
          <w:sz w:val="18"/>
          <w:szCs w:val="18"/>
        </w:rPr>
        <w:t>Compiled internally</w:t>
      </w:r>
    </w:p>
    <w:p w:rsidR="00915816" w:rsidRPr="00414F74" w:rsidRDefault="00915816" w:rsidP="00593D49">
      <w:pPr>
        <w:pStyle w:val="SingleTxtG"/>
        <w:spacing w:after="240"/>
        <w:ind w:left="0" w:right="0" w:firstLine="170"/>
        <w:jc w:val="left"/>
        <w:rPr>
          <w:i/>
          <w:sz w:val="18"/>
          <w:szCs w:val="18"/>
        </w:rPr>
      </w:pPr>
      <w:r w:rsidRPr="00414F74">
        <w:rPr>
          <w:i/>
          <w:sz w:val="18"/>
          <w:szCs w:val="18"/>
        </w:rPr>
        <w:t>Source:</w:t>
      </w:r>
      <w:r w:rsidRPr="00414F74">
        <w:rPr>
          <w:sz w:val="18"/>
          <w:szCs w:val="18"/>
        </w:rPr>
        <w:t xml:space="preserve"> </w:t>
      </w:r>
      <w:r w:rsidR="00CF33F0" w:rsidRPr="00414F74">
        <w:rPr>
          <w:sz w:val="18"/>
          <w:szCs w:val="18"/>
        </w:rPr>
        <w:t>A</w:t>
      </w:r>
      <w:r w:rsidR="00BC1267" w:rsidRPr="00414F74">
        <w:rPr>
          <w:sz w:val="18"/>
          <w:szCs w:val="18"/>
        </w:rPr>
        <w:t>ctivity reports by the Department of</w:t>
      </w:r>
      <w:r w:rsidR="009C3E8B" w:rsidRPr="00414F74">
        <w:rPr>
          <w:sz w:val="18"/>
          <w:szCs w:val="18"/>
        </w:rPr>
        <w:t xml:space="preserve"> </w:t>
      </w:r>
      <w:r w:rsidR="00216AAF" w:rsidRPr="00414F74">
        <w:rPr>
          <w:sz w:val="18"/>
          <w:szCs w:val="18"/>
        </w:rPr>
        <w:t>W</w:t>
      </w:r>
      <w:r w:rsidR="00BC1267" w:rsidRPr="00414F74">
        <w:rPr>
          <w:sz w:val="18"/>
          <w:szCs w:val="18"/>
        </w:rPr>
        <w:t>elfare and the</w:t>
      </w:r>
      <w:r w:rsidR="00216AAF" w:rsidRPr="00414F74">
        <w:rPr>
          <w:sz w:val="18"/>
          <w:szCs w:val="18"/>
        </w:rPr>
        <w:t xml:space="preserve"> F</w:t>
      </w:r>
      <w:r w:rsidR="00BC1267" w:rsidRPr="00414F74">
        <w:rPr>
          <w:sz w:val="18"/>
          <w:szCs w:val="18"/>
        </w:rPr>
        <w:t>amily</w:t>
      </w:r>
      <w:r w:rsidR="00BC1267" w:rsidRPr="00414F74">
        <w:rPr>
          <w:i/>
          <w:sz w:val="18"/>
          <w:szCs w:val="18"/>
        </w:rPr>
        <w:t xml:space="preserve"> </w:t>
      </w:r>
      <w:r w:rsidRPr="00414F74">
        <w:rPr>
          <w:sz w:val="18"/>
          <w:szCs w:val="18"/>
        </w:rPr>
        <w:t>(2001-2007).</w:t>
      </w:r>
    </w:p>
    <w:p w:rsidR="00915816" w:rsidRPr="00414F74" w:rsidRDefault="00915816" w:rsidP="00915816">
      <w:pPr>
        <w:pStyle w:val="H56G"/>
      </w:pPr>
      <w:bookmarkStart w:id="116" w:name="_Toc279151080"/>
      <w:bookmarkStart w:id="117" w:name="_Toc300830899"/>
      <w:r w:rsidRPr="00414F74">
        <w:tab/>
      </w:r>
      <w:r w:rsidRPr="00414F74">
        <w:tab/>
      </w:r>
      <w:r w:rsidR="00BC1267" w:rsidRPr="00414F74">
        <w:t>Educational community</w:t>
      </w:r>
      <w:r w:rsidRPr="00414F74">
        <w:t>:</w:t>
      </w:r>
      <w:r w:rsidR="00BC1267" w:rsidRPr="00414F74">
        <w:t xml:space="preserve"> educators </w:t>
      </w:r>
      <w:r w:rsidRPr="00414F74">
        <w:t>(</w:t>
      </w:r>
      <w:r w:rsidR="00BC1267" w:rsidRPr="00414F74">
        <w:t>fathers</w:t>
      </w:r>
      <w:r w:rsidRPr="00414F74">
        <w:t xml:space="preserve">, </w:t>
      </w:r>
      <w:r w:rsidR="00BC1267" w:rsidRPr="00414F74">
        <w:t>mothers</w:t>
      </w:r>
      <w:r w:rsidRPr="00414F74">
        <w:t xml:space="preserve">, </w:t>
      </w:r>
      <w:r w:rsidR="00BC1267" w:rsidRPr="00414F74">
        <w:t>teachers</w:t>
      </w:r>
      <w:r w:rsidRPr="00414F74">
        <w:t xml:space="preserve">) </w:t>
      </w:r>
      <w:bookmarkEnd w:id="116"/>
      <w:bookmarkEnd w:id="117"/>
      <w:r w:rsidR="00BC1267" w:rsidRPr="00414F74">
        <w:t>and pupils</w:t>
      </w:r>
    </w:p>
    <w:p w:rsidR="00915816" w:rsidRPr="00414F74" w:rsidRDefault="00915816" w:rsidP="00915816">
      <w:pPr>
        <w:pStyle w:val="SingleTxtG"/>
      </w:pPr>
      <w:r w:rsidRPr="00414F74">
        <w:t>114.</w:t>
      </w:r>
      <w:r w:rsidRPr="00414F74">
        <w:tab/>
      </w:r>
      <w:r w:rsidR="00BC1267" w:rsidRPr="00414F74">
        <w:t xml:space="preserve">In recent years </w:t>
      </w:r>
      <w:r w:rsidRPr="00414F74">
        <w:t xml:space="preserve">(2003-2007), </w:t>
      </w:r>
      <w:r w:rsidR="00BC1267" w:rsidRPr="00414F74">
        <w:t>the educational community</w:t>
      </w:r>
      <w:r w:rsidR="00C94CD9" w:rsidRPr="00414F74">
        <w:t xml:space="preserve"> has worked with over 1</w:t>
      </w:r>
      <w:r w:rsidR="00833B10" w:rsidRPr="00414F74">
        <w:t>,</w:t>
      </w:r>
      <w:r w:rsidR="00C94CD9" w:rsidRPr="00414F74">
        <w:t xml:space="preserve">250 adolescents aged 15 </w:t>
      </w:r>
      <w:r w:rsidR="0000484E" w:rsidRPr="00414F74">
        <w:t>to</w:t>
      </w:r>
      <w:r w:rsidR="00C94CD9" w:rsidRPr="00414F74">
        <w:t xml:space="preserve"> 16 and 45 educators (teachers and parents). </w:t>
      </w:r>
      <w:r w:rsidR="0000484E" w:rsidRPr="00414F74">
        <w:t>Eighteen persons have enrolled</w:t>
      </w:r>
      <w:r w:rsidR="00C94CD9" w:rsidRPr="00414F74">
        <w:t xml:space="preserve"> at two further training courses in the Ministry of Education</w:t>
      </w:r>
      <w:r w:rsidR="00AD4423" w:rsidRPr="00414F74">
        <w:t>’</w:t>
      </w:r>
      <w:r w:rsidR="00C94CD9" w:rsidRPr="00414F74">
        <w:t xml:space="preserve">s summer school on gender stereotypes and the prevention of domestic violence. </w:t>
      </w:r>
    </w:p>
    <w:p w:rsidR="00915816" w:rsidRPr="00414F74" w:rsidRDefault="00915816" w:rsidP="00915816">
      <w:pPr>
        <w:pStyle w:val="SingleTxtG"/>
      </w:pPr>
      <w:r w:rsidRPr="00414F74">
        <w:t>115.</w:t>
      </w:r>
      <w:r w:rsidRPr="00414F74">
        <w:tab/>
      </w:r>
      <w:r w:rsidR="00C94CD9" w:rsidRPr="00414F74">
        <w:t>The activities in 2006 and 2007 were focused on the Council of Europe</w:t>
      </w:r>
      <w:r w:rsidR="00AD4423" w:rsidRPr="00414F74">
        <w:t>’</w:t>
      </w:r>
      <w:r w:rsidR="00833B10" w:rsidRPr="00414F74">
        <w:t>s</w:t>
      </w:r>
      <w:r w:rsidR="00C94CD9" w:rsidRPr="00414F74">
        <w:t xml:space="preserve"> campaign to combat violence against women, including domestic violence. </w:t>
      </w:r>
    </w:p>
    <w:p w:rsidR="00915816" w:rsidRPr="00414F74" w:rsidRDefault="00915816" w:rsidP="00915816">
      <w:pPr>
        <w:pStyle w:val="H56G"/>
      </w:pPr>
      <w:bookmarkStart w:id="118" w:name="_Toc279151081"/>
      <w:bookmarkStart w:id="119" w:name="_Toc300830900"/>
      <w:r w:rsidRPr="00414F74">
        <w:tab/>
      </w:r>
      <w:r w:rsidRPr="00414F74">
        <w:tab/>
      </w:r>
      <w:bookmarkEnd w:id="118"/>
      <w:bookmarkEnd w:id="119"/>
      <w:r w:rsidR="00C94CD9" w:rsidRPr="00414F74">
        <w:t xml:space="preserve">Professionals </w:t>
      </w:r>
      <w:r w:rsidR="009C3E8B" w:rsidRPr="00414F74">
        <w:t>actively involved</w:t>
      </w:r>
      <w:r w:rsidR="00C94CD9" w:rsidRPr="00414F74">
        <w:t xml:space="preserve"> with victims and women</w:t>
      </w:r>
      <w:r w:rsidR="00AD4423" w:rsidRPr="00414F74">
        <w:t>’</w:t>
      </w:r>
      <w:r w:rsidR="00C94CD9" w:rsidRPr="00414F74">
        <w:t>s associations</w:t>
      </w:r>
    </w:p>
    <w:p w:rsidR="00915816" w:rsidRPr="00414F74" w:rsidRDefault="00915816" w:rsidP="00915816">
      <w:pPr>
        <w:pStyle w:val="SingleTxtG"/>
      </w:pPr>
      <w:r w:rsidRPr="00414F74">
        <w:t>116.</w:t>
      </w:r>
      <w:r w:rsidRPr="00414F74">
        <w:tab/>
      </w:r>
      <w:r w:rsidR="00C94CD9" w:rsidRPr="00414F74">
        <w:t xml:space="preserve">In recent years, </w:t>
      </w:r>
      <w:r w:rsidR="0000484E" w:rsidRPr="00414F74">
        <w:t xml:space="preserve">various training and awareness-raising activities have been organized </w:t>
      </w:r>
      <w:r w:rsidR="00C94CD9" w:rsidRPr="00414F74">
        <w:t xml:space="preserve">to ensure </w:t>
      </w:r>
      <w:r w:rsidR="006B3291" w:rsidRPr="00414F74">
        <w:t>the provision of</w:t>
      </w:r>
      <w:r w:rsidR="009C3E8B" w:rsidRPr="00414F74">
        <w:t xml:space="preserve"> </w:t>
      </w:r>
      <w:r w:rsidR="00C94CD9" w:rsidRPr="00414F74">
        <w:t>comprehensive care f</w:t>
      </w:r>
      <w:r w:rsidR="0000484E" w:rsidRPr="00414F74">
        <w:t>or victims of domestic violence.</w:t>
      </w:r>
      <w:r w:rsidR="00C94CD9" w:rsidRPr="00414F74">
        <w:t xml:space="preserve"> </w:t>
      </w:r>
      <w:r w:rsidR="0000484E" w:rsidRPr="00414F74">
        <w:t>They have involved</w:t>
      </w:r>
      <w:r w:rsidR="00C94CD9" w:rsidRPr="00414F74">
        <w:t xml:space="preserve"> </w:t>
      </w:r>
      <w:r w:rsidR="0050792A" w:rsidRPr="00414F74">
        <w:t>members of</w:t>
      </w:r>
      <w:r w:rsidR="00C94CD9" w:rsidRPr="00414F74">
        <w:t xml:space="preserve"> the psychosocial (77 persons), medical (50 persons</w:t>
      </w:r>
      <w:r w:rsidR="006B3291" w:rsidRPr="00414F74">
        <w:t>) and</w:t>
      </w:r>
      <w:r w:rsidR="009C3E8B" w:rsidRPr="00414F74">
        <w:t xml:space="preserve"> legal (80 persons) </w:t>
      </w:r>
      <w:r w:rsidR="0050792A" w:rsidRPr="00414F74">
        <w:t>professions</w:t>
      </w:r>
      <w:r w:rsidR="009C3E8B" w:rsidRPr="00414F74">
        <w:t xml:space="preserve">, </w:t>
      </w:r>
      <w:r w:rsidR="006B3291" w:rsidRPr="00414F74">
        <w:t>members of the</w:t>
      </w:r>
      <w:r w:rsidR="009C3E8B" w:rsidRPr="00414F74">
        <w:t xml:space="preserve"> police </w:t>
      </w:r>
      <w:r w:rsidR="0050792A" w:rsidRPr="00414F74">
        <w:t>force</w:t>
      </w:r>
      <w:r w:rsidR="00C94CD9" w:rsidRPr="00414F74">
        <w:t xml:space="preserve"> (50 persons), </w:t>
      </w:r>
      <w:r w:rsidR="00E643AD" w:rsidRPr="00414F74">
        <w:t>the educational psychology team of the École andorrane</w:t>
      </w:r>
      <w:r w:rsidR="0050792A" w:rsidRPr="00414F74">
        <w:t>,</w:t>
      </w:r>
      <w:r w:rsidR="00E643AD" w:rsidRPr="00414F74">
        <w:t xml:space="preserve"> and families </w:t>
      </w:r>
      <w:r w:rsidR="0050792A" w:rsidRPr="00414F74">
        <w:t>providing shelter to</w:t>
      </w:r>
      <w:r w:rsidR="006B3291" w:rsidRPr="00414F74">
        <w:t xml:space="preserve"> the</w:t>
      </w:r>
      <w:r w:rsidR="00E643AD" w:rsidRPr="00414F74">
        <w:t xml:space="preserve"> victims of domestic violence. In November 2004, the first </w:t>
      </w:r>
      <w:r w:rsidR="00E643AD" w:rsidRPr="00414F74">
        <w:rPr>
          <w:i/>
        </w:rPr>
        <w:t>Jornades dels Pirineus</w:t>
      </w:r>
      <w:r w:rsidR="00E643AD" w:rsidRPr="00414F74">
        <w:t xml:space="preserve"> </w:t>
      </w:r>
      <w:r w:rsidR="00E643AD" w:rsidRPr="00414F74">
        <w:rPr>
          <w:i/>
        </w:rPr>
        <w:t>sobre violència de gènere</w:t>
      </w:r>
      <w:r w:rsidR="00E643AD" w:rsidRPr="00414F74">
        <w:t xml:space="preserve"> (Pyrenean Days on violence against women) </w:t>
      </w:r>
      <w:r w:rsidR="009C3E8B" w:rsidRPr="00414F74">
        <w:t>took place</w:t>
      </w:r>
      <w:r w:rsidR="00E643AD" w:rsidRPr="00414F74">
        <w:t xml:space="preserve">, attended by 115 professionals. </w:t>
      </w:r>
    </w:p>
    <w:p w:rsidR="00915816" w:rsidRPr="00414F74" w:rsidRDefault="00915816" w:rsidP="00915816">
      <w:pPr>
        <w:pStyle w:val="SingleTxtG"/>
      </w:pPr>
      <w:r w:rsidRPr="00414F74">
        <w:t>117.</w:t>
      </w:r>
      <w:r w:rsidRPr="00414F74">
        <w:tab/>
      </w:r>
      <w:r w:rsidR="00E643AD" w:rsidRPr="00414F74">
        <w:t xml:space="preserve">In 2007, </w:t>
      </w:r>
      <w:r w:rsidR="0050792A" w:rsidRPr="00414F74">
        <w:t xml:space="preserve">the Interdisciplinary Team on Gender Violence </w:t>
      </w:r>
      <w:r w:rsidR="00E643AD" w:rsidRPr="00414F74">
        <w:t xml:space="preserve">participated in the </w:t>
      </w:r>
      <w:r w:rsidR="00833B10" w:rsidRPr="00414F74">
        <w:t>specialized</w:t>
      </w:r>
      <w:r w:rsidR="00E643AD" w:rsidRPr="00414F74">
        <w:t xml:space="preserve"> training of 70 police officers</w:t>
      </w:r>
      <w:r w:rsidRPr="00414F74">
        <w:t xml:space="preserve">. </w:t>
      </w:r>
    </w:p>
    <w:p w:rsidR="00915816" w:rsidRPr="00414F74" w:rsidRDefault="00915816" w:rsidP="00915816">
      <w:pPr>
        <w:pStyle w:val="H4G"/>
      </w:pPr>
      <w:bookmarkStart w:id="120" w:name="_Toc279151084"/>
      <w:bookmarkStart w:id="121" w:name="_Toc300830901"/>
      <w:r w:rsidRPr="00414F74">
        <w:tab/>
      </w:r>
      <w:r w:rsidRPr="00414F74">
        <w:tab/>
      </w:r>
      <w:r w:rsidR="0050792A" w:rsidRPr="00414F74">
        <w:t xml:space="preserve">Services specializing </w:t>
      </w:r>
      <w:r w:rsidR="00D92185" w:rsidRPr="00414F74">
        <w:t xml:space="preserve">in cases of domestic violence </w:t>
      </w:r>
      <w:bookmarkStart w:id="122" w:name="_Toc279151085"/>
      <w:bookmarkEnd w:id="120"/>
      <w:bookmarkEnd w:id="121"/>
    </w:p>
    <w:p w:rsidR="00915816" w:rsidRPr="00414F74" w:rsidRDefault="00915816" w:rsidP="00915816">
      <w:pPr>
        <w:pStyle w:val="H56G"/>
      </w:pPr>
      <w:r w:rsidRPr="00414F74">
        <w:tab/>
      </w:r>
      <w:r w:rsidRPr="00414F74">
        <w:tab/>
      </w:r>
      <w:r w:rsidR="00114F9E" w:rsidRPr="00414F74">
        <w:t>Interdisciplinary Team on Gender V</w:t>
      </w:r>
      <w:r w:rsidR="00D92185" w:rsidRPr="00414F74">
        <w:t xml:space="preserve">iolence </w:t>
      </w:r>
      <w:r w:rsidR="00123450" w:rsidRPr="00414F74">
        <w:t>(EAID)</w:t>
      </w:r>
    </w:p>
    <w:p w:rsidR="00915816" w:rsidRPr="00414F74" w:rsidRDefault="00D92185" w:rsidP="00915816">
      <w:pPr>
        <w:pStyle w:val="SingleTxtG"/>
      </w:pPr>
      <w:bookmarkStart w:id="123" w:name="_Toc300830902"/>
      <w:r w:rsidRPr="00414F74">
        <w:t>118.</w:t>
      </w:r>
      <w:r w:rsidRPr="00414F74">
        <w:tab/>
      </w:r>
      <w:bookmarkEnd w:id="122"/>
      <w:bookmarkEnd w:id="123"/>
      <w:r w:rsidR="00833B10" w:rsidRPr="00414F74">
        <w:t>This</w:t>
      </w:r>
      <w:r w:rsidR="00123450" w:rsidRPr="00414F74">
        <w:t xml:space="preserve"> female team </w:t>
      </w:r>
      <w:r w:rsidR="0050792A" w:rsidRPr="00414F74">
        <w:t xml:space="preserve">consists </w:t>
      </w:r>
      <w:r w:rsidRPr="00414F74">
        <w:t xml:space="preserve">of a social worker, </w:t>
      </w:r>
      <w:r w:rsidR="00123450" w:rsidRPr="00414F74">
        <w:t xml:space="preserve">an </w:t>
      </w:r>
      <w:r w:rsidRPr="00414F74">
        <w:t>educator</w:t>
      </w:r>
      <w:r w:rsidR="00FB1BCD" w:rsidRPr="00414F74">
        <w:t xml:space="preserve">, </w:t>
      </w:r>
      <w:r w:rsidR="00123450" w:rsidRPr="00414F74">
        <w:t xml:space="preserve">an </w:t>
      </w:r>
      <w:r w:rsidR="00FB1BCD" w:rsidRPr="00414F74">
        <w:t xml:space="preserve">instructor, </w:t>
      </w:r>
      <w:r w:rsidR="00123450" w:rsidRPr="00414F74">
        <w:t>a psychologist and a lawyer</w:t>
      </w:r>
      <w:r w:rsidR="00915816" w:rsidRPr="00414F74">
        <w:t xml:space="preserve">; </w:t>
      </w:r>
      <w:r w:rsidR="00123450" w:rsidRPr="00414F74">
        <w:t>coordination is provided by a social worker.</w:t>
      </w:r>
      <w:r w:rsidR="00915816" w:rsidRPr="00414F74">
        <w:t xml:space="preserve"> </w:t>
      </w:r>
      <w:r w:rsidR="0050792A" w:rsidRPr="00414F74">
        <w:t>The team</w:t>
      </w:r>
      <w:r w:rsidR="00915816" w:rsidRPr="00414F74">
        <w:t xml:space="preserve"> </w:t>
      </w:r>
      <w:r w:rsidR="006B3291" w:rsidRPr="00414F74">
        <w:t>aims to provide</w:t>
      </w:r>
      <w:r w:rsidR="00123450" w:rsidRPr="00414F74">
        <w:t xml:space="preserve"> comprehensive care for women victims of violence, particularly domestic violence, and their children.</w:t>
      </w:r>
    </w:p>
    <w:p w:rsidR="00915816" w:rsidRPr="00414F74" w:rsidRDefault="00915816" w:rsidP="00915816">
      <w:pPr>
        <w:pStyle w:val="SingleTxtG"/>
      </w:pPr>
      <w:r w:rsidRPr="00414F74">
        <w:t>119.</w:t>
      </w:r>
      <w:r w:rsidRPr="00414F74">
        <w:tab/>
      </w:r>
      <w:r w:rsidR="00123450" w:rsidRPr="00414F74">
        <w:t>It offers socio-educational information,</w:t>
      </w:r>
      <w:r w:rsidR="0098529F" w:rsidRPr="00414F74">
        <w:t xml:space="preserve"> </w:t>
      </w:r>
      <w:r w:rsidR="0050792A" w:rsidRPr="00414F74">
        <w:t>advice</w:t>
      </w:r>
      <w:r w:rsidR="0098529F" w:rsidRPr="00414F74">
        <w:t xml:space="preserve"> </w:t>
      </w:r>
      <w:r w:rsidR="00123450" w:rsidRPr="00414F74">
        <w:t xml:space="preserve">and support, legal </w:t>
      </w:r>
      <w:r w:rsidR="0050792A" w:rsidRPr="00414F74">
        <w:t>counselling</w:t>
      </w:r>
      <w:r w:rsidR="00123450" w:rsidRPr="00414F74">
        <w:t xml:space="preserve">, psychological care </w:t>
      </w:r>
      <w:r w:rsidR="0050792A" w:rsidRPr="00414F74">
        <w:t>as well as</w:t>
      </w:r>
      <w:r w:rsidR="00123450" w:rsidRPr="00414F74">
        <w:t xml:space="preserve"> reception facilities,</w:t>
      </w:r>
      <w:r w:rsidR="00A94781" w:rsidRPr="00414F74">
        <w:t xml:space="preserve"> vocational guidance and financial benefits</w:t>
      </w:r>
      <w:r w:rsidRPr="00414F74">
        <w:t xml:space="preserve">. </w:t>
      </w:r>
    </w:p>
    <w:p w:rsidR="00915816" w:rsidRPr="00414F74" w:rsidRDefault="00915816" w:rsidP="00915816">
      <w:pPr>
        <w:pStyle w:val="SingleTxtG"/>
      </w:pPr>
      <w:r w:rsidRPr="00414F74">
        <w:t>120.</w:t>
      </w:r>
      <w:r w:rsidRPr="00414F74">
        <w:tab/>
      </w:r>
      <w:r w:rsidR="00A94781" w:rsidRPr="00414F74">
        <w:t xml:space="preserve">In its first year of existence, </w:t>
      </w:r>
      <w:r w:rsidRPr="00414F74">
        <w:t>EAID</w:t>
      </w:r>
      <w:r w:rsidR="00A94781" w:rsidRPr="00414F74">
        <w:t xml:space="preserve"> </w:t>
      </w:r>
      <w:r w:rsidR="00627F57" w:rsidRPr="00414F74">
        <w:t>cared for</w:t>
      </w:r>
      <w:r w:rsidR="00A94781" w:rsidRPr="00414F74">
        <w:t xml:space="preserve"> 92 women in all and two children per woman</w:t>
      </w:r>
      <w:r w:rsidRPr="00414F74">
        <w:t xml:space="preserve"> </w:t>
      </w:r>
      <w:r w:rsidR="00A94781" w:rsidRPr="00414F74">
        <w:t>on average</w:t>
      </w:r>
      <w:r w:rsidRPr="00414F74">
        <w:t xml:space="preserve">. </w:t>
      </w:r>
    </w:p>
    <w:p w:rsidR="00915816" w:rsidRPr="00414F74" w:rsidRDefault="00915816" w:rsidP="00915816">
      <w:pPr>
        <w:pStyle w:val="SingleTxtG"/>
      </w:pPr>
      <w:r w:rsidRPr="00414F74">
        <w:t>121.</w:t>
      </w:r>
      <w:r w:rsidRPr="00414F74">
        <w:tab/>
      </w:r>
      <w:r w:rsidR="00A94781" w:rsidRPr="00414F74">
        <w:t xml:space="preserve">Its operating costs in 2007 </w:t>
      </w:r>
      <w:r w:rsidR="0050792A" w:rsidRPr="00414F74">
        <w:t>amounted to</w:t>
      </w:r>
      <w:r w:rsidR="00A94781" w:rsidRPr="00414F74">
        <w:t xml:space="preserve"> </w:t>
      </w:r>
      <w:r w:rsidR="00227855" w:rsidRPr="00414F74">
        <w:t>€</w:t>
      </w:r>
      <w:r w:rsidRPr="00414F74">
        <w:t>98</w:t>
      </w:r>
      <w:r w:rsidR="00CC38CB">
        <w:t>,</w:t>
      </w:r>
      <w:r w:rsidR="00A94781" w:rsidRPr="00414F74">
        <w:t>208.</w:t>
      </w:r>
      <w:r w:rsidR="00227855" w:rsidRPr="00414F74">
        <w:t>03</w:t>
      </w:r>
      <w:r w:rsidRPr="00414F74">
        <w:t>.</w:t>
      </w:r>
    </w:p>
    <w:p w:rsidR="00915816" w:rsidRPr="00414F74" w:rsidRDefault="00A94781" w:rsidP="00915816">
      <w:pPr>
        <w:pStyle w:val="Heading1"/>
      </w:pPr>
      <w:r w:rsidRPr="00414F74">
        <w:t xml:space="preserve">Table </w:t>
      </w:r>
      <w:r w:rsidR="00915816" w:rsidRPr="00414F74">
        <w:t>16</w:t>
      </w:r>
    </w:p>
    <w:p w:rsidR="00915816" w:rsidRPr="00414F74" w:rsidRDefault="00471C1A" w:rsidP="00A62FFF">
      <w:pPr>
        <w:pStyle w:val="SingleTxtG"/>
        <w:jc w:val="left"/>
        <w:rPr>
          <w:b/>
        </w:rPr>
      </w:pPr>
      <w:r w:rsidRPr="00414F74">
        <w:rPr>
          <w:b/>
        </w:rPr>
        <w:t xml:space="preserve">Interventions by </w:t>
      </w:r>
      <w:r w:rsidR="00915816" w:rsidRPr="00414F74">
        <w:rPr>
          <w:b/>
        </w:rPr>
        <w:t>EAID</w:t>
      </w:r>
      <w:r w:rsidR="00114F9E" w:rsidRPr="00414F74">
        <w:rPr>
          <w:b/>
        </w:rPr>
        <w:t xml:space="preserve">, </w:t>
      </w:r>
      <w:r w:rsidR="00833B10" w:rsidRPr="00414F74">
        <w:rPr>
          <w:b/>
        </w:rPr>
        <w:t>by field</w:t>
      </w:r>
    </w:p>
    <w:tbl>
      <w:tblPr>
        <w:tblW w:w="7370"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3504"/>
        <w:gridCol w:w="2227"/>
        <w:gridCol w:w="1639"/>
      </w:tblGrid>
      <w:tr w:rsidR="00A62FFF" w:rsidRPr="00414F74">
        <w:tblPrEx>
          <w:tblCellMar>
            <w:top w:w="0" w:type="dxa"/>
            <w:bottom w:w="0" w:type="dxa"/>
          </w:tblCellMar>
        </w:tblPrEx>
        <w:trPr>
          <w:trHeight w:val="240"/>
          <w:tblHeader/>
        </w:trPr>
        <w:tc>
          <w:tcPr>
            <w:tcW w:w="3504" w:type="dxa"/>
            <w:tcBorders>
              <w:top w:val="single" w:sz="4" w:space="0" w:color="auto"/>
              <w:bottom w:val="single" w:sz="12" w:space="0" w:color="auto"/>
            </w:tcBorders>
            <w:shd w:val="clear" w:color="auto" w:fill="auto"/>
            <w:vAlign w:val="bottom"/>
          </w:tcPr>
          <w:p w:rsidR="00A62FFF" w:rsidRPr="00414F74" w:rsidRDefault="00A62FFF" w:rsidP="00B32F2B">
            <w:pPr>
              <w:pStyle w:val="SingleTxtG"/>
              <w:suppressAutoHyphens w:val="0"/>
              <w:spacing w:before="80" w:after="80" w:line="200" w:lineRule="exact"/>
              <w:ind w:left="0" w:right="0"/>
              <w:jc w:val="left"/>
              <w:rPr>
                <w:i/>
                <w:sz w:val="16"/>
              </w:rPr>
            </w:pPr>
          </w:p>
        </w:tc>
        <w:tc>
          <w:tcPr>
            <w:tcW w:w="2227" w:type="dxa"/>
            <w:tcBorders>
              <w:top w:val="single" w:sz="4" w:space="0" w:color="auto"/>
              <w:bottom w:val="single" w:sz="12" w:space="0" w:color="auto"/>
            </w:tcBorders>
            <w:shd w:val="clear" w:color="auto" w:fill="auto"/>
            <w:vAlign w:val="bottom"/>
          </w:tcPr>
          <w:p w:rsidR="00A62FFF" w:rsidRPr="00414F74" w:rsidRDefault="00A62FFF" w:rsidP="00A62FFF">
            <w:pPr>
              <w:pStyle w:val="SingleTxtG"/>
              <w:suppressAutoHyphens w:val="0"/>
              <w:spacing w:before="80" w:after="80" w:line="200" w:lineRule="exact"/>
              <w:ind w:left="0" w:right="0"/>
              <w:jc w:val="right"/>
              <w:rPr>
                <w:i/>
                <w:sz w:val="16"/>
              </w:rPr>
            </w:pPr>
            <w:r w:rsidRPr="00414F74">
              <w:rPr>
                <w:i/>
                <w:sz w:val="16"/>
              </w:rPr>
              <w:t>Number</w:t>
            </w:r>
          </w:p>
        </w:tc>
        <w:tc>
          <w:tcPr>
            <w:tcW w:w="1639" w:type="dxa"/>
            <w:tcBorders>
              <w:top w:val="single" w:sz="4" w:space="0" w:color="auto"/>
              <w:bottom w:val="single" w:sz="12" w:space="0" w:color="auto"/>
            </w:tcBorders>
            <w:shd w:val="clear" w:color="auto" w:fill="auto"/>
            <w:vAlign w:val="bottom"/>
          </w:tcPr>
          <w:p w:rsidR="00A62FFF" w:rsidRPr="00414F74" w:rsidRDefault="00A62FFF" w:rsidP="00B32F2B">
            <w:pPr>
              <w:pStyle w:val="SingleTxtG"/>
              <w:suppressAutoHyphens w:val="0"/>
              <w:spacing w:before="80" w:after="80" w:line="200" w:lineRule="exact"/>
              <w:ind w:left="0" w:right="0"/>
              <w:jc w:val="right"/>
              <w:rPr>
                <w:i/>
                <w:sz w:val="16"/>
              </w:rPr>
            </w:pPr>
            <w:r w:rsidRPr="00414F74">
              <w:rPr>
                <w:i/>
                <w:sz w:val="16"/>
              </w:rPr>
              <w:t>%</w:t>
            </w:r>
          </w:p>
        </w:tc>
      </w:tr>
      <w:tr w:rsidR="00A62FFF" w:rsidRPr="00414F74">
        <w:tblPrEx>
          <w:tblCellMar>
            <w:top w:w="0" w:type="dxa"/>
            <w:bottom w:w="0" w:type="dxa"/>
          </w:tblCellMar>
        </w:tblPrEx>
        <w:trPr>
          <w:trHeight w:val="240"/>
        </w:trPr>
        <w:tc>
          <w:tcPr>
            <w:tcW w:w="3504" w:type="dxa"/>
            <w:tcBorders>
              <w:top w:val="single" w:sz="12" w:space="0" w:color="auto"/>
            </w:tcBorders>
            <w:shd w:val="clear" w:color="auto" w:fill="auto"/>
          </w:tcPr>
          <w:p w:rsidR="00A62FFF" w:rsidRPr="00414F74" w:rsidRDefault="00A62FFF" w:rsidP="00B32F2B">
            <w:pPr>
              <w:pStyle w:val="SingleTxtG"/>
              <w:suppressAutoHyphens w:val="0"/>
              <w:spacing w:before="40" w:after="40" w:line="220" w:lineRule="exact"/>
              <w:ind w:left="0" w:right="0"/>
              <w:jc w:val="left"/>
              <w:rPr>
                <w:sz w:val="18"/>
              </w:rPr>
            </w:pPr>
            <w:r w:rsidRPr="00414F74">
              <w:rPr>
                <w:sz w:val="18"/>
              </w:rPr>
              <w:t>Social intervention</w:t>
            </w:r>
          </w:p>
        </w:tc>
        <w:tc>
          <w:tcPr>
            <w:tcW w:w="2227" w:type="dxa"/>
            <w:tcBorders>
              <w:top w:val="single" w:sz="12" w:space="0" w:color="auto"/>
            </w:tcBorders>
            <w:shd w:val="clear" w:color="auto" w:fill="auto"/>
            <w:vAlign w:val="bottom"/>
          </w:tcPr>
          <w:p w:rsidR="00A62FFF" w:rsidRPr="00414F74" w:rsidRDefault="00A62FFF" w:rsidP="00B32F2B">
            <w:pPr>
              <w:pStyle w:val="SingleTxtG"/>
              <w:suppressAutoHyphens w:val="0"/>
              <w:spacing w:before="40" w:after="40" w:line="220" w:lineRule="exact"/>
              <w:ind w:left="0" w:right="0"/>
              <w:jc w:val="right"/>
              <w:rPr>
                <w:sz w:val="18"/>
              </w:rPr>
            </w:pPr>
            <w:r w:rsidRPr="00414F74">
              <w:rPr>
                <w:sz w:val="18"/>
              </w:rPr>
              <w:t>92</w:t>
            </w:r>
          </w:p>
        </w:tc>
        <w:tc>
          <w:tcPr>
            <w:tcW w:w="1639" w:type="dxa"/>
            <w:tcBorders>
              <w:top w:val="single" w:sz="12" w:space="0" w:color="auto"/>
            </w:tcBorders>
            <w:shd w:val="clear" w:color="auto" w:fill="auto"/>
            <w:vAlign w:val="bottom"/>
          </w:tcPr>
          <w:p w:rsidR="00A62FFF" w:rsidRPr="00414F74" w:rsidRDefault="00A62FFF" w:rsidP="00B32F2B">
            <w:pPr>
              <w:pStyle w:val="SingleTxtG"/>
              <w:suppressAutoHyphens w:val="0"/>
              <w:spacing w:before="40" w:after="40" w:line="220" w:lineRule="exact"/>
              <w:ind w:left="0" w:right="0"/>
              <w:jc w:val="right"/>
              <w:rPr>
                <w:sz w:val="18"/>
              </w:rPr>
            </w:pPr>
            <w:r w:rsidRPr="00414F74">
              <w:rPr>
                <w:sz w:val="18"/>
              </w:rPr>
              <w:t>100</w:t>
            </w:r>
          </w:p>
        </w:tc>
      </w:tr>
      <w:tr w:rsidR="00A62FFF" w:rsidRPr="00414F74">
        <w:tblPrEx>
          <w:tblCellMar>
            <w:top w:w="0" w:type="dxa"/>
            <w:bottom w:w="0" w:type="dxa"/>
          </w:tblCellMar>
        </w:tblPrEx>
        <w:trPr>
          <w:trHeight w:val="240"/>
        </w:trPr>
        <w:tc>
          <w:tcPr>
            <w:tcW w:w="3504" w:type="dxa"/>
            <w:shd w:val="clear" w:color="auto" w:fill="auto"/>
          </w:tcPr>
          <w:p w:rsidR="00A62FFF" w:rsidRPr="00414F74" w:rsidRDefault="00A62FFF" w:rsidP="00B32F2B">
            <w:pPr>
              <w:pStyle w:val="SingleTxtG"/>
              <w:suppressAutoHyphens w:val="0"/>
              <w:spacing w:before="40" w:after="40" w:line="220" w:lineRule="exact"/>
              <w:ind w:left="0" w:right="0"/>
              <w:jc w:val="left"/>
              <w:rPr>
                <w:sz w:val="18"/>
              </w:rPr>
            </w:pPr>
            <w:r w:rsidRPr="00414F74">
              <w:rPr>
                <w:sz w:val="18"/>
              </w:rPr>
              <w:t>Psychological intervention</w:t>
            </w:r>
          </w:p>
        </w:tc>
        <w:tc>
          <w:tcPr>
            <w:tcW w:w="2227" w:type="dxa"/>
            <w:shd w:val="clear" w:color="auto" w:fill="auto"/>
            <w:vAlign w:val="bottom"/>
          </w:tcPr>
          <w:p w:rsidR="00A62FFF" w:rsidRPr="00414F74" w:rsidRDefault="00A62FFF" w:rsidP="00B32F2B">
            <w:pPr>
              <w:pStyle w:val="SingleTxtG"/>
              <w:suppressAutoHyphens w:val="0"/>
              <w:spacing w:before="40" w:after="40" w:line="220" w:lineRule="exact"/>
              <w:ind w:left="0" w:right="0"/>
              <w:jc w:val="right"/>
              <w:rPr>
                <w:sz w:val="18"/>
              </w:rPr>
            </w:pPr>
            <w:r w:rsidRPr="00414F74">
              <w:rPr>
                <w:sz w:val="18"/>
              </w:rPr>
              <w:t>54</w:t>
            </w:r>
          </w:p>
        </w:tc>
        <w:tc>
          <w:tcPr>
            <w:tcW w:w="1639" w:type="dxa"/>
            <w:shd w:val="clear" w:color="auto" w:fill="auto"/>
            <w:vAlign w:val="bottom"/>
          </w:tcPr>
          <w:p w:rsidR="00A62FFF" w:rsidRPr="00414F74" w:rsidRDefault="00A62FFF" w:rsidP="00B32F2B">
            <w:pPr>
              <w:pStyle w:val="SingleTxtG"/>
              <w:suppressAutoHyphens w:val="0"/>
              <w:spacing w:before="40" w:after="40" w:line="220" w:lineRule="exact"/>
              <w:ind w:left="0" w:right="0"/>
              <w:jc w:val="right"/>
              <w:rPr>
                <w:sz w:val="18"/>
              </w:rPr>
            </w:pPr>
            <w:r w:rsidRPr="00414F74">
              <w:rPr>
                <w:sz w:val="18"/>
              </w:rPr>
              <w:t>55.4</w:t>
            </w:r>
          </w:p>
        </w:tc>
      </w:tr>
      <w:tr w:rsidR="00A62FFF" w:rsidRPr="00414F74">
        <w:tblPrEx>
          <w:tblCellMar>
            <w:top w:w="0" w:type="dxa"/>
            <w:bottom w:w="0" w:type="dxa"/>
          </w:tblCellMar>
        </w:tblPrEx>
        <w:trPr>
          <w:trHeight w:val="240"/>
        </w:trPr>
        <w:tc>
          <w:tcPr>
            <w:tcW w:w="3504" w:type="dxa"/>
            <w:shd w:val="clear" w:color="auto" w:fill="auto"/>
          </w:tcPr>
          <w:p w:rsidR="00A62FFF" w:rsidRPr="00414F74" w:rsidRDefault="00A62FFF" w:rsidP="00B32F2B">
            <w:pPr>
              <w:pStyle w:val="SingleTxtG"/>
              <w:suppressAutoHyphens w:val="0"/>
              <w:spacing w:before="40" w:after="40" w:line="220" w:lineRule="exact"/>
              <w:ind w:left="0" w:right="0"/>
              <w:jc w:val="left"/>
              <w:rPr>
                <w:sz w:val="18"/>
              </w:rPr>
            </w:pPr>
            <w:r w:rsidRPr="00414F74">
              <w:rPr>
                <w:sz w:val="18"/>
              </w:rPr>
              <w:t>Legal intervention</w:t>
            </w:r>
          </w:p>
        </w:tc>
        <w:tc>
          <w:tcPr>
            <w:tcW w:w="2227" w:type="dxa"/>
            <w:shd w:val="clear" w:color="auto" w:fill="auto"/>
            <w:vAlign w:val="bottom"/>
          </w:tcPr>
          <w:p w:rsidR="00A62FFF" w:rsidRPr="00414F74" w:rsidRDefault="00A62FFF" w:rsidP="00B32F2B">
            <w:pPr>
              <w:pStyle w:val="SingleTxtG"/>
              <w:suppressAutoHyphens w:val="0"/>
              <w:spacing w:before="40" w:after="40" w:line="220" w:lineRule="exact"/>
              <w:ind w:left="0" w:right="0"/>
              <w:jc w:val="right"/>
              <w:rPr>
                <w:sz w:val="18"/>
              </w:rPr>
            </w:pPr>
            <w:r w:rsidRPr="00414F74">
              <w:rPr>
                <w:sz w:val="18"/>
              </w:rPr>
              <w:t>41</w:t>
            </w:r>
          </w:p>
        </w:tc>
        <w:tc>
          <w:tcPr>
            <w:tcW w:w="1639" w:type="dxa"/>
            <w:shd w:val="clear" w:color="auto" w:fill="auto"/>
            <w:vAlign w:val="bottom"/>
          </w:tcPr>
          <w:p w:rsidR="00A62FFF" w:rsidRPr="00414F74" w:rsidRDefault="00A62FFF" w:rsidP="00B32F2B">
            <w:pPr>
              <w:pStyle w:val="SingleTxtG"/>
              <w:suppressAutoHyphens w:val="0"/>
              <w:spacing w:before="40" w:after="40" w:line="220" w:lineRule="exact"/>
              <w:ind w:left="0" w:right="0"/>
              <w:jc w:val="right"/>
              <w:rPr>
                <w:sz w:val="18"/>
              </w:rPr>
            </w:pPr>
            <w:r w:rsidRPr="00414F74">
              <w:rPr>
                <w:sz w:val="18"/>
              </w:rPr>
              <w:t>44.6</w:t>
            </w:r>
          </w:p>
        </w:tc>
      </w:tr>
      <w:tr w:rsidR="00A62FFF" w:rsidRPr="00414F74">
        <w:tblPrEx>
          <w:tblCellMar>
            <w:top w:w="0" w:type="dxa"/>
            <w:bottom w:w="0" w:type="dxa"/>
          </w:tblCellMar>
        </w:tblPrEx>
        <w:trPr>
          <w:trHeight w:val="240"/>
        </w:trPr>
        <w:tc>
          <w:tcPr>
            <w:tcW w:w="3504" w:type="dxa"/>
            <w:shd w:val="clear" w:color="auto" w:fill="auto"/>
          </w:tcPr>
          <w:p w:rsidR="00A62FFF" w:rsidRPr="00414F74" w:rsidRDefault="00A62FFF" w:rsidP="00B32F2B">
            <w:pPr>
              <w:pStyle w:val="SingleTxtG"/>
              <w:suppressAutoHyphens w:val="0"/>
              <w:spacing w:before="40" w:after="40" w:line="220" w:lineRule="exact"/>
              <w:ind w:left="0" w:right="0"/>
              <w:jc w:val="left"/>
              <w:rPr>
                <w:sz w:val="18"/>
              </w:rPr>
            </w:pPr>
            <w:r w:rsidRPr="00414F74">
              <w:rPr>
                <w:sz w:val="18"/>
              </w:rPr>
              <w:t>Employment intervention</w:t>
            </w:r>
          </w:p>
        </w:tc>
        <w:tc>
          <w:tcPr>
            <w:tcW w:w="2227" w:type="dxa"/>
            <w:shd w:val="clear" w:color="auto" w:fill="auto"/>
            <w:vAlign w:val="bottom"/>
          </w:tcPr>
          <w:p w:rsidR="00A62FFF" w:rsidRPr="00414F74" w:rsidRDefault="00A62FFF" w:rsidP="00B32F2B">
            <w:pPr>
              <w:pStyle w:val="SingleTxtG"/>
              <w:suppressAutoHyphens w:val="0"/>
              <w:spacing w:before="40" w:after="40" w:line="220" w:lineRule="exact"/>
              <w:ind w:left="0" w:right="0"/>
              <w:jc w:val="right"/>
              <w:rPr>
                <w:sz w:val="18"/>
              </w:rPr>
            </w:pPr>
            <w:r w:rsidRPr="00414F74">
              <w:rPr>
                <w:sz w:val="18"/>
              </w:rPr>
              <w:t>13</w:t>
            </w:r>
          </w:p>
        </w:tc>
        <w:tc>
          <w:tcPr>
            <w:tcW w:w="1639" w:type="dxa"/>
            <w:shd w:val="clear" w:color="auto" w:fill="auto"/>
            <w:vAlign w:val="bottom"/>
          </w:tcPr>
          <w:p w:rsidR="00A62FFF" w:rsidRPr="00414F74" w:rsidRDefault="00A62FFF" w:rsidP="00B32F2B">
            <w:pPr>
              <w:pStyle w:val="SingleTxtG"/>
              <w:suppressAutoHyphens w:val="0"/>
              <w:spacing w:before="40" w:after="40" w:line="220" w:lineRule="exact"/>
              <w:ind w:left="0" w:right="0"/>
              <w:jc w:val="right"/>
              <w:rPr>
                <w:sz w:val="18"/>
              </w:rPr>
            </w:pPr>
            <w:r w:rsidRPr="00414F74">
              <w:rPr>
                <w:sz w:val="18"/>
              </w:rPr>
              <w:t>16.3</w:t>
            </w:r>
          </w:p>
        </w:tc>
      </w:tr>
      <w:tr w:rsidR="00A62FFF" w:rsidRPr="00414F74">
        <w:tblPrEx>
          <w:tblCellMar>
            <w:top w:w="0" w:type="dxa"/>
            <w:bottom w:w="0" w:type="dxa"/>
          </w:tblCellMar>
        </w:tblPrEx>
        <w:trPr>
          <w:trHeight w:val="240"/>
        </w:trPr>
        <w:tc>
          <w:tcPr>
            <w:tcW w:w="3504" w:type="dxa"/>
            <w:tcBorders>
              <w:bottom w:val="single" w:sz="12" w:space="0" w:color="auto"/>
            </w:tcBorders>
            <w:shd w:val="clear" w:color="auto" w:fill="auto"/>
          </w:tcPr>
          <w:p w:rsidR="00A62FFF" w:rsidRPr="00414F74" w:rsidRDefault="00A62FFF" w:rsidP="00B32F2B">
            <w:pPr>
              <w:pStyle w:val="SingleTxtG"/>
              <w:suppressAutoHyphens w:val="0"/>
              <w:spacing w:before="40" w:after="40" w:line="220" w:lineRule="exact"/>
              <w:ind w:left="0" w:right="0"/>
              <w:jc w:val="left"/>
              <w:rPr>
                <w:sz w:val="18"/>
              </w:rPr>
            </w:pPr>
            <w:r w:rsidRPr="00414F74">
              <w:rPr>
                <w:sz w:val="18"/>
              </w:rPr>
              <w:t>Housing intervention</w:t>
            </w:r>
          </w:p>
        </w:tc>
        <w:tc>
          <w:tcPr>
            <w:tcW w:w="2227" w:type="dxa"/>
            <w:tcBorders>
              <w:bottom w:val="single" w:sz="12" w:space="0" w:color="auto"/>
            </w:tcBorders>
            <w:shd w:val="clear" w:color="auto" w:fill="auto"/>
            <w:vAlign w:val="bottom"/>
          </w:tcPr>
          <w:p w:rsidR="00A62FFF" w:rsidRPr="00414F74" w:rsidRDefault="00A62FFF" w:rsidP="00B32F2B">
            <w:pPr>
              <w:pStyle w:val="SingleTxtG"/>
              <w:suppressAutoHyphens w:val="0"/>
              <w:spacing w:before="40" w:after="40" w:line="220" w:lineRule="exact"/>
              <w:ind w:left="0" w:right="0"/>
              <w:jc w:val="right"/>
              <w:rPr>
                <w:sz w:val="18"/>
              </w:rPr>
            </w:pPr>
            <w:r w:rsidRPr="00414F74">
              <w:rPr>
                <w:sz w:val="18"/>
              </w:rPr>
              <w:t>5</w:t>
            </w:r>
          </w:p>
        </w:tc>
        <w:tc>
          <w:tcPr>
            <w:tcW w:w="1639" w:type="dxa"/>
            <w:tcBorders>
              <w:bottom w:val="single" w:sz="12" w:space="0" w:color="auto"/>
            </w:tcBorders>
            <w:shd w:val="clear" w:color="auto" w:fill="auto"/>
            <w:vAlign w:val="bottom"/>
          </w:tcPr>
          <w:p w:rsidR="00A62FFF" w:rsidRPr="00414F74" w:rsidRDefault="00A62FFF" w:rsidP="00B32F2B">
            <w:pPr>
              <w:pStyle w:val="SingleTxtG"/>
              <w:suppressAutoHyphens w:val="0"/>
              <w:spacing w:before="40" w:after="40" w:line="220" w:lineRule="exact"/>
              <w:ind w:left="0" w:right="0"/>
              <w:jc w:val="right"/>
              <w:rPr>
                <w:sz w:val="18"/>
              </w:rPr>
            </w:pPr>
            <w:r w:rsidRPr="00414F74">
              <w:rPr>
                <w:sz w:val="18"/>
              </w:rPr>
              <w:t>5.4</w:t>
            </w:r>
          </w:p>
        </w:tc>
      </w:tr>
    </w:tbl>
    <w:p w:rsidR="00915816" w:rsidRPr="00414F74" w:rsidRDefault="00915816" w:rsidP="00A62FFF">
      <w:pPr>
        <w:pStyle w:val="SingleTxtG"/>
        <w:spacing w:before="120" w:after="240"/>
        <w:ind w:firstLine="170"/>
        <w:jc w:val="left"/>
        <w:rPr>
          <w:sz w:val="18"/>
          <w:szCs w:val="18"/>
        </w:rPr>
      </w:pPr>
      <w:r w:rsidRPr="00414F74">
        <w:rPr>
          <w:i/>
          <w:sz w:val="18"/>
          <w:szCs w:val="18"/>
        </w:rPr>
        <w:t xml:space="preserve">Source: </w:t>
      </w:r>
      <w:r w:rsidR="00A24528" w:rsidRPr="00414F74">
        <w:rPr>
          <w:sz w:val="18"/>
          <w:szCs w:val="18"/>
        </w:rPr>
        <w:t>A</w:t>
      </w:r>
      <w:r w:rsidR="00D324AF" w:rsidRPr="00414F74">
        <w:rPr>
          <w:sz w:val="18"/>
          <w:szCs w:val="18"/>
        </w:rPr>
        <w:t xml:space="preserve">ctivity reports of the Department of </w:t>
      </w:r>
      <w:r w:rsidR="00243A1F" w:rsidRPr="00414F74">
        <w:rPr>
          <w:sz w:val="18"/>
          <w:szCs w:val="18"/>
        </w:rPr>
        <w:t>W</w:t>
      </w:r>
      <w:r w:rsidR="0047069F" w:rsidRPr="00414F74">
        <w:rPr>
          <w:sz w:val="18"/>
          <w:szCs w:val="18"/>
        </w:rPr>
        <w:t>elfare</w:t>
      </w:r>
      <w:r w:rsidR="00D324AF" w:rsidRPr="00414F74">
        <w:rPr>
          <w:sz w:val="18"/>
          <w:szCs w:val="18"/>
        </w:rPr>
        <w:t xml:space="preserve"> and the Family (</w:t>
      </w:r>
      <w:r w:rsidRPr="00414F74">
        <w:rPr>
          <w:sz w:val="18"/>
          <w:szCs w:val="18"/>
        </w:rPr>
        <w:t>2007).</w:t>
      </w:r>
    </w:p>
    <w:p w:rsidR="00915816" w:rsidRPr="00414F74" w:rsidRDefault="00915816" w:rsidP="00915816">
      <w:pPr>
        <w:pStyle w:val="H56G"/>
        <w:rPr>
          <w:u w:val="single"/>
        </w:rPr>
      </w:pPr>
      <w:bookmarkStart w:id="124" w:name="_Toc279151086"/>
      <w:bookmarkStart w:id="125" w:name="_Toc300830903"/>
      <w:r w:rsidRPr="00414F74">
        <w:tab/>
      </w:r>
      <w:r w:rsidRPr="00414F74">
        <w:tab/>
      </w:r>
      <w:r w:rsidR="00D324AF" w:rsidRPr="00414F74">
        <w:t>Foster families and</w:t>
      </w:r>
      <w:r w:rsidR="00C11227" w:rsidRPr="00414F74">
        <w:t xml:space="preserve"> </w:t>
      </w:r>
      <w:r w:rsidR="0053760B" w:rsidRPr="00414F74">
        <w:t>short-term</w:t>
      </w:r>
      <w:r w:rsidR="00C11227" w:rsidRPr="00414F74">
        <w:t xml:space="preserve"> </w:t>
      </w:r>
      <w:r w:rsidR="00D324AF" w:rsidRPr="00414F74">
        <w:t xml:space="preserve">accommodation </w:t>
      </w:r>
    </w:p>
    <w:p w:rsidR="00915816" w:rsidRPr="00414F74" w:rsidRDefault="00915816" w:rsidP="00915816">
      <w:pPr>
        <w:pStyle w:val="SingleTxtG"/>
      </w:pPr>
      <w:r w:rsidRPr="00414F74">
        <w:t>122.</w:t>
      </w:r>
      <w:r w:rsidRPr="00414F74">
        <w:tab/>
      </w:r>
      <w:r w:rsidR="00D324AF" w:rsidRPr="00414F74">
        <w:t xml:space="preserve">There are two types of temporary shelter for cases of domestic violence (since 2001): </w:t>
      </w:r>
      <w:r w:rsidR="00C11227" w:rsidRPr="00414F74">
        <w:t>f</w:t>
      </w:r>
      <w:r w:rsidR="00D324AF" w:rsidRPr="00414F74">
        <w:t>oster families</w:t>
      </w:r>
      <w:r w:rsidR="00C11227" w:rsidRPr="00414F74">
        <w:t xml:space="preserve"> and </w:t>
      </w:r>
      <w:r w:rsidR="0053760B" w:rsidRPr="00414F74">
        <w:t>short-term</w:t>
      </w:r>
      <w:r w:rsidR="00C11227" w:rsidRPr="00414F74">
        <w:t xml:space="preserve"> accommodation</w:t>
      </w:r>
      <w:bookmarkEnd w:id="124"/>
      <w:bookmarkEnd w:id="125"/>
      <w:r w:rsidR="00C11227" w:rsidRPr="00414F74">
        <w:t>.</w:t>
      </w:r>
    </w:p>
    <w:p w:rsidR="00915816" w:rsidRPr="00414F74" w:rsidRDefault="00915816" w:rsidP="00915816">
      <w:pPr>
        <w:pStyle w:val="SingleTxtG"/>
      </w:pPr>
      <w:r w:rsidRPr="00414F74">
        <w:t>123.</w:t>
      </w:r>
      <w:r w:rsidRPr="00414F74">
        <w:tab/>
      </w:r>
      <w:r w:rsidR="00C11227" w:rsidRPr="00414F74">
        <w:t xml:space="preserve">Currently, the guidelines </w:t>
      </w:r>
      <w:r w:rsidR="005E660E" w:rsidRPr="00414F74">
        <w:t xml:space="preserve">followed by the police </w:t>
      </w:r>
      <w:r w:rsidR="00C11227" w:rsidRPr="00414F74">
        <w:t>stipulate that it is the aggressor who should be withdrawn from the family residence</w:t>
      </w:r>
      <w:r w:rsidR="00471C1A" w:rsidRPr="00414F74">
        <w:t>, allowing</w:t>
      </w:r>
      <w:r w:rsidR="00C11227" w:rsidRPr="00414F74">
        <w:t xml:space="preserve"> the wife and children </w:t>
      </w:r>
      <w:r w:rsidR="00627F57" w:rsidRPr="00414F74">
        <w:t>to</w:t>
      </w:r>
      <w:r w:rsidR="00C11227" w:rsidRPr="00414F74">
        <w:t xml:space="preserve"> remain at home. However, temporary shelter</w:t>
      </w:r>
      <w:r w:rsidR="0098529F" w:rsidRPr="00414F74">
        <w:t>s</w:t>
      </w:r>
      <w:r w:rsidR="00C11227" w:rsidRPr="00414F74">
        <w:t xml:space="preserve"> are a </w:t>
      </w:r>
      <w:r w:rsidR="0098529F" w:rsidRPr="00414F74">
        <w:t>way</w:t>
      </w:r>
      <w:r w:rsidR="00C11227" w:rsidRPr="00414F74">
        <w:t xml:space="preserve"> of providing short-term accommodation </w:t>
      </w:r>
      <w:r w:rsidR="0098529F" w:rsidRPr="00414F74">
        <w:t>for</w:t>
      </w:r>
      <w:r w:rsidR="00C11227" w:rsidRPr="00414F74">
        <w:t xml:space="preserve"> victims of domestic violence who do not wish to return home, for personal or </w:t>
      </w:r>
      <w:r w:rsidR="00471C1A" w:rsidRPr="00414F74">
        <w:t>safety</w:t>
      </w:r>
      <w:r w:rsidR="00C11227" w:rsidRPr="00414F74">
        <w:t xml:space="preserve"> reasons, and who</w:t>
      </w:r>
      <w:r w:rsidR="005E660E" w:rsidRPr="00414F74">
        <w:t xml:space="preserve"> lack </w:t>
      </w:r>
      <w:r w:rsidR="0053760B" w:rsidRPr="00414F74">
        <w:t>independent</w:t>
      </w:r>
      <w:r w:rsidR="00C11227" w:rsidRPr="00414F74">
        <w:t xml:space="preserve"> </w:t>
      </w:r>
      <w:r w:rsidR="005E660E" w:rsidRPr="00414F74">
        <w:t>means</w:t>
      </w:r>
      <w:r w:rsidR="00C11227" w:rsidRPr="00414F74">
        <w:t xml:space="preserve">. </w:t>
      </w:r>
    </w:p>
    <w:p w:rsidR="000427B6" w:rsidRPr="00414F74" w:rsidRDefault="000427B6" w:rsidP="000427B6">
      <w:pPr>
        <w:spacing w:after="120"/>
        <w:ind w:left="1134" w:right="1134"/>
        <w:jc w:val="both"/>
      </w:pPr>
      <w:r w:rsidRPr="00414F74">
        <w:t>124.</w:t>
      </w:r>
      <w:r w:rsidRPr="00414F74">
        <w:tab/>
        <w:t xml:space="preserve">This </w:t>
      </w:r>
      <w:r w:rsidR="0053760B" w:rsidRPr="00414F74">
        <w:t xml:space="preserve">type of </w:t>
      </w:r>
      <w:r w:rsidRPr="00414F74">
        <w:t xml:space="preserve">accommodation is of limited duration. The needs of the victims and their children are met in a safe, calm and family environment adapted to their personal situation and </w:t>
      </w:r>
      <w:r w:rsidR="0050792A" w:rsidRPr="00414F74">
        <w:t>needs</w:t>
      </w:r>
      <w:r w:rsidRPr="00414F74">
        <w:t>.</w:t>
      </w:r>
    </w:p>
    <w:p w:rsidR="000427B6" w:rsidRPr="00414F74" w:rsidRDefault="000427B6" w:rsidP="000427B6">
      <w:pPr>
        <w:spacing w:after="120"/>
        <w:ind w:left="1134" w:right="1134"/>
        <w:jc w:val="both"/>
      </w:pPr>
      <w:r w:rsidRPr="00414F74">
        <w:t>125.</w:t>
      </w:r>
      <w:r w:rsidRPr="00414F74">
        <w:tab/>
        <w:t>In 2007, the Department of Welfare and</w:t>
      </w:r>
      <w:r w:rsidR="00471C1A" w:rsidRPr="00414F74">
        <w:t xml:space="preserve"> the</w:t>
      </w:r>
      <w:r w:rsidRPr="00414F74">
        <w:t xml:space="preserve"> Family had </w:t>
      </w:r>
      <w:r w:rsidR="0050792A" w:rsidRPr="00414F74">
        <w:t>at its disposal</w:t>
      </w:r>
      <w:r w:rsidRPr="00414F74">
        <w:t xml:space="preserve"> 12 temporary accommodation </w:t>
      </w:r>
      <w:r w:rsidR="0053760B" w:rsidRPr="00414F74">
        <w:t>facilities</w:t>
      </w:r>
      <w:r w:rsidR="00471C1A" w:rsidRPr="00414F74">
        <w:t>, i.e. an increase of 100 per cent</w:t>
      </w:r>
      <w:r w:rsidRPr="00414F74">
        <w:t xml:space="preserve"> in the number of places and </w:t>
      </w:r>
      <w:r w:rsidR="0053760B" w:rsidRPr="00414F74">
        <w:t xml:space="preserve">a </w:t>
      </w:r>
      <w:r w:rsidRPr="00414F74">
        <w:t xml:space="preserve">coverage equivalent to 4 places per 10,000 women aged 16 to 65. </w:t>
      </w:r>
    </w:p>
    <w:p w:rsidR="000427B6" w:rsidRPr="00414F74" w:rsidRDefault="000427B6" w:rsidP="00A62FFF">
      <w:pPr>
        <w:pStyle w:val="H4G"/>
      </w:pPr>
      <w:r w:rsidRPr="00414F74">
        <w:tab/>
      </w:r>
      <w:r w:rsidRPr="00414F74">
        <w:tab/>
        <w:t>Financial benefits</w:t>
      </w:r>
    </w:p>
    <w:p w:rsidR="000427B6" w:rsidRPr="00414F74" w:rsidRDefault="000427B6" w:rsidP="00A62FFF">
      <w:pPr>
        <w:pStyle w:val="SingleTxtG"/>
      </w:pPr>
      <w:r w:rsidRPr="00414F74">
        <w:t>126.</w:t>
      </w:r>
      <w:r w:rsidRPr="00414F74">
        <w:tab/>
        <w:t xml:space="preserve">Social assistance benefits are available for women victims of domestic violence and </w:t>
      </w:r>
      <w:r w:rsidR="00FA3FFD" w:rsidRPr="00414F74">
        <w:t xml:space="preserve">their </w:t>
      </w:r>
      <w:r w:rsidR="00CA209A" w:rsidRPr="00414F74">
        <w:t xml:space="preserve">non-adult </w:t>
      </w:r>
      <w:r w:rsidRPr="00414F74">
        <w:t>children.</w:t>
      </w:r>
    </w:p>
    <w:p w:rsidR="000427B6" w:rsidRPr="00414F74" w:rsidRDefault="000427B6" w:rsidP="00A62FFF">
      <w:pPr>
        <w:pStyle w:val="SingleTxtG"/>
      </w:pPr>
      <w:r w:rsidRPr="00414F74">
        <w:t>127.</w:t>
      </w:r>
      <w:r w:rsidRPr="00414F74">
        <w:tab/>
        <w:t xml:space="preserve">In 2006, under the programme of social and </w:t>
      </w:r>
      <w:r w:rsidR="0053760B" w:rsidRPr="00414F74">
        <w:t>vocational</w:t>
      </w:r>
      <w:r w:rsidRPr="00414F74">
        <w:t xml:space="preserve"> integration for vulnerable women, in particular victims of domestic violence, a budget of some €140,000 was allocated for the financial year 2007: €20,000 for training and €120,000 in benefits for women participating in this training (€25 per day attended,</w:t>
      </w:r>
      <w:r w:rsidRPr="00414F74">
        <w:rPr>
          <w:b/>
        </w:rPr>
        <w:t xml:space="preserve"> </w:t>
      </w:r>
      <w:r w:rsidRPr="00414F74">
        <w:t>for 30 days, over eight months in all</w:t>
      </w:r>
      <w:r w:rsidR="00471C1A" w:rsidRPr="00414F74">
        <w:t>,</w:t>
      </w:r>
      <w:r w:rsidR="00777DC8">
        <w:t xml:space="preserve"> for 15 women).</w:t>
      </w:r>
    </w:p>
    <w:p w:rsidR="000427B6" w:rsidRPr="00414F74" w:rsidRDefault="000427B6" w:rsidP="00A62FFF">
      <w:pPr>
        <w:pStyle w:val="SingleTxtG"/>
      </w:pPr>
      <w:r w:rsidRPr="00414F74">
        <w:t>128.</w:t>
      </w:r>
      <w:r w:rsidRPr="00414F74">
        <w:tab/>
        <w:t xml:space="preserve">As for the new regulation </w:t>
      </w:r>
      <w:r w:rsidR="00471C1A" w:rsidRPr="00414F74">
        <w:t>governing</w:t>
      </w:r>
      <w:r w:rsidRPr="00414F74">
        <w:t xml:space="preserve"> social </w:t>
      </w:r>
      <w:r w:rsidR="00471C1A" w:rsidRPr="00414F74">
        <w:t>welfare</w:t>
      </w:r>
      <w:r w:rsidRPr="00414F74">
        <w:t xml:space="preserve"> benefits, the criteria</w:t>
      </w:r>
      <w:r w:rsidR="00471C1A" w:rsidRPr="00414F74">
        <w:t xml:space="preserve"> for </w:t>
      </w:r>
      <w:r w:rsidR="004C1FD9" w:rsidRPr="00414F74">
        <w:t>qualifying for such benefits</w:t>
      </w:r>
      <w:r w:rsidRPr="00414F74">
        <w:t xml:space="preserve"> have been </w:t>
      </w:r>
      <w:r w:rsidR="006549B7" w:rsidRPr="00414F74">
        <w:t>made more flexible</w:t>
      </w:r>
      <w:r w:rsidRPr="00414F74">
        <w:t xml:space="preserve"> and adapted to the specific situations of the victims of gender violence. This regulation awaits approval by the Government. </w:t>
      </w:r>
    </w:p>
    <w:p w:rsidR="000427B6" w:rsidRPr="00414F74" w:rsidRDefault="000427B6" w:rsidP="00A62FFF">
      <w:pPr>
        <w:pStyle w:val="Heading1"/>
      </w:pPr>
      <w:r w:rsidRPr="00414F74">
        <w:t>Table 17</w:t>
      </w:r>
    </w:p>
    <w:p w:rsidR="000427B6" w:rsidRPr="00414F74" w:rsidRDefault="000427B6" w:rsidP="00A62FFF">
      <w:pPr>
        <w:pStyle w:val="SingleTxtG"/>
        <w:jc w:val="left"/>
        <w:rPr>
          <w:b/>
        </w:rPr>
      </w:pPr>
      <w:r w:rsidRPr="00414F74">
        <w:rPr>
          <w:b/>
        </w:rPr>
        <w:t xml:space="preserve">Summary of the activities of EAID and its </w:t>
      </w:r>
      <w:r w:rsidR="00A24528" w:rsidRPr="00414F74">
        <w:rPr>
          <w:b/>
        </w:rPr>
        <w:t>specialized</w:t>
      </w:r>
      <w:r w:rsidRPr="00414F74">
        <w:rPr>
          <w:b/>
        </w:rPr>
        <w:t xml:space="preserve"> services (2007)</w:t>
      </w:r>
    </w:p>
    <w:tbl>
      <w:tblPr>
        <w:tblW w:w="7370"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5501"/>
        <w:gridCol w:w="1869"/>
      </w:tblGrid>
      <w:tr w:rsidR="00A62FFF" w:rsidRPr="00414F74">
        <w:tblPrEx>
          <w:tblCellMar>
            <w:top w:w="0" w:type="dxa"/>
            <w:bottom w:w="0" w:type="dxa"/>
          </w:tblCellMar>
        </w:tblPrEx>
        <w:trPr>
          <w:trHeight w:val="240"/>
          <w:tblHeader/>
        </w:trPr>
        <w:tc>
          <w:tcPr>
            <w:tcW w:w="5501" w:type="dxa"/>
            <w:tcBorders>
              <w:top w:val="single" w:sz="4" w:space="0" w:color="auto"/>
              <w:bottom w:val="single" w:sz="12" w:space="0" w:color="auto"/>
            </w:tcBorders>
            <w:shd w:val="clear" w:color="auto" w:fill="auto"/>
            <w:vAlign w:val="bottom"/>
          </w:tcPr>
          <w:p w:rsidR="00A62FFF" w:rsidRPr="00414F74" w:rsidRDefault="00A62FFF" w:rsidP="0059201D">
            <w:pPr>
              <w:pStyle w:val="SingleTxtG"/>
              <w:suppressAutoHyphens w:val="0"/>
              <w:spacing w:before="80" w:after="80" w:line="200" w:lineRule="exact"/>
              <w:ind w:left="0" w:right="0"/>
              <w:jc w:val="left"/>
              <w:rPr>
                <w:i/>
                <w:sz w:val="16"/>
              </w:rPr>
            </w:pPr>
            <w:r w:rsidRPr="00414F74">
              <w:rPr>
                <w:i/>
                <w:sz w:val="16"/>
              </w:rPr>
              <w:t>Total number of cases in 2007</w:t>
            </w:r>
          </w:p>
        </w:tc>
        <w:tc>
          <w:tcPr>
            <w:tcW w:w="1869" w:type="dxa"/>
            <w:tcBorders>
              <w:top w:val="single" w:sz="4" w:space="0" w:color="auto"/>
              <w:bottom w:val="single" w:sz="12" w:space="0" w:color="auto"/>
            </w:tcBorders>
            <w:shd w:val="clear" w:color="auto" w:fill="auto"/>
            <w:vAlign w:val="bottom"/>
          </w:tcPr>
          <w:p w:rsidR="00A62FFF" w:rsidRPr="00414F74" w:rsidRDefault="00A62FFF" w:rsidP="0059201D">
            <w:pPr>
              <w:pStyle w:val="SingleTxtG"/>
              <w:suppressAutoHyphens w:val="0"/>
              <w:spacing w:before="80" w:after="80" w:line="200" w:lineRule="exact"/>
              <w:ind w:left="0" w:right="0"/>
              <w:jc w:val="right"/>
              <w:rPr>
                <w:i/>
                <w:sz w:val="16"/>
              </w:rPr>
            </w:pPr>
            <w:r w:rsidRPr="00414F74">
              <w:rPr>
                <w:i/>
                <w:sz w:val="16"/>
              </w:rPr>
              <w:t>92</w:t>
            </w:r>
          </w:p>
        </w:tc>
      </w:tr>
      <w:tr w:rsidR="0067176F" w:rsidRPr="00414F74">
        <w:tblPrEx>
          <w:tblCellMar>
            <w:top w:w="0" w:type="dxa"/>
            <w:bottom w:w="0" w:type="dxa"/>
          </w:tblCellMar>
        </w:tblPrEx>
        <w:trPr>
          <w:trHeight w:val="240"/>
        </w:trPr>
        <w:tc>
          <w:tcPr>
            <w:tcW w:w="5501" w:type="dxa"/>
            <w:tcBorders>
              <w:top w:val="single" w:sz="12" w:space="0" w:color="auto"/>
            </w:tcBorders>
            <w:shd w:val="clear" w:color="auto" w:fill="auto"/>
            <w:vAlign w:val="bottom"/>
          </w:tcPr>
          <w:p w:rsidR="0067176F" w:rsidRPr="00414F74" w:rsidRDefault="0067176F" w:rsidP="0059201D">
            <w:pPr>
              <w:suppressAutoHyphens w:val="0"/>
              <w:spacing w:before="40" w:after="40" w:line="220" w:lineRule="exact"/>
              <w:rPr>
                <w:sz w:val="18"/>
              </w:rPr>
            </w:pPr>
            <w:r w:rsidRPr="00414F74">
              <w:rPr>
                <w:sz w:val="18"/>
              </w:rPr>
              <w:t>Total number of women assisted</w:t>
            </w:r>
          </w:p>
        </w:tc>
        <w:tc>
          <w:tcPr>
            <w:tcW w:w="1869" w:type="dxa"/>
            <w:tcBorders>
              <w:top w:val="single" w:sz="12" w:space="0" w:color="auto"/>
            </w:tcBorders>
            <w:shd w:val="clear" w:color="auto" w:fill="auto"/>
            <w:vAlign w:val="bottom"/>
          </w:tcPr>
          <w:p w:rsidR="0067176F" w:rsidRPr="00414F74" w:rsidRDefault="0067176F" w:rsidP="0059201D">
            <w:pPr>
              <w:pStyle w:val="SingleTxtG"/>
              <w:suppressAutoHyphens w:val="0"/>
              <w:spacing w:before="40" w:after="40" w:line="220" w:lineRule="exact"/>
              <w:ind w:left="0" w:right="0"/>
              <w:jc w:val="right"/>
              <w:rPr>
                <w:sz w:val="18"/>
              </w:rPr>
            </w:pPr>
            <w:r w:rsidRPr="00414F74">
              <w:rPr>
                <w:sz w:val="18"/>
              </w:rPr>
              <w:t>97</w:t>
            </w:r>
          </w:p>
        </w:tc>
      </w:tr>
      <w:tr w:rsidR="0067176F" w:rsidRPr="00414F74">
        <w:tblPrEx>
          <w:tblCellMar>
            <w:top w:w="0" w:type="dxa"/>
            <w:bottom w:w="0" w:type="dxa"/>
          </w:tblCellMar>
        </w:tblPrEx>
        <w:trPr>
          <w:trHeight w:val="240"/>
        </w:trPr>
        <w:tc>
          <w:tcPr>
            <w:tcW w:w="5501" w:type="dxa"/>
            <w:shd w:val="clear" w:color="auto" w:fill="auto"/>
            <w:vAlign w:val="bottom"/>
          </w:tcPr>
          <w:p w:rsidR="0067176F" w:rsidRPr="00414F74" w:rsidRDefault="0067176F" w:rsidP="0059201D">
            <w:pPr>
              <w:suppressAutoHyphens w:val="0"/>
              <w:spacing w:before="40" w:after="40" w:line="220" w:lineRule="exact"/>
              <w:rPr>
                <w:sz w:val="18"/>
              </w:rPr>
            </w:pPr>
            <w:r w:rsidRPr="00414F74">
              <w:rPr>
                <w:sz w:val="18"/>
              </w:rPr>
              <w:t xml:space="preserve">Total number of calls to 18001818 </w:t>
            </w:r>
          </w:p>
        </w:tc>
        <w:tc>
          <w:tcPr>
            <w:tcW w:w="1869" w:type="dxa"/>
            <w:shd w:val="clear" w:color="auto" w:fill="auto"/>
            <w:vAlign w:val="bottom"/>
          </w:tcPr>
          <w:p w:rsidR="0067176F" w:rsidRPr="00414F74" w:rsidRDefault="0067176F" w:rsidP="0059201D">
            <w:pPr>
              <w:pStyle w:val="SingleTxtG"/>
              <w:suppressAutoHyphens w:val="0"/>
              <w:spacing w:before="40" w:after="40" w:line="220" w:lineRule="exact"/>
              <w:ind w:left="0" w:right="0"/>
              <w:jc w:val="right"/>
              <w:rPr>
                <w:sz w:val="18"/>
              </w:rPr>
            </w:pPr>
            <w:r w:rsidRPr="00414F74">
              <w:rPr>
                <w:sz w:val="18"/>
              </w:rPr>
              <w:t>1 844</w:t>
            </w:r>
          </w:p>
        </w:tc>
      </w:tr>
      <w:tr w:rsidR="0067176F" w:rsidRPr="00414F74">
        <w:tblPrEx>
          <w:tblCellMar>
            <w:top w:w="0" w:type="dxa"/>
            <w:bottom w:w="0" w:type="dxa"/>
          </w:tblCellMar>
        </w:tblPrEx>
        <w:trPr>
          <w:trHeight w:val="240"/>
        </w:trPr>
        <w:tc>
          <w:tcPr>
            <w:tcW w:w="5501" w:type="dxa"/>
            <w:shd w:val="clear" w:color="auto" w:fill="auto"/>
            <w:vAlign w:val="bottom"/>
          </w:tcPr>
          <w:p w:rsidR="0067176F" w:rsidRPr="00414F74" w:rsidRDefault="0067176F" w:rsidP="0059201D">
            <w:pPr>
              <w:suppressAutoHyphens w:val="0"/>
              <w:spacing w:before="40" w:after="40" w:line="220" w:lineRule="exact"/>
              <w:rPr>
                <w:sz w:val="18"/>
              </w:rPr>
            </w:pPr>
            <w:r w:rsidRPr="00414F74">
              <w:rPr>
                <w:sz w:val="18"/>
              </w:rPr>
              <w:t>Average number of children per woman</w:t>
            </w:r>
          </w:p>
        </w:tc>
        <w:tc>
          <w:tcPr>
            <w:tcW w:w="1869" w:type="dxa"/>
            <w:shd w:val="clear" w:color="auto" w:fill="auto"/>
            <w:vAlign w:val="bottom"/>
          </w:tcPr>
          <w:p w:rsidR="0067176F" w:rsidRPr="00414F74" w:rsidRDefault="0067176F" w:rsidP="0059201D">
            <w:pPr>
              <w:pStyle w:val="SingleTxtG"/>
              <w:suppressAutoHyphens w:val="0"/>
              <w:spacing w:before="40" w:after="40" w:line="220" w:lineRule="exact"/>
              <w:ind w:left="0" w:right="0"/>
              <w:jc w:val="right"/>
              <w:rPr>
                <w:sz w:val="18"/>
              </w:rPr>
            </w:pPr>
            <w:r w:rsidRPr="00414F74">
              <w:rPr>
                <w:sz w:val="18"/>
              </w:rPr>
              <w:t>2</w:t>
            </w:r>
          </w:p>
        </w:tc>
      </w:tr>
      <w:tr w:rsidR="0067176F" w:rsidRPr="00414F74">
        <w:tblPrEx>
          <w:tblCellMar>
            <w:top w:w="0" w:type="dxa"/>
            <w:bottom w:w="0" w:type="dxa"/>
          </w:tblCellMar>
        </w:tblPrEx>
        <w:trPr>
          <w:trHeight w:val="240"/>
        </w:trPr>
        <w:tc>
          <w:tcPr>
            <w:tcW w:w="5501" w:type="dxa"/>
            <w:shd w:val="clear" w:color="auto" w:fill="auto"/>
            <w:vAlign w:val="bottom"/>
          </w:tcPr>
          <w:p w:rsidR="0067176F" w:rsidRPr="00414F74" w:rsidRDefault="0067176F" w:rsidP="0059201D">
            <w:pPr>
              <w:suppressAutoHyphens w:val="0"/>
              <w:spacing w:before="40" w:after="40" w:line="220" w:lineRule="exact"/>
              <w:rPr>
                <w:sz w:val="18"/>
              </w:rPr>
            </w:pPr>
            <w:r w:rsidRPr="00414F74">
              <w:rPr>
                <w:sz w:val="18"/>
              </w:rPr>
              <w:t>Number of cases at the beginning of the year (prevalence)</w:t>
            </w:r>
          </w:p>
        </w:tc>
        <w:tc>
          <w:tcPr>
            <w:tcW w:w="1869" w:type="dxa"/>
            <w:shd w:val="clear" w:color="auto" w:fill="auto"/>
            <w:vAlign w:val="bottom"/>
          </w:tcPr>
          <w:p w:rsidR="0067176F" w:rsidRPr="00414F74" w:rsidRDefault="0067176F" w:rsidP="0059201D">
            <w:pPr>
              <w:pStyle w:val="SingleTxtG"/>
              <w:suppressAutoHyphens w:val="0"/>
              <w:spacing w:before="40" w:after="40" w:line="220" w:lineRule="exact"/>
              <w:ind w:left="0" w:right="0"/>
              <w:jc w:val="right"/>
              <w:rPr>
                <w:sz w:val="18"/>
              </w:rPr>
            </w:pPr>
            <w:r w:rsidRPr="00414F74">
              <w:rPr>
                <w:sz w:val="18"/>
              </w:rPr>
              <w:t>13</w:t>
            </w:r>
          </w:p>
        </w:tc>
      </w:tr>
      <w:tr w:rsidR="0067176F" w:rsidRPr="00414F74">
        <w:tblPrEx>
          <w:tblCellMar>
            <w:top w:w="0" w:type="dxa"/>
            <w:bottom w:w="0" w:type="dxa"/>
          </w:tblCellMar>
        </w:tblPrEx>
        <w:trPr>
          <w:trHeight w:val="240"/>
        </w:trPr>
        <w:tc>
          <w:tcPr>
            <w:tcW w:w="5501" w:type="dxa"/>
            <w:shd w:val="clear" w:color="auto" w:fill="auto"/>
            <w:vAlign w:val="bottom"/>
          </w:tcPr>
          <w:p w:rsidR="0067176F" w:rsidRPr="00414F74" w:rsidRDefault="0067176F" w:rsidP="0059201D">
            <w:pPr>
              <w:suppressAutoHyphens w:val="0"/>
              <w:spacing w:before="40" w:after="40" w:line="220" w:lineRule="exact"/>
              <w:rPr>
                <w:sz w:val="18"/>
              </w:rPr>
            </w:pPr>
            <w:r w:rsidRPr="00414F74">
              <w:rPr>
                <w:sz w:val="18"/>
              </w:rPr>
              <w:t xml:space="preserve">Number of new cases during the year (incidence) </w:t>
            </w:r>
          </w:p>
        </w:tc>
        <w:tc>
          <w:tcPr>
            <w:tcW w:w="1869" w:type="dxa"/>
            <w:shd w:val="clear" w:color="auto" w:fill="auto"/>
            <w:vAlign w:val="bottom"/>
          </w:tcPr>
          <w:p w:rsidR="0067176F" w:rsidRPr="00414F74" w:rsidRDefault="0067176F" w:rsidP="0059201D">
            <w:pPr>
              <w:pStyle w:val="SingleTxtG"/>
              <w:suppressAutoHyphens w:val="0"/>
              <w:spacing w:before="40" w:after="40" w:line="220" w:lineRule="exact"/>
              <w:ind w:left="0" w:right="0"/>
              <w:jc w:val="right"/>
              <w:rPr>
                <w:sz w:val="18"/>
              </w:rPr>
            </w:pPr>
            <w:r w:rsidRPr="00414F74">
              <w:rPr>
                <w:sz w:val="18"/>
              </w:rPr>
              <w:t>92</w:t>
            </w:r>
          </w:p>
        </w:tc>
      </w:tr>
      <w:tr w:rsidR="00A62FFF" w:rsidRPr="00414F74">
        <w:tblPrEx>
          <w:tblCellMar>
            <w:top w:w="0" w:type="dxa"/>
            <w:bottom w:w="0" w:type="dxa"/>
          </w:tblCellMar>
        </w:tblPrEx>
        <w:trPr>
          <w:trHeight w:val="240"/>
        </w:trPr>
        <w:tc>
          <w:tcPr>
            <w:tcW w:w="5501" w:type="dxa"/>
            <w:shd w:val="clear" w:color="auto" w:fill="auto"/>
            <w:vAlign w:val="bottom"/>
          </w:tcPr>
          <w:p w:rsidR="0067176F" w:rsidRPr="00414F74" w:rsidRDefault="0067176F" w:rsidP="0059201D">
            <w:pPr>
              <w:suppressAutoHyphens w:val="0"/>
              <w:spacing w:before="40" w:after="40" w:line="220" w:lineRule="exact"/>
              <w:rPr>
                <w:sz w:val="18"/>
              </w:rPr>
            </w:pPr>
            <w:r w:rsidRPr="00414F74">
              <w:rPr>
                <w:sz w:val="18"/>
              </w:rPr>
              <w:t xml:space="preserve">Number of cases filed and pending </w:t>
            </w:r>
          </w:p>
          <w:p w:rsidR="0067176F" w:rsidRPr="00414F74" w:rsidRDefault="0067176F" w:rsidP="0059201D">
            <w:pPr>
              <w:suppressAutoHyphens w:val="0"/>
              <w:spacing w:before="40" w:after="40" w:line="220" w:lineRule="exact"/>
              <w:rPr>
                <w:sz w:val="18"/>
              </w:rPr>
            </w:pPr>
            <w:r w:rsidRPr="00414F74">
              <w:rPr>
                <w:sz w:val="18"/>
              </w:rPr>
              <w:t xml:space="preserve">Objectives achieved </w:t>
            </w:r>
          </w:p>
          <w:p w:rsidR="0067176F" w:rsidRPr="00414F74" w:rsidRDefault="0067176F" w:rsidP="0059201D">
            <w:pPr>
              <w:suppressAutoHyphens w:val="0"/>
              <w:spacing w:before="40" w:after="40" w:line="220" w:lineRule="exact"/>
              <w:rPr>
                <w:sz w:val="18"/>
              </w:rPr>
            </w:pPr>
            <w:r w:rsidRPr="00414F74">
              <w:rPr>
                <w:sz w:val="18"/>
              </w:rPr>
              <w:t>Voluntary departures (victims no longer attend appointments)</w:t>
            </w:r>
          </w:p>
          <w:p w:rsidR="0067176F" w:rsidRPr="00414F74" w:rsidRDefault="0067176F" w:rsidP="0059201D">
            <w:pPr>
              <w:suppressAutoHyphens w:val="0"/>
              <w:spacing w:before="40" w:after="40" w:line="220" w:lineRule="exact"/>
              <w:rPr>
                <w:sz w:val="18"/>
              </w:rPr>
            </w:pPr>
            <w:r w:rsidRPr="00414F74">
              <w:rPr>
                <w:sz w:val="18"/>
              </w:rPr>
              <w:t xml:space="preserve">Returns to the aggressor </w:t>
            </w:r>
          </w:p>
          <w:p w:rsidR="0067176F" w:rsidRPr="00414F74" w:rsidRDefault="0067176F" w:rsidP="0059201D">
            <w:pPr>
              <w:suppressAutoHyphens w:val="0"/>
              <w:spacing w:before="40" w:after="40" w:line="220" w:lineRule="exact"/>
              <w:rPr>
                <w:sz w:val="18"/>
              </w:rPr>
            </w:pPr>
            <w:r w:rsidRPr="00414F74">
              <w:rPr>
                <w:sz w:val="18"/>
              </w:rPr>
              <w:t xml:space="preserve">Departures abroad </w:t>
            </w:r>
          </w:p>
          <w:p w:rsidR="00A62FFF" w:rsidRPr="00414F74" w:rsidRDefault="0067176F" w:rsidP="0059201D">
            <w:pPr>
              <w:pStyle w:val="SingleTxtG"/>
              <w:suppressAutoHyphens w:val="0"/>
              <w:spacing w:before="40" w:after="40" w:line="220" w:lineRule="exact"/>
              <w:ind w:left="0" w:right="0"/>
              <w:jc w:val="left"/>
              <w:rPr>
                <w:sz w:val="18"/>
              </w:rPr>
            </w:pPr>
            <w:r w:rsidRPr="00414F74">
              <w:rPr>
                <w:sz w:val="18"/>
              </w:rPr>
              <w:t>Failures to adapt to the service</w:t>
            </w:r>
          </w:p>
        </w:tc>
        <w:tc>
          <w:tcPr>
            <w:tcW w:w="1869" w:type="dxa"/>
            <w:shd w:val="clear" w:color="auto" w:fill="auto"/>
            <w:vAlign w:val="bottom"/>
          </w:tcPr>
          <w:p w:rsidR="00A62FFF" w:rsidRPr="00414F74" w:rsidRDefault="00A62FFF" w:rsidP="0059201D">
            <w:pPr>
              <w:pStyle w:val="SingleTxtG"/>
              <w:suppressAutoHyphens w:val="0"/>
              <w:spacing w:before="40" w:after="40" w:line="220" w:lineRule="exact"/>
              <w:ind w:left="0" w:right="0"/>
              <w:jc w:val="right"/>
              <w:rPr>
                <w:sz w:val="18"/>
              </w:rPr>
            </w:pPr>
            <w:r w:rsidRPr="00414F74">
              <w:rPr>
                <w:sz w:val="18"/>
              </w:rPr>
              <w:t>67</w:t>
            </w:r>
          </w:p>
          <w:p w:rsidR="00A62FFF" w:rsidRPr="00414F74" w:rsidRDefault="00A62FFF" w:rsidP="0059201D">
            <w:pPr>
              <w:pStyle w:val="SingleTxtG"/>
              <w:suppressAutoHyphens w:val="0"/>
              <w:spacing w:before="40" w:after="40" w:line="220" w:lineRule="exact"/>
              <w:ind w:left="0" w:right="0"/>
              <w:jc w:val="right"/>
              <w:rPr>
                <w:sz w:val="18"/>
              </w:rPr>
            </w:pPr>
            <w:r w:rsidRPr="00414F74">
              <w:rPr>
                <w:sz w:val="18"/>
              </w:rPr>
              <w:t>11</w:t>
            </w:r>
          </w:p>
          <w:p w:rsidR="00A62FFF" w:rsidRPr="00414F74" w:rsidRDefault="00A62FFF" w:rsidP="0059201D">
            <w:pPr>
              <w:pStyle w:val="SingleTxtG"/>
              <w:suppressAutoHyphens w:val="0"/>
              <w:spacing w:before="40" w:after="40" w:line="220" w:lineRule="exact"/>
              <w:ind w:left="0" w:right="0"/>
              <w:jc w:val="right"/>
              <w:rPr>
                <w:sz w:val="18"/>
              </w:rPr>
            </w:pPr>
            <w:r w:rsidRPr="00414F74">
              <w:rPr>
                <w:sz w:val="18"/>
              </w:rPr>
              <w:t>23</w:t>
            </w:r>
          </w:p>
          <w:p w:rsidR="00A62FFF" w:rsidRPr="00414F74" w:rsidRDefault="00A62FFF" w:rsidP="0059201D">
            <w:pPr>
              <w:pStyle w:val="SingleTxtG"/>
              <w:suppressAutoHyphens w:val="0"/>
              <w:spacing w:before="40" w:after="40" w:line="220" w:lineRule="exact"/>
              <w:ind w:left="0" w:right="0"/>
              <w:jc w:val="right"/>
              <w:rPr>
                <w:sz w:val="18"/>
              </w:rPr>
            </w:pPr>
            <w:r w:rsidRPr="00414F74">
              <w:rPr>
                <w:sz w:val="18"/>
              </w:rPr>
              <w:t>18</w:t>
            </w:r>
          </w:p>
          <w:p w:rsidR="00A62FFF" w:rsidRPr="00414F74" w:rsidRDefault="00A62FFF" w:rsidP="0059201D">
            <w:pPr>
              <w:pStyle w:val="SingleTxtG"/>
              <w:suppressAutoHyphens w:val="0"/>
              <w:spacing w:before="40" w:after="40" w:line="220" w:lineRule="exact"/>
              <w:ind w:left="0" w:right="0"/>
              <w:jc w:val="right"/>
              <w:rPr>
                <w:sz w:val="18"/>
              </w:rPr>
            </w:pPr>
            <w:r w:rsidRPr="00414F74">
              <w:rPr>
                <w:sz w:val="18"/>
              </w:rPr>
              <w:t>8</w:t>
            </w:r>
          </w:p>
          <w:p w:rsidR="00A62FFF" w:rsidRPr="00414F74" w:rsidRDefault="00A62FFF" w:rsidP="0059201D">
            <w:pPr>
              <w:pStyle w:val="SingleTxtG"/>
              <w:suppressAutoHyphens w:val="0"/>
              <w:spacing w:before="40" w:after="40" w:line="220" w:lineRule="exact"/>
              <w:ind w:left="0" w:right="0"/>
              <w:jc w:val="right"/>
              <w:rPr>
                <w:sz w:val="18"/>
              </w:rPr>
            </w:pPr>
            <w:r w:rsidRPr="00414F74">
              <w:rPr>
                <w:sz w:val="18"/>
              </w:rPr>
              <w:t>7</w:t>
            </w:r>
          </w:p>
        </w:tc>
      </w:tr>
      <w:tr w:rsidR="0067176F" w:rsidRPr="00414F74">
        <w:tblPrEx>
          <w:tblCellMar>
            <w:top w:w="0" w:type="dxa"/>
            <w:bottom w:w="0" w:type="dxa"/>
          </w:tblCellMar>
        </w:tblPrEx>
        <w:trPr>
          <w:trHeight w:val="240"/>
        </w:trPr>
        <w:tc>
          <w:tcPr>
            <w:tcW w:w="5501" w:type="dxa"/>
            <w:shd w:val="clear" w:color="auto" w:fill="auto"/>
            <w:vAlign w:val="bottom"/>
          </w:tcPr>
          <w:p w:rsidR="0067176F" w:rsidRPr="00414F74" w:rsidRDefault="0067176F" w:rsidP="0059201D">
            <w:pPr>
              <w:suppressAutoHyphens w:val="0"/>
              <w:spacing w:before="40" w:after="40" w:line="220" w:lineRule="exact"/>
              <w:rPr>
                <w:sz w:val="18"/>
              </w:rPr>
            </w:pPr>
            <w:r w:rsidRPr="00414F74">
              <w:rPr>
                <w:sz w:val="18"/>
              </w:rPr>
              <w:t>Total number of accommodation places used</w:t>
            </w:r>
          </w:p>
        </w:tc>
        <w:tc>
          <w:tcPr>
            <w:tcW w:w="1869" w:type="dxa"/>
            <w:shd w:val="clear" w:color="auto" w:fill="auto"/>
            <w:vAlign w:val="bottom"/>
          </w:tcPr>
          <w:p w:rsidR="0067176F" w:rsidRPr="00414F74" w:rsidRDefault="0067176F" w:rsidP="0059201D">
            <w:pPr>
              <w:pStyle w:val="SingleTxtG"/>
              <w:suppressAutoHyphens w:val="0"/>
              <w:spacing w:before="40" w:after="40" w:line="220" w:lineRule="exact"/>
              <w:ind w:left="0" w:right="0"/>
              <w:jc w:val="right"/>
              <w:rPr>
                <w:sz w:val="18"/>
              </w:rPr>
            </w:pPr>
            <w:r w:rsidRPr="00414F74">
              <w:rPr>
                <w:sz w:val="18"/>
              </w:rPr>
              <w:t xml:space="preserve">10 (12 </w:t>
            </w:r>
            <w:r w:rsidR="00D35B29" w:rsidRPr="00414F74">
              <w:rPr>
                <w:sz w:val="18"/>
              </w:rPr>
              <w:t>places max.</w:t>
            </w:r>
            <w:r w:rsidRPr="00414F74">
              <w:rPr>
                <w:sz w:val="18"/>
              </w:rPr>
              <w:t>)</w:t>
            </w:r>
          </w:p>
        </w:tc>
      </w:tr>
      <w:tr w:rsidR="0067176F" w:rsidRPr="00414F74">
        <w:tblPrEx>
          <w:tblCellMar>
            <w:top w:w="0" w:type="dxa"/>
            <w:bottom w:w="0" w:type="dxa"/>
          </w:tblCellMar>
        </w:tblPrEx>
        <w:trPr>
          <w:trHeight w:val="240"/>
        </w:trPr>
        <w:tc>
          <w:tcPr>
            <w:tcW w:w="5501" w:type="dxa"/>
            <w:shd w:val="clear" w:color="auto" w:fill="auto"/>
            <w:vAlign w:val="bottom"/>
          </w:tcPr>
          <w:p w:rsidR="0067176F" w:rsidRPr="00414F74" w:rsidRDefault="0067176F" w:rsidP="0059201D">
            <w:pPr>
              <w:suppressAutoHyphens w:val="0"/>
              <w:spacing w:before="40" w:after="40" w:line="220" w:lineRule="exact"/>
              <w:rPr>
                <w:sz w:val="18"/>
              </w:rPr>
            </w:pPr>
            <w:r w:rsidRPr="00414F74">
              <w:rPr>
                <w:sz w:val="18"/>
              </w:rPr>
              <w:t>Hotel(s)</w:t>
            </w:r>
          </w:p>
        </w:tc>
        <w:tc>
          <w:tcPr>
            <w:tcW w:w="1869" w:type="dxa"/>
            <w:shd w:val="clear" w:color="auto" w:fill="auto"/>
            <w:vAlign w:val="bottom"/>
          </w:tcPr>
          <w:p w:rsidR="0067176F" w:rsidRPr="00414F74" w:rsidRDefault="0067176F" w:rsidP="0059201D">
            <w:pPr>
              <w:pStyle w:val="SingleTxtG"/>
              <w:suppressAutoHyphens w:val="0"/>
              <w:spacing w:before="40" w:after="40" w:line="220" w:lineRule="exact"/>
              <w:ind w:left="0" w:right="0"/>
              <w:jc w:val="right"/>
              <w:rPr>
                <w:sz w:val="18"/>
              </w:rPr>
            </w:pPr>
            <w:r w:rsidRPr="00414F74">
              <w:rPr>
                <w:sz w:val="18"/>
              </w:rPr>
              <w:t>9</w:t>
            </w:r>
          </w:p>
        </w:tc>
      </w:tr>
      <w:tr w:rsidR="0067176F" w:rsidRPr="00414F74">
        <w:tblPrEx>
          <w:tblCellMar>
            <w:top w:w="0" w:type="dxa"/>
            <w:bottom w:w="0" w:type="dxa"/>
          </w:tblCellMar>
        </w:tblPrEx>
        <w:trPr>
          <w:trHeight w:val="240"/>
        </w:trPr>
        <w:tc>
          <w:tcPr>
            <w:tcW w:w="5501" w:type="dxa"/>
            <w:shd w:val="clear" w:color="auto" w:fill="auto"/>
            <w:vAlign w:val="bottom"/>
          </w:tcPr>
          <w:p w:rsidR="0067176F" w:rsidRPr="00414F74" w:rsidRDefault="0067176F" w:rsidP="0059201D">
            <w:pPr>
              <w:suppressAutoHyphens w:val="0"/>
              <w:spacing w:before="40" w:after="40" w:line="220" w:lineRule="exact"/>
              <w:rPr>
                <w:sz w:val="18"/>
              </w:rPr>
            </w:pPr>
            <w:r w:rsidRPr="00414F74">
              <w:rPr>
                <w:sz w:val="18"/>
              </w:rPr>
              <w:t>Foster family</w:t>
            </w:r>
          </w:p>
        </w:tc>
        <w:tc>
          <w:tcPr>
            <w:tcW w:w="1869" w:type="dxa"/>
            <w:shd w:val="clear" w:color="auto" w:fill="auto"/>
            <w:vAlign w:val="bottom"/>
          </w:tcPr>
          <w:p w:rsidR="0067176F" w:rsidRPr="00414F74" w:rsidRDefault="0067176F" w:rsidP="0059201D">
            <w:pPr>
              <w:pStyle w:val="SingleTxtG"/>
              <w:suppressAutoHyphens w:val="0"/>
              <w:spacing w:before="40" w:after="40" w:line="220" w:lineRule="exact"/>
              <w:ind w:left="0" w:right="0"/>
              <w:jc w:val="right"/>
              <w:rPr>
                <w:sz w:val="18"/>
              </w:rPr>
            </w:pPr>
            <w:r w:rsidRPr="00414F74">
              <w:rPr>
                <w:sz w:val="18"/>
              </w:rPr>
              <w:t>1</w:t>
            </w:r>
          </w:p>
        </w:tc>
      </w:tr>
      <w:tr w:rsidR="0067176F" w:rsidRPr="00414F74">
        <w:tblPrEx>
          <w:tblCellMar>
            <w:top w:w="0" w:type="dxa"/>
            <w:bottom w:w="0" w:type="dxa"/>
          </w:tblCellMar>
        </w:tblPrEx>
        <w:trPr>
          <w:trHeight w:val="240"/>
        </w:trPr>
        <w:tc>
          <w:tcPr>
            <w:tcW w:w="5501" w:type="dxa"/>
            <w:shd w:val="clear" w:color="auto" w:fill="auto"/>
            <w:vAlign w:val="bottom"/>
          </w:tcPr>
          <w:p w:rsidR="0067176F" w:rsidRPr="00414F74" w:rsidRDefault="0067176F" w:rsidP="0059201D">
            <w:pPr>
              <w:suppressAutoHyphens w:val="0"/>
              <w:spacing w:before="40" w:after="40" w:line="220" w:lineRule="exact"/>
              <w:rPr>
                <w:sz w:val="18"/>
              </w:rPr>
            </w:pPr>
            <w:r w:rsidRPr="00414F74">
              <w:rPr>
                <w:sz w:val="18"/>
              </w:rPr>
              <w:t>Specific or ad hoc interventions</w:t>
            </w:r>
          </w:p>
        </w:tc>
        <w:tc>
          <w:tcPr>
            <w:tcW w:w="1869" w:type="dxa"/>
            <w:shd w:val="clear" w:color="auto" w:fill="auto"/>
            <w:vAlign w:val="bottom"/>
          </w:tcPr>
          <w:p w:rsidR="0067176F" w:rsidRPr="00414F74" w:rsidRDefault="0067176F" w:rsidP="0059201D">
            <w:pPr>
              <w:pStyle w:val="SingleTxtG"/>
              <w:suppressAutoHyphens w:val="0"/>
              <w:spacing w:before="40" w:after="40" w:line="220" w:lineRule="exact"/>
              <w:ind w:left="0" w:right="0"/>
              <w:jc w:val="right"/>
              <w:rPr>
                <w:sz w:val="18"/>
              </w:rPr>
            </w:pPr>
            <w:r w:rsidRPr="00414F74">
              <w:rPr>
                <w:sz w:val="18"/>
              </w:rPr>
              <w:t>12</w:t>
            </w:r>
          </w:p>
        </w:tc>
      </w:tr>
      <w:tr w:rsidR="0067176F" w:rsidRPr="00414F74">
        <w:tblPrEx>
          <w:tblCellMar>
            <w:top w:w="0" w:type="dxa"/>
            <w:bottom w:w="0" w:type="dxa"/>
          </w:tblCellMar>
        </w:tblPrEx>
        <w:trPr>
          <w:trHeight w:val="240"/>
        </w:trPr>
        <w:tc>
          <w:tcPr>
            <w:tcW w:w="5501" w:type="dxa"/>
            <w:shd w:val="clear" w:color="auto" w:fill="auto"/>
            <w:vAlign w:val="bottom"/>
          </w:tcPr>
          <w:p w:rsidR="0067176F" w:rsidRPr="00414F74" w:rsidRDefault="0067176F" w:rsidP="0059201D">
            <w:pPr>
              <w:suppressAutoHyphens w:val="0"/>
              <w:spacing w:before="40" w:after="40" w:line="220" w:lineRule="exact"/>
              <w:rPr>
                <w:sz w:val="18"/>
              </w:rPr>
            </w:pPr>
            <w:r w:rsidRPr="00414F74">
              <w:rPr>
                <w:sz w:val="18"/>
              </w:rPr>
              <w:t xml:space="preserve">Total number of emergency food packages requested </w:t>
            </w:r>
          </w:p>
        </w:tc>
        <w:tc>
          <w:tcPr>
            <w:tcW w:w="1869" w:type="dxa"/>
            <w:shd w:val="clear" w:color="auto" w:fill="auto"/>
            <w:vAlign w:val="bottom"/>
          </w:tcPr>
          <w:p w:rsidR="0067176F" w:rsidRPr="00414F74" w:rsidRDefault="0067176F" w:rsidP="0059201D">
            <w:pPr>
              <w:pStyle w:val="SingleTxtG"/>
              <w:suppressAutoHyphens w:val="0"/>
              <w:spacing w:before="40" w:after="40" w:line="220" w:lineRule="exact"/>
              <w:ind w:left="0" w:right="0"/>
              <w:jc w:val="right"/>
              <w:rPr>
                <w:sz w:val="18"/>
              </w:rPr>
            </w:pPr>
            <w:r w:rsidRPr="00414F74">
              <w:rPr>
                <w:sz w:val="18"/>
              </w:rPr>
              <w:t>13</w:t>
            </w:r>
          </w:p>
        </w:tc>
      </w:tr>
      <w:tr w:rsidR="0067176F" w:rsidRPr="00414F74">
        <w:tblPrEx>
          <w:tblCellMar>
            <w:top w:w="0" w:type="dxa"/>
            <w:bottom w:w="0" w:type="dxa"/>
          </w:tblCellMar>
        </w:tblPrEx>
        <w:trPr>
          <w:trHeight w:val="240"/>
        </w:trPr>
        <w:tc>
          <w:tcPr>
            <w:tcW w:w="5501" w:type="dxa"/>
            <w:shd w:val="clear" w:color="auto" w:fill="auto"/>
            <w:vAlign w:val="bottom"/>
          </w:tcPr>
          <w:p w:rsidR="0067176F" w:rsidRPr="00414F74" w:rsidRDefault="0067176F" w:rsidP="0059201D">
            <w:pPr>
              <w:suppressAutoHyphens w:val="0"/>
              <w:spacing w:before="40" w:after="40" w:line="220" w:lineRule="exact"/>
              <w:rPr>
                <w:sz w:val="18"/>
              </w:rPr>
            </w:pPr>
            <w:r w:rsidRPr="00414F74">
              <w:rPr>
                <w:sz w:val="18"/>
              </w:rPr>
              <w:t xml:space="preserve">Total number of social benefits requested </w:t>
            </w:r>
          </w:p>
        </w:tc>
        <w:tc>
          <w:tcPr>
            <w:tcW w:w="1869" w:type="dxa"/>
            <w:shd w:val="clear" w:color="auto" w:fill="auto"/>
            <w:vAlign w:val="bottom"/>
          </w:tcPr>
          <w:p w:rsidR="0067176F" w:rsidRPr="00414F74" w:rsidRDefault="0067176F" w:rsidP="0059201D">
            <w:pPr>
              <w:pStyle w:val="SingleTxtG"/>
              <w:suppressAutoHyphens w:val="0"/>
              <w:spacing w:before="40" w:after="40" w:line="220" w:lineRule="exact"/>
              <w:ind w:left="0" w:right="0"/>
              <w:jc w:val="right"/>
              <w:rPr>
                <w:sz w:val="18"/>
              </w:rPr>
            </w:pPr>
            <w:r w:rsidRPr="00414F74">
              <w:rPr>
                <w:sz w:val="18"/>
              </w:rPr>
              <w:t>7</w:t>
            </w:r>
          </w:p>
        </w:tc>
      </w:tr>
      <w:tr w:rsidR="0067176F" w:rsidRPr="00414F74">
        <w:tblPrEx>
          <w:tblCellMar>
            <w:top w:w="0" w:type="dxa"/>
            <w:bottom w:w="0" w:type="dxa"/>
          </w:tblCellMar>
        </w:tblPrEx>
        <w:trPr>
          <w:trHeight w:val="240"/>
        </w:trPr>
        <w:tc>
          <w:tcPr>
            <w:tcW w:w="5501" w:type="dxa"/>
            <w:shd w:val="clear" w:color="auto" w:fill="auto"/>
            <w:vAlign w:val="bottom"/>
          </w:tcPr>
          <w:p w:rsidR="0067176F" w:rsidRPr="00414F74" w:rsidRDefault="0067176F" w:rsidP="0059201D">
            <w:pPr>
              <w:suppressAutoHyphens w:val="0"/>
              <w:spacing w:before="40" w:after="40" w:line="220" w:lineRule="exact"/>
              <w:rPr>
                <w:sz w:val="18"/>
              </w:rPr>
            </w:pPr>
            <w:r w:rsidRPr="00414F74">
              <w:rPr>
                <w:sz w:val="18"/>
              </w:rPr>
              <w:t xml:space="preserve">Total number of social security forms sent </w:t>
            </w:r>
          </w:p>
        </w:tc>
        <w:tc>
          <w:tcPr>
            <w:tcW w:w="1869" w:type="dxa"/>
            <w:shd w:val="clear" w:color="auto" w:fill="auto"/>
            <w:vAlign w:val="bottom"/>
          </w:tcPr>
          <w:p w:rsidR="0067176F" w:rsidRPr="00414F74" w:rsidRDefault="0067176F" w:rsidP="0059201D">
            <w:pPr>
              <w:pStyle w:val="SingleTxtG"/>
              <w:suppressAutoHyphens w:val="0"/>
              <w:spacing w:before="40" w:after="40" w:line="220" w:lineRule="exact"/>
              <w:ind w:left="0" w:right="0"/>
              <w:jc w:val="right"/>
              <w:rPr>
                <w:sz w:val="18"/>
              </w:rPr>
            </w:pPr>
            <w:r w:rsidRPr="00414F74">
              <w:rPr>
                <w:sz w:val="18"/>
              </w:rPr>
              <w:t>7</w:t>
            </w:r>
          </w:p>
        </w:tc>
      </w:tr>
      <w:tr w:rsidR="0067176F" w:rsidRPr="00414F74">
        <w:tblPrEx>
          <w:tblCellMar>
            <w:top w:w="0" w:type="dxa"/>
            <w:bottom w:w="0" w:type="dxa"/>
          </w:tblCellMar>
        </w:tblPrEx>
        <w:trPr>
          <w:trHeight w:val="240"/>
        </w:trPr>
        <w:tc>
          <w:tcPr>
            <w:tcW w:w="5501" w:type="dxa"/>
            <w:shd w:val="clear" w:color="auto" w:fill="auto"/>
            <w:vAlign w:val="bottom"/>
          </w:tcPr>
          <w:p w:rsidR="0067176F" w:rsidRPr="00414F74" w:rsidRDefault="0067176F" w:rsidP="0059201D">
            <w:pPr>
              <w:suppressAutoHyphens w:val="0"/>
              <w:spacing w:before="40" w:after="40" w:line="220" w:lineRule="exact"/>
              <w:rPr>
                <w:sz w:val="18"/>
              </w:rPr>
            </w:pPr>
            <w:r w:rsidRPr="00414F74">
              <w:rPr>
                <w:sz w:val="18"/>
              </w:rPr>
              <w:t>Number of assistance requests (grants, housing, 100 per cent exonerations)</w:t>
            </w:r>
          </w:p>
        </w:tc>
        <w:tc>
          <w:tcPr>
            <w:tcW w:w="1869" w:type="dxa"/>
            <w:shd w:val="clear" w:color="auto" w:fill="auto"/>
            <w:vAlign w:val="bottom"/>
          </w:tcPr>
          <w:p w:rsidR="0067176F" w:rsidRPr="00414F74" w:rsidRDefault="0067176F" w:rsidP="0059201D">
            <w:pPr>
              <w:pStyle w:val="SingleTxtG"/>
              <w:suppressAutoHyphens w:val="0"/>
              <w:spacing w:before="40" w:after="40" w:line="220" w:lineRule="exact"/>
              <w:ind w:left="0" w:right="0"/>
              <w:jc w:val="right"/>
              <w:rPr>
                <w:sz w:val="18"/>
              </w:rPr>
            </w:pPr>
            <w:r w:rsidRPr="00414F74">
              <w:rPr>
                <w:sz w:val="18"/>
              </w:rPr>
              <w:t>14</w:t>
            </w:r>
          </w:p>
        </w:tc>
      </w:tr>
      <w:tr w:rsidR="0067176F" w:rsidRPr="00414F74">
        <w:tblPrEx>
          <w:tblCellMar>
            <w:top w:w="0" w:type="dxa"/>
            <w:bottom w:w="0" w:type="dxa"/>
          </w:tblCellMar>
        </w:tblPrEx>
        <w:trPr>
          <w:trHeight w:val="240"/>
        </w:trPr>
        <w:tc>
          <w:tcPr>
            <w:tcW w:w="5501" w:type="dxa"/>
            <w:shd w:val="clear" w:color="auto" w:fill="auto"/>
            <w:vAlign w:val="bottom"/>
          </w:tcPr>
          <w:p w:rsidR="0067176F" w:rsidRPr="00414F74" w:rsidRDefault="0067176F" w:rsidP="0059201D">
            <w:pPr>
              <w:suppressAutoHyphens w:val="0"/>
              <w:spacing w:before="40" w:after="40" w:line="220" w:lineRule="exact"/>
              <w:rPr>
                <w:sz w:val="18"/>
              </w:rPr>
            </w:pPr>
            <w:r w:rsidRPr="00414F74">
              <w:rPr>
                <w:sz w:val="18"/>
              </w:rPr>
              <w:t xml:space="preserve">Number of women participating in the vocation qualification improvement programme </w:t>
            </w:r>
          </w:p>
        </w:tc>
        <w:tc>
          <w:tcPr>
            <w:tcW w:w="1869" w:type="dxa"/>
            <w:shd w:val="clear" w:color="auto" w:fill="auto"/>
            <w:vAlign w:val="bottom"/>
          </w:tcPr>
          <w:p w:rsidR="0067176F" w:rsidRPr="00414F74" w:rsidRDefault="0067176F" w:rsidP="0059201D">
            <w:pPr>
              <w:pStyle w:val="SingleTxtG"/>
              <w:suppressAutoHyphens w:val="0"/>
              <w:spacing w:before="40" w:after="40" w:line="220" w:lineRule="exact"/>
              <w:ind w:left="0" w:right="0"/>
              <w:jc w:val="right"/>
              <w:rPr>
                <w:sz w:val="18"/>
              </w:rPr>
            </w:pPr>
            <w:r w:rsidRPr="00414F74">
              <w:rPr>
                <w:sz w:val="18"/>
              </w:rPr>
              <w:t>4</w:t>
            </w:r>
          </w:p>
        </w:tc>
      </w:tr>
      <w:tr w:rsidR="0067176F" w:rsidRPr="00414F74">
        <w:tblPrEx>
          <w:tblCellMar>
            <w:top w:w="0" w:type="dxa"/>
            <w:bottom w:w="0" w:type="dxa"/>
          </w:tblCellMar>
        </w:tblPrEx>
        <w:trPr>
          <w:trHeight w:val="240"/>
        </w:trPr>
        <w:tc>
          <w:tcPr>
            <w:tcW w:w="5501" w:type="dxa"/>
            <w:shd w:val="clear" w:color="auto" w:fill="auto"/>
            <w:vAlign w:val="bottom"/>
          </w:tcPr>
          <w:p w:rsidR="0067176F" w:rsidRPr="00414F74" w:rsidRDefault="0067176F" w:rsidP="0059201D">
            <w:pPr>
              <w:keepNext/>
              <w:suppressAutoHyphens w:val="0"/>
              <w:spacing w:before="40" w:after="40" w:line="220" w:lineRule="exact"/>
              <w:rPr>
                <w:sz w:val="18"/>
              </w:rPr>
            </w:pPr>
            <w:r w:rsidRPr="00414F74">
              <w:rPr>
                <w:sz w:val="18"/>
              </w:rPr>
              <w:t xml:space="preserve">Number of supplementary benefits linked to the professional qualification improvement programme </w:t>
            </w:r>
          </w:p>
        </w:tc>
        <w:tc>
          <w:tcPr>
            <w:tcW w:w="1869" w:type="dxa"/>
            <w:shd w:val="clear" w:color="auto" w:fill="auto"/>
            <w:vAlign w:val="bottom"/>
          </w:tcPr>
          <w:p w:rsidR="0067176F" w:rsidRPr="00414F74" w:rsidRDefault="0067176F" w:rsidP="0059201D">
            <w:pPr>
              <w:pStyle w:val="SingleTxtG"/>
              <w:keepNext/>
              <w:suppressAutoHyphens w:val="0"/>
              <w:spacing w:before="40" w:after="40" w:line="220" w:lineRule="exact"/>
              <w:ind w:left="0" w:right="0"/>
              <w:jc w:val="right"/>
              <w:rPr>
                <w:sz w:val="18"/>
              </w:rPr>
            </w:pPr>
            <w:r w:rsidRPr="00414F74">
              <w:rPr>
                <w:sz w:val="18"/>
              </w:rPr>
              <w:t>4</w:t>
            </w:r>
          </w:p>
        </w:tc>
      </w:tr>
      <w:tr w:rsidR="0067176F" w:rsidRPr="00414F74">
        <w:tblPrEx>
          <w:tblCellMar>
            <w:top w:w="0" w:type="dxa"/>
            <w:bottom w:w="0" w:type="dxa"/>
          </w:tblCellMar>
        </w:tblPrEx>
        <w:trPr>
          <w:trHeight w:val="240"/>
        </w:trPr>
        <w:tc>
          <w:tcPr>
            <w:tcW w:w="5501" w:type="dxa"/>
            <w:tcBorders>
              <w:bottom w:val="single" w:sz="12" w:space="0" w:color="auto"/>
            </w:tcBorders>
            <w:shd w:val="clear" w:color="auto" w:fill="auto"/>
            <w:vAlign w:val="bottom"/>
          </w:tcPr>
          <w:p w:rsidR="0067176F" w:rsidRPr="00414F74" w:rsidRDefault="0067176F" w:rsidP="0059201D">
            <w:pPr>
              <w:suppressAutoHyphens w:val="0"/>
              <w:spacing w:before="40" w:after="40" w:line="220" w:lineRule="exact"/>
              <w:rPr>
                <w:sz w:val="18"/>
              </w:rPr>
            </w:pPr>
            <w:r w:rsidRPr="00414F74">
              <w:rPr>
                <w:sz w:val="18"/>
              </w:rPr>
              <w:t xml:space="preserve">Number of women and children enjoying social security cover </w:t>
            </w:r>
          </w:p>
        </w:tc>
        <w:tc>
          <w:tcPr>
            <w:tcW w:w="1869" w:type="dxa"/>
            <w:tcBorders>
              <w:bottom w:val="single" w:sz="12" w:space="0" w:color="auto"/>
            </w:tcBorders>
            <w:shd w:val="clear" w:color="auto" w:fill="auto"/>
            <w:vAlign w:val="bottom"/>
          </w:tcPr>
          <w:p w:rsidR="0067176F" w:rsidRPr="00414F74" w:rsidRDefault="0067176F" w:rsidP="0059201D">
            <w:pPr>
              <w:pStyle w:val="SingleTxtG"/>
              <w:suppressAutoHyphens w:val="0"/>
              <w:spacing w:before="40" w:after="40" w:line="220" w:lineRule="exact"/>
              <w:ind w:left="0" w:right="0"/>
              <w:jc w:val="right"/>
              <w:rPr>
                <w:sz w:val="18"/>
              </w:rPr>
            </w:pPr>
            <w:r w:rsidRPr="00414F74">
              <w:rPr>
                <w:sz w:val="18"/>
              </w:rPr>
              <w:t>2</w:t>
            </w:r>
          </w:p>
        </w:tc>
      </w:tr>
    </w:tbl>
    <w:p w:rsidR="000427B6" w:rsidRPr="00414F74" w:rsidRDefault="000427B6" w:rsidP="0067176F">
      <w:pPr>
        <w:pStyle w:val="SingleTxtG"/>
        <w:spacing w:before="120" w:after="240"/>
        <w:ind w:firstLine="170"/>
        <w:jc w:val="left"/>
        <w:rPr>
          <w:sz w:val="18"/>
          <w:szCs w:val="18"/>
        </w:rPr>
      </w:pPr>
      <w:r w:rsidRPr="00414F74">
        <w:rPr>
          <w:i/>
          <w:sz w:val="18"/>
          <w:szCs w:val="18"/>
        </w:rPr>
        <w:t>Source</w:t>
      </w:r>
      <w:r w:rsidRPr="00414F74">
        <w:rPr>
          <w:sz w:val="18"/>
          <w:szCs w:val="18"/>
        </w:rPr>
        <w:t xml:space="preserve">: Activity reports of the Department of </w:t>
      </w:r>
      <w:r w:rsidR="0047069F" w:rsidRPr="00414F74">
        <w:rPr>
          <w:sz w:val="18"/>
          <w:szCs w:val="18"/>
        </w:rPr>
        <w:t>Welfare</w:t>
      </w:r>
      <w:r w:rsidRPr="00414F74">
        <w:rPr>
          <w:sz w:val="18"/>
          <w:szCs w:val="18"/>
        </w:rPr>
        <w:t xml:space="preserve"> and the Family (2007)</w:t>
      </w:r>
      <w:r w:rsidR="0067176F" w:rsidRPr="00414F74">
        <w:rPr>
          <w:sz w:val="18"/>
          <w:szCs w:val="18"/>
        </w:rPr>
        <w:t>.</w:t>
      </w:r>
    </w:p>
    <w:p w:rsidR="000427B6" w:rsidRPr="00414F74" w:rsidRDefault="000427B6" w:rsidP="003063BB">
      <w:pPr>
        <w:pStyle w:val="H4G"/>
      </w:pPr>
      <w:r w:rsidRPr="00414F74">
        <w:tab/>
      </w:r>
      <w:r w:rsidRPr="00414F74">
        <w:tab/>
        <w:t xml:space="preserve">Data collection and </w:t>
      </w:r>
      <w:r w:rsidR="004C1FD9" w:rsidRPr="00414F74">
        <w:t>monitoring</w:t>
      </w:r>
      <w:r w:rsidRPr="00414F74">
        <w:t xml:space="preserve"> program</w:t>
      </w:r>
      <w:r w:rsidR="00E30E11" w:rsidRPr="00414F74">
        <w:t>me</w:t>
      </w:r>
    </w:p>
    <w:p w:rsidR="000427B6" w:rsidRPr="00414F74" w:rsidRDefault="000427B6" w:rsidP="003063BB">
      <w:pPr>
        <w:pStyle w:val="SingleTxtG"/>
      </w:pPr>
      <w:r w:rsidRPr="00414F74">
        <w:t>129.</w:t>
      </w:r>
      <w:r w:rsidRPr="00414F74">
        <w:tab/>
      </w:r>
      <w:r w:rsidR="00E30E11" w:rsidRPr="00414F74">
        <w:t>In order to determine</w:t>
      </w:r>
      <w:r w:rsidRPr="00414F74">
        <w:t xml:space="preserve"> the true incidence of domestic violence in </w:t>
      </w:r>
      <w:smartTag w:uri="urn:schemas-microsoft-com:office:smarttags" w:element="country-region">
        <w:smartTag w:uri="urn:schemas-microsoft-com:office:smarttags" w:element="place">
          <w:r w:rsidRPr="00414F74">
            <w:t>Andorra</w:t>
          </w:r>
        </w:smartTag>
      </w:smartTag>
      <w:r w:rsidRPr="00414F74">
        <w:t xml:space="preserve">, the Government drew on a statistical guide devised in 2002 to </w:t>
      </w:r>
      <w:r w:rsidR="00E30E11" w:rsidRPr="00414F74">
        <w:t>create</w:t>
      </w:r>
      <w:r w:rsidRPr="00414F74">
        <w:t xml:space="preserve"> a </w:t>
      </w:r>
      <w:r w:rsidR="00CA209A" w:rsidRPr="00414F74">
        <w:t>computerized</w:t>
      </w:r>
      <w:r w:rsidRPr="00414F74">
        <w:t xml:space="preserve"> data collection program, used by all officials, which ensures that data concerning the victims remains confidential and </w:t>
      </w:r>
      <w:r w:rsidR="00E30E11" w:rsidRPr="00414F74">
        <w:t>enables their</w:t>
      </w:r>
      <w:r w:rsidRPr="00414F74">
        <w:t xml:space="preserve"> profile</w:t>
      </w:r>
      <w:r w:rsidR="00E30E11" w:rsidRPr="00414F74">
        <w:t>s and the measures taken</w:t>
      </w:r>
      <w:r w:rsidRPr="00414F74">
        <w:t xml:space="preserve"> </w:t>
      </w:r>
      <w:r w:rsidR="002E35FA">
        <w:t>to be known.</w:t>
      </w:r>
    </w:p>
    <w:p w:rsidR="000427B6" w:rsidRPr="00414F74" w:rsidRDefault="000427B6" w:rsidP="003063BB">
      <w:pPr>
        <w:pStyle w:val="SingleTxtG"/>
      </w:pPr>
      <w:r w:rsidRPr="00414F74">
        <w:t>130.</w:t>
      </w:r>
      <w:r w:rsidRPr="00414F74">
        <w:tab/>
        <w:t xml:space="preserve">In 2008, it is planned to establish </w:t>
      </w:r>
      <w:r w:rsidR="004C1FD9" w:rsidRPr="00414F74">
        <w:t>a</w:t>
      </w:r>
      <w:r w:rsidRPr="00414F74">
        <w:t xml:space="preserve"> </w:t>
      </w:r>
      <w:r w:rsidR="004C1FD9" w:rsidRPr="00414F74">
        <w:t xml:space="preserve">domestic violence </w:t>
      </w:r>
      <w:r w:rsidRPr="00414F74">
        <w:t xml:space="preserve">observatory using social indicators to </w:t>
      </w:r>
      <w:r w:rsidR="003B7D88" w:rsidRPr="00414F74">
        <w:t>evaluate</w:t>
      </w:r>
      <w:r w:rsidRPr="00414F74">
        <w:t xml:space="preserve"> how the problem is </w:t>
      </w:r>
      <w:r w:rsidR="00CA209A" w:rsidRPr="00414F74">
        <w:t>evolving</w:t>
      </w:r>
      <w:r w:rsidRPr="00414F74">
        <w:t xml:space="preserve">, the resources, programmes and measures </w:t>
      </w:r>
      <w:r w:rsidR="00CA209A" w:rsidRPr="00414F74">
        <w:t>deployed</w:t>
      </w:r>
      <w:r w:rsidRPr="00414F74">
        <w:t xml:space="preserve"> by the Government, and the results achieved. This observatory will form part of the social observatory devised and set up in association with the IEA</w:t>
      </w:r>
      <w:r w:rsidR="00AD4423" w:rsidRPr="00414F74">
        <w:t>’</w:t>
      </w:r>
      <w:r w:rsidRPr="00414F74">
        <w:t>s Sociological Research Centre (CRES).</w:t>
      </w:r>
    </w:p>
    <w:p w:rsidR="00915816" w:rsidRPr="00414F74" w:rsidRDefault="00915816" w:rsidP="003063BB">
      <w:pPr>
        <w:pStyle w:val="HChG"/>
      </w:pPr>
      <w:bookmarkStart w:id="126" w:name="_Toc279151091"/>
      <w:bookmarkStart w:id="127" w:name="_Toc300830906"/>
      <w:r w:rsidRPr="00414F74">
        <w:tab/>
        <w:t>XII.</w:t>
      </w:r>
      <w:r w:rsidRPr="00414F74">
        <w:tab/>
      </w:r>
      <w:r w:rsidR="00142407" w:rsidRPr="00414F74">
        <w:t>Elimination of all forms of discrimination against women</w:t>
      </w:r>
      <w:bookmarkEnd w:id="126"/>
      <w:bookmarkEnd w:id="127"/>
    </w:p>
    <w:p w:rsidR="00142407" w:rsidRPr="00414F74" w:rsidRDefault="00915816" w:rsidP="00915816">
      <w:pPr>
        <w:pStyle w:val="SingleTxtG"/>
      </w:pPr>
      <w:r w:rsidRPr="00414F74">
        <w:t>131.</w:t>
      </w:r>
      <w:r w:rsidRPr="00414F74">
        <w:tab/>
      </w:r>
      <w:r w:rsidR="00142407" w:rsidRPr="00414F74">
        <w:t xml:space="preserve">The </w:t>
      </w:r>
      <w:r w:rsidRPr="00414F74">
        <w:rPr>
          <w:i/>
        </w:rPr>
        <w:t xml:space="preserve">Llei 9/2005 qualificada </w:t>
      </w:r>
      <w:smartTag w:uri="urn:schemas-microsoft-com:office:smarttags" w:element="place">
        <w:smartTag w:uri="urn:schemas-microsoft-com:office:smarttags" w:element="State">
          <w:r w:rsidRPr="00414F74">
            <w:rPr>
              <w:i/>
            </w:rPr>
            <w:t>del</w:t>
          </w:r>
        </w:smartTag>
      </w:smartTag>
      <w:r w:rsidRPr="00414F74">
        <w:rPr>
          <w:i/>
        </w:rPr>
        <w:t xml:space="preserve"> Codi penal</w:t>
      </w:r>
      <w:r w:rsidRPr="00414F74">
        <w:t xml:space="preserve"> (</w:t>
      </w:r>
      <w:r w:rsidR="005F73CD" w:rsidRPr="00414F74">
        <w:t>Qualified</w:t>
      </w:r>
      <w:r w:rsidR="00ED0E44" w:rsidRPr="00414F74">
        <w:t xml:space="preserve"> </w:t>
      </w:r>
      <w:r w:rsidR="007E603E" w:rsidRPr="00414F74">
        <w:t>Act</w:t>
      </w:r>
      <w:r w:rsidR="00142407" w:rsidRPr="00414F74">
        <w:t xml:space="preserve"> </w:t>
      </w:r>
      <w:r w:rsidR="00ED0E44" w:rsidRPr="00414F74">
        <w:t xml:space="preserve">No. </w:t>
      </w:r>
      <w:r w:rsidRPr="00414F74">
        <w:t>9/2005</w:t>
      </w:r>
      <w:r w:rsidR="00142407" w:rsidRPr="00414F74">
        <w:t xml:space="preserve"> </w:t>
      </w:r>
      <w:r w:rsidR="005F73CD" w:rsidRPr="00414F74">
        <w:t>[</w:t>
      </w:r>
      <w:r w:rsidR="00ED0E44" w:rsidRPr="00414F74">
        <w:t xml:space="preserve">of </w:t>
      </w:r>
      <w:r w:rsidR="00142407" w:rsidRPr="00414F74">
        <w:t>21 February 2005</w:t>
      </w:r>
      <w:r w:rsidR="005F73CD" w:rsidRPr="00414F74">
        <w:t>] on the Criminal Code</w:t>
      </w:r>
      <w:r w:rsidRPr="00414F74">
        <w:t xml:space="preserve">) </w:t>
      </w:r>
      <w:r w:rsidR="00142407" w:rsidRPr="00414F74">
        <w:t xml:space="preserve">does not refer </w:t>
      </w:r>
      <w:r w:rsidR="00FA3FFD" w:rsidRPr="00414F74">
        <w:t>specifically</w:t>
      </w:r>
      <w:r w:rsidR="00142407" w:rsidRPr="00414F74">
        <w:t xml:space="preserve"> to trafficking </w:t>
      </w:r>
      <w:r w:rsidR="005F73CD" w:rsidRPr="00414F74">
        <w:t>in</w:t>
      </w:r>
      <w:r w:rsidR="00142407" w:rsidRPr="00414F74">
        <w:t xml:space="preserve"> women nor </w:t>
      </w:r>
      <w:r w:rsidR="003B7D88" w:rsidRPr="00414F74">
        <w:t xml:space="preserve">does it </w:t>
      </w:r>
      <w:r w:rsidR="005F73CD" w:rsidRPr="00414F74">
        <w:t>employ</w:t>
      </w:r>
      <w:r w:rsidR="003B7D88" w:rsidRPr="00414F74">
        <w:t xml:space="preserve"> the </w:t>
      </w:r>
      <w:r w:rsidR="00FA3FFD" w:rsidRPr="00414F74">
        <w:t>expression</w:t>
      </w:r>
      <w:r w:rsidR="003B7D88" w:rsidRPr="00414F74">
        <w:t xml:space="preserve"> “offence of trafficking in women”</w:t>
      </w:r>
      <w:r w:rsidR="00142407" w:rsidRPr="00414F74">
        <w:t xml:space="preserve">. The </w:t>
      </w:r>
      <w:r w:rsidR="00B14378" w:rsidRPr="00414F74">
        <w:t>absence</w:t>
      </w:r>
      <w:r w:rsidR="00142407" w:rsidRPr="00414F74">
        <w:t xml:space="preserve"> of any express reference to </w:t>
      </w:r>
      <w:r w:rsidR="005F73CD" w:rsidRPr="00414F74">
        <w:t>such an</w:t>
      </w:r>
      <w:r w:rsidR="00142407" w:rsidRPr="00414F74">
        <w:t xml:space="preserve"> offence or to the more general offence of trafficking in human beings does not presuppose or imply any exoneration of criminal responsibility, given that this offence also </w:t>
      </w:r>
      <w:r w:rsidR="003B7D88" w:rsidRPr="00414F74">
        <w:t>encompasses</w:t>
      </w:r>
      <w:r w:rsidR="00142407" w:rsidRPr="00414F74">
        <w:t xml:space="preserve"> slavery and kidnapping, referred t</w:t>
      </w:r>
      <w:r w:rsidR="00ED0E44" w:rsidRPr="00414F74">
        <w:t xml:space="preserve">o respectively in articles 134 and </w:t>
      </w:r>
      <w:r w:rsidR="00142407" w:rsidRPr="00414F74">
        <w:t xml:space="preserve">135 of the Criminal Code and </w:t>
      </w:r>
      <w:r w:rsidR="00ED0E44" w:rsidRPr="00414F74">
        <w:t>punishable</w:t>
      </w:r>
      <w:r w:rsidR="00142407" w:rsidRPr="00414F74">
        <w:t xml:space="preserve"> by 4 to 12 years</w:t>
      </w:r>
      <w:r w:rsidR="00AD4423" w:rsidRPr="00414F74">
        <w:t>’</w:t>
      </w:r>
      <w:r w:rsidR="00142407" w:rsidRPr="00414F74">
        <w:t xml:space="preserve"> and 5 to 10 years</w:t>
      </w:r>
      <w:r w:rsidR="00AD4423" w:rsidRPr="00414F74">
        <w:t>’</w:t>
      </w:r>
      <w:r w:rsidR="00142407" w:rsidRPr="00414F74">
        <w:t xml:space="preserve"> imprisonment</w:t>
      </w:r>
      <w:r w:rsidR="00CA209A" w:rsidRPr="00414F74">
        <w:t xml:space="preserve"> respectively</w:t>
      </w:r>
      <w:r w:rsidR="00142407" w:rsidRPr="00414F74">
        <w:t>.</w:t>
      </w:r>
    </w:p>
    <w:p w:rsidR="00915816" w:rsidRPr="00414F74" w:rsidRDefault="00915816" w:rsidP="00915816">
      <w:pPr>
        <w:pStyle w:val="SingleTxtG"/>
      </w:pPr>
      <w:r w:rsidRPr="00414F74">
        <w:t>132.</w:t>
      </w:r>
      <w:r w:rsidRPr="00414F74">
        <w:tab/>
      </w:r>
      <w:r w:rsidR="00B14378" w:rsidRPr="00414F74">
        <w:t>In addition</w:t>
      </w:r>
      <w:r w:rsidR="00142407" w:rsidRPr="00414F74">
        <w:t xml:space="preserve">, article 252 of the Criminal Code punishes trafficking in human beings for the purpose of labour </w:t>
      </w:r>
      <w:r w:rsidR="00B14378" w:rsidRPr="00414F74">
        <w:t xml:space="preserve">exploitation </w:t>
      </w:r>
      <w:r w:rsidR="00142407" w:rsidRPr="00414F74">
        <w:t xml:space="preserve">with a </w:t>
      </w:r>
      <w:r w:rsidR="00B14378" w:rsidRPr="00414F74">
        <w:t>sentence</w:t>
      </w:r>
      <w:r w:rsidR="00142407" w:rsidRPr="00414F74">
        <w:t xml:space="preserve"> of 2 to 5 ye</w:t>
      </w:r>
      <w:r w:rsidR="00B14378" w:rsidRPr="00414F74">
        <w:t>ars</w:t>
      </w:r>
      <w:r w:rsidR="00AD4423" w:rsidRPr="00414F74">
        <w:t>’</w:t>
      </w:r>
      <w:r w:rsidR="00142407" w:rsidRPr="00414F74">
        <w:t xml:space="preserve"> imprisonment and a fine amounting to €180,000 in the most serious cases. </w:t>
      </w:r>
    </w:p>
    <w:p w:rsidR="00915816" w:rsidRPr="00414F74" w:rsidRDefault="00915816" w:rsidP="00915816">
      <w:pPr>
        <w:pStyle w:val="H1G"/>
      </w:pPr>
      <w:bookmarkStart w:id="128" w:name="_Toc279151092"/>
      <w:bookmarkStart w:id="129" w:name="_Toc300830907"/>
      <w:r w:rsidRPr="00414F74">
        <w:tab/>
        <w:t>A.</w:t>
      </w:r>
      <w:r w:rsidRPr="00414F74">
        <w:tab/>
      </w:r>
      <w:bookmarkEnd w:id="128"/>
      <w:bookmarkEnd w:id="129"/>
      <w:r w:rsidR="00142407" w:rsidRPr="00414F74">
        <w:t>Prostitution-related offences</w:t>
      </w:r>
    </w:p>
    <w:p w:rsidR="00142407" w:rsidRPr="00414F74" w:rsidRDefault="00915816" w:rsidP="00915816">
      <w:pPr>
        <w:pStyle w:val="SingleTxtG"/>
      </w:pPr>
      <w:r w:rsidRPr="00414F74">
        <w:t>133.</w:t>
      </w:r>
      <w:r w:rsidRPr="00414F74">
        <w:tab/>
      </w:r>
      <w:r w:rsidR="00142407" w:rsidRPr="00414F74">
        <w:t xml:space="preserve">The Andorran Criminal Code </w:t>
      </w:r>
      <w:r w:rsidR="00B14378" w:rsidRPr="00414F74">
        <w:t xml:space="preserve">currently </w:t>
      </w:r>
      <w:r w:rsidR="00142407" w:rsidRPr="00414F74">
        <w:t>devotes a</w:t>
      </w:r>
      <w:r w:rsidR="00853F12" w:rsidRPr="00414F74">
        <w:t xml:space="preserve"> chapter to prostitution-</w:t>
      </w:r>
      <w:r w:rsidR="00142407" w:rsidRPr="00414F74">
        <w:t>related offences. Articles 150 to 153 of the Criminal Code</w:t>
      </w:r>
      <w:r w:rsidR="00853F12" w:rsidRPr="00414F74">
        <w:t xml:space="preserve"> condemn</w:t>
      </w:r>
      <w:r w:rsidR="00142407" w:rsidRPr="00414F74">
        <w:t xml:space="preserve"> various acts related to prostitution</w:t>
      </w:r>
      <w:r w:rsidR="00853F12" w:rsidRPr="00414F74">
        <w:t xml:space="preserve">. They punish anyone who manages or finances premises used for prostitution, who </w:t>
      </w:r>
      <w:r w:rsidR="00CD183C" w:rsidRPr="00414F74">
        <w:t>aids, ab</w:t>
      </w:r>
      <w:r w:rsidR="00F96949" w:rsidRPr="00414F74">
        <w:t xml:space="preserve">ets </w:t>
      </w:r>
      <w:r w:rsidR="00853F12" w:rsidRPr="00414F74">
        <w:t xml:space="preserve">or </w:t>
      </w:r>
      <w:r w:rsidR="00F96949" w:rsidRPr="00414F74">
        <w:t>fosters</w:t>
      </w:r>
      <w:r w:rsidR="00853F12" w:rsidRPr="00414F74">
        <w:t xml:space="preserve"> prostitution or who incites another person to engage in prostitution </w:t>
      </w:r>
      <w:r w:rsidR="001A4760" w:rsidRPr="00414F74">
        <w:t>by means</w:t>
      </w:r>
      <w:r w:rsidR="00853F12" w:rsidRPr="00414F74">
        <w:t xml:space="preserve"> of violence </w:t>
      </w:r>
      <w:r w:rsidR="00B14378" w:rsidRPr="00414F74">
        <w:t>or</w:t>
      </w:r>
      <w:r w:rsidR="00853F12" w:rsidRPr="00414F74">
        <w:t xml:space="preserve"> intimidation or on the basis of need, superiority or deceit</w:t>
      </w:r>
      <w:r w:rsidR="00424521" w:rsidRPr="00414F74">
        <w:t>.</w:t>
      </w:r>
    </w:p>
    <w:p w:rsidR="00915816" w:rsidRPr="00414F74" w:rsidRDefault="00915816" w:rsidP="00915816">
      <w:pPr>
        <w:pStyle w:val="SingleTxtG"/>
      </w:pPr>
      <w:r w:rsidRPr="00414F74">
        <w:t>134.</w:t>
      </w:r>
      <w:r w:rsidRPr="00414F74">
        <w:tab/>
      </w:r>
      <w:r w:rsidR="00853F12" w:rsidRPr="00414F74">
        <w:t>With regard to the political rights of Andorr</w:t>
      </w:r>
      <w:r w:rsidR="001A4760" w:rsidRPr="00414F74">
        <w:t>an citizens, article 24 of the C</w:t>
      </w:r>
      <w:r w:rsidR="00853F12" w:rsidRPr="00414F74">
        <w:t xml:space="preserve">onstitution </w:t>
      </w:r>
      <w:r w:rsidR="001A4760" w:rsidRPr="00414F74">
        <w:t xml:space="preserve">provides </w:t>
      </w:r>
      <w:r w:rsidR="00CC3FE8" w:rsidRPr="00414F74">
        <w:t>that “</w:t>
      </w:r>
      <w:r w:rsidR="001A4760" w:rsidRPr="00414F74">
        <w:t>all adult Andorrans who are in full possession of their rights shall have the right to vote”.</w:t>
      </w:r>
      <w:r w:rsidR="00853F12" w:rsidRPr="00414F74">
        <w:t xml:space="preserve"> </w:t>
      </w:r>
    </w:p>
    <w:p w:rsidR="00915816" w:rsidRPr="00414F74" w:rsidRDefault="00915816" w:rsidP="00915816">
      <w:pPr>
        <w:pStyle w:val="SingleTxtG"/>
      </w:pPr>
      <w:r w:rsidRPr="00414F74">
        <w:t>135.</w:t>
      </w:r>
      <w:r w:rsidRPr="00414F74">
        <w:tab/>
      </w:r>
      <w:r w:rsidR="00853F12" w:rsidRPr="00414F74">
        <w:t>This principle of equality is developed in the</w:t>
      </w:r>
      <w:r w:rsidRPr="00414F74">
        <w:t xml:space="preserve"> </w:t>
      </w:r>
      <w:r w:rsidRPr="00414F74">
        <w:rPr>
          <w:i/>
        </w:rPr>
        <w:t>Llei qualificada del règim electoral i del referèndum</w:t>
      </w:r>
      <w:r w:rsidRPr="00414F74">
        <w:t xml:space="preserve"> (</w:t>
      </w:r>
      <w:r w:rsidR="005F73CD" w:rsidRPr="00414F74">
        <w:t>Qualified</w:t>
      </w:r>
      <w:r w:rsidR="001A4760" w:rsidRPr="00414F74">
        <w:t xml:space="preserve"> </w:t>
      </w:r>
      <w:r w:rsidR="003B7D88" w:rsidRPr="00414F74">
        <w:t xml:space="preserve">Act on </w:t>
      </w:r>
      <w:r w:rsidR="005F73CD" w:rsidRPr="00414F74">
        <w:t>Elections</w:t>
      </w:r>
      <w:r w:rsidR="00B447DF" w:rsidRPr="00414F74">
        <w:t xml:space="preserve"> and Referendum</w:t>
      </w:r>
      <w:r w:rsidR="005F73CD" w:rsidRPr="00414F74">
        <w:t>s), adopted by the Andorran p</w:t>
      </w:r>
      <w:r w:rsidR="00853F12" w:rsidRPr="00414F74">
        <w:t xml:space="preserve">arliament on 2 and 3 September </w:t>
      </w:r>
      <w:smartTag w:uri="urn:schemas-microsoft-com:office:smarttags" w:element="metricconverter">
        <w:smartTagPr>
          <w:attr w:name="ProductID" w:val="1993, in"/>
        </w:smartTagPr>
        <w:r w:rsidR="00853F12" w:rsidRPr="00414F74">
          <w:t xml:space="preserve">1993, </w:t>
        </w:r>
        <w:r w:rsidR="005F73CD" w:rsidRPr="00414F74">
          <w:t>in</w:t>
        </w:r>
      </w:smartTag>
      <w:r w:rsidR="005F73CD" w:rsidRPr="00414F74">
        <w:t xml:space="preserve"> </w:t>
      </w:r>
      <w:r w:rsidR="00853F12" w:rsidRPr="00414F74">
        <w:t xml:space="preserve">which equality </w:t>
      </w:r>
      <w:r w:rsidR="00B447DF" w:rsidRPr="00414F74">
        <w:t>with regard to</w:t>
      </w:r>
      <w:r w:rsidR="00853F12" w:rsidRPr="00414F74">
        <w:t xml:space="preserve"> the right to vote </w:t>
      </w:r>
      <w:r w:rsidR="00B447DF" w:rsidRPr="00414F74">
        <w:t xml:space="preserve">and </w:t>
      </w:r>
      <w:r w:rsidR="005F73CD" w:rsidRPr="00414F74">
        <w:t>with regard to eligibility are established under articles 1 and 15 respectively.</w:t>
      </w:r>
    </w:p>
    <w:p w:rsidR="00915816" w:rsidRPr="00414F74" w:rsidRDefault="00915816" w:rsidP="00915816">
      <w:pPr>
        <w:pStyle w:val="H1G"/>
      </w:pPr>
      <w:bookmarkStart w:id="130" w:name="_Toc279151093"/>
      <w:bookmarkStart w:id="131" w:name="_Toc300830908"/>
      <w:r w:rsidRPr="00414F74">
        <w:tab/>
        <w:t>B.</w:t>
      </w:r>
      <w:r w:rsidRPr="00414F74">
        <w:tab/>
      </w:r>
      <w:r w:rsidR="00FA7A17" w:rsidRPr="00414F74">
        <w:t>International Covenant on Civil and Political R</w:t>
      </w:r>
      <w:r w:rsidR="00AE5964" w:rsidRPr="00414F74">
        <w:t>ights</w:t>
      </w:r>
      <w:bookmarkEnd w:id="130"/>
      <w:bookmarkEnd w:id="131"/>
    </w:p>
    <w:p w:rsidR="00915816" w:rsidRPr="00414F74" w:rsidRDefault="00915816" w:rsidP="00915816">
      <w:pPr>
        <w:pStyle w:val="SingleTxtG"/>
      </w:pPr>
      <w:r w:rsidRPr="00414F74">
        <w:t>136.</w:t>
      </w:r>
      <w:r w:rsidRPr="00414F74">
        <w:tab/>
      </w:r>
      <w:r w:rsidR="00AE5964" w:rsidRPr="00414F74">
        <w:t xml:space="preserve">As indicated in the initial report, </w:t>
      </w:r>
      <w:r w:rsidR="002A12F5" w:rsidRPr="00414F74">
        <w:t>women</w:t>
      </w:r>
      <w:r w:rsidR="00AD4423" w:rsidRPr="00414F74">
        <w:t>’</w:t>
      </w:r>
      <w:r w:rsidR="002A12F5" w:rsidRPr="00414F74">
        <w:t>s participation in the political life of the country is neither prohibited nor restrict</w:t>
      </w:r>
      <w:r w:rsidR="003B7D88" w:rsidRPr="00414F74">
        <w:t>ed by any legislative enactment or regulation</w:t>
      </w:r>
      <w:r w:rsidR="00AE5964" w:rsidRPr="00414F74">
        <w:t xml:space="preserve">. Women obtained the right to vote in </w:t>
      </w:r>
      <w:smartTag w:uri="urn:schemas-microsoft-com:office:smarttags" w:element="place">
        <w:smartTag w:uri="urn:schemas-microsoft-com:office:smarttags" w:element="country-region">
          <w:r w:rsidR="00AE5964" w:rsidRPr="00414F74">
            <w:t>Andorra</w:t>
          </w:r>
        </w:smartTag>
      </w:smartTag>
      <w:r w:rsidR="00AE5964" w:rsidRPr="00414F74">
        <w:t xml:space="preserve"> in 1973. </w:t>
      </w:r>
    </w:p>
    <w:p w:rsidR="00915816" w:rsidRPr="00414F74" w:rsidRDefault="00AE5964" w:rsidP="00D34A48">
      <w:pPr>
        <w:pStyle w:val="Heading1"/>
      </w:pPr>
      <w:r w:rsidRPr="00414F74">
        <w:t xml:space="preserve">Table </w:t>
      </w:r>
      <w:r w:rsidR="00915816" w:rsidRPr="00414F74">
        <w:t>18</w:t>
      </w:r>
    </w:p>
    <w:p w:rsidR="00915816" w:rsidRPr="00414F74" w:rsidRDefault="00915816" w:rsidP="00D34A48">
      <w:pPr>
        <w:pStyle w:val="SingleTxtG"/>
        <w:jc w:val="left"/>
        <w:rPr>
          <w:b/>
        </w:rPr>
      </w:pPr>
      <w:r w:rsidRPr="00414F74">
        <w:rPr>
          <w:b/>
        </w:rPr>
        <w:t xml:space="preserve">Composition </w:t>
      </w:r>
      <w:r w:rsidR="00AE5964" w:rsidRPr="00414F74">
        <w:rPr>
          <w:b/>
        </w:rPr>
        <w:t>of the electorate</w:t>
      </w:r>
      <w:r w:rsidRPr="00414F74">
        <w:rPr>
          <w:b/>
        </w:rPr>
        <w:t xml:space="preserve">, </w:t>
      </w:r>
      <w:r w:rsidR="00AE5964" w:rsidRPr="00414F74">
        <w:rPr>
          <w:b/>
        </w:rPr>
        <w:t xml:space="preserve">by town and sex </w:t>
      </w:r>
      <w:r w:rsidRPr="00414F74">
        <w:rPr>
          <w:b/>
        </w:rPr>
        <w:t>(</w:t>
      </w:r>
      <w:r w:rsidR="00AE5964" w:rsidRPr="00414F74">
        <w:rPr>
          <w:b/>
        </w:rPr>
        <w:t>communal and national elections</w:t>
      </w:r>
      <w:r w:rsidR="00A24528" w:rsidRPr="00414F74">
        <w:rPr>
          <w:b/>
        </w:rPr>
        <w:t>)</w:t>
      </w:r>
    </w:p>
    <w:tbl>
      <w:tblPr>
        <w:tblW w:w="7371" w:type="dxa"/>
        <w:tblInd w:w="1134" w:type="dxa"/>
        <w:tblBorders>
          <w:top w:val="single" w:sz="4" w:space="0" w:color="auto"/>
        </w:tblBorders>
        <w:tblLayout w:type="fixed"/>
        <w:tblCellMar>
          <w:left w:w="0" w:type="dxa"/>
          <w:right w:w="0" w:type="dxa"/>
        </w:tblCellMar>
        <w:tblLook w:val="00A7" w:firstRow="1" w:lastRow="0" w:firstColumn="1" w:lastColumn="0" w:noHBand="0" w:noVBand="0"/>
      </w:tblPr>
      <w:tblGrid>
        <w:gridCol w:w="1833"/>
        <w:gridCol w:w="647"/>
        <w:gridCol w:w="647"/>
        <w:gridCol w:w="113"/>
        <w:gridCol w:w="534"/>
        <w:gridCol w:w="648"/>
        <w:gridCol w:w="113"/>
        <w:gridCol w:w="616"/>
        <w:gridCol w:w="8"/>
        <w:gridCol w:w="706"/>
        <w:gridCol w:w="113"/>
        <w:gridCol w:w="640"/>
        <w:gridCol w:w="753"/>
      </w:tblGrid>
      <w:tr w:rsidR="00D34A48" w:rsidRPr="00414F74">
        <w:trPr>
          <w:trHeight w:val="240"/>
          <w:tblHeader/>
        </w:trPr>
        <w:tc>
          <w:tcPr>
            <w:tcW w:w="1833" w:type="dxa"/>
            <w:vMerge w:val="restart"/>
            <w:tcBorders>
              <w:top w:val="single" w:sz="4" w:space="0" w:color="auto"/>
              <w:bottom w:val="single" w:sz="12" w:space="0" w:color="auto"/>
            </w:tcBorders>
            <w:shd w:val="clear" w:color="auto" w:fill="auto"/>
            <w:vAlign w:val="bottom"/>
          </w:tcPr>
          <w:p w:rsidR="00D34A48" w:rsidRPr="00414F74" w:rsidRDefault="00D34A48" w:rsidP="00882542">
            <w:pPr>
              <w:pStyle w:val="SingleTxtG"/>
              <w:suppressAutoHyphens w:val="0"/>
              <w:spacing w:before="80" w:after="80" w:line="200" w:lineRule="exact"/>
              <w:ind w:left="0" w:right="0"/>
              <w:jc w:val="left"/>
              <w:rPr>
                <w:bCs/>
                <w:i/>
                <w:sz w:val="16"/>
              </w:rPr>
            </w:pPr>
          </w:p>
        </w:tc>
        <w:tc>
          <w:tcPr>
            <w:tcW w:w="2589" w:type="dxa"/>
            <w:gridSpan w:val="5"/>
            <w:tcBorders>
              <w:top w:val="single" w:sz="4" w:space="0" w:color="auto"/>
              <w:bottom w:val="single" w:sz="4" w:space="0" w:color="auto"/>
            </w:tcBorders>
            <w:shd w:val="clear" w:color="auto" w:fill="auto"/>
            <w:vAlign w:val="bottom"/>
          </w:tcPr>
          <w:p w:rsidR="00D34A48" w:rsidRPr="00414F74" w:rsidRDefault="00D34A48" w:rsidP="00B32F2B">
            <w:pPr>
              <w:pStyle w:val="SingleTxtG"/>
              <w:suppressAutoHyphens w:val="0"/>
              <w:spacing w:before="80" w:after="80" w:line="200" w:lineRule="exact"/>
              <w:ind w:left="0" w:right="0"/>
              <w:jc w:val="center"/>
              <w:rPr>
                <w:bCs/>
                <w:i/>
                <w:sz w:val="16"/>
              </w:rPr>
            </w:pPr>
            <w:r w:rsidRPr="00414F74">
              <w:rPr>
                <w:bCs/>
                <w:i/>
                <w:sz w:val="16"/>
              </w:rPr>
              <w:t>Communal elections</w:t>
            </w:r>
          </w:p>
        </w:tc>
        <w:tc>
          <w:tcPr>
            <w:tcW w:w="113" w:type="dxa"/>
            <w:tcBorders>
              <w:top w:val="single" w:sz="4" w:space="0" w:color="auto"/>
              <w:bottom w:val="nil"/>
            </w:tcBorders>
            <w:shd w:val="clear" w:color="auto" w:fill="auto"/>
            <w:vAlign w:val="bottom"/>
          </w:tcPr>
          <w:p w:rsidR="00D34A48" w:rsidRPr="00414F74" w:rsidRDefault="00D34A48" w:rsidP="00B32F2B">
            <w:pPr>
              <w:pStyle w:val="SingleTxtG"/>
              <w:suppressAutoHyphens w:val="0"/>
              <w:spacing w:before="80" w:after="80" w:line="200" w:lineRule="exact"/>
              <w:ind w:left="0" w:right="0"/>
              <w:jc w:val="center"/>
              <w:rPr>
                <w:bCs/>
                <w:i/>
                <w:sz w:val="16"/>
              </w:rPr>
            </w:pPr>
          </w:p>
        </w:tc>
        <w:tc>
          <w:tcPr>
            <w:tcW w:w="2836" w:type="dxa"/>
            <w:gridSpan w:val="6"/>
            <w:tcBorders>
              <w:top w:val="single" w:sz="4" w:space="0" w:color="auto"/>
              <w:bottom w:val="single" w:sz="4" w:space="0" w:color="auto"/>
            </w:tcBorders>
            <w:shd w:val="clear" w:color="auto" w:fill="auto"/>
            <w:vAlign w:val="bottom"/>
          </w:tcPr>
          <w:p w:rsidR="00D34A48" w:rsidRPr="00414F74" w:rsidRDefault="00D34A48" w:rsidP="00B32F2B">
            <w:pPr>
              <w:pStyle w:val="SingleTxtG"/>
              <w:suppressAutoHyphens w:val="0"/>
              <w:spacing w:before="80" w:after="80" w:line="200" w:lineRule="exact"/>
              <w:ind w:left="0" w:right="0"/>
              <w:jc w:val="center"/>
              <w:rPr>
                <w:bCs/>
                <w:i/>
                <w:sz w:val="16"/>
              </w:rPr>
            </w:pPr>
            <w:r w:rsidRPr="00414F74">
              <w:rPr>
                <w:bCs/>
                <w:i/>
                <w:sz w:val="16"/>
              </w:rPr>
              <w:t>National elections</w:t>
            </w:r>
          </w:p>
        </w:tc>
      </w:tr>
      <w:tr w:rsidR="00D34A48" w:rsidRPr="00414F74">
        <w:trPr>
          <w:trHeight w:val="240"/>
          <w:tblHeader/>
        </w:trPr>
        <w:tc>
          <w:tcPr>
            <w:tcW w:w="1833" w:type="dxa"/>
            <w:vMerge/>
            <w:tcBorders>
              <w:top w:val="single" w:sz="12" w:space="0" w:color="auto"/>
            </w:tcBorders>
            <w:shd w:val="clear" w:color="auto" w:fill="auto"/>
            <w:vAlign w:val="bottom"/>
          </w:tcPr>
          <w:p w:rsidR="00D34A48" w:rsidRPr="00414F74" w:rsidRDefault="00D34A48" w:rsidP="00882542">
            <w:pPr>
              <w:pStyle w:val="SingleTxtG"/>
              <w:suppressAutoHyphens w:val="0"/>
              <w:spacing w:before="80" w:after="80" w:line="200" w:lineRule="exact"/>
              <w:ind w:left="0" w:right="0"/>
              <w:jc w:val="left"/>
              <w:rPr>
                <w:bCs/>
                <w:sz w:val="18"/>
              </w:rPr>
            </w:pPr>
          </w:p>
        </w:tc>
        <w:tc>
          <w:tcPr>
            <w:tcW w:w="1294" w:type="dxa"/>
            <w:gridSpan w:val="2"/>
            <w:tcBorders>
              <w:top w:val="single" w:sz="4" w:space="0" w:color="auto"/>
              <w:bottom w:val="single" w:sz="4" w:space="0" w:color="auto"/>
            </w:tcBorders>
            <w:shd w:val="clear" w:color="auto" w:fill="auto"/>
            <w:vAlign w:val="bottom"/>
          </w:tcPr>
          <w:p w:rsidR="00D34A48" w:rsidRPr="00414F74" w:rsidRDefault="00D34A48" w:rsidP="00B32F2B">
            <w:pPr>
              <w:pStyle w:val="SingleTxtG"/>
              <w:suppressAutoHyphens w:val="0"/>
              <w:spacing w:before="80" w:after="80" w:line="200" w:lineRule="exact"/>
              <w:ind w:left="0" w:right="0"/>
              <w:jc w:val="center"/>
              <w:rPr>
                <w:bCs/>
                <w:i/>
                <w:sz w:val="16"/>
              </w:rPr>
            </w:pPr>
            <w:r w:rsidRPr="00414F74">
              <w:rPr>
                <w:bCs/>
                <w:i/>
                <w:sz w:val="16"/>
              </w:rPr>
              <w:t>1999</w:t>
            </w:r>
          </w:p>
        </w:tc>
        <w:tc>
          <w:tcPr>
            <w:tcW w:w="113" w:type="dxa"/>
            <w:tcBorders>
              <w:top w:val="single" w:sz="4" w:space="0" w:color="auto"/>
              <w:bottom w:val="nil"/>
            </w:tcBorders>
            <w:shd w:val="clear" w:color="auto" w:fill="auto"/>
            <w:vAlign w:val="bottom"/>
          </w:tcPr>
          <w:p w:rsidR="00D34A48" w:rsidRPr="00414F74" w:rsidRDefault="00D34A48" w:rsidP="00B32F2B">
            <w:pPr>
              <w:pStyle w:val="SingleTxtG"/>
              <w:suppressAutoHyphens w:val="0"/>
              <w:spacing w:before="80" w:after="80" w:line="200" w:lineRule="exact"/>
              <w:ind w:left="0" w:right="0"/>
              <w:jc w:val="center"/>
              <w:rPr>
                <w:bCs/>
                <w:i/>
                <w:sz w:val="16"/>
              </w:rPr>
            </w:pPr>
          </w:p>
        </w:tc>
        <w:tc>
          <w:tcPr>
            <w:tcW w:w="1182" w:type="dxa"/>
            <w:gridSpan w:val="2"/>
            <w:tcBorders>
              <w:top w:val="single" w:sz="4" w:space="0" w:color="auto"/>
              <w:bottom w:val="single" w:sz="4" w:space="0" w:color="auto"/>
            </w:tcBorders>
            <w:shd w:val="clear" w:color="auto" w:fill="auto"/>
            <w:vAlign w:val="bottom"/>
          </w:tcPr>
          <w:p w:rsidR="00D34A48" w:rsidRPr="00414F74" w:rsidRDefault="00D34A48" w:rsidP="00B32F2B">
            <w:pPr>
              <w:pStyle w:val="SingleTxtG"/>
              <w:suppressAutoHyphens w:val="0"/>
              <w:spacing w:before="80" w:after="80" w:line="200" w:lineRule="exact"/>
              <w:ind w:left="0" w:right="0"/>
              <w:jc w:val="center"/>
              <w:rPr>
                <w:bCs/>
                <w:i/>
                <w:sz w:val="16"/>
              </w:rPr>
            </w:pPr>
            <w:r w:rsidRPr="00414F74">
              <w:rPr>
                <w:bCs/>
                <w:i/>
                <w:sz w:val="16"/>
              </w:rPr>
              <w:t>2003</w:t>
            </w:r>
          </w:p>
        </w:tc>
        <w:tc>
          <w:tcPr>
            <w:tcW w:w="113" w:type="dxa"/>
            <w:tcBorders>
              <w:top w:val="nil"/>
              <w:bottom w:val="nil"/>
            </w:tcBorders>
            <w:shd w:val="clear" w:color="auto" w:fill="auto"/>
            <w:vAlign w:val="bottom"/>
          </w:tcPr>
          <w:p w:rsidR="00D34A48" w:rsidRPr="00414F74" w:rsidRDefault="00D34A48" w:rsidP="00B32F2B">
            <w:pPr>
              <w:pStyle w:val="SingleTxtG"/>
              <w:suppressAutoHyphens w:val="0"/>
              <w:spacing w:before="80" w:after="80" w:line="200" w:lineRule="exact"/>
              <w:ind w:left="0" w:right="0"/>
              <w:jc w:val="center"/>
              <w:rPr>
                <w:bCs/>
                <w:i/>
                <w:sz w:val="16"/>
              </w:rPr>
            </w:pPr>
          </w:p>
        </w:tc>
        <w:tc>
          <w:tcPr>
            <w:tcW w:w="1330" w:type="dxa"/>
            <w:gridSpan w:val="3"/>
            <w:tcBorders>
              <w:top w:val="single" w:sz="4" w:space="0" w:color="auto"/>
              <w:bottom w:val="single" w:sz="4" w:space="0" w:color="auto"/>
            </w:tcBorders>
            <w:shd w:val="clear" w:color="auto" w:fill="auto"/>
            <w:vAlign w:val="bottom"/>
          </w:tcPr>
          <w:p w:rsidR="00D34A48" w:rsidRPr="00414F74" w:rsidRDefault="00D34A48" w:rsidP="00B32F2B">
            <w:pPr>
              <w:pStyle w:val="SingleTxtG"/>
              <w:suppressAutoHyphens w:val="0"/>
              <w:spacing w:before="80" w:after="80" w:line="200" w:lineRule="exact"/>
              <w:ind w:left="0" w:right="0"/>
              <w:jc w:val="center"/>
              <w:rPr>
                <w:bCs/>
                <w:i/>
                <w:sz w:val="16"/>
              </w:rPr>
            </w:pPr>
            <w:r w:rsidRPr="00414F74">
              <w:rPr>
                <w:bCs/>
                <w:i/>
                <w:sz w:val="16"/>
              </w:rPr>
              <w:t>2001</w:t>
            </w:r>
          </w:p>
        </w:tc>
        <w:tc>
          <w:tcPr>
            <w:tcW w:w="113" w:type="dxa"/>
            <w:tcBorders>
              <w:top w:val="single" w:sz="4" w:space="0" w:color="auto"/>
              <w:bottom w:val="nil"/>
            </w:tcBorders>
            <w:shd w:val="clear" w:color="auto" w:fill="auto"/>
            <w:vAlign w:val="bottom"/>
          </w:tcPr>
          <w:p w:rsidR="00D34A48" w:rsidRPr="00414F74" w:rsidRDefault="00D34A48" w:rsidP="00B32F2B">
            <w:pPr>
              <w:pStyle w:val="SingleTxtG"/>
              <w:suppressAutoHyphens w:val="0"/>
              <w:spacing w:before="80" w:after="80" w:line="200" w:lineRule="exact"/>
              <w:ind w:left="0" w:right="0"/>
              <w:jc w:val="center"/>
              <w:rPr>
                <w:bCs/>
                <w:i/>
                <w:sz w:val="16"/>
              </w:rPr>
            </w:pPr>
          </w:p>
        </w:tc>
        <w:tc>
          <w:tcPr>
            <w:tcW w:w="1393" w:type="dxa"/>
            <w:gridSpan w:val="2"/>
            <w:tcBorders>
              <w:top w:val="single" w:sz="4" w:space="0" w:color="auto"/>
              <w:bottom w:val="single" w:sz="4" w:space="0" w:color="auto"/>
            </w:tcBorders>
            <w:shd w:val="clear" w:color="auto" w:fill="auto"/>
            <w:vAlign w:val="bottom"/>
          </w:tcPr>
          <w:p w:rsidR="00D34A48" w:rsidRPr="00414F74" w:rsidRDefault="00D34A48" w:rsidP="00B32F2B">
            <w:pPr>
              <w:pStyle w:val="SingleTxtG"/>
              <w:suppressAutoHyphens w:val="0"/>
              <w:spacing w:before="80" w:after="80" w:line="200" w:lineRule="exact"/>
              <w:ind w:left="0" w:right="0"/>
              <w:jc w:val="center"/>
              <w:rPr>
                <w:bCs/>
                <w:i/>
                <w:sz w:val="16"/>
              </w:rPr>
            </w:pPr>
            <w:r w:rsidRPr="00414F74">
              <w:rPr>
                <w:bCs/>
                <w:i/>
                <w:sz w:val="16"/>
              </w:rPr>
              <w:t>2005</w:t>
            </w:r>
          </w:p>
        </w:tc>
      </w:tr>
      <w:tr w:rsidR="00D34A48" w:rsidRPr="00414F74">
        <w:trPr>
          <w:trHeight w:val="240"/>
          <w:tblHeader/>
        </w:trPr>
        <w:tc>
          <w:tcPr>
            <w:tcW w:w="1833" w:type="dxa"/>
            <w:vMerge/>
            <w:tcBorders>
              <w:bottom w:val="single" w:sz="12" w:space="0" w:color="auto"/>
            </w:tcBorders>
            <w:shd w:val="clear" w:color="auto" w:fill="auto"/>
            <w:vAlign w:val="bottom"/>
          </w:tcPr>
          <w:p w:rsidR="00D34A48" w:rsidRPr="00414F74" w:rsidRDefault="00D34A48" w:rsidP="00882542">
            <w:pPr>
              <w:pStyle w:val="SingleTxtG"/>
              <w:suppressAutoHyphens w:val="0"/>
              <w:spacing w:before="80" w:after="80" w:line="200" w:lineRule="exact"/>
              <w:ind w:left="0" w:right="0"/>
              <w:jc w:val="left"/>
              <w:rPr>
                <w:bCs/>
                <w:sz w:val="18"/>
              </w:rPr>
            </w:pPr>
          </w:p>
        </w:tc>
        <w:tc>
          <w:tcPr>
            <w:tcW w:w="647" w:type="dxa"/>
            <w:tcBorders>
              <w:top w:val="single" w:sz="4" w:space="0" w:color="auto"/>
              <w:bottom w:val="single" w:sz="12" w:space="0" w:color="auto"/>
            </w:tcBorders>
            <w:shd w:val="clear" w:color="auto" w:fill="auto"/>
            <w:vAlign w:val="bottom"/>
          </w:tcPr>
          <w:p w:rsidR="00D34A48" w:rsidRPr="00414F74" w:rsidRDefault="00D34A48" w:rsidP="00B32F2B">
            <w:pPr>
              <w:pStyle w:val="SingleTxtG"/>
              <w:suppressAutoHyphens w:val="0"/>
              <w:spacing w:before="80" w:after="80" w:line="200" w:lineRule="exact"/>
              <w:ind w:left="0" w:right="0"/>
              <w:jc w:val="right"/>
              <w:rPr>
                <w:bCs/>
                <w:i/>
                <w:sz w:val="16"/>
              </w:rPr>
            </w:pPr>
            <w:r w:rsidRPr="00414F74">
              <w:rPr>
                <w:bCs/>
                <w:i/>
                <w:sz w:val="16"/>
              </w:rPr>
              <w:t>W</w:t>
            </w:r>
          </w:p>
        </w:tc>
        <w:tc>
          <w:tcPr>
            <w:tcW w:w="647" w:type="dxa"/>
            <w:tcBorders>
              <w:top w:val="single" w:sz="4" w:space="0" w:color="auto"/>
              <w:bottom w:val="single" w:sz="12" w:space="0" w:color="auto"/>
            </w:tcBorders>
            <w:shd w:val="clear" w:color="auto" w:fill="auto"/>
            <w:vAlign w:val="bottom"/>
          </w:tcPr>
          <w:p w:rsidR="00D34A48" w:rsidRPr="00414F74" w:rsidRDefault="00D34A48" w:rsidP="00B32F2B">
            <w:pPr>
              <w:pStyle w:val="SingleTxtG"/>
              <w:suppressAutoHyphens w:val="0"/>
              <w:spacing w:before="80" w:after="80" w:line="200" w:lineRule="exact"/>
              <w:ind w:left="0" w:right="0"/>
              <w:jc w:val="right"/>
              <w:rPr>
                <w:bCs/>
                <w:i/>
                <w:sz w:val="16"/>
              </w:rPr>
            </w:pPr>
            <w:r w:rsidRPr="00414F74">
              <w:rPr>
                <w:bCs/>
                <w:i/>
                <w:sz w:val="16"/>
              </w:rPr>
              <w:t>M</w:t>
            </w:r>
          </w:p>
        </w:tc>
        <w:tc>
          <w:tcPr>
            <w:tcW w:w="113" w:type="dxa"/>
            <w:tcBorders>
              <w:top w:val="nil"/>
              <w:bottom w:val="single" w:sz="12" w:space="0" w:color="auto"/>
            </w:tcBorders>
            <w:shd w:val="clear" w:color="auto" w:fill="auto"/>
            <w:vAlign w:val="bottom"/>
          </w:tcPr>
          <w:p w:rsidR="00D34A48" w:rsidRPr="00414F74" w:rsidRDefault="00D34A48" w:rsidP="00B32F2B">
            <w:pPr>
              <w:pStyle w:val="SingleTxtG"/>
              <w:suppressAutoHyphens w:val="0"/>
              <w:spacing w:before="80" w:after="80" w:line="200" w:lineRule="exact"/>
              <w:ind w:left="0" w:right="0"/>
              <w:jc w:val="right"/>
              <w:rPr>
                <w:bCs/>
                <w:i/>
                <w:sz w:val="16"/>
              </w:rPr>
            </w:pPr>
          </w:p>
        </w:tc>
        <w:tc>
          <w:tcPr>
            <w:tcW w:w="534" w:type="dxa"/>
            <w:tcBorders>
              <w:top w:val="single" w:sz="4" w:space="0" w:color="auto"/>
              <w:bottom w:val="single" w:sz="12" w:space="0" w:color="auto"/>
            </w:tcBorders>
            <w:shd w:val="clear" w:color="auto" w:fill="auto"/>
            <w:vAlign w:val="bottom"/>
          </w:tcPr>
          <w:p w:rsidR="00D34A48" w:rsidRPr="00414F74" w:rsidRDefault="00D34A48" w:rsidP="00B32F2B">
            <w:pPr>
              <w:pStyle w:val="SingleTxtG"/>
              <w:suppressAutoHyphens w:val="0"/>
              <w:spacing w:before="80" w:after="80" w:line="200" w:lineRule="exact"/>
              <w:ind w:left="0" w:right="0"/>
              <w:jc w:val="right"/>
              <w:rPr>
                <w:bCs/>
                <w:i/>
                <w:sz w:val="16"/>
              </w:rPr>
            </w:pPr>
            <w:r w:rsidRPr="00414F74">
              <w:rPr>
                <w:bCs/>
                <w:i/>
                <w:sz w:val="16"/>
              </w:rPr>
              <w:t>W</w:t>
            </w:r>
          </w:p>
        </w:tc>
        <w:tc>
          <w:tcPr>
            <w:tcW w:w="648" w:type="dxa"/>
            <w:tcBorders>
              <w:top w:val="single" w:sz="4" w:space="0" w:color="auto"/>
              <w:bottom w:val="single" w:sz="12" w:space="0" w:color="auto"/>
            </w:tcBorders>
            <w:shd w:val="clear" w:color="auto" w:fill="auto"/>
            <w:vAlign w:val="bottom"/>
          </w:tcPr>
          <w:p w:rsidR="00D34A48" w:rsidRPr="00414F74" w:rsidRDefault="00D34A48" w:rsidP="00B32F2B">
            <w:pPr>
              <w:pStyle w:val="SingleTxtG"/>
              <w:suppressAutoHyphens w:val="0"/>
              <w:spacing w:before="80" w:after="80" w:line="200" w:lineRule="exact"/>
              <w:ind w:left="0" w:right="0"/>
              <w:jc w:val="right"/>
              <w:rPr>
                <w:bCs/>
                <w:i/>
                <w:sz w:val="16"/>
              </w:rPr>
            </w:pPr>
            <w:r w:rsidRPr="00414F74">
              <w:rPr>
                <w:bCs/>
                <w:i/>
                <w:sz w:val="16"/>
              </w:rPr>
              <w:t>M</w:t>
            </w:r>
          </w:p>
        </w:tc>
        <w:tc>
          <w:tcPr>
            <w:tcW w:w="113" w:type="dxa"/>
            <w:tcBorders>
              <w:top w:val="nil"/>
              <w:bottom w:val="single" w:sz="12" w:space="0" w:color="auto"/>
            </w:tcBorders>
            <w:shd w:val="clear" w:color="auto" w:fill="auto"/>
            <w:vAlign w:val="bottom"/>
          </w:tcPr>
          <w:p w:rsidR="00D34A48" w:rsidRPr="00414F74" w:rsidRDefault="00D34A48" w:rsidP="00B32F2B">
            <w:pPr>
              <w:pStyle w:val="SingleTxtG"/>
              <w:suppressAutoHyphens w:val="0"/>
              <w:spacing w:before="80" w:after="80" w:line="200" w:lineRule="exact"/>
              <w:ind w:left="0" w:right="0"/>
              <w:jc w:val="right"/>
              <w:rPr>
                <w:bCs/>
                <w:i/>
                <w:sz w:val="16"/>
              </w:rPr>
            </w:pPr>
          </w:p>
        </w:tc>
        <w:tc>
          <w:tcPr>
            <w:tcW w:w="616" w:type="dxa"/>
            <w:tcBorders>
              <w:top w:val="single" w:sz="4" w:space="0" w:color="auto"/>
              <w:bottom w:val="single" w:sz="12" w:space="0" w:color="auto"/>
            </w:tcBorders>
            <w:shd w:val="clear" w:color="auto" w:fill="auto"/>
            <w:vAlign w:val="bottom"/>
          </w:tcPr>
          <w:p w:rsidR="00D34A48" w:rsidRPr="00414F74" w:rsidRDefault="00D34A48" w:rsidP="00B32F2B">
            <w:pPr>
              <w:pStyle w:val="SingleTxtG"/>
              <w:suppressAutoHyphens w:val="0"/>
              <w:spacing w:before="80" w:after="80" w:line="200" w:lineRule="exact"/>
              <w:ind w:left="0" w:right="0"/>
              <w:jc w:val="right"/>
              <w:rPr>
                <w:bCs/>
                <w:i/>
                <w:sz w:val="16"/>
              </w:rPr>
            </w:pPr>
            <w:r w:rsidRPr="00414F74">
              <w:rPr>
                <w:bCs/>
                <w:i/>
                <w:sz w:val="16"/>
              </w:rPr>
              <w:t>W</w:t>
            </w:r>
          </w:p>
        </w:tc>
        <w:tc>
          <w:tcPr>
            <w:tcW w:w="714" w:type="dxa"/>
            <w:gridSpan w:val="2"/>
            <w:tcBorders>
              <w:top w:val="single" w:sz="4" w:space="0" w:color="auto"/>
              <w:bottom w:val="single" w:sz="12" w:space="0" w:color="auto"/>
            </w:tcBorders>
            <w:shd w:val="clear" w:color="auto" w:fill="auto"/>
            <w:vAlign w:val="bottom"/>
          </w:tcPr>
          <w:p w:rsidR="00D34A48" w:rsidRPr="00414F74" w:rsidRDefault="00D34A48" w:rsidP="00B32F2B">
            <w:pPr>
              <w:pStyle w:val="SingleTxtG"/>
              <w:suppressAutoHyphens w:val="0"/>
              <w:spacing w:before="80" w:after="80" w:line="200" w:lineRule="exact"/>
              <w:ind w:left="0" w:right="0"/>
              <w:jc w:val="right"/>
              <w:rPr>
                <w:bCs/>
                <w:i/>
                <w:sz w:val="16"/>
              </w:rPr>
            </w:pPr>
            <w:r w:rsidRPr="00414F74">
              <w:rPr>
                <w:bCs/>
                <w:i/>
                <w:sz w:val="16"/>
              </w:rPr>
              <w:t>M</w:t>
            </w:r>
          </w:p>
        </w:tc>
        <w:tc>
          <w:tcPr>
            <w:tcW w:w="113" w:type="dxa"/>
            <w:tcBorders>
              <w:top w:val="nil"/>
              <w:bottom w:val="single" w:sz="12" w:space="0" w:color="auto"/>
            </w:tcBorders>
            <w:shd w:val="clear" w:color="auto" w:fill="auto"/>
            <w:vAlign w:val="bottom"/>
          </w:tcPr>
          <w:p w:rsidR="00D34A48" w:rsidRPr="00414F74" w:rsidRDefault="00D34A48" w:rsidP="00B32F2B">
            <w:pPr>
              <w:pStyle w:val="SingleTxtG"/>
              <w:suppressAutoHyphens w:val="0"/>
              <w:spacing w:before="80" w:after="80" w:line="200" w:lineRule="exact"/>
              <w:ind w:left="0" w:right="0"/>
              <w:jc w:val="right"/>
              <w:rPr>
                <w:bCs/>
                <w:i/>
                <w:sz w:val="16"/>
              </w:rPr>
            </w:pPr>
          </w:p>
        </w:tc>
        <w:tc>
          <w:tcPr>
            <w:tcW w:w="640" w:type="dxa"/>
            <w:tcBorders>
              <w:top w:val="single" w:sz="4" w:space="0" w:color="auto"/>
              <w:bottom w:val="single" w:sz="12" w:space="0" w:color="auto"/>
            </w:tcBorders>
            <w:shd w:val="clear" w:color="auto" w:fill="auto"/>
            <w:vAlign w:val="bottom"/>
          </w:tcPr>
          <w:p w:rsidR="00D34A48" w:rsidRPr="00414F74" w:rsidRDefault="00D34A48" w:rsidP="00B32F2B">
            <w:pPr>
              <w:pStyle w:val="SingleTxtG"/>
              <w:suppressAutoHyphens w:val="0"/>
              <w:spacing w:before="80" w:after="80" w:line="200" w:lineRule="exact"/>
              <w:ind w:left="0" w:right="0"/>
              <w:jc w:val="right"/>
              <w:rPr>
                <w:bCs/>
                <w:i/>
                <w:sz w:val="16"/>
              </w:rPr>
            </w:pPr>
            <w:r w:rsidRPr="00414F74">
              <w:rPr>
                <w:bCs/>
                <w:i/>
                <w:sz w:val="16"/>
              </w:rPr>
              <w:t>W</w:t>
            </w:r>
          </w:p>
        </w:tc>
        <w:tc>
          <w:tcPr>
            <w:tcW w:w="753" w:type="dxa"/>
            <w:tcBorders>
              <w:top w:val="single" w:sz="4" w:space="0" w:color="auto"/>
              <w:bottom w:val="single" w:sz="12" w:space="0" w:color="auto"/>
            </w:tcBorders>
            <w:shd w:val="clear" w:color="auto" w:fill="auto"/>
            <w:vAlign w:val="bottom"/>
          </w:tcPr>
          <w:p w:rsidR="00D34A48" w:rsidRPr="00414F74" w:rsidRDefault="00D34A48" w:rsidP="00B32F2B">
            <w:pPr>
              <w:pStyle w:val="SingleTxtG"/>
              <w:suppressAutoHyphens w:val="0"/>
              <w:spacing w:before="80" w:after="80" w:line="200" w:lineRule="exact"/>
              <w:ind w:left="0" w:right="0"/>
              <w:jc w:val="right"/>
              <w:rPr>
                <w:bCs/>
                <w:i/>
                <w:sz w:val="16"/>
              </w:rPr>
            </w:pPr>
            <w:r w:rsidRPr="00414F74">
              <w:rPr>
                <w:bCs/>
                <w:i/>
                <w:sz w:val="16"/>
              </w:rPr>
              <w:t>M</w:t>
            </w:r>
          </w:p>
        </w:tc>
      </w:tr>
      <w:tr w:rsidR="00D34A48" w:rsidRPr="00414F74">
        <w:trPr>
          <w:trHeight w:val="240"/>
        </w:trPr>
        <w:tc>
          <w:tcPr>
            <w:tcW w:w="1833" w:type="dxa"/>
            <w:tcBorders>
              <w:top w:val="single" w:sz="12" w:space="0" w:color="auto"/>
            </w:tcBorders>
            <w:shd w:val="clear" w:color="auto" w:fill="auto"/>
            <w:vAlign w:val="bottom"/>
          </w:tcPr>
          <w:p w:rsidR="00D34A48" w:rsidRPr="00414F74" w:rsidRDefault="00D34A48" w:rsidP="00882542">
            <w:pPr>
              <w:pStyle w:val="SingleTxtG"/>
              <w:suppressAutoHyphens w:val="0"/>
              <w:spacing w:before="40" w:after="40" w:line="220" w:lineRule="exact"/>
              <w:ind w:left="0" w:right="0"/>
              <w:jc w:val="left"/>
              <w:rPr>
                <w:bCs/>
                <w:sz w:val="18"/>
              </w:rPr>
            </w:pPr>
            <w:r w:rsidRPr="00414F74">
              <w:rPr>
                <w:bCs/>
                <w:sz w:val="18"/>
              </w:rPr>
              <w:t>Canillo</w:t>
            </w:r>
          </w:p>
        </w:tc>
        <w:tc>
          <w:tcPr>
            <w:tcW w:w="647" w:type="dxa"/>
            <w:tcBorders>
              <w:top w:val="single" w:sz="12" w:space="0" w:color="auto"/>
            </w:tcBorders>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532</w:t>
            </w:r>
          </w:p>
        </w:tc>
        <w:tc>
          <w:tcPr>
            <w:tcW w:w="647" w:type="dxa"/>
            <w:tcBorders>
              <w:top w:val="single" w:sz="12" w:space="0" w:color="auto"/>
            </w:tcBorders>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557</w:t>
            </w:r>
          </w:p>
        </w:tc>
        <w:tc>
          <w:tcPr>
            <w:tcW w:w="647" w:type="dxa"/>
            <w:gridSpan w:val="2"/>
            <w:tcBorders>
              <w:top w:val="single" w:sz="12" w:space="0" w:color="auto"/>
            </w:tcBorders>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c>
          <w:tcPr>
            <w:tcW w:w="648" w:type="dxa"/>
            <w:tcBorders>
              <w:top w:val="single" w:sz="12" w:space="0" w:color="auto"/>
            </w:tcBorders>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c>
          <w:tcPr>
            <w:tcW w:w="737" w:type="dxa"/>
            <w:gridSpan w:val="3"/>
            <w:tcBorders>
              <w:top w:val="single" w:sz="12" w:space="0" w:color="auto"/>
            </w:tcBorders>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c>
          <w:tcPr>
            <w:tcW w:w="706" w:type="dxa"/>
            <w:tcBorders>
              <w:top w:val="single" w:sz="12" w:space="0" w:color="auto"/>
            </w:tcBorders>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c>
          <w:tcPr>
            <w:tcW w:w="753" w:type="dxa"/>
            <w:gridSpan w:val="2"/>
            <w:tcBorders>
              <w:top w:val="single" w:sz="12" w:space="0" w:color="auto"/>
            </w:tcBorders>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675</w:t>
            </w:r>
          </w:p>
        </w:tc>
        <w:tc>
          <w:tcPr>
            <w:tcW w:w="753" w:type="dxa"/>
            <w:tcBorders>
              <w:top w:val="single" w:sz="12" w:space="0" w:color="auto"/>
            </w:tcBorders>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738</w:t>
            </w:r>
          </w:p>
        </w:tc>
      </w:tr>
      <w:tr w:rsidR="00D34A48" w:rsidRPr="00414F74">
        <w:trPr>
          <w:trHeight w:val="240"/>
        </w:trPr>
        <w:tc>
          <w:tcPr>
            <w:tcW w:w="1833" w:type="dxa"/>
            <w:shd w:val="clear" w:color="auto" w:fill="auto"/>
            <w:vAlign w:val="bottom"/>
          </w:tcPr>
          <w:p w:rsidR="00D34A48" w:rsidRPr="00414F74" w:rsidRDefault="00D34A48" w:rsidP="00882542">
            <w:pPr>
              <w:pStyle w:val="SingleTxtG"/>
              <w:suppressAutoHyphens w:val="0"/>
              <w:spacing w:before="40" w:after="40" w:line="220" w:lineRule="exact"/>
              <w:ind w:left="0" w:right="0"/>
              <w:jc w:val="left"/>
              <w:rPr>
                <w:bCs/>
                <w:sz w:val="18"/>
              </w:rPr>
            </w:pPr>
            <w:r w:rsidRPr="00414F74">
              <w:rPr>
                <w:bCs/>
                <w:sz w:val="18"/>
              </w:rPr>
              <w:t>Encamp</w:t>
            </w:r>
          </w:p>
        </w:tc>
        <w:tc>
          <w:tcPr>
            <w:tcW w:w="647" w:type="dxa"/>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686</w:t>
            </w:r>
          </w:p>
        </w:tc>
        <w:tc>
          <w:tcPr>
            <w:tcW w:w="647" w:type="dxa"/>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939</w:t>
            </w:r>
          </w:p>
        </w:tc>
        <w:tc>
          <w:tcPr>
            <w:tcW w:w="647" w:type="dxa"/>
            <w:gridSpan w:val="2"/>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735</w:t>
            </w:r>
          </w:p>
        </w:tc>
        <w:tc>
          <w:tcPr>
            <w:tcW w:w="648" w:type="dxa"/>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1 152</w:t>
            </w:r>
          </w:p>
        </w:tc>
        <w:tc>
          <w:tcPr>
            <w:tcW w:w="737" w:type="dxa"/>
            <w:gridSpan w:val="3"/>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1 080</w:t>
            </w:r>
          </w:p>
        </w:tc>
        <w:tc>
          <w:tcPr>
            <w:tcW w:w="706" w:type="dxa"/>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1 134</w:t>
            </w:r>
          </w:p>
        </w:tc>
        <w:tc>
          <w:tcPr>
            <w:tcW w:w="753" w:type="dxa"/>
            <w:gridSpan w:val="2"/>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877</w:t>
            </w:r>
          </w:p>
        </w:tc>
        <w:tc>
          <w:tcPr>
            <w:tcW w:w="753" w:type="dxa"/>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1 215</w:t>
            </w:r>
          </w:p>
        </w:tc>
      </w:tr>
      <w:tr w:rsidR="00D34A48" w:rsidRPr="00414F74">
        <w:trPr>
          <w:trHeight w:val="240"/>
        </w:trPr>
        <w:tc>
          <w:tcPr>
            <w:tcW w:w="1833" w:type="dxa"/>
            <w:shd w:val="clear" w:color="auto" w:fill="auto"/>
            <w:vAlign w:val="bottom"/>
          </w:tcPr>
          <w:p w:rsidR="00D34A48" w:rsidRPr="00414F74" w:rsidRDefault="00D34A48" w:rsidP="00882542">
            <w:pPr>
              <w:pStyle w:val="SingleTxtG"/>
              <w:suppressAutoHyphens w:val="0"/>
              <w:spacing w:before="40" w:after="40" w:line="220" w:lineRule="exact"/>
              <w:ind w:left="0" w:right="0"/>
              <w:jc w:val="left"/>
              <w:rPr>
                <w:bCs/>
                <w:sz w:val="18"/>
              </w:rPr>
            </w:pPr>
            <w:r w:rsidRPr="00414F74">
              <w:rPr>
                <w:bCs/>
                <w:sz w:val="18"/>
              </w:rPr>
              <w:t>Ordino</w:t>
            </w:r>
          </w:p>
        </w:tc>
        <w:tc>
          <w:tcPr>
            <w:tcW w:w="647" w:type="dxa"/>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c>
          <w:tcPr>
            <w:tcW w:w="647" w:type="dxa"/>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c>
          <w:tcPr>
            <w:tcW w:w="647" w:type="dxa"/>
            <w:gridSpan w:val="2"/>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c>
          <w:tcPr>
            <w:tcW w:w="648" w:type="dxa"/>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c>
          <w:tcPr>
            <w:tcW w:w="737" w:type="dxa"/>
            <w:gridSpan w:val="3"/>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c>
          <w:tcPr>
            <w:tcW w:w="706" w:type="dxa"/>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c>
          <w:tcPr>
            <w:tcW w:w="753" w:type="dxa"/>
            <w:gridSpan w:val="2"/>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c>
          <w:tcPr>
            <w:tcW w:w="753" w:type="dxa"/>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r>
      <w:tr w:rsidR="00D34A48" w:rsidRPr="00414F74">
        <w:trPr>
          <w:trHeight w:val="240"/>
        </w:trPr>
        <w:tc>
          <w:tcPr>
            <w:tcW w:w="1833" w:type="dxa"/>
            <w:shd w:val="clear" w:color="auto" w:fill="auto"/>
            <w:vAlign w:val="bottom"/>
          </w:tcPr>
          <w:p w:rsidR="00D34A48" w:rsidRPr="00414F74" w:rsidRDefault="00D34A48" w:rsidP="00882542">
            <w:pPr>
              <w:pStyle w:val="SingleTxtG"/>
              <w:suppressAutoHyphens w:val="0"/>
              <w:spacing w:before="40" w:after="40" w:line="220" w:lineRule="exact"/>
              <w:ind w:left="0" w:right="0"/>
              <w:jc w:val="left"/>
              <w:rPr>
                <w:bCs/>
                <w:sz w:val="18"/>
              </w:rPr>
            </w:pPr>
            <w:r w:rsidRPr="00414F74">
              <w:rPr>
                <w:bCs/>
                <w:sz w:val="18"/>
              </w:rPr>
              <w:t>La Massana</w:t>
            </w:r>
          </w:p>
        </w:tc>
        <w:tc>
          <w:tcPr>
            <w:tcW w:w="647" w:type="dxa"/>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532</w:t>
            </w:r>
          </w:p>
        </w:tc>
        <w:tc>
          <w:tcPr>
            <w:tcW w:w="647" w:type="dxa"/>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557</w:t>
            </w:r>
          </w:p>
        </w:tc>
        <w:tc>
          <w:tcPr>
            <w:tcW w:w="647" w:type="dxa"/>
            <w:gridSpan w:val="2"/>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594</w:t>
            </w:r>
          </w:p>
        </w:tc>
        <w:tc>
          <w:tcPr>
            <w:tcW w:w="648" w:type="dxa"/>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641</w:t>
            </w:r>
          </w:p>
        </w:tc>
        <w:tc>
          <w:tcPr>
            <w:tcW w:w="737" w:type="dxa"/>
            <w:gridSpan w:val="3"/>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762</w:t>
            </w:r>
          </w:p>
        </w:tc>
        <w:tc>
          <w:tcPr>
            <w:tcW w:w="706" w:type="dxa"/>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795</w:t>
            </w:r>
          </w:p>
        </w:tc>
        <w:tc>
          <w:tcPr>
            <w:tcW w:w="753" w:type="dxa"/>
            <w:gridSpan w:val="2"/>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695</w:t>
            </w:r>
          </w:p>
        </w:tc>
        <w:tc>
          <w:tcPr>
            <w:tcW w:w="753" w:type="dxa"/>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732</w:t>
            </w:r>
          </w:p>
        </w:tc>
      </w:tr>
      <w:tr w:rsidR="00D34A48" w:rsidRPr="00414F74">
        <w:trPr>
          <w:trHeight w:val="240"/>
        </w:trPr>
        <w:tc>
          <w:tcPr>
            <w:tcW w:w="1833" w:type="dxa"/>
            <w:shd w:val="clear" w:color="auto" w:fill="auto"/>
            <w:vAlign w:val="bottom"/>
          </w:tcPr>
          <w:p w:rsidR="00D34A48" w:rsidRPr="00414F74" w:rsidRDefault="00D34A48" w:rsidP="00882542">
            <w:pPr>
              <w:pStyle w:val="SingleTxtG"/>
              <w:suppressAutoHyphens w:val="0"/>
              <w:spacing w:before="40" w:after="40" w:line="220" w:lineRule="exact"/>
              <w:ind w:left="0" w:right="0"/>
              <w:jc w:val="left"/>
              <w:rPr>
                <w:bCs/>
                <w:sz w:val="18"/>
              </w:rPr>
            </w:pPr>
            <w:smartTag w:uri="urn:schemas-microsoft-com:office:smarttags" w:element="place">
              <w:smartTag w:uri="urn:schemas-microsoft-com:office:smarttags" w:element="country-region">
                <w:r w:rsidRPr="00414F74">
                  <w:rPr>
                    <w:bCs/>
                    <w:sz w:val="18"/>
                  </w:rPr>
                  <w:t>Andorra</w:t>
                </w:r>
              </w:smartTag>
            </w:smartTag>
            <w:r w:rsidRPr="00414F74">
              <w:rPr>
                <w:bCs/>
                <w:sz w:val="18"/>
              </w:rPr>
              <w:t xml:space="preserve"> la Vella</w:t>
            </w:r>
          </w:p>
        </w:tc>
        <w:tc>
          <w:tcPr>
            <w:tcW w:w="647" w:type="dxa"/>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c>
          <w:tcPr>
            <w:tcW w:w="647" w:type="dxa"/>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c>
          <w:tcPr>
            <w:tcW w:w="647" w:type="dxa"/>
            <w:gridSpan w:val="2"/>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c>
          <w:tcPr>
            <w:tcW w:w="648" w:type="dxa"/>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c>
          <w:tcPr>
            <w:tcW w:w="737" w:type="dxa"/>
            <w:gridSpan w:val="3"/>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c>
          <w:tcPr>
            <w:tcW w:w="706" w:type="dxa"/>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c>
          <w:tcPr>
            <w:tcW w:w="753" w:type="dxa"/>
            <w:gridSpan w:val="2"/>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c>
          <w:tcPr>
            <w:tcW w:w="753" w:type="dxa"/>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r>
      <w:tr w:rsidR="00D34A48" w:rsidRPr="00414F74">
        <w:trPr>
          <w:trHeight w:val="240"/>
        </w:trPr>
        <w:tc>
          <w:tcPr>
            <w:tcW w:w="1833" w:type="dxa"/>
            <w:shd w:val="clear" w:color="auto" w:fill="auto"/>
            <w:vAlign w:val="bottom"/>
          </w:tcPr>
          <w:p w:rsidR="00D34A48" w:rsidRPr="00414F74" w:rsidRDefault="00D34A48" w:rsidP="00882542">
            <w:pPr>
              <w:pStyle w:val="SingleTxtG"/>
              <w:suppressAutoHyphens w:val="0"/>
              <w:spacing w:before="40" w:after="40" w:line="220" w:lineRule="exact"/>
              <w:ind w:left="0" w:right="0"/>
              <w:jc w:val="left"/>
              <w:rPr>
                <w:bCs/>
                <w:sz w:val="18"/>
              </w:rPr>
            </w:pPr>
            <w:r w:rsidRPr="00414F74">
              <w:rPr>
                <w:bCs/>
                <w:sz w:val="18"/>
              </w:rPr>
              <w:t>Sant Julià de Lòria</w:t>
            </w:r>
          </w:p>
        </w:tc>
        <w:tc>
          <w:tcPr>
            <w:tcW w:w="647" w:type="dxa"/>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c>
          <w:tcPr>
            <w:tcW w:w="647" w:type="dxa"/>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c>
          <w:tcPr>
            <w:tcW w:w="647" w:type="dxa"/>
            <w:gridSpan w:val="2"/>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359</w:t>
            </w:r>
          </w:p>
        </w:tc>
        <w:tc>
          <w:tcPr>
            <w:tcW w:w="648" w:type="dxa"/>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390</w:t>
            </w:r>
          </w:p>
        </w:tc>
        <w:tc>
          <w:tcPr>
            <w:tcW w:w="737" w:type="dxa"/>
            <w:gridSpan w:val="3"/>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460</w:t>
            </w:r>
          </w:p>
        </w:tc>
        <w:tc>
          <w:tcPr>
            <w:tcW w:w="706" w:type="dxa"/>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485</w:t>
            </w:r>
          </w:p>
        </w:tc>
        <w:tc>
          <w:tcPr>
            <w:tcW w:w="753" w:type="dxa"/>
            <w:gridSpan w:val="2"/>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420</w:t>
            </w:r>
          </w:p>
        </w:tc>
        <w:tc>
          <w:tcPr>
            <w:tcW w:w="753" w:type="dxa"/>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451</w:t>
            </w:r>
          </w:p>
        </w:tc>
      </w:tr>
      <w:tr w:rsidR="00D34A48" w:rsidRPr="00414F74">
        <w:trPr>
          <w:trHeight w:val="240"/>
        </w:trPr>
        <w:tc>
          <w:tcPr>
            <w:tcW w:w="1833" w:type="dxa"/>
            <w:tcBorders>
              <w:bottom w:val="single" w:sz="12" w:space="0" w:color="auto"/>
            </w:tcBorders>
            <w:shd w:val="clear" w:color="auto" w:fill="auto"/>
            <w:vAlign w:val="bottom"/>
          </w:tcPr>
          <w:p w:rsidR="00D34A48" w:rsidRPr="00414F74" w:rsidRDefault="00D34A48" w:rsidP="00882542">
            <w:pPr>
              <w:pStyle w:val="SingleTxtG"/>
              <w:suppressAutoHyphens w:val="0"/>
              <w:spacing w:before="40" w:after="40" w:line="220" w:lineRule="exact"/>
              <w:ind w:left="0" w:right="0"/>
              <w:jc w:val="left"/>
              <w:rPr>
                <w:bCs/>
                <w:sz w:val="18"/>
              </w:rPr>
            </w:pPr>
            <w:r w:rsidRPr="00414F74">
              <w:rPr>
                <w:bCs/>
                <w:sz w:val="18"/>
              </w:rPr>
              <w:t>Escaldes-Engordany</w:t>
            </w:r>
          </w:p>
        </w:tc>
        <w:tc>
          <w:tcPr>
            <w:tcW w:w="647" w:type="dxa"/>
            <w:tcBorders>
              <w:bottom w:val="single" w:sz="12" w:space="0" w:color="auto"/>
            </w:tcBorders>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c>
          <w:tcPr>
            <w:tcW w:w="647" w:type="dxa"/>
            <w:tcBorders>
              <w:bottom w:val="single" w:sz="12" w:space="0" w:color="auto"/>
            </w:tcBorders>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c>
          <w:tcPr>
            <w:tcW w:w="647" w:type="dxa"/>
            <w:gridSpan w:val="2"/>
            <w:tcBorders>
              <w:bottom w:val="single" w:sz="12" w:space="0" w:color="auto"/>
            </w:tcBorders>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c>
          <w:tcPr>
            <w:tcW w:w="648" w:type="dxa"/>
            <w:tcBorders>
              <w:bottom w:val="single" w:sz="12" w:space="0" w:color="auto"/>
            </w:tcBorders>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w:t>
            </w:r>
          </w:p>
        </w:tc>
        <w:tc>
          <w:tcPr>
            <w:tcW w:w="737" w:type="dxa"/>
            <w:gridSpan w:val="3"/>
            <w:tcBorders>
              <w:bottom w:val="single" w:sz="12" w:space="0" w:color="auto"/>
            </w:tcBorders>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1 809</w:t>
            </w:r>
          </w:p>
        </w:tc>
        <w:tc>
          <w:tcPr>
            <w:tcW w:w="706" w:type="dxa"/>
            <w:tcBorders>
              <w:bottom w:val="single" w:sz="12" w:space="0" w:color="auto"/>
            </w:tcBorders>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1 789</w:t>
            </w:r>
          </w:p>
        </w:tc>
        <w:tc>
          <w:tcPr>
            <w:tcW w:w="753" w:type="dxa"/>
            <w:gridSpan w:val="2"/>
            <w:tcBorders>
              <w:bottom w:val="single" w:sz="12" w:space="0" w:color="auto"/>
            </w:tcBorders>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1 694</w:t>
            </w:r>
          </w:p>
        </w:tc>
        <w:tc>
          <w:tcPr>
            <w:tcW w:w="753" w:type="dxa"/>
            <w:tcBorders>
              <w:bottom w:val="single" w:sz="12" w:space="0" w:color="auto"/>
            </w:tcBorders>
            <w:shd w:val="clear" w:color="auto" w:fill="auto"/>
            <w:vAlign w:val="bottom"/>
          </w:tcPr>
          <w:p w:rsidR="00D34A48" w:rsidRPr="00414F74" w:rsidRDefault="00D34A48" w:rsidP="00B32F2B">
            <w:pPr>
              <w:pStyle w:val="SingleTxtG"/>
              <w:suppressAutoHyphens w:val="0"/>
              <w:spacing w:before="40" w:after="40" w:line="220" w:lineRule="exact"/>
              <w:ind w:left="0" w:right="0"/>
              <w:jc w:val="right"/>
              <w:rPr>
                <w:bCs/>
                <w:sz w:val="18"/>
              </w:rPr>
            </w:pPr>
            <w:r w:rsidRPr="00414F74">
              <w:rPr>
                <w:bCs/>
                <w:sz w:val="18"/>
              </w:rPr>
              <w:t>1 624</w:t>
            </w:r>
          </w:p>
        </w:tc>
      </w:tr>
    </w:tbl>
    <w:p w:rsidR="00915816" w:rsidRPr="00414F74" w:rsidRDefault="00AE5964" w:rsidP="00D35B29">
      <w:pPr>
        <w:pStyle w:val="SingleTxtG"/>
        <w:spacing w:before="120" w:after="0"/>
        <w:ind w:firstLine="170"/>
        <w:jc w:val="left"/>
        <w:rPr>
          <w:i/>
          <w:sz w:val="18"/>
          <w:szCs w:val="18"/>
        </w:rPr>
      </w:pPr>
      <w:r w:rsidRPr="00414F74">
        <w:rPr>
          <w:sz w:val="18"/>
          <w:szCs w:val="18"/>
        </w:rPr>
        <w:t>Compiled internally</w:t>
      </w:r>
    </w:p>
    <w:p w:rsidR="00915816" w:rsidRPr="00414F74" w:rsidRDefault="00915816" w:rsidP="00D35B29">
      <w:pPr>
        <w:pStyle w:val="SingleTxtG"/>
        <w:spacing w:after="0"/>
        <w:ind w:firstLine="170"/>
        <w:jc w:val="left"/>
        <w:rPr>
          <w:sz w:val="18"/>
          <w:szCs w:val="18"/>
        </w:rPr>
      </w:pPr>
      <w:r w:rsidRPr="00414F74">
        <w:rPr>
          <w:i/>
          <w:sz w:val="18"/>
          <w:szCs w:val="18"/>
        </w:rPr>
        <w:t>Source:</w:t>
      </w:r>
      <w:r w:rsidR="00AE5964" w:rsidRPr="00414F74">
        <w:rPr>
          <w:sz w:val="18"/>
          <w:szCs w:val="18"/>
        </w:rPr>
        <w:t xml:space="preserve"> Electoral registers of the </w:t>
      </w:r>
      <w:r w:rsidR="008A0437" w:rsidRPr="00414F74">
        <w:rPr>
          <w:sz w:val="18"/>
          <w:szCs w:val="18"/>
        </w:rPr>
        <w:t xml:space="preserve">parish councils </w:t>
      </w:r>
      <w:r w:rsidR="008A0437" w:rsidRPr="00414F74">
        <w:rPr>
          <w:i/>
          <w:sz w:val="18"/>
          <w:szCs w:val="18"/>
        </w:rPr>
        <w:t>(Comuns)</w:t>
      </w:r>
      <w:r w:rsidR="0059201D" w:rsidRPr="00414F74">
        <w:rPr>
          <w:sz w:val="18"/>
          <w:szCs w:val="18"/>
        </w:rPr>
        <w:t>.</w:t>
      </w:r>
    </w:p>
    <w:p w:rsidR="00915816" w:rsidRPr="00414F74" w:rsidRDefault="00AE5964" w:rsidP="00D35B29">
      <w:pPr>
        <w:pStyle w:val="SingleTxtG"/>
        <w:spacing w:after="240"/>
        <w:ind w:firstLine="170"/>
        <w:jc w:val="left"/>
        <w:rPr>
          <w:sz w:val="18"/>
          <w:szCs w:val="18"/>
        </w:rPr>
      </w:pPr>
      <w:r w:rsidRPr="00414F74">
        <w:rPr>
          <w:i/>
          <w:sz w:val="18"/>
          <w:szCs w:val="18"/>
        </w:rPr>
        <w:t>Note</w:t>
      </w:r>
      <w:r w:rsidR="00915816" w:rsidRPr="00414F74">
        <w:rPr>
          <w:i/>
          <w:sz w:val="18"/>
          <w:szCs w:val="18"/>
        </w:rPr>
        <w:t>:</w:t>
      </w:r>
      <w:r w:rsidR="00915816" w:rsidRPr="00414F74">
        <w:rPr>
          <w:sz w:val="18"/>
          <w:szCs w:val="18"/>
        </w:rPr>
        <w:t xml:space="preserve"> </w:t>
      </w:r>
      <w:r w:rsidRPr="00414F74">
        <w:rPr>
          <w:sz w:val="18"/>
          <w:szCs w:val="18"/>
        </w:rPr>
        <w:t xml:space="preserve">While all the </w:t>
      </w:r>
      <w:r w:rsidR="008A0437" w:rsidRPr="00414F74">
        <w:rPr>
          <w:sz w:val="18"/>
          <w:szCs w:val="18"/>
        </w:rPr>
        <w:t>parish councils</w:t>
      </w:r>
      <w:r w:rsidRPr="00414F74">
        <w:rPr>
          <w:sz w:val="18"/>
          <w:szCs w:val="18"/>
        </w:rPr>
        <w:t xml:space="preserve"> were asked to provide the </w:t>
      </w:r>
      <w:r w:rsidR="008A0437" w:rsidRPr="00414F74">
        <w:rPr>
          <w:sz w:val="18"/>
          <w:szCs w:val="18"/>
        </w:rPr>
        <w:t>required</w:t>
      </w:r>
      <w:r w:rsidRPr="00414F74">
        <w:rPr>
          <w:sz w:val="18"/>
          <w:szCs w:val="18"/>
        </w:rPr>
        <w:t xml:space="preserve"> </w:t>
      </w:r>
      <w:r w:rsidR="002A12F5" w:rsidRPr="00414F74">
        <w:rPr>
          <w:sz w:val="18"/>
          <w:szCs w:val="18"/>
        </w:rPr>
        <w:t>information</w:t>
      </w:r>
      <w:r w:rsidRPr="00414F74">
        <w:rPr>
          <w:sz w:val="18"/>
          <w:szCs w:val="18"/>
        </w:rPr>
        <w:t xml:space="preserve">, the data in the above </w:t>
      </w:r>
      <w:r w:rsidR="00EF6802" w:rsidRPr="00414F74">
        <w:rPr>
          <w:sz w:val="18"/>
          <w:szCs w:val="18"/>
        </w:rPr>
        <w:t>table</w:t>
      </w:r>
      <w:r w:rsidR="008A0437" w:rsidRPr="00414F74">
        <w:rPr>
          <w:sz w:val="18"/>
          <w:szCs w:val="18"/>
        </w:rPr>
        <w:t xml:space="preserve"> was all that was received</w:t>
      </w:r>
      <w:r w:rsidR="00EF6802" w:rsidRPr="00414F74">
        <w:rPr>
          <w:sz w:val="18"/>
          <w:szCs w:val="18"/>
        </w:rPr>
        <w:t>.</w:t>
      </w:r>
    </w:p>
    <w:p w:rsidR="00915816" w:rsidRPr="00414F74" w:rsidRDefault="00915816" w:rsidP="00915816">
      <w:pPr>
        <w:pStyle w:val="H1G"/>
      </w:pPr>
      <w:bookmarkStart w:id="132" w:name="_Toc279151094"/>
      <w:bookmarkStart w:id="133" w:name="_Toc300830909"/>
      <w:r w:rsidRPr="00414F74">
        <w:tab/>
        <w:t>C.</w:t>
      </w:r>
      <w:r w:rsidRPr="00414F74">
        <w:tab/>
      </w:r>
      <w:bookmarkEnd w:id="132"/>
      <w:bookmarkEnd w:id="133"/>
      <w:r w:rsidR="00AE5964" w:rsidRPr="00414F74">
        <w:t>Local administration</w:t>
      </w:r>
    </w:p>
    <w:p w:rsidR="00915816" w:rsidRPr="00414F74" w:rsidRDefault="00915816" w:rsidP="00915816">
      <w:pPr>
        <w:pStyle w:val="SingleTxtG"/>
      </w:pPr>
      <w:r w:rsidRPr="00414F74">
        <w:t>137.</w:t>
      </w:r>
      <w:r w:rsidRPr="00414F74">
        <w:tab/>
      </w:r>
      <w:r w:rsidR="00AE5964" w:rsidRPr="00414F74">
        <w:t xml:space="preserve">As indicated in the </w:t>
      </w:r>
      <w:r w:rsidR="00BC2BA6" w:rsidRPr="00414F74">
        <w:t>data</w:t>
      </w:r>
      <w:r w:rsidR="00AE5964" w:rsidRPr="00414F74">
        <w:t xml:space="preserve"> </w:t>
      </w:r>
      <w:r w:rsidR="00CA209A" w:rsidRPr="00414F74">
        <w:t xml:space="preserve">set out </w:t>
      </w:r>
      <w:r w:rsidR="00AE5964" w:rsidRPr="00414F74">
        <w:t xml:space="preserve">below, women </w:t>
      </w:r>
      <w:r w:rsidR="00AF5EBA" w:rsidRPr="00414F74">
        <w:t xml:space="preserve">are </w:t>
      </w:r>
      <w:r w:rsidR="00BC2BA6" w:rsidRPr="00414F74">
        <w:t xml:space="preserve">starting to play an active part in political life </w:t>
      </w:r>
      <w:r w:rsidR="00AF5EBA" w:rsidRPr="00414F74">
        <w:t xml:space="preserve">in all towns in the Principality of Andorra. However, they mainly occupy positions of </w:t>
      </w:r>
      <w:r w:rsidRPr="00414F74">
        <w:rPr>
          <w:i/>
        </w:rPr>
        <w:t>Conselleres de Comú</w:t>
      </w:r>
      <w:r w:rsidRPr="00414F74">
        <w:t xml:space="preserve"> (</w:t>
      </w:r>
      <w:r w:rsidR="00CA209A" w:rsidRPr="00414F74">
        <w:t>municipal councillor</w:t>
      </w:r>
      <w:r w:rsidRPr="00414F74">
        <w:t xml:space="preserve">) </w:t>
      </w:r>
      <w:r w:rsidR="00AF5EBA" w:rsidRPr="00414F74">
        <w:t xml:space="preserve">and are essentially responsible for welfare and civic service portfolios and for the development of policies </w:t>
      </w:r>
      <w:r w:rsidR="00EF6802" w:rsidRPr="00414F74">
        <w:t xml:space="preserve">catering for specific </w:t>
      </w:r>
      <w:r w:rsidR="00AF5EBA" w:rsidRPr="00414F74">
        <w:t xml:space="preserve">groups such as young people, the elderly, children and the family. </w:t>
      </w:r>
    </w:p>
    <w:p w:rsidR="00915816" w:rsidRPr="00414F74" w:rsidRDefault="00915816" w:rsidP="00915816">
      <w:pPr>
        <w:pStyle w:val="SingleTxtG"/>
      </w:pPr>
      <w:r w:rsidRPr="00414F74">
        <w:t>138.</w:t>
      </w:r>
      <w:r w:rsidRPr="00414F74">
        <w:tab/>
      </w:r>
      <w:r w:rsidR="00AF5EBA" w:rsidRPr="00414F74">
        <w:t xml:space="preserve">The </w:t>
      </w:r>
      <w:r w:rsidR="003B7D88" w:rsidRPr="00414F74">
        <w:t>posts</w:t>
      </w:r>
      <w:r w:rsidR="00AF5EBA" w:rsidRPr="00414F74">
        <w:t xml:space="preserve"> of </w:t>
      </w:r>
      <w:r w:rsidRPr="00414F74">
        <w:rPr>
          <w:i/>
        </w:rPr>
        <w:t>Cònsol Major</w:t>
      </w:r>
      <w:r w:rsidRPr="00414F74">
        <w:t xml:space="preserve"> (</w:t>
      </w:r>
      <w:r w:rsidR="00AF5EBA" w:rsidRPr="00414F74">
        <w:t>mayor</w:t>
      </w:r>
      <w:r w:rsidRPr="00414F74">
        <w:t>)</w:t>
      </w:r>
      <w:r w:rsidR="00AF5EBA" w:rsidRPr="00414F74">
        <w:t xml:space="preserve"> and </w:t>
      </w:r>
      <w:r w:rsidRPr="00414F74">
        <w:rPr>
          <w:i/>
        </w:rPr>
        <w:t>Cònsol Menor</w:t>
      </w:r>
      <w:r w:rsidRPr="00414F74">
        <w:t xml:space="preserve"> (</w:t>
      </w:r>
      <w:r w:rsidR="00AF5EBA" w:rsidRPr="00414F74">
        <w:t>deputy mayor</w:t>
      </w:r>
      <w:r w:rsidRPr="00414F74">
        <w:t xml:space="preserve">) </w:t>
      </w:r>
      <w:r w:rsidR="00904F65" w:rsidRPr="00414F74">
        <w:t xml:space="preserve">are generally </w:t>
      </w:r>
      <w:r w:rsidR="007A0828" w:rsidRPr="00414F74">
        <w:t>held</w:t>
      </w:r>
      <w:r w:rsidR="00AF5EBA" w:rsidRPr="00414F74">
        <w:t xml:space="preserve"> by men, </w:t>
      </w:r>
      <w:r w:rsidR="008A0437" w:rsidRPr="00414F74">
        <w:t>although</w:t>
      </w:r>
      <w:r w:rsidR="00AF5EBA" w:rsidRPr="00414F74">
        <w:t xml:space="preserve"> they </w:t>
      </w:r>
      <w:r w:rsidR="00904F65" w:rsidRPr="00414F74">
        <w:t>are sometimes</w:t>
      </w:r>
      <w:r w:rsidR="00AF5EBA" w:rsidRPr="00414F74">
        <w:t xml:space="preserve"> </w:t>
      </w:r>
      <w:r w:rsidR="008A0437" w:rsidRPr="00414F74">
        <w:t>held</w:t>
      </w:r>
      <w:r w:rsidR="00AF5EBA" w:rsidRPr="00414F74">
        <w:t xml:space="preserve"> by women</w:t>
      </w:r>
      <w:r w:rsidR="00904F65" w:rsidRPr="00414F74">
        <w:t xml:space="preserve"> for limited </w:t>
      </w:r>
      <w:r w:rsidR="008A0437" w:rsidRPr="00414F74">
        <w:t>periods</w:t>
      </w:r>
      <w:r w:rsidR="00AF5EBA" w:rsidRPr="00414F74">
        <w:t xml:space="preserve"> in certain towns (up to half </w:t>
      </w:r>
      <w:r w:rsidR="008A0437" w:rsidRPr="00414F74">
        <w:t>those</w:t>
      </w:r>
      <w:r w:rsidR="00904F65" w:rsidRPr="00414F74">
        <w:t xml:space="preserve"> in the country)</w:t>
      </w:r>
      <w:r w:rsidR="00AF5EBA" w:rsidRPr="00414F74">
        <w:t>.</w:t>
      </w:r>
      <w:r w:rsidR="00BC2BA6" w:rsidRPr="00414F74">
        <w:t xml:space="preserve"> W</w:t>
      </w:r>
      <w:r w:rsidR="00AF5EBA" w:rsidRPr="00414F74">
        <w:t xml:space="preserve">omen </w:t>
      </w:r>
      <w:r w:rsidR="008A0437" w:rsidRPr="00414F74">
        <w:t>serving</w:t>
      </w:r>
      <w:r w:rsidR="00904F65" w:rsidRPr="00414F74">
        <w:t xml:space="preserve"> as</w:t>
      </w:r>
      <w:r w:rsidR="00AF5EBA" w:rsidRPr="00414F74">
        <w:t xml:space="preserve"> mayor</w:t>
      </w:r>
      <w:r w:rsidRPr="00414F74">
        <w:t xml:space="preserve"> </w:t>
      </w:r>
      <w:r w:rsidR="00904F65" w:rsidRPr="00414F74">
        <w:t>or</w:t>
      </w:r>
      <w:r w:rsidRPr="00414F74">
        <w:t xml:space="preserve"> </w:t>
      </w:r>
      <w:r w:rsidR="00AF5EBA" w:rsidRPr="00414F74">
        <w:t xml:space="preserve">deputy mayor during the </w:t>
      </w:r>
      <w:r w:rsidR="00BC2BA6" w:rsidRPr="00414F74">
        <w:t xml:space="preserve">reporting </w:t>
      </w:r>
      <w:r w:rsidR="00AF5EBA" w:rsidRPr="00414F74">
        <w:t xml:space="preserve">period </w:t>
      </w:r>
      <w:r w:rsidR="00EF6802" w:rsidRPr="00414F74">
        <w:t>represented</w:t>
      </w:r>
      <w:r w:rsidR="00AF5EBA" w:rsidRPr="00414F74">
        <w:t xml:space="preserve"> </w:t>
      </w:r>
      <w:r w:rsidR="00BC2BA6" w:rsidRPr="00414F74">
        <w:t>17 per cent</w:t>
      </w:r>
      <w:r w:rsidR="00AF5EBA" w:rsidRPr="00414F74">
        <w:t xml:space="preserve"> of</w:t>
      </w:r>
      <w:r w:rsidR="00904F65" w:rsidRPr="00414F74">
        <w:t xml:space="preserve"> </w:t>
      </w:r>
      <w:r w:rsidR="00EF6802" w:rsidRPr="00414F74">
        <w:t>the total number of women</w:t>
      </w:r>
      <w:r w:rsidR="00904F65" w:rsidRPr="00414F74">
        <w:t xml:space="preserve"> </w:t>
      </w:r>
      <w:r w:rsidR="008A0437" w:rsidRPr="00414F74">
        <w:t>participating</w:t>
      </w:r>
      <w:r w:rsidR="00904F65" w:rsidRPr="00414F74">
        <w:t xml:space="preserve"> in</w:t>
      </w:r>
      <w:r w:rsidR="00EF6802" w:rsidRPr="00414F74">
        <w:t xml:space="preserve"> the</w:t>
      </w:r>
      <w:r w:rsidR="00904F65" w:rsidRPr="00414F74">
        <w:t xml:space="preserve"> political life </w:t>
      </w:r>
      <w:r w:rsidR="00EF6802" w:rsidRPr="00414F74">
        <w:t>of</w:t>
      </w:r>
      <w:r w:rsidR="00BC2BA6" w:rsidRPr="00414F74">
        <w:t xml:space="preserve"> the </w:t>
      </w:r>
      <w:r w:rsidR="008A0437" w:rsidRPr="00414F74">
        <w:t>parish councils</w:t>
      </w:r>
      <w:r w:rsidR="00BC2BA6" w:rsidRPr="00414F74">
        <w:t xml:space="preserve"> and</w:t>
      </w:r>
      <w:r w:rsidR="00EF6802" w:rsidRPr="00414F74">
        <w:t xml:space="preserve"> their posts</w:t>
      </w:r>
      <w:r w:rsidR="00257528" w:rsidRPr="00414F74">
        <w:t xml:space="preserve"> corresponded to</w:t>
      </w:r>
      <w:r w:rsidR="00BC2BA6" w:rsidRPr="00414F74">
        <w:t xml:space="preserve"> 4 per cent</w:t>
      </w:r>
      <w:r w:rsidR="00904F65" w:rsidRPr="00414F74">
        <w:t xml:space="preserve"> of </w:t>
      </w:r>
      <w:r w:rsidR="00257528" w:rsidRPr="00414F74">
        <w:t xml:space="preserve">the </w:t>
      </w:r>
      <w:r w:rsidR="00BC2BA6" w:rsidRPr="00414F74">
        <w:t xml:space="preserve">total number of </w:t>
      </w:r>
      <w:r w:rsidR="00904F65" w:rsidRPr="00414F74">
        <w:t xml:space="preserve">political posts. Between 1999 and 2005, the </w:t>
      </w:r>
      <w:r w:rsidR="00257528" w:rsidRPr="00414F74">
        <w:t>ratio of women to men</w:t>
      </w:r>
      <w:r w:rsidR="00904F65" w:rsidRPr="00414F74">
        <w:t xml:space="preserve"> </w:t>
      </w:r>
      <w:r w:rsidR="00257528" w:rsidRPr="00414F74">
        <w:t>occupying</w:t>
      </w:r>
      <w:r w:rsidR="00904F65" w:rsidRPr="00414F74">
        <w:t xml:space="preserve"> political </w:t>
      </w:r>
      <w:r w:rsidR="00257528" w:rsidRPr="00414F74">
        <w:t>posts</w:t>
      </w:r>
      <w:r w:rsidR="00904F65" w:rsidRPr="00414F74">
        <w:t xml:space="preserve"> </w:t>
      </w:r>
      <w:r w:rsidR="00257528" w:rsidRPr="00414F74">
        <w:t>in</w:t>
      </w:r>
      <w:r w:rsidR="00904F65" w:rsidRPr="00414F74">
        <w:t xml:space="preserve"> the local administration was </w:t>
      </w:r>
      <w:r w:rsidR="00257528" w:rsidRPr="00414F74">
        <w:t>about</w:t>
      </w:r>
      <w:r w:rsidR="00904F65" w:rsidRPr="00414F74">
        <w:t xml:space="preserve"> four women </w:t>
      </w:r>
      <w:r w:rsidR="00257528" w:rsidRPr="00414F74">
        <w:t>to</w:t>
      </w:r>
      <w:r w:rsidR="00904F65" w:rsidRPr="00414F74">
        <w:t xml:space="preserve"> every 10 men.</w:t>
      </w:r>
    </w:p>
    <w:p w:rsidR="00915816" w:rsidRPr="00414F74" w:rsidRDefault="00915816" w:rsidP="00915816">
      <w:pPr>
        <w:pStyle w:val="H23G"/>
      </w:pPr>
      <w:bookmarkStart w:id="134" w:name="_Toc279151095"/>
      <w:bookmarkStart w:id="135" w:name="_Toc300830910"/>
      <w:r w:rsidRPr="00414F74">
        <w:tab/>
        <w:t>1.</w:t>
      </w:r>
      <w:r w:rsidRPr="00414F74">
        <w:tab/>
      </w:r>
      <w:r w:rsidRPr="00414F74">
        <w:rPr>
          <w:i/>
        </w:rPr>
        <w:t>Comú</w:t>
      </w:r>
      <w:r w:rsidRPr="00414F74">
        <w:t xml:space="preserve"> de Canillo</w:t>
      </w:r>
      <w:bookmarkEnd w:id="134"/>
      <w:bookmarkEnd w:id="135"/>
    </w:p>
    <w:p w:rsidR="00915816" w:rsidRPr="00414F74" w:rsidRDefault="00915816" w:rsidP="00915816">
      <w:pPr>
        <w:pStyle w:val="SingleTxtG"/>
      </w:pPr>
      <w:r w:rsidRPr="00414F74">
        <w:t>139.</w:t>
      </w:r>
      <w:r w:rsidRPr="00414F74">
        <w:tab/>
      </w:r>
      <w:r w:rsidR="00904F65" w:rsidRPr="00414F74">
        <w:t xml:space="preserve">Between </w:t>
      </w:r>
      <w:r w:rsidRPr="00414F74">
        <w:t>2000</w:t>
      </w:r>
      <w:r w:rsidR="00904F65" w:rsidRPr="00414F74">
        <w:t xml:space="preserve"> and 2001,</w:t>
      </w:r>
      <w:r w:rsidRPr="00414F74">
        <w:t xml:space="preserve"> </w:t>
      </w:r>
      <w:r w:rsidR="00904F65" w:rsidRPr="00414F74">
        <w:t xml:space="preserve">the </w:t>
      </w:r>
      <w:r w:rsidR="00257528" w:rsidRPr="00414F74">
        <w:t>top</w:t>
      </w:r>
      <w:r w:rsidR="00904F65" w:rsidRPr="00414F74">
        <w:t xml:space="preserve"> post in the communal administration was </w:t>
      </w:r>
      <w:r w:rsidR="00CA209A" w:rsidRPr="00414F74">
        <w:t>held</w:t>
      </w:r>
      <w:r w:rsidR="00904F65" w:rsidRPr="00414F74">
        <w:t xml:space="preserve"> by a woman; moreover, since 2001, the </w:t>
      </w:r>
      <w:r w:rsidR="00FB2C97" w:rsidRPr="00414F74">
        <w:t>position</w:t>
      </w:r>
      <w:r w:rsidR="00904F65" w:rsidRPr="00414F74">
        <w:t xml:space="preserve"> of </w:t>
      </w:r>
      <w:r w:rsidRPr="00414F74">
        <w:rPr>
          <w:i/>
          <w:iCs/>
        </w:rPr>
        <w:t>Cònsol menor</w:t>
      </w:r>
      <w:r w:rsidRPr="00414F74">
        <w:t xml:space="preserve"> </w:t>
      </w:r>
      <w:r w:rsidR="007744F2" w:rsidRPr="00414F74">
        <w:t xml:space="preserve">has always been </w:t>
      </w:r>
      <w:r w:rsidR="00CA209A" w:rsidRPr="00414F74">
        <w:t>occupied</w:t>
      </w:r>
      <w:r w:rsidR="007744F2" w:rsidRPr="00414F74">
        <w:t xml:space="preserve"> by a woman.</w:t>
      </w:r>
      <w:r w:rsidRPr="00414F74">
        <w:t xml:space="preserve"> </w:t>
      </w:r>
      <w:r w:rsidR="00257528" w:rsidRPr="00414F74">
        <w:t xml:space="preserve">Women remain in a minority in </w:t>
      </w:r>
      <w:r w:rsidR="00CA209A" w:rsidRPr="00414F74">
        <w:t xml:space="preserve">municipal councillor </w:t>
      </w:r>
      <w:r w:rsidR="00FB2C97" w:rsidRPr="00414F74">
        <w:t>posts</w:t>
      </w:r>
      <w:r w:rsidR="00257528" w:rsidRPr="00414F74">
        <w:t>.</w:t>
      </w:r>
      <w:r w:rsidR="007744F2" w:rsidRPr="00414F74">
        <w:t xml:space="preserve"> Some data </w:t>
      </w:r>
      <w:r w:rsidR="00257528" w:rsidRPr="00414F74">
        <w:t xml:space="preserve">on </w:t>
      </w:r>
      <w:r w:rsidR="007744F2" w:rsidRPr="00414F74">
        <w:t xml:space="preserve">the distribution of communal officials by sex and function are lacking. </w:t>
      </w:r>
    </w:p>
    <w:p w:rsidR="00915816" w:rsidRPr="00414F74" w:rsidRDefault="00D35B29" w:rsidP="00D35B29">
      <w:pPr>
        <w:pStyle w:val="Heading1"/>
      </w:pPr>
      <w:r w:rsidRPr="00414F74">
        <w:br w:type="page"/>
      </w:r>
      <w:r w:rsidR="00EB4A32" w:rsidRPr="00414F74">
        <w:t xml:space="preserve">Table </w:t>
      </w:r>
      <w:r w:rsidR="00915816" w:rsidRPr="00414F74">
        <w:t>19</w:t>
      </w:r>
    </w:p>
    <w:p w:rsidR="00915816" w:rsidRPr="00414F74" w:rsidRDefault="00EB4A32" w:rsidP="00822F78">
      <w:pPr>
        <w:pStyle w:val="SingleTxtG"/>
        <w:jc w:val="left"/>
        <w:rPr>
          <w:b/>
        </w:rPr>
      </w:pPr>
      <w:r w:rsidRPr="00414F74">
        <w:rPr>
          <w:b/>
        </w:rPr>
        <w:t>Distribution</w:t>
      </w:r>
      <w:r w:rsidR="00114F9E" w:rsidRPr="00414F74">
        <w:rPr>
          <w:b/>
        </w:rPr>
        <w:t>,</w:t>
      </w:r>
      <w:r w:rsidRPr="00414F74">
        <w:rPr>
          <w:b/>
        </w:rPr>
        <w:t xml:space="preserve"> by sex</w:t>
      </w:r>
      <w:r w:rsidR="00114F9E" w:rsidRPr="00414F74">
        <w:rPr>
          <w:b/>
        </w:rPr>
        <w:t>,</w:t>
      </w:r>
      <w:r w:rsidRPr="00414F74">
        <w:rPr>
          <w:b/>
        </w:rPr>
        <w:t xml:space="preserve"> of</w:t>
      </w:r>
      <w:r w:rsidR="001D714F" w:rsidRPr="00414F74">
        <w:rPr>
          <w:b/>
        </w:rPr>
        <w:t xml:space="preserve"> top </w:t>
      </w:r>
      <w:r w:rsidRPr="00414F74">
        <w:rPr>
          <w:b/>
        </w:rPr>
        <w:t xml:space="preserve">political posts and specialized staff in the </w:t>
      </w:r>
      <w:r w:rsidR="00915816" w:rsidRPr="00414F74">
        <w:rPr>
          <w:b/>
          <w:i/>
        </w:rPr>
        <w:t>Comú</w:t>
      </w:r>
      <w:r w:rsidR="00915816" w:rsidRPr="00414F74">
        <w:rPr>
          <w:b/>
        </w:rPr>
        <w:t xml:space="preserve"> de Canillo (1999-2005)</w:t>
      </w:r>
    </w:p>
    <w:tbl>
      <w:tblPr>
        <w:tblW w:w="8505" w:type="dxa"/>
        <w:tblInd w:w="1134" w:type="dxa"/>
        <w:tblBorders>
          <w:top w:val="single" w:sz="4" w:space="0" w:color="auto"/>
        </w:tblBorders>
        <w:tblLayout w:type="fixed"/>
        <w:tblCellMar>
          <w:left w:w="0" w:type="dxa"/>
          <w:right w:w="0" w:type="dxa"/>
        </w:tblCellMar>
        <w:tblLook w:val="00A7" w:firstRow="1" w:lastRow="0" w:firstColumn="1" w:lastColumn="0" w:noHBand="0" w:noVBand="0"/>
      </w:tblPr>
      <w:tblGrid>
        <w:gridCol w:w="1687"/>
        <w:gridCol w:w="432"/>
        <w:gridCol w:w="433"/>
        <w:gridCol w:w="57"/>
        <w:gridCol w:w="438"/>
        <w:gridCol w:w="497"/>
        <w:gridCol w:w="57"/>
        <w:gridCol w:w="438"/>
        <w:gridCol w:w="497"/>
        <w:gridCol w:w="57"/>
        <w:gridCol w:w="438"/>
        <w:gridCol w:w="498"/>
        <w:gridCol w:w="57"/>
        <w:gridCol w:w="438"/>
        <w:gridCol w:w="498"/>
        <w:gridCol w:w="57"/>
        <w:gridCol w:w="438"/>
        <w:gridCol w:w="498"/>
        <w:gridCol w:w="57"/>
        <w:gridCol w:w="437"/>
        <w:gridCol w:w="496"/>
      </w:tblGrid>
      <w:tr w:rsidR="00214C5A" w:rsidRPr="00414F74">
        <w:trPr>
          <w:trHeight w:val="244"/>
          <w:tblHeader/>
        </w:trPr>
        <w:tc>
          <w:tcPr>
            <w:tcW w:w="1687" w:type="dxa"/>
            <w:vMerge w:val="restart"/>
            <w:tcBorders>
              <w:top w:val="single" w:sz="4" w:space="0" w:color="auto"/>
              <w:bottom w:val="single" w:sz="12" w:space="0" w:color="auto"/>
            </w:tcBorders>
            <w:shd w:val="clear" w:color="auto" w:fill="auto"/>
            <w:vAlign w:val="bottom"/>
          </w:tcPr>
          <w:p w:rsidR="00CC180D" w:rsidRPr="00414F74" w:rsidRDefault="00CC180D" w:rsidP="00882542">
            <w:pPr>
              <w:pStyle w:val="SingleTxtG"/>
              <w:suppressAutoHyphens w:val="0"/>
              <w:spacing w:before="60" w:after="60" w:line="200" w:lineRule="exact"/>
              <w:ind w:left="0" w:right="0"/>
              <w:jc w:val="left"/>
              <w:rPr>
                <w:bCs/>
                <w:i/>
                <w:sz w:val="16"/>
              </w:rPr>
            </w:pPr>
          </w:p>
        </w:tc>
        <w:tc>
          <w:tcPr>
            <w:tcW w:w="865" w:type="dxa"/>
            <w:gridSpan w:val="2"/>
            <w:tcBorders>
              <w:top w:val="single" w:sz="4" w:space="0" w:color="auto"/>
              <w:bottom w:val="single" w:sz="4"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center"/>
              <w:rPr>
                <w:bCs/>
                <w:i/>
                <w:sz w:val="16"/>
              </w:rPr>
            </w:pPr>
            <w:r w:rsidRPr="00414F74">
              <w:rPr>
                <w:bCs/>
                <w:i/>
                <w:sz w:val="16"/>
              </w:rPr>
              <w:t>1999</w:t>
            </w:r>
          </w:p>
        </w:tc>
        <w:tc>
          <w:tcPr>
            <w:tcW w:w="57" w:type="dxa"/>
            <w:tcBorders>
              <w:top w:val="single" w:sz="4" w:space="0" w:color="auto"/>
              <w:bottom w:val="nil"/>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center"/>
              <w:rPr>
                <w:bCs/>
                <w:i/>
                <w:sz w:val="16"/>
              </w:rPr>
            </w:pPr>
          </w:p>
        </w:tc>
        <w:tc>
          <w:tcPr>
            <w:tcW w:w="935" w:type="dxa"/>
            <w:gridSpan w:val="2"/>
            <w:tcBorders>
              <w:top w:val="single" w:sz="4" w:space="0" w:color="auto"/>
              <w:bottom w:val="single" w:sz="4"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center"/>
              <w:rPr>
                <w:bCs/>
                <w:i/>
                <w:sz w:val="16"/>
              </w:rPr>
            </w:pPr>
            <w:r w:rsidRPr="00414F74">
              <w:rPr>
                <w:bCs/>
                <w:i/>
                <w:sz w:val="16"/>
              </w:rPr>
              <w:t>2000</w:t>
            </w:r>
          </w:p>
        </w:tc>
        <w:tc>
          <w:tcPr>
            <w:tcW w:w="57" w:type="dxa"/>
            <w:tcBorders>
              <w:top w:val="single" w:sz="4" w:space="0" w:color="auto"/>
              <w:bottom w:val="nil"/>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center"/>
              <w:rPr>
                <w:bCs/>
                <w:i/>
                <w:sz w:val="16"/>
              </w:rPr>
            </w:pPr>
          </w:p>
        </w:tc>
        <w:tc>
          <w:tcPr>
            <w:tcW w:w="935" w:type="dxa"/>
            <w:gridSpan w:val="2"/>
            <w:tcBorders>
              <w:top w:val="single" w:sz="4" w:space="0" w:color="auto"/>
              <w:bottom w:val="single" w:sz="4"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center"/>
              <w:rPr>
                <w:bCs/>
                <w:i/>
                <w:sz w:val="16"/>
              </w:rPr>
            </w:pPr>
            <w:r w:rsidRPr="00414F74">
              <w:rPr>
                <w:bCs/>
                <w:i/>
                <w:sz w:val="16"/>
              </w:rPr>
              <w:t>2001</w:t>
            </w:r>
          </w:p>
        </w:tc>
        <w:tc>
          <w:tcPr>
            <w:tcW w:w="57" w:type="dxa"/>
            <w:tcBorders>
              <w:top w:val="single" w:sz="4" w:space="0" w:color="auto"/>
              <w:bottom w:val="nil"/>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center"/>
              <w:rPr>
                <w:bCs/>
                <w:i/>
                <w:sz w:val="16"/>
              </w:rPr>
            </w:pPr>
          </w:p>
        </w:tc>
        <w:tc>
          <w:tcPr>
            <w:tcW w:w="936" w:type="dxa"/>
            <w:gridSpan w:val="2"/>
            <w:tcBorders>
              <w:top w:val="single" w:sz="4" w:space="0" w:color="auto"/>
              <w:bottom w:val="single" w:sz="4"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center"/>
              <w:rPr>
                <w:bCs/>
                <w:i/>
                <w:sz w:val="16"/>
              </w:rPr>
            </w:pPr>
            <w:r w:rsidRPr="00414F74">
              <w:rPr>
                <w:bCs/>
                <w:i/>
                <w:sz w:val="16"/>
              </w:rPr>
              <w:t>2002</w:t>
            </w:r>
          </w:p>
        </w:tc>
        <w:tc>
          <w:tcPr>
            <w:tcW w:w="57" w:type="dxa"/>
            <w:tcBorders>
              <w:top w:val="single" w:sz="4" w:space="0" w:color="auto"/>
              <w:bottom w:val="nil"/>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center"/>
              <w:rPr>
                <w:bCs/>
                <w:i/>
                <w:sz w:val="16"/>
              </w:rPr>
            </w:pPr>
          </w:p>
        </w:tc>
        <w:tc>
          <w:tcPr>
            <w:tcW w:w="936" w:type="dxa"/>
            <w:gridSpan w:val="2"/>
            <w:tcBorders>
              <w:top w:val="single" w:sz="4" w:space="0" w:color="auto"/>
              <w:bottom w:val="single" w:sz="4"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center"/>
              <w:rPr>
                <w:bCs/>
                <w:i/>
                <w:sz w:val="16"/>
              </w:rPr>
            </w:pPr>
            <w:r w:rsidRPr="00414F74">
              <w:rPr>
                <w:bCs/>
                <w:i/>
                <w:sz w:val="16"/>
              </w:rPr>
              <w:t>2003</w:t>
            </w:r>
          </w:p>
        </w:tc>
        <w:tc>
          <w:tcPr>
            <w:tcW w:w="57" w:type="dxa"/>
            <w:tcBorders>
              <w:top w:val="single" w:sz="4" w:space="0" w:color="auto"/>
              <w:bottom w:val="nil"/>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center"/>
              <w:rPr>
                <w:bCs/>
                <w:i/>
                <w:sz w:val="16"/>
              </w:rPr>
            </w:pPr>
          </w:p>
        </w:tc>
        <w:tc>
          <w:tcPr>
            <w:tcW w:w="936" w:type="dxa"/>
            <w:gridSpan w:val="2"/>
            <w:tcBorders>
              <w:top w:val="single" w:sz="4" w:space="0" w:color="auto"/>
              <w:bottom w:val="single" w:sz="4"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center"/>
              <w:rPr>
                <w:bCs/>
                <w:i/>
                <w:sz w:val="16"/>
              </w:rPr>
            </w:pPr>
            <w:r w:rsidRPr="00414F74">
              <w:rPr>
                <w:bCs/>
                <w:i/>
                <w:sz w:val="16"/>
              </w:rPr>
              <w:t>2004</w:t>
            </w:r>
          </w:p>
        </w:tc>
        <w:tc>
          <w:tcPr>
            <w:tcW w:w="57" w:type="dxa"/>
            <w:tcBorders>
              <w:top w:val="single" w:sz="4" w:space="0" w:color="auto"/>
              <w:bottom w:val="nil"/>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center"/>
              <w:rPr>
                <w:bCs/>
                <w:i/>
                <w:sz w:val="16"/>
              </w:rPr>
            </w:pPr>
          </w:p>
        </w:tc>
        <w:tc>
          <w:tcPr>
            <w:tcW w:w="933" w:type="dxa"/>
            <w:gridSpan w:val="2"/>
            <w:tcBorders>
              <w:top w:val="single" w:sz="4" w:space="0" w:color="auto"/>
              <w:bottom w:val="single" w:sz="4"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center"/>
              <w:rPr>
                <w:bCs/>
                <w:i/>
                <w:sz w:val="16"/>
              </w:rPr>
            </w:pPr>
            <w:r w:rsidRPr="00414F74">
              <w:rPr>
                <w:bCs/>
                <w:i/>
                <w:sz w:val="16"/>
              </w:rPr>
              <w:t>2005</w:t>
            </w:r>
          </w:p>
        </w:tc>
      </w:tr>
      <w:tr w:rsidR="00214C5A" w:rsidRPr="00414F74">
        <w:trPr>
          <w:trHeight w:val="244"/>
          <w:tblHeader/>
        </w:trPr>
        <w:tc>
          <w:tcPr>
            <w:tcW w:w="1687" w:type="dxa"/>
            <w:vMerge/>
            <w:tcBorders>
              <w:top w:val="single" w:sz="12" w:space="0" w:color="auto"/>
              <w:bottom w:val="single" w:sz="12" w:space="0" w:color="auto"/>
            </w:tcBorders>
            <w:shd w:val="clear" w:color="auto" w:fill="auto"/>
            <w:vAlign w:val="bottom"/>
          </w:tcPr>
          <w:p w:rsidR="00CC180D" w:rsidRPr="00414F74" w:rsidRDefault="00CC180D" w:rsidP="00882542">
            <w:pPr>
              <w:pStyle w:val="SingleTxtG"/>
              <w:suppressAutoHyphens w:val="0"/>
              <w:spacing w:before="60" w:after="60" w:line="200" w:lineRule="exact"/>
              <w:ind w:left="0" w:right="0"/>
              <w:jc w:val="left"/>
              <w:rPr>
                <w:bCs/>
                <w:sz w:val="18"/>
              </w:rPr>
            </w:pPr>
          </w:p>
        </w:tc>
        <w:tc>
          <w:tcPr>
            <w:tcW w:w="432" w:type="dxa"/>
            <w:tcBorders>
              <w:top w:val="single" w:sz="4" w:space="0" w:color="auto"/>
              <w:bottom w:val="single" w:sz="12"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right"/>
              <w:rPr>
                <w:bCs/>
                <w:i/>
                <w:sz w:val="16"/>
              </w:rPr>
            </w:pPr>
            <w:r w:rsidRPr="00414F74">
              <w:rPr>
                <w:bCs/>
                <w:i/>
                <w:sz w:val="16"/>
              </w:rPr>
              <w:t>W</w:t>
            </w:r>
          </w:p>
        </w:tc>
        <w:tc>
          <w:tcPr>
            <w:tcW w:w="433" w:type="dxa"/>
            <w:tcBorders>
              <w:top w:val="single" w:sz="4" w:space="0" w:color="auto"/>
              <w:bottom w:val="single" w:sz="12"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right"/>
              <w:rPr>
                <w:bCs/>
                <w:i/>
                <w:sz w:val="16"/>
              </w:rPr>
            </w:pPr>
            <w:r w:rsidRPr="00414F74">
              <w:rPr>
                <w:bCs/>
                <w:i/>
                <w:sz w:val="16"/>
              </w:rPr>
              <w:t>M</w:t>
            </w:r>
          </w:p>
        </w:tc>
        <w:tc>
          <w:tcPr>
            <w:tcW w:w="57" w:type="dxa"/>
            <w:tcBorders>
              <w:top w:val="nil"/>
              <w:bottom w:val="single" w:sz="12"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right"/>
              <w:rPr>
                <w:bCs/>
                <w:i/>
                <w:sz w:val="16"/>
              </w:rPr>
            </w:pPr>
          </w:p>
        </w:tc>
        <w:tc>
          <w:tcPr>
            <w:tcW w:w="438" w:type="dxa"/>
            <w:tcBorders>
              <w:top w:val="single" w:sz="4" w:space="0" w:color="auto"/>
              <w:bottom w:val="single" w:sz="12"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right"/>
              <w:rPr>
                <w:bCs/>
                <w:i/>
                <w:sz w:val="16"/>
              </w:rPr>
            </w:pPr>
            <w:r w:rsidRPr="00414F74">
              <w:rPr>
                <w:bCs/>
                <w:i/>
                <w:sz w:val="16"/>
              </w:rPr>
              <w:t>W</w:t>
            </w:r>
          </w:p>
        </w:tc>
        <w:tc>
          <w:tcPr>
            <w:tcW w:w="497" w:type="dxa"/>
            <w:tcBorders>
              <w:top w:val="single" w:sz="4" w:space="0" w:color="auto"/>
              <w:bottom w:val="single" w:sz="12"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right"/>
              <w:rPr>
                <w:bCs/>
                <w:i/>
                <w:sz w:val="16"/>
              </w:rPr>
            </w:pPr>
            <w:r w:rsidRPr="00414F74">
              <w:rPr>
                <w:bCs/>
                <w:i/>
                <w:sz w:val="16"/>
              </w:rPr>
              <w:t>M</w:t>
            </w:r>
          </w:p>
        </w:tc>
        <w:tc>
          <w:tcPr>
            <w:tcW w:w="57" w:type="dxa"/>
            <w:tcBorders>
              <w:top w:val="nil"/>
              <w:bottom w:val="single" w:sz="12"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right"/>
              <w:rPr>
                <w:bCs/>
                <w:i/>
                <w:sz w:val="16"/>
              </w:rPr>
            </w:pPr>
          </w:p>
        </w:tc>
        <w:tc>
          <w:tcPr>
            <w:tcW w:w="438" w:type="dxa"/>
            <w:tcBorders>
              <w:top w:val="single" w:sz="4" w:space="0" w:color="auto"/>
              <w:bottom w:val="single" w:sz="12"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right"/>
              <w:rPr>
                <w:bCs/>
                <w:i/>
                <w:sz w:val="16"/>
              </w:rPr>
            </w:pPr>
            <w:r w:rsidRPr="00414F74">
              <w:rPr>
                <w:bCs/>
                <w:i/>
                <w:sz w:val="16"/>
              </w:rPr>
              <w:t>W</w:t>
            </w:r>
          </w:p>
        </w:tc>
        <w:tc>
          <w:tcPr>
            <w:tcW w:w="497" w:type="dxa"/>
            <w:tcBorders>
              <w:top w:val="single" w:sz="4" w:space="0" w:color="auto"/>
              <w:bottom w:val="single" w:sz="12"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right"/>
              <w:rPr>
                <w:bCs/>
                <w:i/>
                <w:sz w:val="16"/>
              </w:rPr>
            </w:pPr>
            <w:r w:rsidRPr="00414F74">
              <w:rPr>
                <w:bCs/>
                <w:i/>
                <w:sz w:val="16"/>
              </w:rPr>
              <w:t>M</w:t>
            </w:r>
          </w:p>
        </w:tc>
        <w:tc>
          <w:tcPr>
            <w:tcW w:w="57" w:type="dxa"/>
            <w:tcBorders>
              <w:top w:val="nil"/>
              <w:bottom w:val="single" w:sz="12"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right"/>
              <w:rPr>
                <w:bCs/>
                <w:i/>
                <w:sz w:val="16"/>
              </w:rPr>
            </w:pPr>
          </w:p>
        </w:tc>
        <w:tc>
          <w:tcPr>
            <w:tcW w:w="438" w:type="dxa"/>
            <w:tcBorders>
              <w:top w:val="single" w:sz="4" w:space="0" w:color="auto"/>
              <w:bottom w:val="single" w:sz="12"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right"/>
              <w:rPr>
                <w:bCs/>
                <w:i/>
                <w:sz w:val="16"/>
              </w:rPr>
            </w:pPr>
            <w:r w:rsidRPr="00414F74">
              <w:rPr>
                <w:bCs/>
                <w:i/>
                <w:sz w:val="16"/>
              </w:rPr>
              <w:t>W</w:t>
            </w:r>
          </w:p>
        </w:tc>
        <w:tc>
          <w:tcPr>
            <w:tcW w:w="498" w:type="dxa"/>
            <w:tcBorders>
              <w:top w:val="single" w:sz="4" w:space="0" w:color="auto"/>
              <w:bottom w:val="single" w:sz="12"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right"/>
              <w:rPr>
                <w:bCs/>
                <w:i/>
                <w:sz w:val="16"/>
              </w:rPr>
            </w:pPr>
            <w:r w:rsidRPr="00414F74">
              <w:rPr>
                <w:bCs/>
                <w:i/>
                <w:sz w:val="16"/>
              </w:rPr>
              <w:t>M</w:t>
            </w:r>
          </w:p>
        </w:tc>
        <w:tc>
          <w:tcPr>
            <w:tcW w:w="57" w:type="dxa"/>
            <w:tcBorders>
              <w:top w:val="nil"/>
              <w:bottom w:val="single" w:sz="12"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right"/>
              <w:rPr>
                <w:bCs/>
                <w:i/>
                <w:sz w:val="16"/>
              </w:rPr>
            </w:pPr>
          </w:p>
        </w:tc>
        <w:tc>
          <w:tcPr>
            <w:tcW w:w="438" w:type="dxa"/>
            <w:tcBorders>
              <w:top w:val="single" w:sz="4" w:space="0" w:color="auto"/>
              <w:bottom w:val="single" w:sz="12"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right"/>
              <w:rPr>
                <w:bCs/>
                <w:i/>
                <w:sz w:val="16"/>
              </w:rPr>
            </w:pPr>
            <w:r w:rsidRPr="00414F74">
              <w:rPr>
                <w:bCs/>
                <w:i/>
                <w:sz w:val="16"/>
              </w:rPr>
              <w:t>W</w:t>
            </w:r>
          </w:p>
        </w:tc>
        <w:tc>
          <w:tcPr>
            <w:tcW w:w="498" w:type="dxa"/>
            <w:tcBorders>
              <w:top w:val="single" w:sz="4" w:space="0" w:color="auto"/>
              <w:bottom w:val="single" w:sz="12"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right"/>
              <w:rPr>
                <w:bCs/>
                <w:i/>
                <w:sz w:val="16"/>
              </w:rPr>
            </w:pPr>
            <w:r w:rsidRPr="00414F74">
              <w:rPr>
                <w:bCs/>
                <w:i/>
                <w:sz w:val="16"/>
              </w:rPr>
              <w:t>M</w:t>
            </w:r>
          </w:p>
        </w:tc>
        <w:tc>
          <w:tcPr>
            <w:tcW w:w="57" w:type="dxa"/>
            <w:tcBorders>
              <w:top w:val="nil"/>
              <w:bottom w:val="single" w:sz="12"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right"/>
              <w:rPr>
                <w:bCs/>
                <w:i/>
                <w:sz w:val="16"/>
              </w:rPr>
            </w:pPr>
          </w:p>
        </w:tc>
        <w:tc>
          <w:tcPr>
            <w:tcW w:w="438" w:type="dxa"/>
            <w:tcBorders>
              <w:top w:val="single" w:sz="4" w:space="0" w:color="auto"/>
              <w:bottom w:val="single" w:sz="12"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right"/>
              <w:rPr>
                <w:bCs/>
                <w:i/>
                <w:sz w:val="16"/>
              </w:rPr>
            </w:pPr>
            <w:r w:rsidRPr="00414F74">
              <w:rPr>
                <w:bCs/>
                <w:i/>
                <w:sz w:val="16"/>
              </w:rPr>
              <w:t>W</w:t>
            </w:r>
          </w:p>
        </w:tc>
        <w:tc>
          <w:tcPr>
            <w:tcW w:w="498" w:type="dxa"/>
            <w:tcBorders>
              <w:top w:val="single" w:sz="4" w:space="0" w:color="auto"/>
              <w:bottom w:val="single" w:sz="12"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right"/>
              <w:rPr>
                <w:bCs/>
                <w:i/>
                <w:sz w:val="16"/>
              </w:rPr>
            </w:pPr>
            <w:r w:rsidRPr="00414F74">
              <w:rPr>
                <w:bCs/>
                <w:i/>
                <w:sz w:val="16"/>
              </w:rPr>
              <w:t>M</w:t>
            </w:r>
          </w:p>
        </w:tc>
        <w:tc>
          <w:tcPr>
            <w:tcW w:w="57" w:type="dxa"/>
            <w:tcBorders>
              <w:top w:val="nil"/>
              <w:bottom w:val="single" w:sz="12"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right"/>
              <w:rPr>
                <w:bCs/>
                <w:i/>
                <w:sz w:val="16"/>
              </w:rPr>
            </w:pPr>
          </w:p>
        </w:tc>
        <w:tc>
          <w:tcPr>
            <w:tcW w:w="437" w:type="dxa"/>
            <w:tcBorders>
              <w:top w:val="single" w:sz="4" w:space="0" w:color="auto"/>
              <w:bottom w:val="single" w:sz="12"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right"/>
              <w:rPr>
                <w:bCs/>
                <w:i/>
                <w:sz w:val="16"/>
              </w:rPr>
            </w:pPr>
            <w:r w:rsidRPr="00414F74">
              <w:rPr>
                <w:bCs/>
                <w:i/>
                <w:sz w:val="16"/>
              </w:rPr>
              <w:t>W</w:t>
            </w:r>
          </w:p>
        </w:tc>
        <w:tc>
          <w:tcPr>
            <w:tcW w:w="496" w:type="dxa"/>
            <w:tcBorders>
              <w:top w:val="single" w:sz="4" w:space="0" w:color="auto"/>
              <w:bottom w:val="single" w:sz="12" w:space="0" w:color="auto"/>
            </w:tcBorders>
            <w:shd w:val="clear" w:color="auto" w:fill="auto"/>
            <w:vAlign w:val="bottom"/>
          </w:tcPr>
          <w:p w:rsidR="00CC180D" w:rsidRPr="00414F74" w:rsidRDefault="00CC180D" w:rsidP="00214C5A">
            <w:pPr>
              <w:pStyle w:val="SingleTxtG"/>
              <w:suppressAutoHyphens w:val="0"/>
              <w:spacing w:before="60" w:after="60" w:line="200" w:lineRule="exact"/>
              <w:ind w:left="0" w:right="0"/>
              <w:jc w:val="right"/>
              <w:rPr>
                <w:bCs/>
                <w:i/>
                <w:sz w:val="16"/>
              </w:rPr>
            </w:pPr>
            <w:r w:rsidRPr="00414F74">
              <w:rPr>
                <w:bCs/>
                <w:i/>
                <w:sz w:val="16"/>
              </w:rPr>
              <w:t>M</w:t>
            </w:r>
          </w:p>
        </w:tc>
      </w:tr>
      <w:tr w:rsidR="00214C5A" w:rsidRPr="00414F74">
        <w:trPr>
          <w:trHeight w:val="244"/>
        </w:trPr>
        <w:tc>
          <w:tcPr>
            <w:tcW w:w="1687" w:type="dxa"/>
            <w:tcBorders>
              <w:top w:val="single" w:sz="12" w:space="0" w:color="auto"/>
            </w:tcBorders>
            <w:shd w:val="clear" w:color="auto" w:fill="auto"/>
            <w:vAlign w:val="bottom"/>
          </w:tcPr>
          <w:p w:rsidR="006E3811" w:rsidRPr="00414F74" w:rsidRDefault="006E3811" w:rsidP="00882542">
            <w:pPr>
              <w:pStyle w:val="SingleTxtG"/>
              <w:suppressAutoHyphens w:val="0"/>
              <w:spacing w:before="30" w:after="30" w:line="220" w:lineRule="exact"/>
              <w:ind w:left="0" w:right="0"/>
              <w:jc w:val="left"/>
              <w:rPr>
                <w:bCs/>
                <w:sz w:val="18"/>
                <w:szCs w:val="18"/>
              </w:rPr>
            </w:pPr>
            <w:r w:rsidRPr="00414F74">
              <w:rPr>
                <w:i/>
                <w:sz w:val="18"/>
                <w:szCs w:val="18"/>
              </w:rPr>
              <w:t>Cònsol major</w:t>
            </w:r>
            <w:r w:rsidRPr="00414F74">
              <w:rPr>
                <w:bCs/>
                <w:sz w:val="18"/>
                <w:szCs w:val="18"/>
              </w:rPr>
              <w:t xml:space="preserve"> (mayor)</w:t>
            </w:r>
          </w:p>
        </w:tc>
        <w:tc>
          <w:tcPr>
            <w:tcW w:w="432" w:type="dxa"/>
            <w:tcBorders>
              <w:top w:val="single" w:sz="12" w:space="0" w:color="auto"/>
            </w:tcBorders>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0</w:t>
            </w:r>
          </w:p>
        </w:tc>
        <w:tc>
          <w:tcPr>
            <w:tcW w:w="433" w:type="dxa"/>
            <w:tcBorders>
              <w:top w:val="single" w:sz="12" w:space="0" w:color="auto"/>
            </w:tcBorders>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1</w:t>
            </w:r>
          </w:p>
        </w:tc>
        <w:tc>
          <w:tcPr>
            <w:tcW w:w="495" w:type="dxa"/>
            <w:gridSpan w:val="2"/>
            <w:tcBorders>
              <w:top w:val="single" w:sz="12" w:space="0" w:color="auto"/>
            </w:tcBorders>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1</w:t>
            </w:r>
          </w:p>
        </w:tc>
        <w:tc>
          <w:tcPr>
            <w:tcW w:w="497" w:type="dxa"/>
            <w:tcBorders>
              <w:top w:val="single" w:sz="12" w:space="0" w:color="auto"/>
            </w:tcBorders>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0</w:t>
            </w:r>
          </w:p>
        </w:tc>
        <w:tc>
          <w:tcPr>
            <w:tcW w:w="495" w:type="dxa"/>
            <w:gridSpan w:val="2"/>
            <w:tcBorders>
              <w:top w:val="single" w:sz="12" w:space="0" w:color="auto"/>
            </w:tcBorders>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1</w:t>
            </w:r>
          </w:p>
        </w:tc>
        <w:tc>
          <w:tcPr>
            <w:tcW w:w="497" w:type="dxa"/>
            <w:tcBorders>
              <w:top w:val="single" w:sz="12" w:space="0" w:color="auto"/>
            </w:tcBorders>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0</w:t>
            </w:r>
          </w:p>
        </w:tc>
        <w:tc>
          <w:tcPr>
            <w:tcW w:w="495" w:type="dxa"/>
            <w:gridSpan w:val="2"/>
            <w:tcBorders>
              <w:top w:val="single" w:sz="12" w:space="0" w:color="auto"/>
            </w:tcBorders>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0</w:t>
            </w:r>
          </w:p>
        </w:tc>
        <w:tc>
          <w:tcPr>
            <w:tcW w:w="498" w:type="dxa"/>
            <w:tcBorders>
              <w:top w:val="single" w:sz="12" w:space="0" w:color="auto"/>
            </w:tcBorders>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1</w:t>
            </w:r>
          </w:p>
        </w:tc>
        <w:tc>
          <w:tcPr>
            <w:tcW w:w="495" w:type="dxa"/>
            <w:gridSpan w:val="2"/>
            <w:tcBorders>
              <w:top w:val="single" w:sz="12" w:space="0" w:color="auto"/>
            </w:tcBorders>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0</w:t>
            </w:r>
          </w:p>
        </w:tc>
        <w:tc>
          <w:tcPr>
            <w:tcW w:w="498" w:type="dxa"/>
            <w:tcBorders>
              <w:top w:val="single" w:sz="12" w:space="0" w:color="auto"/>
            </w:tcBorders>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1</w:t>
            </w:r>
          </w:p>
        </w:tc>
        <w:tc>
          <w:tcPr>
            <w:tcW w:w="495" w:type="dxa"/>
            <w:gridSpan w:val="2"/>
            <w:tcBorders>
              <w:top w:val="single" w:sz="12" w:space="0" w:color="auto"/>
            </w:tcBorders>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0</w:t>
            </w:r>
          </w:p>
        </w:tc>
        <w:tc>
          <w:tcPr>
            <w:tcW w:w="498" w:type="dxa"/>
            <w:tcBorders>
              <w:top w:val="single" w:sz="12" w:space="0" w:color="auto"/>
            </w:tcBorders>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1</w:t>
            </w:r>
          </w:p>
        </w:tc>
        <w:tc>
          <w:tcPr>
            <w:tcW w:w="494" w:type="dxa"/>
            <w:gridSpan w:val="2"/>
            <w:tcBorders>
              <w:top w:val="single" w:sz="12" w:space="0" w:color="auto"/>
            </w:tcBorders>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0</w:t>
            </w:r>
          </w:p>
        </w:tc>
        <w:tc>
          <w:tcPr>
            <w:tcW w:w="496" w:type="dxa"/>
            <w:tcBorders>
              <w:top w:val="single" w:sz="12" w:space="0" w:color="auto"/>
            </w:tcBorders>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1</w:t>
            </w:r>
          </w:p>
        </w:tc>
      </w:tr>
      <w:tr w:rsidR="00214C5A" w:rsidRPr="00414F74">
        <w:trPr>
          <w:trHeight w:val="244"/>
        </w:trPr>
        <w:tc>
          <w:tcPr>
            <w:tcW w:w="1687" w:type="dxa"/>
            <w:shd w:val="clear" w:color="auto" w:fill="auto"/>
            <w:vAlign w:val="bottom"/>
          </w:tcPr>
          <w:p w:rsidR="006E3811" w:rsidRPr="00414F74" w:rsidRDefault="006E3811" w:rsidP="00882542">
            <w:pPr>
              <w:pStyle w:val="SingleTxtG"/>
              <w:suppressAutoHyphens w:val="0"/>
              <w:spacing w:before="30" w:after="30" w:line="220" w:lineRule="exact"/>
              <w:ind w:left="0" w:right="0"/>
              <w:jc w:val="left"/>
              <w:rPr>
                <w:bCs/>
                <w:sz w:val="18"/>
                <w:szCs w:val="18"/>
              </w:rPr>
            </w:pPr>
            <w:r w:rsidRPr="00414F74">
              <w:rPr>
                <w:i/>
                <w:sz w:val="18"/>
                <w:szCs w:val="18"/>
              </w:rPr>
              <w:t>Cònsol menor</w:t>
            </w:r>
            <w:r w:rsidRPr="00414F74">
              <w:rPr>
                <w:bCs/>
                <w:iCs/>
                <w:sz w:val="18"/>
                <w:szCs w:val="18"/>
              </w:rPr>
              <w:t xml:space="preserve"> </w:t>
            </w:r>
            <w:r w:rsidR="00214C5A" w:rsidRPr="00414F74">
              <w:rPr>
                <w:bCs/>
                <w:iCs/>
                <w:sz w:val="18"/>
                <w:szCs w:val="18"/>
              </w:rPr>
              <w:br/>
            </w:r>
            <w:r w:rsidRPr="00414F74">
              <w:rPr>
                <w:bCs/>
                <w:sz w:val="18"/>
                <w:szCs w:val="18"/>
              </w:rPr>
              <w:t>(deputy mayor)</w:t>
            </w:r>
          </w:p>
        </w:tc>
        <w:tc>
          <w:tcPr>
            <w:tcW w:w="432" w:type="dxa"/>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0</w:t>
            </w:r>
          </w:p>
        </w:tc>
        <w:tc>
          <w:tcPr>
            <w:tcW w:w="433" w:type="dxa"/>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1</w:t>
            </w:r>
          </w:p>
        </w:tc>
        <w:tc>
          <w:tcPr>
            <w:tcW w:w="495" w:type="dxa"/>
            <w:gridSpan w:val="2"/>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0</w:t>
            </w:r>
          </w:p>
        </w:tc>
        <w:tc>
          <w:tcPr>
            <w:tcW w:w="497" w:type="dxa"/>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1</w:t>
            </w:r>
          </w:p>
        </w:tc>
        <w:tc>
          <w:tcPr>
            <w:tcW w:w="495" w:type="dxa"/>
            <w:gridSpan w:val="2"/>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1</w:t>
            </w:r>
          </w:p>
        </w:tc>
        <w:tc>
          <w:tcPr>
            <w:tcW w:w="497" w:type="dxa"/>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0</w:t>
            </w:r>
          </w:p>
        </w:tc>
        <w:tc>
          <w:tcPr>
            <w:tcW w:w="495" w:type="dxa"/>
            <w:gridSpan w:val="2"/>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1</w:t>
            </w:r>
          </w:p>
        </w:tc>
        <w:tc>
          <w:tcPr>
            <w:tcW w:w="498" w:type="dxa"/>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0</w:t>
            </w:r>
          </w:p>
        </w:tc>
        <w:tc>
          <w:tcPr>
            <w:tcW w:w="495" w:type="dxa"/>
            <w:gridSpan w:val="2"/>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1</w:t>
            </w:r>
          </w:p>
        </w:tc>
        <w:tc>
          <w:tcPr>
            <w:tcW w:w="498" w:type="dxa"/>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0</w:t>
            </w:r>
          </w:p>
        </w:tc>
        <w:tc>
          <w:tcPr>
            <w:tcW w:w="495" w:type="dxa"/>
            <w:gridSpan w:val="2"/>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1</w:t>
            </w:r>
          </w:p>
        </w:tc>
        <w:tc>
          <w:tcPr>
            <w:tcW w:w="498" w:type="dxa"/>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0</w:t>
            </w:r>
          </w:p>
        </w:tc>
        <w:tc>
          <w:tcPr>
            <w:tcW w:w="494" w:type="dxa"/>
            <w:gridSpan w:val="2"/>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1</w:t>
            </w:r>
          </w:p>
        </w:tc>
        <w:tc>
          <w:tcPr>
            <w:tcW w:w="496" w:type="dxa"/>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0</w:t>
            </w:r>
          </w:p>
        </w:tc>
      </w:tr>
      <w:tr w:rsidR="00214C5A" w:rsidRPr="00414F74">
        <w:trPr>
          <w:trHeight w:val="244"/>
        </w:trPr>
        <w:tc>
          <w:tcPr>
            <w:tcW w:w="1687" w:type="dxa"/>
            <w:shd w:val="clear" w:color="auto" w:fill="auto"/>
            <w:vAlign w:val="bottom"/>
          </w:tcPr>
          <w:p w:rsidR="006E3811" w:rsidRPr="00414F74" w:rsidRDefault="006E3811" w:rsidP="00882542">
            <w:pPr>
              <w:pStyle w:val="SingleTxtG"/>
              <w:suppressAutoHyphens w:val="0"/>
              <w:spacing w:before="30" w:after="30" w:line="220" w:lineRule="exact"/>
              <w:ind w:left="0" w:right="0"/>
              <w:jc w:val="left"/>
              <w:rPr>
                <w:bCs/>
                <w:sz w:val="18"/>
                <w:szCs w:val="18"/>
              </w:rPr>
            </w:pPr>
            <w:r w:rsidRPr="00414F74">
              <w:rPr>
                <w:bCs/>
                <w:sz w:val="18"/>
                <w:szCs w:val="18"/>
              </w:rPr>
              <w:t>Municipal councillors</w:t>
            </w:r>
          </w:p>
        </w:tc>
        <w:tc>
          <w:tcPr>
            <w:tcW w:w="432" w:type="dxa"/>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3</w:t>
            </w:r>
          </w:p>
        </w:tc>
        <w:tc>
          <w:tcPr>
            <w:tcW w:w="433" w:type="dxa"/>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9</w:t>
            </w:r>
          </w:p>
        </w:tc>
        <w:tc>
          <w:tcPr>
            <w:tcW w:w="495" w:type="dxa"/>
            <w:gridSpan w:val="2"/>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3</w:t>
            </w:r>
          </w:p>
        </w:tc>
        <w:tc>
          <w:tcPr>
            <w:tcW w:w="497" w:type="dxa"/>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9</w:t>
            </w:r>
          </w:p>
        </w:tc>
        <w:tc>
          <w:tcPr>
            <w:tcW w:w="495" w:type="dxa"/>
            <w:gridSpan w:val="2"/>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3</w:t>
            </w:r>
          </w:p>
        </w:tc>
        <w:tc>
          <w:tcPr>
            <w:tcW w:w="497" w:type="dxa"/>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9</w:t>
            </w:r>
          </w:p>
        </w:tc>
        <w:tc>
          <w:tcPr>
            <w:tcW w:w="495" w:type="dxa"/>
            <w:gridSpan w:val="2"/>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3</w:t>
            </w:r>
          </w:p>
        </w:tc>
        <w:tc>
          <w:tcPr>
            <w:tcW w:w="498" w:type="dxa"/>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9</w:t>
            </w:r>
          </w:p>
        </w:tc>
        <w:tc>
          <w:tcPr>
            <w:tcW w:w="495" w:type="dxa"/>
            <w:gridSpan w:val="2"/>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3</w:t>
            </w:r>
          </w:p>
        </w:tc>
        <w:tc>
          <w:tcPr>
            <w:tcW w:w="498" w:type="dxa"/>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9</w:t>
            </w:r>
          </w:p>
        </w:tc>
        <w:tc>
          <w:tcPr>
            <w:tcW w:w="495" w:type="dxa"/>
            <w:gridSpan w:val="2"/>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3</w:t>
            </w:r>
          </w:p>
        </w:tc>
        <w:tc>
          <w:tcPr>
            <w:tcW w:w="498" w:type="dxa"/>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9</w:t>
            </w:r>
          </w:p>
        </w:tc>
        <w:tc>
          <w:tcPr>
            <w:tcW w:w="494" w:type="dxa"/>
            <w:gridSpan w:val="2"/>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3</w:t>
            </w:r>
          </w:p>
        </w:tc>
        <w:tc>
          <w:tcPr>
            <w:tcW w:w="496" w:type="dxa"/>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9</w:t>
            </w:r>
          </w:p>
        </w:tc>
      </w:tr>
      <w:tr w:rsidR="00214C5A" w:rsidRPr="00414F74">
        <w:trPr>
          <w:trHeight w:val="244"/>
        </w:trPr>
        <w:tc>
          <w:tcPr>
            <w:tcW w:w="1687" w:type="dxa"/>
            <w:shd w:val="clear" w:color="auto" w:fill="auto"/>
            <w:vAlign w:val="bottom"/>
          </w:tcPr>
          <w:p w:rsidR="006E3811" w:rsidRPr="00414F74" w:rsidRDefault="006E3811" w:rsidP="00882542">
            <w:pPr>
              <w:pStyle w:val="SingleTxtG"/>
              <w:suppressAutoHyphens w:val="0"/>
              <w:spacing w:before="30" w:after="30" w:line="220" w:lineRule="exact"/>
              <w:ind w:left="0" w:right="0"/>
              <w:jc w:val="left"/>
              <w:rPr>
                <w:bCs/>
                <w:sz w:val="18"/>
                <w:szCs w:val="18"/>
              </w:rPr>
            </w:pPr>
            <w:r w:rsidRPr="00414F74">
              <w:rPr>
                <w:bCs/>
                <w:sz w:val="18"/>
                <w:szCs w:val="18"/>
              </w:rPr>
              <w:t>Secretaries</w:t>
            </w:r>
          </w:p>
        </w:tc>
        <w:tc>
          <w:tcPr>
            <w:tcW w:w="432" w:type="dxa"/>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1</w:t>
            </w:r>
          </w:p>
        </w:tc>
        <w:tc>
          <w:tcPr>
            <w:tcW w:w="433" w:type="dxa"/>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0</w:t>
            </w:r>
          </w:p>
        </w:tc>
        <w:tc>
          <w:tcPr>
            <w:tcW w:w="495" w:type="dxa"/>
            <w:gridSpan w:val="2"/>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1</w:t>
            </w:r>
          </w:p>
        </w:tc>
        <w:tc>
          <w:tcPr>
            <w:tcW w:w="497" w:type="dxa"/>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0</w:t>
            </w:r>
          </w:p>
        </w:tc>
        <w:tc>
          <w:tcPr>
            <w:tcW w:w="495" w:type="dxa"/>
            <w:gridSpan w:val="2"/>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1</w:t>
            </w:r>
          </w:p>
        </w:tc>
        <w:tc>
          <w:tcPr>
            <w:tcW w:w="497" w:type="dxa"/>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0</w:t>
            </w:r>
          </w:p>
        </w:tc>
        <w:tc>
          <w:tcPr>
            <w:tcW w:w="495" w:type="dxa"/>
            <w:gridSpan w:val="2"/>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1</w:t>
            </w:r>
          </w:p>
        </w:tc>
        <w:tc>
          <w:tcPr>
            <w:tcW w:w="498" w:type="dxa"/>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0</w:t>
            </w:r>
          </w:p>
        </w:tc>
        <w:tc>
          <w:tcPr>
            <w:tcW w:w="495" w:type="dxa"/>
            <w:gridSpan w:val="2"/>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1</w:t>
            </w:r>
          </w:p>
        </w:tc>
        <w:tc>
          <w:tcPr>
            <w:tcW w:w="498" w:type="dxa"/>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0</w:t>
            </w:r>
          </w:p>
        </w:tc>
        <w:tc>
          <w:tcPr>
            <w:tcW w:w="495" w:type="dxa"/>
            <w:gridSpan w:val="2"/>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1</w:t>
            </w:r>
          </w:p>
        </w:tc>
        <w:tc>
          <w:tcPr>
            <w:tcW w:w="498" w:type="dxa"/>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0</w:t>
            </w:r>
          </w:p>
        </w:tc>
        <w:tc>
          <w:tcPr>
            <w:tcW w:w="494" w:type="dxa"/>
            <w:gridSpan w:val="2"/>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1</w:t>
            </w:r>
          </w:p>
        </w:tc>
        <w:tc>
          <w:tcPr>
            <w:tcW w:w="496" w:type="dxa"/>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0</w:t>
            </w:r>
          </w:p>
        </w:tc>
      </w:tr>
      <w:tr w:rsidR="00214C5A" w:rsidRPr="00414F74">
        <w:trPr>
          <w:trHeight w:val="244"/>
        </w:trPr>
        <w:tc>
          <w:tcPr>
            <w:tcW w:w="1687" w:type="dxa"/>
            <w:shd w:val="clear" w:color="auto" w:fill="auto"/>
            <w:vAlign w:val="bottom"/>
          </w:tcPr>
          <w:p w:rsidR="006E3811" w:rsidRPr="00414F74" w:rsidRDefault="006E3811" w:rsidP="00882542">
            <w:pPr>
              <w:pStyle w:val="SingleTxtG"/>
              <w:suppressAutoHyphens w:val="0"/>
              <w:spacing w:after="0" w:line="220" w:lineRule="exact"/>
              <w:ind w:left="0" w:right="0"/>
              <w:jc w:val="left"/>
              <w:rPr>
                <w:bCs/>
                <w:sz w:val="18"/>
                <w:szCs w:val="18"/>
              </w:rPr>
            </w:pPr>
          </w:p>
        </w:tc>
        <w:tc>
          <w:tcPr>
            <w:tcW w:w="432" w:type="dxa"/>
            <w:shd w:val="clear" w:color="auto" w:fill="auto"/>
            <w:vAlign w:val="bottom"/>
          </w:tcPr>
          <w:p w:rsidR="006E3811" w:rsidRPr="00414F74" w:rsidRDefault="006E3811" w:rsidP="00214C5A">
            <w:pPr>
              <w:pStyle w:val="SingleTxtG"/>
              <w:suppressAutoHyphens w:val="0"/>
              <w:spacing w:after="0" w:line="220" w:lineRule="exact"/>
              <w:ind w:left="0" w:right="0"/>
              <w:jc w:val="right"/>
              <w:rPr>
                <w:bCs/>
                <w:sz w:val="18"/>
                <w:szCs w:val="18"/>
              </w:rPr>
            </w:pPr>
          </w:p>
        </w:tc>
        <w:tc>
          <w:tcPr>
            <w:tcW w:w="433" w:type="dxa"/>
            <w:shd w:val="clear" w:color="auto" w:fill="auto"/>
            <w:vAlign w:val="bottom"/>
          </w:tcPr>
          <w:p w:rsidR="006E3811" w:rsidRPr="00414F74" w:rsidRDefault="006E3811" w:rsidP="00214C5A">
            <w:pPr>
              <w:pStyle w:val="SingleTxtG"/>
              <w:suppressAutoHyphens w:val="0"/>
              <w:spacing w:after="0" w:line="220" w:lineRule="exact"/>
              <w:ind w:left="0" w:right="0"/>
              <w:jc w:val="right"/>
              <w:rPr>
                <w:bCs/>
                <w:sz w:val="18"/>
                <w:szCs w:val="18"/>
              </w:rPr>
            </w:pPr>
          </w:p>
        </w:tc>
        <w:tc>
          <w:tcPr>
            <w:tcW w:w="495" w:type="dxa"/>
            <w:gridSpan w:val="2"/>
            <w:shd w:val="clear" w:color="auto" w:fill="auto"/>
            <w:vAlign w:val="bottom"/>
          </w:tcPr>
          <w:p w:rsidR="006E3811" w:rsidRPr="00414F74" w:rsidRDefault="006E3811" w:rsidP="00214C5A">
            <w:pPr>
              <w:pStyle w:val="SingleTxtG"/>
              <w:suppressAutoHyphens w:val="0"/>
              <w:spacing w:after="0" w:line="220" w:lineRule="exact"/>
              <w:ind w:left="0" w:right="0"/>
              <w:jc w:val="right"/>
              <w:rPr>
                <w:bCs/>
                <w:sz w:val="18"/>
                <w:szCs w:val="18"/>
              </w:rPr>
            </w:pPr>
          </w:p>
        </w:tc>
        <w:tc>
          <w:tcPr>
            <w:tcW w:w="497" w:type="dxa"/>
            <w:shd w:val="clear" w:color="auto" w:fill="auto"/>
            <w:vAlign w:val="bottom"/>
          </w:tcPr>
          <w:p w:rsidR="006E3811" w:rsidRPr="00414F74" w:rsidRDefault="006E3811" w:rsidP="00214C5A">
            <w:pPr>
              <w:pStyle w:val="SingleTxtG"/>
              <w:suppressAutoHyphens w:val="0"/>
              <w:spacing w:after="0" w:line="220" w:lineRule="exact"/>
              <w:ind w:left="0" w:right="0"/>
              <w:jc w:val="right"/>
              <w:rPr>
                <w:bCs/>
                <w:sz w:val="18"/>
                <w:szCs w:val="18"/>
              </w:rPr>
            </w:pPr>
          </w:p>
        </w:tc>
        <w:tc>
          <w:tcPr>
            <w:tcW w:w="495" w:type="dxa"/>
            <w:gridSpan w:val="2"/>
            <w:shd w:val="clear" w:color="auto" w:fill="auto"/>
            <w:vAlign w:val="bottom"/>
          </w:tcPr>
          <w:p w:rsidR="006E3811" w:rsidRPr="00414F74" w:rsidRDefault="006E3811" w:rsidP="00214C5A">
            <w:pPr>
              <w:pStyle w:val="SingleTxtG"/>
              <w:suppressAutoHyphens w:val="0"/>
              <w:spacing w:after="0" w:line="220" w:lineRule="exact"/>
              <w:ind w:left="0" w:right="0"/>
              <w:jc w:val="right"/>
              <w:rPr>
                <w:bCs/>
                <w:sz w:val="18"/>
                <w:szCs w:val="18"/>
              </w:rPr>
            </w:pPr>
          </w:p>
        </w:tc>
        <w:tc>
          <w:tcPr>
            <w:tcW w:w="497" w:type="dxa"/>
            <w:shd w:val="clear" w:color="auto" w:fill="auto"/>
            <w:vAlign w:val="bottom"/>
          </w:tcPr>
          <w:p w:rsidR="006E3811" w:rsidRPr="00414F74" w:rsidRDefault="006E3811" w:rsidP="00214C5A">
            <w:pPr>
              <w:pStyle w:val="SingleTxtG"/>
              <w:suppressAutoHyphens w:val="0"/>
              <w:spacing w:after="0" w:line="220" w:lineRule="exact"/>
              <w:ind w:left="0" w:right="0"/>
              <w:jc w:val="right"/>
              <w:rPr>
                <w:bCs/>
                <w:sz w:val="18"/>
                <w:szCs w:val="18"/>
              </w:rPr>
            </w:pPr>
          </w:p>
        </w:tc>
        <w:tc>
          <w:tcPr>
            <w:tcW w:w="495" w:type="dxa"/>
            <w:gridSpan w:val="2"/>
            <w:shd w:val="clear" w:color="auto" w:fill="auto"/>
            <w:vAlign w:val="bottom"/>
          </w:tcPr>
          <w:p w:rsidR="006E3811" w:rsidRPr="00414F74" w:rsidRDefault="006E3811" w:rsidP="00214C5A">
            <w:pPr>
              <w:pStyle w:val="SingleTxtG"/>
              <w:suppressAutoHyphens w:val="0"/>
              <w:spacing w:after="0" w:line="220" w:lineRule="exact"/>
              <w:ind w:left="0" w:right="0"/>
              <w:jc w:val="right"/>
              <w:rPr>
                <w:bCs/>
                <w:sz w:val="18"/>
                <w:szCs w:val="18"/>
              </w:rPr>
            </w:pPr>
          </w:p>
        </w:tc>
        <w:tc>
          <w:tcPr>
            <w:tcW w:w="498" w:type="dxa"/>
            <w:shd w:val="clear" w:color="auto" w:fill="auto"/>
            <w:vAlign w:val="bottom"/>
          </w:tcPr>
          <w:p w:rsidR="006E3811" w:rsidRPr="00414F74" w:rsidRDefault="006E3811" w:rsidP="00214C5A">
            <w:pPr>
              <w:pStyle w:val="SingleTxtG"/>
              <w:suppressAutoHyphens w:val="0"/>
              <w:spacing w:after="0" w:line="220" w:lineRule="exact"/>
              <w:ind w:left="0" w:right="0"/>
              <w:jc w:val="right"/>
              <w:rPr>
                <w:bCs/>
                <w:sz w:val="18"/>
                <w:szCs w:val="18"/>
              </w:rPr>
            </w:pPr>
          </w:p>
        </w:tc>
        <w:tc>
          <w:tcPr>
            <w:tcW w:w="495" w:type="dxa"/>
            <w:gridSpan w:val="2"/>
            <w:shd w:val="clear" w:color="auto" w:fill="auto"/>
            <w:vAlign w:val="bottom"/>
          </w:tcPr>
          <w:p w:rsidR="006E3811" w:rsidRPr="00414F74" w:rsidRDefault="006E3811" w:rsidP="00214C5A">
            <w:pPr>
              <w:pStyle w:val="SingleTxtG"/>
              <w:suppressAutoHyphens w:val="0"/>
              <w:spacing w:after="0" w:line="220" w:lineRule="exact"/>
              <w:ind w:left="0" w:right="0"/>
              <w:jc w:val="right"/>
              <w:rPr>
                <w:bCs/>
                <w:sz w:val="18"/>
                <w:szCs w:val="18"/>
              </w:rPr>
            </w:pPr>
          </w:p>
        </w:tc>
        <w:tc>
          <w:tcPr>
            <w:tcW w:w="498" w:type="dxa"/>
            <w:shd w:val="clear" w:color="auto" w:fill="auto"/>
            <w:vAlign w:val="bottom"/>
          </w:tcPr>
          <w:p w:rsidR="006E3811" w:rsidRPr="00414F74" w:rsidRDefault="006E3811" w:rsidP="00214C5A">
            <w:pPr>
              <w:pStyle w:val="SingleTxtG"/>
              <w:suppressAutoHyphens w:val="0"/>
              <w:spacing w:after="0" w:line="220" w:lineRule="exact"/>
              <w:ind w:left="0" w:right="0"/>
              <w:jc w:val="right"/>
              <w:rPr>
                <w:bCs/>
                <w:sz w:val="18"/>
                <w:szCs w:val="18"/>
              </w:rPr>
            </w:pPr>
          </w:p>
        </w:tc>
        <w:tc>
          <w:tcPr>
            <w:tcW w:w="495" w:type="dxa"/>
            <w:gridSpan w:val="2"/>
            <w:shd w:val="clear" w:color="auto" w:fill="auto"/>
            <w:vAlign w:val="bottom"/>
          </w:tcPr>
          <w:p w:rsidR="006E3811" w:rsidRPr="00414F74" w:rsidRDefault="006E3811" w:rsidP="00214C5A">
            <w:pPr>
              <w:pStyle w:val="SingleTxtG"/>
              <w:suppressAutoHyphens w:val="0"/>
              <w:spacing w:after="0" w:line="220" w:lineRule="exact"/>
              <w:ind w:left="0" w:right="0"/>
              <w:jc w:val="right"/>
              <w:rPr>
                <w:bCs/>
                <w:sz w:val="18"/>
                <w:szCs w:val="18"/>
              </w:rPr>
            </w:pPr>
          </w:p>
        </w:tc>
        <w:tc>
          <w:tcPr>
            <w:tcW w:w="498" w:type="dxa"/>
            <w:shd w:val="clear" w:color="auto" w:fill="auto"/>
            <w:vAlign w:val="bottom"/>
          </w:tcPr>
          <w:p w:rsidR="006E3811" w:rsidRPr="00414F74" w:rsidRDefault="006E3811" w:rsidP="00214C5A">
            <w:pPr>
              <w:pStyle w:val="SingleTxtG"/>
              <w:suppressAutoHyphens w:val="0"/>
              <w:spacing w:after="0" w:line="220" w:lineRule="exact"/>
              <w:ind w:left="0" w:right="0"/>
              <w:jc w:val="right"/>
              <w:rPr>
                <w:bCs/>
                <w:sz w:val="18"/>
                <w:szCs w:val="18"/>
              </w:rPr>
            </w:pPr>
          </w:p>
        </w:tc>
        <w:tc>
          <w:tcPr>
            <w:tcW w:w="494" w:type="dxa"/>
            <w:gridSpan w:val="2"/>
            <w:shd w:val="clear" w:color="auto" w:fill="auto"/>
            <w:vAlign w:val="bottom"/>
          </w:tcPr>
          <w:p w:rsidR="006E3811" w:rsidRPr="00414F74" w:rsidRDefault="006E3811" w:rsidP="00214C5A">
            <w:pPr>
              <w:pStyle w:val="SingleTxtG"/>
              <w:suppressAutoHyphens w:val="0"/>
              <w:spacing w:after="0" w:line="220" w:lineRule="exact"/>
              <w:ind w:left="0" w:right="0"/>
              <w:jc w:val="right"/>
              <w:rPr>
                <w:bCs/>
                <w:sz w:val="18"/>
                <w:szCs w:val="18"/>
              </w:rPr>
            </w:pPr>
          </w:p>
        </w:tc>
        <w:tc>
          <w:tcPr>
            <w:tcW w:w="496" w:type="dxa"/>
            <w:shd w:val="clear" w:color="auto" w:fill="auto"/>
            <w:vAlign w:val="bottom"/>
          </w:tcPr>
          <w:p w:rsidR="006E3811" w:rsidRPr="00414F74" w:rsidRDefault="006E3811" w:rsidP="00214C5A">
            <w:pPr>
              <w:pStyle w:val="SingleTxtG"/>
              <w:suppressAutoHyphens w:val="0"/>
              <w:spacing w:after="0" w:line="220" w:lineRule="exact"/>
              <w:ind w:left="0" w:right="0"/>
              <w:jc w:val="right"/>
              <w:rPr>
                <w:bCs/>
                <w:sz w:val="18"/>
                <w:szCs w:val="18"/>
              </w:rPr>
            </w:pPr>
          </w:p>
        </w:tc>
      </w:tr>
      <w:tr w:rsidR="006E3811" w:rsidRPr="00414F74">
        <w:trPr>
          <w:trHeight w:val="244"/>
        </w:trPr>
        <w:tc>
          <w:tcPr>
            <w:tcW w:w="1687" w:type="dxa"/>
            <w:shd w:val="clear" w:color="auto" w:fill="auto"/>
            <w:vAlign w:val="bottom"/>
          </w:tcPr>
          <w:p w:rsidR="006E3811" w:rsidRPr="00414F74" w:rsidRDefault="006E3811" w:rsidP="00882542">
            <w:pPr>
              <w:pStyle w:val="SingleTxtG"/>
              <w:suppressAutoHyphens w:val="0"/>
              <w:spacing w:before="30" w:after="30" w:line="220" w:lineRule="exact"/>
              <w:ind w:left="0" w:right="0"/>
              <w:jc w:val="left"/>
              <w:rPr>
                <w:bCs/>
                <w:sz w:val="18"/>
                <w:szCs w:val="18"/>
              </w:rPr>
            </w:pPr>
            <w:r w:rsidRPr="00414F74">
              <w:rPr>
                <w:bCs/>
                <w:sz w:val="18"/>
                <w:szCs w:val="18"/>
              </w:rPr>
              <w:t>Directors</w:t>
            </w:r>
          </w:p>
        </w:tc>
        <w:tc>
          <w:tcPr>
            <w:tcW w:w="6818" w:type="dxa"/>
            <w:gridSpan w:val="20"/>
            <w:vMerge w:val="restart"/>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r w:rsidRPr="00414F74">
              <w:rPr>
                <w:bCs/>
                <w:sz w:val="18"/>
                <w:szCs w:val="18"/>
              </w:rPr>
              <w:t xml:space="preserve">                      </w:t>
            </w:r>
          </w:p>
        </w:tc>
      </w:tr>
      <w:tr w:rsidR="006E3811" w:rsidRPr="00414F74">
        <w:trPr>
          <w:trHeight w:val="244"/>
        </w:trPr>
        <w:tc>
          <w:tcPr>
            <w:tcW w:w="1687" w:type="dxa"/>
            <w:shd w:val="clear" w:color="auto" w:fill="auto"/>
            <w:vAlign w:val="bottom"/>
          </w:tcPr>
          <w:p w:rsidR="006E3811" w:rsidRPr="00414F74" w:rsidRDefault="00214C5A" w:rsidP="00882542">
            <w:pPr>
              <w:pStyle w:val="SingleTxtG"/>
              <w:suppressAutoHyphens w:val="0"/>
              <w:spacing w:before="30" w:after="30" w:line="220" w:lineRule="exact"/>
              <w:ind w:left="0" w:right="0"/>
              <w:jc w:val="left"/>
              <w:rPr>
                <w:bCs/>
                <w:sz w:val="18"/>
                <w:szCs w:val="18"/>
              </w:rPr>
            </w:pPr>
            <w:r w:rsidRPr="00414F74">
              <w:rPr>
                <w:sz w:val="18"/>
                <w:szCs w:val="18"/>
              </w:rPr>
              <w:pict>
                <v:line id="_x0000_s1448" style="position:absolute;z-index:7;mso-position-horizontal-relative:text;mso-position-vertical-relative:text" from="83.3pt,.8pt" to="424.6pt,54.8pt" strokecolor="red" strokeweight="2.25pt"/>
              </w:pict>
            </w:r>
            <w:r w:rsidR="006E3811" w:rsidRPr="00414F74">
              <w:rPr>
                <w:bCs/>
                <w:sz w:val="18"/>
                <w:szCs w:val="18"/>
              </w:rPr>
              <w:t>Section heads</w:t>
            </w:r>
          </w:p>
        </w:tc>
        <w:tc>
          <w:tcPr>
            <w:tcW w:w="6818" w:type="dxa"/>
            <w:gridSpan w:val="20"/>
            <w:vMerge/>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p>
        </w:tc>
      </w:tr>
      <w:tr w:rsidR="006E3811" w:rsidRPr="00414F74">
        <w:trPr>
          <w:trHeight w:val="244"/>
        </w:trPr>
        <w:tc>
          <w:tcPr>
            <w:tcW w:w="1687" w:type="dxa"/>
            <w:shd w:val="clear" w:color="auto" w:fill="auto"/>
            <w:vAlign w:val="bottom"/>
          </w:tcPr>
          <w:p w:rsidR="006E3811" w:rsidRPr="00414F74" w:rsidRDefault="006E3811" w:rsidP="00882542">
            <w:pPr>
              <w:pStyle w:val="SingleTxtG"/>
              <w:suppressAutoHyphens w:val="0"/>
              <w:spacing w:before="30" w:after="30" w:line="220" w:lineRule="exact"/>
              <w:ind w:left="0" w:right="0"/>
              <w:jc w:val="left"/>
              <w:rPr>
                <w:bCs/>
                <w:sz w:val="18"/>
                <w:szCs w:val="18"/>
              </w:rPr>
            </w:pPr>
            <w:r w:rsidRPr="00414F74">
              <w:rPr>
                <w:bCs/>
                <w:sz w:val="18"/>
                <w:szCs w:val="18"/>
              </w:rPr>
              <w:t>Specialized staff</w:t>
            </w:r>
          </w:p>
        </w:tc>
        <w:tc>
          <w:tcPr>
            <w:tcW w:w="6818" w:type="dxa"/>
            <w:gridSpan w:val="20"/>
            <w:vMerge/>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p>
        </w:tc>
      </w:tr>
      <w:tr w:rsidR="006E3811" w:rsidRPr="00414F74">
        <w:trPr>
          <w:trHeight w:val="244"/>
        </w:trPr>
        <w:tc>
          <w:tcPr>
            <w:tcW w:w="1687" w:type="dxa"/>
            <w:shd w:val="clear" w:color="auto" w:fill="auto"/>
            <w:vAlign w:val="bottom"/>
          </w:tcPr>
          <w:p w:rsidR="006E3811" w:rsidRPr="00414F74" w:rsidRDefault="006E3811" w:rsidP="00882542">
            <w:pPr>
              <w:pStyle w:val="SingleTxtG"/>
              <w:suppressAutoHyphens w:val="0"/>
              <w:spacing w:before="30" w:after="30" w:line="220" w:lineRule="exact"/>
              <w:ind w:left="0" w:right="0"/>
              <w:jc w:val="left"/>
              <w:rPr>
                <w:bCs/>
                <w:sz w:val="18"/>
                <w:szCs w:val="18"/>
              </w:rPr>
            </w:pPr>
            <w:r w:rsidRPr="00414F74">
              <w:rPr>
                <w:bCs/>
                <w:sz w:val="18"/>
                <w:szCs w:val="18"/>
              </w:rPr>
              <w:t>Administrative staff</w:t>
            </w:r>
          </w:p>
        </w:tc>
        <w:tc>
          <w:tcPr>
            <w:tcW w:w="6818" w:type="dxa"/>
            <w:gridSpan w:val="20"/>
            <w:vMerge/>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p>
        </w:tc>
      </w:tr>
      <w:tr w:rsidR="006E3811" w:rsidRPr="00414F74">
        <w:trPr>
          <w:trHeight w:val="244"/>
        </w:trPr>
        <w:tc>
          <w:tcPr>
            <w:tcW w:w="1687" w:type="dxa"/>
            <w:tcBorders>
              <w:bottom w:val="single" w:sz="12" w:space="0" w:color="auto"/>
            </w:tcBorders>
            <w:shd w:val="clear" w:color="auto" w:fill="auto"/>
            <w:vAlign w:val="bottom"/>
          </w:tcPr>
          <w:p w:rsidR="006E3811" w:rsidRPr="00414F74" w:rsidRDefault="006E3811" w:rsidP="00882542">
            <w:pPr>
              <w:pStyle w:val="SingleTxtG"/>
              <w:suppressAutoHyphens w:val="0"/>
              <w:spacing w:before="30" w:after="30" w:line="220" w:lineRule="exact"/>
              <w:ind w:left="0" w:right="0"/>
              <w:jc w:val="left"/>
              <w:rPr>
                <w:bCs/>
                <w:sz w:val="18"/>
                <w:szCs w:val="18"/>
              </w:rPr>
            </w:pPr>
            <w:r w:rsidRPr="00414F74">
              <w:rPr>
                <w:bCs/>
                <w:sz w:val="18"/>
                <w:szCs w:val="18"/>
              </w:rPr>
              <w:t>Service personnel</w:t>
            </w:r>
          </w:p>
        </w:tc>
        <w:tc>
          <w:tcPr>
            <w:tcW w:w="6818" w:type="dxa"/>
            <w:gridSpan w:val="20"/>
            <w:vMerge/>
            <w:tcBorders>
              <w:bottom w:val="single" w:sz="12" w:space="0" w:color="auto"/>
            </w:tcBorders>
            <w:shd w:val="clear" w:color="auto" w:fill="auto"/>
            <w:vAlign w:val="bottom"/>
          </w:tcPr>
          <w:p w:rsidR="006E3811" w:rsidRPr="00414F74" w:rsidRDefault="006E3811" w:rsidP="00214C5A">
            <w:pPr>
              <w:pStyle w:val="SingleTxtG"/>
              <w:suppressAutoHyphens w:val="0"/>
              <w:spacing w:before="30" w:after="30" w:line="220" w:lineRule="exact"/>
              <w:ind w:left="0" w:right="0"/>
              <w:jc w:val="right"/>
              <w:rPr>
                <w:bCs/>
                <w:sz w:val="18"/>
                <w:szCs w:val="18"/>
              </w:rPr>
            </w:pPr>
          </w:p>
        </w:tc>
      </w:tr>
    </w:tbl>
    <w:p w:rsidR="00915816" w:rsidRPr="00414F74" w:rsidRDefault="001D714F" w:rsidP="00C025A5">
      <w:pPr>
        <w:pStyle w:val="SingleTxtG"/>
        <w:spacing w:before="120" w:after="0"/>
        <w:ind w:right="0" w:firstLine="170"/>
        <w:jc w:val="left"/>
        <w:rPr>
          <w:i/>
          <w:sz w:val="18"/>
          <w:szCs w:val="18"/>
        </w:rPr>
      </w:pPr>
      <w:r w:rsidRPr="00414F74">
        <w:rPr>
          <w:sz w:val="18"/>
          <w:szCs w:val="18"/>
        </w:rPr>
        <w:t>Compiled internally</w:t>
      </w:r>
    </w:p>
    <w:p w:rsidR="00915816" w:rsidRPr="00414F74" w:rsidRDefault="00915816" w:rsidP="00C025A5">
      <w:pPr>
        <w:pStyle w:val="SingleTxtG"/>
        <w:spacing w:after="240"/>
        <w:ind w:right="0" w:firstLine="170"/>
        <w:jc w:val="left"/>
        <w:rPr>
          <w:i/>
          <w:sz w:val="18"/>
          <w:szCs w:val="18"/>
        </w:rPr>
      </w:pPr>
      <w:r w:rsidRPr="00414F74">
        <w:rPr>
          <w:i/>
          <w:sz w:val="18"/>
          <w:szCs w:val="18"/>
        </w:rPr>
        <w:t xml:space="preserve">Source: </w:t>
      </w:r>
      <w:r w:rsidRPr="00414F74">
        <w:rPr>
          <w:i/>
          <w:iCs/>
          <w:sz w:val="18"/>
          <w:szCs w:val="18"/>
        </w:rPr>
        <w:t>Comú</w:t>
      </w:r>
      <w:r w:rsidRPr="00414F74">
        <w:rPr>
          <w:iCs/>
          <w:sz w:val="18"/>
          <w:szCs w:val="18"/>
        </w:rPr>
        <w:t xml:space="preserve"> </w:t>
      </w:r>
      <w:r w:rsidRPr="00414F74">
        <w:rPr>
          <w:sz w:val="18"/>
          <w:szCs w:val="18"/>
        </w:rPr>
        <w:t>de Canillo</w:t>
      </w:r>
    </w:p>
    <w:p w:rsidR="00915816" w:rsidRPr="00414F74" w:rsidRDefault="00915816" w:rsidP="00915816">
      <w:pPr>
        <w:pStyle w:val="H23G"/>
      </w:pPr>
      <w:bookmarkStart w:id="136" w:name="_Toc279151096"/>
      <w:bookmarkStart w:id="137" w:name="_Toc300830911"/>
      <w:r w:rsidRPr="00414F74">
        <w:tab/>
        <w:t>2.</w:t>
      </w:r>
      <w:r w:rsidRPr="00414F74">
        <w:tab/>
      </w:r>
      <w:r w:rsidRPr="00414F74">
        <w:rPr>
          <w:i/>
        </w:rPr>
        <w:t>Comú</w:t>
      </w:r>
      <w:r w:rsidRPr="00414F74">
        <w:t xml:space="preserve"> d</w:t>
      </w:r>
      <w:r w:rsidR="00AD4423" w:rsidRPr="00414F74">
        <w:t>’</w:t>
      </w:r>
      <w:r w:rsidRPr="00414F74">
        <w:t>Encamp</w:t>
      </w:r>
      <w:bookmarkEnd w:id="136"/>
      <w:bookmarkEnd w:id="137"/>
    </w:p>
    <w:p w:rsidR="00915816" w:rsidRPr="00414F74" w:rsidRDefault="00915816" w:rsidP="00915816">
      <w:pPr>
        <w:pStyle w:val="SingleTxtG"/>
      </w:pPr>
      <w:r w:rsidRPr="00414F74">
        <w:t>140.</w:t>
      </w:r>
      <w:r w:rsidRPr="00414F74">
        <w:tab/>
      </w:r>
      <w:r w:rsidR="001D714F" w:rsidRPr="00414F74">
        <w:t xml:space="preserve">Women </w:t>
      </w:r>
      <w:r w:rsidR="00F14C40" w:rsidRPr="00414F74">
        <w:t>are</w:t>
      </w:r>
      <w:r w:rsidR="00257528" w:rsidRPr="00414F74">
        <w:t xml:space="preserve"> now </w:t>
      </w:r>
      <w:r w:rsidR="00F14C40" w:rsidRPr="00414F74">
        <w:t>represented at</w:t>
      </w:r>
      <w:r w:rsidR="001D714F" w:rsidRPr="00414F74">
        <w:t xml:space="preserve"> director level and, above all, in administrative posts. They are less </w:t>
      </w:r>
      <w:r w:rsidR="00F14C40" w:rsidRPr="00414F74">
        <w:t>numerous</w:t>
      </w:r>
      <w:r w:rsidR="001D714F" w:rsidRPr="00414F74">
        <w:t xml:space="preserve"> a</w:t>
      </w:r>
      <w:r w:rsidR="00C47859" w:rsidRPr="00414F74">
        <w:t>mong section heads and specializ</w:t>
      </w:r>
      <w:r w:rsidR="001D714F" w:rsidRPr="00414F74">
        <w:t xml:space="preserve">ed </w:t>
      </w:r>
      <w:r w:rsidR="00CA209A" w:rsidRPr="00414F74">
        <w:t>personnel</w:t>
      </w:r>
      <w:r w:rsidR="001D714F" w:rsidRPr="00414F74">
        <w:t>,</w:t>
      </w:r>
      <w:r w:rsidR="00C47859" w:rsidRPr="00414F74">
        <w:t xml:space="preserve"> although </w:t>
      </w:r>
      <w:r w:rsidR="001D714F" w:rsidRPr="00414F74">
        <w:t xml:space="preserve">their numbers have tended to increase in recent years. </w:t>
      </w:r>
      <w:r w:rsidR="00F14C40" w:rsidRPr="00414F74">
        <w:t>As regards</w:t>
      </w:r>
      <w:r w:rsidR="001D714F" w:rsidRPr="00414F74">
        <w:t xml:space="preserve"> </w:t>
      </w:r>
      <w:r w:rsidR="000B3AB1" w:rsidRPr="00414F74">
        <w:t>top</w:t>
      </w:r>
      <w:r w:rsidR="001D714F" w:rsidRPr="00414F74">
        <w:t xml:space="preserve"> </w:t>
      </w:r>
      <w:r w:rsidR="00F14C40" w:rsidRPr="00414F74">
        <w:t>positions</w:t>
      </w:r>
      <w:r w:rsidR="001D714F" w:rsidRPr="00414F74">
        <w:t>, no woman</w:t>
      </w:r>
      <w:r w:rsidR="00C47859" w:rsidRPr="00414F74">
        <w:t xml:space="preserve"> </w:t>
      </w:r>
      <w:r w:rsidR="00F14C40" w:rsidRPr="00414F74">
        <w:t>occupied</w:t>
      </w:r>
      <w:r w:rsidR="00C47859" w:rsidRPr="00414F74">
        <w:t xml:space="preserve"> the </w:t>
      </w:r>
      <w:r w:rsidR="00F14C40" w:rsidRPr="00414F74">
        <w:t>post</w:t>
      </w:r>
      <w:r w:rsidR="00C47859" w:rsidRPr="00414F74">
        <w:t xml:space="preserve"> of </w:t>
      </w:r>
      <w:r w:rsidRPr="00414F74">
        <w:rPr>
          <w:i/>
          <w:iCs/>
        </w:rPr>
        <w:t xml:space="preserve">Cònsol major </w:t>
      </w:r>
      <w:r w:rsidR="001D714F" w:rsidRPr="00414F74">
        <w:rPr>
          <w:iCs/>
        </w:rPr>
        <w:t xml:space="preserve">during the </w:t>
      </w:r>
      <w:r w:rsidR="006A60C4" w:rsidRPr="00414F74">
        <w:rPr>
          <w:iCs/>
        </w:rPr>
        <w:t>reporting</w:t>
      </w:r>
      <w:r w:rsidR="001D714F" w:rsidRPr="00414F74">
        <w:rPr>
          <w:iCs/>
        </w:rPr>
        <w:t xml:space="preserve"> period and just one</w:t>
      </w:r>
      <w:r w:rsidR="00F14C40" w:rsidRPr="00414F74">
        <w:rPr>
          <w:iCs/>
        </w:rPr>
        <w:t xml:space="preserve"> </w:t>
      </w:r>
      <w:r w:rsidR="000B3AB1" w:rsidRPr="00414F74">
        <w:rPr>
          <w:iCs/>
        </w:rPr>
        <w:t>held</w:t>
      </w:r>
      <w:r w:rsidR="001D714F" w:rsidRPr="00414F74">
        <w:rPr>
          <w:iCs/>
        </w:rPr>
        <w:t xml:space="preserve"> the post of</w:t>
      </w:r>
      <w:r w:rsidRPr="00414F74">
        <w:t xml:space="preserve"> </w:t>
      </w:r>
      <w:r w:rsidRPr="00414F74">
        <w:rPr>
          <w:i/>
          <w:iCs/>
        </w:rPr>
        <w:t xml:space="preserve">Cònsol menor </w:t>
      </w:r>
      <w:r w:rsidR="001D714F" w:rsidRPr="00414F74">
        <w:rPr>
          <w:iCs/>
        </w:rPr>
        <w:t xml:space="preserve">during the </w:t>
      </w:r>
      <w:r w:rsidRPr="00414F74">
        <w:t>1999-</w:t>
      </w:r>
      <w:r w:rsidR="001D714F" w:rsidRPr="00414F74">
        <w:t>2002 legislature</w:t>
      </w:r>
      <w:r w:rsidRPr="00414F74">
        <w:t>.</w:t>
      </w:r>
      <w:r w:rsidR="00C47859" w:rsidRPr="00414F74">
        <w:t xml:space="preserve"> Women remain in a minority </w:t>
      </w:r>
      <w:r w:rsidR="00F14C40" w:rsidRPr="00414F74">
        <w:t xml:space="preserve">among municipal </w:t>
      </w:r>
      <w:r w:rsidR="00C47859" w:rsidRPr="00414F74">
        <w:t>councillor</w:t>
      </w:r>
      <w:r w:rsidR="00F14C40" w:rsidRPr="00414F74">
        <w:t>s</w:t>
      </w:r>
      <w:r w:rsidR="00C47859" w:rsidRPr="00414F74">
        <w:t>.</w:t>
      </w:r>
    </w:p>
    <w:p w:rsidR="00915816" w:rsidRPr="00414F74" w:rsidRDefault="00C47859" w:rsidP="00915816">
      <w:pPr>
        <w:pStyle w:val="Heading1"/>
      </w:pPr>
      <w:r w:rsidRPr="00414F74">
        <w:t xml:space="preserve">Table </w:t>
      </w:r>
      <w:r w:rsidR="00915816" w:rsidRPr="00414F74">
        <w:t>20</w:t>
      </w:r>
    </w:p>
    <w:p w:rsidR="00915816" w:rsidRPr="00414F74" w:rsidRDefault="00C47859" w:rsidP="00822F78">
      <w:pPr>
        <w:pStyle w:val="SingleTxtG"/>
        <w:jc w:val="left"/>
        <w:rPr>
          <w:b/>
          <w:bCs/>
        </w:rPr>
      </w:pPr>
      <w:r w:rsidRPr="00414F74">
        <w:rPr>
          <w:b/>
        </w:rPr>
        <w:t>Distribution</w:t>
      </w:r>
      <w:r w:rsidR="00C57655" w:rsidRPr="00414F74">
        <w:rPr>
          <w:b/>
        </w:rPr>
        <w:t>,</w:t>
      </w:r>
      <w:r w:rsidRPr="00414F74">
        <w:rPr>
          <w:b/>
        </w:rPr>
        <w:t xml:space="preserve"> by sex</w:t>
      </w:r>
      <w:r w:rsidR="00C57655" w:rsidRPr="00414F74">
        <w:rPr>
          <w:b/>
        </w:rPr>
        <w:t>,</w:t>
      </w:r>
      <w:r w:rsidRPr="00414F74">
        <w:rPr>
          <w:b/>
        </w:rPr>
        <w:t xml:space="preserve"> of top political posts and specialized staff in the </w:t>
      </w:r>
      <w:r w:rsidRPr="00AC018A">
        <w:rPr>
          <w:b/>
          <w:i/>
        </w:rPr>
        <w:t>Comú</w:t>
      </w:r>
      <w:r w:rsidRPr="00AC018A">
        <w:rPr>
          <w:b/>
        </w:rPr>
        <w:t xml:space="preserve"> </w:t>
      </w:r>
      <w:r w:rsidR="00AC018A" w:rsidRPr="00AC018A">
        <w:rPr>
          <w:b/>
        </w:rPr>
        <w:t>d’Encamp</w:t>
      </w:r>
      <w:r w:rsidRPr="00AC018A">
        <w:rPr>
          <w:b/>
        </w:rPr>
        <w:t xml:space="preserve"> </w:t>
      </w:r>
      <w:r w:rsidR="00915816" w:rsidRPr="00AC018A">
        <w:rPr>
          <w:b/>
          <w:bCs/>
        </w:rPr>
        <w:t>(</w:t>
      </w:r>
      <w:r w:rsidR="00915816" w:rsidRPr="00414F74">
        <w:rPr>
          <w:b/>
          <w:bCs/>
        </w:rPr>
        <w:t>1999-2005)</w:t>
      </w:r>
    </w:p>
    <w:tbl>
      <w:tblPr>
        <w:tblW w:w="9639" w:type="dxa"/>
        <w:jc w:val="center"/>
        <w:tblBorders>
          <w:top w:val="single" w:sz="4" w:space="0" w:color="auto"/>
        </w:tblBorders>
        <w:tblLayout w:type="fixed"/>
        <w:tblCellMar>
          <w:left w:w="0" w:type="dxa"/>
          <w:right w:w="0" w:type="dxa"/>
        </w:tblCellMar>
        <w:tblLook w:val="00A7" w:firstRow="1" w:lastRow="0" w:firstColumn="1" w:lastColumn="0" w:noHBand="0" w:noVBand="0"/>
      </w:tblPr>
      <w:tblGrid>
        <w:gridCol w:w="1974"/>
        <w:gridCol w:w="460"/>
        <w:gridCol w:w="460"/>
        <w:gridCol w:w="65"/>
        <w:gridCol w:w="496"/>
        <w:gridCol w:w="563"/>
        <w:gridCol w:w="65"/>
        <w:gridCol w:w="496"/>
        <w:gridCol w:w="563"/>
        <w:gridCol w:w="65"/>
        <w:gridCol w:w="496"/>
        <w:gridCol w:w="564"/>
        <w:gridCol w:w="65"/>
        <w:gridCol w:w="496"/>
        <w:gridCol w:w="564"/>
        <w:gridCol w:w="65"/>
        <w:gridCol w:w="496"/>
        <w:gridCol w:w="564"/>
        <w:gridCol w:w="65"/>
        <w:gridCol w:w="495"/>
        <w:gridCol w:w="562"/>
      </w:tblGrid>
      <w:tr w:rsidR="00214C5A" w:rsidRPr="00414F74">
        <w:trPr>
          <w:trHeight w:val="240"/>
          <w:tblHeader/>
          <w:jc w:val="center"/>
        </w:trPr>
        <w:tc>
          <w:tcPr>
            <w:tcW w:w="1974" w:type="dxa"/>
            <w:vMerge w:val="restart"/>
            <w:tcBorders>
              <w:top w:val="single" w:sz="4" w:space="0" w:color="auto"/>
              <w:bottom w:val="single" w:sz="12" w:space="0" w:color="auto"/>
            </w:tcBorders>
            <w:shd w:val="clear" w:color="auto" w:fill="auto"/>
            <w:vAlign w:val="bottom"/>
          </w:tcPr>
          <w:p w:rsidR="00214C5A" w:rsidRPr="00414F74" w:rsidRDefault="00214C5A" w:rsidP="00882542">
            <w:pPr>
              <w:pStyle w:val="SingleTxtG"/>
              <w:suppressAutoHyphens w:val="0"/>
              <w:spacing w:before="60" w:after="60" w:line="200" w:lineRule="exact"/>
              <w:ind w:left="0" w:right="0"/>
              <w:jc w:val="left"/>
              <w:rPr>
                <w:bCs/>
                <w:i/>
                <w:sz w:val="16"/>
              </w:rPr>
            </w:pPr>
          </w:p>
        </w:tc>
        <w:tc>
          <w:tcPr>
            <w:tcW w:w="920" w:type="dxa"/>
            <w:gridSpan w:val="2"/>
            <w:tcBorders>
              <w:top w:val="single" w:sz="4" w:space="0" w:color="auto"/>
              <w:bottom w:val="single" w:sz="4" w:space="0" w:color="auto"/>
            </w:tcBorders>
            <w:shd w:val="clear" w:color="auto" w:fill="auto"/>
            <w:vAlign w:val="bottom"/>
          </w:tcPr>
          <w:p w:rsidR="00214C5A" w:rsidRPr="00414F74" w:rsidRDefault="00214C5A" w:rsidP="00214C5A">
            <w:pPr>
              <w:pStyle w:val="SingleTxtG"/>
              <w:suppressAutoHyphens w:val="0"/>
              <w:spacing w:before="60" w:after="60" w:line="200" w:lineRule="exact"/>
              <w:ind w:left="0" w:right="0"/>
              <w:jc w:val="center"/>
              <w:rPr>
                <w:bCs/>
                <w:i/>
                <w:sz w:val="16"/>
              </w:rPr>
            </w:pPr>
            <w:r w:rsidRPr="00414F74">
              <w:rPr>
                <w:bCs/>
                <w:i/>
                <w:sz w:val="16"/>
              </w:rPr>
              <w:t>1999</w:t>
            </w:r>
          </w:p>
        </w:tc>
        <w:tc>
          <w:tcPr>
            <w:tcW w:w="65" w:type="dxa"/>
            <w:tcBorders>
              <w:top w:val="single" w:sz="4" w:space="0" w:color="auto"/>
              <w:bottom w:val="nil"/>
            </w:tcBorders>
            <w:shd w:val="clear" w:color="auto" w:fill="auto"/>
            <w:vAlign w:val="bottom"/>
          </w:tcPr>
          <w:p w:rsidR="00214C5A" w:rsidRPr="00414F74" w:rsidRDefault="00214C5A" w:rsidP="00214C5A">
            <w:pPr>
              <w:pStyle w:val="SingleTxtG"/>
              <w:suppressAutoHyphens w:val="0"/>
              <w:spacing w:before="60" w:after="60" w:line="200" w:lineRule="exact"/>
              <w:ind w:left="0" w:right="0"/>
              <w:jc w:val="center"/>
              <w:rPr>
                <w:bCs/>
                <w:i/>
                <w:sz w:val="16"/>
              </w:rPr>
            </w:pPr>
          </w:p>
        </w:tc>
        <w:tc>
          <w:tcPr>
            <w:tcW w:w="1059" w:type="dxa"/>
            <w:gridSpan w:val="2"/>
            <w:tcBorders>
              <w:top w:val="single" w:sz="4" w:space="0" w:color="auto"/>
              <w:bottom w:val="single" w:sz="4" w:space="0" w:color="auto"/>
            </w:tcBorders>
            <w:shd w:val="clear" w:color="auto" w:fill="auto"/>
            <w:vAlign w:val="bottom"/>
          </w:tcPr>
          <w:p w:rsidR="00214C5A" w:rsidRPr="00414F74" w:rsidRDefault="00214C5A" w:rsidP="00214C5A">
            <w:pPr>
              <w:pStyle w:val="SingleTxtG"/>
              <w:suppressAutoHyphens w:val="0"/>
              <w:spacing w:before="60" w:after="60" w:line="200" w:lineRule="exact"/>
              <w:ind w:left="0" w:right="0"/>
              <w:jc w:val="center"/>
              <w:rPr>
                <w:bCs/>
                <w:i/>
                <w:sz w:val="16"/>
              </w:rPr>
            </w:pPr>
            <w:r w:rsidRPr="00414F74">
              <w:rPr>
                <w:bCs/>
                <w:i/>
                <w:sz w:val="16"/>
              </w:rPr>
              <w:t>2000</w:t>
            </w:r>
          </w:p>
        </w:tc>
        <w:tc>
          <w:tcPr>
            <w:tcW w:w="65" w:type="dxa"/>
            <w:tcBorders>
              <w:top w:val="single" w:sz="4" w:space="0" w:color="auto"/>
              <w:bottom w:val="nil"/>
            </w:tcBorders>
            <w:shd w:val="clear" w:color="auto" w:fill="auto"/>
            <w:vAlign w:val="bottom"/>
          </w:tcPr>
          <w:p w:rsidR="00214C5A" w:rsidRPr="00414F74" w:rsidRDefault="00214C5A" w:rsidP="00214C5A">
            <w:pPr>
              <w:pStyle w:val="SingleTxtG"/>
              <w:suppressAutoHyphens w:val="0"/>
              <w:spacing w:before="60" w:after="60" w:line="200" w:lineRule="exact"/>
              <w:ind w:left="0" w:right="0"/>
              <w:jc w:val="center"/>
              <w:rPr>
                <w:bCs/>
                <w:i/>
                <w:sz w:val="16"/>
              </w:rPr>
            </w:pPr>
          </w:p>
        </w:tc>
        <w:tc>
          <w:tcPr>
            <w:tcW w:w="1059" w:type="dxa"/>
            <w:gridSpan w:val="2"/>
            <w:tcBorders>
              <w:top w:val="single" w:sz="4" w:space="0" w:color="auto"/>
              <w:bottom w:val="single" w:sz="4" w:space="0" w:color="auto"/>
            </w:tcBorders>
            <w:shd w:val="clear" w:color="auto" w:fill="auto"/>
            <w:vAlign w:val="bottom"/>
          </w:tcPr>
          <w:p w:rsidR="00214C5A" w:rsidRPr="00414F74" w:rsidRDefault="00214C5A" w:rsidP="00214C5A">
            <w:pPr>
              <w:pStyle w:val="SingleTxtG"/>
              <w:suppressAutoHyphens w:val="0"/>
              <w:spacing w:before="60" w:after="60" w:line="200" w:lineRule="exact"/>
              <w:ind w:left="0" w:right="0"/>
              <w:jc w:val="center"/>
              <w:rPr>
                <w:bCs/>
                <w:i/>
                <w:sz w:val="16"/>
              </w:rPr>
            </w:pPr>
            <w:r w:rsidRPr="00414F74">
              <w:rPr>
                <w:bCs/>
                <w:i/>
                <w:sz w:val="16"/>
              </w:rPr>
              <w:t>2001</w:t>
            </w:r>
          </w:p>
        </w:tc>
        <w:tc>
          <w:tcPr>
            <w:tcW w:w="65" w:type="dxa"/>
            <w:tcBorders>
              <w:top w:val="single" w:sz="4" w:space="0" w:color="auto"/>
              <w:bottom w:val="nil"/>
            </w:tcBorders>
            <w:shd w:val="clear" w:color="auto" w:fill="auto"/>
            <w:vAlign w:val="bottom"/>
          </w:tcPr>
          <w:p w:rsidR="00214C5A" w:rsidRPr="00414F74" w:rsidRDefault="00214C5A" w:rsidP="00214C5A">
            <w:pPr>
              <w:pStyle w:val="SingleTxtG"/>
              <w:suppressAutoHyphens w:val="0"/>
              <w:spacing w:before="60" w:after="60" w:line="200" w:lineRule="exact"/>
              <w:ind w:left="0" w:right="0"/>
              <w:jc w:val="center"/>
              <w:rPr>
                <w:bCs/>
                <w:i/>
                <w:sz w:val="16"/>
              </w:rPr>
            </w:pPr>
          </w:p>
        </w:tc>
        <w:tc>
          <w:tcPr>
            <w:tcW w:w="1060" w:type="dxa"/>
            <w:gridSpan w:val="2"/>
            <w:tcBorders>
              <w:top w:val="single" w:sz="4" w:space="0" w:color="auto"/>
              <w:bottom w:val="single" w:sz="4" w:space="0" w:color="auto"/>
            </w:tcBorders>
            <w:shd w:val="clear" w:color="auto" w:fill="auto"/>
            <w:vAlign w:val="bottom"/>
          </w:tcPr>
          <w:p w:rsidR="00214C5A" w:rsidRPr="00414F74" w:rsidRDefault="00214C5A" w:rsidP="00214C5A">
            <w:pPr>
              <w:pStyle w:val="SingleTxtG"/>
              <w:suppressAutoHyphens w:val="0"/>
              <w:spacing w:before="60" w:after="60" w:line="200" w:lineRule="exact"/>
              <w:ind w:left="0" w:right="0"/>
              <w:jc w:val="center"/>
              <w:rPr>
                <w:bCs/>
                <w:i/>
                <w:sz w:val="16"/>
              </w:rPr>
            </w:pPr>
            <w:r w:rsidRPr="00414F74">
              <w:rPr>
                <w:bCs/>
                <w:i/>
                <w:sz w:val="16"/>
              </w:rPr>
              <w:t>2002</w:t>
            </w:r>
          </w:p>
        </w:tc>
        <w:tc>
          <w:tcPr>
            <w:tcW w:w="65" w:type="dxa"/>
            <w:tcBorders>
              <w:top w:val="single" w:sz="4" w:space="0" w:color="auto"/>
              <w:bottom w:val="nil"/>
            </w:tcBorders>
            <w:shd w:val="clear" w:color="auto" w:fill="auto"/>
            <w:vAlign w:val="bottom"/>
          </w:tcPr>
          <w:p w:rsidR="00214C5A" w:rsidRPr="00414F74" w:rsidRDefault="00214C5A" w:rsidP="00214C5A">
            <w:pPr>
              <w:pStyle w:val="SingleTxtG"/>
              <w:suppressAutoHyphens w:val="0"/>
              <w:spacing w:before="60" w:after="60" w:line="200" w:lineRule="exact"/>
              <w:ind w:left="0" w:right="0"/>
              <w:jc w:val="center"/>
              <w:rPr>
                <w:bCs/>
                <w:i/>
                <w:sz w:val="16"/>
              </w:rPr>
            </w:pPr>
          </w:p>
        </w:tc>
        <w:tc>
          <w:tcPr>
            <w:tcW w:w="1060" w:type="dxa"/>
            <w:gridSpan w:val="2"/>
            <w:tcBorders>
              <w:top w:val="single" w:sz="4" w:space="0" w:color="auto"/>
              <w:bottom w:val="single" w:sz="4" w:space="0" w:color="auto"/>
            </w:tcBorders>
            <w:shd w:val="clear" w:color="auto" w:fill="auto"/>
            <w:vAlign w:val="bottom"/>
          </w:tcPr>
          <w:p w:rsidR="00214C5A" w:rsidRPr="00414F74" w:rsidRDefault="00214C5A" w:rsidP="00214C5A">
            <w:pPr>
              <w:pStyle w:val="SingleTxtG"/>
              <w:suppressAutoHyphens w:val="0"/>
              <w:spacing w:before="60" w:after="60" w:line="200" w:lineRule="exact"/>
              <w:ind w:left="0" w:right="0"/>
              <w:jc w:val="center"/>
              <w:rPr>
                <w:bCs/>
                <w:i/>
                <w:sz w:val="16"/>
              </w:rPr>
            </w:pPr>
            <w:r w:rsidRPr="00414F74">
              <w:rPr>
                <w:bCs/>
                <w:i/>
                <w:sz w:val="16"/>
              </w:rPr>
              <w:t>2003</w:t>
            </w:r>
          </w:p>
        </w:tc>
        <w:tc>
          <w:tcPr>
            <w:tcW w:w="65" w:type="dxa"/>
            <w:tcBorders>
              <w:top w:val="single" w:sz="4" w:space="0" w:color="auto"/>
              <w:bottom w:val="nil"/>
            </w:tcBorders>
            <w:shd w:val="clear" w:color="auto" w:fill="auto"/>
            <w:vAlign w:val="bottom"/>
          </w:tcPr>
          <w:p w:rsidR="00214C5A" w:rsidRPr="00414F74" w:rsidRDefault="00214C5A" w:rsidP="00214C5A">
            <w:pPr>
              <w:pStyle w:val="SingleTxtG"/>
              <w:suppressAutoHyphens w:val="0"/>
              <w:spacing w:before="60" w:after="60" w:line="200" w:lineRule="exact"/>
              <w:ind w:left="0" w:right="0"/>
              <w:jc w:val="center"/>
              <w:rPr>
                <w:bCs/>
                <w:i/>
                <w:sz w:val="16"/>
              </w:rPr>
            </w:pPr>
          </w:p>
        </w:tc>
        <w:tc>
          <w:tcPr>
            <w:tcW w:w="1060" w:type="dxa"/>
            <w:gridSpan w:val="2"/>
            <w:tcBorders>
              <w:top w:val="single" w:sz="4" w:space="0" w:color="auto"/>
              <w:bottom w:val="single" w:sz="4" w:space="0" w:color="auto"/>
            </w:tcBorders>
            <w:shd w:val="clear" w:color="auto" w:fill="auto"/>
            <w:vAlign w:val="bottom"/>
          </w:tcPr>
          <w:p w:rsidR="00214C5A" w:rsidRPr="00414F74" w:rsidRDefault="00214C5A" w:rsidP="00214C5A">
            <w:pPr>
              <w:pStyle w:val="SingleTxtG"/>
              <w:suppressAutoHyphens w:val="0"/>
              <w:spacing w:before="60" w:after="60" w:line="200" w:lineRule="exact"/>
              <w:ind w:left="0" w:right="0"/>
              <w:jc w:val="center"/>
              <w:rPr>
                <w:bCs/>
                <w:i/>
                <w:sz w:val="16"/>
              </w:rPr>
            </w:pPr>
            <w:r w:rsidRPr="00414F74">
              <w:rPr>
                <w:bCs/>
                <w:i/>
                <w:sz w:val="16"/>
              </w:rPr>
              <w:t>2004</w:t>
            </w:r>
          </w:p>
        </w:tc>
        <w:tc>
          <w:tcPr>
            <w:tcW w:w="65" w:type="dxa"/>
            <w:tcBorders>
              <w:top w:val="single" w:sz="4" w:space="0" w:color="auto"/>
              <w:bottom w:val="nil"/>
            </w:tcBorders>
            <w:shd w:val="clear" w:color="auto" w:fill="auto"/>
            <w:vAlign w:val="bottom"/>
          </w:tcPr>
          <w:p w:rsidR="00214C5A" w:rsidRPr="00414F74" w:rsidRDefault="00214C5A" w:rsidP="00214C5A">
            <w:pPr>
              <w:pStyle w:val="SingleTxtG"/>
              <w:suppressAutoHyphens w:val="0"/>
              <w:spacing w:before="60" w:after="60" w:line="200" w:lineRule="exact"/>
              <w:ind w:left="0" w:right="0"/>
              <w:jc w:val="center"/>
              <w:rPr>
                <w:bCs/>
                <w:i/>
                <w:sz w:val="16"/>
              </w:rPr>
            </w:pPr>
          </w:p>
        </w:tc>
        <w:tc>
          <w:tcPr>
            <w:tcW w:w="1057" w:type="dxa"/>
            <w:gridSpan w:val="2"/>
            <w:tcBorders>
              <w:top w:val="single" w:sz="4" w:space="0" w:color="auto"/>
              <w:bottom w:val="single" w:sz="4" w:space="0" w:color="auto"/>
            </w:tcBorders>
            <w:shd w:val="clear" w:color="auto" w:fill="auto"/>
            <w:vAlign w:val="bottom"/>
          </w:tcPr>
          <w:p w:rsidR="00214C5A" w:rsidRPr="00414F74" w:rsidRDefault="00214C5A" w:rsidP="00214C5A">
            <w:pPr>
              <w:pStyle w:val="SingleTxtG"/>
              <w:suppressAutoHyphens w:val="0"/>
              <w:spacing w:before="60" w:after="60" w:line="200" w:lineRule="exact"/>
              <w:ind w:left="0" w:right="0"/>
              <w:jc w:val="center"/>
              <w:rPr>
                <w:bCs/>
                <w:i/>
                <w:sz w:val="16"/>
              </w:rPr>
            </w:pPr>
            <w:r w:rsidRPr="00414F74">
              <w:rPr>
                <w:bCs/>
                <w:i/>
                <w:sz w:val="16"/>
              </w:rPr>
              <w:t>2005</w:t>
            </w:r>
          </w:p>
        </w:tc>
      </w:tr>
      <w:tr w:rsidR="00BC11F4" w:rsidRPr="00414F74">
        <w:trPr>
          <w:trHeight w:val="240"/>
          <w:tblHeader/>
          <w:jc w:val="center"/>
        </w:trPr>
        <w:tc>
          <w:tcPr>
            <w:tcW w:w="1974" w:type="dxa"/>
            <w:vMerge/>
            <w:tcBorders>
              <w:top w:val="single" w:sz="12" w:space="0" w:color="auto"/>
              <w:bottom w:val="single" w:sz="12" w:space="0" w:color="auto"/>
            </w:tcBorders>
            <w:shd w:val="clear" w:color="auto" w:fill="auto"/>
            <w:vAlign w:val="bottom"/>
          </w:tcPr>
          <w:p w:rsidR="00BC11F4" w:rsidRPr="00414F74" w:rsidRDefault="00BC11F4" w:rsidP="00882542">
            <w:pPr>
              <w:pStyle w:val="SingleTxtG"/>
              <w:suppressAutoHyphens w:val="0"/>
              <w:spacing w:before="60" w:after="60" w:line="200" w:lineRule="exact"/>
              <w:ind w:left="0" w:right="0"/>
              <w:jc w:val="left"/>
              <w:rPr>
                <w:bCs/>
                <w:sz w:val="18"/>
              </w:rPr>
            </w:pPr>
          </w:p>
        </w:tc>
        <w:tc>
          <w:tcPr>
            <w:tcW w:w="460" w:type="dxa"/>
            <w:tcBorders>
              <w:top w:val="single" w:sz="4" w:space="0" w:color="auto"/>
              <w:bottom w:val="single" w:sz="12" w:space="0" w:color="auto"/>
            </w:tcBorders>
            <w:shd w:val="clear" w:color="auto" w:fill="auto"/>
            <w:vAlign w:val="bottom"/>
          </w:tcPr>
          <w:p w:rsidR="00BC11F4" w:rsidRPr="00414F74" w:rsidRDefault="00BC11F4" w:rsidP="007E7B6A">
            <w:pPr>
              <w:pStyle w:val="SingleTxtG"/>
              <w:suppressAutoHyphens w:val="0"/>
              <w:spacing w:before="60" w:after="60" w:line="200" w:lineRule="exact"/>
              <w:ind w:left="0" w:right="0"/>
              <w:jc w:val="right"/>
              <w:rPr>
                <w:bCs/>
                <w:i/>
                <w:sz w:val="16"/>
              </w:rPr>
            </w:pPr>
            <w:r w:rsidRPr="00414F74">
              <w:rPr>
                <w:bCs/>
                <w:i/>
                <w:sz w:val="16"/>
              </w:rPr>
              <w:t>W</w:t>
            </w:r>
          </w:p>
        </w:tc>
        <w:tc>
          <w:tcPr>
            <w:tcW w:w="460" w:type="dxa"/>
            <w:tcBorders>
              <w:top w:val="single" w:sz="4" w:space="0" w:color="auto"/>
              <w:bottom w:val="single" w:sz="12" w:space="0" w:color="auto"/>
            </w:tcBorders>
            <w:shd w:val="clear" w:color="auto" w:fill="auto"/>
            <w:vAlign w:val="bottom"/>
          </w:tcPr>
          <w:p w:rsidR="00BC11F4" w:rsidRPr="00414F74" w:rsidRDefault="00BC11F4" w:rsidP="007E7B6A">
            <w:pPr>
              <w:pStyle w:val="SingleTxtG"/>
              <w:suppressAutoHyphens w:val="0"/>
              <w:spacing w:before="60" w:after="6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BC11F4" w:rsidRPr="00414F74" w:rsidRDefault="00BC11F4" w:rsidP="007E7B6A">
            <w:pPr>
              <w:pStyle w:val="SingleTxtG"/>
              <w:suppressAutoHyphens w:val="0"/>
              <w:spacing w:before="60" w:after="6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BC11F4" w:rsidRPr="00414F74" w:rsidRDefault="00BC11F4" w:rsidP="007E7B6A">
            <w:pPr>
              <w:pStyle w:val="SingleTxtG"/>
              <w:suppressAutoHyphens w:val="0"/>
              <w:spacing w:before="60" w:after="60" w:line="200" w:lineRule="exact"/>
              <w:ind w:left="0" w:right="0"/>
              <w:jc w:val="right"/>
              <w:rPr>
                <w:bCs/>
                <w:i/>
                <w:sz w:val="16"/>
              </w:rPr>
            </w:pPr>
            <w:r w:rsidRPr="00414F74">
              <w:rPr>
                <w:bCs/>
                <w:i/>
                <w:sz w:val="16"/>
              </w:rPr>
              <w:t>W</w:t>
            </w:r>
          </w:p>
        </w:tc>
        <w:tc>
          <w:tcPr>
            <w:tcW w:w="563" w:type="dxa"/>
            <w:tcBorders>
              <w:top w:val="single" w:sz="4" w:space="0" w:color="auto"/>
              <w:bottom w:val="single" w:sz="12" w:space="0" w:color="auto"/>
            </w:tcBorders>
            <w:shd w:val="clear" w:color="auto" w:fill="auto"/>
            <w:vAlign w:val="bottom"/>
          </w:tcPr>
          <w:p w:rsidR="00BC11F4" w:rsidRPr="00414F74" w:rsidRDefault="00BC11F4" w:rsidP="007E7B6A">
            <w:pPr>
              <w:pStyle w:val="SingleTxtG"/>
              <w:suppressAutoHyphens w:val="0"/>
              <w:spacing w:before="60" w:after="6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BC11F4" w:rsidRPr="00414F74" w:rsidRDefault="00BC11F4" w:rsidP="007E7B6A">
            <w:pPr>
              <w:pStyle w:val="SingleTxtG"/>
              <w:suppressAutoHyphens w:val="0"/>
              <w:spacing w:before="60" w:after="6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BC11F4" w:rsidRPr="00414F74" w:rsidRDefault="00BC11F4" w:rsidP="007E7B6A">
            <w:pPr>
              <w:pStyle w:val="SingleTxtG"/>
              <w:suppressAutoHyphens w:val="0"/>
              <w:spacing w:before="60" w:after="60" w:line="200" w:lineRule="exact"/>
              <w:ind w:left="0" w:right="0"/>
              <w:jc w:val="right"/>
              <w:rPr>
                <w:bCs/>
                <w:i/>
                <w:sz w:val="16"/>
              </w:rPr>
            </w:pPr>
            <w:r w:rsidRPr="00414F74">
              <w:rPr>
                <w:bCs/>
                <w:i/>
                <w:sz w:val="16"/>
              </w:rPr>
              <w:t>W</w:t>
            </w:r>
          </w:p>
        </w:tc>
        <w:tc>
          <w:tcPr>
            <w:tcW w:w="563" w:type="dxa"/>
            <w:tcBorders>
              <w:top w:val="single" w:sz="4" w:space="0" w:color="auto"/>
              <w:bottom w:val="single" w:sz="12" w:space="0" w:color="auto"/>
            </w:tcBorders>
            <w:shd w:val="clear" w:color="auto" w:fill="auto"/>
            <w:vAlign w:val="bottom"/>
          </w:tcPr>
          <w:p w:rsidR="00BC11F4" w:rsidRPr="00414F74" w:rsidRDefault="00BC11F4" w:rsidP="007E7B6A">
            <w:pPr>
              <w:pStyle w:val="SingleTxtG"/>
              <w:suppressAutoHyphens w:val="0"/>
              <w:spacing w:before="60" w:after="6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BC11F4" w:rsidRPr="00414F74" w:rsidRDefault="00BC11F4" w:rsidP="007E7B6A">
            <w:pPr>
              <w:pStyle w:val="SingleTxtG"/>
              <w:suppressAutoHyphens w:val="0"/>
              <w:spacing w:before="60" w:after="6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BC11F4" w:rsidRPr="00414F74" w:rsidRDefault="00BC11F4" w:rsidP="007E7B6A">
            <w:pPr>
              <w:pStyle w:val="SingleTxtG"/>
              <w:suppressAutoHyphens w:val="0"/>
              <w:spacing w:before="60" w:after="60" w:line="200" w:lineRule="exact"/>
              <w:ind w:left="0" w:right="0"/>
              <w:jc w:val="right"/>
              <w:rPr>
                <w:bCs/>
                <w:i/>
                <w:sz w:val="16"/>
              </w:rPr>
            </w:pPr>
            <w:r w:rsidRPr="00414F74">
              <w:rPr>
                <w:bCs/>
                <w:i/>
                <w:sz w:val="16"/>
              </w:rPr>
              <w:t>W</w:t>
            </w:r>
          </w:p>
        </w:tc>
        <w:tc>
          <w:tcPr>
            <w:tcW w:w="564" w:type="dxa"/>
            <w:tcBorders>
              <w:top w:val="single" w:sz="4" w:space="0" w:color="auto"/>
              <w:bottom w:val="single" w:sz="12" w:space="0" w:color="auto"/>
            </w:tcBorders>
            <w:shd w:val="clear" w:color="auto" w:fill="auto"/>
            <w:vAlign w:val="bottom"/>
          </w:tcPr>
          <w:p w:rsidR="00BC11F4" w:rsidRPr="00414F74" w:rsidRDefault="00BC11F4" w:rsidP="007E7B6A">
            <w:pPr>
              <w:pStyle w:val="SingleTxtG"/>
              <w:suppressAutoHyphens w:val="0"/>
              <w:spacing w:before="60" w:after="6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BC11F4" w:rsidRPr="00414F74" w:rsidRDefault="00BC11F4" w:rsidP="007E7B6A">
            <w:pPr>
              <w:pStyle w:val="SingleTxtG"/>
              <w:suppressAutoHyphens w:val="0"/>
              <w:spacing w:before="60" w:after="6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BC11F4" w:rsidRPr="00414F74" w:rsidRDefault="00BC11F4" w:rsidP="007E7B6A">
            <w:pPr>
              <w:pStyle w:val="SingleTxtG"/>
              <w:suppressAutoHyphens w:val="0"/>
              <w:spacing w:before="60" w:after="60" w:line="200" w:lineRule="exact"/>
              <w:ind w:left="0" w:right="0"/>
              <w:jc w:val="right"/>
              <w:rPr>
                <w:bCs/>
                <w:i/>
                <w:sz w:val="16"/>
              </w:rPr>
            </w:pPr>
            <w:r w:rsidRPr="00414F74">
              <w:rPr>
                <w:bCs/>
                <w:i/>
                <w:sz w:val="16"/>
              </w:rPr>
              <w:t>W</w:t>
            </w:r>
          </w:p>
        </w:tc>
        <w:tc>
          <w:tcPr>
            <w:tcW w:w="564" w:type="dxa"/>
            <w:tcBorders>
              <w:top w:val="single" w:sz="4" w:space="0" w:color="auto"/>
              <w:bottom w:val="single" w:sz="12" w:space="0" w:color="auto"/>
            </w:tcBorders>
            <w:shd w:val="clear" w:color="auto" w:fill="auto"/>
            <w:vAlign w:val="bottom"/>
          </w:tcPr>
          <w:p w:rsidR="00BC11F4" w:rsidRPr="00414F74" w:rsidRDefault="00BC11F4" w:rsidP="007E7B6A">
            <w:pPr>
              <w:pStyle w:val="SingleTxtG"/>
              <w:suppressAutoHyphens w:val="0"/>
              <w:spacing w:before="60" w:after="6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BC11F4" w:rsidRPr="00414F74" w:rsidRDefault="00BC11F4" w:rsidP="007E7B6A">
            <w:pPr>
              <w:pStyle w:val="SingleTxtG"/>
              <w:suppressAutoHyphens w:val="0"/>
              <w:spacing w:before="60" w:after="6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BC11F4" w:rsidRPr="00414F74" w:rsidRDefault="00BC11F4" w:rsidP="007E7B6A">
            <w:pPr>
              <w:pStyle w:val="SingleTxtG"/>
              <w:suppressAutoHyphens w:val="0"/>
              <w:spacing w:before="60" w:after="60" w:line="200" w:lineRule="exact"/>
              <w:ind w:left="0" w:right="0"/>
              <w:jc w:val="right"/>
              <w:rPr>
                <w:bCs/>
                <w:i/>
                <w:sz w:val="16"/>
              </w:rPr>
            </w:pPr>
            <w:r w:rsidRPr="00414F74">
              <w:rPr>
                <w:bCs/>
                <w:i/>
                <w:sz w:val="16"/>
              </w:rPr>
              <w:t>W</w:t>
            </w:r>
          </w:p>
        </w:tc>
        <w:tc>
          <w:tcPr>
            <w:tcW w:w="564" w:type="dxa"/>
            <w:tcBorders>
              <w:top w:val="single" w:sz="4" w:space="0" w:color="auto"/>
              <w:bottom w:val="single" w:sz="12" w:space="0" w:color="auto"/>
            </w:tcBorders>
            <w:shd w:val="clear" w:color="auto" w:fill="auto"/>
            <w:vAlign w:val="bottom"/>
          </w:tcPr>
          <w:p w:rsidR="00BC11F4" w:rsidRPr="00414F74" w:rsidRDefault="00BC11F4" w:rsidP="007E7B6A">
            <w:pPr>
              <w:pStyle w:val="SingleTxtG"/>
              <w:suppressAutoHyphens w:val="0"/>
              <w:spacing w:before="60" w:after="6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BC11F4" w:rsidRPr="00414F74" w:rsidRDefault="00BC11F4" w:rsidP="007E7B6A">
            <w:pPr>
              <w:pStyle w:val="SingleTxtG"/>
              <w:suppressAutoHyphens w:val="0"/>
              <w:spacing w:before="60" w:after="60" w:line="200" w:lineRule="exact"/>
              <w:ind w:left="0" w:right="0"/>
              <w:jc w:val="right"/>
              <w:rPr>
                <w:bCs/>
                <w:i/>
                <w:sz w:val="16"/>
              </w:rPr>
            </w:pPr>
          </w:p>
        </w:tc>
        <w:tc>
          <w:tcPr>
            <w:tcW w:w="495" w:type="dxa"/>
            <w:tcBorders>
              <w:top w:val="single" w:sz="4" w:space="0" w:color="auto"/>
              <w:bottom w:val="single" w:sz="12" w:space="0" w:color="auto"/>
            </w:tcBorders>
            <w:shd w:val="clear" w:color="auto" w:fill="auto"/>
            <w:vAlign w:val="bottom"/>
          </w:tcPr>
          <w:p w:rsidR="00BC11F4" w:rsidRPr="00414F74" w:rsidRDefault="00BC11F4" w:rsidP="007E7B6A">
            <w:pPr>
              <w:pStyle w:val="SingleTxtG"/>
              <w:suppressAutoHyphens w:val="0"/>
              <w:spacing w:before="60" w:after="60" w:line="200" w:lineRule="exact"/>
              <w:ind w:left="0" w:right="0"/>
              <w:jc w:val="right"/>
              <w:rPr>
                <w:bCs/>
                <w:i/>
                <w:sz w:val="16"/>
              </w:rPr>
            </w:pPr>
            <w:r w:rsidRPr="00414F74">
              <w:rPr>
                <w:bCs/>
                <w:i/>
                <w:sz w:val="16"/>
              </w:rPr>
              <w:t>W</w:t>
            </w:r>
          </w:p>
        </w:tc>
        <w:tc>
          <w:tcPr>
            <w:tcW w:w="562" w:type="dxa"/>
            <w:tcBorders>
              <w:top w:val="single" w:sz="4" w:space="0" w:color="auto"/>
              <w:bottom w:val="single" w:sz="12" w:space="0" w:color="auto"/>
            </w:tcBorders>
            <w:shd w:val="clear" w:color="auto" w:fill="auto"/>
            <w:vAlign w:val="bottom"/>
          </w:tcPr>
          <w:p w:rsidR="00BC11F4" w:rsidRPr="00414F74" w:rsidRDefault="00BC11F4" w:rsidP="007E7B6A">
            <w:pPr>
              <w:pStyle w:val="SingleTxtG"/>
              <w:suppressAutoHyphens w:val="0"/>
              <w:spacing w:before="60" w:after="60" w:line="200" w:lineRule="exact"/>
              <w:ind w:left="0" w:right="0"/>
              <w:jc w:val="right"/>
              <w:rPr>
                <w:bCs/>
                <w:i/>
                <w:sz w:val="16"/>
              </w:rPr>
            </w:pPr>
            <w:r w:rsidRPr="00414F74">
              <w:rPr>
                <w:bCs/>
                <w:i/>
                <w:sz w:val="16"/>
              </w:rPr>
              <w:t>M</w:t>
            </w:r>
          </w:p>
        </w:tc>
      </w:tr>
      <w:tr w:rsidR="00214C5A" w:rsidRPr="00414F74">
        <w:trPr>
          <w:trHeight w:val="240"/>
          <w:jc w:val="center"/>
        </w:trPr>
        <w:tc>
          <w:tcPr>
            <w:tcW w:w="1974" w:type="dxa"/>
            <w:tcBorders>
              <w:top w:val="single" w:sz="12" w:space="0" w:color="auto"/>
            </w:tcBorders>
            <w:shd w:val="clear" w:color="auto" w:fill="auto"/>
            <w:vAlign w:val="bottom"/>
          </w:tcPr>
          <w:p w:rsidR="00214C5A" w:rsidRPr="00414F74" w:rsidRDefault="00214C5A" w:rsidP="00882542">
            <w:pPr>
              <w:pStyle w:val="SingleTxtG"/>
              <w:suppressAutoHyphens w:val="0"/>
              <w:spacing w:before="30" w:after="30" w:line="220" w:lineRule="exact"/>
              <w:ind w:left="0" w:right="0"/>
              <w:jc w:val="left"/>
              <w:rPr>
                <w:bCs/>
                <w:sz w:val="18"/>
              </w:rPr>
            </w:pPr>
            <w:r w:rsidRPr="00414F74">
              <w:rPr>
                <w:bCs/>
                <w:i/>
                <w:iCs/>
                <w:sz w:val="18"/>
              </w:rPr>
              <w:t>Cònsol major</w:t>
            </w:r>
            <w:r w:rsidRPr="00414F74">
              <w:rPr>
                <w:bCs/>
                <w:iCs/>
                <w:sz w:val="18"/>
              </w:rPr>
              <w:t xml:space="preserve"> </w:t>
            </w:r>
            <w:r w:rsidRPr="00414F74">
              <w:rPr>
                <w:bCs/>
                <w:sz w:val="18"/>
              </w:rPr>
              <w:t>(mayor)</w:t>
            </w:r>
          </w:p>
        </w:tc>
        <w:tc>
          <w:tcPr>
            <w:tcW w:w="460" w:type="dxa"/>
            <w:tcBorders>
              <w:top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460" w:type="dxa"/>
            <w:tcBorders>
              <w:top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563" w:type="dxa"/>
            <w:tcBorders>
              <w:top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563" w:type="dxa"/>
            <w:tcBorders>
              <w:top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564" w:type="dxa"/>
            <w:tcBorders>
              <w:top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564" w:type="dxa"/>
            <w:tcBorders>
              <w:top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564" w:type="dxa"/>
            <w:tcBorders>
              <w:top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c>
          <w:tcPr>
            <w:tcW w:w="560" w:type="dxa"/>
            <w:gridSpan w:val="2"/>
            <w:tcBorders>
              <w:top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562" w:type="dxa"/>
            <w:tcBorders>
              <w:top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r>
      <w:tr w:rsidR="00214C5A" w:rsidRPr="00414F74">
        <w:trPr>
          <w:trHeight w:val="240"/>
          <w:jc w:val="center"/>
        </w:trPr>
        <w:tc>
          <w:tcPr>
            <w:tcW w:w="1974" w:type="dxa"/>
            <w:shd w:val="clear" w:color="auto" w:fill="auto"/>
            <w:vAlign w:val="bottom"/>
          </w:tcPr>
          <w:p w:rsidR="00214C5A" w:rsidRPr="00414F74" w:rsidRDefault="00214C5A" w:rsidP="00882542">
            <w:pPr>
              <w:pStyle w:val="SingleTxtG"/>
              <w:suppressAutoHyphens w:val="0"/>
              <w:spacing w:before="30" w:after="30" w:line="220" w:lineRule="exact"/>
              <w:ind w:left="0" w:right="0"/>
              <w:jc w:val="left"/>
              <w:rPr>
                <w:bCs/>
                <w:sz w:val="18"/>
              </w:rPr>
            </w:pPr>
            <w:r w:rsidRPr="00414F74">
              <w:rPr>
                <w:bCs/>
                <w:i/>
                <w:iCs/>
                <w:sz w:val="18"/>
              </w:rPr>
              <w:t>Cònsol menor</w:t>
            </w:r>
            <w:r w:rsidRPr="00414F74">
              <w:rPr>
                <w:bCs/>
                <w:iCs/>
                <w:sz w:val="18"/>
              </w:rPr>
              <w:t xml:space="preserve"> </w:t>
            </w:r>
            <w:r w:rsidR="00081F1E" w:rsidRPr="00414F74">
              <w:rPr>
                <w:bCs/>
                <w:iCs/>
                <w:sz w:val="18"/>
              </w:rPr>
              <w:br/>
            </w:r>
            <w:r w:rsidRPr="00414F74">
              <w:rPr>
                <w:bCs/>
                <w:sz w:val="18"/>
              </w:rPr>
              <w:t>(deputy mayor)</w:t>
            </w:r>
          </w:p>
        </w:tc>
        <w:tc>
          <w:tcPr>
            <w:tcW w:w="460" w:type="dxa"/>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c>
          <w:tcPr>
            <w:tcW w:w="460" w:type="dxa"/>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561" w:type="dxa"/>
            <w:gridSpan w:val="2"/>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c>
          <w:tcPr>
            <w:tcW w:w="563" w:type="dxa"/>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561" w:type="dxa"/>
            <w:gridSpan w:val="2"/>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c>
          <w:tcPr>
            <w:tcW w:w="563" w:type="dxa"/>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561" w:type="dxa"/>
            <w:gridSpan w:val="2"/>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c>
          <w:tcPr>
            <w:tcW w:w="564" w:type="dxa"/>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561" w:type="dxa"/>
            <w:gridSpan w:val="2"/>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564" w:type="dxa"/>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c>
          <w:tcPr>
            <w:tcW w:w="561" w:type="dxa"/>
            <w:gridSpan w:val="2"/>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564" w:type="dxa"/>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c>
          <w:tcPr>
            <w:tcW w:w="560" w:type="dxa"/>
            <w:gridSpan w:val="2"/>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562" w:type="dxa"/>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r>
      <w:tr w:rsidR="00214C5A" w:rsidRPr="00414F74">
        <w:trPr>
          <w:trHeight w:val="240"/>
          <w:jc w:val="center"/>
        </w:trPr>
        <w:tc>
          <w:tcPr>
            <w:tcW w:w="1974" w:type="dxa"/>
            <w:shd w:val="clear" w:color="auto" w:fill="auto"/>
            <w:vAlign w:val="bottom"/>
          </w:tcPr>
          <w:p w:rsidR="00214C5A" w:rsidRPr="00414F74" w:rsidRDefault="00214C5A" w:rsidP="00882542">
            <w:pPr>
              <w:pStyle w:val="SingleTxtG"/>
              <w:suppressAutoHyphens w:val="0"/>
              <w:spacing w:before="30" w:after="30" w:line="220" w:lineRule="exact"/>
              <w:ind w:left="0" w:right="0"/>
              <w:jc w:val="left"/>
              <w:rPr>
                <w:bCs/>
                <w:sz w:val="18"/>
              </w:rPr>
            </w:pPr>
            <w:r w:rsidRPr="00414F74">
              <w:rPr>
                <w:bCs/>
                <w:sz w:val="18"/>
              </w:rPr>
              <w:t>Municipal councillors</w:t>
            </w:r>
          </w:p>
        </w:tc>
        <w:tc>
          <w:tcPr>
            <w:tcW w:w="460" w:type="dxa"/>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c>
          <w:tcPr>
            <w:tcW w:w="460" w:type="dxa"/>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9</w:t>
            </w:r>
          </w:p>
        </w:tc>
        <w:tc>
          <w:tcPr>
            <w:tcW w:w="561" w:type="dxa"/>
            <w:gridSpan w:val="2"/>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c>
          <w:tcPr>
            <w:tcW w:w="563" w:type="dxa"/>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9</w:t>
            </w:r>
          </w:p>
        </w:tc>
        <w:tc>
          <w:tcPr>
            <w:tcW w:w="561" w:type="dxa"/>
            <w:gridSpan w:val="2"/>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c>
          <w:tcPr>
            <w:tcW w:w="563" w:type="dxa"/>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9</w:t>
            </w:r>
          </w:p>
        </w:tc>
        <w:tc>
          <w:tcPr>
            <w:tcW w:w="561" w:type="dxa"/>
            <w:gridSpan w:val="2"/>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c>
          <w:tcPr>
            <w:tcW w:w="564" w:type="dxa"/>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9</w:t>
            </w:r>
          </w:p>
        </w:tc>
        <w:tc>
          <w:tcPr>
            <w:tcW w:w="561" w:type="dxa"/>
            <w:gridSpan w:val="2"/>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w:t>
            </w:r>
          </w:p>
        </w:tc>
        <w:tc>
          <w:tcPr>
            <w:tcW w:w="564" w:type="dxa"/>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8</w:t>
            </w:r>
          </w:p>
        </w:tc>
        <w:tc>
          <w:tcPr>
            <w:tcW w:w="561" w:type="dxa"/>
            <w:gridSpan w:val="2"/>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w:t>
            </w:r>
          </w:p>
        </w:tc>
        <w:tc>
          <w:tcPr>
            <w:tcW w:w="564" w:type="dxa"/>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8</w:t>
            </w:r>
          </w:p>
        </w:tc>
        <w:tc>
          <w:tcPr>
            <w:tcW w:w="560" w:type="dxa"/>
            <w:gridSpan w:val="2"/>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w:t>
            </w:r>
          </w:p>
        </w:tc>
        <w:tc>
          <w:tcPr>
            <w:tcW w:w="562" w:type="dxa"/>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8</w:t>
            </w:r>
          </w:p>
        </w:tc>
      </w:tr>
      <w:tr w:rsidR="00214C5A" w:rsidRPr="00414F74">
        <w:trPr>
          <w:trHeight w:val="240"/>
          <w:jc w:val="center"/>
        </w:trPr>
        <w:tc>
          <w:tcPr>
            <w:tcW w:w="1974" w:type="dxa"/>
            <w:tcBorders>
              <w:bottom w:val="nil"/>
            </w:tcBorders>
            <w:shd w:val="clear" w:color="auto" w:fill="auto"/>
            <w:vAlign w:val="bottom"/>
          </w:tcPr>
          <w:p w:rsidR="00214C5A" w:rsidRPr="00414F74" w:rsidRDefault="00214C5A" w:rsidP="00882542">
            <w:pPr>
              <w:pStyle w:val="SingleTxtG"/>
              <w:suppressAutoHyphens w:val="0"/>
              <w:spacing w:before="30" w:after="30" w:line="220" w:lineRule="exact"/>
              <w:ind w:left="0" w:right="0"/>
              <w:jc w:val="left"/>
              <w:rPr>
                <w:bCs/>
                <w:sz w:val="18"/>
              </w:rPr>
            </w:pPr>
            <w:r w:rsidRPr="00414F74">
              <w:rPr>
                <w:bCs/>
                <w:sz w:val="18"/>
              </w:rPr>
              <w:t>Secretaries</w:t>
            </w:r>
          </w:p>
        </w:tc>
        <w:tc>
          <w:tcPr>
            <w:tcW w:w="460" w:type="dxa"/>
            <w:tcBorders>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c>
          <w:tcPr>
            <w:tcW w:w="460" w:type="dxa"/>
            <w:tcBorders>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561" w:type="dxa"/>
            <w:gridSpan w:val="2"/>
            <w:tcBorders>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c>
          <w:tcPr>
            <w:tcW w:w="563" w:type="dxa"/>
            <w:tcBorders>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561" w:type="dxa"/>
            <w:gridSpan w:val="2"/>
            <w:tcBorders>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c>
          <w:tcPr>
            <w:tcW w:w="563" w:type="dxa"/>
            <w:tcBorders>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561" w:type="dxa"/>
            <w:gridSpan w:val="2"/>
            <w:tcBorders>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c>
          <w:tcPr>
            <w:tcW w:w="564" w:type="dxa"/>
            <w:tcBorders>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561" w:type="dxa"/>
            <w:gridSpan w:val="2"/>
            <w:tcBorders>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564" w:type="dxa"/>
            <w:tcBorders>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c>
          <w:tcPr>
            <w:tcW w:w="561" w:type="dxa"/>
            <w:gridSpan w:val="2"/>
            <w:tcBorders>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564" w:type="dxa"/>
            <w:tcBorders>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c>
          <w:tcPr>
            <w:tcW w:w="560" w:type="dxa"/>
            <w:gridSpan w:val="2"/>
            <w:tcBorders>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562" w:type="dxa"/>
            <w:tcBorders>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r>
      <w:tr w:rsidR="00214C5A" w:rsidRPr="00414F74">
        <w:trPr>
          <w:trHeight w:val="240"/>
          <w:jc w:val="center"/>
        </w:trPr>
        <w:tc>
          <w:tcPr>
            <w:tcW w:w="1974" w:type="dxa"/>
            <w:tcBorders>
              <w:top w:val="nil"/>
              <w:bottom w:val="nil"/>
            </w:tcBorders>
            <w:shd w:val="clear" w:color="auto" w:fill="auto"/>
            <w:vAlign w:val="bottom"/>
          </w:tcPr>
          <w:p w:rsidR="00214C5A" w:rsidRPr="00414F74" w:rsidRDefault="00214C5A" w:rsidP="00882542">
            <w:pPr>
              <w:pStyle w:val="SingleTxtG"/>
              <w:suppressAutoHyphens w:val="0"/>
              <w:spacing w:after="0" w:line="220" w:lineRule="exact"/>
              <w:ind w:left="0" w:right="0"/>
              <w:jc w:val="left"/>
              <w:rPr>
                <w:bCs/>
                <w:sz w:val="18"/>
              </w:rPr>
            </w:pPr>
          </w:p>
        </w:tc>
        <w:tc>
          <w:tcPr>
            <w:tcW w:w="460" w:type="dxa"/>
            <w:tcBorders>
              <w:top w:val="nil"/>
              <w:bottom w:val="nil"/>
            </w:tcBorders>
            <w:shd w:val="clear" w:color="auto" w:fill="auto"/>
            <w:vAlign w:val="bottom"/>
          </w:tcPr>
          <w:p w:rsidR="00214C5A" w:rsidRPr="00414F74" w:rsidRDefault="00214C5A" w:rsidP="00214C5A">
            <w:pPr>
              <w:pStyle w:val="SingleTxtG"/>
              <w:suppressAutoHyphens w:val="0"/>
              <w:spacing w:after="0" w:line="220" w:lineRule="exact"/>
              <w:ind w:left="0" w:right="0"/>
              <w:jc w:val="right"/>
              <w:rPr>
                <w:bCs/>
                <w:sz w:val="18"/>
              </w:rPr>
            </w:pPr>
          </w:p>
        </w:tc>
        <w:tc>
          <w:tcPr>
            <w:tcW w:w="460" w:type="dxa"/>
            <w:tcBorders>
              <w:top w:val="nil"/>
              <w:bottom w:val="nil"/>
            </w:tcBorders>
            <w:shd w:val="clear" w:color="auto" w:fill="auto"/>
            <w:vAlign w:val="bottom"/>
          </w:tcPr>
          <w:p w:rsidR="00214C5A" w:rsidRPr="00414F74" w:rsidRDefault="00214C5A" w:rsidP="00214C5A">
            <w:pPr>
              <w:pStyle w:val="SingleTxtG"/>
              <w:suppressAutoHyphens w:val="0"/>
              <w:spacing w:after="0" w:line="220" w:lineRule="exact"/>
              <w:ind w:left="0" w:right="0"/>
              <w:jc w:val="right"/>
              <w:rPr>
                <w:bCs/>
                <w:sz w:val="18"/>
              </w:rPr>
            </w:pPr>
          </w:p>
        </w:tc>
        <w:tc>
          <w:tcPr>
            <w:tcW w:w="561" w:type="dxa"/>
            <w:gridSpan w:val="2"/>
            <w:tcBorders>
              <w:top w:val="nil"/>
              <w:bottom w:val="nil"/>
            </w:tcBorders>
            <w:shd w:val="clear" w:color="auto" w:fill="auto"/>
            <w:vAlign w:val="bottom"/>
          </w:tcPr>
          <w:p w:rsidR="00214C5A" w:rsidRPr="00414F74" w:rsidRDefault="00214C5A" w:rsidP="00214C5A">
            <w:pPr>
              <w:pStyle w:val="SingleTxtG"/>
              <w:suppressAutoHyphens w:val="0"/>
              <w:spacing w:after="0" w:line="220" w:lineRule="exact"/>
              <w:ind w:left="0" w:right="0"/>
              <w:jc w:val="right"/>
              <w:rPr>
                <w:bCs/>
                <w:sz w:val="18"/>
              </w:rPr>
            </w:pPr>
          </w:p>
        </w:tc>
        <w:tc>
          <w:tcPr>
            <w:tcW w:w="563" w:type="dxa"/>
            <w:tcBorders>
              <w:top w:val="nil"/>
              <w:bottom w:val="nil"/>
            </w:tcBorders>
            <w:shd w:val="clear" w:color="auto" w:fill="auto"/>
            <w:vAlign w:val="bottom"/>
          </w:tcPr>
          <w:p w:rsidR="00214C5A" w:rsidRPr="00414F74" w:rsidRDefault="00214C5A" w:rsidP="00214C5A">
            <w:pPr>
              <w:pStyle w:val="SingleTxtG"/>
              <w:suppressAutoHyphens w:val="0"/>
              <w:spacing w:after="0" w:line="220" w:lineRule="exact"/>
              <w:ind w:left="0" w:right="0"/>
              <w:jc w:val="right"/>
              <w:rPr>
                <w:bCs/>
                <w:sz w:val="18"/>
              </w:rPr>
            </w:pPr>
          </w:p>
        </w:tc>
        <w:tc>
          <w:tcPr>
            <w:tcW w:w="561" w:type="dxa"/>
            <w:gridSpan w:val="2"/>
            <w:tcBorders>
              <w:top w:val="nil"/>
              <w:bottom w:val="nil"/>
            </w:tcBorders>
            <w:shd w:val="clear" w:color="auto" w:fill="auto"/>
            <w:vAlign w:val="bottom"/>
          </w:tcPr>
          <w:p w:rsidR="00214C5A" w:rsidRPr="00414F74" w:rsidRDefault="00214C5A" w:rsidP="00214C5A">
            <w:pPr>
              <w:pStyle w:val="SingleTxtG"/>
              <w:suppressAutoHyphens w:val="0"/>
              <w:spacing w:after="0" w:line="220" w:lineRule="exact"/>
              <w:ind w:left="0" w:right="0"/>
              <w:jc w:val="right"/>
              <w:rPr>
                <w:bCs/>
                <w:sz w:val="18"/>
              </w:rPr>
            </w:pPr>
          </w:p>
        </w:tc>
        <w:tc>
          <w:tcPr>
            <w:tcW w:w="563" w:type="dxa"/>
            <w:tcBorders>
              <w:top w:val="nil"/>
              <w:bottom w:val="nil"/>
            </w:tcBorders>
            <w:shd w:val="clear" w:color="auto" w:fill="auto"/>
            <w:vAlign w:val="bottom"/>
          </w:tcPr>
          <w:p w:rsidR="00214C5A" w:rsidRPr="00414F74" w:rsidRDefault="00214C5A" w:rsidP="00214C5A">
            <w:pPr>
              <w:pStyle w:val="SingleTxtG"/>
              <w:suppressAutoHyphens w:val="0"/>
              <w:spacing w:after="0" w:line="220" w:lineRule="exact"/>
              <w:ind w:left="0" w:right="0"/>
              <w:jc w:val="right"/>
              <w:rPr>
                <w:bCs/>
                <w:sz w:val="18"/>
              </w:rPr>
            </w:pPr>
          </w:p>
        </w:tc>
        <w:tc>
          <w:tcPr>
            <w:tcW w:w="561" w:type="dxa"/>
            <w:gridSpan w:val="2"/>
            <w:tcBorders>
              <w:top w:val="nil"/>
              <w:bottom w:val="nil"/>
            </w:tcBorders>
            <w:shd w:val="clear" w:color="auto" w:fill="auto"/>
            <w:vAlign w:val="bottom"/>
          </w:tcPr>
          <w:p w:rsidR="00214C5A" w:rsidRPr="00414F74" w:rsidRDefault="00214C5A" w:rsidP="00214C5A">
            <w:pPr>
              <w:pStyle w:val="SingleTxtG"/>
              <w:suppressAutoHyphens w:val="0"/>
              <w:spacing w:after="0" w:line="220" w:lineRule="exact"/>
              <w:ind w:left="0" w:right="0"/>
              <w:jc w:val="right"/>
              <w:rPr>
                <w:bCs/>
                <w:sz w:val="18"/>
              </w:rPr>
            </w:pPr>
          </w:p>
        </w:tc>
        <w:tc>
          <w:tcPr>
            <w:tcW w:w="564" w:type="dxa"/>
            <w:tcBorders>
              <w:top w:val="nil"/>
              <w:bottom w:val="nil"/>
            </w:tcBorders>
            <w:shd w:val="clear" w:color="auto" w:fill="auto"/>
            <w:vAlign w:val="bottom"/>
          </w:tcPr>
          <w:p w:rsidR="00214C5A" w:rsidRPr="00414F74" w:rsidRDefault="00214C5A" w:rsidP="00214C5A">
            <w:pPr>
              <w:pStyle w:val="SingleTxtG"/>
              <w:suppressAutoHyphens w:val="0"/>
              <w:spacing w:after="0" w:line="220" w:lineRule="exact"/>
              <w:ind w:left="0" w:right="0"/>
              <w:jc w:val="right"/>
              <w:rPr>
                <w:bCs/>
                <w:sz w:val="18"/>
              </w:rPr>
            </w:pPr>
          </w:p>
        </w:tc>
        <w:tc>
          <w:tcPr>
            <w:tcW w:w="561" w:type="dxa"/>
            <w:gridSpan w:val="2"/>
            <w:tcBorders>
              <w:top w:val="nil"/>
              <w:bottom w:val="nil"/>
            </w:tcBorders>
            <w:shd w:val="clear" w:color="auto" w:fill="auto"/>
            <w:vAlign w:val="bottom"/>
          </w:tcPr>
          <w:p w:rsidR="00214C5A" w:rsidRPr="00414F74" w:rsidRDefault="00214C5A" w:rsidP="00214C5A">
            <w:pPr>
              <w:pStyle w:val="SingleTxtG"/>
              <w:suppressAutoHyphens w:val="0"/>
              <w:spacing w:after="0" w:line="220" w:lineRule="exact"/>
              <w:ind w:left="0" w:right="0"/>
              <w:jc w:val="right"/>
              <w:rPr>
                <w:bCs/>
                <w:sz w:val="18"/>
              </w:rPr>
            </w:pPr>
          </w:p>
        </w:tc>
        <w:tc>
          <w:tcPr>
            <w:tcW w:w="564" w:type="dxa"/>
            <w:tcBorders>
              <w:top w:val="nil"/>
              <w:bottom w:val="nil"/>
            </w:tcBorders>
            <w:shd w:val="clear" w:color="auto" w:fill="auto"/>
            <w:vAlign w:val="bottom"/>
          </w:tcPr>
          <w:p w:rsidR="00214C5A" w:rsidRPr="00414F74" w:rsidRDefault="00214C5A" w:rsidP="00214C5A">
            <w:pPr>
              <w:pStyle w:val="SingleTxtG"/>
              <w:suppressAutoHyphens w:val="0"/>
              <w:spacing w:after="0" w:line="220" w:lineRule="exact"/>
              <w:ind w:left="0" w:right="0"/>
              <w:jc w:val="right"/>
              <w:rPr>
                <w:bCs/>
                <w:sz w:val="18"/>
              </w:rPr>
            </w:pPr>
          </w:p>
        </w:tc>
        <w:tc>
          <w:tcPr>
            <w:tcW w:w="561" w:type="dxa"/>
            <w:gridSpan w:val="2"/>
            <w:tcBorders>
              <w:top w:val="nil"/>
              <w:bottom w:val="nil"/>
            </w:tcBorders>
            <w:shd w:val="clear" w:color="auto" w:fill="auto"/>
            <w:vAlign w:val="bottom"/>
          </w:tcPr>
          <w:p w:rsidR="00214C5A" w:rsidRPr="00414F74" w:rsidRDefault="00214C5A" w:rsidP="00214C5A">
            <w:pPr>
              <w:pStyle w:val="SingleTxtG"/>
              <w:suppressAutoHyphens w:val="0"/>
              <w:spacing w:after="0" w:line="220" w:lineRule="exact"/>
              <w:ind w:left="0" w:right="0"/>
              <w:jc w:val="right"/>
              <w:rPr>
                <w:bCs/>
                <w:sz w:val="18"/>
              </w:rPr>
            </w:pPr>
          </w:p>
        </w:tc>
        <w:tc>
          <w:tcPr>
            <w:tcW w:w="564" w:type="dxa"/>
            <w:tcBorders>
              <w:top w:val="nil"/>
              <w:bottom w:val="nil"/>
            </w:tcBorders>
            <w:shd w:val="clear" w:color="auto" w:fill="auto"/>
            <w:vAlign w:val="bottom"/>
          </w:tcPr>
          <w:p w:rsidR="00214C5A" w:rsidRPr="00414F74" w:rsidRDefault="00214C5A" w:rsidP="00214C5A">
            <w:pPr>
              <w:pStyle w:val="SingleTxtG"/>
              <w:suppressAutoHyphens w:val="0"/>
              <w:spacing w:after="0" w:line="220" w:lineRule="exact"/>
              <w:ind w:left="0" w:right="0"/>
              <w:jc w:val="right"/>
              <w:rPr>
                <w:bCs/>
                <w:sz w:val="18"/>
              </w:rPr>
            </w:pPr>
          </w:p>
        </w:tc>
        <w:tc>
          <w:tcPr>
            <w:tcW w:w="560" w:type="dxa"/>
            <w:gridSpan w:val="2"/>
            <w:tcBorders>
              <w:top w:val="nil"/>
              <w:bottom w:val="nil"/>
            </w:tcBorders>
            <w:shd w:val="clear" w:color="auto" w:fill="auto"/>
            <w:vAlign w:val="bottom"/>
          </w:tcPr>
          <w:p w:rsidR="00214C5A" w:rsidRPr="00414F74" w:rsidRDefault="00214C5A" w:rsidP="00214C5A">
            <w:pPr>
              <w:pStyle w:val="SingleTxtG"/>
              <w:suppressAutoHyphens w:val="0"/>
              <w:spacing w:after="0" w:line="220" w:lineRule="exact"/>
              <w:ind w:left="0" w:right="0"/>
              <w:jc w:val="right"/>
              <w:rPr>
                <w:bCs/>
                <w:sz w:val="18"/>
              </w:rPr>
            </w:pPr>
          </w:p>
        </w:tc>
        <w:tc>
          <w:tcPr>
            <w:tcW w:w="562" w:type="dxa"/>
            <w:tcBorders>
              <w:top w:val="nil"/>
              <w:bottom w:val="nil"/>
            </w:tcBorders>
            <w:shd w:val="clear" w:color="auto" w:fill="auto"/>
            <w:vAlign w:val="bottom"/>
          </w:tcPr>
          <w:p w:rsidR="00214C5A" w:rsidRPr="00414F74" w:rsidRDefault="00214C5A" w:rsidP="00214C5A">
            <w:pPr>
              <w:pStyle w:val="SingleTxtG"/>
              <w:suppressAutoHyphens w:val="0"/>
              <w:spacing w:after="0" w:line="220" w:lineRule="exact"/>
              <w:ind w:left="0" w:right="0"/>
              <w:jc w:val="right"/>
              <w:rPr>
                <w:bCs/>
                <w:sz w:val="18"/>
              </w:rPr>
            </w:pPr>
          </w:p>
        </w:tc>
      </w:tr>
      <w:tr w:rsidR="00214C5A" w:rsidRPr="00414F74">
        <w:trPr>
          <w:trHeight w:val="240"/>
          <w:jc w:val="center"/>
        </w:trPr>
        <w:tc>
          <w:tcPr>
            <w:tcW w:w="1974" w:type="dxa"/>
            <w:tcBorders>
              <w:top w:val="nil"/>
              <w:bottom w:val="nil"/>
            </w:tcBorders>
            <w:shd w:val="clear" w:color="auto" w:fill="auto"/>
            <w:vAlign w:val="bottom"/>
          </w:tcPr>
          <w:p w:rsidR="00214C5A" w:rsidRPr="00414F74" w:rsidRDefault="00214C5A" w:rsidP="00882542">
            <w:pPr>
              <w:pStyle w:val="SingleTxtG"/>
              <w:suppressAutoHyphens w:val="0"/>
              <w:spacing w:before="30" w:after="30" w:line="220" w:lineRule="exact"/>
              <w:ind w:left="0" w:right="0"/>
              <w:jc w:val="left"/>
              <w:rPr>
                <w:bCs/>
                <w:sz w:val="18"/>
              </w:rPr>
            </w:pPr>
            <w:r w:rsidRPr="00414F74">
              <w:rPr>
                <w:bCs/>
                <w:sz w:val="18"/>
              </w:rPr>
              <w:t>Directors</w:t>
            </w:r>
          </w:p>
        </w:tc>
        <w:tc>
          <w:tcPr>
            <w:tcW w:w="460"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w:t>
            </w:r>
          </w:p>
        </w:tc>
        <w:tc>
          <w:tcPr>
            <w:tcW w:w="460"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c>
          <w:tcPr>
            <w:tcW w:w="561" w:type="dxa"/>
            <w:gridSpan w:val="2"/>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w:t>
            </w:r>
          </w:p>
        </w:tc>
        <w:tc>
          <w:tcPr>
            <w:tcW w:w="563"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561" w:type="dxa"/>
            <w:gridSpan w:val="2"/>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w:t>
            </w:r>
          </w:p>
        </w:tc>
        <w:tc>
          <w:tcPr>
            <w:tcW w:w="563"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561" w:type="dxa"/>
            <w:gridSpan w:val="2"/>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w:t>
            </w:r>
          </w:p>
        </w:tc>
        <w:tc>
          <w:tcPr>
            <w:tcW w:w="564"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561" w:type="dxa"/>
            <w:gridSpan w:val="2"/>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w:t>
            </w:r>
          </w:p>
        </w:tc>
        <w:tc>
          <w:tcPr>
            <w:tcW w:w="564"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561" w:type="dxa"/>
            <w:gridSpan w:val="2"/>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w:t>
            </w:r>
          </w:p>
        </w:tc>
        <w:tc>
          <w:tcPr>
            <w:tcW w:w="564"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0</w:t>
            </w:r>
          </w:p>
        </w:tc>
        <w:tc>
          <w:tcPr>
            <w:tcW w:w="560" w:type="dxa"/>
            <w:gridSpan w:val="2"/>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w:t>
            </w:r>
          </w:p>
        </w:tc>
        <w:tc>
          <w:tcPr>
            <w:tcW w:w="562"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r>
      <w:tr w:rsidR="00214C5A" w:rsidRPr="00414F74">
        <w:trPr>
          <w:trHeight w:val="240"/>
          <w:jc w:val="center"/>
        </w:trPr>
        <w:tc>
          <w:tcPr>
            <w:tcW w:w="1974" w:type="dxa"/>
            <w:tcBorders>
              <w:top w:val="nil"/>
              <w:bottom w:val="nil"/>
            </w:tcBorders>
            <w:shd w:val="clear" w:color="auto" w:fill="auto"/>
            <w:vAlign w:val="bottom"/>
          </w:tcPr>
          <w:p w:rsidR="00214C5A" w:rsidRPr="00414F74" w:rsidRDefault="00214C5A" w:rsidP="00882542">
            <w:pPr>
              <w:pStyle w:val="SingleTxtG"/>
              <w:suppressAutoHyphens w:val="0"/>
              <w:spacing w:before="30" w:after="30" w:line="220" w:lineRule="exact"/>
              <w:ind w:left="0" w:right="0"/>
              <w:jc w:val="left"/>
              <w:rPr>
                <w:bCs/>
                <w:sz w:val="18"/>
              </w:rPr>
            </w:pPr>
            <w:r w:rsidRPr="00414F74">
              <w:rPr>
                <w:bCs/>
                <w:sz w:val="18"/>
              </w:rPr>
              <w:t>Section heads</w:t>
            </w:r>
          </w:p>
        </w:tc>
        <w:tc>
          <w:tcPr>
            <w:tcW w:w="460"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w:t>
            </w:r>
          </w:p>
        </w:tc>
        <w:tc>
          <w:tcPr>
            <w:tcW w:w="460"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8</w:t>
            </w:r>
          </w:p>
        </w:tc>
        <w:tc>
          <w:tcPr>
            <w:tcW w:w="561" w:type="dxa"/>
            <w:gridSpan w:val="2"/>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w:t>
            </w:r>
          </w:p>
        </w:tc>
        <w:tc>
          <w:tcPr>
            <w:tcW w:w="563"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8</w:t>
            </w:r>
          </w:p>
        </w:tc>
        <w:tc>
          <w:tcPr>
            <w:tcW w:w="561" w:type="dxa"/>
            <w:gridSpan w:val="2"/>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w:t>
            </w:r>
          </w:p>
        </w:tc>
        <w:tc>
          <w:tcPr>
            <w:tcW w:w="563"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9</w:t>
            </w:r>
          </w:p>
        </w:tc>
        <w:tc>
          <w:tcPr>
            <w:tcW w:w="561" w:type="dxa"/>
            <w:gridSpan w:val="2"/>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w:t>
            </w:r>
          </w:p>
        </w:tc>
        <w:tc>
          <w:tcPr>
            <w:tcW w:w="564"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9</w:t>
            </w:r>
          </w:p>
        </w:tc>
        <w:tc>
          <w:tcPr>
            <w:tcW w:w="561" w:type="dxa"/>
            <w:gridSpan w:val="2"/>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3</w:t>
            </w:r>
          </w:p>
        </w:tc>
        <w:tc>
          <w:tcPr>
            <w:tcW w:w="564"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9</w:t>
            </w:r>
          </w:p>
        </w:tc>
        <w:tc>
          <w:tcPr>
            <w:tcW w:w="561" w:type="dxa"/>
            <w:gridSpan w:val="2"/>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4</w:t>
            </w:r>
          </w:p>
        </w:tc>
        <w:tc>
          <w:tcPr>
            <w:tcW w:w="564"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9</w:t>
            </w:r>
          </w:p>
        </w:tc>
        <w:tc>
          <w:tcPr>
            <w:tcW w:w="560" w:type="dxa"/>
            <w:gridSpan w:val="2"/>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5</w:t>
            </w:r>
          </w:p>
        </w:tc>
        <w:tc>
          <w:tcPr>
            <w:tcW w:w="562"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9</w:t>
            </w:r>
          </w:p>
        </w:tc>
      </w:tr>
      <w:tr w:rsidR="00214C5A" w:rsidRPr="00414F74">
        <w:trPr>
          <w:trHeight w:val="240"/>
          <w:jc w:val="center"/>
        </w:trPr>
        <w:tc>
          <w:tcPr>
            <w:tcW w:w="1974" w:type="dxa"/>
            <w:tcBorders>
              <w:top w:val="nil"/>
              <w:bottom w:val="nil"/>
            </w:tcBorders>
            <w:shd w:val="clear" w:color="auto" w:fill="auto"/>
            <w:vAlign w:val="bottom"/>
          </w:tcPr>
          <w:p w:rsidR="00214C5A" w:rsidRPr="00414F74" w:rsidRDefault="00214C5A" w:rsidP="00882542">
            <w:pPr>
              <w:pStyle w:val="SingleTxtG"/>
              <w:suppressAutoHyphens w:val="0"/>
              <w:spacing w:before="30" w:after="30" w:line="220" w:lineRule="exact"/>
              <w:ind w:left="0" w:right="0"/>
              <w:jc w:val="left"/>
              <w:rPr>
                <w:bCs/>
                <w:sz w:val="18"/>
              </w:rPr>
            </w:pPr>
            <w:r w:rsidRPr="00414F74">
              <w:rPr>
                <w:bCs/>
                <w:sz w:val="18"/>
              </w:rPr>
              <w:t>Specialized staff</w:t>
            </w:r>
          </w:p>
        </w:tc>
        <w:tc>
          <w:tcPr>
            <w:tcW w:w="460"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9</w:t>
            </w:r>
          </w:p>
        </w:tc>
        <w:tc>
          <w:tcPr>
            <w:tcW w:w="460"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13</w:t>
            </w:r>
          </w:p>
        </w:tc>
        <w:tc>
          <w:tcPr>
            <w:tcW w:w="561" w:type="dxa"/>
            <w:gridSpan w:val="2"/>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11</w:t>
            </w:r>
          </w:p>
        </w:tc>
        <w:tc>
          <w:tcPr>
            <w:tcW w:w="563"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13</w:t>
            </w:r>
          </w:p>
        </w:tc>
        <w:tc>
          <w:tcPr>
            <w:tcW w:w="561" w:type="dxa"/>
            <w:gridSpan w:val="2"/>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11</w:t>
            </w:r>
          </w:p>
        </w:tc>
        <w:tc>
          <w:tcPr>
            <w:tcW w:w="563"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13</w:t>
            </w:r>
          </w:p>
        </w:tc>
        <w:tc>
          <w:tcPr>
            <w:tcW w:w="561" w:type="dxa"/>
            <w:gridSpan w:val="2"/>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11</w:t>
            </w:r>
          </w:p>
        </w:tc>
        <w:tc>
          <w:tcPr>
            <w:tcW w:w="564"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13</w:t>
            </w:r>
          </w:p>
        </w:tc>
        <w:tc>
          <w:tcPr>
            <w:tcW w:w="561" w:type="dxa"/>
            <w:gridSpan w:val="2"/>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11</w:t>
            </w:r>
          </w:p>
        </w:tc>
        <w:tc>
          <w:tcPr>
            <w:tcW w:w="564"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13</w:t>
            </w:r>
          </w:p>
        </w:tc>
        <w:tc>
          <w:tcPr>
            <w:tcW w:w="561" w:type="dxa"/>
            <w:gridSpan w:val="2"/>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12</w:t>
            </w:r>
          </w:p>
        </w:tc>
        <w:tc>
          <w:tcPr>
            <w:tcW w:w="564"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17</w:t>
            </w:r>
          </w:p>
        </w:tc>
        <w:tc>
          <w:tcPr>
            <w:tcW w:w="560" w:type="dxa"/>
            <w:gridSpan w:val="2"/>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12</w:t>
            </w:r>
          </w:p>
        </w:tc>
        <w:tc>
          <w:tcPr>
            <w:tcW w:w="562"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17</w:t>
            </w:r>
          </w:p>
        </w:tc>
      </w:tr>
      <w:tr w:rsidR="00214C5A" w:rsidRPr="00414F74">
        <w:trPr>
          <w:trHeight w:val="240"/>
          <w:jc w:val="center"/>
        </w:trPr>
        <w:tc>
          <w:tcPr>
            <w:tcW w:w="1974" w:type="dxa"/>
            <w:tcBorders>
              <w:top w:val="nil"/>
              <w:bottom w:val="nil"/>
            </w:tcBorders>
            <w:shd w:val="clear" w:color="auto" w:fill="auto"/>
            <w:vAlign w:val="bottom"/>
          </w:tcPr>
          <w:p w:rsidR="00214C5A" w:rsidRPr="00414F74" w:rsidRDefault="00214C5A" w:rsidP="00882542">
            <w:pPr>
              <w:pStyle w:val="SingleTxtG"/>
              <w:suppressAutoHyphens w:val="0"/>
              <w:spacing w:before="30" w:after="30" w:line="220" w:lineRule="exact"/>
              <w:ind w:left="0" w:right="0"/>
              <w:jc w:val="left"/>
              <w:rPr>
                <w:bCs/>
                <w:sz w:val="18"/>
              </w:rPr>
            </w:pPr>
            <w:r w:rsidRPr="00414F74">
              <w:rPr>
                <w:bCs/>
                <w:sz w:val="18"/>
              </w:rPr>
              <w:t>Administrative staff</w:t>
            </w:r>
          </w:p>
        </w:tc>
        <w:tc>
          <w:tcPr>
            <w:tcW w:w="460"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25</w:t>
            </w:r>
          </w:p>
        </w:tc>
        <w:tc>
          <w:tcPr>
            <w:tcW w:w="460"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w:t>
            </w:r>
          </w:p>
        </w:tc>
        <w:tc>
          <w:tcPr>
            <w:tcW w:w="561" w:type="dxa"/>
            <w:gridSpan w:val="2"/>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28</w:t>
            </w:r>
          </w:p>
        </w:tc>
        <w:tc>
          <w:tcPr>
            <w:tcW w:w="563"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4</w:t>
            </w:r>
          </w:p>
        </w:tc>
        <w:tc>
          <w:tcPr>
            <w:tcW w:w="561" w:type="dxa"/>
            <w:gridSpan w:val="2"/>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30</w:t>
            </w:r>
          </w:p>
        </w:tc>
        <w:tc>
          <w:tcPr>
            <w:tcW w:w="563"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4</w:t>
            </w:r>
          </w:p>
        </w:tc>
        <w:tc>
          <w:tcPr>
            <w:tcW w:w="561" w:type="dxa"/>
            <w:gridSpan w:val="2"/>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32</w:t>
            </w:r>
          </w:p>
        </w:tc>
        <w:tc>
          <w:tcPr>
            <w:tcW w:w="564"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4</w:t>
            </w:r>
          </w:p>
        </w:tc>
        <w:tc>
          <w:tcPr>
            <w:tcW w:w="561" w:type="dxa"/>
            <w:gridSpan w:val="2"/>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32</w:t>
            </w:r>
          </w:p>
        </w:tc>
        <w:tc>
          <w:tcPr>
            <w:tcW w:w="564"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4</w:t>
            </w:r>
          </w:p>
        </w:tc>
        <w:tc>
          <w:tcPr>
            <w:tcW w:w="561" w:type="dxa"/>
            <w:gridSpan w:val="2"/>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34</w:t>
            </w:r>
          </w:p>
        </w:tc>
        <w:tc>
          <w:tcPr>
            <w:tcW w:w="564"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7</w:t>
            </w:r>
          </w:p>
        </w:tc>
        <w:tc>
          <w:tcPr>
            <w:tcW w:w="560" w:type="dxa"/>
            <w:gridSpan w:val="2"/>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37</w:t>
            </w:r>
          </w:p>
        </w:tc>
        <w:tc>
          <w:tcPr>
            <w:tcW w:w="562" w:type="dxa"/>
            <w:tcBorders>
              <w:top w:val="nil"/>
              <w:bottom w:val="nil"/>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7</w:t>
            </w:r>
          </w:p>
        </w:tc>
      </w:tr>
      <w:tr w:rsidR="00214C5A" w:rsidRPr="00414F74">
        <w:trPr>
          <w:trHeight w:val="240"/>
          <w:jc w:val="center"/>
        </w:trPr>
        <w:tc>
          <w:tcPr>
            <w:tcW w:w="1974" w:type="dxa"/>
            <w:tcBorders>
              <w:top w:val="nil"/>
              <w:bottom w:val="single" w:sz="12" w:space="0" w:color="auto"/>
            </w:tcBorders>
            <w:shd w:val="clear" w:color="auto" w:fill="auto"/>
            <w:vAlign w:val="bottom"/>
          </w:tcPr>
          <w:p w:rsidR="00214C5A" w:rsidRPr="00414F74" w:rsidRDefault="00214C5A" w:rsidP="00882542">
            <w:pPr>
              <w:pStyle w:val="SingleTxtG"/>
              <w:suppressAutoHyphens w:val="0"/>
              <w:spacing w:before="30" w:after="30" w:line="220" w:lineRule="exact"/>
              <w:ind w:left="0" w:right="0"/>
              <w:jc w:val="left"/>
              <w:rPr>
                <w:bCs/>
                <w:sz w:val="18"/>
              </w:rPr>
            </w:pPr>
            <w:r w:rsidRPr="00414F74">
              <w:rPr>
                <w:bCs/>
                <w:sz w:val="18"/>
              </w:rPr>
              <w:t>Service personnel</w:t>
            </w:r>
          </w:p>
        </w:tc>
        <w:tc>
          <w:tcPr>
            <w:tcW w:w="460" w:type="dxa"/>
            <w:tcBorders>
              <w:top w:val="nil"/>
              <w:bottom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24</w:t>
            </w:r>
          </w:p>
        </w:tc>
        <w:tc>
          <w:tcPr>
            <w:tcW w:w="460" w:type="dxa"/>
            <w:tcBorders>
              <w:top w:val="nil"/>
              <w:bottom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20</w:t>
            </w:r>
          </w:p>
        </w:tc>
        <w:tc>
          <w:tcPr>
            <w:tcW w:w="561" w:type="dxa"/>
            <w:gridSpan w:val="2"/>
            <w:tcBorders>
              <w:top w:val="nil"/>
              <w:bottom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24</w:t>
            </w:r>
          </w:p>
        </w:tc>
        <w:tc>
          <w:tcPr>
            <w:tcW w:w="563" w:type="dxa"/>
            <w:tcBorders>
              <w:top w:val="nil"/>
              <w:bottom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20</w:t>
            </w:r>
          </w:p>
        </w:tc>
        <w:tc>
          <w:tcPr>
            <w:tcW w:w="561" w:type="dxa"/>
            <w:gridSpan w:val="2"/>
            <w:tcBorders>
              <w:top w:val="nil"/>
              <w:bottom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28</w:t>
            </w:r>
          </w:p>
        </w:tc>
        <w:tc>
          <w:tcPr>
            <w:tcW w:w="563" w:type="dxa"/>
            <w:tcBorders>
              <w:top w:val="nil"/>
              <w:bottom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23</w:t>
            </w:r>
          </w:p>
        </w:tc>
        <w:tc>
          <w:tcPr>
            <w:tcW w:w="561" w:type="dxa"/>
            <w:gridSpan w:val="2"/>
            <w:tcBorders>
              <w:top w:val="nil"/>
              <w:bottom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28</w:t>
            </w:r>
          </w:p>
        </w:tc>
        <w:tc>
          <w:tcPr>
            <w:tcW w:w="564" w:type="dxa"/>
            <w:tcBorders>
              <w:top w:val="nil"/>
              <w:bottom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23</w:t>
            </w:r>
          </w:p>
        </w:tc>
        <w:tc>
          <w:tcPr>
            <w:tcW w:w="561" w:type="dxa"/>
            <w:gridSpan w:val="2"/>
            <w:tcBorders>
              <w:top w:val="nil"/>
              <w:bottom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28</w:t>
            </w:r>
          </w:p>
        </w:tc>
        <w:tc>
          <w:tcPr>
            <w:tcW w:w="564" w:type="dxa"/>
            <w:tcBorders>
              <w:top w:val="nil"/>
              <w:bottom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23</w:t>
            </w:r>
          </w:p>
        </w:tc>
        <w:tc>
          <w:tcPr>
            <w:tcW w:w="561" w:type="dxa"/>
            <w:gridSpan w:val="2"/>
            <w:tcBorders>
              <w:top w:val="nil"/>
              <w:bottom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31</w:t>
            </w:r>
          </w:p>
        </w:tc>
        <w:tc>
          <w:tcPr>
            <w:tcW w:w="564" w:type="dxa"/>
            <w:tcBorders>
              <w:top w:val="nil"/>
              <w:bottom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25</w:t>
            </w:r>
          </w:p>
        </w:tc>
        <w:tc>
          <w:tcPr>
            <w:tcW w:w="560" w:type="dxa"/>
            <w:gridSpan w:val="2"/>
            <w:tcBorders>
              <w:top w:val="nil"/>
              <w:bottom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33</w:t>
            </w:r>
          </w:p>
        </w:tc>
        <w:tc>
          <w:tcPr>
            <w:tcW w:w="562" w:type="dxa"/>
            <w:tcBorders>
              <w:top w:val="nil"/>
              <w:bottom w:val="single" w:sz="12" w:space="0" w:color="auto"/>
            </w:tcBorders>
            <w:shd w:val="clear" w:color="auto" w:fill="auto"/>
            <w:vAlign w:val="bottom"/>
          </w:tcPr>
          <w:p w:rsidR="00214C5A" w:rsidRPr="00414F74" w:rsidRDefault="00214C5A" w:rsidP="00214C5A">
            <w:pPr>
              <w:pStyle w:val="SingleTxtG"/>
              <w:suppressAutoHyphens w:val="0"/>
              <w:spacing w:before="30" w:after="30" w:line="220" w:lineRule="exact"/>
              <w:ind w:left="0" w:right="0"/>
              <w:jc w:val="right"/>
              <w:rPr>
                <w:bCs/>
                <w:sz w:val="18"/>
              </w:rPr>
            </w:pPr>
            <w:r w:rsidRPr="00414F74">
              <w:rPr>
                <w:bCs/>
                <w:sz w:val="18"/>
              </w:rPr>
              <w:t>25</w:t>
            </w:r>
          </w:p>
        </w:tc>
      </w:tr>
    </w:tbl>
    <w:p w:rsidR="00915816" w:rsidRPr="00414F74" w:rsidRDefault="00C47859" w:rsidP="00214C5A">
      <w:pPr>
        <w:pStyle w:val="SingleTxtG"/>
        <w:spacing w:before="120" w:after="0"/>
        <w:ind w:left="0" w:right="0" w:firstLine="170"/>
        <w:jc w:val="left"/>
        <w:rPr>
          <w:i/>
          <w:sz w:val="18"/>
          <w:szCs w:val="18"/>
        </w:rPr>
      </w:pPr>
      <w:r w:rsidRPr="00414F74">
        <w:rPr>
          <w:sz w:val="18"/>
          <w:szCs w:val="18"/>
        </w:rPr>
        <w:t>Compiled internally</w:t>
      </w:r>
    </w:p>
    <w:p w:rsidR="00915816" w:rsidRPr="00414F74" w:rsidRDefault="00915816" w:rsidP="00214C5A">
      <w:pPr>
        <w:pStyle w:val="SingleTxtG"/>
        <w:spacing w:after="240"/>
        <w:ind w:left="0" w:right="0" w:firstLine="170"/>
        <w:jc w:val="left"/>
        <w:rPr>
          <w:i/>
          <w:sz w:val="18"/>
          <w:szCs w:val="18"/>
        </w:rPr>
      </w:pPr>
      <w:r w:rsidRPr="00414F74">
        <w:rPr>
          <w:i/>
          <w:sz w:val="18"/>
          <w:szCs w:val="18"/>
        </w:rPr>
        <w:t>Source: Comú</w:t>
      </w:r>
      <w:r w:rsidRPr="00414F74">
        <w:rPr>
          <w:sz w:val="18"/>
          <w:szCs w:val="18"/>
        </w:rPr>
        <w:t xml:space="preserve"> d</w:t>
      </w:r>
      <w:r w:rsidR="00AD4423" w:rsidRPr="00414F74">
        <w:rPr>
          <w:sz w:val="18"/>
          <w:szCs w:val="18"/>
        </w:rPr>
        <w:t>’</w:t>
      </w:r>
      <w:r w:rsidRPr="00414F74">
        <w:rPr>
          <w:sz w:val="18"/>
          <w:szCs w:val="18"/>
        </w:rPr>
        <w:t>Encamp</w:t>
      </w:r>
    </w:p>
    <w:p w:rsidR="00915816" w:rsidRPr="00414F74" w:rsidRDefault="00915816" w:rsidP="00915816">
      <w:pPr>
        <w:pStyle w:val="H23G"/>
      </w:pPr>
      <w:bookmarkStart w:id="138" w:name="_Toc279151097"/>
      <w:bookmarkStart w:id="139" w:name="_Toc300830912"/>
      <w:r w:rsidRPr="00414F74">
        <w:tab/>
        <w:t>3.</w:t>
      </w:r>
      <w:r w:rsidRPr="00414F74">
        <w:tab/>
      </w:r>
      <w:r w:rsidRPr="00414F74">
        <w:rPr>
          <w:i/>
        </w:rPr>
        <w:t>Comú</w:t>
      </w:r>
      <w:r w:rsidRPr="00414F74">
        <w:t xml:space="preserve"> d</w:t>
      </w:r>
      <w:r w:rsidR="00AD4423" w:rsidRPr="00414F74">
        <w:t>’</w:t>
      </w:r>
      <w:r w:rsidRPr="00414F74">
        <w:t>Ordino</w:t>
      </w:r>
      <w:bookmarkEnd w:id="138"/>
      <w:bookmarkEnd w:id="139"/>
      <w:r w:rsidRPr="00414F74">
        <w:t xml:space="preserve"> </w:t>
      </w:r>
    </w:p>
    <w:p w:rsidR="00915816" w:rsidRPr="00414F74" w:rsidRDefault="00915816" w:rsidP="00915816">
      <w:pPr>
        <w:pStyle w:val="SingleTxtG"/>
        <w:rPr>
          <w:iCs/>
        </w:rPr>
      </w:pPr>
      <w:r w:rsidRPr="00414F74">
        <w:rPr>
          <w:iCs/>
        </w:rPr>
        <w:t>141.</w:t>
      </w:r>
      <w:r w:rsidRPr="00414F74">
        <w:rPr>
          <w:iCs/>
        </w:rPr>
        <w:tab/>
      </w:r>
      <w:r w:rsidR="00C47859" w:rsidRPr="00414F74">
        <w:t>Data not supplied</w:t>
      </w:r>
      <w:r w:rsidR="002E35FA">
        <w:t>.</w:t>
      </w:r>
    </w:p>
    <w:p w:rsidR="00915816" w:rsidRPr="00414F74" w:rsidRDefault="00915816" w:rsidP="00915816">
      <w:pPr>
        <w:pStyle w:val="H23G"/>
      </w:pPr>
      <w:bookmarkStart w:id="140" w:name="_Toc279151098"/>
      <w:bookmarkStart w:id="141" w:name="_Toc300830913"/>
      <w:r w:rsidRPr="00414F74">
        <w:tab/>
        <w:t>4.</w:t>
      </w:r>
      <w:r w:rsidRPr="00414F74">
        <w:tab/>
      </w:r>
      <w:r w:rsidRPr="00414F74">
        <w:rPr>
          <w:i/>
        </w:rPr>
        <w:t>Comú</w:t>
      </w:r>
      <w:r w:rsidRPr="00414F74">
        <w:t xml:space="preserve"> de La Massana</w:t>
      </w:r>
      <w:bookmarkEnd w:id="140"/>
      <w:bookmarkEnd w:id="141"/>
    </w:p>
    <w:p w:rsidR="00915816" w:rsidRPr="00414F74" w:rsidRDefault="00915816" w:rsidP="00915816">
      <w:pPr>
        <w:pStyle w:val="SingleTxtG"/>
      </w:pPr>
      <w:r w:rsidRPr="00414F74">
        <w:t>142.</w:t>
      </w:r>
      <w:r w:rsidRPr="00414F74">
        <w:tab/>
      </w:r>
      <w:r w:rsidR="00C47859" w:rsidRPr="00414F74">
        <w:t xml:space="preserve">Posts in the communal administration </w:t>
      </w:r>
      <w:r w:rsidR="00FB2C97" w:rsidRPr="00414F74">
        <w:t>have</w:t>
      </w:r>
      <w:r w:rsidR="00C47859" w:rsidRPr="00414F74">
        <w:t xml:space="preserve"> one of the lowest rates of female representation</w:t>
      </w:r>
      <w:r w:rsidRPr="00414F74">
        <w:t xml:space="preserve">. </w:t>
      </w:r>
      <w:r w:rsidR="00C47859" w:rsidRPr="00414F74">
        <w:t xml:space="preserve">During the </w:t>
      </w:r>
      <w:r w:rsidR="006A60C4" w:rsidRPr="00414F74">
        <w:t>reporting</w:t>
      </w:r>
      <w:r w:rsidR="00C47859" w:rsidRPr="00414F74">
        <w:t xml:space="preserve"> period, no woman occupied the </w:t>
      </w:r>
      <w:r w:rsidR="00FB2C97" w:rsidRPr="00414F74">
        <w:t>post</w:t>
      </w:r>
      <w:r w:rsidR="00C47859" w:rsidRPr="00414F74">
        <w:t xml:space="preserve"> of </w:t>
      </w:r>
      <w:r w:rsidRPr="00414F74">
        <w:rPr>
          <w:i/>
          <w:iCs/>
        </w:rPr>
        <w:t xml:space="preserve">Cònsol major </w:t>
      </w:r>
      <w:r w:rsidRPr="00414F74">
        <w:t>(</w:t>
      </w:r>
      <w:r w:rsidR="00C47859" w:rsidRPr="00414F74">
        <w:t>mayor</w:t>
      </w:r>
      <w:r w:rsidRPr="00414F74">
        <w:t>)</w:t>
      </w:r>
      <w:r w:rsidR="00C47859" w:rsidRPr="00414F74">
        <w:t xml:space="preserve"> or </w:t>
      </w:r>
      <w:r w:rsidRPr="00414F74">
        <w:rPr>
          <w:i/>
          <w:iCs/>
        </w:rPr>
        <w:t xml:space="preserve">Cònsol menor </w:t>
      </w:r>
      <w:r w:rsidRPr="00414F74">
        <w:t>(</w:t>
      </w:r>
      <w:r w:rsidR="00C47859" w:rsidRPr="00414F74">
        <w:t>deputy mayor</w:t>
      </w:r>
      <w:r w:rsidRPr="00414F74">
        <w:t xml:space="preserve">). </w:t>
      </w:r>
      <w:r w:rsidR="00C47859" w:rsidRPr="00414F74">
        <w:t xml:space="preserve">The number of </w:t>
      </w:r>
      <w:r w:rsidR="00F14C40" w:rsidRPr="00414F74">
        <w:t xml:space="preserve">female </w:t>
      </w:r>
      <w:r w:rsidR="00C47859" w:rsidRPr="00414F74">
        <w:t xml:space="preserve">municipal councillors is </w:t>
      </w:r>
      <w:r w:rsidR="00F14C40" w:rsidRPr="00414F74">
        <w:t>similarly</w:t>
      </w:r>
      <w:r w:rsidR="00C47859" w:rsidRPr="00414F74">
        <w:t xml:space="preserve"> low and has never exceeded 20</w:t>
      </w:r>
      <w:r w:rsidR="007C2B4F" w:rsidRPr="00414F74">
        <w:t xml:space="preserve"> per cent.</w:t>
      </w:r>
      <w:r w:rsidR="00C47859" w:rsidRPr="00414F74">
        <w:t xml:space="preserve"> </w:t>
      </w:r>
      <w:r w:rsidR="007C2B4F" w:rsidRPr="00414F74">
        <w:t xml:space="preserve">Women are well represented in administrative posts and </w:t>
      </w:r>
      <w:r w:rsidR="00F14C40" w:rsidRPr="00414F74">
        <w:t>unrepresented</w:t>
      </w:r>
      <w:r w:rsidR="007C2B4F" w:rsidRPr="00414F74">
        <w:t xml:space="preserve"> among </w:t>
      </w:r>
      <w:r w:rsidR="006A60C4" w:rsidRPr="00414F74">
        <w:t>specialized</w:t>
      </w:r>
      <w:r w:rsidR="007C2B4F" w:rsidRPr="00414F74">
        <w:t xml:space="preserve"> staff; </w:t>
      </w:r>
      <w:r w:rsidR="00F14C40" w:rsidRPr="00414F74">
        <w:t>they</w:t>
      </w:r>
      <w:r w:rsidR="006A60C4" w:rsidRPr="00414F74">
        <w:t xml:space="preserve"> occupy 29 per cent</w:t>
      </w:r>
      <w:r w:rsidR="007C2B4F" w:rsidRPr="00414F74">
        <w:t xml:space="preserve"> of </w:t>
      </w:r>
      <w:r w:rsidR="006A60C4" w:rsidRPr="00414F74">
        <w:t xml:space="preserve">section head </w:t>
      </w:r>
      <w:r w:rsidR="007C2B4F" w:rsidRPr="00414F74">
        <w:t xml:space="preserve">posts. </w:t>
      </w:r>
    </w:p>
    <w:p w:rsidR="00915816" w:rsidRPr="00414F74" w:rsidRDefault="007C2B4F" w:rsidP="00915816">
      <w:pPr>
        <w:pStyle w:val="Heading1"/>
      </w:pPr>
      <w:r w:rsidRPr="00414F74">
        <w:t xml:space="preserve">Table </w:t>
      </w:r>
      <w:r w:rsidR="00915816" w:rsidRPr="00414F74">
        <w:t>21</w:t>
      </w:r>
    </w:p>
    <w:p w:rsidR="00915816" w:rsidRPr="00414F74" w:rsidRDefault="007C2B4F" w:rsidP="00081F1E">
      <w:pPr>
        <w:pStyle w:val="SingleTxtG"/>
        <w:jc w:val="left"/>
        <w:rPr>
          <w:b/>
        </w:rPr>
      </w:pPr>
      <w:r w:rsidRPr="00414F74">
        <w:rPr>
          <w:b/>
        </w:rPr>
        <w:t>Distribution</w:t>
      </w:r>
      <w:r w:rsidR="00C57655" w:rsidRPr="00414F74">
        <w:rPr>
          <w:b/>
        </w:rPr>
        <w:t>,</w:t>
      </w:r>
      <w:r w:rsidRPr="00414F74">
        <w:rPr>
          <w:b/>
        </w:rPr>
        <w:t xml:space="preserve"> by sex</w:t>
      </w:r>
      <w:r w:rsidR="00C57655" w:rsidRPr="00414F74">
        <w:rPr>
          <w:b/>
        </w:rPr>
        <w:t>,</w:t>
      </w:r>
      <w:r w:rsidRPr="00414F74">
        <w:rPr>
          <w:b/>
        </w:rPr>
        <w:t xml:space="preserve"> of top political posts and specialized staff in the </w:t>
      </w:r>
      <w:r w:rsidR="00915816" w:rsidRPr="00414F74">
        <w:rPr>
          <w:b/>
          <w:i/>
        </w:rPr>
        <w:t>Comú</w:t>
      </w:r>
      <w:r w:rsidR="00915816" w:rsidRPr="00414F74">
        <w:rPr>
          <w:b/>
        </w:rPr>
        <w:t xml:space="preserve"> de la Massana (1999-2005)</w:t>
      </w:r>
    </w:p>
    <w:tbl>
      <w:tblPr>
        <w:tblW w:w="9643" w:type="dxa"/>
        <w:jc w:val="center"/>
        <w:tblBorders>
          <w:top w:val="single" w:sz="4" w:space="0" w:color="auto"/>
        </w:tblBorders>
        <w:tblLayout w:type="fixed"/>
        <w:tblCellMar>
          <w:left w:w="0" w:type="dxa"/>
          <w:right w:w="0" w:type="dxa"/>
        </w:tblCellMar>
        <w:tblLook w:val="00A7" w:firstRow="1" w:lastRow="0" w:firstColumn="1" w:lastColumn="0" w:noHBand="0" w:noVBand="0"/>
      </w:tblPr>
      <w:tblGrid>
        <w:gridCol w:w="1976"/>
        <w:gridCol w:w="478"/>
        <w:gridCol w:w="479"/>
        <w:gridCol w:w="64"/>
        <w:gridCol w:w="491"/>
        <w:gridCol w:w="558"/>
        <w:gridCol w:w="65"/>
        <w:gridCol w:w="491"/>
        <w:gridCol w:w="558"/>
        <w:gridCol w:w="65"/>
        <w:gridCol w:w="491"/>
        <w:gridCol w:w="559"/>
        <w:gridCol w:w="65"/>
        <w:gridCol w:w="494"/>
        <w:gridCol w:w="566"/>
        <w:gridCol w:w="65"/>
        <w:gridCol w:w="495"/>
        <w:gridCol w:w="563"/>
        <w:gridCol w:w="65"/>
        <w:gridCol w:w="494"/>
        <w:gridCol w:w="561"/>
      </w:tblGrid>
      <w:tr w:rsidR="00BC11F4" w:rsidRPr="00414F74">
        <w:trPr>
          <w:trHeight w:val="240"/>
          <w:tblHeader/>
          <w:jc w:val="center"/>
        </w:trPr>
        <w:tc>
          <w:tcPr>
            <w:tcW w:w="1976" w:type="dxa"/>
            <w:vMerge w:val="restart"/>
            <w:tcBorders>
              <w:top w:val="single" w:sz="4" w:space="0" w:color="auto"/>
              <w:bottom w:val="single" w:sz="12" w:space="0" w:color="auto"/>
            </w:tcBorders>
            <w:shd w:val="clear" w:color="auto" w:fill="auto"/>
            <w:vAlign w:val="bottom"/>
          </w:tcPr>
          <w:p w:rsidR="00BC11F4" w:rsidRPr="00414F74" w:rsidRDefault="00BC11F4" w:rsidP="00882542">
            <w:pPr>
              <w:pStyle w:val="SingleTxtG"/>
              <w:suppressAutoHyphens w:val="0"/>
              <w:spacing w:before="80" w:after="80" w:line="200" w:lineRule="exact"/>
              <w:ind w:left="0" w:right="0"/>
              <w:jc w:val="left"/>
              <w:rPr>
                <w:bCs/>
                <w:i/>
                <w:sz w:val="16"/>
              </w:rPr>
            </w:pPr>
          </w:p>
        </w:tc>
        <w:tc>
          <w:tcPr>
            <w:tcW w:w="957" w:type="dxa"/>
            <w:gridSpan w:val="2"/>
            <w:tcBorders>
              <w:top w:val="single" w:sz="4" w:space="0" w:color="auto"/>
              <w:bottom w:val="single" w:sz="4"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center"/>
              <w:rPr>
                <w:bCs/>
                <w:i/>
                <w:sz w:val="16"/>
              </w:rPr>
            </w:pPr>
            <w:r w:rsidRPr="00414F74">
              <w:rPr>
                <w:bCs/>
                <w:i/>
                <w:sz w:val="16"/>
              </w:rPr>
              <w:t>1999</w:t>
            </w:r>
          </w:p>
        </w:tc>
        <w:tc>
          <w:tcPr>
            <w:tcW w:w="64" w:type="dxa"/>
            <w:tcBorders>
              <w:top w:val="single" w:sz="4" w:space="0" w:color="auto"/>
              <w:bottom w:val="nil"/>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center"/>
              <w:rPr>
                <w:bCs/>
                <w:i/>
                <w:sz w:val="16"/>
              </w:rPr>
            </w:pPr>
          </w:p>
        </w:tc>
        <w:tc>
          <w:tcPr>
            <w:tcW w:w="1049" w:type="dxa"/>
            <w:gridSpan w:val="2"/>
            <w:tcBorders>
              <w:top w:val="single" w:sz="4" w:space="0" w:color="auto"/>
              <w:bottom w:val="single" w:sz="4"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center"/>
              <w:rPr>
                <w:bCs/>
                <w:i/>
                <w:sz w:val="16"/>
              </w:rPr>
            </w:pPr>
            <w:r w:rsidRPr="00414F74">
              <w:rPr>
                <w:bCs/>
                <w:i/>
                <w:sz w:val="16"/>
              </w:rPr>
              <w:t>2000</w:t>
            </w:r>
          </w:p>
        </w:tc>
        <w:tc>
          <w:tcPr>
            <w:tcW w:w="65" w:type="dxa"/>
            <w:tcBorders>
              <w:top w:val="single" w:sz="4" w:space="0" w:color="auto"/>
              <w:bottom w:val="nil"/>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center"/>
              <w:rPr>
                <w:bCs/>
                <w:i/>
                <w:sz w:val="16"/>
              </w:rPr>
            </w:pPr>
          </w:p>
        </w:tc>
        <w:tc>
          <w:tcPr>
            <w:tcW w:w="1049" w:type="dxa"/>
            <w:gridSpan w:val="2"/>
            <w:tcBorders>
              <w:top w:val="single" w:sz="4" w:space="0" w:color="auto"/>
              <w:bottom w:val="single" w:sz="4"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center"/>
              <w:rPr>
                <w:bCs/>
                <w:i/>
                <w:sz w:val="16"/>
              </w:rPr>
            </w:pPr>
            <w:r w:rsidRPr="00414F74">
              <w:rPr>
                <w:bCs/>
                <w:i/>
                <w:sz w:val="16"/>
              </w:rPr>
              <w:t>2001</w:t>
            </w:r>
          </w:p>
        </w:tc>
        <w:tc>
          <w:tcPr>
            <w:tcW w:w="65" w:type="dxa"/>
            <w:tcBorders>
              <w:top w:val="single" w:sz="4" w:space="0" w:color="auto"/>
              <w:bottom w:val="nil"/>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center"/>
              <w:rPr>
                <w:bCs/>
                <w:i/>
                <w:sz w:val="16"/>
              </w:rPr>
            </w:pPr>
          </w:p>
        </w:tc>
        <w:tc>
          <w:tcPr>
            <w:tcW w:w="1050" w:type="dxa"/>
            <w:gridSpan w:val="2"/>
            <w:tcBorders>
              <w:top w:val="single" w:sz="4" w:space="0" w:color="auto"/>
              <w:bottom w:val="single" w:sz="4"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center"/>
              <w:rPr>
                <w:bCs/>
                <w:i/>
                <w:sz w:val="16"/>
              </w:rPr>
            </w:pPr>
            <w:r w:rsidRPr="00414F74">
              <w:rPr>
                <w:bCs/>
                <w:i/>
                <w:sz w:val="16"/>
              </w:rPr>
              <w:t>2002</w:t>
            </w:r>
          </w:p>
        </w:tc>
        <w:tc>
          <w:tcPr>
            <w:tcW w:w="65" w:type="dxa"/>
            <w:tcBorders>
              <w:top w:val="single" w:sz="4" w:space="0" w:color="auto"/>
              <w:bottom w:val="nil"/>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center"/>
              <w:rPr>
                <w:bCs/>
                <w:i/>
                <w:sz w:val="16"/>
              </w:rPr>
            </w:pPr>
          </w:p>
        </w:tc>
        <w:tc>
          <w:tcPr>
            <w:tcW w:w="1060" w:type="dxa"/>
            <w:gridSpan w:val="2"/>
            <w:tcBorders>
              <w:top w:val="single" w:sz="4" w:space="0" w:color="auto"/>
              <w:bottom w:val="single" w:sz="4"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center"/>
              <w:rPr>
                <w:bCs/>
                <w:i/>
                <w:sz w:val="16"/>
              </w:rPr>
            </w:pPr>
            <w:r w:rsidRPr="00414F74">
              <w:rPr>
                <w:bCs/>
                <w:i/>
                <w:sz w:val="16"/>
              </w:rPr>
              <w:t>2003</w:t>
            </w:r>
          </w:p>
        </w:tc>
        <w:tc>
          <w:tcPr>
            <w:tcW w:w="65" w:type="dxa"/>
            <w:tcBorders>
              <w:top w:val="single" w:sz="4" w:space="0" w:color="auto"/>
              <w:bottom w:val="nil"/>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center"/>
              <w:rPr>
                <w:bCs/>
                <w:i/>
                <w:sz w:val="16"/>
              </w:rPr>
            </w:pPr>
          </w:p>
        </w:tc>
        <w:tc>
          <w:tcPr>
            <w:tcW w:w="1058" w:type="dxa"/>
            <w:gridSpan w:val="2"/>
            <w:tcBorders>
              <w:top w:val="single" w:sz="4" w:space="0" w:color="auto"/>
              <w:bottom w:val="single" w:sz="4"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center"/>
              <w:rPr>
                <w:bCs/>
                <w:i/>
                <w:sz w:val="16"/>
              </w:rPr>
            </w:pPr>
            <w:r w:rsidRPr="00414F74">
              <w:rPr>
                <w:bCs/>
                <w:i/>
                <w:sz w:val="16"/>
              </w:rPr>
              <w:t>2004</w:t>
            </w:r>
          </w:p>
        </w:tc>
        <w:tc>
          <w:tcPr>
            <w:tcW w:w="65" w:type="dxa"/>
            <w:tcBorders>
              <w:top w:val="single" w:sz="4" w:space="0" w:color="auto"/>
              <w:bottom w:val="nil"/>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center"/>
              <w:rPr>
                <w:bCs/>
                <w:i/>
                <w:sz w:val="16"/>
              </w:rPr>
            </w:pPr>
          </w:p>
        </w:tc>
        <w:tc>
          <w:tcPr>
            <w:tcW w:w="1055" w:type="dxa"/>
            <w:gridSpan w:val="2"/>
            <w:tcBorders>
              <w:top w:val="single" w:sz="4" w:space="0" w:color="auto"/>
              <w:bottom w:val="single" w:sz="4"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center"/>
              <w:rPr>
                <w:bCs/>
                <w:i/>
                <w:sz w:val="16"/>
              </w:rPr>
            </w:pPr>
            <w:r w:rsidRPr="00414F74">
              <w:rPr>
                <w:bCs/>
                <w:i/>
                <w:sz w:val="16"/>
              </w:rPr>
              <w:t>2005</w:t>
            </w:r>
          </w:p>
        </w:tc>
      </w:tr>
      <w:tr w:rsidR="00BC11F4" w:rsidRPr="00414F74">
        <w:trPr>
          <w:trHeight w:val="240"/>
          <w:tblHeader/>
          <w:jc w:val="center"/>
        </w:trPr>
        <w:tc>
          <w:tcPr>
            <w:tcW w:w="1976" w:type="dxa"/>
            <w:vMerge/>
            <w:tcBorders>
              <w:top w:val="single" w:sz="12" w:space="0" w:color="auto"/>
              <w:bottom w:val="single" w:sz="12" w:space="0" w:color="auto"/>
            </w:tcBorders>
            <w:shd w:val="clear" w:color="auto" w:fill="auto"/>
            <w:vAlign w:val="bottom"/>
          </w:tcPr>
          <w:p w:rsidR="00BC11F4" w:rsidRPr="00414F74" w:rsidRDefault="00BC11F4" w:rsidP="00882542">
            <w:pPr>
              <w:pStyle w:val="SingleTxtG"/>
              <w:suppressAutoHyphens w:val="0"/>
              <w:spacing w:before="80" w:after="80" w:line="200" w:lineRule="exact"/>
              <w:ind w:left="0" w:right="0"/>
              <w:jc w:val="left"/>
              <w:rPr>
                <w:bCs/>
                <w:sz w:val="18"/>
              </w:rPr>
            </w:pPr>
          </w:p>
        </w:tc>
        <w:tc>
          <w:tcPr>
            <w:tcW w:w="478" w:type="dxa"/>
            <w:tcBorders>
              <w:top w:val="single" w:sz="4" w:space="0" w:color="auto"/>
              <w:bottom w:val="single" w:sz="12"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right"/>
              <w:rPr>
                <w:bCs/>
                <w:i/>
                <w:sz w:val="16"/>
              </w:rPr>
            </w:pPr>
            <w:r w:rsidRPr="00414F74">
              <w:rPr>
                <w:bCs/>
                <w:i/>
                <w:sz w:val="16"/>
              </w:rPr>
              <w:t>W</w:t>
            </w:r>
          </w:p>
        </w:tc>
        <w:tc>
          <w:tcPr>
            <w:tcW w:w="479" w:type="dxa"/>
            <w:tcBorders>
              <w:top w:val="single" w:sz="4" w:space="0" w:color="auto"/>
              <w:bottom w:val="single" w:sz="12"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right"/>
              <w:rPr>
                <w:bCs/>
                <w:i/>
                <w:sz w:val="16"/>
              </w:rPr>
            </w:pPr>
            <w:r w:rsidRPr="00414F74">
              <w:rPr>
                <w:bCs/>
                <w:i/>
                <w:sz w:val="16"/>
              </w:rPr>
              <w:t>M</w:t>
            </w:r>
          </w:p>
        </w:tc>
        <w:tc>
          <w:tcPr>
            <w:tcW w:w="64" w:type="dxa"/>
            <w:tcBorders>
              <w:top w:val="nil"/>
              <w:bottom w:val="single" w:sz="12"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right"/>
              <w:rPr>
                <w:bCs/>
                <w:i/>
                <w:sz w:val="16"/>
              </w:rPr>
            </w:pPr>
          </w:p>
        </w:tc>
        <w:tc>
          <w:tcPr>
            <w:tcW w:w="491" w:type="dxa"/>
            <w:tcBorders>
              <w:top w:val="single" w:sz="4" w:space="0" w:color="auto"/>
              <w:bottom w:val="single" w:sz="12"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right"/>
              <w:rPr>
                <w:bCs/>
                <w:i/>
                <w:sz w:val="16"/>
              </w:rPr>
            </w:pPr>
            <w:r w:rsidRPr="00414F74">
              <w:rPr>
                <w:bCs/>
                <w:i/>
                <w:sz w:val="16"/>
              </w:rPr>
              <w:t>W</w:t>
            </w:r>
          </w:p>
        </w:tc>
        <w:tc>
          <w:tcPr>
            <w:tcW w:w="558" w:type="dxa"/>
            <w:tcBorders>
              <w:top w:val="single" w:sz="4" w:space="0" w:color="auto"/>
              <w:bottom w:val="single" w:sz="12"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right"/>
              <w:rPr>
                <w:bCs/>
                <w:i/>
                <w:sz w:val="16"/>
              </w:rPr>
            </w:pPr>
          </w:p>
        </w:tc>
        <w:tc>
          <w:tcPr>
            <w:tcW w:w="491" w:type="dxa"/>
            <w:tcBorders>
              <w:top w:val="single" w:sz="4" w:space="0" w:color="auto"/>
              <w:bottom w:val="single" w:sz="12"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right"/>
              <w:rPr>
                <w:bCs/>
                <w:i/>
                <w:sz w:val="16"/>
              </w:rPr>
            </w:pPr>
            <w:r w:rsidRPr="00414F74">
              <w:rPr>
                <w:bCs/>
                <w:i/>
                <w:sz w:val="16"/>
              </w:rPr>
              <w:t>W</w:t>
            </w:r>
          </w:p>
        </w:tc>
        <w:tc>
          <w:tcPr>
            <w:tcW w:w="558" w:type="dxa"/>
            <w:tcBorders>
              <w:top w:val="single" w:sz="4" w:space="0" w:color="auto"/>
              <w:bottom w:val="single" w:sz="12"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right"/>
              <w:rPr>
                <w:bCs/>
                <w:i/>
                <w:sz w:val="16"/>
              </w:rPr>
            </w:pPr>
          </w:p>
        </w:tc>
        <w:tc>
          <w:tcPr>
            <w:tcW w:w="491" w:type="dxa"/>
            <w:tcBorders>
              <w:top w:val="single" w:sz="4" w:space="0" w:color="auto"/>
              <w:bottom w:val="single" w:sz="12"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right"/>
              <w:rPr>
                <w:bCs/>
                <w:i/>
                <w:sz w:val="16"/>
              </w:rPr>
            </w:pPr>
            <w:r w:rsidRPr="00414F74">
              <w:rPr>
                <w:bCs/>
                <w:i/>
                <w:sz w:val="16"/>
              </w:rPr>
              <w:t>W</w:t>
            </w:r>
          </w:p>
        </w:tc>
        <w:tc>
          <w:tcPr>
            <w:tcW w:w="559" w:type="dxa"/>
            <w:tcBorders>
              <w:top w:val="single" w:sz="4" w:space="0" w:color="auto"/>
              <w:bottom w:val="single" w:sz="12"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right"/>
              <w:rPr>
                <w:bCs/>
                <w:i/>
                <w:sz w:val="16"/>
              </w:rPr>
            </w:pPr>
          </w:p>
        </w:tc>
        <w:tc>
          <w:tcPr>
            <w:tcW w:w="494" w:type="dxa"/>
            <w:tcBorders>
              <w:top w:val="single" w:sz="4" w:space="0" w:color="auto"/>
              <w:bottom w:val="single" w:sz="12"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right"/>
              <w:rPr>
                <w:bCs/>
                <w:i/>
                <w:sz w:val="16"/>
              </w:rPr>
            </w:pPr>
            <w:r w:rsidRPr="00414F74">
              <w:rPr>
                <w:bCs/>
                <w:i/>
                <w:sz w:val="16"/>
              </w:rPr>
              <w:t>W</w:t>
            </w:r>
          </w:p>
        </w:tc>
        <w:tc>
          <w:tcPr>
            <w:tcW w:w="566" w:type="dxa"/>
            <w:tcBorders>
              <w:top w:val="single" w:sz="4" w:space="0" w:color="auto"/>
              <w:bottom w:val="single" w:sz="12"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right"/>
              <w:rPr>
                <w:bCs/>
                <w:i/>
                <w:sz w:val="16"/>
              </w:rPr>
            </w:pPr>
          </w:p>
        </w:tc>
        <w:tc>
          <w:tcPr>
            <w:tcW w:w="495" w:type="dxa"/>
            <w:tcBorders>
              <w:top w:val="single" w:sz="4" w:space="0" w:color="auto"/>
              <w:bottom w:val="single" w:sz="12"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right"/>
              <w:rPr>
                <w:bCs/>
                <w:i/>
                <w:sz w:val="16"/>
              </w:rPr>
            </w:pPr>
            <w:r w:rsidRPr="00414F74">
              <w:rPr>
                <w:bCs/>
                <w:i/>
                <w:sz w:val="16"/>
              </w:rPr>
              <w:t>W</w:t>
            </w:r>
          </w:p>
        </w:tc>
        <w:tc>
          <w:tcPr>
            <w:tcW w:w="563" w:type="dxa"/>
            <w:tcBorders>
              <w:top w:val="single" w:sz="4" w:space="0" w:color="auto"/>
              <w:bottom w:val="single" w:sz="12"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right"/>
              <w:rPr>
                <w:bCs/>
                <w:i/>
                <w:sz w:val="16"/>
              </w:rPr>
            </w:pPr>
          </w:p>
        </w:tc>
        <w:tc>
          <w:tcPr>
            <w:tcW w:w="494" w:type="dxa"/>
            <w:tcBorders>
              <w:top w:val="single" w:sz="4" w:space="0" w:color="auto"/>
              <w:bottom w:val="single" w:sz="12"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right"/>
              <w:rPr>
                <w:bCs/>
                <w:i/>
                <w:sz w:val="16"/>
              </w:rPr>
            </w:pPr>
            <w:r w:rsidRPr="00414F74">
              <w:rPr>
                <w:bCs/>
                <w:i/>
                <w:sz w:val="16"/>
              </w:rPr>
              <w:t>W</w:t>
            </w:r>
          </w:p>
        </w:tc>
        <w:tc>
          <w:tcPr>
            <w:tcW w:w="561" w:type="dxa"/>
            <w:tcBorders>
              <w:top w:val="single" w:sz="4" w:space="0" w:color="auto"/>
              <w:bottom w:val="single" w:sz="12" w:space="0" w:color="auto"/>
            </w:tcBorders>
            <w:shd w:val="clear" w:color="auto" w:fill="auto"/>
            <w:vAlign w:val="bottom"/>
          </w:tcPr>
          <w:p w:rsidR="00BC11F4" w:rsidRPr="00414F74" w:rsidRDefault="00BC11F4" w:rsidP="00BC11F4">
            <w:pPr>
              <w:pStyle w:val="SingleTxtG"/>
              <w:suppressAutoHyphens w:val="0"/>
              <w:spacing w:before="80" w:after="80" w:line="200" w:lineRule="exact"/>
              <w:ind w:left="0" w:right="0"/>
              <w:jc w:val="right"/>
              <w:rPr>
                <w:bCs/>
                <w:i/>
                <w:sz w:val="16"/>
              </w:rPr>
            </w:pPr>
            <w:r w:rsidRPr="00414F74">
              <w:rPr>
                <w:bCs/>
                <w:i/>
                <w:sz w:val="16"/>
              </w:rPr>
              <w:t>M</w:t>
            </w:r>
          </w:p>
        </w:tc>
      </w:tr>
      <w:tr w:rsidR="00BC11F4" w:rsidRPr="00414F74">
        <w:trPr>
          <w:trHeight w:val="240"/>
          <w:jc w:val="center"/>
        </w:trPr>
        <w:tc>
          <w:tcPr>
            <w:tcW w:w="1976" w:type="dxa"/>
            <w:tcBorders>
              <w:top w:val="single" w:sz="12" w:space="0" w:color="auto"/>
            </w:tcBorders>
            <w:shd w:val="clear" w:color="auto" w:fill="auto"/>
            <w:vAlign w:val="bottom"/>
          </w:tcPr>
          <w:p w:rsidR="00BC11F4" w:rsidRPr="00414F74" w:rsidRDefault="00BC11F4" w:rsidP="00882542">
            <w:pPr>
              <w:pStyle w:val="SingleTxtG"/>
              <w:suppressAutoHyphens w:val="0"/>
              <w:spacing w:before="40" w:after="40" w:line="220" w:lineRule="exact"/>
              <w:ind w:left="0" w:right="0"/>
              <w:jc w:val="left"/>
              <w:rPr>
                <w:bCs/>
                <w:sz w:val="18"/>
              </w:rPr>
            </w:pPr>
            <w:r w:rsidRPr="00414F74">
              <w:rPr>
                <w:bCs/>
                <w:i/>
                <w:iCs/>
                <w:sz w:val="18"/>
              </w:rPr>
              <w:t>Cònsol major</w:t>
            </w:r>
            <w:r w:rsidRPr="00414F74">
              <w:rPr>
                <w:bCs/>
                <w:iCs/>
                <w:sz w:val="18"/>
              </w:rPr>
              <w:t xml:space="preserve"> </w:t>
            </w:r>
            <w:r w:rsidRPr="00414F74">
              <w:rPr>
                <w:bCs/>
                <w:sz w:val="18"/>
              </w:rPr>
              <w:t>(mayor)</w:t>
            </w:r>
          </w:p>
        </w:tc>
        <w:tc>
          <w:tcPr>
            <w:tcW w:w="478" w:type="dxa"/>
            <w:tcBorders>
              <w:top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479" w:type="dxa"/>
            <w:tcBorders>
              <w:top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w:t>
            </w:r>
          </w:p>
        </w:tc>
        <w:tc>
          <w:tcPr>
            <w:tcW w:w="555" w:type="dxa"/>
            <w:gridSpan w:val="2"/>
            <w:tcBorders>
              <w:top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558" w:type="dxa"/>
            <w:tcBorders>
              <w:top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w:t>
            </w:r>
          </w:p>
        </w:tc>
        <w:tc>
          <w:tcPr>
            <w:tcW w:w="556" w:type="dxa"/>
            <w:gridSpan w:val="2"/>
            <w:tcBorders>
              <w:top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558" w:type="dxa"/>
            <w:tcBorders>
              <w:top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w:t>
            </w:r>
          </w:p>
        </w:tc>
        <w:tc>
          <w:tcPr>
            <w:tcW w:w="556" w:type="dxa"/>
            <w:gridSpan w:val="2"/>
            <w:tcBorders>
              <w:top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559" w:type="dxa"/>
            <w:tcBorders>
              <w:top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w:t>
            </w:r>
          </w:p>
        </w:tc>
        <w:tc>
          <w:tcPr>
            <w:tcW w:w="559" w:type="dxa"/>
            <w:gridSpan w:val="2"/>
            <w:tcBorders>
              <w:top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566" w:type="dxa"/>
            <w:tcBorders>
              <w:top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w:t>
            </w:r>
          </w:p>
        </w:tc>
        <w:tc>
          <w:tcPr>
            <w:tcW w:w="560" w:type="dxa"/>
            <w:gridSpan w:val="2"/>
            <w:tcBorders>
              <w:top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tcBorders>
              <w:top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w:t>
            </w:r>
          </w:p>
        </w:tc>
        <w:tc>
          <w:tcPr>
            <w:tcW w:w="559" w:type="dxa"/>
            <w:gridSpan w:val="2"/>
            <w:tcBorders>
              <w:top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tcBorders>
              <w:top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w:t>
            </w:r>
          </w:p>
        </w:tc>
      </w:tr>
      <w:tr w:rsidR="00BC11F4" w:rsidRPr="00414F74">
        <w:trPr>
          <w:trHeight w:val="240"/>
          <w:jc w:val="center"/>
        </w:trPr>
        <w:tc>
          <w:tcPr>
            <w:tcW w:w="1976" w:type="dxa"/>
            <w:shd w:val="clear" w:color="auto" w:fill="auto"/>
            <w:vAlign w:val="bottom"/>
          </w:tcPr>
          <w:p w:rsidR="00BC11F4" w:rsidRPr="00414F74" w:rsidRDefault="00BC11F4" w:rsidP="00882542">
            <w:pPr>
              <w:pStyle w:val="SingleTxtG"/>
              <w:suppressAutoHyphens w:val="0"/>
              <w:spacing w:before="40" w:after="40" w:line="220" w:lineRule="exact"/>
              <w:ind w:left="0" w:right="0"/>
              <w:jc w:val="left"/>
              <w:rPr>
                <w:bCs/>
                <w:sz w:val="18"/>
              </w:rPr>
            </w:pPr>
            <w:r w:rsidRPr="00414F74">
              <w:rPr>
                <w:bCs/>
                <w:i/>
                <w:iCs/>
                <w:sz w:val="18"/>
              </w:rPr>
              <w:t>Cònsol menor</w:t>
            </w:r>
            <w:r w:rsidRPr="00414F74">
              <w:rPr>
                <w:bCs/>
                <w:iCs/>
                <w:sz w:val="18"/>
              </w:rPr>
              <w:t xml:space="preserve"> </w:t>
            </w:r>
            <w:r w:rsidRPr="00414F74">
              <w:rPr>
                <w:bCs/>
                <w:iCs/>
                <w:sz w:val="18"/>
              </w:rPr>
              <w:br/>
            </w:r>
            <w:r w:rsidRPr="00414F74">
              <w:rPr>
                <w:bCs/>
                <w:sz w:val="18"/>
              </w:rPr>
              <w:t>(deputy mayor)</w:t>
            </w:r>
          </w:p>
        </w:tc>
        <w:tc>
          <w:tcPr>
            <w:tcW w:w="478" w:type="dxa"/>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479" w:type="dxa"/>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w:t>
            </w:r>
          </w:p>
        </w:tc>
        <w:tc>
          <w:tcPr>
            <w:tcW w:w="555" w:type="dxa"/>
            <w:gridSpan w:val="2"/>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558" w:type="dxa"/>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w:t>
            </w:r>
          </w:p>
        </w:tc>
        <w:tc>
          <w:tcPr>
            <w:tcW w:w="556" w:type="dxa"/>
            <w:gridSpan w:val="2"/>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558" w:type="dxa"/>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w:t>
            </w:r>
          </w:p>
        </w:tc>
        <w:tc>
          <w:tcPr>
            <w:tcW w:w="556" w:type="dxa"/>
            <w:gridSpan w:val="2"/>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559" w:type="dxa"/>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w:t>
            </w:r>
          </w:p>
        </w:tc>
        <w:tc>
          <w:tcPr>
            <w:tcW w:w="559" w:type="dxa"/>
            <w:gridSpan w:val="2"/>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566" w:type="dxa"/>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w:t>
            </w:r>
          </w:p>
        </w:tc>
        <w:tc>
          <w:tcPr>
            <w:tcW w:w="560" w:type="dxa"/>
            <w:gridSpan w:val="2"/>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w:t>
            </w:r>
          </w:p>
        </w:tc>
        <w:tc>
          <w:tcPr>
            <w:tcW w:w="559" w:type="dxa"/>
            <w:gridSpan w:val="2"/>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w:t>
            </w:r>
          </w:p>
        </w:tc>
      </w:tr>
      <w:tr w:rsidR="00BC11F4" w:rsidRPr="00414F74">
        <w:trPr>
          <w:trHeight w:val="240"/>
          <w:jc w:val="center"/>
        </w:trPr>
        <w:tc>
          <w:tcPr>
            <w:tcW w:w="1976" w:type="dxa"/>
            <w:shd w:val="clear" w:color="auto" w:fill="auto"/>
            <w:vAlign w:val="bottom"/>
          </w:tcPr>
          <w:p w:rsidR="00BC11F4" w:rsidRPr="00414F74" w:rsidRDefault="00BC11F4" w:rsidP="00882542">
            <w:pPr>
              <w:pStyle w:val="SingleTxtG"/>
              <w:suppressAutoHyphens w:val="0"/>
              <w:spacing w:before="40" w:after="40" w:line="220" w:lineRule="exact"/>
              <w:ind w:left="0" w:right="0"/>
              <w:jc w:val="left"/>
              <w:rPr>
                <w:bCs/>
                <w:sz w:val="18"/>
              </w:rPr>
            </w:pPr>
            <w:r w:rsidRPr="00414F74">
              <w:rPr>
                <w:bCs/>
                <w:sz w:val="18"/>
              </w:rPr>
              <w:t>Municipal councillors</w:t>
            </w:r>
          </w:p>
        </w:tc>
        <w:tc>
          <w:tcPr>
            <w:tcW w:w="478" w:type="dxa"/>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w:t>
            </w:r>
          </w:p>
        </w:tc>
        <w:tc>
          <w:tcPr>
            <w:tcW w:w="479" w:type="dxa"/>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9</w:t>
            </w:r>
          </w:p>
        </w:tc>
        <w:tc>
          <w:tcPr>
            <w:tcW w:w="555" w:type="dxa"/>
            <w:gridSpan w:val="2"/>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w:t>
            </w:r>
          </w:p>
        </w:tc>
        <w:tc>
          <w:tcPr>
            <w:tcW w:w="558" w:type="dxa"/>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9</w:t>
            </w:r>
          </w:p>
        </w:tc>
        <w:tc>
          <w:tcPr>
            <w:tcW w:w="556" w:type="dxa"/>
            <w:gridSpan w:val="2"/>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w:t>
            </w:r>
          </w:p>
        </w:tc>
        <w:tc>
          <w:tcPr>
            <w:tcW w:w="558" w:type="dxa"/>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9</w:t>
            </w:r>
          </w:p>
        </w:tc>
        <w:tc>
          <w:tcPr>
            <w:tcW w:w="556" w:type="dxa"/>
            <w:gridSpan w:val="2"/>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w:t>
            </w:r>
          </w:p>
        </w:tc>
        <w:tc>
          <w:tcPr>
            <w:tcW w:w="559" w:type="dxa"/>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9</w:t>
            </w:r>
          </w:p>
        </w:tc>
        <w:tc>
          <w:tcPr>
            <w:tcW w:w="559" w:type="dxa"/>
            <w:gridSpan w:val="2"/>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w:t>
            </w:r>
          </w:p>
        </w:tc>
        <w:tc>
          <w:tcPr>
            <w:tcW w:w="566" w:type="dxa"/>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9</w:t>
            </w:r>
          </w:p>
        </w:tc>
        <w:tc>
          <w:tcPr>
            <w:tcW w:w="560" w:type="dxa"/>
            <w:gridSpan w:val="2"/>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2</w:t>
            </w:r>
          </w:p>
        </w:tc>
        <w:tc>
          <w:tcPr>
            <w:tcW w:w="563" w:type="dxa"/>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8</w:t>
            </w:r>
          </w:p>
        </w:tc>
        <w:tc>
          <w:tcPr>
            <w:tcW w:w="559" w:type="dxa"/>
            <w:gridSpan w:val="2"/>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2</w:t>
            </w:r>
          </w:p>
        </w:tc>
        <w:tc>
          <w:tcPr>
            <w:tcW w:w="561" w:type="dxa"/>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8</w:t>
            </w:r>
          </w:p>
        </w:tc>
      </w:tr>
      <w:tr w:rsidR="00BC11F4" w:rsidRPr="00414F74">
        <w:trPr>
          <w:trHeight w:val="240"/>
          <w:jc w:val="center"/>
        </w:trPr>
        <w:tc>
          <w:tcPr>
            <w:tcW w:w="1976" w:type="dxa"/>
            <w:tcBorders>
              <w:bottom w:val="nil"/>
            </w:tcBorders>
            <w:shd w:val="clear" w:color="auto" w:fill="auto"/>
            <w:vAlign w:val="bottom"/>
          </w:tcPr>
          <w:p w:rsidR="00BC11F4" w:rsidRPr="00414F74" w:rsidRDefault="00BC11F4" w:rsidP="00882542">
            <w:pPr>
              <w:pStyle w:val="SingleTxtG"/>
              <w:suppressAutoHyphens w:val="0"/>
              <w:spacing w:before="40" w:after="40" w:line="220" w:lineRule="exact"/>
              <w:ind w:left="0" w:right="0"/>
              <w:jc w:val="left"/>
              <w:rPr>
                <w:bCs/>
                <w:sz w:val="18"/>
              </w:rPr>
            </w:pPr>
            <w:r w:rsidRPr="00414F74">
              <w:rPr>
                <w:bCs/>
                <w:sz w:val="18"/>
              </w:rPr>
              <w:t>Secretaries</w:t>
            </w:r>
          </w:p>
        </w:tc>
        <w:tc>
          <w:tcPr>
            <w:tcW w:w="478" w:type="dxa"/>
            <w:tcBorders>
              <w:bottom w:val="nil"/>
            </w:tcBorders>
            <w:shd w:val="clear" w:color="auto" w:fill="auto"/>
            <w:vAlign w:val="bottom"/>
          </w:tcPr>
          <w:p w:rsidR="00BC11F4" w:rsidRPr="00414F74" w:rsidRDefault="00BC11F4" w:rsidP="007E7B6A">
            <w:pPr>
              <w:pStyle w:val="SingleTxtG"/>
              <w:keepNext/>
              <w:suppressAutoHyphens w:val="0"/>
              <w:spacing w:before="40" w:after="40" w:line="220" w:lineRule="exact"/>
              <w:ind w:left="0" w:right="0"/>
              <w:jc w:val="right"/>
              <w:rPr>
                <w:bCs/>
                <w:sz w:val="18"/>
              </w:rPr>
            </w:pPr>
            <w:r w:rsidRPr="00414F74">
              <w:rPr>
                <w:bCs/>
                <w:sz w:val="18"/>
              </w:rPr>
              <w:t>1</w:t>
            </w:r>
          </w:p>
        </w:tc>
        <w:tc>
          <w:tcPr>
            <w:tcW w:w="479" w:type="dxa"/>
            <w:tcBorders>
              <w:bottom w:val="nil"/>
            </w:tcBorders>
            <w:shd w:val="clear" w:color="auto" w:fill="auto"/>
            <w:vAlign w:val="bottom"/>
          </w:tcPr>
          <w:p w:rsidR="00BC11F4" w:rsidRPr="00414F74" w:rsidRDefault="00BC11F4" w:rsidP="007E7B6A">
            <w:pPr>
              <w:pStyle w:val="SingleTxtG"/>
              <w:keepNext/>
              <w:suppressAutoHyphens w:val="0"/>
              <w:spacing w:before="40" w:after="40" w:line="220" w:lineRule="exact"/>
              <w:ind w:left="0" w:right="0"/>
              <w:jc w:val="right"/>
              <w:rPr>
                <w:bCs/>
                <w:sz w:val="18"/>
              </w:rPr>
            </w:pPr>
            <w:r w:rsidRPr="00414F74">
              <w:rPr>
                <w:bCs/>
                <w:sz w:val="18"/>
              </w:rPr>
              <w:t>0</w:t>
            </w:r>
          </w:p>
        </w:tc>
        <w:tc>
          <w:tcPr>
            <w:tcW w:w="555" w:type="dxa"/>
            <w:gridSpan w:val="2"/>
            <w:tcBorders>
              <w:bottom w:val="nil"/>
            </w:tcBorders>
            <w:shd w:val="clear" w:color="auto" w:fill="auto"/>
            <w:vAlign w:val="bottom"/>
          </w:tcPr>
          <w:p w:rsidR="00BC11F4" w:rsidRPr="00414F74" w:rsidRDefault="00BC11F4" w:rsidP="007E7B6A">
            <w:pPr>
              <w:pStyle w:val="SingleTxtG"/>
              <w:keepNext/>
              <w:suppressAutoHyphens w:val="0"/>
              <w:spacing w:before="40" w:after="40" w:line="220" w:lineRule="exact"/>
              <w:ind w:left="0" w:right="0"/>
              <w:jc w:val="right"/>
              <w:rPr>
                <w:bCs/>
                <w:sz w:val="18"/>
              </w:rPr>
            </w:pPr>
            <w:r w:rsidRPr="00414F74">
              <w:rPr>
                <w:bCs/>
                <w:sz w:val="18"/>
              </w:rPr>
              <w:t>1</w:t>
            </w:r>
          </w:p>
        </w:tc>
        <w:tc>
          <w:tcPr>
            <w:tcW w:w="558" w:type="dxa"/>
            <w:tcBorders>
              <w:bottom w:val="nil"/>
            </w:tcBorders>
            <w:shd w:val="clear" w:color="auto" w:fill="auto"/>
            <w:vAlign w:val="bottom"/>
          </w:tcPr>
          <w:p w:rsidR="00BC11F4" w:rsidRPr="00414F74" w:rsidRDefault="00BC11F4" w:rsidP="007E7B6A">
            <w:pPr>
              <w:pStyle w:val="SingleTxtG"/>
              <w:keepNext/>
              <w:suppressAutoHyphens w:val="0"/>
              <w:spacing w:before="40" w:after="40" w:line="220" w:lineRule="exact"/>
              <w:ind w:left="0" w:right="0"/>
              <w:jc w:val="right"/>
              <w:rPr>
                <w:bCs/>
                <w:sz w:val="18"/>
              </w:rPr>
            </w:pPr>
            <w:r w:rsidRPr="00414F74">
              <w:rPr>
                <w:bCs/>
                <w:sz w:val="18"/>
              </w:rPr>
              <w:t>0</w:t>
            </w:r>
          </w:p>
        </w:tc>
        <w:tc>
          <w:tcPr>
            <w:tcW w:w="556" w:type="dxa"/>
            <w:gridSpan w:val="2"/>
            <w:tcBorders>
              <w:bottom w:val="nil"/>
            </w:tcBorders>
            <w:shd w:val="clear" w:color="auto" w:fill="auto"/>
            <w:vAlign w:val="bottom"/>
          </w:tcPr>
          <w:p w:rsidR="00BC11F4" w:rsidRPr="00414F74" w:rsidRDefault="00BC11F4" w:rsidP="007E7B6A">
            <w:pPr>
              <w:pStyle w:val="SingleTxtG"/>
              <w:keepNext/>
              <w:suppressAutoHyphens w:val="0"/>
              <w:spacing w:before="40" w:after="40" w:line="220" w:lineRule="exact"/>
              <w:ind w:left="0" w:right="0"/>
              <w:jc w:val="right"/>
              <w:rPr>
                <w:bCs/>
                <w:sz w:val="18"/>
              </w:rPr>
            </w:pPr>
            <w:r w:rsidRPr="00414F74">
              <w:rPr>
                <w:bCs/>
                <w:sz w:val="18"/>
              </w:rPr>
              <w:t>1</w:t>
            </w:r>
          </w:p>
        </w:tc>
        <w:tc>
          <w:tcPr>
            <w:tcW w:w="558" w:type="dxa"/>
            <w:tcBorders>
              <w:bottom w:val="nil"/>
            </w:tcBorders>
            <w:shd w:val="clear" w:color="auto" w:fill="auto"/>
            <w:vAlign w:val="bottom"/>
          </w:tcPr>
          <w:p w:rsidR="00BC11F4" w:rsidRPr="00414F74" w:rsidRDefault="00BC11F4" w:rsidP="007E7B6A">
            <w:pPr>
              <w:pStyle w:val="SingleTxtG"/>
              <w:keepNext/>
              <w:suppressAutoHyphens w:val="0"/>
              <w:spacing w:before="40" w:after="40" w:line="220" w:lineRule="exact"/>
              <w:ind w:left="0" w:right="0"/>
              <w:jc w:val="right"/>
              <w:rPr>
                <w:bCs/>
                <w:sz w:val="18"/>
              </w:rPr>
            </w:pPr>
            <w:r w:rsidRPr="00414F74">
              <w:rPr>
                <w:bCs/>
                <w:sz w:val="18"/>
              </w:rPr>
              <w:t>0</w:t>
            </w:r>
          </w:p>
        </w:tc>
        <w:tc>
          <w:tcPr>
            <w:tcW w:w="556" w:type="dxa"/>
            <w:gridSpan w:val="2"/>
            <w:tcBorders>
              <w:bottom w:val="nil"/>
            </w:tcBorders>
            <w:shd w:val="clear" w:color="auto" w:fill="auto"/>
            <w:vAlign w:val="bottom"/>
          </w:tcPr>
          <w:p w:rsidR="00BC11F4" w:rsidRPr="00414F74" w:rsidRDefault="00BC11F4" w:rsidP="007E7B6A">
            <w:pPr>
              <w:pStyle w:val="SingleTxtG"/>
              <w:keepNext/>
              <w:suppressAutoHyphens w:val="0"/>
              <w:spacing w:before="40" w:after="40" w:line="220" w:lineRule="exact"/>
              <w:ind w:left="0" w:right="0"/>
              <w:jc w:val="right"/>
              <w:rPr>
                <w:bCs/>
                <w:sz w:val="18"/>
              </w:rPr>
            </w:pPr>
            <w:r w:rsidRPr="00414F74">
              <w:rPr>
                <w:bCs/>
                <w:sz w:val="18"/>
              </w:rPr>
              <w:t>1</w:t>
            </w:r>
          </w:p>
        </w:tc>
        <w:tc>
          <w:tcPr>
            <w:tcW w:w="559" w:type="dxa"/>
            <w:tcBorders>
              <w:bottom w:val="nil"/>
            </w:tcBorders>
            <w:shd w:val="clear" w:color="auto" w:fill="auto"/>
            <w:vAlign w:val="bottom"/>
          </w:tcPr>
          <w:p w:rsidR="00BC11F4" w:rsidRPr="00414F74" w:rsidRDefault="00BC11F4" w:rsidP="007E7B6A">
            <w:pPr>
              <w:pStyle w:val="SingleTxtG"/>
              <w:keepNext/>
              <w:suppressAutoHyphens w:val="0"/>
              <w:spacing w:before="40" w:after="40" w:line="220" w:lineRule="exact"/>
              <w:ind w:left="0" w:right="0"/>
              <w:jc w:val="right"/>
              <w:rPr>
                <w:bCs/>
                <w:sz w:val="18"/>
              </w:rPr>
            </w:pPr>
            <w:r w:rsidRPr="00414F74">
              <w:rPr>
                <w:bCs/>
                <w:sz w:val="18"/>
              </w:rPr>
              <w:t>0</w:t>
            </w:r>
          </w:p>
        </w:tc>
        <w:tc>
          <w:tcPr>
            <w:tcW w:w="559" w:type="dxa"/>
            <w:gridSpan w:val="2"/>
            <w:tcBorders>
              <w:bottom w:val="nil"/>
            </w:tcBorders>
            <w:shd w:val="clear" w:color="auto" w:fill="auto"/>
            <w:vAlign w:val="bottom"/>
          </w:tcPr>
          <w:p w:rsidR="00BC11F4" w:rsidRPr="00414F74" w:rsidRDefault="00BC11F4" w:rsidP="007E7B6A">
            <w:pPr>
              <w:pStyle w:val="SingleTxtG"/>
              <w:keepNext/>
              <w:suppressAutoHyphens w:val="0"/>
              <w:spacing w:before="40" w:after="40" w:line="220" w:lineRule="exact"/>
              <w:ind w:left="0" w:right="0"/>
              <w:jc w:val="right"/>
              <w:rPr>
                <w:bCs/>
                <w:sz w:val="18"/>
              </w:rPr>
            </w:pPr>
            <w:r w:rsidRPr="00414F74">
              <w:rPr>
                <w:bCs/>
                <w:sz w:val="18"/>
              </w:rPr>
              <w:t>1</w:t>
            </w:r>
          </w:p>
        </w:tc>
        <w:tc>
          <w:tcPr>
            <w:tcW w:w="566" w:type="dxa"/>
            <w:tcBorders>
              <w:bottom w:val="nil"/>
            </w:tcBorders>
            <w:shd w:val="clear" w:color="auto" w:fill="auto"/>
            <w:vAlign w:val="bottom"/>
          </w:tcPr>
          <w:p w:rsidR="00BC11F4" w:rsidRPr="00414F74" w:rsidRDefault="00BC11F4" w:rsidP="007E7B6A">
            <w:pPr>
              <w:pStyle w:val="SingleTxtG"/>
              <w:keepNext/>
              <w:suppressAutoHyphens w:val="0"/>
              <w:spacing w:before="40" w:after="40" w:line="220" w:lineRule="exact"/>
              <w:ind w:left="0" w:right="0"/>
              <w:jc w:val="right"/>
              <w:rPr>
                <w:bCs/>
                <w:sz w:val="18"/>
              </w:rPr>
            </w:pPr>
            <w:r w:rsidRPr="00414F74">
              <w:rPr>
                <w:bCs/>
                <w:sz w:val="18"/>
              </w:rPr>
              <w:t>0</w:t>
            </w:r>
          </w:p>
        </w:tc>
        <w:tc>
          <w:tcPr>
            <w:tcW w:w="560" w:type="dxa"/>
            <w:gridSpan w:val="2"/>
            <w:tcBorders>
              <w:bottom w:val="nil"/>
            </w:tcBorders>
            <w:shd w:val="clear" w:color="auto" w:fill="auto"/>
            <w:vAlign w:val="bottom"/>
          </w:tcPr>
          <w:p w:rsidR="00BC11F4" w:rsidRPr="00414F74" w:rsidRDefault="00BC11F4" w:rsidP="007E7B6A">
            <w:pPr>
              <w:pStyle w:val="SingleTxtG"/>
              <w:keepNext/>
              <w:suppressAutoHyphens w:val="0"/>
              <w:spacing w:before="40" w:after="40" w:line="220" w:lineRule="exact"/>
              <w:ind w:left="0" w:right="0"/>
              <w:jc w:val="right"/>
              <w:rPr>
                <w:bCs/>
                <w:sz w:val="18"/>
              </w:rPr>
            </w:pPr>
            <w:r w:rsidRPr="00414F74">
              <w:rPr>
                <w:bCs/>
                <w:sz w:val="18"/>
              </w:rPr>
              <w:t>1</w:t>
            </w:r>
          </w:p>
        </w:tc>
        <w:tc>
          <w:tcPr>
            <w:tcW w:w="563" w:type="dxa"/>
            <w:tcBorders>
              <w:bottom w:val="nil"/>
            </w:tcBorders>
            <w:shd w:val="clear" w:color="auto" w:fill="auto"/>
            <w:vAlign w:val="bottom"/>
          </w:tcPr>
          <w:p w:rsidR="00BC11F4" w:rsidRPr="00414F74" w:rsidRDefault="00BC11F4" w:rsidP="007E7B6A">
            <w:pPr>
              <w:pStyle w:val="SingleTxtG"/>
              <w:keepNext/>
              <w:suppressAutoHyphens w:val="0"/>
              <w:spacing w:before="40" w:after="40" w:line="220" w:lineRule="exact"/>
              <w:ind w:left="0" w:right="0"/>
              <w:jc w:val="right"/>
              <w:rPr>
                <w:bCs/>
                <w:sz w:val="18"/>
              </w:rPr>
            </w:pPr>
            <w:r w:rsidRPr="00414F74">
              <w:rPr>
                <w:bCs/>
                <w:sz w:val="18"/>
              </w:rPr>
              <w:t>0</w:t>
            </w:r>
          </w:p>
        </w:tc>
        <w:tc>
          <w:tcPr>
            <w:tcW w:w="559" w:type="dxa"/>
            <w:gridSpan w:val="2"/>
            <w:tcBorders>
              <w:bottom w:val="nil"/>
            </w:tcBorders>
            <w:shd w:val="clear" w:color="auto" w:fill="auto"/>
            <w:vAlign w:val="bottom"/>
          </w:tcPr>
          <w:p w:rsidR="00BC11F4" w:rsidRPr="00414F74" w:rsidRDefault="00BC11F4" w:rsidP="007E7B6A">
            <w:pPr>
              <w:pStyle w:val="SingleTxtG"/>
              <w:keepNext/>
              <w:suppressAutoHyphens w:val="0"/>
              <w:spacing w:before="40" w:after="40" w:line="220" w:lineRule="exact"/>
              <w:ind w:left="0" w:right="0"/>
              <w:jc w:val="right"/>
              <w:rPr>
                <w:bCs/>
                <w:sz w:val="18"/>
              </w:rPr>
            </w:pPr>
            <w:r w:rsidRPr="00414F74">
              <w:rPr>
                <w:bCs/>
                <w:sz w:val="18"/>
              </w:rPr>
              <w:t>1</w:t>
            </w:r>
          </w:p>
        </w:tc>
        <w:tc>
          <w:tcPr>
            <w:tcW w:w="561" w:type="dxa"/>
            <w:tcBorders>
              <w:bottom w:val="nil"/>
            </w:tcBorders>
            <w:shd w:val="clear" w:color="auto" w:fill="auto"/>
            <w:vAlign w:val="bottom"/>
          </w:tcPr>
          <w:p w:rsidR="00BC11F4" w:rsidRPr="00414F74" w:rsidRDefault="00BC11F4" w:rsidP="007E7B6A">
            <w:pPr>
              <w:pStyle w:val="SingleTxtG"/>
              <w:keepNext/>
              <w:suppressAutoHyphens w:val="0"/>
              <w:spacing w:before="40" w:after="40" w:line="220" w:lineRule="exact"/>
              <w:ind w:left="0" w:right="0"/>
              <w:jc w:val="right"/>
              <w:rPr>
                <w:bCs/>
                <w:sz w:val="18"/>
              </w:rPr>
            </w:pPr>
            <w:r w:rsidRPr="00414F74">
              <w:rPr>
                <w:bCs/>
                <w:sz w:val="18"/>
              </w:rPr>
              <w:t>0</w:t>
            </w:r>
          </w:p>
        </w:tc>
      </w:tr>
      <w:tr w:rsidR="00BC11F4" w:rsidRPr="00414F74">
        <w:trPr>
          <w:trHeight w:val="240"/>
          <w:jc w:val="center"/>
        </w:trPr>
        <w:tc>
          <w:tcPr>
            <w:tcW w:w="1976" w:type="dxa"/>
            <w:tcBorders>
              <w:top w:val="nil"/>
              <w:bottom w:val="nil"/>
            </w:tcBorders>
            <w:shd w:val="clear" w:color="auto" w:fill="auto"/>
            <w:vAlign w:val="bottom"/>
          </w:tcPr>
          <w:p w:rsidR="00BC11F4" w:rsidRPr="00414F74" w:rsidRDefault="00BC11F4" w:rsidP="00882542">
            <w:pPr>
              <w:pStyle w:val="SingleTxtG"/>
              <w:suppressAutoHyphens w:val="0"/>
              <w:spacing w:before="40" w:after="40" w:line="220" w:lineRule="exact"/>
              <w:ind w:left="0" w:right="0"/>
              <w:jc w:val="left"/>
              <w:rPr>
                <w:bCs/>
                <w:sz w:val="18"/>
              </w:rPr>
            </w:pPr>
          </w:p>
        </w:tc>
        <w:tc>
          <w:tcPr>
            <w:tcW w:w="478"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479"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555"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558"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556"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558"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556"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559"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559"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566"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560"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563"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559"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561"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r>
      <w:tr w:rsidR="00BC11F4" w:rsidRPr="00414F74">
        <w:trPr>
          <w:trHeight w:val="240"/>
          <w:jc w:val="center"/>
        </w:trPr>
        <w:tc>
          <w:tcPr>
            <w:tcW w:w="1976" w:type="dxa"/>
            <w:tcBorders>
              <w:top w:val="nil"/>
              <w:bottom w:val="nil"/>
            </w:tcBorders>
            <w:shd w:val="clear" w:color="auto" w:fill="auto"/>
            <w:vAlign w:val="bottom"/>
          </w:tcPr>
          <w:p w:rsidR="00BC11F4" w:rsidRPr="00414F74" w:rsidRDefault="00BC11F4" w:rsidP="00882542">
            <w:pPr>
              <w:pStyle w:val="SingleTxtG"/>
              <w:suppressAutoHyphens w:val="0"/>
              <w:spacing w:before="40" w:after="40" w:line="220" w:lineRule="exact"/>
              <w:ind w:left="0" w:right="0"/>
              <w:jc w:val="left"/>
              <w:rPr>
                <w:bCs/>
                <w:sz w:val="18"/>
              </w:rPr>
            </w:pPr>
            <w:r w:rsidRPr="00414F74">
              <w:rPr>
                <w:bCs/>
                <w:sz w:val="18"/>
              </w:rPr>
              <w:t>Directors</w:t>
            </w:r>
          </w:p>
        </w:tc>
        <w:tc>
          <w:tcPr>
            <w:tcW w:w="478"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479"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555"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558"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556"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558"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556"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559"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559"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566"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560"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563"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559"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c>
          <w:tcPr>
            <w:tcW w:w="561"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p>
        </w:tc>
      </w:tr>
      <w:tr w:rsidR="00BC11F4" w:rsidRPr="00414F74">
        <w:trPr>
          <w:trHeight w:val="240"/>
          <w:jc w:val="center"/>
        </w:trPr>
        <w:tc>
          <w:tcPr>
            <w:tcW w:w="1976" w:type="dxa"/>
            <w:tcBorders>
              <w:top w:val="nil"/>
              <w:bottom w:val="nil"/>
            </w:tcBorders>
            <w:shd w:val="clear" w:color="auto" w:fill="auto"/>
            <w:vAlign w:val="bottom"/>
          </w:tcPr>
          <w:p w:rsidR="00BC11F4" w:rsidRPr="00414F74" w:rsidRDefault="00BC11F4" w:rsidP="00882542">
            <w:pPr>
              <w:pStyle w:val="SingleTxtG"/>
              <w:suppressAutoHyphens w:val="0"/>
              <w:spacing w:before="40" w:after="40" w:line="220" w:lineRule="exact"/>
              <w:ind w:left="0" w:right="0"/>
              <w:jc w:val="left"/>
              <w:rPr>
                <w:bCs/>
                <w:sz w:val="18"/>
              </w:rPr>
            </w:pPr>
            <w:r w:rsidRPr="00414F74">
              <w:rPr>
                <w:bCs/>
                <w:sz w:val="18"/>
              </w:rPr>
              <w:t>Heads of section</w:t>
            </w:r>
          </w:p>
        </w:tc>
        <w:tc>
          <w:tcPr>
            <w:tcW w:w="478"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2</w:t>
            </w:r>
          </w:p>
        </w:tc>
        <w:tc>
          <w:tcPr>
            <w:tcW w:w="479"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5</w:t>
            </w:r>
          </w:p>
        </w:tc>
        <w:tc>
          <w:tcPr>
            <w:tcW w:w="555"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2</w:t>
            </w:r>
          </w:p>
        </w:tc>
        <w:tc>
          <w:tcPr>
            <w:tcW w:w="558"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5</w:t>
            </w:r>
          </w:p>
        </w:tc>
        <w:tc>
          <w:tcPr>
            <w:tcW w:w="556"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2</w:t>
            </w:r>
          </w:p>
        </w:tc>
        <w:tc>
          <w:tcPr>
            <w:tcW w:w="558"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5</w:t>
            </w:r>
          </w:p>
        </w:tc>
        <w:tc>
          <w:tcPr>
            <w:tcW w:w="556"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2</w:t>
            </w:r>
          </w:p>
        </w:tc>
        <w:tc>
          <w:tcPr>
            <w:tcW w:w="559"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5</w:t>
            </w:r>
          </w:p>
        </w:tc>
        <w:tc>
          <w:tcPr>
            <w:tcW w:w="559"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2</w:t>
            </w:r>
          </w:p>
        </w:tc>
        <w:tc>
          <w:tcPr>
            <w:tcW w:w="566"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5</w:t>
            </w:r>
          </w:p>
        </w:tc>
        <w:tc>
          <w:tcPr>
            <w:tcW w:w="560"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2</w:t>
            </w:r>
          </w:p>
        </w:tc>
        <w:tc>
          <w:tcPr>
            <w:tcW w:w="563"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5</w:t>
            </w:r>
          </w:p>
        </w:tc>
        <w:tc>
          <w:tcPr>
            <w:tcW w:w="559"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2</w:t>
            </w:r>
          </w:p>
        </w:tc>
        <w:tc>
          <w:tcPr>
            <w:tcW w:w="561"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5</w:t>
            </w:r>
          </w:p>
        </w:tc>
      </w:tr>
      <w:tr w:rsidR="00BC11F4" w:rsidRPr="00414F74">
        <w:trPr>
          <w:trHeight w:val="240"/>
          <w:jc w:val="center"/>
        </w:trPr>
        <w:tc>
          <w:tcPr>
            <w:tcW w:w="1976" w:type="dxa"/>
            <w:tcBorders>
              <w:top w:val="nil"/>
              <w:bottom w:val="nil"/>
            </w:tcBorders>
            <w:shd w:val="clear" w:color="auto" w:fill="auto"/>
            <w:vAlign w:val="bottom"/>
          </w:tcPr>
          <w:p w:rsidR="00BC11F4" w:rsidRPr="00414F74" w:rsidRDefault="00BC11F4" w:rsidP="00882542">
            <w:pPr>
              <w:pStyle w:val="SingleTxtG"/>
              <w:suppressAutoHyphens w:val="0"/>
              <w:spacing w:before="40" w:after="40" w:line="220" w:lineRule="exact"/>
              <w:ind w:left="0" w:right="0"/>
              <w:jc w:val="left"/>
              <w:rPr>
                <w:bCs/>
                <w:sz w:val="18"/>
              </w:rPr>
            </w:pPr>
            <w:r w:rsidRPr="00414F74">
              <w:rPr>
                <w:bCs/>
                <w:sz w:val="18"/>
              </w:rPr>
              <w:t>Specialized staff</w:t>
            </w:r>
          </w:p>
        </w:tc>
        <w:tc>
          <w:tcPr>
            <w:tcW w:w="478"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479"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w:t>
            </w:r>
          </w:p>
        </w:tc>
        <w:tc>
          <w:tcPr>
            <w:tcW w:w="555"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558"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w:t>
            </w:r>
          </w:p>
        </w:tc>
        <w:tc>
          <w:tcPr>
            <w:tcW w:w="556"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558"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w:t>
            </w:r>
          </w:p>
        </w:tc>
        <w:tc>
          <w:tcPr>
            <w:tcW w:w="556"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559"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2</w:t>
            </w:r>
          </w:p>
        </w:tc>
        <w:tc>
          <w:tcPr>
            <w:tcW w:w="559"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566"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2</w:t>
            </w:r>
          </w:p>
        </w:tc>
        <w:tc>
          <w:tcPr>
            <w:tcW w:w="560"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2</w:t>
            </w:r>
          </w:p>
        </w:tc>
        <w:tc>
          <w:tcPr>
            <w:tcW w:w="559"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2</w:t>
            </w:r>
          </w:p>
        </w:tc>
      </w:tr>
      <w:tr w:rsidR="00BC11F4" w:rsidRPr="00414F74">
        <w:trPr>
          <w:trHeight w:val="240"/>
          <w:jc w:val="center"/>
        </w:trPr>
        <w:tc>
          <w:tcPr>
            <w:tcW w:w="1976" w:type="dxa"/>
            <w:tcBorders>
              <w:top w:val="nil"/>
              <w:bottom w:val="nil"/>
            </w:tcBorders>
            <w:shd w:val="clear" w:color="auto" w:fill="auto"/>
            <w:vAlign w:val="bottom"/>
          </w:tcPr>
          <w:p w:rsidR="00BC11F4" w:rsidRPr="00414F74" w:rsidRDefault="00BC11F4" w:rsidP="00882542">
            <w:pPr>
              <w:pStyle w:val="SingleTxtG"/>
              <w:suppressAutoHyphens w:val="0"/>
              <w:spacing w:before="40" w:after="40" w:line="220" w:lineRule="exact"/>
              <w:ind w:left="0" w:right="0"/>
              <w:jc w:val="left"/>
              <w:rPr>
                <w:bCs/>
                <w:sz w:val="18"/>
              </w:rPr>
            </w:pPr>
            <w:r w:rsidRPr="00414F74">
              <w:rPr>
                <w:bCs/>
                <w:sz w:val="18"/>
              </w:rPr>
              <w:t>Administrative staff</w:t>
            </w:r>
          </w:p>
        </w:tc>
        <w:tc>
          <w:tcPr>
            <w:tcW w:w="478"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4</w:t>
            </w:r>
          </w:p>
        </w:tc>
        <w:tc>
          <w:tcPr>
            <w:tcW w:w="479"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3</w:t>
            </w:r>
          </w:p>
        </w:tc>
        <w:tc>
          <w:tcPr>
            <w:tcW w:w="555"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5</w:t>
            </w:r>
          </w:p>
        </w:tc>
        <w:tc>
          <w:tcPr>
            <w:tcW w:w="558"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3</w:t>
            </w:r>
          </w:p>
        </w:tc>
        <w:tc>
          <w:tcPr>
            <w:tcW w:w="556"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5</w:t>
            </w:r>
          </w:p>
        </w:tc>
        <w:tc>
          <w:tcPr>
            <w:tcW w:w="558"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4</w:t>
            </w:r>
          </w:p>
        </w:tc>
        <w:tc>
          <w:tcPr>
            <w:tcW w:w="556"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5</w:t>
            </w:r>
          </w:p>
        </w:tc>
        <w:tc>
          <w:tcPr>
            <w:tcW w:w="559"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4</w:t>
            </w:r>
          </w:p>
        </w:tc>
        <w:tc>
          <w:tcPr>
            <w:tcW w:w="559"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5</w:t>
            </w:r>
          </w:p>
        </w:tc>
        <w:tc>
          <w:tcPr>
            <w:tcW w:w="566"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5</w:t>
            </w:r>
          </w:p>
        </w:tc>
        <w:tc>
          <w:tcPr>
            <w:tcW w:w="560"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8</w:t>
            </w:r>
          </w:p>
        </w:tc>
        <w:tc>
          <w:tcPr>
            <w:tcW w:w="563"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5</w:t>
            </w:r>
          </w:p>
        </w:tc>
        <w:tc>
          <w:tcPr>
            <w:tcW w:w="559" w:type="dxa"/>
            <w:gridSpan w:val="2"/>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10</w:t>
            </w:r>
          </w:p>
        </w:tc>
        <w:tc>
          <w:tcPr>
            <w:tcW w:w="561" w:type="dxa"/>
            <w:tcBorders>
              <w:top w:val="nil"/>
              <w:bottom w:val="nil"/>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5</w:t>
            </w:r>
          </w:p>
        </w:tc>
      </w:tr>
      <w:tr w:rsidR="00BC11F4" w:rsidRPr="00414F74">
        <w:trPr>
          <w:trHeight w:val="240"/>
          <w:jc w:val="center"/>
        </w:trPr>
        <w:tc>
          <w:tcPr>
            <w:tcW w:w="1976" w:type="dxa"/>
            <w:tcBorders>
              <w:top w:val="nil"/>
              <w:bottom w:val="single" w:sz="12" w:space="0" w:color="auto"/>
            </w:tcBorders>
            <w:shd w:val="clear" w:color="auto" w:fill="auto"/>
            <w:vAlign w:val="bottom"/>
          </w:tcPr>
          <w:p w:rsidR="00BC11F4" w:rsidRPr="00414F74" w:rsidRDefault="00BC11F4" w:rsidP="00882542">
            <w:pPr>
              <w:pStyle w:val="SingleTxtG"/>
              <w:suppressAutoHyphens w:val="0"/>
              <w:spacing w:before="40" w:after="40" w:line="220" w:lineRule="exact"/>
              <w:ind w:left="0" w:right="0"/>
              <w:jc w:val="left"/>
              <w:rPr>
                <w:bCs/>
                <w:sz w:val="18"/>
              </w:rPr>
            </w:pPr>
            <w:r w:rsidRPr="00414F74">
              <w:rPr>
                <w:bCs/>
                <w:sz w:val="18"/>
              </w:rPr>
              <w:t>Service personnel</w:t>
            </w:r>
          </w:p>
        </w:tc>
        <w:tc>
          <w:tcPr>
            <w:tcW w:w="478" w:type="dxa"/>
            <w:tcBorders>
              <w:top w:val="nil"/>
              <w:bottom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479" w:type="dxa"/>
            <w:tcBorders>
              <w:top w:val="nil"/>
              <w:bottom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10</w:t>
            </w:r>
          </w:p>
        </w:tc>
        <w:tc>
          <w:tcPr>
            <w:tcW w:w="555" w:type="dxa"/>
            <w:gridSpan w:val="2"/>
            <w:tcBorders>
              <w:top w:val="nil"/>
              <w:bottom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558" w:type="dxa"/>
            <w:tcBorders>
              <w:top w:val="nil"/>
              <w:bottom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10</w:t>
            </w:r>
          </w:p>
        </w:tc>
        <w:tc>
          <w:tcPr>
            <w:tcW w:w="556" w:type="dxa"/>
            <w:gridSpan w:val="2"/>
            <w:tcBorders>
              <w:top w:val="nil"/>
              <w:bottom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558" w:type="dxa"/>
            <w:tcBorders>
              <w:top w:val="nil"/>
              <w:bottom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10</w:t>
            </w:r>
          </w:p>
        </w:tc>
        <w:tc>
          <w:tcPr>
            <w:tcW w:w="556" w:type="dxa"/>
            <w:gridSpan w:val="2"/>
            <w:tcBorders>
              <w:top w:val="nil"/>
              <w:bottom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559" w:type="dxa"/>
            <w:tcBorders>
              <w:top w:val="nil"/>
              <w:bottom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10</w:t>
            </w:r>
          </w:p>
        </w:tc>
        <w:tc>
          <w:tcPr>
            <w:tcW w:w="559" w:type="dxa"/>
            <w:gridSpan w:val="2"/>
            <w:tcBorders>
              <w:top w:val="nil"/>
              <w:bottom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566" w:type="dxa"/>
            <w:tcBorders>
              <w:top w:val="nil"/>
              <w:bottom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10</w:t>
            </w:r>
          </w:p>
        </w:tc>
        <w:tc>
          <w:tcPr>
            <w:tcW w:w="560" w:type="dxa"/>
            <w:gridSpan w:val="2"/>
            <w:tcBorders>
              <w:top w:val="nil"/>
              <w:bottom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tcBorders>
              <w:top w:val="nil"/>
              <w:bottom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12</w:t>
            </w:r>
          </w:p>
        </w:tc>
        <w:tc>
          <w:tcPr>
            <w:tcW w:w="559" w:type="dxa"/>
            <w:gridSpan w:val="2"/>
            <w:tcBorders>
              <w:top w:val="nil"/>
              <w:bottom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tcBorders>
              <w:top w:val="nil"/>
              <w:bottom w:val="single" w:sz="12" w:space="0" w:color="auto"/>
            </w:tcBorders>
            <w:shd w:val="clear" w:color="auto" w:fill="auto"/>
            <w:vAlign w:val="bottom"/>
          </w:tcPr>
          <w:p w:rsidR="00BC11F4" w:rsidRPr="00414F74" w:rsidRDefault="00BC11F4" w:rsidP="007E7B6A">
            <w:pPr>
              <w:pStyle w:val="SingleTxtG"/>
              <w:suppressAutoHyphens w:val="0"/>
              <w:spacing w:before="40" w:after="40" w:line="220" w:lineRule="exact"/>
              <w:ind w:left="0" w:right="0"/>
              <w:jc w:val="right"/>
              <w:rPr>
                <w:bCs/>
                <w:sz w:val="18"/>
              </w:rPr>
            </w:pPr>
            <w:r w:rsidRPr="00414F74">
              <w:rPr>
                <w:bCs/>
                <w:sz w:val="18"/>
              </w:rPr>
              <w:t>12</w:t>
            </w:r>
          </w:p>
        </w:tc>
      </w:tr>
    </w:tbl>
    <w:p w:rsidR="00915816" w:rsidRPr="00414F74" w:rsidRDefault="007C2B4F" w:rsidP="00606DF7">
      <w:pPr>
        <w:pStyle w:val="SingleTxtG"/>
        <w:spacing w:before="120" w:after="0"/>
        <w:ind w:left="0" w:right="0" w:firstLine="170"/>
        <w:jc w:val="left"/>
        <w:rPr>
          <w:i/>
          <w:sz w:val="18"/>
          <w:szCs w:val="18"/>
        </w:rPr>
      </w:pPr>
      <w:r w:rsidRPr="00414F74">
        <w:rPr>
          <w:sz w:val="18"/>
          <w:szCs w:val="18"/>
        </w:rPr>
        <w:t>Compiled internally</w:t>
      </w:r>
    </w:p>
    <w:p w:rsidR="00915816" w:rsidRPr="00414F74" w:rsidRDefault="00915816" w:rsidP="00606DF7">
      <w:pPr>
        <w:pStyle w:val="SingleTxtG"/>
        <w:spacing w:after="240"/>
        <w:ind w:left="0" w:right="0" w:firstLine="170"/>
        <w:jc w:val="left"/>
        <w:rPr>
          <w:i/>
          <w:sz w:val="18"/>
          <w:szCs w:val="18"/>
        </w:rPr>
      </w:pPr>
      <w:r w:rsidRPr="00414F74">
        <w:rPr>
          <w:i/>
          <w:sz w:val="18"/>
          <w:szCs w:val="18"/>
        </w:rPr>
        <w:t>Source: Comú</w:t>
      </w:r>
      <w:r w:rsidRPr="00414F74">
        <w:rPr>
          <w:sz w:val="18"/>
          <w:szCs w:val="18"/>
        </w:rPr>
        <w:t xml:space="preserve"> de la Massana</w:t>
      </w:r>
    </w:p>
    <w:p w:rsidR="00915816" w:rsidRPr="00414F74" w:rsidRDefault="00915816" w:rsidP="00915816">
      <w:pPr>
        <w:pStyle w:val="H23G"/>
      </w:pPr>
      <w:bookmarkStart w:id="142" w:name="_Toc279151099"/>
      <w:bookmarkStart w:id="143" w:name="_Toc300830914"/>
      <w:r w:rsidRPr="00414F74">
        <w:tab/>
        <w:t>5.</w:t>
      </w:r>
      <w:r w:rsidRPr="00414F74">
        <w:tab/>
      </w:r>
      <w:r w:rsidRPr="00414F74">
        <w:rPr>
          <w:i/>
        </w:rPr>
        <w:t>Comú</w:t>
      </w:r>
      <w:r w:rsidRPr="00414F74">
        <w:t xml:space="preserve"> d</w:t>
      </w:r>
      <w:r w:rsidR="00AD4423" w:rsidRPr="00414F74">
        <w:t>’</w:t>
      </w:r>
      <w:r w:rsidRPr="00414F74">
        <w:t>Andorr</w:t>
      </w:r>
      <w:bookmarkEnd w:id="142"/>
      <w:r w:rsidRPr="00414F74">
        <w:t>a la Vella</w:t>
      </w:r>
      <w:bookmarkEnd w:id="143"/>
    </w:p>
    <w:p w:rsidR="00915816" w:rsidRPr="00414F74" w:rsidRDefault="00915816" w:rsidP="00915816">
      <w:pPr>
        <w:pStyle w:val="SingleTxtG"/>
        <w:rPr>
          <w:iCs/>
        </w:rPr>
      </w:pPr>
      <w:r w:rsidRPr="00414F74">
        <w:rPr>
          <w:iCs/>
        </w:rPr>
        <w:t>143.</w:t>
      </w:r>
      <w:r w:rsidRPr="00414F74">
        <w:rPr>
          <w:iCs/>
        </w:rPr>
        <w:tab/>
      </w:r>
      <w:r w:rsidR="007C2B4F" w:rsidRPr="00414F74">
        <w:t>Data not supplied</w:t>
      </w:r>
      <w:r w:rsidR="002E35FA">
        <w:t>.</w:t>
      </w:r>
    </w:p>
    <w:p w:rsidR="00915816" w:rsidRPr="00414F74" w:rsidRDefault="00915816" w:rsidP="00915816">
      <w:pPr>
        <w:pStyle w:val="H23G"/>
      </w:pPr>
      <w:bookmarkStart w:id="144" w:name="_Toc279151100"/>
      <w:bookmarkStart w:id="145" w:name="_Toc300830915"/>
      <w:r w:rsidRPr="00414F74">
        <w:tab/>
        <w:t>6.</w:t>
      </w:r>
      <w:r w:rsidRPr="00414F74">
        <w:tab/>
      </w:r>
      <w:r w:rsidRPr="00414F74">
        <w:rPr>
          <w:i/>
        </w:rPr>
        <w:t>Comú</w:t>
      </w:r>
      <w:r w:rsidRPr="00414F74">
        <w:t xml:space="preserve"> de Sant Julià de Lòria</w:t>
      </w:r>
      <w:bookmarkEnd w:id="144"/>
      <w:bookmarkEnd w:id="145"/>
    </w:p>
    <w:p w:rsidR="00915816" w:rsidRPr="00414F74" w:rsidRDefault="00915816" w:rsidP="00915816">
      <w:pPr>
        <w:pStyle w:val="SingleTxtG"/>
      </w:pPr>
      <w:r w:rsidRPr="00414F74">
        <w:t>144.</w:t>
      </w:r>
      <w:r w:rsidRPr="00414F74">
        <w:tab/>
      </w:r>
      <w:r w:rsidR="007C2B4F" w:rsidRPr="00414F74">
        <w:t xml:space="preserve">As </w:t>
      </w:r>
      <w:r w:rsidR="008A0437" w:rsidRPr="00414F74">
        <w:t>in the case of</w:t>
      </w:r>
      <w:r w:rsidR="007C2B4F" w:rsidRPr="00414F74">
        <w:t xml:space="preserve"> </w:t>
      </w:r>
      <w:r w:rsidR="008A0437" w:rsidRPr="00414F74">
        <w:t>most</w:t>
      </w:r>
      <w:r w:rsidR="007C2B4F" w:rsidRPr="00414F74">
        <w:t xml:space="preserve"> </w:t>
      </w:r>
      <w:r w:rsidR="008A0437" w:rsidRPr="00414F74">
        <w:rPr>
          <w:iCs/>
        </w:rPr>
        <w:t>parish councils</w:t>
      </w:r>
      <w:r w:rsidRPr="00414F74">
        <w:t xml:space="preserve">, </w:t>
      </w:r>
      <w:r w:rsidR="008A0437" w:rsidRPr="00414F74">
        <w:t xml:space="preserve">the </w:t>
      </w:r>
      <w:r w:rsidR="007C2B4F" w:rsidRPr="00414F74">
        <w:t xml:space="preserve">top posts in the local administration are </w:t>
      </w:r>
      <w:r w:rsidR="008A0437" w:rsidRPr="00414F74">
        <w:t>occupied</w:t>
      </w:r>
      <w:r w:rsidR="007C2B4F" w:rsidRPr="00414F74">
        <w:t xml:space="preserve"> by men, although a woman served as deputy mayor</w:t>
      </w:r>
      <w:r w:rsidR="00F14C40" w:rsidRPr="00414F74">
        <w:t xml:space="preserve"> between 2000 and 2003. </w:t>
      </w:r>
      <w:r w:rsidR="007C2B4F" w:rsidRPr="00414F74">
        <w:t>Women are</w:t>
      </w:r>
      <w:r w:rsidR="00F14C40" w:rsidRPr="00414F74">
        <w:t xml:space="preserve"> in</w:t>
      </w:r>
      <w:r w:rsidR="007C2B4F" w:rsidRPr="00414F74">
        <w:t xml:space="preserve"> a minority in</w:t>
      </w:r>
      <w:r w:rsidR="008A0437" w:rsidRPr="00414F74">
        <w:t xml:space="preserve"> the posts of</w:t>
      </w:r>
      <w:r w:rsidR="007C2B4F" w:rsidRPr="00414F74">
        <w:t xml:space="preserve"> municipal councillor, although their number</w:t>
      </w:r>
      <w:r w:rsidR="00DE2A65" w:rsidRPr="00414F74">
        <w:t>s</w:t>
      </w:r>
      <w:r w:rsidR="007C2B4F" w:rsidRPr="00414F74">
        <w:t xml:space="preserve"> increased during the last legislature.</w:t>
      </w:r>
    </w:p>
    <w:p w:rsidR="00915816" w:rsidRPr="00414F74" w:rsidRDefault="00B30CF7" w:rsidP="00915816">
      <w:pPr>
        <w:pStyle w:val="Heading1"/>
      </w:pPr>
      <w:r w:rsidRPr="00414F74">
        <w:br w:type="page"/>
      </w:r>
      <w:r w:rsidR="007C2B4F" w:rsidRPr="00414F74">
        <w:t xml:space="preserve">Table </w:t>
      </w:r>
      <w:r w:rsidR="00915816" w:rsidRPr="00414F74">
        <w:t>22</w:t>
      </w:r>
    </w:p>
    <w:p w:rsidR="00915816" w:rsidRPr="00414F74" w:rsidRDefault="007C2B4F" w:rsidP="00B30CF7">
      <w:pPr>
        <w:pStyle w:val="SingleTxtG"/>
        <w:jc w:val="left"/>
        <w:rPr>
          <w:b/>
          <w:bCs/>
        </w:rPr>
      </w:pPr>
      <w:r w:rsidRPr="00414F74">
        <w:rPr>
          <w:b/>
        </w:rPr>
        <w:t>Distribution</w:t>
      </w:r>
      <w:r w:rsidR="00C57655" w:rsidRPr="00414F74">
        <w:rPr>
          <w:b/>
        </w:rPr>
        <w:t>,</w:t>
      </w:r>
      <w:r w:rsidRPr="00414F74">
        <w:rPr>
          <w:b/>
        </w:rPr>
        <w:t xml:space="preserve"> by sex</w:t>
      </w:r>
      <w:r w:rsidR="00C57655" w:rsidRPr="00414F74">
        <w:rPr>
          <w:b/>
        </w:rPr>
        <w:t>,</w:t>
      </w:r>
      <w:r w:rsidRPr="00414F74">
        <w:rPr>
          <w:b/>
        </w:rPr>
        <w:t xml:space="preserve"> of top political posts and specialized staff in</w:t>
      </w:r>
      <w:r w:rsidRPr="00414F74">
        <w:rPr>
          <w:b/>
          <w:bCs/>
        </w:rPr>
        <w:t xml:space="preserve"> the </w:t>
      </w:r>
      <w:r w:rsidR="00915816" w:rsidRPr="00414F74">
        <w:rPr>
          <w:b/>
          <w:bCs/>
          <w:i/>
          <w:iCs/>
        </w:rPr>
        <w:t xml:space="preserve">Comú </w:t>
      </w:r>
      <w:r w:rsidR="00915816" w:rsidRPr="00414F74">
        <w:rPr>
          <w:b/>
          <w:bCs/>
        </w:rPr>
        <w:t>de Sant Julià (1999-2005)</w:t>
      </w:r>
    </w:p>
    <w:tbl>
      <w:tblPr>
        <w:tblW w:w="9639" w:type="dxa"/>
        <w:jc w:val="center"/>
        <w:tblBorders>
          <w:top w:val="single" w:sz="4" w:space="0" w:color="auto"/>
        </w:tblBorders>
        <w:tblLayout w:type="fixed"/>
        <w:tblCellMar>
          <w:left w:w="0" w:type="dxa"/>
          <w:right w:w="0" w:type="dxa"/>
        </w:tblCellMar>
        <w:tblLook w:val="00A7" w:firstRow="1" w:lastRow="0" w:firstColumn="1" w:lastColumn="0" w:noHBand="0" w:noVBand="0"/>
      </w:tblPr>
      <w:tblGrid>
        <w:gridCol w:w="1974"/>
        <w:gridCol w:w="460"/>
        <w:gridCol w:w="460"/>
        <w:gridCol w:w="65"/>
        <w:gridCol w:w="496"/>
        <w:gridCol w:w="563"/>
        <w:gridCol w:w="65"/>
        <w:gridCol w:w="496"/>
        <w:gridCol w:w="563"/>
        <w:gridCol w:w="65"/>
        <w:gridCol w:w="496"/>
        <w:gridCol w:w="564"/>
        <w:gridCol w:w="65"/>
        <w:gridCol w:w="496"/>
        <w:gridCol w:w="564"/>
        <w:gridCol w:w="65"/>
        <w:gridCol w:w="496"/>
        <w:gridCol w:w="564"/>
        <w:gridCol w:w="65"/>
        <w:gridCol w:w="495"/>
        <w:gridCol w:w="562"/>
      </w:tblGrid>
      <w:tr w:rsidR="00B30CF7" w:rsidRPr="00414F74">
        <w:trPr>
          <w:trHeight w:val="240"/>
          <w:tblHeader/>
          <w:jc w:val="center"/>
        </w:trPr>
        <w:tc>
          <w:tcPr>
            <w:tcW w:w="1974" w:type="dxa"/>
            <w:vMerge w:val="restart"/>
            <w:tcBorders>
              <w:top w:val="single" w:sz="4" w:space="0" w:color="auto"/>
              <w:bottom w:val="single" w:sz="12" w:space="0" w:color="auto"/>
            </w:tcBorders>
            <w:shd w:val="clear" w:color="auto" w:fill="auto"/>
            <w:vAlign w:val="bottom"/>
          </w:tcPr>
          <w:p w:rsidR="00B30CF7" w:rsidRPr="00414F74" w:rsidRDefault="00B30CF7" w:rsidP="00882542">
            <w:pPr>
              <w:pStyle w:val="SingleTxtG"/>
              <w:suppressAutoHyphens w:val="0"/>
              <w:spacing w:before="80" w:after="80" w:line="200" w:lineRule="exact"/>
              <w:ind w:left="0" w:right="0"/>
              <w:jc w:val="left"/>
              <w:rPr>
                <w:bCs/>
                <w:i/>
                <w:sz w:val="16"/>
              </w:rPr>
            </w:pPr>
          </w:p>
        </w:tc>
        <w:tc>
          <w:tcPr>
            <w:tcW w:w="920" w:type="dxa"/>
            <w:gridSpan w:val="2"/>
            <w:tcBorders>
              <w:top w:val="single" w:sz="4" w:space="0" w:color="auto"/>
              <w:bottom w:val="single" w:sz="4"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center"/>
              <w:rPr>
                <w:bCs/>
                <w:i/>
                <w:sz w:val="16"/>
              </w:rPr>
            </w:pPr>
            <w:r w:rsidRPr="00414F74">
              <w:rPr>
                <w:bCs/>
                <w:i/>
                <w:sz w:val="16"/>
              </w:rPr>
              <w:t>1999</w:t>
            </w:r>
          </w:p>
        </w:tc>
        <w:tc>
          <w:tcPr>
            <w:tcW w:w="65" w:type="dxa"/>
            <w:tcBorders>
              <w:top w:val="single" w:sz="4" w:space="0" w:color="auto"/>
              <w:bottom w:val="nil"/>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center"/>
              <w:rPr>
                <w:bCs/>
                <w:i/>
                <w:sz w:val="16"/>
              </w:rPr>
            </w:pPr>
          </w:p>
        </w:tc>
        <w:tc>
          <w:tcPr>
            <w:tcW w:w="1059" w:type="dxa"/>
            <w:gridSpan w:val="2"/>
            <w:tcBorders>
              <w:top w:val="single" w:sz="4" w:space="0" w:color="auto"/>
              <w:bottom w:val="single" w:sz="4"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center"/>
              <w:rPr>
                <w:bCs/>
                <w:i/>
                <w:sz w:val="16"/>
              </w:rPr>
            </w:pPr>
            <w:r w:rsidRPr="00414F74">
              <w:rPr>
                <w:bCs/>
                <w:i/>
                <w:sz w:val="16"/>
              </w:rPr>
              <w:t>2000</w:t>
            </w:r>
          </w:p>
        </w:tc>
        <w:tc>
          <w:tcPr>
            <w:tcW w:w="65" w:type="dxa"/>
            <w:tcBorders>
              <w:top w:val="single" w:sz="4" w:space="0" w:color="auto"/>
              <w:bottom w:val="nil"/>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center"/>
              <w:rPr>
                <w:bCs/>
                <w:i/>
                <w:sz w:val="16"/>
              </w:rPr>
            </w:pPr>
          </w:p>
        </w:tc>
        <w:tc>
          <w:tcPr>
            <w:tcW w:w="1059" w:type="dxa"/>
            <w:gridSpan w:val="2"/>
            <w:tcBorders>
              <w:top w:val="single" w:sz="4" w:space="0" w:color="auto"/>
              <w:bottom w:val="single" w:sz="4"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center"/>
              <w:rPr>
                <w:bCs/>
                <w:i/>
                <w:sz w:val="16"/>
              </w:rPr>
            </w:pPr>
            <w:r w:rsidRPr="00414F74">
              <w:rPr>
                <w:bCs/>
                <w:i/>
                <w:sz w:val="16"/>
              </w:rPr>
              <w:t>2001</w:t>
            </w:r>
          </w:p>
        </w:tc>
        <w:tc>
          <w:tcPr>
            <w:tcW w:w="65" w:type="dxa"/>
            <w:tcBorders>
              <w:top w:val="single" w:sz="4" w:space="0" w:color="auto"/>
              <w:bottom w:val="nil"/>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center"/>
              <w:rPr>
                <w:bCs/>
                <w:i/>
                <w:sz w:val="16"/>
              </w:rPr>
            </w:pPr>
          </w:p>
        </w:tc>
        <w:tc>
          <w:tcPr>
            <w:tcW w:w="1060" w:type="dxa"/>
            <w:gridSpan w:val="2"/>
            <w:tcBorders>
              <w:top w:val="single" w:sz="4" w:space="0" w:color="auto"/>
              <w:bottom w:val="single" w:sz="4"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center"/>
              <w:rPr>
                <w:bCs/>
                <w:i/>
                <w:sz w:val="16"/>
              </w:rPr>
            </w:pPr>
            <w:r w:rsidRPr="00414F74">
              <w:rPr>
                <w:bCs/>
                <w:i/>
                <w:sz w:val="16"/>
              </w:rPr>
              <w:t>2002</w:t>
            </w:r>
          </w:p>
        </w:tc>
        <w:tc>
          <w:tcPr>
            <w:tcW w:w="65" w:type="dxa"/>
            <w:tcBorders>
              <w:top w:val="single" w:sz="4" w:space="0" w:color="auto"/>
              <w:bottom w:val="nil"/>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center"/>
              <w:rPr>
                <w:bCs/>
                <w:i/>
                <w:sz w:val="16"/>
              </w:rPr>
            </w:pPr>
          </w:p>
        </w:tc>
        <w:tc>
          <w:tcPr>
            <w:tcW w:w="1060" w:type="dxa"/>
            <w:gridSpan w:val="2"/>
            <w:tcBorders>
              <w:top w:val="single" w:sz="4" w:space="0" w:color="auto"/>
              <w:bottom w:val="single" w:sz="4"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center"/>
              <w:rPr>
                <w:bCs/>
                <w:i/>
                <w:sz w:val="16"/>
              </w:rPr>
            </w:pPr>
            <w:r w:rsidRPr="00414F74">
              <w:rPr>
                <w:bCs/>
                <w:i/>
                <w:sz w:val="16"/>
              </w:rPr>
              <w:t>2003</w:t>
            </w:r>
          </w:p>
        </w:tc>
        <w:tc>
          <w:tcPr>
            <w:tcW w:w="65" w:type="dxa"/>
            <w:tcBorders>
              <w:top w:val="single" w:sz="4" w:space="0" w:color="auto"/>
              <w:bottom w:val="nil"/>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center"/>
              <w:rPr>
                <w:bCs/>
                <w:i/>
                <w:sz w:val="16"/>
              </w:rPr>
            </w:pPr>
          </w:p>
        </w:tc>
        <w:tc>
          <w:tcPr>
            <w:tcW w:w="1060" w:type="dxa"/>
            <w:gridSpan w:val="2"/>
            <w:tcBorders>
              <w:top w:val="single" w:sz="4" w:space="0" w:color="auto"/>
              <w:bottom w:val="single" w:sz="4"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center"/>
              <w:rPr>
                <w:bCs/>
                <w:i/>
                <w:sz w:val="16"/>
              </w:rPr>
            </w:pPr>
            <w:r w:rsidRPr="00414F74">
              <w:rPr>
                <w:bCs/>
                <w:i/>
                <w:sz w:val="16"/>
              </w:rPr>
              <w:t>2004</w:t>
            </w:r>
          </w:p>
        </w:tc>
        <w:tc>
          <w:tcPr>
            <w:tcW w:w="65" w:type="dxa"/>
            <w:tcBorders>
              <w:top w:val="single" w:sz="4" w:space="0" w:color="auto"/>
              <w:bottom w:val="nil"/>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center"/>
              <w:rPr>
                <w:bCs/>
                <w:i/>
                <w:sz w:val="16"/>
              </w:rPr>
            </w:pPr>
          </w:p>
        </w:tc>
        <w:tc>
          <w:tcPr>
            <w:tcW w:w="1057" w:type="dxa"/>
            <w:gridSpan w:val="2"/>
            <w:tcBorders>
              <w:top w:val="single" w:sz="4" w:space="0" w:color="auto"/>
              <w:bottom w:val="single" w:sz="4"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center"/>
              <w:rPr>
                <w:bCs/>
                <w:i/>
                <w:sz w:val="16"/>
              </w:rPr>
            </w:pPr>
            <w:r w:rsidRPr="00414F74">
              <w:rPr>
                <w:bCs/>
                <w:i/>
                <w:sz w:val="16"/>
              </w:rPr>
              <w:t>2005</w:t>
            </w:r>
          </w:p>
        </w:tc>
      </w:tr>
      <w:tr w:rsidR="00B30CF7" w:rsidRPr="00414F74">
        <w:trPr>
          <w:trHeight w:val="240"/>
          <w:tblHeader/>
          <w:jc w:val="center"/>
        </w:trPr>
        <w:tc>
          <w:tcPr>
            <w:tcW w:w="1974" w:type="dxa"/>
            <w:vMerge/>
            <w:tcBorders>
              <w:top w:val="single" w:sz="12" w:space="0" w:color="auto"/>
              <w:bottom w:val="single" w:sz="12" w:space="0" w:color="auto"/>
            </w:tcBorders>
            <w:shd w:val="clear" w:color="auto" w:fill="auto"/>
            <w:vAlign w:val="bottom"/>
          </w:tcPr>
          <w:p w:rsidR="00B30CF7" w:rsidRPr="00414F74" w:rsidRDefault="00B30CF7" w:rsidP="00882542">
            <w:pPr>
              <w:pStyle w:val="SingleTxtG"/>
              <w:suppressAutoHyphens w:val="0"/>
              <w:spacing w:before="80" w:after="80" w:line="200" w:lineRule="exact"/>
              <w:ind w:left="0" w:right="0"/>
              <w:jc w:val="left"/>
              <w:rPr>
                <w:bCs/>
                <w:sz w:val="18"/>
              </w:rPr>
            </w:pPr>
          </w:p>
        </w:tc>
        <w:tc>
          <w:tcPr>
            <w:tcW w:w="460" w:type="dxa"/>
            <w:tcBorders>
              <w:top w:val="single" w:sz="4" w:space="0" w:color="auto"/>
              <w:bottom w:val="single" w:sz="12"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right"/>
              <w:rPr>
                <w:bCs/>
                <w:i/>
                <w:sz w:val="16"/>
              </w:rPr>
            </w:pPr>
            <w:r w:rsidRPr="00414F74">
              <w:rPr>
                <w:bCs/>
                <w:i/>
                <w:sz w:val="16"/>
              </w:rPr>
              <w:t>W</w:t>
            </w:r>
          </w:p>
        </w:tc>
        <w:tc>
          <w:tcPr>
            <w:tcW w:w="460" w:type="dxa"/>
            <w:tcBorders>
              <w:top w:val="single" w:sz="4" w:space="0" w:color="auto"/>
              <w:bottom w:val="single" w:sz="12"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right"/>
              <w:rPr>
                <w:bCs/>
                <w:i/>
                <w:sz w:val="16"/>
              </w:rPr>
            </w:pPr>
            <w:r w:rsidRPr="00414F74">
              <w:rPr>
                <w:bCs/>
                <w:i/>
                <w:sz w:val="16"/>
              </w:rPr>
              <w:t>W</w:t>
            </w:r>
          </w:p>
        </w:tc>
        <w:tc>
          <w:tcPr>
            <w:tcW w:w="563" w:type="dxa"/>
            <w:tcBorders>
              <w:top w:val="single" w:sz="4" w:space="0" w:color="auto"/>
              <w:bottom w:val="single" w:sz="12"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right"/>
              <w:rPr>
                <w:bCs/>
                <w:i/>
                <w:sz w:val="16"/>
              </w:rPr>
            </w:pPr>
            <w:r w:rsidRPr="00414F74">
              <w:rPr>
                <w:bCs/>
                <w:i/>
                <w:sz w:val="16"/>
              </w:rPr>
              <w:t>W</w:t>
            </w:r>
          </w:p>
        </w:tc>
        <w:tc>
          <w:tcPr>
            <w:tcW w:w="563" w:type="dxa"/>
            <w:tcBorders>
              <w:top w:val="single" w:sz="4" w:space="0" w:color="auto"/>
              <w:bottom w:val="single" w:sz="12"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right"/>
              <w:rPr>
                <w:bCs/>
                <w:i/>
                <w:sz w:val="16"/>
              </w:rPr>
            </w:pPr>
            <w:r w:rsidRPr="00414F74">
              <w:rPr>
                <w:bCs/>
                <w:i/>
                <w:sz w:val="16"/>
              </w:rPr>
              <w:t>W</w:t>
            </w:r>
          </w:p>
        </w:tc>
        <w:tc>
          <w:tcPr>
            <w:tcW w:w="564" w:type="dxa"/>
            <w:tcBorders>
              <w:top w:val="single" w:sz="4" w:space="0" w:color="auto"/>
              <w:bottom w:val="single" w:sz="12"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right"/>
              <w:rPr>
                <w:bCs/>
                <w:i/>
                <w:sz w:val="16"/>
              </w:rPr>
            </w:pPr>
            <w:r w:rsidRPr="00414F74">
              <w:rPr>
                <w:bCs/>
                <w:i/>
                <w:sz w:val="16"/>
              </w:rPr>
              <w:t>W</w:t>
            </w:r>
          </w:p>
        </w:tc>
        <w:tc>
          <w:tcPr>
            <w:tcW w:w="564" w:type="dxa"/>
            <w:tcBorders>
              <w:top w:val="single" w:sz="4" w:space="0" w:color="auto"/>
              <w:bottom w:val="single" w:sz="12"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right"/>
              <w:rPr>
                <w:bCs/>
                <w:i/>
                <w:sz w:val="16"/>
              </w:rPr>
            </w:pPr>
            <w:r w:rsidRPr="00414F74">
              <w:rPr>
                <w:bCs/>
                <w:i/>
                <w:sz w:val="16"/>
              </w:rPr>
              <w:t>W</w:t>
            </w:r>
          </w:p>
        </w:tc>
        <w:tc>
          <w:tcPr>
            <w:tcW w:w="564" w:type="dxa"/>
            <w:tcBorders>
              <w:top w:val="single" w:sz="4" w:space="0" w:color="auto"/>
              <w:bottom w:val="single" w:sz="12"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right"/>
              <w:rPr>
                <w:bCs/>
                <w:i/>
                <w:sz w:val="16"/>
              </w:rPr>
            </w:pPr>
          </w:p>
        </w:tc>
        <w:tc>
          <w:tcPr>
            <w:tcW w:w="495" w:type="dxa"/>
            <w:tcBorders>
              <w:top w:val="single" w:sz="4" w:space="0" w:color="auto"/>
              <w:bottom w:val="single" w:sz="12"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right"/>
              <w:rPr>
                <w:bCs/>
                <w:i/>
                <w:sz w:val="16"/>
              </w:rPr>
            </w:pPr>
            <w:r w:rsidRPr="00414F74">
              <w:rPr>
                <w:bCs/>
                <w:i/>
                <w:sz w:val="16"/>
              </w:rPr>
              <w:t>W</w:t>
            </w:r>
          </w:p>
        </w:tc>
        <w:tc>
          <w:tcPr>
            <w:tcW w:w="562" w:type="dxa"/>
            <w:tcBorders>
              <w:top w:val="single" w:sz="4" w:space="0" w:color="auto"/>
              <w:bottom w:val="single" w:sz="12" w:space="0" w:color="auto"/>
            </w:tcBorders>
            <w:shd w:val="clear" w:color="auto" w:fill="auto"/>
            <w:vAlign w:val="bottom"/>
          </w:tcPr>
          <w:p w:rsidR="00B30CF7" w:rsidRPr="00414F74" w:rsidRDefault="00B30CF7" w:rsidP="007E7B6A">
            <w:pPr>
              <w:pStyle w:val="SingleTxtG"/>
              <w:suppressAutoHyphens w:val="0"/>
              <w:spacing w:before="80" w:after="80" w:line="200" w:lineRule="exact"/>
              <w:ind w:left="0" w:right="0"/>
              <w:jc w:val="right"/>
              <w:rPr>
                <w:bCs/>
                <w:i/>
                <w:sz w:val="16"/>
              </w:rPr>
            </w:pPr>
            <w:r w:rsidRPr="00414F74">
              <w:rPr>
                <w:bCs/>
                <w:i/>
                <w:sz w:val="16"/>
              </w:rPr>
              <w:t>M</w:t>
            </w:r>
          </w:p>
        </w:tc>
      </w:tr>
      <w:tr w:rsidR="00B30CF7" w:rsidRPr="00414F74">
        <w:trPr>
          <w:trHeight w:val="240"/>
          <w:jc w:val="center"/>
        </w:trPr>
        <w:tc>
          <w:tcPr>
            <w:tcW w:w="1974" w:type="dxa"/>
            <w:tcBorders>
              <w:top w:val="single" w:sz="12" w:space="0" w:color="auto"/>
            </w:tcBorders>
            <w:shd w:val="clear" w:color="auto" w:fill="auto"/>
            <w:vAlign w:val="bottom"/>
          </w:tcPr>
          <w:p w:rsidR="00B30CF7" w:rsidRPr="00414F74" w:rsidRDefault="00B30CF7" w:rsidP="00882542">
            <w:pPr>
              <w:pStyle w:val="SingleTxtG"/>
              <w:suppressAutoHyphens w:val="0"/>
              <w:spacing w:before="40" w:after="40" w:line="220" w:lineRule="exact"/>
              <w:ind w:left="0" w:right="0"/>
              <w:jc w:val="left"/>
              <w:rPr>
                <w:bCs/>
                <w:sz w:val="18"/>
              </w:rPr>
            </w:pPr>
            <w:r w:rsidRPr="00414F74">
              <w:rPr>
                <w:bCs/>
                <w:i/>
                <w:iCs/>
                <w:sz w:val="18"/>
              </w:rPr>
              <w:t>Cònsol major</w:t>
            </w:r>
            <w:r w:rsidRPr="00414F74">
              <w:rPr>
                <w:bCs/>
                <w:iCs/>
                <w:sz w:val="18"/>
              </w:rPr>
              <w:t xml:space="preserve"> </w:t>
            </w:r>
            <w:r w:rsidRPr="00414F74">
              <w:rPr>
                <w:bCs/>
                <w:sz w:val="18"/>
              </w:rPr>
              <w:t>(mayor)</w:t>
            </w:r>
          </w:p>
        </w:tc>
        <w:tc>
          <w:tcPr>
            <w:tcW w:w="460" w:type="dxa"/>
            <w:tcBorders>
              <w:top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0</w:t>
            </w:r>
          </w:p>
        </w:tc>
        <w:tc>
          <w:tcPr>
            <w:tcW w:w="460" w:type="dxa"/>
            <w:tcBorders>
              <w:top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tcBorders>
              <w:top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tcBorders>
              <w:top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tcBorders>
              <w:top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tcBorders>
              <w:top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tcBorders>
              <w:top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0" w:type="dxa"/>
            <w:gridSpan w:val="2"/>
            <w:tcBorders>
              <w:top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0</w:t>
            </w:r>
          </w:p>
        </w:tc>
        <w:tc>
          <w:tcPr>
            <w:tcW w:w="562" w:type="dxa"/>
            <w:tcBorders>
              <w:top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r>
      <w:tr w:rsidR="00B30CF7" w:rsidRPr="00414F74">
        <w:trPr>
          <w:trHeight w:val="240"/>
          <w:jc w:val="center"/>
        </w:trPr>
        <w:tc>
          <w:tcPr>
            <w:tcW w:w="1974" w:type="dxa"/>
            <w:shd w:val="clear" w:color="auto" w:fill="auto"/>
            <w:vAlign w:val="bottom"/>
          </w:tcPr>
          <w:p w:rsidR="00B30CF7" w:rsidRPr="00414F74" w:rsidRDefault="00B30CF7" w:rsidP="00882542">
            <w:pPr>
              <w:pStyle w:val="SingleTxtG"/>
              <w:suppressAutoHyphens w:val="0"/>
              <w:spacing w:before="40" w:after="40" w:line="220" w:lineRule="exact"/>
              <w:ind w:left="0" w:right="0"/>
              <w:jc w:val="left"/>
              <w:rPr>
                <w:bCs/>
                <w:sz w:val="18"/>
              </w:rPr>
            </w:pPr>
            <w:r w:rsidRPr="00414F74">
              <w:rPr>
                <w:bCs/>
                <w:i/>
                <w:iCs/>
                <w:sz w:val="18"/>
              </w:rPr>
              <w:t>Cònsol menor</w:t>
            </w:r>
            <w:r w:rsidRPr="00414F74">
              <w:rPr>
                <w:bCs/>
                <w:iCs/>
                <w:sz w:val="18"/>
              </w:rPr>
              <w:t xml:space="preserve"> </w:t>
            </w:r>
            <w:r w:rsidRPr="00414F74">
              <w:rPr>
                <w:bCs/>
                <w:iCs/>
                <w:sz w:val="18"/>
              </w:rPr>
              <w:br/>
            </w:r>
            <w:r w:rsidRPr="00414F74">
              <w:rPr>
                <w:bCs/>
                <w:sz w:val="18"/>
              </w:rPr>
              <w:t>(deputy mayor)</w:t>
            </w:r>
          </w:p>
        </w:tc>
        <w:tc>
          <w:tcPr>
            <w:tcW w:w="460" w:type="dxa"/>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0</w:t>
            </w:r>
          </w:p>
        </w:tc>
        <w:tc>
          <w:tcPr>
            <w:tcW w:w="460" w:type="dxa"/>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3" w:type="dxa"/>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3" w:type="dxa"/>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0" w:type="dxa"/>
            <w:gridSpan w:val="2"/>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0</w:t>
            </w:r>
          </w:p>
        </w:tc>
        <w:tc>
          <w:tcPr>
            <w:tcW w:w="562" w:type="dxa"/>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r>
      <w:tr w:rsidR="00B30CF7" w:rsidRPr="00414F74">
        <w:trPr>
          <w:trHeight w:val="240"/>
          <w:jc w:val="center"/>
        </w:trPr>
        <w:tc>
          <w:tcPr>
            <w:tcW w:w="1974" w:type="dxa"/>
            <w:shd w:val="clear" w:color="auto" w:fill="auto"/>
            <w:vAlign w:val="bottom"/>
          </w:tcPr>
          <w:p w:rsidR="00B30CF7" w:rsidRPr="00414F74" w:rsidRDefault="00B30CF7" w:rsidP="00882542">
            <w:pPr>
              <w:pStyle w:val="SingleTxtG"/>
              <w:suppressAutoHyphens w:val="0"/>
              <w:spacing w:before="40" w:after="40" w:line="220" w:lineRule="exact"/>
              <w:ind w:left="0" w:right="0"/>
              <w:jc w:val="left"/>
              <w:rPr>
                <w:bCs/>
                <w:sz w:val="18"/>
              </w:rPr>
            </w:pPr>
            <w:r w:rsidRPr="00414F74">
              <w:rPr>
                <w:bCs/>
                <w:sz w:val="18"/>
              </w:rPr>
              <w:t>Municipal councillors</w:t>
            </w:r>
          </w:p>
        </w:tc>
        <w:tc>
          <w:tcPr>
            <w:tcW w:w="460" w:type="dxa"/>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3</w:t>
            </w:r>
          </w:p>
        </w:tc>
        <w:tc>
          <w:tcPr>
            <w:tcW w:w="460" w:type="dxa"/>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5</w:t>
            </w:r>
          </w:p>
        </w:tc>
        <w:tc>
          <w:tcPr>
            <w:tcW w:w="561" w:type="dxa"/>
            <w:gridSpan w:val="2"/>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3" w:type="dxa"/>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7</w:t>
            </w:r>
          </w:p>
        </w:tc>
        <w:tc>
          <w:tcPr>
            <w:tcW w:w="561" w:type="dxa"/>
            <w:gridSpan w:val="2"/>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3" w:type="dxa"/>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7</w:t>
            </w:r>
          </w:p>
        </w:tc>
        <w:tc>
          <w:tcPr>
            <w:tcW w:w="561" w:type="dxa"/>
            <w:gridSpan w:val="2"/>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7</w:t>
            </w:r>
          </w:p>
        </w:tc>
        <w:tc>
          <w:tcPr>
            <w:tcW w:w="561" w:type="dxa"/>
            <w:gridSpan w:val="2"/>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7</w:t>
            </w:r>
          </w:p>
        </w:tc>
        <w:tc>
          <w:tcPr>
            <w:tcW w:w="561" w:type="dxa"/>
            <w:gridSpan w:val="2"/>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3</w:t>
            </w:r>
          </w:p>
        </w:tc>
        <w:tc>
          <w:tcPr>
            <w:tcW w:w="564" w:type="dxa"/>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5</w:t>
            </w:r>
          </w:p>
        </w:tc>
        <w:tc>
          <w:tcPr>
            <w:tcW w:w="560" w:type="dxa"/>
            <w:gridSpan w:val="2"/>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3</w:t>
            </w:r>
          </w:p>
        </w:tc>
        <w:tc>
          <w:tcPr>
            <w:tcW w:w="562" w:type="dxa"/>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5</w:t>
            </w:r>
          </w:p>
        </w:tc>
      </w:tr>
      <w:tr w:rsidR="00B30CF7" w:rsidRPr="00414F74">
        <w:trPr>
          <w:trHeight w:val="240"/>
          <w:jc w:val="center"/>
        </w:trPr>
        <w:tc>
          <w:tcPr>
            <w:tcW w:w="1974" w:type="dxa"/>
            <w:tcBorders>
              <w:bottom w:val="nil"/>
            </w:tcBorders>
            <w:shd w:val="clear" w:color="auto" w:fill="auto"/>
            <w:vAlign w:val="bottom"/>
          </w:tcPr>
          <w:p w:rsidR="00B30CF7" w:rsidRPr="00414F74" w:rsidRDefault="00B30CF7" w:rsidP="00882542">
            <w:pPr>
              <w:pStyle w:val="SingleTxtG"/>
              <w:suppressAutoHyphens w:val="0"/>
              <w:spacing w:before="40" w:after="40" w:line="220" w:lineRule="exact"/>
              <w:ind w:left="0" w:right="0"/>
              <w:jc w:val="left"/>
              <w:rPr>
                <w:bCs/>
                <w:sz w:val="18"/>
              </w:rPr>
            </w:pPr>
            <w:r w:rsidRPr="00414F74">
              <w:rPr>
                <w:bCs/>
                <w:sz w:val="18"/>
              </w:rPr>
              <w:t>Secretaries</w:t>
            </w:r>
          </w:p>
        </w:tc>
        <w:tc>
          <w:tcPr>
            <w:tcW w:w="460" w:type="dxa"/>
            <w:tcBorders>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0</w:t>
            </w:r>
          </w:p>
        </w:tc>
        <w:tc>
          <w:tcPr>
            <w:tcW w:w="460" w:type="dxa"/>
            <w:tcBorders>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3" w:type="dxa"/>
            <w:tcBorders>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tcBorders>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3" w:type="dxa"/>
            <w:tcBorders>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tcBorders>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tcBorders>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tcBorders>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tcBorders>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tcBorders>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tcBorders>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0</w:t>
            </w:r>
          </w:p>
        </w:tc>
        <w:tc>
          <w:tcPr>
            <w:tcW w:w="560" w:type="dxa"/>
            <w:gridSpan w:val="2"/>
            <w:tcBorders>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2" w:type="dxa"/>
            <w:tcBorders>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0</w:t>
            </w:r>
          </w:p>
        </w:tc>
      </w:tr>
      <w:tr w:rsidR="00B30CF7" w:rsidRPr="00414F74">
        <w:trPr>
          <w:trHeight w:val="240"/>
          <w:jc w:val="center"/>
        </w:trPr>
        <w:tc>
          <w:tcPr>
            <w:tcW w:w="1974" w:type="dxa"/>
            <w:tcBorders>
              <w:top w:val="nil"/>
              <w:bottom w:val="nil"/>
            </w:tcBorders>
            <w:shd w:val="clear" w:color="auto" w:fill="auto"/>
            <w:vAlign w:val="bottom"/>
          </w:tcPr>
          <w:p w:rsidR="00B30CF7" w:rsidRPr="00414F74" w:rsidRDefault="00B30CF7" w:rsidP="00882542">
            <w:pPr>
              <w:pStyle w:val="SingleTxtG"/>
              <w:suppressAutoHyphens w:val="0"/>
              <w:spacing w:before="40" w:after="40" w:line="220" w:lineRule="exact"/>
              <w:ind w:left="0" w:right="0"/>
              <w:jc w:val="left"/>
              <w:rPr>
                <w:bCs/>
                <w:sz w:val="18"/>
              </w:rPr>
            </w:pPr>
          </w:p>
        </w:tc>
        <w:tc>
          <w:tcPr>
            <w:tcW w:w="460"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p>
        </w:tc>
        <w:tc>
          <w:tcPr>
            <w:tcW w:w="460"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p>
        </w:tc>
        <w:tc>
          <w:tcPr>
            <w:tcW w:w="561"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p>
        </w:tc>
        <w:tc>
          <w:tcPr>
            <w:tcW w:w="563"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p>
        </w:tc>
        <w:tc>
          <w:tcPr>
            <w:tcW w:w="561"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p>
        </w:tc>
        <w:tc>
          <w:tcPr>
            <w:tcW w:w="563"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p>
        </w:tc>
        <w:tc>
          <w:tcPr>
            <w:tcW w:w="561"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p>
        </w:tc>
        <w:tc>
          <w:tcPr>
            <w:tcW w:w="564"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p>
        </w:tc>
        <w:tc>
          <w:tcPr>
            <w:tcW w:w="561"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p>
        </w:tc>
        <w:tc>
          <w:tcPr>
            <w:tcW w:w="564"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p>
        </w:tc>
        <w:tc>
          <w:tcPr>
            <w:tcW w:w="561"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p>
        </w:tc>
        <w:tc>
          <w:tcPr>
            <w:tcW w:w="564"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p>
        </w:tc>
        <w:tc>
          <w:tcPr>
            <w:tcW w:w="560"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p>
        </w:tc>
        <w:tc>
          <w:tcPr>
            <w:tcW w:w="562"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p>
        </w:tc>
      </w:tr>
      <w:tr w:rsidR="00B30CF7" w:rsidRPr="00414F74">
        <w:trPr>
          <w:trHeight w:val="240"/>
          <w:jc w:val="center"/>
        </w:trPr>
        <w:tc>
          <w:tcPr>
            <w:tcW w:w="1974" w:type="dxa"/>
            <w:tcBorders>
              <w:top w:val="nil"/>
              <w:bottom w:val="nil"/>
            </w:tcBorders>
            <w:shd w:val="clear" w:color="auto" w:fill="auto"/>
            <w:vAlign w:val="bottom"/>
          </w:tcPr>
          <w:p w:rsidR="00B30CF7" w:rsidRPr="00414F74" w:rsidRDefault="00B30CF7" w:rsidP="00882542">
            <w:pPr>
              <w:pStyle w:val="SingleTxtG"/>
              <w:suppressAutoHyphens w:val="0"/>
              <w:spacing w:before="40" w:after="40" w:line="220" w:lineRule="exact"/>
              <w:ind w:left="0" w:right="0"/>
              <w:jc w:val="left"/>
              <w:rPr>
                <w:bCs/>
                <w:sz w:val="18"/>
              </w:rPr>
            </w:pPr>
            <w:r w:rsidRPr="00414F74">
              <w:rPr>
                <w:bCs/>
                <w:sz w:val="18"/>
              </w:rPr>
              <w:t>Directors</w:t>
            </w:r>
          </w:p>
        </w:tc>
        <w:tc>
          <w:tcPr>
            <w:tcW w:w="460"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460"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3"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3"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4"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2</w:t>
            </w:r>
          </w:p>
        </w:tc>
        <w:tc>
          <w:tcPr>
            <w:tcW w:w="564"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c>
          <w:tcPr>
            <w:tcW w:w="560"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2</w:t>
            </w:r>
          </w:p>
        </w:tc>
        <w:tc>
          <w:tcPr>
            <w:tcW w:w="562"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w:t>
            </w:r>
          </w:p>
        </w:tc>
      </w:tr>
      <w:tr w:rsidR="00B30CF7" w:rsidRPr="00414F74">
        <w:trPr>
          <w:trHeight w:val="240"/>
          <w:jc w:val="center"/>
        </w:trPr>
        <w:tc>
          <w:tcPr>
            <w:tcW w:w="1974" w:type="dxa"/>
            <w:tcBorders>
              <w:top w:val="nil"/>
              <w:bottom w:val="nil"/>
            </w:tcBorders>
            <w:shd w:val="clear" w:color="auto" w:fill="auto"/>
            <w:vAlign w:val="bottom"/>
          </w:tcPr>
          <w:p w:rsidR="00B30CF7" w:rsidRPr="00414F74" w:rsidRDefault="00B30CF7" w:rsidP="00882542">
            <w:pPr>
              <w:pStyle w:val="SingleTxtG"/>
              <w:suppressAutoHyphens w:val="0"/>
              <w:spacing w:before="40" w:after="40" w:line="220" w:lineRule="exact"/>
              <w:ind w:left="0" w:right="0"/>
              <w:jc w:val="left"/>
              <w:rPr>
                <w:bCs/>
                <w:sz w:val="18"/>
              </w:rPr>
            </w:pPr>
            <w:r w:rsidRPr="00414F74">
              <w:rPr>
                <w:bCs/>
                <w:sz w:val="18"/>
              </w:rPr>
              <w:t>Heads of section</w:t>
            </w:r>
          </w:p>
        </w:tc>
        <w:tc>
          <w:tcPr>
            <w:tcW w:w="460"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2</w:t>
            </w:r>
          </w:p>
        </w:tc>
        <w:tc>
          <w:tcPr>
            <w:tcW w:w="460"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5</w:t>
            </w:r>
          </w:p>
        </w:tc>
        <w:tc>
          <w:tcPr>
            <w:tcW w:w="561"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3"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3"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4"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12</w:t>
            </w:r>
          </w:p>
        </w:tc>
        <w:tc>
          <w:tcPr>
            <w:tcW w:w="564"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10</w:t>
            </w:r>
          </w:p>
        </w:tc>
        <w:tc>
          <w:tcPr>
            <w:tcW w:w="561"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11</w:t>
            </w:r>
          </w:p>
        </w:tc>
        <w:tc>
          <w:tcPr>
            <w:tcW w:w="564"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14</w:t>
            </w:r>
          </w:p>
        </w:tc>
        <w:tc>
          <w:tcPr>
            <w:tcW w:w="560"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13</w:t>
            </w:r>
          </w:p>
        </w:tc>
        <w:tc>
          <w:tcPr>
            <w:tcW w:w="562"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14</w:t>
            </w:r>
          </w:p>
        </w:tc>
      </w:tr>
      <w:tr w:rsidR="00B30CF7" w:rsidRPr="00414F74">
        <w:trPr>
          <w:trHeight w:val="240"/>
          <w:jc w:val="center"/>
        </w:trPr>
        <w:tc>
          <w:tcPr>
            <w:tcW w:w="1974" w:type="dxa"/>
            <w:tcBorders>
              <w:top w:val="nil"/>
              <w:bottom w:val="nil"/>
            </w:tcBorders>
            <w:shd w:val="clear" w:color="auto" w:fill="auto"/>
            <w:vAlign w:val="bottom"/>
          </w:tcPr>
          <w:p w:rsidR="00B30CF7" w:rsidRPr="00414F74" w:rsidRDefault="00B30CF7" w:rsidP="00882542">
            <w:pPr>
              <w:pStyle w:val="SingleTxtG"/>
              <w:suppressAutoHyphens w:val="0"/>
              <w:spacing w:before="40" w:after="40" w:line="220" w:lineRule="exact"/>
              <w:ind w:left="0" w:right="0"/>
              <w:jc w:val="left"/>
              <w:rPr>
                <w:bCs/>
                <w:sz w:val="18"/>
              </w:rPr>
            </w:pPr>
            <w:r w:rsidRPr="00414F74">
              <w:rPr>
                <w:bCs/>
                <w:sz w:val="18"/>
              </w:rPr>
              <w:t>Specialized staff</w:t>
            </w:r>
          </w:p>
        </w:tc>
        <w:tc>
          <w:tcPr>
            <w:tcW w:w="460"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460"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3"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3"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4"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10</w:t>
            </w:r>
          </w:p>
        </w:tc>
        <w:tc>
          <w:tcPr>
            <w:tcW w:w="564"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11</w:t>
            </w:r>
          </w:p>
        </w:tc>
        <w:tc>
          <w:tcPr>
            <w:tcW w:w="561"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9</w:t>
            </w:r>
          </w:p>
        </w:tc>
        <w:tc>
          <w:tcPr>
            <w:tcW w:w="564"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25</w:t>
            </w:r>
          </w:p>
        </w:tc>
        <w:tc>
          <w:tcPr>
            <w:tcW w:w="560"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21</w:t>
            </w:r>
          </w:p>
        </w:tc>
        <w:tc>
          <w:tcPr>
            <w:tcW w:w="562"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13</w:t>
            </w:r>
          </w:p>
        </w:tc>
      </w:tr>
      <w:tr w:rsidR="00B30CF7" w:rsidRPr="00414F74">
        <w:trPr>
          <w:trHeight w:val="240"/>
          <w:jc w:val="center"/>
        </w:trPr>
        <w:tc>
          <w:tcPr>
            <w:tcW w:w="1974" w:type="dxa"/>
            <w:tcBorders>
              <w:top w:val="nil"/>
              <w:bottom w:val="nil"/>
            </w:tcBorders>
            <w:shd w:val="clear" w:color="auto" w:fill="auto"/>
            <w:vAlign w:val="bottom"/>
          </w:tcPr>
          <w:p w:rsidR="00B30CF7" w:rsidRPr="00414F74" w:rsidRDefault="00B30CF7" w:rsidP="00882542">
            <w:pPr>
              <w:pStyle w:val="SingleTxtG"/>
              <w:suppressAutoHyphens w:val="0"/>
              <w:spacing w:before="40" w:after="40" w:line="220" w:lineRule="exact"/>
              <w:ind w:left="0" w:right="0"/>
              <w:jc w:val="left"/>
              <w:rPr>
                <w:bCs/>
                <w:sz w:val="18"/>
              </w:rPr>
            </w:pPr>
            <w:r w:rsidRPr="00414F74">
              <w:rPr>
                <w:bCs/>
                <w:sz w:val="18"/>
              </w:rPr>
              <w:t>Administrative staff</w:t>
            </w:r>
          </w:p>
        </w:tc>
        <w:tc>
          <w:tcPr>
            <w:tcW w:w="460"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6</w:t>
            </w:r>
          </w:p>
        </w:tc>
        <w:tc>
          <w:tcPr>
            <w:tcW w:w="460"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2</w:t>
            </w:r>
          </w:p>
        </w:tc>
        <w:tc>
          <w:tcPr>
            <w:tcW w:w="561"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3"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3"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4"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17</w:t>
            </w:r>
          </w:p>
        </w:tc>
        <w:tc>
          <w:tcPr>
            <w:tcW w:w="564"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6</w:t>
            </w:r>
          </w:p>
        </w:tc>
        <w:tc>
          <w:tcPr>
            <w:tcW w:w="561"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18</w:t>
            </w:r>
          </w:p>
        </w:tc>
        <w:tc>
          <w:tcPr>
            <w:tcW w:w="564"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5</w:t>
            </w:r>
          </w:p>
        </w:tc>
        <w:tc>
          <w:tcPr>
            <w:tcW w:w="560" w:type="dxa"/>
            <w:gridSpan w:val="2"/>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22</w:t>
            </w:r>
          </w:p>
        </w:tc>
        <w:tc>
          <w:tcPr>
            <w:tcW w:w="562" w:type="dxa"/>
            <w:tcBorders>
              <w:top w:val="nil"/>
              <w:bottom w:val="nil"/>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6</w:t>
            </w:r>
          </w:p>
        </w:tc>
      </w:tr>
      <w:tr w:rsidR="00B30CF7" w:rsidRPr="00414F74">
        <w:trPr>
          <w:trHeight w:val="240"/>
          <w:jc w:val="center"/>
        </w:trPr>
        <w:tc>
          <w:tcPr>
            <w:tcW w:w="1974" w:type="dxa"/>
            <w:tcBorders>
              <w:top w:val="nil"/>
              <w:bottom w:val="single" w:sz="12" w:space="0" w:color="auto"/>
            </w:tcBorders>
            <w:shd w:val="clear" w:color="auto" w:fill="auto"/>
            <w:vAlign w:val="bottom"/>
          </w:tcPr>
          <w:p w:rsidR="00B30CF7" w:rsidRPr="00414F74" w:rsidRDefault="00B30CF7" w:rsidP="00882542">
            <w:pPr>
              <w:pStyle w:val="SingleTxtG"/>
              <w:suppressAutoHyphens w:val="0"/>
              <w:spacing w:before="40" w:after="40" w:line="220" w:lineRule="exact"/>
              <w:ind w:left="0" w:right="0"/>
              <w:jc w:val="left"/>
              <w:rPr>
                <w:bCs/>
                <w:sz w:val="18"/>
              </w:rPr>
            </w:pPr>
            <w:r w:rsidRPr="00414F74">
              <w:rPr>
                <w:bCs/>
                <w:sz w:val="18"/>
              </w:rPr>
              <w:t>Service personnel</w:t>
            </w:r>
          </w:p>
        </w:tc>
        <w:tc>
          <w:tcPr>
            <w:tcW w:w="460" w:type="dxa"/>
            <w:tcBorders>
              <w:top w:val="nil"/>
              <w:bottom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0</w:t>
            </w:r>
          </w:p>
        </w:tc>
        <w:tc>
          <w:tcPr>
            <w:tcW w:w="460" w:type="dxa"/>
            <w:tcBorders>
              <w:top w:val="nil"/>
              <w:bottom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4</w:t>
            </w:r>
          </w:p>
        </w:tc>
        <w:tc>
          <w:tcPr>
            <w:tcW w:w="561" w:type="dxa"/>
            <w:gridSpan w:val="2"/>
            <w:tcBorders>
              <w:top w:val="nil"/>
              <w:bottom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3" w:type="dxa"/>
            <w:tcBorders>
              <w:top w:val="nil"/>
              <w:bottom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3" w:type="dxa"/>
            <w:tcBorders>
              <w:top w:val="nil"/>
              <w:bottom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4" w:type="dxa"/>
            <w:tcBorders>
              <w:top w:val="nil"/>
              <w:bottom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8</w:t>
            </w:r>
          </w:p>
        </w:tc>
        <w:tc>
          <w:tcPr>
            <w:tcW w:w="564" w:type="dxa"/>
            <w:tcBorders>
              <w:top w:val="nil"/>
              <w:bottom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14</w:t>
            </w:r>
          </w:p>
        </w:tc>
        <w:tc>
          <w:tcPr>
            <w:tcW w:w="561" w:type="dxa"/>
            <w:gridSpan w:val="2"/>
            <w:tcBorders>
              <w:top w:val="nil"/>
              <w:bottom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13</w:t>
            </w:r>
          </w:p>
        </w:tc>
        <w:tc>
          <w:tcPr>
            <w:tcW w:w="564" w:type="dxa"/>
            <w:tcBorders>
              <w:top w:val="nil"/>
              <w:bottom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15</w:t>
            </w:r>
          </w:p>
        </w:tc>
        <w:tc>
          <w:tcPr>
            <w:tcW w:w="560" w:type="dxa"/>
            <w:gridSpan w:val="2"/>
            <w:tcBorders>
              <w:top w:val="nil"/>
              <w:bottom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17</w:t>
            </w:r>
          </w:p>
        </w:tc>
        <w:tc>
          <w:tcPr>
            <w:tcW w:w="562" w:type="dxa"/>
            <w:tcBorders>
              <w:top w:val="nil"/>
              <w:bottom w:val="single" w:sz="12" w:space="0" w:color="auto"/>
            </w:tcBorders>
            <w:shd w:val="clear" w:color="auto" w:fill="auto"/>
            <w:vAlign w:val="bottom"/>
          </w:tcPr>
          <w:p w:rsidR="00B30CF7" w:rsidRPr="00414F74" w:rsidRDefault="00B30CF7" w:rsidP="007E7B6A">
            <w:pPr>
              <w:pStyle w:val="SingleTxtG"/>
              <w:suppressAutoHyphens w:val="0"/>
              <w:spacing w:before="40" w:after="40" w:line="220" w:lineRule="exact"/>
              <w:ind w:left="0" w:right="0"/>
              <w:jc w:val="right"/>
              <w:rPr>
                <w:bCs/>
                <w:sz w:val="18"/>
              </w:rPr>
            </w:pPr>
            <w:r w:rsidRPr="00414F74">
              <w:rPr>
                <w:bCs/>
                <w:sz w:val="18"/>
              </w:rPr>
              <w:t>13</w:t>
            </w:r>
          </w:p>
        </w:tc>
      </w:tr>
    </w:tbl>
    <w:p w:rsidR="00915816" w:rsidRPr="00414F74" w:rsidRDefault="007C2B4F" w:rsidP="00882542">
      <w:pPr>
        <w:pStyle w:val="SingleTxtG"/>
        <w:spacing w:before="120" w:after="0"/>
        <w:ind w:left="0" w:right="0" w:firstLine="170"/>
        <w:jc w:val="left"/>
        <w:rPr>
          <w:i/>
          <w:sz w:val="18"/>
          <w:szCs w:val="18"/>
        </w:rPr>
      </w:pPr>
      <w:r w:rsidRPr="00414F74">
        <w:rPr>
          <w:sz w:val="18"/>
          <w:szCs w:val="18"/>
        </w:rPr>
        <w:t>Compiled internally</w:t>
      </w:r>
    </w:p>
    <w:p w:rsidR="00915816" w:rsidRPr="00414F74" w:rsidRDefault="00915816" w:rsidP="00882542">
      <w:pPr>
        <w:pStyle w:val="SingleTxtG"/>
        <w:spacing w:after="240"/>
        <w:ind w:left="0" w:right="0" w:firstLine="170"/>
        <w:jc w:val="left"/>
        <w:rPr>
          <w:i/>
          <w:sz w:val="18"/>
          <w:szCs w:val="18"/>
        </w:rPr>
      </w:pPr>
      <w:r w:rsidRPr="00414F74">
        <w:rPr>
          <w:i/>
          <w:sz w:val="18"/>
          <w:szCs w:val="18"/>
        </w:rPr>
        <w:t>Source: Comú</w:t>
      </w:r>
      <w:r w:rsidRPr="00414F74">
        <w:rPr>
          <w:sz w:val="18"/>
          <w:szCs w:val="18"/>
        </w:rPr>
        <w:t xml:space="preserve"> de Sant Julià de Lòria</w:t>
      </w:r>
    </w:p>
    <w:p w:rsidR="00915816" w:rsidRPr="00414F74" w:rsidRDefault="00915816" w:rsidP="00915816">
      <w:pPr>
        <w:pStyle w:val="SingleTxtG"/>
      </w:pPr>
      <w:r w:rsidRPr="00414F74">
        <w:t>145.</w:t>
      </w:r>
      <w:r w:rsidRPr="00414F74">
        <w:tab/>
      </w:r>
      <w:r w:rsidR="00DE2A65" w:rsidRPr="00414F74">
        <w:t>W</w:t>
      </w:r>
      <w:r w:rsidR="007C2B4F" w:rsidRPr="00414F74">
        <w:t>omen</w:t>
      </w:r>
      <w:r w:rsidR="00752A62" w:rsidRPr="00414F74">
        <w:t xml:space="preserve"> are most numerous</w:t>
      </w:r>
      <w:r w:rsidR="007C2B4F" w:rsidRPr="00414F74">
        <w:t xml:space="preserve"> in the communal administration </w:t>
      </w:r>
      <w:r w:rsidR="00752A62" w:rsidRPr="00414F74">
        <w:t xml:space="preserve">at director level </w:t>
      </w:r>
      <w:r w:rsidR="007C2B4F" w:rsidRPr="00414F74">
        <w:t>and</w:t>
      </w:r>
      <w:r w:rsidR="00752A62" w:rsidRPr="00414F74">
        <w:t>,</w:t>
      </w:r>
      <w:r w:rsidR="007C2B4F" w:rsidRPr="00414F74">
        <w:t xml:space="preserve"> above all</w:t>
      </w:r>
      <w:r w:rsidR="00752A62" w:rsidRPr="00414F74">
        <w:t>, in</w:t>
      </w:r>
      <w:r w:rsidR="007C2B4F" w:rsidRPr="00414F74">
        <w:t xml:space="preserve"> administrative posts. </w:t>
      </w:r>
      <w:r w:rsidR="00752A62" w:rsidRPr="00414F74">
        <w:t>A</w:t>
      </w:r>
      <w:r w:rsidR="007C2B4F" w:rsidRPr="00414F74">
        <w:t xml:space="preserve"> measure of parity </w:t>
      </w:r>
      <w:r w:rsidR="00752A62" w:rsidRPr="00414F74">
        <w:t xml:space="preserve">is found </w:t>
      </w:r>
      <w:r w:rsidR="007C2B4F" w:rsidRPr="00414F74">
        <w:t xml:space="preserve">among service staff and </w:t>
      </w:r>
      <w:r w:rsidR="00F4082D" w:rsidRPr="00414F74">
        <w:t>section heads</w:t>
      </w:r>
      <w:r w:rsidRPr="00414F74">
        <w:t xml:space="preserve">. </w:t>
      </w:r>
    </w:p>
    <w:p w:rsidR="00915816" w:rsidRPr="00414F74" w:rsidRDefault="00915816" w:rsidP="00915816">
      <w:pPr>
        <w:pStyle w:val="H23G"/>
      </w:pPr>
      <w:bookmarkStart w:id="146" w:name="_Toc279151101"/>
      <w:bookmarkStart w:id="147" w:name="_Toc300830916"/>
      <w:r w:rsidRPr="00414F74">
        <w:tab/>
        <w:t>7.</w:t>
      </w:r>
      <w:r w:rsidRPr="00414F74">
        <w:tab/>
      </w:r>
      <w:r w:rsidRPr="00414F74">
        <w:rPr>
          <w:i/>
        </w:rPr>
        <w:t>Comú</w:t>
      </w:r>
      <w:r w:rsidRPr="00414F74">
        <w:t xml:space="preserve"> d</w:t>
      </w:r>
      <w:r w:rsidR="00AD4423" w:rsidRPr="00414F74">
        <w:t>’</w:t>
      </w:r>
      <w:r w:rsidRPr="00414F74">
        <w:t>Escaldes-Engordany</w:t>
      </w:r>
      <w:bookmarkEnd w:id="146"/>
      <w:bookmarkEnd w:id="147"/>
    </w:p>
    <w:p w:rsidR="00915816" w:rsidRPr="00414F74" w:rsidRDefault="00915816" w:rsidP="00915816">
      <w:pPr>
        <w:pStyle w:val="SingleTxtG"/>
      </w:pPr>
      <w:r w:rsidRPr="00414F74">
        <w:t>146.</w:t>
      </w:r>
      <w:r w:rsidRPr="00414F74">
        <w:tab/>
      </w:r>
      <w:r w:rsidR="00F4082D" w:rsidRPr="00414F74">
        <w:t xml:space="preserve">In </w:t>
      </w:r>
      <w:r w:rsidRPr="00414F74">
        <w:t>Escaldes-Engordany,</w:t>
      </w:r>
      <w:r w:rsidR="007A0828" w:rsidRPr="00414F74">
        <w:t xml:space="preserve"> a </w:t>
      </w:r>
      <w:r w:rsidR="000B3AB1" w:rsidRPr="00414F74">
        <w:t>trend towards</w:t>
      </w:r>
      <w:r w:rsidR="007A0828" w:rsidRPr="00414F74">
        <w:t xml:space="preserve"> parity </w:t>
      </w:r>
      <w:r w:rsidR="00CA209A" w:rsidRPr="00414F74">
        <w:t>is noticeable</w:t>
      </w:r>
      <w:r w:rsidR="00F4082D" w:rsidRPr="00414F74">
        <w:t xml:space="preserve"> in the </w:t>
      </w:r>
      <w:r w:rsidR="007A0828" w:rsidRPr="00414F74">
        <w:t>high-</w:t>
      </w:r>
      <w:r w:rsidR="00F4082D" w:rsidRPr="00414F74">
        <w:t>level posts</w:t>
      </w:r>
      <w:r w:rsidR="00FB2C97" w:rsidRPr="00414F74">
        <w:t xml:space="preserve"> </w:t>
      </w:r>
      <w:r w:rsidR="00F4082D" w:rsidRPr="00414F74">
        <w:t xml:space="preserve">in the local administration, particularly </w:t>
      </w:r>
      <w:r w:rsidR="00CA209A" w:rsidRPr="00414F74">
        <w:t>in the latter part</w:t>
      </w:r>
      <w:r w:rsidR="007A0828" w:rsidRPr="00414F74">
        <w:t xml:space="preserve"> of</w:t>
      </w:r>
      <w:r w:rsidR="00FB2C97" w:rsidRPr="00414F74">
        <w:t xml:space="preserve"> the </w:t>
      </w:r>
      <w:r w:rsidR="006A60C4" w:rsidRPr="00414F74">
        <w:t>reporting</w:t>
      </w:r>
      <w:r w:rsidR="00F4082D" w:rsidRPr="00414F74">
        <w:t xml:space="preserve"> period. </w:t>
      </w:r>
      <w:r w:rsidR="00752A62" w:rsidRPr="00414F74">
        <w:t>B</w:t>
      </w:r>
      <w:r w:rsidR="00F4082D" w:rsidRPr="00414F74">
        <w:t xml:space="preserve">etween 1999 and 2003, </w:t>
      </w:r>
      <w:r w:rsidR="00752A62" w:rsidRPr="00414F74">
        <w:t xml:space="preserve">for example, </w:t>
      </w:r>
      <w:r w:rsidR="00F4082D" w:rsidRPr="00414F74">
        <w:t xml:space="preserve">the </w:t>
      </w:r>
      <w:r w:rsidR="007A0828" w:rsidRPr="00414F74">
        <w:t>office</w:t>
      </w:r>
      <w:r w:rsidR="00F4082D" w:rsidRPr="00414F74">
        <w:t xml:space="preserve"> of</w:t>
      </w:r>
      <w:r w:rsidR="00752A62" w:rsidRPr="00414F74">
        <w:t xml:space="preserve"> </w:t>
      </w:r>
      <w:r w:rsidRPr="00414F74">
        <w:rPr>
          <w:i/>
          <w:iCs/>
        </w:rPr>
        <w:t xml:space="preserve">Cònsol major </w:t>
      </w:r>
      <w:r w:rsidR="00F4082D" w:rsidRPr="00414F74">
        <w:t xml:space="preserve">was </w:t>
      </w:r>
      <w:r w:rsidR="000B3AB1" w:rsidRPr="00414F74">
        <w:t>held</w:t>
      </w:r>
      <w:r w:rsidR="00F4082D" w:rsidRPr="00414F74">
        <w:t xml:space="preserve"> by a woman and that of </w:t>
      </w:r>
      <w:r w:rsidRPr="00414F74">
        <w:rPr>
          <w:i/>
          <w:iCs/>
        </w:rPr>
        <w:t>Cònsol menor</w:t>
      </w:r>
      <w:r w:rsidR="00752A62" w:rsidRPr="00414F74">
        <w:rPr>
          <w:i/>
          <w:iCs/>
        </w:rPr>
        <w:t xml:space="preserve"> </w:t>
      </w:r>
      <w:r w:rsidR="00F4082D" w:rsidRPr="00414F74">
        <w:t>by a man</w:t>
      </w:r>
      <w:r w:rsidRPr="00414F74">
        <w:t xml:space="preserve">. </w:t>
      </w:r>
      <w:r w:rsidR="00F4082D" w:rsidRPr="00414F74">
        <w:t xml:space="preserve">This </w:t>
      </w:r>
      <w:r w:rsidR="007A0828" w:rsidRPr="00414F74">
        <w:t>situation</w:t>
      </w:r>
      <w:r w:rsidR="00F4082D" w:rsidRPr="00414F74">
        <w:t xml:space="preserve"> was reversed during the last two years of the </w:t>
      </w:r>
      <w:r w:rsidR="006A60C4" w:rsidRPr="00414F74">
        <w:t>reporting</w:t>
      </w:r>
      <w:r w:rsidR="00F4082D" w:rsidRPr="00414F74">
        <w:t xml:space="preserve"> period. </w:t>
      </w:r>
      <w:r w:rsidR="00752A62" w:rsidRPr="00414F74">
        <w:t>There was a relative increase in the</w:t>
      </w:r>
      <w:r w:rsidR="00F4082D" w:rsidRPr="00414F74">
        <w:t xml:space="preserve"> </w:t>
      </w:r>
      <w:r w:rsidR="00752A62" w:rsidRPr="00414F74">
        <w:t>number</w:t>
      </w:r>
      <w:r w:rsidR="00F4082D" w:rsidRPr="00414F74">
        <w:t xml:space="preserve"> of women </w:t>
      </w:r>
      <w:r w:rsidR="00752A62" w:rsidRPr="00414F74">
        <w:t xml:space="preserve">occupying </w:t>
      </w:r>
      <w:r w:rsidR="000B3AB1" w:rsidRPr="00414F74">
        <w:t xml:space="preserve">the </w:t>
      </w:r>
      <w:r w:rsidR="007A0828" w:rsidRPr="00414F74">
        <w:t>positions</w:t>
      </w:r>
      <w:r w:rsidR="00F4082D" w:rsidRPr="00414F74">
        <w:t xml:space="preserve"> of secretary and municipal councillor, equality </w:t>
      </w:r>
      <w:r w:rsidR="000B3AB1" w:rsidRPr="00414F74">
        <w:t xml:space="preserve">having </w:t>
      </w:r>
      <w:r w:rsidR="00245BCB" w:rsidRPr="00414F74">
        <w:t>actually</w:t>
      </w:r>
      <w:r w:rsidR="007A0828" w:rsidRPr="00414F74">
        <w:t xml:space="preserve"> </w:t>
      </w:r>
      <w:r w:rsidR="00245BCB" w:rsidRPr="00414F74">
        <w:t>been achieved</w:t>
      </w:r>
      <w:r w:rsidR="00F4082D" w:rsidRPr="00414F74">
        <w:t xml:space="preserve"> in the latter</w:t>
      </w:r>
      <w:r w:rsidR="00752A62" w:rsidRPr="00414F74">
        <w:t xml:space="preserve"> case</w:t>
      </w:r>
      <w:r w:rsidR="00F4082D" w:rsidRPr="00414F74">
        <w:t>.</w:t>
      </w:r>
    </w:p>
    <w:p w:rsidR="00915816" w:rsidRPr="00414F74" w:rsidRDefault="00A061E8" w:rsidP="00882542">
      <w:pPr>
        <w:pStyle w:val="Heading1"/>
      </w:pPr>
      <w:r w:rsidRPr="00414F74">
        <w:t xml:space="preserve">Table </w:t>
      </w:r>
      <w:r w:rsidR="00915816" w:rsidRPr="00414F74">
        <w:t>23</w:t>
      </w:r>
    </w:p>
    <w:p w:rsidR="00915816" w:rsidRPr="00414F74" w:rsidRDefault="00A061E8" w:rsidP="00882542">
      <w:pPr>
        <w:pStyle w:val="SingleTxtG"/>
        <w:jc w:val="left"/>
        <w:rPr>
          <w:b/>
          <w:bCs/>
        </w:rPr>
      </w:pPr>
      <w:r w:rsidRPr="00414F74">
        <w:rPr>
          <w:b/>
          <w:bCs/>
        </w:rPr>
        <w:t xml:space="preserve">Distribution, by sex, of top political posts and </w:t>
      </w:r>
      <w:r w:rsidR="00A24528" w:rsidRPr="00414F74">
        <w:rPr>
          <w:b/>
          <w:bCs/>
        </w:rPr>
        <w:t>specialized</w:t>
      </w:r>
      <w:r w:rsidRPr="00414F74">
        <w:rPr>
          <w:b/>
          <w:bCs/>
        </w:rPr>
        <w:t xml:space="preserve"> staff </w:t>
      </w:r>
      <w:r w:rsidR="00967F5F" w:rsidRPr="00414F74">
        <w:rPr>
          <w:b/>
          <w:bCs/>
        </w:rPr>
        <w:t>in</w:t>
      </w:r>
      <w:r w:rsidRPr="00414F74">
        <w:rPr>
          <w:b/>
          <w:bCs/>
        </w:rPr>
        <w:t xml:space="preserve"> the </w:t>
      </w:r>
      <w:r w:rsidR="00915816" w:rsidRPr="00414F74">
        <w:rPr>
          <w:b/>
          <w:bCs/>
          <w:i/>
          <w:iCs/>
        </w:rPr>
        <w:t xml:space="preserve">Comú </w:t>
      </w:r>
      <w:r w:rsidR="00915816" w:rsidRPr="00414F74">
        <w:rPr>
          <w:b/>
          <w:bCs/>
        </w:rPr>
        <w:t>d</w:t>
      </w:r>
      <w:r w:rsidR="00AD4423" w:rsidRPr="00414F74">
        <w:rPr>
          <w:b/>
          <w:bCs/>
        </w:rPr>
        <w:t>’</w:t>
      </w:r>
      <w:r w:rsidR="00915816" w:rsidRPr="00414F74">
        <w:rPr>
          <w:b/>
          <w:bCs/>
        </w:rPr>
        <w:t>Escaldes-Engordany (1999-2005)</w:t>
      </w:r>
    </w:p>
    <w:tbl>
      <w:tblPr>
        <w:tblW w:w="9639" w:type="dxa"/>
        <w:jc w:val="center"/>
        <w:tblBorders>
          <w:top w:val="single" w:sz="4" w:space="0" w:color="auto"/>
        </w:tblBorders>
        <w:tblLayout w:type="fixed"/>
        <w:tblCellMar>
          <w:left w:w="0" w:type="dxa"/>
          <w:right w:w="0" w:type="dxa"/>
        </w:tblCellMar>
        <w:tblLook w:val="00A7" w:firstRow="1" w:lastRow="0" w:firstColumn="1" w:lastColumn="0" w:noHBand="0" w:noVBand="0"/>
      </w:tblPr>
      <w:tblGrid>
        <w:gridCol w:w="1974"/>
        <w:gridCol w:w="460"/>
        <w:gridCol w:w="460"/>
        <w:gridCol w:w="65"/>
        <w:gridCol w:w="496"/>
        <w:gridCol w:w="563"/>
        <w:gridCol w:w="65"/>
        <w:gridCol w:w="496"/>
        <w:gridCol w:w="563"/>
        <w:gridCol w:w="65"/>
        <w:gridCol w:w="496"/>
        <w:gridCol w:w="564"/>
        <w:gridCol w:w="65"/>
        <w:gridCol w:w="496"/>
        <w:gridCol w:w="564"/>
        <w:gridCol w:w="65"/>
        <w:gridCol w:w="496"/>
        <w:gridCol w:w="564"/>
        <w:gridCol w:w="65"/>
        <w:gridCol w:w="495"/>
        <w:gridCol w:w="562"/>
      </w:tblGrid>
      <w:tr w:rsidR="00882542" w:rsidRPr="00414F74">
        <w:trPr>
          <w:trHeight w:val="240"/>
          <w:tblHeader/>
          <w:jc w:val="center"/>
        </w:trPr>
        <w:tc>
          <w:tcPr>
            <w:tcW w:w="1974" w:type="dxa"/>
            <w:vMerge w:val="restart"/>
            <w:tcBorders>
              <w:top w:val="single" w:sz="4" w:space="0" w:color="auto"/>
              <w:bottom w:val="single" w:sz="12" w:space="0" w:color="auto"/>
            </w:tcBorders>
            <w:shd w:val="clear" w:color="auto" w:fill="auto"/>
            <w:vAlign w:val="bottom"/>
          </w:tcPr>
          <w:p w:rsidR="00882542" w:rsidRPr="00414F74" w:rsidRDefault="00882542" w:rsidP="00882542">
            <w:pPr>
              <w:pStyle w:val="SingleTxtG"/>
              <w:suppressAutoHyphens w:val="0"/>
              <w:spacing w:before="80" w:after="80" w:line="200" w:lineRule="exact"/>
              <w:ind w:left="0" w:right="0"/>
              <w:jc w:val="left"/>
              <w:rPr>
                <w:bCs/>
                <w:i/>
                <w:sz w:val="16"/>
              </w:rPr>
            </w:pPr>
          </w:p>
        </w:tc>
        <w:tc>
          <w:tcPr>
            <w:tcW w:w="920" w:type="dxa"/>
            <w:gridSpan w:val="2"/>
            <w:tcBorders>
              <w:top w:val="single" w:sz="4" w:space="0" w:color="auto"/>
              <w:bottom w:val="single" w:sz="4"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r w:rsidRPr="00414F74">
              <w:rPr>
                <w:bCs/>
                <w:i/>
                <w:sz w:val="16"/>
              </w:rPr>
              <w:t>1999</w:t>
            </w:r>
          </w:p>
        </w:tc>
        <w:tc>
          <w:tcPr>
            <w:tcW w:w="65" w:type="dxa"/>
            <w:tcBorders>
              <w:top w:val="single" w:sz="4" w:space="0" w:color="auto"/>
              <w:bottom w:val="nil"/>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p>
        </w:tc>
        <w:tc>
          <w:tcPr>
            <w:tcW w:w="1059" w:type="dxa"/>
            <w:gridSpan w:val="2"/>
            <w:tcBorders>
              <w:top w:val="single" w:sz="4" w:space="0" w:color="auto"/>
              <w:bottom w:val="single" w:sz="4"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r w:rsidRPr="00414F74">
              <w:rPr>
                <w:bCs/>
                <w:i/>
                <w:sz w:val="16"/>
              </w:rPr>
              <w:t>2000</w:t>
            </w:r>
          </w:p>
        </w:tc>
        <w:tc>
          <w:tcPr>
            <w:tcW w:w="65" w:type="dxa"/>
            <w:tcBorders>
              <w:top w:val="single" w:sz="4" w:space="0" w:color="auto"/>
              <w:bottom w:val="nil"/>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p>
        </w:tc>
        <w:tc>
          <w:tcPr>
            <w:tcW w:w="1059" w:type="dxa"/>
            <w:gridSpan w:val="2"/>
            <w:tcBorders>
              <w:top w:val="single" w:sz="4" w:space="0" w:color="auto"/>
              <w:bottom w:val="single" w:sz="4"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r w:rsidRPr="00414F74">
              <w:rPr>
                <w:bCs/>
                <w:i/>
                <w:sz w:val="16"/>
              </w:rPr>
              <w:t>2001</w:t>
            </w:r>
          </w:p>
        </w:tc>
        <w:tc>
          <w:tcPr>
            <w:tcW w:w="65" w:type="dxa"/>
            <w:tcBorders>
              <w:top w:val="single" w:sz="4" w:space="0" w:color="auto"/>
              <w:bottom w:val="nil"/>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p>
        </w:tc>
        <w:tc>
          <w:tcPr>
            <w:tcW w:w="1060" w:type="dxa"/>
            <w:gridSpan w:val="2"/>
            <w:tcBorders>
              <w:top w:val="single" w:sz="4" w:space="0" w:color="auto"/>
              <w:bottom w:val="single" w:sz="4"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r w:rsidRPr="00414F74">
              <w:rPr>
                <w:bCs/>
                <w:i/>
                <w:sz w:val="16"/>
              </w:rPr>
              <w:t>2002</w:t>
            </w:r>
          </w:p>
        </w:tc>
        <w:tc>
          <w:tcPr>
            <w:tcW w:w="65" w:type="dxa"/>
            <w:tcBorders>
              <w:top w:val="single" w:sz="4" w:space="0" w:color="auto"/>
              <w:bottom w:val="nil"/>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p>
        </w:tc>
        <w:tc>
          <w:tcPr>
            <w:tcW w:w="1060" w:type="dxa"/>
            <w:gridSpan w:val="2"/>
            <w:tcBorders>
              <w:top w:val="single" w:sz="4" w:space="0" w:color="auto"/>
              <w:bottom w:val="single" w:sz="4"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r w:rsidRPr="00414F74">
              <w:rPr>
                <w:bCs/>
                <w:i/>
                <w:sz w:val="16"/>
              </w:rPr>
              <w:t>2003</w:t>
            </w:r>
          </w:p>
        </w:tc>
        <w:tc>
          <w:tcPr>
            <w:tcW w:w="65" w:type="dxa"/>
            <w:tcBorders>
              <w:top w:val="single" w:sz="4" w:space="0" w:color="auto"/>
              <w:bottom w:val="nil"/>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p>
        </w:tc>
        <w:tc>
          <w:tcPr>
            <w:tcW w:w="1060" w:type="dxa"/>
            <w:gridSpan w:val="2"/>
            <w:tcBorders>
              <w:top w:val="single" w:sz="4" w:space="0" w:color="auto"/>
              <w:bottom w:val="single" w:sz="4"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r w:rsidRPr="00414F74">
              <w:rPr>
                <w:bCs/>
                <w:i/>
                <w:sz w:val="16"/>
              </w:rPr>
              <w:t>2004</w:t>
            </w:r>
          </w:p>
        </w:tc>
        <w:tc>
          <w:tcPr>
            <w:tcW w:w="65" w:type="dxa"/>
            <w:tcBorders>
              <w:top w:val="single" w:sz="4" w:space="0" w:color="auto"/>
              <w:bottom w:val="nil"/>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p>
        </w:tc>
        <w:tc>
          <w:tcPr>
            <w:tcW w:w="1057" w:type="dxa"/>
            <w:gridSpan w:val="2"/>
            <w:tcBorders>
              <w:top w:val="single" w:sz="4" w:space="0" w:color="auto"/>
              <w:bottom w:val="single" w:sz="4"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r w:rsidRPr="00414F74">
              <w:rPr>
                <w:bCs/>
                <w:i/>
                <w:sz w:val="16"/>
              </w:rPr>
              <w:t>2005</w:t>
            </w:r>
          </w:p>
        </w:tc>
      </w:tr>
      <w:tr w:rsidR="00882542" w:rsidRPr="00414F74">
        <w:trPr>
          <w:trHeight w:val="240"/>
          <w:tblHeader/>
          <w:jc w:val="center"/>
        </w:trPr>
        <w:tc>
          <w:tcPr>
            <w:tcW w:w="1974" w:type="dxa"/>
            <w:vMerge/>
            <w:tcBorders>
              <w:top w:val="single" w:sz="12" w:space="0" w:color="auto"/>
              <w:bottom w:val="single" w:sz="12" w:space="0" w:color="auto"/>
            </w:tcBorders>
            <w:shd w:val="clear" w:color="auto" w:fill="auto"/>
            <w:vAlign w:val="bottom"/>
          </w:tcPr>
          <w:p w:rsidR="00882542" w:rsidRPr="00414F74" w:rsidRDefault="00882542" w:rsidP="00882542">
            <w:pPr>
              <w:pStyle w:val="SingleTxtG"/>
              <w:suppressAutoHyphens w:val="0"/>
              <w:spacing w:before="80" w:after="80" w:line="200" w:lineRule="exact"/>
              <w:ind w:left="0" w:right="0"/>
              <w:jc w:val="left"/>
              <w:rPr>
                <w:bCs/>
                <w:sz w:val="18"/>
              </w:rPr>
            </w:pPr>
          </w:p>
        </w:tc>
        <w:tc>
          <w:tcPr>
            <w:tcW w:w="460" w:type="dxa"/>
            <w:tcBorders>
              <w:top w:val="single" w:sz="4" w:space="0" w:color="auto"/>
              <w:bottom w:val="single" w:sz="12"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right"/>
              <w:rPr>
                <w:bCs/>
                <w:i/>
                <w:sz w:val="16"/>
              </w:rPr>
            </w:pPr>
            <w:r w:rsidRPr="00414F74">
              <w:rPr>
                <w:bCs/>
                <w:i/>
                <w:sz w:val="16"/>
              </w:rPr>
              <w:t>W</w:t>
            </w:r>
          </w:p>
        </w:tc>
        <w:tc>
          <w:tcPr>
            <w:tcW w:w="460" w:type="dxa"/>
            <w:tcBorders>
              <w:top w:val="single" w:sz="4" w:space="0" w:color="auto"/>
              <w:bottom w:val="single" w:sz="12"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right"/>
              <w:rPr>
                <w:bCs/>
                <w:i/>
                <w:sz w:val="16"/>
              </w:rPr>
            </w:pPr>
            <w:r w:rsidRPr="00414F74">
              <w:rPr>
                <w:bCs/>
                <w:i/>
                <w:sz w:val="16"/>
              </w:rPr>
              <w:t>W</w:t>
            </w:r>
          </w:p>
        </w:tc>
        <w:tc>
          <w:tcPr>
            <w:tcW w:w="563" w:type="dxa"/>
            <w:tcBorders>
              <w:top w:val="single" w:sz="4" w:space="0" w:color="auto"/>
              <w:bottom w:val="single" w:sz="12"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right"/>
              <w:rPr>
                <w:bCs/>
                <w:i/>
                <w:sz w:val="16"/>
              </w:rPr>
            </w:pPr>
            <w:r w:rsidRPr="00414F74">
              <w:rPr>
                <w:bCs/>
                <w:i/>
                <w:sz w:val="16"/>
              </w:rPr>
              <w:t>W</w:t>
            </w:r>
          </w:p>
        </w:tc>
        <w:tc>
          <w:tcPr>
            <w:tcW w:w="563" w:type="dxa"/>
            <w:tcBorders>
              <w:top w:val="single" w:sz="4" w:space="0" w:color="auto"/>
              <w:bottom w:val="single" w:sz="12"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right"/>
              <w:rPr>
                <w:bCs/>
                <w:i/>
                <w:sz w:val="16"/>
              </w:rPr>
            </w:pPr>
            <w:r w:rsidRPr="00414F74">
              <w:rPr>
                <w:bCs/>
                <w:i/>
                <w:sz w:val="16"/>
              </w:rPr>
              <w:t>W</w:t>
            </w:r>
          </w:p>
        </w:tc>
        <w:tc>
          <w:tcPr>
            <w:tcW w:w="564" w:type="dxa"/>
            <w:tcBorders>
              <w:top w:val="single" w:sz="4" w:space="0" w:color="auto"/>
              <w:bottom w:val="single" w:sz="12"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right"/>
              <w:rPr>
                <w:bCs/>
                <w:i/>
                <w:sz w:val="16"/>
              </w:rPr>
            </w:pPr>
            <w:r w:rsidRPr="00414F74">
              <w:rPr>
                <w:bCs/>
                <w:i/>
                <w:sz w:val="16"/>
              </w:rPr>
              <w:t>W</w:t>
            </w:r>
          </w:p>
        </w:tc>
        <w:tc>
          <w:tcPr>
            <w:tcW w:w="564" w:type="dxa"/>
            <w:tcBorders>
              <w:top w:val="single" w:sz="4" w:space="0" w:color="auto"/>
              <w:bottom w:val="single" w:sz="12"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right"/>
              <w:rPr>
                <w:bCs/>
                <w:i/>
                <w:sz w:val="16"/>
              </w:rPr>
            </w:pPr>
            <w:r w:rsidRPr="00414F74">
              <w:rPr>
                <w:bCs/>
                <w:i/>
                <w:sz w:val="16"/>
              </w:rPr>
              <w:t>W</w:t>
            </w:r>
          </w:p>
        </w:tc>
        <w:tc>
          <w:tcPr>
            <w:tcW w:w="564" w:type="dxa"/>
            <w:tcBorders>
              <w:top w:val="single" w:sz="4" w:space="0" w:color="auto"/>
              <w:bottom w:val="single" w:sz="12"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right"/>
              <w:rPr>
                <w:bCs/>
                <w:i/>
                <w:sz w:val="16"/>
              </w:rPr>
            </w:pPr>
          </w:p>
        </w:tc>
        <w:tc>
          <w:tcPr>
            <w:tcW w:w="495" w:type="dxa"/>
            <w:tcBorders>
              <w:top w:val="single" w:sz="4" w:space="0" w:color="auto"/>
              <w:bottom w:val="single" w:sz="12"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right"/>
              <w:rPr>
                <w:bCs/>
                <w:i/>
                <w:sz w:val="16"/>
              </w:rPr>
            </w:pPr>
            <w:r w:rsidRPr="00414F74">
              <w:rPr>
                <w:bCs/>
                <w:i/>
                <w:sz w:val="16"/>
              </w:rPr>
              <w:t>W</w:t>
            </w:r>
          </w:p>
        </w:tc>
        <w:tc>
          <w:tcPr>
            <w:tcW w:w="562" w:type="dxa"/>
            <w:tcBorders>
              <w:top w:val="single" w:sz="4" w:space="0" w:color="auto"/>
              <w:bottom w:val="single" w:sz="12"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right"/>
              <w:rPr>
                <w:bCs/>
                <w:i/>
                <w:sz w:val="16"/>
              </w:rPr>
            </w:pPr>
            <w:r w:rsidRPr="00414F74">
              <w:rPr>
                <w:bCs/>
                <w:i/>
                <w:sz w:val="16"/>
              </w:rPr>
              <w:t>M</w:t>
            </w:r>
          </w:p>
        </w:tc>
      </w:tr>
      <w:tr w:rsidR="00882542" w:rsidRPr="00414F74">
        <w:trPr>
          <w:trHeight w:val="240"/>
          <w:jc w:val="center"/>
        </w:trPr>
        <w:tc>
          <w:tcPr>
            <w:tcW w:w="1974" w:type="dxa"/>
            <w:tcBorders>
              <w:top w:val="single" w:sz="12" w:space="0" w:color="auto"/>
            </w:tcBorders>
            <w:shd w:val="clear" w:color="auto" w:fill="auto"/>
            <w:vAlign w:val="bottom"/>
          </w:tcPr>
          <w:p w:rsidR="00882542" w:rsidRPr="00414F74" w:rsidRDefault="00882542" w:rsidP="00882542">
            <w:pPr>
              <w:pStyle w:val="SingleTxtG"/>
              <w:suppressAutoHyphens w:val="0"/>
              <w:spacing w:before="40" w:after="40" w:line="220" w:lineRule="exact"/>
              <w:ind w:left="0" w:right="0"/>
              <w:jc w:val="left"/>
              <w:rPr>
                <w:bCs/>
                <w:sz w:val="18"/>
              </w:rPr>
            </w:pPr>
            <w:r w:rsidRPr="00414F74">
              <w:rPr>
                <w:bCs/>
                <w:iCs/>
                <w:sz w:val="18"/>
              </w:rPr>
              <w:t xml:space="preserve">Cònsol major </w:t>
            </w:r>
            <w:r w:rsidRPr="00414F74">
              <w:rPr>
                <w:bCs/>
                <w:sz w:val="18"/>
              </w:rPr>
              <w:t>(mayor)</w:t>
            </w:r>
          </w:p>
        </w:tc>
        <w:tc>
          <w:tcPr>
            <w:tcW w:w="460" w:type="dxa"/>
            <w:tcBorders>
              <w:top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460" w:type="dxa"/>
            <w:tcBorders>
              <w:top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tcBorders>
              <w:top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63" w:type="dxa"/>
            <w:tcBorders>
              <w:top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tcBorders>
              <w:top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63" w:type="dxa"/>
            <w:tcBorders>
              <w:top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tcBorders>
              <w:top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tcBorders>
              <w:top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tcBorders>
              <w:top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tcBorders>
              <w:top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tcBorders>
              <w:top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tcBorders>
              <w:top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60" w:type="dxa"/>
            <w:gridSpan w:val="2"/>
            <w:tcBorders>
              <w:top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62" w:type="dxa"/>
            <w:tcBorders>
              <w:top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r>
      <w:tr w:rsidR="00882542" w:rsidRPr="00414F74">
        <w:trPr>
          <w:trHeight w:val="240"/>
          <w:jc w:val="center"/>
        </w:trPr>
        <w:tc>
          <w:tcPr>
            <w:tcW w:w="1974" w:type="dxa"/>
            <w:shd w:val="clear" w:color="auto" w:fill="auto"/>
            <w:vAlign w:val="bottom"/>
          </w:tcPr>
          <w:p w:rsidR="00882542" w:rsidRPr="00414F74" w:rsidRDefault="00882542" w:rsidP="00882542">
            <w:pPr>
              <w:pStyle w:val="SingleTxtG"/>
              <w:suppressAutoHyphens w:val="0"/>
              <w:spacing w:before="40" w:after="40" w:line="220" w:lineRule="exact"/>
              <w:ind w:left="0" w:right="0"/>
              <w:jc w:val="left"/>
              <w:rPr>
                <w:bCs/>
                <w:sz w:val="18"/>
              </w:rPr>
            </w:pPr>
            <w:r w:rsidRPr="00414F74">
              <w:rPr>
                <w:bCs/>
                <w:iCs/>
                <w:sz w:val="18"/>
              </w:rPr>
              <w:t xml:space="preserve">Cònsol menor </w:t>
            </w:r>
            <w:r w:rsidRPr="00414F74">
              <w:rPr>
                <w:bCs/>
                <w:iCs/>
                <w:sz w:val="18"/>
              </w:rPr>
              <w:br/>
            </w:r>
            <w:r w:rsidRPr="00414F74">
              <w:rPr>
                <w:bCs/>
                <w:sz w:val="18"/>
              </w:rPr>
              <w:t>(deputy mayor)</w:t>
            </w:r>
          </w:p>
        </w:tc>
        <w:tc>
          <w:tcPr>
            <w:tcW w:w="460" w:type="dxa"/>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460" w:type="dxa"/>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60" w:type="dxa"/>
            <w:gridSpan w:val="2"/>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62" w:type="dxa"/>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r>
      <w:tr w:rsidR="00882542" w:rsidRPr="00414F74">
        <w:trPr>
          <w:trHeight w:val="240"/>
          <w:jc w:val="center"/>
        </w:trPr>
        <w:tc>
          <w:tcPr>
            <w:tcW w:w="1974" w:type="dxa"/>
            <w:shd w:val="clear" w:color="auto" w:fill="auto"/>
            <w:vAlign w:val="bottom"/>
          </w:tcPr>
          <w:p w:rsidR="00882542" w:rsidRPr="00414F74" w:rsidRDefault="00882542" w:rsidP="00882542">
            <w:pPr>
              <w:pStyle w:val="SingleTxtG"/>
              <w:suppressAutoHyphens w:val="0"/>
              <w:spacing w:before="40" w:after="40" w:line="220" w:lineRule="exact"/>
              <w:ind w:left="0" w:right="0"/>
              <w:jc w:val="left"/>
              <w:rPr>
                <w:bCs/>
                <w:sz w:val="18"/>
              </w:rPr>
            </w:pPr>
            <w:r w:rsidRPr="00414F74">
              <w:rPr>
                <w:bCs/>
                <w:sz w:val="18"/>
              </w:rPr>
              <w:t>Municipal councillors</w:t>
            </w:r>
          </w:p>
        </w:tc>
        <w:tc>
          <w:tcPr>
            <w:tcW w:w="460" w:type="dxa"/>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w:t>
            </w:r>
          </w:p>
        </w:tc>
        <w:tc>
          <w:tcPr>
            <w:tcW w:w="460" w:type="dxa"/>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8</w:t>
            </w:r>
          </w:p>
        </w:tc>
        <w:tc>
          <w:tcPr>
            <w:tcW w:w="561" w:type="dxa"/>
            <w:gridSpan w:val="2"/>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w:t>
            </w:r>
          </w:p>
        </w:tc>
        <w:tc>
          <w:tcPr>
            <w:tcW w:w="563" w:type="dxa"/>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7</w:t>
            </w:r>
          </w:p>
        </w:tc>
        <w:tc>
          <w:tcPr>
            <w:tcW w:w="561" w:type="dxa"/>
            <w:gridSpan w:val="2"/>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w:t>
            </w:r>
          </w:p>
        </w:tc>
        <w:tc>
          <w:tcPr>
            <w:tcW w:w="563" w:type="dxa"/>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7</w:t>
            </w:r>
          </w:p>
        </w:tc>
        <w:tc>
          <w:tcPr>
            <w:tcW w:w="561" w:type="dxa"/>
            <w:gridSpan w:val="2"/>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w:t>
            </w:r>
          </w:p>
        </w:tc>
        <w:tc>
          <w:tcPr>
            <w:tcW w:w="564" w:type="dxa"/>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7</w:t>
            </w:r>
          </w:p>
        </w:tc>
        <w:tc>
          <w:tcPr>
            <w:tcW w:w="561" w:type="dxa"/>
            <w:gridSpan w:val="2"/>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w:t>
            </w:r>
          </w:p>
        </w:tc>
        <w:tc>
          <w:tcPr>
            <w:tcW w:w="564" w:type="dxa"/>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7</w:t>
            </w:r>
          </w:p>
        </w:tc>
        <w:tc>
          <w:tcPr>
            <w:tcW w:w="561" w:type="dxa"/>
            <w:gridSpan w:val="2"/>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5</w:t>
            </w:r>
          </w:p>
        </w:tc>
        <w:tc>
          <w:tcPr>
            <w:tcW w:w="564" w:type="dxa"/>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5</w:t>
            </w:r>
          </w:p>
        </w:tc>
        <w:tc>
          <w:tcPr>
            <w:tcW w:w="560" w:type="dxa"/>
            <w:gridSpan w:val="2"/>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5</w:t>
            </w:r>
          </w:p>
        </w:tc>
        <w:tc>
          <w:tcPr>
            <w:tcW w:w="562" w:type="dxa"/>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5</w:t>
            </w:r>
          </w:p>
        </w:tc>
      </w:tr>
      <w:tr w:rsidR="00882542" w:rsidRPr="00414F74">
        <w:trPr>
          <w:trHeight w:val="240"/>
          <w:jc w:val="center"/>
        </w:trPr>
        <w:tc>
          <w:tcPr>
            <w:tcW w:w="1974" w:type="dxa"/>
            <w:tcBorders>
              <w:bottom w:val="nil"/>
            </w:tcBorders>
            <w:shd w:val="clear" w:color="auto" w:fill="auto"/>
            <w:vAlign w:val="bottom"/>
          </w:tcPr>
          <w:p w:rsidR="00882542" w:rsidRPr="00414F74" w:rsidRDefault="00882542" w:rsidP="00882542">
            <w:pPr>
              <w:pStyle w:val="SingleTxtG"/>
              <w:suppressAutoHyphens w:val="0"/>
              <w:spacing w:before="40" w:after="40" w:line="220" w:lineRule="exact"/>
              <w:ind w:left="0" w:right="0"/>
              <w:jc w:val="left"/>
              <w:rPr>
                <w:bCs/>
                <w:sz w:val="18"/>
              </w:rPr>
            </w:pPr>
            <w:r w:rsidRPr="00414F74">
              <w:rPr>
                <w:bCs/>
                <w:sz w:val="18"/>
              </w:rPr>
              <w:t>Secretaries</w:t>
            </w:r>
          </w:p>
        </w:tc>
        <w:tc>
          <w:tcPr>
            <w:tcW w:w="460" w:type="dxa"/>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460" w:type="dxa"/>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w:t>
            </w:r>
          </w:p>
        </w:tc>
        <w:tc>
          <w:tcPr>
            <w:tcW w:w="561" w:type="dxa"/>
            <w:gridSpan w:val="2"/>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63" w:type="dxa"/>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w:t>
            </w:r>
          </w:p>
        </w:tc>
        <w:tc>
          <w:tcPr>
            <w:tcW w:w="561" w:type="dxa"/>
            <w:gridSpan w:val="2"/>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63" w:type="dxa"/>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w:t>
            </w:r>
          </w:p>
        </w:tc>
        <w:tc>
          <w:tcPr>
            <w:tcW w:w="561" w:type="dxa"/>
            <w:gridSpan w:val="2"/>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w:t>
            </w:r>
          </w:p>
        </w:tc>
        <w:tc>
          <w:tcPr>
            <w:tcW w:w="561" w:type="dxa"/>
            <w:gridSpan w:val="2"/>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3</w:t>
            </w:r>
          </w:p>
        </w:tc>
        <w:tc>
          <w:tcPr>
            <w:tcW w:w="560" w:type="dxa"/>
            <w:gridSpan w:val="2"/>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w:t>
            </w:r>
          </w:p>
        </w:tc>
        <w:tc>
          <w:tcPr>
            <w:tcW w:w="562" w:type="dxa"/>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3</w:t>
            </w:r>
          </w:p>
        </w:tc>
      </w:tr>
      <w:tr w:rsidR="00882542" w:rsidRPr="00414F74">
        <w:trPr>
          <w:trHeight w:val="240"/>
          <w:jc w:val="center"/>
        </w:trPr>
        <w:tc>
          <w:tcPr>
            <w:tcW w:w="1974" w:type="dxa"/>
            <w:tcBorders>
              <w:top w:val="nil"/>
              <w:bottom w:val="nil"/>
            </w:tcBorders>
            <w:shd w:val="clear" w:color="auto" w:fill="auto"/>
            <w:vAlign w:val="bottom"/>
          </w:tcPr>
          <w:p w:rsidR="00882542" w:rsidRPr="00414F74" w:rsidRDefault="00882542" w:rsidP="00882542">
            <w:pPr>
              <w:pStyle w:val="SingleTxtG"/>
              <w:suppressAutoHyphens w:val="0"/>
              <w:spacing w:before="40" w:after="40" w:line="220" w:lineRule="exact"/>
              <w:ind w:left="0" w:right="0"/>
              <w:jc w:val="left"/>
              <w:rPr>
                <w:bCs/>
                <w:sz w:val="18"/>
              </w:rPr>
            </w:pPr>
          </w:p>
        </w:tc>
        <w:tc>
          <w:tcPr>
            <w:tcW w:w="460"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p>
        </w:tc>
        <w:tc>
          <w:tcPr>
            <w:tcW w:w="460"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p>
        </w:tc>
        <w:tc>
          <w:tcPr>
            <w:tcW w:w="561"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p>
        </w:tc>
        <w:tc>
          <w:tcPr>
            <w:tcW w:w="563"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p>
        </w:tc>
        <w:tc>
          <w:tcPr>
            <w:tcW w:w="561"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p>
        </w:tc>
        <w:tc>
          <w:tcPr>
            <w:tcW w:w="563"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p>
        </w:tc>
        <w:tc>
          <w:tcPr>
            <w:tcW w:w="561"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p>
        </w:tc>
        <w:tc>
          <w:tcPr>
            <w:tcW w:w="564"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p>
        </w:tc>
        <w:tc>
          <w:tcPr>
            <w:tcW w:w="561"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p>
        </w:tc>
        <w:tc>
          <w:tcPr>
            <w:tcW w:w="564"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p>
        </w:tc>
        <w:tc>
          <w:tcPr>
            <w:tcW w:w="561"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p>
        </w:tc>
        <w:tc>
          <w:tcPr>
            <w:tcW w:w="564"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p>
        </w:tc>
        <w:tc>
          <w:tcPr>
            <w:tcW w:w="560"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p>
        </w:tc>
        <w:tc>
          <w:tcPr>
            <w:tcW w:w="562"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p>
        </w:tc>
      </w:tr>
      <w:tr w:rsidR="00882542" w:rsidRPr="00414F74">
        <w:trPr>
          <w:trHeight w:val="240"/>
          <w:jc w:val="center"/>
        </w:trPr>
        <w:tc>
          <w:tcPr>
            <w:tcW w:w="1974" w:type="dxa"/>
            <w:tcBorders>
              <w:top w:val="nil"/>
              <w:bottom w:val="nil"/>
            </w:tcBorders>
            <w:shd w:val="clear" w:color="auto" w:fill="auto"/>
            <w:vAlign w:val="bottom"/>
          </w:tcPr>
          <w:p w:rsidR="00882542" w:rsidRPr="00414F74" w:rsidRDefault="00882542" w:rsidP="00882542">
            <w:pPr>
              <w:pStyle w:val="SingleTxtG"/>
              <w:suppressAutoHyphens w:val="0"/>
              <w:spacing w:before="40" w:after="40" w:line="220" w:lineRule="exact"/>
              <w:ind w:left="0" w:right="0"/>
              <w:jc w:val="left"/>
              <w:rPr>
                <w:bCs/>
                <w:sz w:val="18"/>
              </w:rPr>
            </w:pPr>
            <w:r w:rsidRPr="00414F74">
              <w:rPr>
                <w:bCs/>
                <w:sz w:val="18"/>
              </w:rPr>
              <w:t>Directors</w:t>
            </w:r>
          </w:p>
        </w:tc>
        <w:tc>
          <w:tcPr>
            <w:tcW w:w="460"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460"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3"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3"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4"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4"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4"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0"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62"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r>
      <w:tr w:rsidR="00882542" w:rsidRPr="00414F74">
        <w:trPr>
          <w:trHeight w:val="240"/>
          <w:jc w:val="center"/>
        </w:trPr>
        <w:tc>
          <w:tcPr>
            <w:tcW w:w="1974" w:type="dxa"/>
            <w:tcBorders>
              <w:top w:val="nil"/>
              <w:bottom w:val="nil"/>
            </w:tcBorders>
            <w:shd w:val="clear" w:color="auto" w:fill="auto"/>
            <w:vAlign w:val="bottom"/>
          </w:tcPr>
          <w:p w:rsidR="00882542" w:rsidRPr="00414F74" w:rsidRDefault="00882542" w:rsidP="00882542">
            <w:pPr>
              <w:pStyle w:val="SingleTxtG"/>
              <w:suppressAutoHyphens w:val="0"/>
              <w:spacing w:before="40" w:after="40" w:line="220" w:lineRule="exact"/>
              <w:ind w:left="0" w:right="0"/>
              <w:jc w:val="left"/>
              <w:rPr>
                <w:bCs/>
                <w:sz w:val="18"/>
              </w:rPr>
            </w:pPr>
            <w:r w:rsidRPr="00414F74">
              <w:rPr>
                <w:bCs/>
                <w:sz w:val="18"/>
              </w:rPr>
              <w:t>Heads of section</w:t>
            </w:r>
          </w:p>
        </w:tc>
        <w:tc>
          <w:tcPr>
            <w:tcW w:w="460"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6</w:t>
            </w:r>
          </w:p>
        </w:tc>
        <w:tc>
          <w:tcPr>
            <w:tcW w:w="460"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4</w:t>
            </w:r>
          </w:p>
        </w:tc>
        <w:tc>
          <w:tcPr>
            <w:tcW w:w="561"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6</w:t>
            </w:r>
          </w:p>
        </w:tc>
        <w:tc>
          <w:tcPr>
            <w:tcW w:w="563"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4</w:t>
            </w:r>
          </w:p>
        </w:tc>
        <w:tc>
          <w:tcPr>
            <w:tcW w:w="561"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6</w:t>
            </w:r>
          </w:p>
        </w:tc>
        <w:tc>
          <w:tcPr>
            <w:tcW w:w="563"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4</w:t>
            </w:r>
          </w:p>
        </w:tc>
        <w:tc>
          <w:tcPr>
            <w:tcW w:w="561"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6</w:t>
            </w:r>
          </w:p>
        </w:tc>
        <w:tc>
          <w:tcPr>
            <w:tcW w:w="564"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4</w:t>
            </w:r>
          </w:p>
        </w:tc>
        <w:tc>
          <w:tcPr>
            <w:tcW w:w="561"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6</w:t>
            </w:r>
          </w:p>
        </w:tc>
        <w:tc>
          <w:tcPr>
            <w:tcW w:w="564"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4</w:t>
            </w:r>
          </w:p>
        </w:tc>
        <w:tc>
          <w:tcPr>
            <w:tcW w:w="561"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6</w:t>
            </w:r>
          </w:p>
        </w:tc>
        <w:tc>
          <w:tcPr>
            <w:tcW w:w="564"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4</w:t>
            </w:r>
          </w:p>
        </w:tc>
        <w:tc>
          <w:tcPr>
            <w:tcW w:w="560"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8</w:t>
            </w:r>
          </w:p>
        </w:tc>
        <w:tc>
          <w:tcPr>
            <w:tcW w:w="562"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3</w:t>
            </w:r>
          </w:p>
        </w:tc>
      </w:tr>
      <w:tr w:rsidR="00882542" w:rsidRPr="00414F74">
        <w:trPr>
          <w:trHeight w:val="240"/>
          <w:jc w:val="center"/>
        </w:trPr>
        <w:tc>
          <w:tcPr>
            <w:tcW w:w="1974" w:type="dxa"/>
            <w:tcBorders>
              <w:top w:val="nil"/>
              <w:bottom w:val="nil"/>
            </w:tcBorders>
            <w:shd w:val="clear" w:color="auto" w:fill="auto"/>
            <w:vAlign w:val="bottom"/>
          </w:tcPr>
          <w:p w:rsidR="00882542" w:rsidRPr="00414F74" w:rsidRDefault="00882542" w:rsidP="00882542">
            <w:pPr>
              <w:pStyle w:val="SingleTxtG"/>
              <w:suppressAutoHyphens w:val="0"/>
              <w:spacing w:before="40" w:after="40" w:line="220" w:lineRule="exact"/>
              <w:ind w:left="0" w:right="0"/>
              <w:jc w:val="left"/>
              <w:rPr>
                <w:bCs/>
                <w:sz w:val="18"/>
              </w:rPr>
            </w:pPr>
            <w:r w:rsidRPr="00414F74">
              <w:rPr>
                <w:bCs/>
                <w:sz w:val="18"/>
              </w:rPr>
              <w:t>Specialized staff</w:t>
            </w:r>
          </w:p>
        </w:tc>
        <w:tc>
          <w:tcPr>
            <w:tcW w:w="460"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460"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3"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3"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w:t>
            </w:r>
          </w:p>
        </w:tc>
        <w:tc>
          <w:tcPr>
            <w:tcW w:w="561"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w:t>
            </w:r>
          </w:p>
        </w:tc>
        <w:tc>
          <w:tcPr>
            <w:tcW w:w="564"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w:t>
            </w:r>
          </w:p>
        </w:tc>
        <w:tc>
          <w:tcPr>
            <w:tcW w:w="561"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w:t>
            </w:r>
          </w:p>
        </w:tc>
        <w:tc>
          <w:tcPr>
            <w:tcW w:w="564"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3</w:t>
            </w:r>
          </w:p>
        </w:tc>
        <w:tc>
          <w:tcPr>
            <w:tcW w:w="560"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w:t>
            </w:r>
          </w:p>
        </w:tc>
        <w:tc>
          <w:tcPr>
            <w:tcW w:w="562"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3</w:t>
            </w:r>
          </w:p>
        </w:tc>
      </w:tr>
      <w:tr w:rsidR="00882542" w:rsidRPr="00414F74">
        <w:trPr>
          <w:trHeight w:val="240"/>
          <w:jc w:val="center"/>
        </w:trPr>
        <w:tc>
          <w:tcPr>
            <w:tcW w:w="1974" w:type="dxa"/>
            <w:tcBorders>
              <w:top w:val="nil"/>
              <w:bottom w:val="nil"/>
            </w:tcBorders>
            <w:shd w:val="clear" w:color="auto" w:fill="auto"/>
            <w:vAlign w:val="bottom"/>
          </w:tcPr>
          <w:p w:rsidR="00882542" w:rsidRPr="00414F74" w:rsidRDefault="00882542" w:rsidP="00882542">
            <w:pPr>
              <w:pStyle w:val="SingleTxtG"/>
              <w:suppressAutoHyphens w:val="0"/>
              <w:spacing w:before="40" w:after="40" w:line="220" w:lineRule="exact"/>
              <w:ind w:left="0" w:right="0"/>
              <w:jc w:val="left"/>
              <w:rPr>
                <w:bCs/>
                <w:sz w:val="18"/>
              </w:rPr>
            </w:pPr>
            <w:r w:rsidRPr="00414F74">
              <w:rPr>
                <w:bCs/>
                <w:sz w:val="18"/>
              </w:rPr>
              <w:t>Administrative staff</w:t>
            </w:r>
          </w:p>
        </w:tc>
        <w:tc>
          <w:tcPr>
            <w:tcW w:w="460"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460"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3"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3"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4"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4"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7</w:t>
            </w:r>
          </w:p>
        </w:tc>
        <w:tc>
          <w:tcPr>
            <w:tcW w:w="564"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9</w:t>
            </w:r>
          </w:p>
        </w:tc>
        <w:tc>
          <w:tcPr>
            <w:tcW w:w="560"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11</w:t>
            </w:r>
          </w:p>
        </w:tc>
        <w:tc>
          <w:tcPr>
            <w:tcW w:w="562"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10</w:t>
            </w:r>
          </w:p>
        </w:tc>
      </w:tr>
      <w:tr w:rsidR="00882542" w:rsidRPr="00414F74">
        <w:trPr>
          <w:trHeight w:val="240"/>
          <w:jc w:val="center"/>
        </w:trPr>
        <w:tc>
          <w:tcPr>
            <w:tcW w:w="1974" w:type="dxa"/>
            <w:tcBorders>
              <w:top w:val="nil"/>
              <w:bottom w:val="single" w:sz="12" w:space="0" w:color="auto"/>
            </w:tcBorders>
            <w:shd w:val="clear" w:color="auto" w:fill="auto"/>
            <w:vAlign w:val="bottom"/>
          </w:tcPr>
          <w:p w:rsidR="00882542" w:rsidRPr="00414F74" w:rsidRDefault="00882542" w:rsidP="00882542">
            <w:pPr>
              <w:pStyle w:val="SingleTxtG"/>
              <w:suppressAutoHyphens w:val="0"/>
              <w:spacing w:before="40" w:after="40" w:line="220" w:lineRule="exact"/>
              <w:ind w:left="0" w:right="0"/>
              <w:jc w:val="left"/>
              <w:rPr>
                <w:bCs/>
                <w:sz w:val="18"/>
              </w:rPr>
            </w:pPr>
            <w:r w:rsidRPr="00414F74">
              <w:rPr>
                <w:bCs/>
                <w:sz w:val="18"/>
              </w:rPr>
              <w:t>Service personnel</w:t>
            </w:r>
          </w:p>
        </w:tc>
        <w:tc>
          <w:tcPr>
            <w:tcW w:w="460" w:type="dxa"/>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460" w:type="dxa"/>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3" w:type="dxa"/>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3" w:type="dxa"/>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4" w:type="dxa"/>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32</w:t>
            </w:r>
          </w:p>
        </w:tc>
        <w:tc>
          <w:tcPr>
            <w:tcW w:w="564" w:type="dxa"/>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68</w:t>
            </w:r>
          </w:p>
        </w:tc>
        <w:tc>
          <w:tcPr>
            <w:tcW w:w="561" w:type="dxa"/>
            <w:gridSpan w:val="2"/>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35</w:t>
            </w:r>
          </w:p>
        </w:tc>
        <w:tc>
          <w:tcPr>
            <w:tcW w:w="564" w:type="dxa"/>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70</w:t>
            </w:r>
          </w:p>
        </w:tc>
        <w:tc>
          <w:tcPr>
            <w:tcW w:w="560" w:type="dxa"/>
            <w:gridSpan w:val="2"/>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38</w:t>
            </w:r>
          </w:p>
        </w:tc>
        <w:tc>
          <w:tcPr>
            <w:tcW w:w="562" w:type="dxa"/>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75</w:t>
            </w:r>
          </w:p>
        </w:tc>
      </w:tr>
    </w:tbl>
    <w:p w:rsidR="00915816" w:rsidRPr="00414F74" w:rsidRDefault="00A061E8" w:rsidP="00882542">
      <w:pPr>
        <w:pStyle w:val="SingleTxtG"/>
        <w:spacing w:before="120" w:after="0"/>
        <w:ind w:left="0" w:right="0" w:firstLine="170"/>
        <w:jc w:val="left"/>
        <w:rPr>
          <w:i/>
          <w:sz w:val="18"/>
          <w:szCs w:val="18"/>
        </w:rPr>
      </w:pPr>
      <w:r w:rsidRPr="00414F74">
        <w:rPr>
          <w:sz w:val="18"/>
          <w:szCs w:val="18"/>
        </w:rPr>
        <w:t>Compiled internally</w:t>
      </w:r>
    </w:p>
    <w:p w:rsidR="00915816" w:rsidRPr="00414F74" w:rsidRDefault="00915816" w:rsidP="00882542">
      <w:pPr>
        <w:pStyle w:val="SingleTxtG"/>
        <w:spacing w:after="240"/>
        <w:ind w:left="0" w:right="0" w:firstLine="170"/>
        <w:jc w:val="left"/>
        <w:rPr>
          <w:sz w:val="18"/>
          <w:szCs w:val="18"/>
        </w:rPr>
      </w:pPr>
      <w:r w:rsidRPr="00414F74">
        <w:rPr>
          <w:i/>
          <w:sz w:val="18"/>
          <w:szCs w:val="18"/>
        </w:rPr>
        <w:t>Source: Comú</w:t>
      </w:r>
      <w:r w:rsidRPr="00414F74">
        <w:rPr>
          <w:sz w:val="18"/>
          <w:szCs w:val="18"/>
        </w:rPr>
        <w:t xml:space="preserve"> d</w:t>
      </w:r>
      <w:r w:rsidR="00AD4423" w:rsidRPr="00414F74">
        <w:rPr>
          <w:sz w:val="18"/>
          <w:szCs w:val="18"/>
        </w:rPr>
        <w:t>’</w:t>
      </w:r>
      <w:r w:rsidRPr="00414F74">
        <w:rPr>
          <w:sz w:val="18"/>
          <w:szCs w:val="18"/>
        </w:rPr>
        <w:t>Escaldes-Engordany</w:t>
      </w:r>
    </w:p>
    <w:p w:rsidR="00915816" w:rsidRPr="00414F74" w:rsidRDefault="00915816" w:rsidP="00915816">
      <w:pPr>
        <w:pStyle w:val="SingleTxtG"/>
      </w:pPr>
      <w:r w:rsidRPr="00414F74">
        <w:t>147.</w:t>
      </w:r>
      <w:r w:rsidRPr="00414F74">
        <w:tab/>
      </w:r>
      <w:r w:rsidR="00A061E8" w:rsidRPr="00414F74">
        <w:t xml:space="preserve">The communal administration of </w:t>
      </w:r>
      <w:r w:rsidRPr="00414F74">
        <w:t xml:space="preserve">Escaldes-Engordany </w:t>
      </w:r>
      <w:r w:rsidR="00A061E8" w:rsidRPr="00414F74">
        <w:t xml:space="preserve">is one of the most </w:t>
      </w:r>
      <w:r w:rsidR="00752A62" w:rsidRPr="00414F74">
        <w:t>egalitarian</w:t>
      </w:r>
      <w:r w:rsidR="00A061E8" w:rsidRPr="00414F74">
        <w:t xml:space="preserve"> in terms of male-female parity</w:t>
      </w:r>
      <w:r w:rsidRPr="00414F74">
        <w:t xml:space="preserve">. </w:t>
      </w:r>
      <w:r w:rsidR="007946DF" w:rsidRPr="00414F74">
        <w:t xml:space="preserve">Men and women are equally or nearly equally represented </w:t>
      </w:r>
      <w:r w:rsidR="000B3AB1" w:rsidRPr="00414F74">
        <w:t>at director level and in</w:t>
      </w:r>
      <w:r w:rsidR="00A061E8" w:rsidRPr="00414F74">
        <w:t xml:space="preserve"> </w:t>
      </w:r>
      <w:r w:rsidR="007946DF" w:rsidRPr="00414F74">
        <w:t>s</w:t>
      </w:r>
      <w:r w:rsidR="00506647" w:rsidRPr="00414F74">
        <w:t>pecialized</w:t>
      </w:r>
      <w:r w:rsidR="00A061E8" w:rsidRPr="00414F74">
        <w:t xml:space="preserve"> and administrative posts. </w:t>
      </w:r>
      <w:r w:rsidR="007946DF" w:rsidRPr="00414F74">
        <w:t xml:space="preserve">There </w:t>
      </w:r>
      <w:r w:rsidR="000B3AB1" w:rsidRPr="00414F74">
        <w:t>was</w:t>
      </w:r>
      <w:r w:rsidR="007946DF" w:rsidRPr="00414F74">
        <w:t xml:space="preserve"> an increase in the number of women head</w:t>
      </w:r>
      <w:r w:rsidR="000B3AB1" w:rsidRPr="00414F74">
        <w:t>s</w:t>
      </w:r>
      <w:r w:rsidR="007946DF" w:rsidRPr="00414F74">
        <w:t xml:space="preserve"> of</w:t>
      </w:r>
      <w:r w:rsidR="00A061E8" w:rsidRPr="00414F74">
        <w:t xml:space="preserve"> section, particularly during the last year of the </w:t>
      </w:r>
      <w:r w:rsidR="006A60C4" w:rsidRPr="00414F74">
        <w:t>reporting</w:t>
      </w:r>
      <w:r w:rsidR="00A061E8" w:rsidRPr="00414F74">
        <w:t xml:space="preserve"> period. This trend is </w:t>
      </w:r>
      <w:r w:rsidR="000B3AB1" w:rsidRPr="00414F74">
        <w:t>the opposite</w:t>
      </w:r>
      <w:r w:rsidR="00A061E8" w:rsidRPr="00414F74">
        <w:t xml:space="preserve"> in service personnel posts.</w:t>
      </w:r>
    </w:p>
    <w:p w:rsidR="00915816" w:rsidRPr="00414F74" w:rsidRDefault="00915816" w:rsidP="00915816">
      <w:pPr>
        <w:pStyle w:val="H1G"/>
      </w:pPr>
      <w:bookmarkStart w:id="148" w:name="_Toc279151102"/>
      <w:bookmarkStart w:id="149" w:name="_Toc300830917"/>
      <w:r w:rsidRPr="00414F74">
        <w:tab/>
        <w:t>D.</w:t>
      </w:r>
      <w:r w:rsidRPr="00414F74">
        <w:tab/>
      </w:r>
      <w:r w:rsidR="00752A05" w:rsidRPr="00414F74">
        <w:t xml:space="preserve">The </w:t>
      </w:r>
      <w:r w:rsidR="00B32AAF" w:rsidRPr="00414F74">
        <w:t>Andorran p</w:t>
      </w:r>
      <w:r w:rsidR="000454D9" w:rsidRPr="00414F74">
        <w:t>arliament</w:t>
      </w:r>
      <w:bookmarkEnd w:id="148"/>
      <w:bookmarkEnd w:id="149"/>
    </w:p>
    <w:p w:rsidR="00915816" w:rsidRPr="00414F74" w:rsidRDefault="00915816" w:rsidP="00915816">
      <w:pPr>
        <w:pStyle w:val="SingleTxtG"/>
      </w:pPr>
      <w:r w:rsidRPr="00414F74">
        <w:t>148.</w:t>
      </w:r>
      <w:r w:rsidRPr="00414F74">
        <w:tab/>
      </w:r>
      <w:r w:rsidR="007946DF" w:rsidRPr="00414F74">
        <w:t xml:space="preserve">A </w:t>
      </w:r>
      <w:r w:rsidR="000454D9" w:rsidRPr="00414F74">
        <w:t xml:space="preserve">woman </w:t>
      </w:r>
      <w:r w:rsidR="003D4518" w:rsidRPr="00414F74">
        <w:t xml:space="preserve">first </w:t>
      </w:r>
      <w:r w:rsidR="00B41BD0" w:rsidRPr="00414F74">
        <w:t>occupied</w:t>
      </w:r>
      <w:r w:rsidR="000454D9" w:rsidRPr="00414F74">
        <w:t xml:space="preserve"> a seat in the </w:t>
      </w:r>
      <w:r w:rsidR="00B32AAF" w:rsidRPr="00414F74">
        <w:t xml:space="preserve">Andorran parliament </w:t>
      </w:r>
      <w:r w:rsidR="007946DF" w:rsidRPr="00414F74">
        <w:t>in 1985</w:t>
      </w:r>
      <w:r w:rsidRPr="00414F74">
        <w:t xml:space="preserve">. </w:t>
      </w:r>
      <w:r w:rsidR="007946DF" w:rsidRPr="00414F74">
        <w:t>Following that</w:t>
      </w:r>
      <w:r w:rsidR="000454D9" w:rsidRPr="00414F74">
        <w:t xml:space="preserve">, </w:t>
      </w:r>
      <w:r w:rsidR="00DC00D6" w:rsidRPr="00414F74">
        <w:t>up to</w:t>
      </w:r>
      <w:r w:rsidR="000454D9" w:rsidRPr="00414F74">
        <w:t xml:space="preserve"> the 2001-2005 legislature, the number of women </w:t>
      </w:r>
      <w:r w:rsidR="00B41BD0" w:rsidRPr="00414F74">
        <w:t>parliamentarians</w:t>
      </w:r>
      <w:r w:rsidR="000454D9" w:rsidRPr="00414F74">
        <w:t xml:space="preserve"> always </w:t>
      </w:r>
      <w:r w:rsidR="00B41BD0" w:rsidRPr="00414F74">
        <w:t>varied between one and eight (2005). This represented</w:t>
      </w:r>
      <w:r w:rsidR="000454D9" w:rsidRPr="00414F74">
        <w:t xml:space="preserve"> respectively 3.57 per cent and </w:t>
      </w:r>
      <w:r w:rsidR="000B3AB1" w:rsidRPr="00414F74">
        <w:t>almost</w:t>
      </w:r>
      <w:r w:rsidR="000454D9" w:rsidRPr="00414F74">
        <w:t xml:space="preserve"> 30 per cent of the seats in </w:t>
      </w:r>
      <w:r w:rsidR="00B32AAF" w:rsidRPr="00414F74">
        <w:t>parliament</w:t>
      </w:r>
      <w:r w:rsidRPr="00414F74">
        <w:t xml:space="preserve">, </w:t>
      </w:r>
      <w:r w:rsidR="000454D9" w:rsidRPr="00414F74">
        <w:t xml:space="preserve">and an increase of 7% in the total number of seats occupied by women </w:t>
      </w:r>
      <w:r w:rsidR="00B41BD0" w:rsidRPr="00414F74">
        <w:t>compared with</w:t>
      </w:r>
      <w:r w:rsidR="000454D9" w:rsidRPr="00414F74">
        <w:t xml:space="preserve"> the previous legislature.</w:t>
      </w:r>
    </w:p>
    <w:p w:rsidR="00915816" w:rsidRPr="00414F74" w:rsidRDefault="00915816" w:rsidP="00915816">
      <w:pPr>
        <w:pStyle w:val="SingleTxtG"/>
      </w:pPr>
      <w:r w:rsidRPr="00414F74">
        <w:t>149.</w:t>
      </w:r>
      <w:r w:rsidRPr="00414F74">
        <w:tab/>
      </w:r>
      <w:r w:rsidR="00DC00D6" w:rsidRPr="00414F74">
        <w:t xml:space="preserve">The </w:t>
      </w:r>
      <w:r w:rsidR="00B41BD0" w:rsidRPr="00414F74">
        <w:t>office</w:t>
      </w:r>
      <w:r w:rsidR="00DC00D6" w:rsidRPr="00414F74">
        <w:t xml:space="preserve"> of </w:t>
      </w:r>
      <w:r w:rsidR="00DC00D6" w:rsidRPr="00414F74">
        <w:rPr>
          <w:i/>
          <w:iCs/>
        </w:rPr>
        <w:t xml:space="preserve">Subsíndic </w:t>
      </w:r>
      <w:r w:rsidR="00DC00D6" w:rsidRPr="00414F74">
        <w:t>(equivalent to that of</w:t>
      </w:r>
      <w:r w:rsidR="009F1857" w:rsidRPr="00414F74">
        <w:t xml:space="preserve"> </w:t>
      </w:r>
      <w:r w:rsidR="00245BCB" w:rsidRPr="00414F74">
        <w:t>parliamentary vice-p</w:t>
      </w:r>
      <w:r w:rsidR="00DC00D6" w:rsidRPr="00414F74">
        <w:t xml:space="preserve">resident) was first </w:t>
      </w:r>
      <w:r w:rsidR="00B41BD0" w:rsidRPr="00414F74">
        <w:t>filled</w:t>
      </w:r>
      <w:r w:rsidR="00DC00D6" w:rsidRPr="00414F74">
        <w:t xml:space="preserve"> by a woman in </w:t>
      </w:r>
      <w:smartTag w:uri="urn:schemas-microsoft-com:office:smarttags" w:element="metricconverter">
        <w:smartTagPr>
          <w:attr w:name="ProductID" w:val="2005. A"/>
        </w:smartTagPr>
        <w:r w:rsidR="00DC00D6" w:rsidRPr="00414F74">
          <w:t>2005. A</w:t>
        </w:r>
      </w:smartTag>
      <w:r w:rsidR="003D4518" w:rsidRPr="00414F74">
        <w:t xml:space="preserve"> woman is </w:t>
      </w:r>
      <w:r w:rsidR="00DC00D6" w:rsidRPr="00414F74">
        <w:t xml:space="preserve">also </w:t>
      </w:r>
      <w:r w:rsidR="003D4518" w:rsidRPr="00414F74">
        <w:t>a member of the</w:t>
      </w:r>
      <w:r w:rsidR="00DC00D6" w:rsidRPr="00414F74">
        <w:t xml:space="preserve"> </w:t>
      </w:r>
      <w:r w:rsidR="00DC00D6" w:rsidRPr="00414F74">
        <w:rPr>
          <w:iCs/>
        </w:rPr>
        <w:t>Comissió Permanent</w:t>
      </w:r>
      <w:r w:rsidR="003D4518" w:rsidRPr="00414F74">
        <w:t xml:space="preserve"> </w:t>
      </w:r>
      <w:r w:rsidRPr="00414F74">
        <w:t>(</w:t>
      </w:r>
      <w:r w:rsidR="003D4518" w:rsidRPr="00414F74">
        <w:t>Standing Committee</w:t>
      </w:r>
      <w:r w:rsidRPr="00414F74">
        <w:t xml:space="preserve">), </w:t>
      </w:r>
      <w:r w:rsidR="003D4518" w:rsidRPr="00414F74">
        <w:t xml:space="preserve">a body </w:t>
      </w:r>
      <w:r w:rsidR="00B41BD0" w:rsidRPr="00414F74">
        <w:t>exercising interim</w:t>
      </w:r>
      <w:r w:rsidR="003D4518" w:rsidRPr="00414F74">
        <w:t xml:space="preserve"> powers when </w:t>
      </w:r>
      <w:r w:rsidR="00B32AAF" w:rsidRPr="00414F74">
        <w:t xml:space="preserve">parliament </w:t>
      </w:r>
      <w:r w:rsidR="003D4518" w:rsidRPr="00414F74">
        <w:t>is dissolved or between sessions</w:t>
      </w:r>
      <w:r w:rsidRPr="00414F74">
        <w:t xml:space="preserve">. </w:t>
      </w:r>
    </w:p>
    <w:p w:rsidR="00915816" w:rsidRPr="00414F74" w:rsidRDefault="00915816" w:rsidP="00915816">
      <w:pPr>
        <w:pStyle w:val="SingleTxtG"/>
      </w:pPr>
      <w:r w:rsidRPr="00414F74">
        <w:t>150.</w:t>
      </w:r>
      <w:r w:rsidRPr="00414F74">
        <w:tab/>
      </w:r>
      <w:r w:rsidR="003D4518" w:rsidRPr="00414F74">
        <w:t xml:space="preserve">It </w:t>
      </w:r>
      <w:r w:rsidR="00FB2C97" w:rsidRPr="00414F74">
        <w:t>may</w:t>
      </w:r>
      <w:r w:rsidR="003D4518" w:rsidRPr="00414F74">
        <w:t xml:space="preserve"> be </w:t>
      </w:r>
      <w:r w:rsidR="00DC00D6" w:rsidRPr="00414F74">
        <w:t>noted</w:t>
      </w:r>
      <w:r w:rsidR="003D4518" w:rsidRPr="00414F74">
        <w:t xml:space="preserve"> that the</w:t>
      </w:r>
      <w:r w:rsidR="00BD484C" w:rsidRPr="00414F74">
        <w:t xml:space="preserve"> proportion </w:t>
      </w:r>
      <w:r w:rsidR="003D4518" w:rsidRPr="00414F74">
        <w:t xml:space="preserve">of women in international </w:t>
      </w:r>
      <w:r w:rsidR="00B32AAF" w:rsidRPr="00414F74">
        <w:t xml:space="preserve">parliamentary </w:t>
      </w:r>
      <w:r w:rsidR="003D4518" w:rsidRPr="00414F74">
        <w:t xml:space="preserve">delegations </w:t>
      </w:r>
      <w:r w:rsidR="003D4518" w:rsidRPr="00414F74">
        <w:rPr>
          <w:iCs/>
        </w:rPr>
        <w:t xml:space="preserve">has </w:t>
      </w:r>
      <w:r w:rsidR="00FB2C97" w:rsidRPr="00414F74">
        <w:rPr>
          <w:iCs/>
        </w:rPr>
        <w:t>also</w:t>
      </w:r>
      <w:r w:rsidR="003D4518" w:rsidRPr="00414F74">
        <w:rPr>
          <w:iCs/>
        </w:rPr>
        <w:t xml:space="preserve"> increased</w:t>
      </w:r>
      <w:r w:rsidR="00DC00D6" w:rsidRPr="00414F74">
        <w:rPr>
          <w:iCs/>
        </w:rPr>
        <w:t xml:space="preserve"> </w:t>
      </w:r>
      <w:r w:rsidR="00251922" w:rsidRPr="00251922">
        <w:rPr>
          <w:iCs/>
          <w:lang w:val="es-ES"/>
        </w:rPr>
        <w:t>—</w:t>
      </w:r>
      <w:r w:rsidR="003D4518" w:rsidRPr="00414F74">
        <w:t>from 9</w:t>
      </w:r>
      <w:r w:rsidR="00BD484C" w:rsidRPr="00414F74">
        <w:t xml:space="preserve"> per cent in 1999 </w:t>
      </w:r>
      <w:r w:rsidR="00DC00D6" w:rsidRPr="00414F74">
        <w:t>to 41.6 per cent</w:t>
      </w:r>
      <w:r w:rsidR="00BD484C" w:rsidRPr="00414F74">
        <w:t xml:space="preserve"> in 2005, </w:t>
      </w:r>
      <w:r w:rsidR="00FB2C97" w:rsidRPr="00414F74">
        <w:t>the</w:t>
      </w:r>
      <w:r w:rsidR="00DC00D6" w:rsidRPr="00414F74">
        <w:t xml:space="preserve"> average </w:t>
      </w:r>
      <w:r w:rsidR="00FB2C97" w:rsidRPr="00414F74">
        <w:t>being</w:t>
      </w:r>
      <w:r w:rsidR="00DC00D6" w:rsidRPr="00414F74">
        <w:t xml:space="preserve"> some 15 per cent</w:t>
      </w:r>
      <w:r w:rsidR="00BD484C" w:rsidRPr="00414F74">
        <w:t>.</w:t>
      </w:r>
    </w:p>
    <w:p w:rsidR="00915816" w:rsidRPr="00414F74" w:rsidRDefault="00ED6AD9" w:rsidP="00915816">
      <w:pPr>
        <w:pStyle w:val="Heading1"/>
      </w:pPr>
      <w:r w:rsidRPr="00414F74">
        <w:t xml:space="preserve">Table </w:t>
      </w:r>
      <w:r w:rsidR="00915816" w:rsidRPr="00414F74">
        <w:t>24</w:t>
      </w:r>
    </w:p>
    <w:p w:rsidR="00915816" w:rsidRPr="00414F74" w:rsidRDefault="00851919" w:rsidP="00882542">
      <w:pPr>
        <w:pStyle w:val="SingleTxtG"/>
        <w:jc w:val="left"/>
        <w:rPr>
          <w:b/>
          <w:bCs/>
        </w:rPr>
      </w:pPr>
      <w:r w:rsidRPr="00414F74">
        <w:rPr>
          <w:b/>
          <w:bCs/>
        </w:rPr>
        <w:t xml:space="preserve">Composition </w:t>
      </w:r>
      <w:r w:rsidR="00ED6AD9" w:rsidRPr="00414F74">
        <w:rPr>
          <w:b/>
          <w:bCs/>
        </w:rPr>
        <w:t xml:space="preserve">of the </w:t>
      </w:r>
      <w:r w:rsidR="00B32AAF" w:rsidRPr="00414F74">
        <w:rPr>
          <w:b/>
        </w:rPr>
        <w:t>Andorran parliament</w:t>
      </w:r>
      <w:r w:rsidR="00915816" w:rsidRPr="00414F74">
        <w:rPr>
          <w:b/>
          <w:bCs/>
        </w:rPr>
        <w:t>,</w:t>
      </w:r>
      <w:r w:rsidR="00ED6AD9" w:rsidRPr="00414F74">
        <w:rPr>
          <w:b/>
          <w:bCs/>
        </w:rPr>
        <w:t xml:space="preserve"> by sex and function</w:t>
      </w:r>
      <w:r w:rsidR="00915816" w:rsidRPr="00414F74">
        <w:rPr>
          <w:b/>
          <w:bCs/>
          <w:i/>
          <w:iCs/>
        </w:rPr>
        <w:t xml:space="preserve"> </w:t>
      </w:r>
      <w:r w:rsidR="00915816" w:rsidRPr="00414F74">
        <w:rPr>
          <w:b/>
          <w:bCs/>
        </w:rPr>
        <w:t>(1999-2005)</w:t>
      </w:r>
    </w:p>
    <w:tbl>
      <w:tblPr>
        <w:tblW w:w="9642" w:type="dxa"/>
        <w:jc w:val="center"/>
        <w:tblBorders>
          <w:top w:val="single" w:sz="4" w:space="0" w:color="auto"/>
        </w:tblBorders>
        <w:tblLayout w:type="fixed"/>
        <w:tblCellMar>
          <w:left w:w="0" w:type="dxa"/>
          <w:right w:w="0" w:type="dxa"/>
        </w:tblCellMar>
        <w:tblLook w:val="00A7" w:firstRow="1" w:lastRow="0" w:firstColumn="1" w:lastColumn="0" w:noHBand="0" w:noVBand="0"/>
      </w:tblPr>
      <w:tblGrid>
        <w:gridCol w:w="2130"/>
        <w:gridCol w:w="419"/>
        <w:gridCol w:w="420"/>
        <w:gridCol w:w="65"/>
        <w:gridCol w:w="490"/>
        <w:gridCol w:w="557"/>
        <w:gridCol w:w="65"/>
        <w:gridCol w:w="490"/>
        <w:gridCol w:w="557"/>
        <w:gridCol w:w="65"/>
        <w:gridCol w:w="490"/>
        <w:gridCol w:w="558"/>
        <w:gridCol w:w="65"/>
        <w:gridCol w:w="490"/>
        <w:gridCol w:w="558"/>
        <w:gridCol w:w="65"/>
        <w:gridCol w:w="490"/>
        <w:gridCol w:w="558"/>
        <w:gridCol w:w="65"/>
        <w:gridCol w:w="489"/>
        <w:gridCol w:w="556"/>
      </w:tblGrid>
      <w:tr w:rsidR="00882542" w:rsidRPr="00414F74">
        <w:trPr>
          <w:trHeight w:val="240"/>
          <w:tblHeader/>
          <w:jc w:val="center"/>
        </w:trPr>
        <w:tc>
          <w:tcPr>
            <w:tcW w:w="2130" w:type="dxa"/>
            <w:vMerge w:val="restart"/>
            <w:tcBorders>
              <w:top w:val="single" w:sz="4" w:space="0" w:color="auto"/>
              <w:bottom w:val="single" w:sz="12" w:space="0" w:color="auto"/>
            </w:tcBorders>
            <w:shd w:val="clear" w:color="auto" w:fill="auto"/>
            <w:vAlign w:val="bottom"/>
          </w:tcPr>
          <w:p w:rsidR="00882542" w:rsidRPr="00414F74" w:rsidRDefault="00882542" w:rsidP="00882542">
            <w:pPr>
              <w:pStyle w:val="SingleTxtG"/>
              <w:suppressAutoHyphens w:val="0"/>
              <w:spacing w:before="80" w:after="80" w:line="200" w:lineRule="exact"/>
              <w:ind w:left="0" w:right="0"/>
              <w:jc w:val="left"/>
              <w:rPr>
                <w:bCs/>
                <w:i/>
                <w:sz w:val="16"/>
              </w:rPr>
            </w:pPr>
          </w:p>
        </w:tc>
        <w:tc>
          <w:tcPr>
            <w:tcW w:w="839" w:type="dxa"/>
            <w:gridSpan w:val="2"/>
            <w:tcBorders>
              <w:top w:val="single" w:sz="4" w:space="0" w:color="auto"/>
              <w:bottom w:val="single" w:sz="4"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r w:rsidRPr="00414F74">
              <w:rPr>
                <w:bCs/>
                <w:i/>
                <w:sz w:val="16"/>
              </w:rPr>
              <w:t>1999</w:t>
            </w:r>
          </w:p>
        </w:tc>
        <w:tc>
          <w:tcPr>
            <w:tcW w:w="65" w:type="dxa"/>
            <w:tcBorders>
              <w:top w:val="single" w:sz="4" w:space="0" w:color="auto"/>
              <w:bottom w:val="nil"/>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p>
        </w:tc>
        <w:tc>
          <w:tcPr>
            <w:tcW w:w="1047" w:type="dxa"/>
            <w:gridSpan w:val="2"/>
            <w:tcBorders>
              <w:top w:val="single" w:sz="4" w:space="0" w:color="auto"/>
              <w:bottom w:val="single" w:sz="4"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r w:rsidRPr="00414F74">
              <w:rPr>
                <w:bCs/>
                <w:i/>
                <w:sz w:val="16"/>
              </w:rPr>
              <w:t>2000</w:t>
            </w:r>
          </w:p>
        </w:tc>
        <w:tc>
          <w:tcPr>
            <w:tcW w:w="65" w:type="dxa"/>
            <w:tcBorders>
              <w:top w:val="single" w:sz="4" w:space="0" w:color="auto"/>
              <w:bottom w:val="nil"/>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p>
        </w:tc>
        <w:tc>
          <w:tcPr>
            <w:tcW w:w="1047" w:type="dxa"/>
            <w:gridSpan w:val="2"/>
            <w:tcBorders>
              <w:top w:val="single" w:sz="4" w:space="0" w:color="auto"/>
              <w:bottom w:val="single" w:sz="4"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r w:rsidRPr="00414F74">
              <w:rPr>
                <w:bCs/>
                <w:i/>
                <w:sz w:val="16"/>
              </w:rPr>
              <w:t>2001</w:t>
            </w:r>
          </w:p>
        </w:tc>
        <w:tc>
          <w:tcPr>
            <w:tcW w:w="65" w:type="dxa"/>
            <w:tcBorders>
              <w:top w:val="single" w:sz="4" w:space="0" w:color="auto"/>
              <w:bottom w:val="nil"/>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p>
        </w:tc>
        <w:tc>
          <w:tcPr>
            <w:tcW w:w="1048" w:type="dxa"/>
            <w:gridSpan w:val="2"/>
            <w:tcBorders>
              <w:top w:val="single" w:sz="4" w:space="0" w:color="auto"/>
              <w:bottom w:val="single" w:sz="4"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r w:rsidRPr="00414F74">
              <w:rPr>
                <w:bCs/>
                <w:i/>
                <w:sz w:val="16"/>
              </w:rPr>
              <w:t>2002</w:t>
            </w:r>
          </w:p>
        </w:tc>
        <w:tc>
          <w:tcPr>
            <w:tcW w:w="65" w:type="dxa"/>
            <w:tcBorders>
              <w:top w:val="single" w:sz="4" w:space="0" w:color="auto"/>
              <w:bottom w:val="nil"/>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p>
        </w:tc>
        <w:tc>
          <w:tcPr>
            <w:tcW w:w="1048" w:type="dxa"/>
            <w:gridSpan w:val="2"/>
            <w:tcBorders>
              <w:top w:val="single" w:sz="4" w:space="0" w:color="auto"/>
              <w:bottom w:val="single" w:sz="4"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r w:rsidRPr="00414F74">
              <w:rPr>
                <w:bCs/>
                <w:i/>
                <w:sz w:val="16"/>
              </w:rPr>
              <w:t>2003</w:t>
            </w:r>
          </w:p>
        </w:tc>
        <w:tc>
          <w:tcPr>
            <w:tcW w:w="65" w:type="dxa"/>
            <w:tcBorders>
              <w:top w:val="single" w:sz="4" w:space="0" w:color="auto"/>
              <w:bottom w:val="nil"/>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p>
        </w:tc>
        <w:tc>
          <w:tcPr>
            <w:tcW w:w="1048" w:type="dxa"/>
            <w:gridSpan w:val="2"/>
            <w:tcBorders>
              <w:top w:val="single" w:sz="4" w:space="0" w:color="auto"/>
              <w:bottom w:val="single" w:sz="4"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r w:rsidRPr="00414F74">
              <w:rPr>
                <w:bCs/>
                <w:i/>
                <w:sz w:val="16"/>
              </w:rPr>
              <w:t>2004</w:t>
            </w:r>
          </w:p>
        </w:tc>
        <w:tc>
          <w:tcPr>
            <w:tcW w:w="65" w:type="dxa"/>
            <w:tcBorders>
              <w:top w:val="single" w:sz="4" w:space="0" w:color="auto"/>
              <w:bottom w:val="nil"/>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p>
        </w:tc>
        <w:tc>
          <w:tcPr>
            <w:tcW w:w="1045" w:type="dxa"/>
            <w:gridSpan w:val="2"/>
            <w:tcBorders>
              <w:top w:val="single" w:sz="4" w:space="0" w:color="auto"/>
              <w:bottom w:val="single" w:sz="4" w:space="0" w:color="auto"/>
            </w:tcBorders>
            <w:shd w:val="clear" w:color="auto" w:fill="auto"/>
            <w:vAlign w:val="bottom"/>
          </w:tcPr>
          <w:p w:rsidR="00882542" w:rsidRPr="00414F74" w:rsidRDefault="00882542" w:rsidP="007E7B6A">
            <w:pPr>
              <w:pStyle w:val="SingleTxtG"/>
              <w:suppressAutoHyphens w:val="0"/>
              <w:spacing w:before="80" w:after="80" w:line="200" w:lineRule="exact"/>
              <w:ind w:left="0" w:right="0"/>
              <w:jc w:val="center"/>
              <w:rPr>
                <w:bCs/>
                <w:i/>
                <w:sz w:val="16"/>
              </w:rPr>
            </w:pPr>
            <w:r w:rsidRPr="00414F74">
              <w:rPr>
                <w:bCs/>
                <w:i/>
                <w:sz w:val="16"/>
              </w:rPr>
              <w:t>2005</w:t>
            </w:r>
          </w:p>
        </w:tc>
      </w:tr>
      <w:tr w:rsidR="00C7039E" w:rsidRPr="00414F74">
        <w:trPr>
          <w:trHeight w:val="240"/>
          <w:tblHeader/>
          <w:jc w:val="center"/>
        </w:trPr>
        <w:tc>
          <w:tcPr>
            <w:tcW w:w="2130" w:type="dxa"/>
            <w:vMerge/>
            <w:tcBorders>
              <w:top w:val="single" w:sz="12" w:space="0" w:color="auto"/>
              <w:bottom w:val="single" w:sz="12" w:space="0" w:color="auto"/>
            </w:tcBorders>
            <w:shd w:val="clear" w:color="auto" w:fill="auto"/>
            <w:vAlign w:val="bottom"/>
          </w:tcPr>
          <w:p w:rsidR="00C7039E" w:rsidRPr="00414F74" w:rsidRDefault="00C7039E" w:rsidP="00882542">
            <w:pPr>
              <w:pStyle w:val="SingleTxtG"/>
              <w:suppressAutoHyphens w:val="0"/>
              <w:spacing w:before="80" w:after="80" w:line="200" w:lineRule="exact"/>
              <w:ind w:left="0" w:right="0"/>
              <w:jc w:val="left"/>
              <w:rPr>
                <w:bCs/>
                <w:sz w:val="18"/>
              </w:rPr>
            </w:pPr>
          </w:p>
        </w:tc>
        <w:tc>
          <w:tcPr>
            <w:tcW w:w="419" w:type="dxa"/>
            <w:tcBorders>
              <w:top w:val="single" w:sz="4" w:space="0" w:color="auto"/>
              <w:bottom w:val="single" w:sz="12" w:space="0" w:color="auto"/>
            </w:tcBorders>
            <w:shd w:val="clear" w:color="auto" w:fill="auto"/>
            <w:vAlign w:val="bottom"/>
          </w:tcPr>
          <w:p w:rsidR="00C7039E" w:rsidRPr="00414F74" w:rsidRDefault="00C7039E" w:rsidP="007E7B6A">
            <w:pPr>
              <w:pStyle w:val="SingleTxtG"/>
              <w:suppressAutoHyphens w:val="0"/>
              <w:spacing w:before="80" w:after="80" w:line="200" w:lineRule="exact"/>
              <w:ind w:left="0" w:right="0"/>
              <w:jc w:val="right"/>
              <w:rPr>
                <w:bCs/>
                <w:i/>
                <w:sz w:val="16"/>
              </w:rPr>
            </w:pPr>
            <w:r w:rsidRPr="00414F74">
              <w:rPr>
                <w:bCs/>
                <w:i/>
                <w:sz w:val="16"/>
              </w:rPr>
              <w:t>W</w:t>
            </w:r>
          </w:p>
        </w:tc>
        <w:tc>
          <w:tcPr>
            <w:tcW w:w="420" w:type="dxa"/>
            <w:tcBorders>
              <w:top w:val="single" w:sz="4" w:space="0" w:color="auto"/>
              <w:bottom w:val="single" w:sz="12" w:space="0" w:color="auto"/>
            </w:tcBorders>
            <w:shd w:val="clear" w:color="auto" w:fill="auto"/>
            <w:vAlign w:val="bottom"/>
          </w:tcPr>
          <w:p w:rsidR="00C7039E" w:rsidRPr="00414F74" w:rsidRDefault="00C7039E"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C7039E" w:rsidRPr="00414F74" w:rsidRDefault="00C7039E" w:rsidP="007E7B6A">
            <w:pPr>
              <w:pStyle w:val="SingleTxtG"/>
              <w:suppressAutoHyphens w:val="0"/>
              <w:spacing w:before="80" w:after="80" w:line="200" w:lineRule="exact"/>
              <w:ind w:left="0" w:right="0"/>
              <w:jc w:val="right"/>
              <w:rPr>
                <w:bCs/>
                <w:i/>
                <w:sz w:val="16"/>
              </w:rPr>
            </w:pPr>
          </w:p>
        </w:tc>
        <w:tc>
          <w:tcPr>
            <w:tcW w:w="490" w:type="dxa"/>
            <w:tcBorders>
              <w:top w:val="single" w:sz="4" w:space="0" w:color="auto"/>
              <w:bottom w:val="single" w:sz="12" w:space="0" w:color="auto"/>
            </w:tcBorders>
            <w:shd w:val="clear" w:color="auto" w:fill="auto"/>
            <w:vAlign w:val="bottom"/>
          </w:tcPr>
          <w:p w:rsidR="00C7039E" w:rsidRPr="00414F74" w:rsidRDefault="00C7039E" w:rsidP="007E7B6A">
            <w:pPr>
              <w:pStyle w:val="SingleTxtG"/>
              <w:suppressAutoHyphens w:val="0"/>
              <w:spacing w:before="80" w:after="80" w:line="200" w:lineRule="exact"/>
              <w:ind w:left="0" w:right="0"/>
              <w:jc w:val="right"/>
              <w:rPr>
                <w:bCs/>
                <w:i/>
                <w:sz w:val="16"/>
              </w:rPr>
            </w:pPr>
            <w:r w:rsidRPr="00414F74">
              <w:rPr>
                <w:bCs/>
                <w:i/>
                <w:sz w:val="16"/>
              </w:rPr>
              <w:t>W</w:t>
            </w:r>
          </w:p>
        </w:tc>
        <w:tc>
          <w:tcPr>
            <w:tcW w:w="557" w:type="dxa"/>
            <w:tcBorders>
              <w:top w:val="single" w:sz="4" w:space="0" w:color="auto"/>
              <w:bottom w:val="single" w:sz="12" w:space="0" w:color="auto"/>
            </w:tcBorders>
            <w:shd w:val="clear" w:color="auto" w:fill="auto"/>
            <w:vAlign w:val="bottom"/>
          </w:tcPr>
          <w:p w:rsidR="00C7039E" w:rsidRPr="00414F74" w:rsidRDefault="00C7039E"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C7039E" w:rsidRPr="00414F74" w:rsidRDefault="00C7039E" w:rsidP="007E7B6A">
            <w:pPr>
              <w:pStyle w:val="SingleTxtG"/>
              <w:suppressAutoHyphens w:val="0"/>
              <w:spacing w:before="80" w:after="80" w:line="200" w:lineRule="exact"/>
              <w:ind w:left="0" w:right="0"/>
              <w:jc w:val="right"/>
              <w:rPr>
                <w:bCs/>
                <w:i/>
                <w:sz w:val="16"/>
              </w:rPr>
            </w:pPr>
          </w:p>
        </w:tc>
        <w:tc>
          <w:tcPr>
            <w:tcW w:w="490" w:type="dxa"/>
            <w:tcBorders>
              <w:top w:val="single" w:sz="4" w:space="0" w:color="auto"/>
              <w:bottom w:val="single" w:sz="12" w:space="0" w:color="auto"/>
            </w:tcBorders>
            <w:shd w:val="clear" w:color="auto" w:fill="auto"/>
            <w:vAlign w:val="bottom"/>
          </w:tcPr>
          <w:p w:rsidR="00C7039E" w:rsidRPr="00414F74" w:rsidRDefault="00C7039E" w:rsidP="007E7B6A">
            <w:pPr>
              <w:pStyle w:val="SingleTxtG"/>
              <w:suppressAutoHyphens w:val="0"/>
              <w:spacing w:before="80" w:after="80" w:line="200" w:lineRule="exact"/>
              <w:ind w:left="0" w:right="0"/>
              <w:jc w:val="right"/>
              <w:rPr>
                <w:bCs/>
                <w:i/>
                <w:sz w:val="16"/>
              </w:rPr>
            </w:pPr>
            <w:r w:rsidRPr="00414F74">
              <w:rPr>
                <w:bCs/>
                <w:i/>
                <w:sz w:val="16"/>
              </w:rPr>
              <w:t>W</w:t>
            </w:r>
          </w:p>
        </w:tc>
        <w:tc>
          <w:tcPr>
            <w:tcW w:w="557" w:type="dxa"/>
            <w:tcBorders>
              <w:top w:val="single" w:sz="4" w:space="0" w:color="auto"/>
              <w:bottom w:val="single" w:sz="12" w:space="0" w:color="auto"/>
            </w:tcBorders>
            <w:shd w:val="clear" w:color="auto" w:fill="auto"/>
            <w:vAlign w:val="bottom"/>
          </w:tcPr>
          <w:p w:rsidR="00C7039E" w:rsidRPr="00414F74" w:rsidRDefault="00C7039E"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C7039E" w:rsidRPr="00414F74" w:rsidRDefault="00C7039E" w:rsidP="007E7B6A">
            <w:pPr>
              <w:pStyle w:val="SingleTxtG"/>
              <w:suppressAutoHyphens w:val="0"/>
              <w:spacing w:before="80" w:after="80" w:line="200" w:lineRule="exact"/>
              <w:ind w:left="0" w:right="0"/>
              <w:jc w:val="right"/>
              <w:rPr>
                <w:bCs/>
                <w:i/>
                <w:sz w:val="16"/>
              </w:rPr>
            </w:pPr>
          </w:p>
        </w:tc>
        <w:tc>
          <w:tcPr>
            <w:tcW w:w="490" w:type="dxa"/>
            <w:tcBorders>
              <w:top w:val="single" w:sz="4" w:space="0" w:color="auto"/>
              <w:bottom w:val="single" w:sz="12" w:space="0" w:color="auto"/>
            </w:tcBorders>
            <w:shd w:val="clear" w:color="auto" w:fill="auto"/>
            <w:vAlign w:val="bottom"/>
          </w:tcPr>
          <w:p w:rsidR="00C7039E" w:rsidRPr="00414F74" w:rsidRDefault="00C7039E" w:rsidP="007E7B6A">
            <w:pPr>
              <w:pStyle w:val="SingleTxtG"/>
              <w:suppressAutoHyphens w:val="0"/>
              <w:spacing w:before="80" w:after="80" w:line="200" w:lineRule="exact"/>
              <w:ind w:left="0" w:right="0"/>
              <w:jc w:val="right"/>
              <w:rPr>
                <w:bCs/>
                <w:i/>
                <w:sz w:val="16"/>
              </w:rPr>
            </w:pPr>
            <w:r w:rsidRPr="00414F74">
              <w:rPr>
                <w:bCs/>
                <w:i/>
                <w:sz w:val="16"/>
              </w:rPr>
              <w:t>W</w:t>
            </w:r>
          </w:p>
        </w:tc>
        <w:tc>
          <w:tcPr>
            <w:tcW w:w="558" w:type="dxa"/>
            <w:tcBorders>
              <w:top w:val="single" w:sz="4" w:space="0" w:color="auto"/>
              <w:bottom w:val="single" w:sz="12" w:space="0" w:color="auto"/>
            </w:tcBorders>
            <w:shd w:val="clear" w:color="auto" w:fill="auto"/>
            <w:vAlign w:val="bottom"/>
          </w:tcPr>
          <w:p w:rsidR="00C7039E" w:rsidRPr="00414F74" w:rsidRDefault="00C7039E"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C7039E" w:rsidRPr="00414F74" w:rsidRDefault="00C7039E" w:rsidP="007E7B6A">
            <w:pPr>
              <w:pStyle w:val="SingleTxtG"/>
              <w:suppressAutoHyphens w:val="0"/>
              <w:spacing w:before="80" w:after="80" w:line="200" w:lineRule="exact"/>
              <w:ind w:left="0" w:right="0"/>
              <w:jc w:val="right"/>
              <w:rPr>
                <w:bCs/>
                <w:i/>
                <w:sz w:val="16"/>
              </w:rPr>
            </w:pPr>
          </w:p>
        </w:tc>
        <w:tc>
          <w:tcPr>
            <w:tcW w:w="490" w:type="dxa"/>
            <w:tcBorders>
              <w:top w:val="single" w:sz="4" w:space="0" w:color="auto"/>
              <w:bottom w:val="single" w:sz="12" w:space="0" w:color="auto"/>
            </w:tcBorders>
            <w:shd w:val="clear" w:color="auto" w:fill="auto"/>
            <w:vAlign w:val="bottom"/>
          </w:tcPr>
          <w:p w:rsidR="00C7039E" w:rsidRPr="00414F74" w:rsidRDefault="00C7039E" w:rsidP="007E7B6A">
            <w:pPr>
              <w:pStyle w:val="SingleTxtG"/>
              <w:suppressAutoHyphens w:val="0"/>
              <w:spacing w:before="80" w:after="80" w:line="200" w:lineRule="exact"/>
              <w:ind w:left="0" w:right="0"/>
              <w:jc w:val="right"/>
              <w:rPr>
                <w:bCs/>
                <w:i/>
                <w:sz w:val="16"/>
              </w:rPr>
            </w:pPr>
            <w:r w:rsidRPr="00414F74">
              <w:rPr>
                <w:bCs/>
                <w:i/>
                <w:sz w:val="16"/>
              </w:rPr>
              <w:t>W</w:t>
            </w:r>
          </w:p>
        </w:tc>
        <w:tc>
          <w:tcPr>
            <w:tcW w:w="558" w:type="dxa"/>
            <w:tcBorders>
              <w:top w:val="single" w:sz="4" w:space="0" w:color="auto"/>
              <w:bottom w:val="single" w:sz="12" w:space="0" w:color="auto"/>
            </w:tcBorders>
            <w:shd w:val="clear" w:color="auto" w:fill="auto"/>
            <w:vAlign w:val="bottom"/>
          </w:tcPr>
          <w:p w:rsidR="00C7039E" w:rsidRPr="00414F74" w:rsidRDefault="00C7039E"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C7039E" w:rsidRPr="00414F74" w:rsidRDefault="00C7039E" w:rsidP="007E7B6A">
            <w:pPr>
              <w:pStyle w:val="SingleTxtG"/>
              <w:suppressAutoHyphens w:val="0"/>
              <w:spacing w:before="80" w:after="80" w:line="200" w:lineRule="exact"/>
              <w:ind w:left="0" w:right="0"/>
              <w:jc w:val="right"/>
              <w:rPr>
                <w:bCs/>
                <w:i/>
                <w:sz w:val="16"/>
              </w:rPr>
            </w:pPr>
          </w:p>
        </w:tc>
        <w:tc>
          <w:tcPr>
            <w:tcW w:w="490" w:type="dxa"/>
            <w:tcBorders>
              <w:top w:val="single" w:sz="4" w:space="0" w:color="auto"/>
              <w:bottom w:val="single" w:sz="12" w:space="0" w:color="auto"/>
            </w:tcBorders>
            <w:shd w:val="clear" w:color="auto" w:fill="auto"/>
            <w:vAlign w:val="bottom"/>
          </w:tcPr>
          <w:p w:rsidR="00C7039E" w:rsidRPr="00414F74" w:rsidRDefault="00C7039E" w:rsidP="007E7B6A">
            <w:pPr>
              <w:pStyle w:val="SingleTxtG"/>
              <w:suppressAutoHyphens w:val="0"/>
              <w:spacing w:before="80" w:after="80" w:line="200" w:lineRule="exact"/>
              <w:ind w:left="0" w:right="0"/>
              <w:jc w:val="right"/>
              <w:rPr>
                <w:bCs/>
                <w:i/>
                <w:sz w:val="16"/>
              </w:rPr>
            </w:pPr>
            <w:r w:rsidRPr="00414F74">
              <w:rPr>
                <w:bCs/>
                <w:i/>
                <w:sz w:val="16"/>
              </w:rPr>
              <w:t>W</w:t>
            </w:r>
          </w:p>
        </w:tc>
        <w:tc>
          <w:tcPr>
            <w:tcW w:w="558" w:type="dxa"/>
            <w:tcBorders>
              <w:top w:val="single" w:sz="4" w:space="0" w:color="auto"/>
              <w:bottom w:val="single" w:sz="12" w:space="0" w:color="auto"/>
            </w:tcBorders>
            <w:shd w:val="clear" w:color="auto" w:fill="auto"/>
            <w:vAlign w:val="bottom"/>
          </w:tcPr>
          <w:p w:rsidR="00C7039E" w:rsidRPr="00414F74" w:rsidRDefault="00C7039E"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C7039E" w:rsidRPr="00414F74" w:rsidRDefault="00C7039E" w:rsidP="007E7B6A">
            <w:pPr>
              <w:pStyle w:val="SingleTxtG"/>
              <w:suppressAutoHyphens w:val="0"/>
              <w:spacing w:before="80" w:after="80" w:line="200" w:lineRule="exact"/>
              <w:ind w:left="0" w:right="0"/>
              <w:jc w:val="right"/>
              <w:rPr>
                <w:bCs/>
                <w:i/>
                <w:sz w:val="16"/>
              </w:rPr>
            </w:pPr>
          </w:p>
        </w:tc>
        <w:tc>
          <w:tcPr>
            <w:tcW w:w="489" w:type="dxa"/>
            <w:tcBorders>
              <w:top w:val="single" w:sz="4" w:space="0" w:color="auto"/>
              <w:bottom w:val="single" w:sz="12" w:space="0" w:color="auto"/>
            </w:tcBorders>
            <w:shd w:val="clear" w:color="auto" w:fill="auto"/>
            <w:vAlign w:val="bottom"/>
          </w:tcPr>
          <w:p w:rsidR="00C7039E" w:rsidRPr="00414F74" w:rsidRDefault="00C7039E" w:rsidP="007E7B6A">
            <w:pPr>
              <w:pStyle w:val="SingleTxtG"/>
              <w:suppressAutoHyphens w:val="0"/>
              <w:spacing w:before="80" w:after="80" w:line="200" w:lineRule="exact"/>
              <w:ind w:left="0" w:right="0"/>
              <w:jc w:val="right"/>
              <w:rPr>
                <w:bCs/>
                <w:i/>
                <w:sz w:val="16"/>
              </w:rPr>
            </w:pPr>
            <w:r w:rsidRPr="00414F74">
              <w:rPr>
                <w:bCs/>
                <w:i/>
                <w:sz w:val="16"/>
              </w:rPr>
              <w:t>W</w:t>
            </w:r>
          </w:p>
        </w:tc>
        <w:tc>
          <w:tcPr>
            <w:tcW w:w="556" w:type="dxa"/>
            <w:tcBorders>
              <w:top w:val="single" w:sz="4" w:space="0" w:color="auto"/>
              <w:bottom w:val="single" w:sz="12" w:space="0" w:color="auto"/>
            </w:tcBorders>
            <w:shd w:val="clear" w:color="auto" w:fill="auto"/>
            <w:vAlign w:val="bottom"/>
          </w:tcPr>
          <w:p w:rsidR="00C7039E" w:rsidRPr="00414F74" w:rsidRDefault="00C7039E" w:rsidP="007E7B6A">
            <w:pPr>
              <w:pStyle w:val="SingleTxtG"/>
              <w:suppressAutoHyphens w:val="0"/>
              <w:spacing w:before="80" w:after="80" w:line="200" w:lineRule="exact"/>
              <w:ind w:left="0" w:right="0"/>
              <w:jc w:val="right"/>
              <w:rPr>
                <w:bCs/>
                <w:i/>
                <w:sz w:val="16"/>
              </w:rPr>
            </w:pPr>
            <w:r w:rsidRPr="00414F74">
              <w:rPr>
                <w:bCs/>
                <w:i/>
                <w:sz w:val="16"/>
              </w:rPr>
              <w:t>M</w:t>
            </w:r>
          </w:p>
        </w:tc>
      </w:tr>
      <w:tr w:rsidR="00882542" w:rsidRPr="00414F74">
        <w:trPr>
          <w:trHeight w:val="240"/>
          <w:jc w:val="center"/>
        </w:trPr>
        <w:tc>
          <w:tcPr>
            <w:tcW w:w="2130" w:type="dxa"/>
            <w:tcBorders>
              <w:bottom w:val="nil"/>
            </w:tcBorders>
            <w:shd w:val="clear" w:color="auto" w:fill="auto"/>
            <w:vAlign w:val="bottom"/>
          </w:tcPr>
          <w:p w:rsidR="00882542" w:rsidRPr="00414F74" w:rsidRDefault="00882542" w:rsidP="00882542">
            <w:pPr>
              <w:pStyle w:val="SingleTxtG"/>
              <w:suppressAutoHyphens w:val="0"/>
              <w:spacing w:before="40" w:after="40" w:line="220" w:lineRule="exact"/>
              <w:ind w:left="0" w:right="0"/>
              <w:jc w:val="left"/>
              <w:rPr>
                <w:bCs/>
                <w:sz w:val="18"/>
              </w:rPr>
            </w:pPr>
            <w:r w:rsidRPr="00414F74">
              <w:rPr>
                <w:bCs/>
                <w:i/>
                <w:iCs/>
                <w:sz w:val="18"/>
              </w:rPr>
              <w:t>Síndic</w:t>
            </w:r>
            <w:r w:rsidRPr="00414F74">
              <w:rPr>
                <w:bCs/>
                <w:sz w:val="18"/>
              </w:rPr>
              <w:t xml:space="preserve"> (President)</w:t>
            </w:r>
          </w:p>
        </w:tc>
        <w:tc>
          <w:tcPr>
            <w:tcW w:w="419" w:type="dxa"/>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420" w:type="dxa"/>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55" w:type="dxa"/>
            <w:gridSpan w:val="2"/>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7" w:type="dxa"/>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55" w:type="dxa"/>
            <w:gridSpan w:val="2"/>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7" w:type="dxa"/>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55" w:type="dxa"/>
            <w:gridSpan w:val="2"/>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8" w:type="dxa"/>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55" w:type="dxa"/>
            <w:gridSpan w:val="2"/>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8" w:type="dxa"/>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55" w:type="dxa"/>
            <w:gridSpan w:val="2"/>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8" w:type="dxa"/>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54" w:type="dxa"/>
            <w:gridSpan w:val="2"/>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6" w:type="dxa"/>
            <w:tcBorders>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r>
      <w:tr w:rsidR="00882542" w:rsidRPr="00414F74">
        <w:trPr>
          <w:trHeight w:val="240"/>
          <w:jc w:val="center"/>
        </w:trPr>
        <w:tc>
          <w:tcPr>
            <w:tcW w:w="2130" w:type="dxa"/>
            <w:tcBorders>
              <w:top w:val="nil"/>
              <w:bottom w:val="nil"/>
            </w:tcBorders>
            <w:shd w:val="clear" w:color="auto" w:fill="auto"/>
            <w:vAlign w:val="bottom"/>
          </w:tcPr>
          <w:p w:rsidR="00882542" w:rsidRPr="00414F74" w:rsidRDefault="00882542" w:rsidP="00882542">
            <w:pPr>
              <w:pStyle w:val="SingleTxtG"/>
              <w:suppressAutoHyphens w:val="0"/>
              <w:spacing w:before="40" w:after="40" w:line="220" w:lineRule="exact"/>
              <w:ind w:left="0" w:right="0"/>
              <w:jc w:val="left"/>
              <w:rPr>
                <w:bCs/>
                <w:sz w:val="18"/>
              </w:rPr>
            </w:pPr>
            <w:r w:rsidRPr="00414F74">
              <w:rPr>
                <w:bCs/>
                <w:i/>
                <w:iCs/>
                <w:sz w:val="18"/>
              </w:rPr>
              <w:t>Subsíndic</w:t>
            </w:r>
            <w:r w:rsidRPr="00414F74">
              <w:rPr>
                <w:bCs/>
                <w:iCs/>
                <w:sz w:val="18"/>
              </w:rPr>
              <w:t xml:space="preserve"> </w:t>
            </w:r>
            <w:r w:rsidRPr="00414F74">
              <w:rPr>
                <w:bCs/>
                <w:sz w:val="18"/>
              </w:rPr>
              <w:t>(Vice-President)</w:t>
            </w:r>
          </w:p>
        </w:tc>
        <w:tc>
          <w:tcPr>
            <w:tcW w:w="419"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420"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55"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7"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55"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7"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55"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8"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55"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8"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55"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8"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54"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56"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r>
      <w:tr w:rsidR="00882542" w:rsidRPr="00414F74">
        <w:trPr>
          <w:trHeight w:val="240"/>
          <w:jc w:val="center"/>
        </w:trPr>
        <w:tc>
          <w:tcPr>
            <w:tcW w:w="2130" w:type="dxa"/>
            <w:tcBorders>
              <w:top w:val="nil"/>
              <w:bottom w:val="nil"/>
            </w:tcBorders>
            <w:shd w:val="clear" w:color="auto" w:fill="auto"/>
            <w:vAlign w:val="bottom"/>
          </w:tcPr>
          <w:p w:rsidR="00882542" w:rsidRPr="00414F74" w:rsidRDefault="00882542" w:rsidP="00882542">
            <w:pPr>
              <w:pStyle w:val="SingleTxtG"/>
              <w:suppressAutoHyphens w:val="0"/>
              <w:spacing w:before="40" w:after="40" w:line="220" w:lineRule="exact"/>
              <w:ind w:left="0" w:right="0"/>
              <w:jc w:val="left"/>
              <w:rPr>
                <w:bCs/>
                <w:sz w:val="18"/>
              </w:rPr>
            </w:pPr>
            <w:r w:rsidRPr="00414F74">
              <w:rPr>
                <w:bCs/>
                <w:i/>
                <w:iCs/>
                <w:sz w:val="18"/>
              </w:rPr>
              <w:t>Consellers</w:t>
            </w:r>
            <w:r w:rsidRPr="00414F74">
              <w:rPr>
                <w:bCs/>
                <w:iCs/>
                <w:sz w:val="18"/>
              </w:rPr>
              <w:t xml:space="preserve"> </w:t>
            </w:r>
            <w:r w:rsidRPr="00414F74">
              <w:rPr>
                <w:bCs/>
                <w:sz w:val="18"/>
              </w:rPr>
              <w:t>(Deputies)</w:t>
            </w:r>
          </w:p>
        </w:tc>
        <w:tc>
          <w:tcPr>
            <w:tcW w:w="419"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420"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27</w:t>
            </w:r>
          </w:p>
        </w:tc>
        <w:tc>
          <w:tcPr>
            <w:tcW w:w="555"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57"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27</w:t>
            </w:r>
          </w:p>
        </w:tc>
        <w:tc>
          <w:tcPr>
            <w:tcW w:w="555"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4</w:t>
            </w:r>
          </w:p>
        </w:tc>
        <w:tc>
          <w:tcPr>
            <w:tcW w:w="557"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24</w:t>
            </w:r>
          </w:p>
        </w:tc>
        <w:tc>
          <w:tcPr>
            <w:tcW w:w="555"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4</w:t>
            </w:r>
          </w:p>
        </w:tc>
        <w:tc>
          <w:tcPr>
            <w:tcW w:w="558"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24</w:t>
            </w:r>
          </w:p>
        </w:tc>
        <w:tc>
          <w:tcPr>
            <w:tcW w:w="555"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3</w:t>
            </w:r>
          </w:p>
        </w:tc>
        <w:tc>
          <w:tcPr>
            <w:tcW w:w="558"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25</w:t>
            </w:r>
          </w:p>
        </w:tc>
        <w:tc>
          <w:tcPr>
            <w:tcW w:w="555"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5</w:t>
            </w:r>
          </w:p>
        </w:tc>
        <w:tc>
          <w:tcPr>
            <w:tcW w:w="558"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23</w:t>
            </w:r>
          </w:p>
        </w:tc>
        <w:tc>
          <w:tcPr>
            <w:tcW w:w="554"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8</w:t>
            </w:r>
          </w:p>
        </w:tc>
        <w:tc>
          <w:tcPr>
            <w:tcW w:w="556"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20</w:t>
            </w:r>
          </w:p>
        </w:tc>
      </w:tr>
      <w:tr w:rsidR="00882542" w:rsidRPr="00414F74">
        <w:trPr>
          <w:trHeight w:val="240"/>
          <w:jc w:val="center"/>
        </w:trPr>
        <w:tc>
          <w:tcPr>
            <w:tcW w:w="2130" w:type="dxa"/>
            <w:tcBorders>
              <w:top w:val="nil"/>
              <w:bottom w:val="nil"/>
            </w:tcBorders>
            <w:shd w:val="clear" w:color="auto" w:fill="auto"/>
            <w:vAlign w:val="bottom"/>
          </w:tcPr>
          <w:p w:rsidR="00882542" w:rsidRPr="00414F74" w:rsidRDefault="00882542" w:rsidP="00882542">
            <w:pPr>
              <w:pStyle w:val="SingleTxtG"/>
              <w:suppressAutoHyphens w:val="0"/>
              <w:spacing w:before="40" w:after="40" w:line="220" w:lineRule="exact"/>
              <w:ind w:left="0" w:right="0"/>
              <w:jc w:val="left"/>
              <w:rPr>
                <w:bCs/>
                <w:sz w:val="18"/>
              </w:rPr>
            </w:pPr>
            <w:r w:rsidRPr="00414F74">
              <w:rPr>
                <w:bCs/>
                <w:sz w:val="18"/>
              </w:rPr>
              <w:t>Secretary</w:t>
            </w:r>
          </w:p>
        </w:tc>
        <w:tc>
          <w:tcPr>
            <w:tcW w:w="419"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420"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w:t>
            </w:r>
          </w:p>
        </w:tc>
        <w:tc>
          <w:tcPr>
            <w:tcW w:w="555"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7"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w:t>
            </w:r>
          </w:p>
        </w:tc>
        <w:tc>
          <w:tcPr>
            <w:tcW w:w="555"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7"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w:t>
            </w:r>
          </w:p>
        </w:tc>
        <w:tc>
          <w:tcPr>
            <w:tcW w:w="555"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8"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w:t>
            </w:r>
          </w:p>
        </w:tc>
        <w:tc>
          <w:tcPr>
            <w:tcW w:w="555"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8"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w:t>
            </w:r>
          </w:p>
        </w:tc>
        <w:tc>
          <w:tcPr>
            <w:tcW w:w="555"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8"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w:t>
            </w:r>
          </w:p>
        </w:tc>
        <w:tc>
          <w:tcPr>
            <w:tcW w:w="554"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6"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w:t>
            </w:r>
          </w:p>
        </w:tc>
      </w:tr>
      <w:tr w:rsidR="00882542" w:rsidRPr="00414F74">
        <w:trPr>
          <w:trHeight w:val="240"/>
          <w:jc w:val="center"/>
        </w:trPr>
        <w:tc>
          <w:tcPr>
            <w:tcW w:w="2130" w:type="dxa"/>
            <w:tcBorders>
              <w:top w:val="nil"/>
              <w:bottom w:val="nil"/>
            </w:tcBorders>
            <w:shd w:val="clear" w:color="auto" w:fill="auto"/>
            <w:vAlign w:val="bottom"/>
          </w:tcPr>
          <w:p w:rsidR="00882542" w:rsidRPr="00414F74" w:rsidRDefault="00882542" w:rsidP="00882542">
            <w:pPr>
              <w:pStyle w:val="SingleTxtG"/>
              <w:suppressAutoHyphens w:val="0"/>
              <w:spacing w:before="40" w:after="40" w:line="220" w:lineRule="exact"/>
              <w:ind w:left="0" w:right="0"/>
              <w:jc w:val="left"/>
              <w:rPr>
                <w:bCs/>
                <w:sz w:val="18"/>
              </w:rPr>
            </w:pPr>
            <w:r w:rsidRPr="00414F74">
              <w:rPr>
                <w:bCs/>
                <w:sz w:val="18"/>
              </w:rPr>
              <w:t>Secretary-General</w:t>
            </w:r>
          </w:p>
        </w:tc>
        <w:tc>
          <w:tcPr>
            <w:tcW w:w="419"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420"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55"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7"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55"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7"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55"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8"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55"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8"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55"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8"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54"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6"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r>
      <w:tr w:rsidR="00882542" w:rsidRPr="00414F74">
        <w:trPr>
          <w:trHeight w:val="240"/>
          <w:jc w:val="center"/>
        </w:trPr>
        <w:tc>
          <w:tcPr>
            <w:tcW w:w="2130" w:type="dxa"/>
            <w:tcBorders>
              <w:top w:val="nil"/>
              <w:bottom w:val="nil"/>
            </w:tcBorders>
            <w:shd w:val="clear" w:color="auto" w:fill="auto"/>
            <w:vAlign w:val="bottom"/>
          </w:tcPr>
          <w:p w:rsidR="00882542" w:rsidRPr="00414F74" w:rsidRDefault="00882542" w:rsidP="00882542">
            <w:pPr>
              <w:pStyle w:val="SingleTxtG"/>
              <w:suppressAutoHyphens w:val="0"/>
              <w:spacing w:before="40" w:after="40" w:line="220" w:lineRule="exact"/>
              <w:ind w:left="0" w:right="0"/>
              <w:jc w:val="left"/>
              <w:rPr>
                <w:bCs/>
                <w:sz w:val="18"/>
              </w:rPr>
            </w:pPr>
            <w:r w:rsidRPr="00414F74">
              <w:rPr>
                <w:bCs/>
                <w:sz w:val="18"/>
              </w:rPr>
              <w:t>Standing committee</w:t>
            </w:r>
          </w:p>
        </w:tc>
        <w:tc>
          <w:tcPr>
            <w:tcW w:w="419"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420"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6</w:t>
            </w:r>
          </w:p>
        </w:tc>
        <w:tc>
          <w:tcPr>
            <w:tcW w:w="555"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7"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6</w:t>
            </w:r>
          </w:p>
        </w:tc>
        <w:tc>
          <w:tcPr>
            <w:tcW w:w="555"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7"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6</w:t>
            </w:r>
          </w:p>
        </w:tc>
        <w:tc>
          <w:tcPr>
            <w:tcW w:w="555"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8"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6</w:t>
            </w:r>
          </w:p>
        </w:tc>
        <w:tc>
          <w:tcPr>
            <w:tcW w:w="555"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8"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6</w:t>
            </w:r>
          </w:p>
        </w:tc>
        <w:tc>
          <w:tcPr>
            <w:tcW w:w="555"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0</w:t>
            </w:r>
          </w:p>
        </w:tc>
        <w:tc>
          <w:tcPr>
            <w:tcW w:w="558"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6</w:t>
            </w:r>
          </w:p>
        </w:tc>
        <w:tc>
          <w:tcPr>
            <w:tcW w:w="554" w:type="dxa"/>
            <w:gridSpan w:val="2"/>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56" w:type="dxa"/>
            <w:tcBorders>
              <w:top w:val="nil"/>
              <w:bottom w:val="nil"/>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6</w:t>
            </w:r>
          </w:p>
        </w:tc>
      </w:tr>
      <w:tr w:rsidR="00882542" w:rsidRPr="00414F74">
        <w:trPr>
          <w:trHeight w:val="240"/>
          <w:jc w:val="center"/>
        </w:trPr>
        <w:tc>
          <w:tcPr>
            <w:tcW w:w="2130" w:type="dxa"/>
            <w:tcBorders>
              <w:top w:val="nil"/>
              <w:bottom w:val="single" w:sz="12" w:space="0" w:color="auto"/>
            </w:tcBorders>
            <w:shd w:val="clear" w:color="auto" w:fill="auto"/>
            <w:vAlign w:val="bottom"/>
          </w:tcPr>
          <w:p w:rsidR="00882542" w:rsidRPr="00414F74" w:rsidRDefault="00882542" w:rsidP="00882542">
            <w:pPr>
              <w:pStyle w:val="SingleTxtG"/>
              <w:suppressAutoHyphens w:val="0"/>
              <w:spacing w:before="40" w:after="40" w:line="220" w:lineRule="exact"/>
              <w:ind w:left="0" w:right="0"/>
              <w:jc w:val="left"/>
              <w:rPr>
                <w:bCs/>
                <w:sz w:val="18"/>
              </w:rPr>
            </w:pPr>
            <w:r w:rsidRPr="00414F74">
              <w:rPr>
                <w:bCs/>
                <w:sz w:val="18"/>
              </w:rPr>
              <w:t>International delegations</w:t>
            </w:r>
          </w:p>
        </w:tc>
        <w:tc>
          <w:tcPr>
            <w:tcW w:w="419" w:type="dxa"/>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w:t>
            </w:r>
          </w:p>
        </w:tc>
        <w:tc>
          <w:tcPr>
            <w:tcW w:w="420" w:type="dxa"/>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20</w:t>
            </w:r>
          </w:p>
        </w:tc>
        <w:tc>
          <w:tcPr>
            <w:tcW w:w="555" w:type="dxa"/>
            <w:gridSpan w:val="2"/>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w:t>
            </w:r>
          </w:p>
        </w:tc>
        <w:tc>
          <w:tcPr>
            <w:tcW w:w="557" w:type="dxa"/>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21</w:t>
            </w:r>
          </w:p>
        </w:tc>
        <w:tc>
          <w:tcPr>
            <w:tcW w:w="555" w:type="dxa"/>
            <w:gridSpan w:val="2"/>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2</w:t>
            </w:r>
          </w:p>
        </w:tc>
        <w:tc>
          <w:tcPr>
            <w:tcW w:w="557" w:type="dxa"/>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12</w:t>
            </w:r>
          </w:p>
        </w:tc>
        <w:tc>
          <w:tcPr>
            <w:tcW w:w="555" w:type="dxa"/>
            <w:gridSpan w:val="2"/>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4</w:t>
            </w:r>
          </w:p>
        </w:tc>
        <w:tc>
          <w:tcPr>
            <w:tcW w:w="558" w:type="dxa"/>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17</w:t>
            </w:r>
          </w:p>
        </w:tc>
        <w:tc>
          <w:tcPr>
            <w:tcW w:w="555" w:type="dxa"/>
            <w:gridSpan w:val="2"/>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3</w:t>
            </w:r>
          </w:p>
        </w:tc>
        <w:tc>
          <w:tcPr>
            <w:tcW w:w="558" w:type="dxa"/>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18</w:t>
            </w:r>
          </w:p>
        </w:tc>
        <w:tc>
          <w:tcPr>
            <w:tcW w:w="555" w:type="dxa"/>
            <w:gridSpan w:val="2"/>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4</w:t>
            </w:r>
          </w:p>
        </w:tc>
        <w:tc>
          <w:tcPr>
            <w:tcW w:w="558" w:type="dxa"/>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16</w:t>
            </w:r>
          </w:p>
        </w:tc>
        <w:tc>
          <w:tcPr>
            <w:tcW w:w="554" w:type="dxa"/>
            <w:gridSpan w:val="2"/>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5</w:t>
            </w:r>
          </w:p>
        </w:tc>
        <w:tc>
          <w:tcPr>
            <w:tcW w:w="556" w:type="dxa"/>
            <w:tcBorders>
              <w:top w:val="nil"/>
              <w:bottom w:val="single" w:sz="12" w:space="0" w:color="auto"/>
            </w:tcBorders>
            <w:shd w:val="clear" w:color="auto" w:fill="auto"/>
            <w:vAlign w:val="bottom"/>
          </w:tcPr>
          <w:p w:rsidR="00882542" w:rsidRPr="00414F74" w:rsidRDefault="00882542" w:rsidP="007E7B6A">
            <w:pPr>
              <w:pStyle w:val="SingleTxtG"/>
              <w:suppressAutoHyphens w:val="0"/>
              <w:spacing w:before="40" w:after="40" w:line="220" w:lineRule="exact"/>
              <w:ind w:left="0" w:right="0"/>
              <w:jc w:val="right"/>
              <w:rPr>
                <w:bCs/>
                <w:sz w:val="18"/>
              </w:rPr>
            </w:pPr>
            <w:r w:rsidRPr="00414F74">
              <w:rPr>
                <w:bCs/>
                <w:sz w:val="18"/>
              </w:rPr>
              <w:t>7</w:t>
            </w:r>
          </w:p>
        </w:tc>
      </w:tr>
    </w:tbl>
    <w:p w:rsidR="00915816" w:rsidRPr="00414F74" w:rsidRDefault="00ED6AD9" w:rsidP="00882542">
      <w:pPr>
        <w:pStyle w:val="SingleTxtG"/>
        <w:spacing w:before="120" w:after="0"/>
        <w:ind w:left="0" w:right="0" w:firstLine="170"/>
        <w:jc w:val="left"/>
        <w:rPr>
          <w:i/>
          <w:sz w:val="18"/>
          <w:szCs w:val="18"/>
        </w:rPr>
      </w:pPr>
      <w:r w:rsidRPr="00414F74">
        <w:rPr>
          <w:sz w:val="18"/>
          <w:szCs w:val="18"/>
        </w:rPr>
        <w:t>Compiled internally</w:t>
      </w:r>
    </w:p>
    <w:p w:rsidR="00915816" w:rsidRPr="00292C7B" w:rsidRDefault="00915816" w:rsidP="00882542">
      <w:pPr>
        <w:pStyle w:val="SingleTxtG"/>
        <w:spacing w:after="240"/>
        <w:ind w:left="0" w:right="0" w:firstLine="170"/>
        <w:jc w:val="left"/>
        <w:rPr>
          <w:i/>
          <w:sz w:val="18"/>
          <w:szCs w:val="18"/>
        </w:rPr>
      </w:pPr>
      <w:r w:rsidRPr="00292C7B">
        <w:rPr>
          <w:i/>
          <w:sz w:val="18"/>
          <w:szCs w:val="18"/>
        </w:rPr>
        <w:t xml:space="preserve">Source: </w:t>
      </w:r>
      <w:r w:rsidR="00B32AAF" w:rsidRPr="00292C7B">
        <w:rPr>
          <w:sz w:val="18"/>
          <w:szCs w:val="18"/>
        </w:rPr>
        <w:t>Andorran parliament</w:t>
      </w:r>
    </w:p>
    <w:p w:rsidR="00915816" w:rsidRPr="00414F74" w:rsidRDefault="00915816" w:rsidP="00915816">
      <w:pPr>
        <w:pStyle w:val="SingleTxtG"/>
      </w:pPr>
      <w:r w:rsidRPr="00414F74">
        <w:t>151.</w:t>
      </w:r>
      <w:r w:rsidRPr="00414F74">
        <w:tab/>
      </w:r>
      <w:r w:rsidR="00ED6AD9" w:rsidRPr="00414F74">
        <w:t xml:space="preserve">In </w:t>
      </w:r>
      <w:r w:rsidRPr="00414F74">
        <w:t xml:space="preserve">2003, </w:t>
      </w:r>
      <w:r w:rsidR="00ED6AD9" w:rsidRPr="00414F74">
        <w:t xml:space="preserve">the </w:t>
      </w:r>
      <w:r w:rsidRPr="00414F74">
        <w:rPr>
          <w:iCs/>
        </w:rPr>
        <w:t>Consell General dels Joves</w:t>
      </w:r>
      <w:r w:rsidRPr="00414F74">
        <w:rPr>
          <w:i/>
          <w:iCs/>
        </w:rPr>
        <w:t xml:space="preserve"> </w:t>
      </w:r>
      <w:r w:rsidRPr="00414F74">
        <w:t>(</w:t>
      </w:r>
      <w:r w:rsidR="00ED6AD9" w:rsidRPr="00414F74">
        <w:rPr>
          <w:iCs/>
        </w:rPr>
        <w:t>Youth Parliament</w:t>
      </w:r>
      <w:r w:rsidRPr="00414F74">
        <w:t>)</w:t>
      </w:r>
      <w:r w:rsidR="00ED6AD9" w:rsidRPr="00414F74">
        <w:t xml:space="preserve"> was set up, composed of young men and women aged 14 to 16. The main </w:t>
      </w:r>
      <w:r w:rsidR="00B41BD0" w:rsidRPr="00414F74">
        <w:t>purpose</w:t>
      </w:r>
      <w:r w:rsidR="00ED6AD9" w:rsidRPr="00414F74">
        <w:t xml:space="preserve"> of the Youth Parliament </w:t>
      </w:r>
      <w:r w:rsidR="00B41BD0" w:rsidRPr="00414F74">
        <w:t>is</w:t>
      </w:r>
      <w:r w:rsidR="00ED6AD9" w:rsidRPr="00414F74">
        <w:t xml:space="preserve"> to </w:t>
      </w:r>
      <w:r w:rsidR="00952388" w:rsidRPr="00414F74">
        <w:t>forge closer links</w:t>
      </w:r>
      <w:r w:rsidR="00ED6AD9" w:rsidRPr="00414F74">
        <w:t xml:space="preserve"> between</w:t>
      </w:r>
      <w:r w:rsidR="00B41BD0" w:rsidRPr="00414F74">
        <w:t xml:space="preserve"> legislators and young people</w:t>
      </w:r>
      <w:r w:rsidR="00ED6AD9" w:rsidRPr="00414F74">
        <w:t xml:space="preserve"> and</w:t>
      </w:r>
      <w:r w:rsidR="00B41BD0" w:rsidRPr="00414F74">
        <w:t>,</w:t>
      </w:r>
      <w:r w:rsidR="00ED6AD9" w:rsidRPr="00414F74">
        <w:t xml:space="preserve"> in </w:t>
      </w:r>
      <w:r w:rsidR="00B41BD0" w:rsidRPr="00414F74">
        <w:t>keeping</w:t>
      </w:r>
      <w:r w:rsidR="00ED6AD9" w:rsidRPr="00414F74">
        <w:t xml:space="preserve"> with the recommendations of the United Nations</w:t>
      </w:r>
      <w:r w:rsidR="00B41BD0" w:rsidRPr="00414F74">
        <w:t xml:space="preserve">, </w:t>
      </w:r>
      <w:r w:rsidR="00ED6AD9" w:rsidRPr="00414F74">
        <w:t xml:space="preserve">to </w:t>
      </w:r>
      <w:r w:rsidR="00B41BD0" w:rsidRPr="00414F74">
        <w:t>constitute</w:t>
      </w:r>
      <w:r w:rsidR="00851919" w:rsidRPr="00414F74">
        <w:t xml:space="preserve"> </w:t>
      </w:r>
      <w:r w:rsidR="00952388" w:rsidRPr="00414F74">
        <w:t xml:space="preserve">a </w:t>
      </w:r>
      <w:r w:rsidR="00851919" w:rsidRPr="00414F74">
        <w:t xml:space="preserve">body </w:t>
      </w:r>
      <w:r w:rsidR="00B41BD0" w:rsidRPr="00414F74">
        <w:t>that enables</w:t>
      </w:r>
      <w:r w:rsidR="00851919" w:rsidRPr="00414F74">
        <w:t xml:space="preserve"> young people to make their ideas known. </w:t>
      </w:r>
      <w:r w:rsidR="002275F7" w:rsidRPr="00414F74">
        <w:t>Parity</w:t>
      </w:r>
      <w:r w:rsidR="00851919" w:rsidRPr="00414F74">
        <w:t xml:space="preserve"> between boys and girls </w:t>
      </w:r>
      <w:r w:rsidR="002275F7" w:rsidRPr="00414F74">
        <w:t>remains</w:t>
      </w:r>
      <w:r w:rsidR="00851919" w:rsidRPr="00414F74">
        <w:t xml:space="preserve"> one of the </w:t>
      </w:r>
      <w:r w:rsidR="00B41BD0" w:rsidRPr="00414F74">
        <w:t>objectives</w:t>
      </w:r>
      <w:r w:rsidR="00851919" w:rsidRPr="00414F74">
        <w:t xml:space="preserve"> to be </w:t>
      </w:r>
      <w:r w:rsidR="002275F7" w:rsidRPr="00414F74">
        <w:t>attained</w:t>
      </w:r>
      <w:r w:rsidR="00851919" w:rsidRPr="00414F74">
        <w:t xml:space="preserve">, </w:t>
      </w:r>
      <w:r w:rsidR="002275F7" w:rsidRPr="00414F74">
        <w:t xml:space="preserve">since </w:t>
      </w:r>
      <w:r w:rsidR="00B41BD0" w:rsidRPr="00414F74">
        <w:t>males remain</w:t>
      </w:r>
      <w:r w:rsidR="00851919" w:rsidRPr="00414F74">
        <w:t xml:space="preserve"> in the majority.</w:t>
      </w:r>
    </w:p>
    <w:p w:rsidR="00915816" w:rsidRPr="00414F74" w:rsidRDefault="00915816" w:rsidP="00915816">
      <w:pPr>
        <w:pStyle w:val="H1G"/>
      </w:pPr>
      <w:bookmarkStart w:id="150" w:name="_Toc279151103"/>
      <w:bookmarkStart w:id="151" w:name="_Toc300830918"/>
      <w:r w:rsidRPr="00414F74">
        <w:tab/>
        <w:t>E.</w:t>
      </w:r>
      <w:r w:rsidRPr="00414F74">
        <w:tab/>
      </w:r>
      <w:bookmarkEnd w:id="150"/>
      <w:bookmarkEnd w:id="151"/>
      <w:r w:rsidR="00851919" w:rsidRPr="00414F74">
        <w:t>The judiciary</w:t>
      </w:r>
    </w:p>
    <w:p w:rsidR="00915816" w:rsidRPr="00414F74" w:rsidRDefault="00915816" w:rsidP="00915816">
      <w:pPr>
        <w:pStyle w:val="SingleTxtG"/>
      </w:pPr>
      <w:r w:rsidRPr="00414F74">
        <w:t>152.</w:t>
      </w:r>
      <w:r w:rsidRPr="00414F74">
        <w:tab/>
      </w:r>
      <w:r w:rsidR="00851919" w:rsidRPr="00414F74">
        <w:t xml:space="preserve">Men </w:t>
      </w:r>
      <w:r w:rsidR="002275F7" w:rsidRPr="00414F74">
        <w:t>predominate</w:t>
      </w:r>
      <w:r w:rsidR="00851919" w:rsidRPr="00414F74">
        <w:t xml:space="preserve"> in most judicial bodies, with the exception of the </w:t>
      </w:r>
      <w:r w:rsidRPr="00414F74">
        <w:rPr>
          <w:iCs/>
        </w:rPr>
        <w:t>Batllia</w:t>
      </w:r>
      <w:r w:rsidRPr="00414F74">
        <w:t xml:space="preserve"> (</w:t>
      </w:r>
      <w:r w:rsidR="00952388" w:rsidRPr="00414F74">
        <w:t>Court of First I</w:t>
      </w:r>
      <w:r w:rsidR="00851919" w:rsidRPr="00414F74">
        <w:t>nstance</w:t>
      </w:r>
      <w:r w:rsidRPr="00414F74">
        <w:t>)</w:t>
      </w:r>
      <w:r w:rsidR="00851919" w:rsidRPr="00414F74">
        <w:t xml:space="preserve"> and the </w:t>
      </w:r>
      <w:r w:rsidRPr="00414F74">
        <w:rPr>
          <w:iCs/>
        </w:rPr>
        <w:t>Tribunal de Corts</w:t>
      </w:r>
      <w:r w:rsidRPr="00414F74">
        <w:rPr>
          <w:i/>
          <w:iCs/>
        </w:rPr>
        <w:t xml:space="preserve"> </w:t>
      </w:r>
      <w:r w:rsidRPr="00414F74">
        <w:t>(</w:t>
      </w:r>
      <w:r w:rsidR="00851919" w:rsidRPr="00414F74">
        <w:t>Criminal Court</w:t>
      </w:r>
      <w:r w:rsidRPr="00414F74">
        <w:t xml:space="preserve">). </w:t>
      </w:r>
    </w:p>
    <w:p w:rsidR="00915816" w:rsidRPr="00414F74" w:rsidRDefault="00A24528" w:rsidP="00915816">
      <w:pPr>
        <w:pStyle w:val="Heading1"/>
      </w:pPr>
      <w:r w:rsidRPr="00414F74">
        <w:t>Table</w:t>
      </w:r>
      <w:r w:rsidR="00915816" w:rsidRPr="00414F74">
        <w:t xml:space="preserve"> 25</w:t>
      </w:r>
    </w:p>
    <w:p w:rsidR="00915816" w:rsidRPr="00414F74" w:rsidRDefault="00915816" w:rsidP="00C7039E">
      <w:pPr>
        <w:pStyle w:val="SingleTxtG"/>
        <w:jc w:val="left"/>
        <w:rPr>
          <w:b/>
          <w:bCs/>
        </w:rPr>
      </w:pPr>
      <w:r w:rsidRPr="00414F74">
        <w:rPr>
          <w:b/>
          <w:bCs/>
        </w:rPr>
        <w:t xml:space="preserve">Composition </w:t>
      </w:r>
      <w:r w:rsidR="00851919" w:rsidRPr="00414F74">
        <w:rPr>
          <w:b/>
          <w:bCs/>
        </w:rPr>
        <w:t xml:space="preserve">of the various judicial bodies, by sex </w:t>
      </w:r>
      <w:r w:rsidRPr="00414F74">
        <w:rPr>
          <w:b/>
          <w:bCs/>
        </w:rPr>
        <w:t xml:space="preserve">(2002 </w:t>
      </w:r>
      <w:r w:rsidR="00C57655" w:rsidRPr="00414F74">
        <w:rPr>
          <w:b/>
          <w:bCs/>
        </w:rPr>
        <w:t>and</w:t>
      </w:r>
      <w:r w:rsidRPr="00414F74">
        <w:rPr>
          <w:b/>
          <w:bCs/>
        </w:rPr>
        <w:t xml:space="preserve"> 2005)</w:t>
      </w:r>
    </w:p>
    <w:tbl>
      <w:tblPr>
        <w:tblW w:w="7371" w:type="dxa"/>
        <w:tblInd w:w="1134" w:type="dxa"/>
        <w:tblBorders>
          <w:top w:val="single" w:sz="4" w:space="0" w:color="auto"/>
        </w:tblBorders>
        <w:tblLayout w:type="fixed"/>
        <w:tblCellMar>
          <w:left w:w="0" w:type="dxa"/>
          <w:right w:w="0" w:type="dxa"/>
        </w:tblCellMar>
        <w:tblLook w:val="00A7" w:firstRow="1" w:lastRow="0" w:firstColumn="1" w:lastColumn="0" w:noHBand="0" w:noVBand="0"/>
      </w:tblPr>
      <w:tblGrid>
        <w:gridCol w:w="4549"/>
        <w:gridCol w:w="705"/>
        <w:gridCol w:w="706"/>
        <w:gridCol w:w="113"/>
        <w:gridCol w:w="592"/>
        <w:gridCol w:w="706"/>
      </w:tblGrid>
      <w:tr w:rsidR="00C7039E" w:rsidRPr="00414F74">
        <w:trPr>
          <w:trHeight w:val="240"/>
          <w:tblHeader/>
        </w:trPr>
        <w:tc>
          <w:tcPr>
            <w:tcW w:w="4549" w:type="dxa"/>
            <w:vMerge w:val="restart"/>
            <w:tcBorders>
              <w:top w:val="single" w:sz="4" w:space="0" w:color="auto"/>
              <w:bottom w:val="single" w:sz="12" w:space="0" w:color="auto"/>
            </w:tcBorders>
            <w:shd w:val="clear" w:color="auto" w:fill="auto"/>
            <w:vAlign w:val="bottom"/>
          </w:tcPr>
          <w:p w:rsidR="00C7039E" w:rsidRPr="00414F74" w:rsidRDefault="00C7039E" w:rsidP="00C7039E">
            <w:pPr>
              <w:pStyle w:val="SingleTxtG"/>
              <w:suppressAutoHyphens w:val="0"/>
              <w:spacing w:before="80" w:after="80" w:line="200" w:lineRule="exact"/>
              <w:ind w:left="0" w:right="0"/>
              <w:jc w:val="left"/>
              <w:rPr>
                <w:i/>
                <w:sz w:val="16"/>
              </w:rPr>
            </w:pPr>
          </w:p>
        </w:tc>
        <w:tc>
          <w:tcPr>
            <w:tcW w:w="1411" w:type="dxa"/>
            <w:gridSpan w:val="2"/>
            <w:tcBorders>
              <w:top w:val="single" w:sz="4" w:space="0" w:color="auto"/>
              <w:bottom w:val="single" w:sz="4" w:space="0" w:color="auto"/>
            </w:tcBorders>
            <w:shd w:val="clear" w:color="auto" w:fill="auto"/>
            <w:vAlign w:val="bottom"/>
          </w:tcPr>
          <w:p w:rsidR="00C7039E" w:rsidRPr="00414F74" w:rsidRDefault="00C7039E" w:rsidP="00C7039E">
            <w:pPr>
              <w:pStyle w:val="SingleTxtG"/>
              <w:suppressAutoHyphens w:val="0"/>
              <w:spacing w:before="80" w:after="80" w:line="200" w:lineRule="exact"/>
              <w:ind w:left="0" w:right="0"/>
              <w:jc w:val="center"/>
              <w:rPr>
                <w:i/>
                <w:sz w:val="16"/>
              </w:rPr>
            </w:pPr>
            <w:r w:rsidRPr="00414F74">
              <w:rPr>
                <w:i/>
                <w:sz w:val="16"/>
              </w:rPr>
              <w:t>2002</w:t>
            </w:r>
          </w:p>
        </w:tc>
        <w:tc>
          <w:tcPr>
            <w:tcW w:w="113" w:type="dxa"/>
            <w:tcBorders>
              <w:top w:val="single" w:sz="4" w:space="0" w:color="auto"/>
              <w:bottom w:val="nil"/>
            </w:tcBorders>
            <w:shd w:val="clear" w:color="auto" w:fill="auto"/>
            <w:vAlign w:val="bottom"/>
          </w:tcPr>
          <w:p w:rsidR="00C7039E" w:rsidRPr="00414F74" w:rsidRDefault="00C7039E" w:rsidP="00C7039E">
            <w:pPr>
              <w:pStyle w:val="SingleTxtG"/>
              <w:suppressAutoHyphens w:val="0"/>
              <w:spacing w:before="80" w:after="80" w:line="200" w:lineRule="exact"/>
              <w:ind w:left="0" w:right="0"/>
              <w:jc w:val="center"/>
              <w:rPr>
                <w:i/>
                <w:sz w:val="16"/>
              </w:rPr>
            </w:pPr>
          </w:p>
        </w:tc>
        <w:tc>
          <w:tcPr>
            <w:tcW w:w="1298" w:type="dxa"/>
            <w:gridSpan w:val="2"/>
            <w:tcBorders>
              <w:top w:val="single" w:sz="4" w:space="0" w:color="auto"/>
              <w:bottom w:val="single" w:sz="4" w:space="0" w:color="auto"/>
            </w:tcBorders>
            <w:shd w:val="clear" w:color="auto" w:fill="auto"/>
            <w:vAlign w:val="bottom"/>
          </w:tcPr>
          <w:p w:rsidR="00C7039E" w:rsidRPr="00414F74" w:rsidRDefault="00C7039E" w:rsidP="00C7039E">
            <w:pPr>
              <w:pStyle w:val="SingleTxtG"/>
              <w:suppressAutoHyphens w:val="0"/>
              <w:spacing w:before="80" w:after="80" w:line="200" w:lineRule="exact"/>
              <w:ind w:left="0" w:right="0"/>
              <w:jc w:val="center"/>
              <w:rPr>
                <w:i/>
                <w:sz w:val="16"/>
              </w:rPr>
            </w:pPr>
            <w:r w:rsidRPr="00414F74">
              <w:rPr>
                <w:i/>
                <w:sz w:val="16"/>
              </w:rPr>
              <w:t>2005</w:t>
            </w:r>
          </w:p>
        </w:tc>
      </w:tr>
      <w:tr w:rsidR="00C7039E" w:rsidRPr="00414F74">
        <w:trPr>
          <w:trHeight w:val="240"/>
          <w:tblHeader/>
        </w:trPr>
        <w:tc>
          <w:tcPr>
            <w:tcW w:w="4549" w:type="dxa"/>
            <w:vMerge/>
            <w:tcBorders>
              <w:top w:val="single" w:sz="12" w:space="0" w:color="auto"/>
              <w:bottom w:val="single" w:sz="12" w:space="0" w:color="auto"/>
            </w:tcBorders>
            <w:shd w:val="clear" w:color="auto" w:fill="auto"/>
            <w:vAlign w:val="bottom"/>
          </w:tcPr>
          <w:p w:rsidR="00C7039E" w:rsidRPr="00414F74" w:rsidRDefault="00C7039E" w:rsidP="00C7039E">
            <w:pPr>
              <w:pStyle w:val="SingleTxtG"/>
              <w:suppressAutoHyphens w:val="0"/>
              <w:spacing w:before="80" w:after="80" w:line="200" w:lineRule="exact"/>
              <w:ind w:left="0" w:right="0"/>
              <w:jc w:val="left"/>
              <w:rPr>
                <w:sz w:val="18"/>
              </w:rPr>
            </w:pPr>
          </w:p>
        </w:tc>
        <w:tc>
          <w:tcPr>
            <w:tcW w:w="705" w:type="dxa"/>
            <w:tcBorders>
              <w:top w:val="single" w:sz="4" w:space="0" w:color="auto"/>
              <w:bottom w:val="single" w:sz="12" w:space="0" w:color="auto"/>
            </w:tcBorders>
            <w:shd w:val="clear" w:color="auto" w:fill="auto"/>
            <w:vAlign w:val="bottom"/>
          </w:tcPr>
          <w:p w:rsidR="00C7039E" w:rsidRPr="00414F74" w:rsidRDefault="00C7039E" w:rsidP="00C7039E">
            <w:pPr>
              <w:pStyle w:val="SingleTxtG"/>
              <w:suppressAutoHyphens w:val="0"/>
              <w:spacing w:before="80" w:after="80" w:line="200" w:lineRule="exact"/>
              <w:ind w:left="0" w:right="0"/>
              <w:jc w:val="right"/>
              <w:rPr>
                <w:i/>
                <w:sz w:val="16"/>
              </w:rPr>
            </w:pPr>
            <w:r w:rsidRPr="00414F74">
              <w:rPr>
                <w:i/>
                <w:sz w:val="16"/>
              </w:rPr>
              <w:t>W</w:t>
            </w:r>
          </w:p>
        </w:tc>
        <w:tc>
          <w:tcPr>
            <w:tcW w:w="706" w:type="dxa"/>
            <w:tcBorders>
              <w:top w:val="single" w:sz="4" w:space="0" w:color="auto"/>
              <w:bottom w:val="single" w:sz="12" w:space="0" w:color="auto"/>
            </w:tcBorders>
            <w:shd w:val="clear" w:color="auto" w:fill="auto"/>
            <w:vAlign w:val="bottom"/>
          </w:tcPr>
          <w:p w:rsidR="00C7039E" w:rsidRPr="00414F74" w:rsidRDefault="00C7039E" w:rsidP="00C7039E">
            <w:pPr>
              <w:pStyle w:val="SingleTxtG"/>
              <w:suppressAutoHyphens w:val="0"/>
              <w:spacing w:before="80" w:after="80" w:line="200" w:lineRule="exact"/>
              <w:ind w:left="0" w:right="0"/>
              <w:jc w:val="right"/>
              <w:rPr>
                <w:i/>
                <w:sz w:val="16"/>
              </w:rPr>
            </w:pPr>
            <w:r w:rsidRPr="00414F74">
              <w:rPr>
                <w:i/>
                <w:sz w:val="16"/>
              </w:rPr>
              <w:t>M</w:t>
            </w:r>
          </w:p>
        </w:tc>
        <w:tc>
          <w:tcPr>
            <w:tcW w:w="113" w:type="dxa"/>
            <w:tcBorders>
              <w:top w:val="nil"/>
              <w:bottom w:val="single" w:sz="12" w:space="0" w:color="auto"/>
            </w:tcBorders>
            <w:shd w:val="clear" w:color="auto" w:fill="auto"/>
            <w:vAlign w:val="bottom"/>
          </w:tcPr>
          <w:p w:rsidR="00C7039E" w:rsidRPr="00414F74" w:rsidRDefault="00C7039E" w:rsidP="00C7039E">
            <w:pPr>
              <w:pStyle w:val="SingleTxtG"/>
              <w:suppressAutoHyphens w:val="0"/>
              <w:spacing w:before="80" w:after="80" w:line="200" w:lineRule="exact"/>
              <w:ind w:left="0" w:right="0"/>
              <w:jc w:val="right"/>
              <w:rPr>
                <w:i/>
                <w:sz w:val="16"/>
              </w:rPr>
            </w:pPr>
          </w:p>
        </w:tc>
        <w:tc>
          <w:tcPr>
            <w:tcW w:w="592" w:type="dxa"/>
            <w:tcBorders>
              <w:top w:val="single" w:sz="4" w:space="0" w:color="auto"/>
              <w:bottom w:val="single" w:sz="12" w:space="0" w:color="auto"/>
            </w:tcBorders>
            <w:shd w:val="clear" w:color="auto" w:fill="auto"/>
            <w:vAlign w:val="bottom"/>
          </w:tcPr>
          <w:p w:rsidR="00C7039E" w:rsidRPr="00414F74" w:rsidRDefault="00C7039E" w:rsidP="00C7039E">
            <w:pPr>
              <w:pStyle w:val="SingleTxtG"/>
              <w:suppressAutoHyphens w:val="0"/>
              <w:spacing w:before="80" w:after="80" w:line="200" w:lineRule="exact"/>
              <w:ind w:left="0" w:right="0"/>
              <w:jc w:val="right"/>
              <w:rPr>
                <w:i/>
                <w:sz w:val="16"/>
              </w:rPr>
            </w:pPr>
            <w:r w:rsidRPr="00414F74">
              <w:rPr>
                <w:i/>
                <w:sz w:val="16"/>
              </w:rPr>
              <w:t>W</w:t>
            </w:r>
          </w:p>
        </w:tc>
        <w:tc>
          <w:tcPr>
            <w:tcW w:w="706" w:type="dxa"/>
            <w:tcBorders>
              <w:top w:val="single" w:sz="4" w:space="0" w:color="auto"/>
              <w:bottom w:val="single" w:sz="12" w:space="0" w:color="auto"/>
            </w:tcBorders>
            <w:shd w:val="clear" w:color="auto" w:fill="auto"/>
            <w:vAlign w:val="bottom"/>
          </w:tcPr>
          <w:p w:rsidR="00C7039E" w:rsidRPr="00414F74" w:rsidRDefault="00C7039E" w:rsidP="00C7039E">
            <w:pPr>
              <w:pStyle w:val="SingleTxtG"/>
              <w:suppressAutoHyphens w:val="0"/>
              <w:spacing w:before="80" w:after="80" w:line="200" w:lineRule="exact"/>
              <w:ind w:left="0" w:right="0"/>
              <w:jc w:val="right"/>
              <w:rPr>
                <w:i/>
                <w:sz w:val="16"/>
              </w:rPr>
            </w:pPr>
            <w:r w:rsidRPr="00414F74">
              <w:rPr>
                <w:i/>
                <w:sz w:val="16"/>
              </w:rPr>
              <w:t>M</w:t>
            </w:r>
          </w:p>
        </w:tc>
      </w:tr>
      <w:tr w:rsidR="00C7039E" w:rsidRPr="00414F74">
        <w:trPr>
          <w:trHeight w:val="240"/>
        </w:trPr>
        <w:tc>
          <w:tcPr>
            <w:tcW w:w="4549" w:type="dxa"/>
            <w:tcBorders>
              <w:top w:val="single" w:sz="12" w:space="0" w:color="auto"/>
            </w:tcBorders>
            <w:shd w:val="clear" w:color="auto" w:fill="auto"/>
          </w:tcPr>
          <w:p w:rsidR="00C7039E" w:rsidRPr="00414F74" w:rsidRDefault="00C7039E" w:rsidP="00C7039E">
            <w:pPr>
              <w:pStyle w:val="SingleTxtG"/>
              <w:suppressAutoHyphens w:val="0"/>
              <w:spacing w:before="40" w:after="40" w:line="220" w:lineRule="exact"/>
              <w:ind w:left="0" w:right="0"/>
              <w:jc w:val="left"/>
              <w:rPr>
                <w:sz w:val="18"/>
              </w:rPr>
            </w:pPr>
            <w:r w:rsidRPr="00414F74">
              <w:rPr>
                <w:i/>
                <w:iCs/>
                <w:sz w:val="18"/>
              </w:rPr>
              <w:t>Batllia</w:t>
            </w:r>
            <w:r w:rsidRPr="00414F74">
              <w:rPr>
                <w:sz w:val="18"/>
              </w:rPr>
              <w:t xml:space="preserve"> (Court of First Instance)</w:t>
            </w:r>
          </w:p>
        </w:tc>
        <w:tc>
          <w:tcPr>
            <w:tcW w:w="705" w:type="dxa"/>
            <w:tcBorders>
              <w:top w:val="single" w:sz="12" w:space="0" w:color="auto"/>
            </w:tcBorders>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5</w:t>
            </w:r>
          </w:p>
        </w:tc>
        <w:tc>
          <w:tcPr>
            <w:tcW w:w="706" w:type="dxa"/>
            <w:tcBorders>
              <w:top w:val="single" w:sz="12" w:space="0" w:color="auto"/>
            </w:tcBorders>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5</w:t>
            </w:r>
          </w:p>
        </w:tc>
        <w:tc>
          <w:tcPr>
            <w:tcW w:w="705" w:type="dxa"/>
            <w:gridSpan w:val="2"/>
            <w:tcBorders>
              <w:top w:val="single" w:sz="12" w:space="0" w:color="auto"/>
            </w:tcBorders>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5</w:t>
            </w:r>
          </w:p>
        </w:tc>
        <w:tc>
          <w:tcPr>
            <w:tcW w:w="706" w:type="dxa"/>
            <w:tcBorders>
              <w:top w:val="single" w:sz="12" w:space="0" w:color="auto"/>
            </w:tcBorders>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5</w:t>
            </w:r>
          </w:p>
        </w:tc>
      </w:tr>
      <w:tr w:rsidR="00C7039E" w:rsidRPr="00414F74">
        <w:trPr>
          <w:trHeight w:val="240"/>
        </w:trPr>
        <w:tc>
          <w:tcPr>
            <w:tcW w:w="4549" w:type="dxa"/>
            <w:shd w:val="clear" w:color="auto" w:fill="auto"/>
          </w:tcPr>
          <w:p w:rsidR="00C7039E" w:rsidRPr="00414F74" w:rsidRDefault="00C7039E" w:rsidP="00C7039E">
            <w:pPr>
              <w:pStyle w:val="SingleTxtG"/>
              <w:suppressAutoHyphens w:val="0"/>
              <w:spacing w:before="40" w:after="40" w:line="220" w:lineRule="exact"/>
              <w:ind w:left="0" w:right="0"/>
              <w:jc w:val="left"/>
              <w:rPr>
                <w:sz w:val="18"/>
              </w:rPr>
            </w:pPr>
            <w:r w:rsidRPr="00414F74">
              <w:rPr>
                <w:i/>
                <w:iCs/>
                <w:sz w:val="18"/>
              </w:rPr>
              <w:t>Fiscalia</w:t>
            </w:r>
            <w:r w:rsidRPr="00414F74">
              <w:rPr>
                <w:sz w:val="18"/>
              </w:rPr>
              <w:t xml:space="preserve"> (Public Prosecutor</w:t>
            </w:r>
            <w:r w:rsidR="00AD4423" w:rsidRPr="00414F74">
              <w:rPr>
                <w:sz w:val="18"/>
              </w:rPr>
              <w:t>’</w:t>
            </w:r>
            <w:r w:rsidRPr="00414F74">
              <w:rPr>
                <w:sz w:val="18"/>
              </w:rPr>
              <w:t>s Office)</w:t>
            </w:r>
          </w:p>
        </w:tc>
        <w:tc>
          <w:tcPr>
            <w:tcW w:w="705" w:type="dxa"/>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2</w:t>
            </w:r>
          </w:p>
        </w:tc>
        <w:tc>
          <w:tcPr>
            <w:tcW w:w="706" w:type="dxa"/>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2</w:t>
            </w:r>
          </w:p>
        </w:tc>
        <w:tc>
          <w:tcPr>
            <w:tcW w:w="705" w:type="dxa"/>
            <w:gridSpan w:val="2"/>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1</w:t>
            </w:r>
          </w:p>
        </w:tc>
        <w:tc>
          <w:tcPr>
            <w:tcW w:w="706" w:type="dxa"/>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3</w:t>
            </w:r>
          </w:p>
        </w:tc>
      </w:tr>
      <w:tr w:rsidR="00C7039E" w:rsidRPr="00414F74">
        <w:trPr>
          <w:trHeight w:val="240"/>
        </w:trPr>
        <w:tc>
          <w:tcPr>
            <w:tcW w:w="4549" w:type="dxa"/>
            <w:shd w:val="clear" w:color="auto" w:fill="auto"/>
          </w:tcPr>
          <w:p w:rsidR="00C7039E" w:rsidRPr="00414F74" w:rsidRDefault="00C7039E" w:rsidP="00C7039E">
            <w:pPr>
              <w:pStyle w:val="SingleTxtG"/>
              <w:suppressAutoHyphens w:val="0"/>
              <w:spacing w:before="40" w:after="40" w:line="220" w:lineRule="exact"/>
              <w:ind w:left="0" w:right="0"/>
              <w:jc w:val="left"/>
              <w:rPr>
                <w:sz w:val="18"/>
              </w:rPr>
            </w:pPr>
            <w:r w:rsidRPr="00414F74">
              <w:rPr>
                <w:i/>
                <w:iCs/>
                <w:sz w:val="18"/>
              </w:rPr>
              <w:t>Tribunal de Corts</w:t>
            </w:r>
            <w:r w:rsidRPr="00414F74">
              <w:rPr>
                <w:iCs/>
                <w:sz w:val="18"/>
              </w:rPr>
              <w:t xml:space="preserve"> </w:t>
            </w:r>
            <w:r w:rsidRPr="00414F74">
              <w:rPr>
                <w:sz w:val="18"/>
              </w:rPr>
              <w:t>(Criminal Court)</w:t>
            </w:r>
          </w:p>
        </w:tc>
        <w:tc>
          <w:tcPr>
            <w:tcW w:w="705" w:type="dxa"/>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w:t>
            </w:r>
          </w:p>
        </w:tc>
        <w:tc>
          <w:tcPr>
            <w:tcW w:w="706" w:type="dxa"/>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w:t>
            </w:r>
          </w:p>
        </w:tc>
        <w:tc>
          <w:tcPr>
            <w:tcW w:w="705" w:type="dxa"/>
            <w:gridSpan w:val="2"/>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2</w:t>
            </w:r>
          </w:p>
        </w:tc>
        <w:tc>
          <w:tcPr>
            <w:tcW w:w="706" w:type="dxa"/>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3</w:t>
            </w:r>
          </w:p>
        </w:tc>
      </w:tr>
      <w:tr w:rsidR="00C7039E" w:rsidRPr="00414F74">
        <w:trPr>
          <w:trHeight w:val="240"/>
        </w:trPr>
        <w:tc>
          <w:tcPr>
            <w:tcW w:w="4549" w:type="dxa"/>
            <w:shd w:val="clear" w:color="auto" w:fill="auto"/>
          </w:tcPr>
          <w:p w:rsidR="00C7039E" w:rsidRPr="00414F74" w:rsidRDefault="00C7039E" w:rsidP="00C7039E">
            <w:pPr>
              <w:pStyle w:val="SingleTxtG"/>
              <w:suppressAutoHyphens w:val="0"/>
              <w:spacing w:before="40" w:after="40" w:line="220" w:lineRule="exact"/>
              <w:ind w:left="0" w:right="0"/>
              <w:jc w:val="left"/>
              <w:rPr>
                <w:sz w:val="18"/>
              </w:rPr>
            </w:pPr>
            <w:r w:rsidRPr="00414F74">
              <w:rPr>
                <w:i/>
                <w:iCs/>
                <w:sz w:val="18"/>
              </w:rPr>
              <w:t>Tribunal de Comptes</w:t>
            </w:r>
            <w:r w:rsidRPr="00414F74">
              <w:rPr>
                <w:iCs/>
                <w:sz w:val="18"/>
              </w:rPr>
              <w:t xml:space="preserve"> </w:t>
            </w:r>
            <w:r w:rsidRPr="00414F74">
              <w:rPr>
                <w:sz w:val="18"/>
              </w:rPr>
              <w:t>(Auditor-General</w:t>
            </w:r>
            <w:r w:rsidR="00AD4423" w:rsidRPr="00414F74">
              <w:rPr>
                <w:sz w:val="18"/>
              </w:rPr>
              <w:t>’</w:t>
            </w:r>
            <w:r w:rsidRPr="00414F74">
              <w:rPr>
                <w:sz w:val="18"/>
              </w:rPr>
              <w:t>s Office)</w:t>
            </w:r>
          </w:p>
        </w:tc>
        <w:tc>
          <w:tcPr>
            <w:tcW w:w="705" w:type="dxa"/>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w:t>
            </w:r>
          </w:p>
        </w:tc>
        <w:tc>
          <w:tcPr>
            <w:tcW w:w="706" w:type="dxa"/>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w:t>
            </w:r>
          </w:p>
        </w:tc>
        <w:tc>
          <w:tcPr>
            <w:tcW w:w="705" w:type="dxa"/>
            <w:gridSpan w:val="2"/>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0</w:t>
            </w:r>
          </w:p>
        </w:tc>
        <w:tc>
          <w:tcPr>
            <w:tcW w:w="706" w:type="dxa"/>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3</w:t>
            </w:r>
          </w:p>
        </w:tc>
      </w:tr>
      <w:tr w:rsidR="00C7039E" w:rsidRPr="00414F74">
        <w:trPr>
          <w:trHeight w:val="240"/>
        </w:trPr>
        <w:tc>
          <w:tcPr>
            <w:tcW w:w="4549" w:type="dxa"/>
            <w:shd w:val="clear" w:color="auto" w:fill="auto"/>
          </w:tcPr>
          <w:p w:rsidR="00C7039E" w:rsidRPr="00414F74" w:rsidRDefault="00C7039E" w:rsidP="00C7039E">
            <w:pPr>
              <w:pStyle w:val="SingleTxtG"/>
              <w:suppressAutoHyphens w:val="0"/>
              <w:spacing w:before="40" w:after="40" w:line="220" w:lineRule="exact"/>
              <w:ind w:left="0" w:right="0"/>
              <w:jc w:val="left"/>
              <w:rPr>
                <w:sz w:val="18"/>
              </w:rPr>
            </w:pPr>
            <w:r w:rsidRPr="00414F74">
              <w:rPr>
                <w:i/>
                <w:iCs/>
                <w:sz w:val="18"/>
              </w:rPr>
              <w:t xml:space="preserve">Tribunal </w:t>
            </w:r>
            <w:smartTag w:uri="urn:schemas-microsoft-com:office:smarttags" w:element="place">
              <w:r w:rsidRPr="00414F74">
                <w:rPr>
                  <w:i/>
                  <w:iCs/>
                  <w:sz w:val="18"/>
                </w:rPr>
                <w:t>Superior</w:t>
              </w:r>
            </w:smartTag>
            <w:r w:rsidRPr="00414F74">
              <w:rPr>
                <w:i/>
                <w:iCs/>
                <w:sz w:val="18"/>
              </w:rPr>
              <w:t xml:space="preserve"> de Justícia</w:t>
            </w:r>
            <w:r w:rsidRPr="00414F74">
              <w:rPr>
                <w:iCs/>
                <w:sz w:val="18"/>
              </w:rPr>
              <w:t xml:space="preserve"> </w:t>
            </w:r>
            <w:r w:rsidRPr="00414F74">
              <w:rPr>
                <w:sz w:val="18"/>
              </w:rPr>
              <w:t>(Supreme Court)</w:t>
            </w:r>
          </w:p>
        </w:tc>
        <w:tc>
          <w:tcPr>
            <w:tcW w:w="705" w:type="dxa"/>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w:t>
            </w:r>
          </w:p>
        </w:tc>
        <w:tc>
          <w:tcPr>
            <w:tcW w:w="706" w:type="dxa"/>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w:t>
            </w:r>
          </w:p>
        </w:tc>
        <w:tc>
          <w:tcPr>
            <w:tcW w:w="705" w:type="dxa"/>
            <w:gridSpan w:val="2"/>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2</w:t>
            </w:r>
          </w:p>
        </w:tc>
        <w:tc>
          <w:tcPr>
            <w:tcW w:w="706" w:type="dxa"/>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7</w:t>
            </w:r>
          </w:p>
        </w:tc>
      </w:tr>
      <w:tr w:rsidR="00C7039E" w:rsidRPr="00414F74">
        <w:trPr>
          <w:trHeight w:val="240"/>
        </w:trPr>
        <w:tc>
          <w:tcPr>
            <w:tcW w:w="4549" w:type="dxa"/>
            <w:shd w:val="clear" w:color="auto" w:fill="auto"/>
          </w:tcPr>
          <w:p w:rsidR="00C7039E" w:rsidRPr="00414F74" w:rsidRDefault="00C7039E" w:rsidP="00C7039E">
            <w:pPr>
              <w:pStyle w:val="SingleTxtG"/>
              <w:suppressAutoHyphens w:val="0"/>
              <w:spacing w:before="40" w:after="40" w:line="220" w:lineRule="exact"/>
              <w:ind w:left="0" w:right="0"/>
              <w:jc w:val="left"/>
              <w:rPr>
                <w:sz w:val="18"/>
              </w:rPr>
            </w:pPr>
            <w:r w:rsidRPr="00414F74">
              <w:rPr>
                <w:i/>
                <w:iCs/>
                <w:sz w:val="18"/>
              </w:rPr>
              <w:t>Tribunal Constitucional</w:t>
            </w:r>
            <w:r w:rsidRPr="00414F74">
              <w:rPr>
                <w:iCs/>
                <w:sz w:val="18"/>
              </w:rPr>
              <w:t xml:space="preserve"> </w:t>
            </w:r>
            <w:r w:rsidRPr="00414F74">
              <w:rPr>
                <w:sz w:val="18"/>
              </w:rPr>
              <w:t>(</w:t>
            </w:r>
            <w:smartTag w:uri="urn:schemas-microsoft-com:office:smarttags" w:element="Street">
              <w:smartTag w:uri="urn:schemas-microsoft-com:office:smarttags" w:element="address">
                <w:r w:rsidRPr="00414F74">
                  <w:rPr>
                    <w:sz w:val="18"/>
                  </w:rPr>
                  <w:t>Constitutional Court</w:t>
                </w:r>
              </w:smartTag>
            </w:smartTag>
            <w:r w:rsidRPr="00414F74">
              <w:rPr>
                <w:sz w:val="18"/>
              </w:rPr>
              <w:t>)</w:t>
            </w:r>
          </w:p>
        </w:tc>
        <w:tc>
          <w:tcPr>
            <w:tcW w:w="705" w:type="dxa"/>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w:t>
            </w:r>
          </w:p>
        </w:tc>
        <w:tc>
          <w:tcPr>
            <w:tcW w:w="706" w:type="dxa"/>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w:t>
            </w:r>
          </w:p>
        </w:tc>
        <w:tc>
          <w:tcPr>
            <w:tcW w:w="705" w:type="dxa"/>
            <w:gridSpan w:val="2"/>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0</w:t>
            </w:r>
          </w:p>
        </w:tc>
        <w:tc>
          <w:tcPr>
            <w:tcW w:w="706" w:type="dxa"/>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4</w:t>
            </w:r>
          </w:p>
        </w:tc>
      </w:tr>
      <w:tr w:rsidR="00C7039E" w:rsidRPr="00414F74">
        <w:trPr>
          <w:trHeight w:val="240"/>
        </w:trPr>
        <w:tc>
          <w:tcPr>
            <w:tcW w:w="4549" w:type="dxa"/>
            <w:tcBorders>
              <w:bottom w:val="single" w:sz="12" w:space="0" w:color="auto"/>
            </w:tcBorders>
            <w:shd w:val="clear" w:color="auto" w:fill="auto"/>
          </w:tcPr>
          <w:p w:rsidR="00C7039E" w:rsidRPr="00414F74" w:rsidRDefault="00C7039E" w:rsidP="00C7039E">
            <w:pPr>
              <w:pStyle w:val="SingleTxtG"/>
              <w:suppressAutoHyphens w:val="0"/>
              <w:spacing w:before="40" w:after="40" w:line="220" w:lineRule="exact"/>
              <w:ind w:left="0" w:right="0"/>
              <w:jc w:val="left"/>
              <w:rPr>
                <w:sz w:val="18"/>
              </w:rPr>
            </w:pPr>
            <w:r w:rsidRPr="00414F74">
              <w:rPr>
                <w:i/>
                <w:iCs/>
                <w:sz w:val="18"/>
              </w:rPr>
              <w:t>Consell Superior de la Justícia</w:t>
            </w:r>
            <w:r w:rsidRPr="00414F74">
              <w:rPr>
                <w:iCs/>
                <w:sz w:val="18"/>
              </w:rPr>
              <w:t xml:space="preserve"> </w:t>
            </w:r>
            <w:r w:rsidRPr="00414F74">
              <w:rPr>
                <w:sz w:val="18"/>
              </w:rPr>
              <w:t>(High Council of Justice)</w:t>
            </w:r>
          </w:p>
        </w:tc>
        <w:tc>
          <w:tcPr>
            <w:tcW w:w="705" w:type="dxa"/>
            <w:tcBorders>
              <w:bottom w:val="single" w:sz="12" w:space="0" w:color="auto"/>
            </w:tcBorders>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0</w:t>
            </w:r>
          </w:p>
        </w:tc>
        <w:tc>
          <w:tcPr>
            <w:tcW w:w="706" w:type="dxa"/>
            <w:tcBorders>
              <w:bottom w:val="single" w:sz="12" w:space="0" w:color="auto"/>
            </w:tcBorders>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5</w:t>
            </w:r>
          </w:p>
        </w:tc>
        <w:tc>
          <w:tcPr>
            <w:tcW w:w="705" w:type="dxa"/>
            <w:gridSpan w:val="2"/>
            <w:tcBorders>
              <w:bottom w:val="single" w:sz="12" w:space="0" w:color="auto"/>
            </w:tcBorders>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2</w:t>
            </w:r>
          </w:p>
        </w:tc>
        <w:tc>
          <w:tcPr>
            <w:tcW w:w="706" w:type="dxa"/>
            <w:tcBorders>
              <w:bottom w:val="single" w:sz="12" w:space="0" w:color="auto"/>
            </w:tcBorders>
            <w:shd w:val="clear" w:color="auto" w:fill="auto"/>
            <w:vAlign w:val="bottom"/>
          </w:tcPr>
          <w:p w:rsidR="00C7039E" w:rsidRPr="00414F74" w:rsidRDefault="00C7039E" w:rsidP="00C7039E">
            <w:pPr>
              <w:pStyle w:val="SingleTxtG"/>
              <w:suppressAutoHyphens w:val="0"/>
              <w:spacing w:before="40" w:after="40" w:line="220" w:lineRule="exact"/>
              <w:ind w:left="0" w:right="0"/>
              <w:jc w:val="right"/>
              <w:rPr>
                <w:sz w:val="18"/>
              </w:rPr>
            </w:pPr>
            <w:r w:rsidRPr="00414F74">
              <w:rPr>
                <w:sz w:val="18"/>
              </w:rPr>
              <w:t>4</w:t>
            </w:r>
          </w:p>
        </w:tc>
      </w:tr>
    </w:tbl>
    <w:p w:rsidR="00915816" w:rsidRPr="00414F74" w:rsidRDefault="005C75C2" w:rsidP="00C7039E">
      <w:pPr>
        <w:pStyle w:val="SingleTxtG"/>
        <w:spacing w:before="120" w:after="0"/>
        <w:ind w:firstLine="170"/>
        <w:jc w:val="left"/>
        <w:rPr>
          <w:i/>
          <w:sz w:val="18"/>
          <w:szCs w:val="18"/>
        </w:rPr>
      </w:pPr>
      <w:r w:rsidRPr="00414F74">
        <w:rPr>
          <w:sz w:val="18"/>
          <w:szCs w:val="18"/>
        </w:rPr>
        <w:t>Compiled internally</w:t>
      </w:r>
    </w:p>
    <w:p w:rsidR="00915816" w:rsidRPr="00414F74" w:rsidRDefault="00A24528" w:rsidP="00C7039E">
      <w:pPr>
        <w:pStyle w:val="SingleTxtG"/>
        <w:spacing w:after="240"/>
        <w:ind w:firstLine="170"/>
        <w:jc w:val="left"/>
        <w:rPr>
          <w:i/>
          <w:sz w:val="18"/>
          <w:szCs w:val="18"/>
        </w:rPr>
      </w:pPr>
      <w:r w:rsidRPr="00414F74">
        <w:rPr>
          <w:i/>
          <w:sz w:val="18"/>
          <w:szCs w:val="18"/>
        </w:rPr>
        <w:t>Source:</w:t>
      </w:r>
      <w:r w:rsidR="00915816" w:rsidRPr="00414F74">
        <w:rPr>
          <w:i/>
          <w:sz w:val="18"/>
          <w:szCs w:val="18"/>
        </w:rPr>
        <w:t xml:space="preserve"> Consell Superior de la Justícia</w:t>
      </w:r>
      <w:r w:rsidR="00915816" w:rsidRPr="00414F74">
        <w:rPr>
          <w:sz w:val="18"/>
          <w:szCs w:val="18"/>
        </w:rPr>
        <w:t xml:space="preserve"> (</w:t>
      </w:r>
      <w:r w:rsidR="005C75C2" w:rsidRPr="00414F74">
        <w:rPr>
          <w:sz w:val="18"/>
          <w:szCs w:val="18"/>
        </w:rPr>
        <w:t>High Council of Justice</w:t>
      </w:r>
      <w:r w:rsidR="00915816" w:rsidRPr="00414F74">
        <w:rPr>
          <w:sz w:val="18"/>
          <w:szCs w:val="18"/>
        </w:rPr>
        <w:t>)</w:t>
      </w:r>
      <w:bookmarkStart w:id="152" w:name="_Toc279151104"/>
    </w:p>
    <w:p w:rsidR="00915816" w:rsidRPr="00414F74" w:rsidRDefault="0056569B" w:rsidP="00915816">
      <w:pPr>
        <w:pStyle w:val="H1G"/>
      </w:pPr>
      <w:r w:rsidRPr="00414F74">
        <w:tab/>
      </w:r>
      <w:r w:rsidR="00915816" w:rsidRPr="00414F74">
        <w:t>F.</w:t>
      </w:r>
      <w:r w:rsidR="00915816" w:rsidRPr="00414F74">
        <w:tab/>
      </w:r>
      <w:bookmarkEnd w:id="152"/>
      <w:r w:rsidR="00752A05" w:rsidRPr="00414F74">
        <w:t xml:space="preserve">The </w:t>
      </w:r>
      <w:r w:rsidR="005C75C2" w:rsidRPr="00414F74">
        <w:t xml:space="preserve">Government of </w:t>
      </w:r>
      <w:smartTag w:uri="urn:schemas-microsoft-com:office:smarttags" w:element="place">
        <w:smartTag w:uri="urn:schemas-microsoft-com:office:smarttags" w:element="country-region">
          <w:r w:rsidR="005C75C2" w:rsidRPr="00414F74">
            <w:t>Andorra</w:t>
          </w:r>
        </w:smartTag>
      </w:smartTag>
    </w:p>
    <w:p w:rsidR="00915816" w:rsidRPr="00414F74" w:rsidRDefault="005C75C2" w:rsidP="00915816">
      <w:pPr>
        <w:pStyle w:val="Heading1"/>
      </w:pPr>
      <w:r w:rsidRPr="00414F74">
        <w:t xml:space="preserve">Table </w:t>
      </w:r>
      <w:r w:rsidR="00915816" w:rsidRPr="00414F74">
        <w:t>26</w:t>
      </w:r>
    </w:p>
    <w:p w:rsidR="00915816" w:rsidRPr="00414F74" w:rsidRDefault="005C75C2" w:rsidP="00C7039E">
      <w:pPr>
        <w:pStyle w:val="SingleTxtG"/>
        <w:jc w:val="left"/>
        <w:rPr>
          <w:b/>
          <w:bCs/>
        </w:rPr>
      </w:pPr>
      <w:r w:rsidRPr="00414F74">
        <w:rPr>
          <w:b/>
          <w:bCs/>
        </w:rPr>
        <w:t xml:space="preserve">Composition of the Government, by function and sex </w:t>
      </w:r>
      <w:r w:rsidR="00915816" w:rsidRPr="00414F74">
        <w:rPr>
          <w:b/>
          <w:bCs/>
        </w:rPr>
        <w:t>(1999, 2001</w:t>
      </w:r>
      <w:r w:rsidRPr="00414F74">
        <w:rPr>
          <w:b/>
          <w:bCs/>
        </w:rPr>
        <w:t xml:space="preserve"> and </w:t>
      </w:r>
      <w:r w:rsidR="00915816" w:rsidRPr="00414F74">
        <w:rPr>
          <w:b/>
          <w:bCs/>
        </w:rPr>
        <w:t>2005)</w:t>
      </w:r>
    </w:p>
    <w:tbl>
      <w:tblPr>
        <w:tblW w:w="7371" w:type="dxa"/>
        <w:tblInd w:w="1134" w:type="dxa"/>
        <w:tblBorders>
          <w:top w:val="single" w:sz="4" w:space="0" w:color="auto"/>
        </w:tblBorders>
        <w:tblLayout w:type="fixed"/>
        <w:tblCellMar>
          <w:left w:w="0" w:type="dxa"/>
          <w:right w:w="0" w:type="dxa"/>
        </w:tblCellMar>
        <w:tblLook w:val="00A7" w:firstRow="1" w:lastRow="0" w:firstColumn="1" w:lastColumn="0" w:noHBand="0" w:noVBand="0"/>
      </w:tblPr>
      <w:tblGrid>
        <w:gridCol w:w="2688"/>
        <w:gridCol w:w="780"/>
        <w:gridCol w:w="781"/>
        <w:gridCol w:w="113"/>
        <w:gridCol w:w="667"/>
        <w:gridCol w:w="781"/>
        <w:gridCol w:w="113"/>
        <w:gridCol w:w="667"/>
        <w:gridCol w:w="781"/>
      </w:tblGrid>
      <w:tr w:rsidR="00CB7388" w:rsidRPr="00414F74">
        <w:trPr>
          <w:trHeight w:val="240"/>
          <w:tblHeader/>
        </w:trPr>
        <w:tc>
          <w:tcPr>
            <w:tcW w:w="2688" w:type="dxa"/>
            <w:vMerge w:val="restart"/>
            <w:tcBorders>
              <w:top w:val="single" w:sz="4" w:space="0" w:color="auto"/>
              <w:bottom w:val="single" w:sz="12" w:space="0" w:color="auto"/>
            </w:tcBorders>
            <w:shd w:val="clear" w:color="auto" w:fill="auto"/>
            <w:vAlign w:val="bottom"/>
          </w:tcPr>
          <w:p w:rsidR="00CB7388" w:rsidRPr="00414F74" w:rsidRDefault="00CB7388" w:rsidP="00CB7388">
            <w:pPr>
              <w:pStyle w:val="SingleTxtG"/>
              <w:suppressAutoHyphens w:val="0"/>
              <w:spacing w:before="80" w:after="80" w:line="200" w:lineRule="exact"/>
              <w:ind w:left="0" w:right="0"/>
              <w:jc w:val="left"/>
              <w:rPr>
                <w:bCs/>
                <w:i/>
                <w:sz w:val="16"/>
              </w:rPr>
            </w:pPr>
          </w:p>
        </w:tc>
        <w:tc>
          <w:tcPr>
            <w:tcW w:w="1561" w:type="dxa"/>
            <w:gridSpan w:val="2"/>
            <w:tcBorders>
              <w:top w:val="single" w:sz="4" w:space="0" w:color="auto"/>
              <w:bottom w:val="single" w:sz="4" w:space="0" w:color="auto"/>
            </w:tcBorders>
            <w:shd w:val="clear" w:color="auto" w:fill="auto"/>
            <w:vAlign w:val="bottom"/>
          </w:tcPr>
          <w:p w:rsidR="00CB7388" w:rsidRPr="00414F74" w:rsidRDefault="00CB7388" w:rsidP="007E7B6A">
            <w:pPr>
              <w:pStyle w:val="SingleTxtG"/>
              <w:suppressAutoHyphens w:val="0"/>
              <w:spacing w:before="80" w:after="80" w:line="200" w:lineRule="exact"/>
              <w:ind w:left="0" w:right="0"/>
              <w:jc w:val="center"/>
              <w:rPr>
                <w:bCs/>
                <w:i/>
                <w:sz w:val="16"/>
              </w:rPr>
            </w:pPr>
            <w:r w:rsidRPr="00414F74">
              <w:rPr>
                <w:bCs/>
                <w:i/>
                <w:sz w:val="16"/>
              </w:rPr>
              <w:t>1999</w:t>
            </w:r>
          </w:p>
        </w:tc>
        <w:tc>
          <w:tcPr>
            <w:tcW w:w="113" w:type="dxa"/>
            <w:tcBorders>
              <w:top w:val="single" w:sz="4" w:space="0" w:color="auto"/>
              <w:bottom w:val="nil"/>
            </w:tcBorders>
            <w:shd w:val="clear" w:color="auto" w:fill="auto"/>
            <w:vAlign w:val="bottom"/>
          </w:tcPr>
          <w:p w:rsidR="00CB7388" w:rsidRPr="00414F74" w:rsidRDefault="00CB7388" w:rsidP="007E7B6A">
            <w:pPr>
              <w:pStyle w:val="SingleTxtG"/>
              <w:suppressAutoHyphens w:val="0"/>
              <w:spacing w:before="80" w:after="80" w:line="200" w:lineRule="exact"/>
              <w:ind w:left="0" w:right="0"/>
              <w:jc w:val="center"/>
              <w:rPr>
                <w:bCs/>
                <w:i/>
                <w:sz w:val="16"/>
              </w:rPr>
            </w:pPr>
          </w:p>
        </w:tc>
        <w:tc>
          <w:tcPr>
            <w:tcW w:w="1448" w:type="dxa"/>
            <w:gridSpan w:val="2"/>
            <w:tcBorders>
              <w:top w:val="single" w:sz="4" w:space="0" w:color="auto"/>
              <w:bottom w:val="single" w:sz="4" w:space="0" w:color="auto"/>
            </w:tcBorders>
            <w:shd w:val="clear" w:color="auto" w:fill="auto"/>
            <w:vAlign w:val="bottom"/>
          </w:tcPr>
          <w:p w:rsidR="00CB7388" w:rsidRPr="00414F74" w:rsidRDefault="00CB7388" w:rsidP="007E7B6A">
            <w:pPr>
              <w:pStyle w:val="SingleTxtG"/>
              <w:suppressAutoHyphens w:val="0"/>
              <w:spacing w:before="80" w:after="80" w:line="200" w:lineRule="exact"/>
              <w:ind w:left="0" w:right="0"/>
              <w:jc w:val="center"/>
              <w:rPr>
                <w:bCs/>
                <w:i/>
                <w:sz w:val="16"/>
              </w:rPr>
            </w:pPr>
            <w:r w:rsidRPr="00414F74">
              <w:rPr>
                <w:bCs/>
                <w:i/>
                <w:sz w:val="16"/>
              </w:rPr>
              <w:t>2001</w:t>
            </w:r>
          </w:p>
        </w:tc>
        <w:tc>
          <w:tcPr>
            <w:tcW w:w="113" w:type="dxa"/>
            <w:tcBorders>
              <w:top w:val="single" w:sz="4" w:space="0" w:color="auto"/>
              <w:bottom w:val="nil"/>
            </w:tcBorders>
            <w:shd w:val="clear" w:color="auto" w:fill="auto"/>
            <w:vAlign w:val="bottom"/>
          </w:tcPr>
          <w:p w:rsidR="00CB7388" w:rsidRPr="00414F74" w:rsidRDefault="00CB7388" w:rsidP="007E7B6A">
            <w:pPr>
              <w:pStyle w:val="SingleTxtG"/>
              <w:suppressAutoHyphens w:val="0"/>
              <w:spacing w:before="80" w:after="80" w:line="200" w:lineRule="exact"/>
              <w:ind w:left="0" w:right="0"/>
              <w:jc w:val="center"/>
              <w:rPr>
                <w:bCs/>
                <w:i/>
                <w:sz w:val="16"/>
              </w:rPr>
            </w:pPr>
          </w:p>
        </w:tc>
        <w:tc>
          <w:tcPr>
            <w:tcW w:w="1448" w:type="dxa"/>
            <w:gridSpan w:val="2"/>
            <w:tcBorders>
              <w:top w:val="single" w:sz="4" w:space="0" w:color="auto"/>
              <w:bottom w:val="single" w:sz="4" w:space="0" w:color="auto"/>
            </w:tcBorders>
            <w:shd w:val="clear" w:color="auto" w:fill="auto"/>
            <w:vAlign w:val="bottom"/>
          </w:tcPr>
          <w:p w:rsidR="00CB7388" w:rsidRPr="00414F74" w:rsidRDefault="00CB7388" w:rsidP="007E7B6A">
            <w:pPr>
              <w:pStyle w:val="SingleTxtG"/>
              <w:suppressAutoHyphens w:val="0"/>
              <w:spacing w:before="80" w:after="80" w:line="200" w:lineRule="exact"/>
              <w:ind w:left="0" w:right="0"/>
              <w:jc w:val="center"/>
              <w:rPr>
                <w:bCs/>
                <w:i/>
                <w:sz w:val="16"/>
              </w:rPr>
            </w:pPr>
            <w:r w:rsidRPr="00414F74">
              <w:rPr>
                <w:bCs/>
                <w:i/>
                <w:sz w:val="16"/>
              </w:rPr>
              <w:t>2005</w:t>
            </w:r>
          </w:p>
        </w:tc>
      </w:tr>
      <w:tr w:rsidR="00CB7388" w:rsidRPr="00414F74">
        <w:trPr>
          <w:trHeight w:val="240"/>
          <w:tblHeader/>
        </w:trPr>
        <w:tc>
          <w:tcPr>
            <w:tcW w:w="2688" w:type="dxa"/>
            <w:vMerge/>
            <w:tcBorders>
              <w:top w:val="single" w:sz="12" w:space="0" w:color="auto"/>
              <w:bottom w:val="single" w:sz="12" w:space="0" w:color="auto"/>
            </w:tcBorders>
            <w:shd w:val="clear" w:color="auto" w:fill="auto"/>
            <w:vAlign w:val="bottom"/>
          </w:tcPr>
          <w:p w:rsidR="00CB7388" w:rsidRPr="00414F74" w:rsidRDefault="00CB7388" w:rsidP="00CB7388">
            <w:pPr>
              <w:pStyle w:val="SingleTxtG"/>
              <w:suppressAutoHyphens w:val="0"/>
              <w:spacing w:before="80" w:after="80" w:line="200" w:lineRule="exact"/>
              <w:ind w:left="0" w:right="0"/>
              <w:jc w:val="left"/>
              <w:rPr>
                <w:bCs/>
                <w:sz w:val="18"/>
              </w:rPr>
            </w:pPr>
          </w:p>
        </w:tc>
        <w:tc>
          <w:tcPr>
            <w:tcW w:w="780" w:type="dxa"/>
            <w:tcBorders>
              <w:top w:val="single" w:sz="4" w:space="0" w:color="auto"/>
              <w:bottom w:val="single" w:sz="12" w:space="0" w:color="auto"/>
            </w:tcBorders>
            <w:shd w:val="clear" w:color="auto" w:fill="auto"/>
            <w:vAlign w:val="bottom"/>
          </w:tcPr>
          <w:p w:rsidR="00CB7388" w:rsidRPr="00414F74" w:rsidRDefault="00CB7388" w:rsidP="00CB7388">
            <w:pPr>
              <w:pStyle w:val="SingleTxtG"/>
              <w:suppressAutoHyphens w:val="0"/>
              <w:spacing w:before="80" w:after="80" w:line="200" w:lineRule="exact"/>
              <w:ind w:left="0" w:right="0"/>
              <w:jc w:val="right"/>
              <w:rPr>
                <w:bCs/>
                <w:i/>
                <w:sz w:val="16"/>
              </w:rPr>
            </w:pPr>
            <w:r w:rsidRPr="00414F74">
              <w:rPr>
                <w:bCs/>
                <w:i/>
                <w:sz w:val="16"/>
              </w:rPr>
              <w:t>W</w:t>
            </w:r>
          </w:p>
        </w:tc>
        <w:tc>
          <w:tcPr>
            <w:tcW w:w="781" w:type="dxa"/>
            <w:tcBorders>
              <w:top w:val="single" w:sz="4" w:space="0" w:color="auto"/>
              <w:bottom w:val="single" w:sz="12" w:space="0" w:color="auto"/>
            </w:tcBorders>
            <w:shd w:val="clear" w:color="auto" w:fill="auto"/>
            <w:vAlign w:val="bottom"/>
          </w:tcPr>
          <w:p w:rsidR="00CB7388" w:rsidRPr="00414F74" w:rsidRDefault="00CB7388" w:rsidP="00CB7388">
            <w:pPr>
              <w:pStyle w:val="SingleTxtG"/>
              <w:suppressAutoHyphens w:val="0"/>
              <w:spacing w:before="80" w:after="80" w:line="200" w:lineRule="exact"/>
              <w:ind w:left="0" w:right="0"/>
              <w:jc w:val="right"/>
              <w:rPr>
                <w:bCs/>
                <w:i/>
                <w:sz w:val="16"/>
              </w:rPr>
            </w:pPr>
            <w:r w:rsidRPr="00414F74">
              <w:rPr>
                <w:bCs/>
                <w:i/>
                <w:sz w:val="16"/>
              </w:rPr>
              <w:t>M</w:t>
            </w:r>
          </w:p>
        </w:tc>
        <w:tc>
          <w:tcPr>
            <w:tcW w:w="113" w:type="dxa"/>
            <w:tcBorders>
              <w:top w:val="nil"/>
              <w:bottom w:val="single" w:sz="12" w:space="0" w:color="auto"/>
            </w:tcBorders>
            <w:shd w:val="clear" w:color="auto" w:fill="auto"/>
            <w:vAlign w:val="bottom"/>
          </w:tcPr>
          <w:p w:rsidR="00CB7388" w:rsidRPr="00414F74" w:rsidRDefault="00CB7388" w:rsidP="00CB7388">
            <w:pPr>
              <w:pStyle w:val="SingleTxtG"/>
              <w:suppressAutoHyphens w:val="0"/>
              <w:spacing w:before="80" w:after="80" w:line="200" w:lineRule="exact"/>
              <w:ind w:left="0" w:right="0"/>
              <w:jc w:val="right"/>
              <w:rPr>
                <w:bCs/>
                <w:i/>
                <w:sz w:val="16"/>
              </w:rPr>
            </w:pPr>
          </w:p>
        </w:tc>
        <w:tc>
          <w:tcPr>
            <w:tcW w:w="667" w:type="dxa"/>
            <w:tcBorders>
              <w:top w:val="single" w:sz="4" w:space="0" w:color="auto"/>
              <w:bottom w:val="single" w:sz="12" w:space="0" w:color="auto"/>
            </w:tcBorders>
            <w:shd w:val="clear" w:color="auto" w:fill="auto"/>
            <w:vAlign w:val="bottom"/>
          </w:tcPr>
          <w:p w:rsidR="00CB7388" w:rsidRPr="00414F74" w:rsidRDefault="00CB7388" w:rsidP="00CB7388">
            <w:pPr>
              <w:pStyle w:val="SingleTxtG"/>
              <w:suppressAutoHyphens w:val="0"/>
              <w:spacing w:before="80" w:after="80" w:line="200" w:lineRule="exact"/>
              <w:ind w:left="0" w:right="0"/>
              <w:jc w:val="right"/>
              <w:rPr>
                <w:bCs/>
                <w:i/>
                <w:sz w:val="16"/>
              </w:rPr>
            </w:pPr>
            <w:r w:rsidRPr="00414F74">
              <w:rPr>
                <w:bCs/>
                <w:i/>
                <w:sz w:val="16"/>
              </w:rPr>
              <w:t>W</w:t>
            </w:r>
          </w:p>
        </w:tc>
        <w:tc>
          <w:tcPr>
            <w:tcW w:w="781" w:type="dxa"/>
            <w:tcBorders>
              <w:top w:val="single" w:sz="4" w:space="0" w:color="auto"/>
              <w:bottom w:val="single" w:sz="12" w:space="0" w:color="auto"/>
            </w:tcBorders>
            <w:shd w:val="clear" w:color="auto" w:fill="auto"/>
            <w:vAlign w:val="bottom"/>
          </w:tcPr>
          <w:p w:rsidR="00CB7388" w:rsidRPr="00414F74" w:rsidRDefault="00CB7388" w:rsidP="00CB7388">
            <w:pPr>
              <w:pStyle w:val="SingleTxtG"/>
              <w:suppressAutoHyphens w:val="0"/>
              <w:spacing w:before="80" w:after="80" w:line="200" w:lineRule="exact"/>
              <w:ind w:left="0" w:right="0"/>
              <w:jc w:val="right"/>
              <w:rPr>
                <w:bCs/>
                <w:i/>
                <w:sz w:val="16"/>
              </w:rPr>
            </w:pPr>
            <w:r w:rsidRPr="00414F74">
              <w:rPr>
                <w:bCs/>
                <w:i/>
                <w:sz w:val="16"/>
              </w:rPr>
              <w:t>M</w:t>
            </w:r>
          </w:p>
        </w:tc>
        <w:tc>
          <w:tcPr>
            <w:tcW w:w="113" w:type="dxa"/>
            <w:tcBorders>
              <w:top w:val="nil"/>
              <w:bottom w:val="single" w:sz="12" w:space="0" w:color="auto"/>
            </w:tcBorders>
            <w:shd w:val="clear" w:color="auto" w:fill="auto"/>
            <w:vAlign w:val="bottom"/>
          </w:tcPr>
          <w:p w:rsidR="00CB7388" w:rsidRPr="00414F74" w:rsidRDefault="00CB7388" w:rsidP="00CB7388">
            <w:pPr>
              <w:pStyle w:val="SingleTxtG"/>
              <w:suppressAutoHyphens w:val="0"/>
              <w:spacing w:before="80" w:after="80" w:line="200" w:lineRule="exact"/>
              <w:ind w:left="0" w:right="0"/>
              <w:jc w:val="right"/>
              <w:rPr>
                <w:bCs/>
                <w:i/>
                <w:sz w:val="16"/>
              </w:rPr>
            </w:pPr>
          </w:p>
        </w:tc>
        <w:tc>
          <w:tcPr>
            <w:tcW w:w="667" w:type="dxa"/>
            <w:tcBorders>
              <w:top w:val="single" w:sz="4" w:space="0" w:color="auto"/>
              <w:bottom w:val="single" w:sz="12" w:space="0" w:color="auto"/>
            </w:tcBorders>
            <w:shd w:val="clear" w:color="auto" w:fill="auto"/>
            <w:vAlign w:val="bottom"/>
          </w:tcPr>
          <w:p w:rsidR="00CB7388" w:rsidRPr="00414F74" w:rsidRDefault="00CB7388" w:rsidP="00CB7388">
            <w:pPr>
              <w:pStyle w:val="SingleTxtG"/>
              <w:suppressAutoHyphens w:val="0"/>
              <w:spacing w:before="80" w:after="80" w:line="200" w:lineRule="exact"/>
              <w:ind w:left="0" w:right="0"/>
              <w:jc w:val="right"/>
              <w:rPr>
                <w:bCs/>
                <w:i/>
                <w:sz w:val="16"/>
              </w:rPr>
            </w:pPr>
            <w:r w:rsidRPr="00414F74">
              <w:rPr>
                <w:bCs/>
                <w:i/>
                <w:sz w:val="16"/>
              </w:rPr>
              <w:t>W</w:t>
            </w:r>
          </w:p>
        </w:tc>
        <w:tc>
          <w:tcPr>
            <w:tcW w:w="781" w:type="dxa"/>
            <w:tcBorders>
              <w:top w:val="single" w:sz="4" w:space="0" w:color="auto"/>
              <w:bottom w:val="single" w:sz="12" w:space="0" w:color="auto"/>
            </w:tcBorders>
            <w:shd w:val="clear" w:color="auto" w:fill="auto"/>
            <w:vAlign w:val="bottom"/>
          </w:tcPr>
          <w:p w:rsidR="00CB7388" w:rsidRPr="00414F74" w:rsidRDefault="00CB7388" w:rsidP="00CB7388">
            <w:pPr>
              <w:pStyle w:val="SingleTxtG"/>
              <w:suppressAutoHyphens w:val="0"/>
              <w:spacing w:before="80" w:after="80" w:line="200" w:lineRule="exact"/>
              <w:ind w:left="0" w:right="0"/>
              <w:jc w:val="right"/>
              <w:rPr>
                <w:bCs/>
                <w:i/>
                <w:sz w:val="16"/>
              </w:rPr>
            </w:pPr>
            <w:r w:rsidRPr="00414F74">
              <w:rPr>
                <w:bCs/>
                <w:i/>
                <w:sz w:val="16"/>
              </w:rPr>
              <w:t>M</w:t>
            </w:r>
          </w:p>
        </w:tc>
      </w:tr>
      <w:tr w:rsidR="00CB7388" w:rsidRPr="00414F74">
        <w:trPr>
          <w:trHeight w:val="240"/>
        </w:trPr>
        <w:tc>
          <w:tcPr>
            <w:tcW w:w="2688" w:type="dxa"/>
            <w:tcBorders>
              <w:top w:val="single" w:sz="12" w:space="0" w:color="auto"/>
            </w:tcBorders>
            <w:shd w:val="clear" w:color="auto" w:fill="auto"/>
            <w:vAlign w:val="bottom"/>
          </w:tcPr>
          <w:p w:rsidR="00CB7388" w:rsidRPr="00414F74" w:rsidRDefault="00CB7388" w:rsidP="00CB7388">
            <w:pPr>
              <w:pStyle w:val="SingleTxtG"/>
              <w:suppressAutoHyphens w:val="0"/>
              <w:spacing w:before="40" w:after="40" w:line="220" w:lineRule="exact"/>
              <w:ind w:left="0" w:right="0"/>
              <w:jc w:val="left"/>
              <w:rPr>
                <w:bCs/>
                <w:sz w:val="18"/>
              </w:rPr>
            </w:pPr>
            <w:r w:rsidRPr="00414F74">
              <w:rPr>
                <w:bCs/>
                <w:sz w:val="18"/>
              </w:rPr>
              <w:t>Head of Government</w:t>
            </w:r>
          </w:p>
        </w:tc>
        <w:tc>
          <w:tcPr>
            <w:tcW w:w="780" w:type="dxa"/>
            <w:tcBorders>
              <w:top w:val="single" w:sz="12" w:space="0" w:color="auto"/>
            </w:tcBorders>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0</w:t>
            </w:r>
          </w:p>
        </w:tc>
        <w:tc>
          <w:tcPr>
            <w:tcW w:w="781" w:type="dxa"/>
            <w:tcBorders>
              <w:top w:val="single" w:sz="12" w:space="0" w:color="auto"/>
            </w:tcBorders>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1</w:t>
            </w:r>
          </w:p>
        </w:tc>
        <w:tc>
          <w:tcPr>
            <w:tcW w:w="780" w:type="dxa"/>
            <w:gridSpan w:val="2"/>
            <w:tcBorders>
              <w:top w:val="single" w:sz="12" w:space="0" w:color="auto"/>
            </w:tcBorders>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0</w:t>
            </w:r>
          </w:p>
        </w:tc>
        <w:tc>
          <w:tcPr>
            <w:tcW w:w="781" w:type="dxa"/>
            <w:tcBorders>
              <w:top w:val="single" w:sz="12" w:space="0" w:color="auto"/>
            </w:tcBorders>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1</w:t>
            </w:r>
          </w:p>
        </w:tc>
        <w:tc>
          <w:tcPr>
            <w:tcW w:w="780" w:type="dxa"/>
            <w:gridSpan w:val="2"/>
            <w:tcBorders>
              <w:top w:val="single" w:sz="12" w:space="0" w:color="auto"/>
            </w:tcBorders>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0</w:t>
            </w:r>
          </w:p>
        </w:tc>
        <w:tc>
          <w:tcPr>
            <w:tcW w:w="781" w:type="dxa"/>
            <w:tcBorders>
              <w:top w:val="single" w:sz="12" w:space="0" w:color="auto"/>
            </w:tcBorders>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1</w:t>
            </w:r>
          </w:p>
        </w:tc>
      </w:tr>
      <w:tr w:rsidR="00CB7388" w:rsidRPr="00414F74">
        <w:trPr>
          <w:trHeight w:val="240"/>
        </w:trPr>
        <w:tc>
          <w:tcPr>
            <w:tcW w:w="2688" w:type="dxa"/>
            <w:shd w:val="clear" w:color="auto" w:fill="auto"/>
            <w:vAlign w:val="bottom"/>
          </w:tcPr>
          <w:p w:rsidR="00CB7388" w:rsidRPr="00414F74" w:rsidRDefault="00CB7388" w:rsidP="00CB7388">
            <w:pPr>
              <w:pStyle w:val="SingleTxtG"/>
              <w:suppressAutoHyphens w:val="0"/>
              <w:spacing w:before="40" w:after="40" w:line="220" w:lineRule="exact"/>
              <w:ind w:left="0" w:right="0"/>
              <w:jc w:val="left"/>
              <w:rPr>
                <w:bCs/>
                <w:sz w:val="18"/>
              </w:rPr>
            </w:pPr>
            <w:r w:rsidRPr="00414F74">
              <w:rPr>
                <w:bCs/>
                <w:sz w:val="18"/>
              </w:rPr>
              <w:t>Ministers</w:t>
            </w:r>
          </w:p>
        </w:tc>
        <w:tc>
          <w:tcPr>
            <w:tcW w:w="780" w:type="dxa"/>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1</w:t>
            </w:r>
          </w:p>
        </w:tc>
        <w:tc>
          <w:tcPr>
            <w:tcW w:w="781" w:type="dxa"/>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7</w:t>
            </w:r>
          </w:p>
        </w:tc>
        <w:tc>
          <w:tcPr>
            <w:tcW w:w="780" w:type="dxa"/>
            <w:gridSpan w:val="2"/>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3</w:t>
            </w:r>
          </w:p>
        </w:tc>
        <w:tc>
          <w:tcPr>
            <w:tcW w:w="781" w:type="dxa"/>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9</w:t>
            </w:r>
          </w:p>
        </w:tc>
        <w:tc>
          <w:tcPr>
            <w:tcW w:w="780" w:type="dxa"/>
            <w:gridSpan w:val="2"/>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3</w:t>
            </w:r>
          </w:p>
        </w:tc>
        <w:tc>
          <w:tcPr>
            <w:tcW w:w="781" w:type="dxa"/>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6</w:t>
            </w:r>
          </w:p>
        </w:tc>
      </w:tr>
      <w:tr w:rsidR="00CB7388" w:rsidRPr="00414F74">
        <w:trPr>
          <w:trHeight w:val="240"/>
        </w:trPr>
        <w:tc>
          <w:tcPr>
            <w:tcW w:w="2688" w:type="dxa"/>
            <w:shd w:val="clear" w:color="auto" w:fill="auto"/>
            <w:vAlign w:val="bottom"/>
          </w:tcPr>
          <w:p w:rsidR="00CB7388" w:rsidRPr="00414F74" w:rsidRDefault="00CB7388" w:rsidP="00CB7388">
            <w:pPr>
              <w:pStyle w:val="SingleTxtG"/>
              <w:suppressAutoHyphens w:val="0"/>
              <w:spacing w:before="40" w:after="40" w:line="220" w:lineRule="exact"/>
              <w:ind w:left="0" w:right="0"/>
              <w:jc w:val="left"/>
              <w:rPr>
                <w:bCs/>
                <w:sz w:val="18"/>
              </w:rPr>
            </w:pPr>
            <w:r w:rsidRPr="00414F74">
              <w:rPr>
                <w:bCs/>
                <w:sz w:val="18"/>
              </w:rPr>
              <w:t>Secretaries of State</w:t>
            </w:r>
          </w:p>
        </w:tc>
        <w:tc>
          <w:tcPr>
            <w:tcW w:w="780" w:type="dxa"/>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w:t>
            </w:r>
          </w:p>
        </w:tc>
        <w:tc>
          <w:tcPr>
            <w:tcW w:w="781" w:type="dxa"/>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w:t>
            </w:r>
          </w:p>
        </w:tc>
        <w:tc>
          <w:tcPr>
            <w:tcW w:w="780" w:type="dxa"/>
            <w:gridSpan w:val="2"/>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4</w:t>
            </w:r>
          </w:p>
        </w:tc>
        <w:tc>
          <w:tcPr>
            <w:tcW w:w="781" w:type="dxa"/>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2</w:t>
            </w:r>
          </w:p>
        </w:tc>
        <w:tc>
          <w:tcPr>
            <w:tcW w:w="780" w:type="dxa"/>
            <w:gridSpan w:val="2"/>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4</w:t>
            </w:r>
          </w:p>
        </w:tc>
        <w:tc>
          <w:tcPr>
            <w:tcW w:w="781" w:type="dxa"/>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3</w:t>
            </w:r>
          </w:p>
        </w:tc>
      </w:tr>
      <w:tr w:rsidR="00CB7388" w:rsidRPr="00414F74">
        <w:trPr>
          <w:trHeight w:val="240"/>
        </w:trPr>
        <w:tc>
          <w:tcPr>
            <w:tcW w:w="2688" w:type="dxa"/>
            <w:shd w:val="clear" w:color="auto" w:fill="auto"/>
            <w:vAlign w:val="bottom"/>
          </w:tcPr>
          <w:p w:rsidR="00CB7388" w:rsidRPr="00414F74" w:rsidRDefault="00CB7388" w:rsidP="00CB7388">
            <w:pPr>
              <w:pStyle w:val="SingleTxtG"/>
              <w:suppressAutoHyphens w:val="0"/>
              <w:spacing w:before="40" w:after="40" w:line="220" w:lineRule="exact"/>
              <w:ind w:left="0" w:right="0"/>
              <w:jc w:val="left"/>
              <w:rPr>
                <w:bCs/>
                <w:sz w:val="18"/>
              </w:rPr>
            </w:pPr>
            <w:r w:rsidRPr="00414F74">
              <w:rPr>
                <w:bCs/>
                <w:sz w:val="18"/>
              </w:rPr>
              <w:t>Directors</w:t>
            </w:r>
          </w:p>
        </w:tc>
        <w:tc>
          <w:tcPr>
            <w:tcW w:w="780" w:type="dxa"/>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7</w:t>
            </w:r>
          </w:p>
        </w:tc>
        <w:tc>
          <w:tcPr>
            <w:tcW w:w="781" w:type="dxa"/>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14</w:t>
            </w:r>
          </w:p>
        </w:tc>
        <w:tc>
          <w:tcPr>
            <w:tcW w:w="780" w:type="dxa"/>
            <w:gridSpan w:val="2"/>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7</w:t>
            </w:r>
          </w:p>
        </w:tc>
        <w:tc>
          <w:tcPr>
            <w:tcW w:w="781" w:type="dxa"/>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5</w:t>
            </w:r>
          </w:p>
        </w:tc>
        <w:tc>
          <w:tcPr>
            <w:tcW w:w="780" w:type="dxa"/>
            <w:gridSpan w:val="2"/>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6</w:t>
            </w:r>
          </w:p>
        </w:tc>
        <w:tc>
          <w:tcPr>
            <w:tcW w:w="781" w:type="dxa"/>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14</w:t>
            </w:r>
          </w:p>
        </w:tc>
      </w:tr>
      <w:tr w:rsidR="00CB7388" w:rsidRPr="00414F74">
        <w:trPr>
          <w:trHeight w:val="240"/>
        </w:trPr>
        <w:tc>
          <w:tcPr>
            <w:tcW w:w="2688" w:type="dxa"/>
            <w:tcBorders>
              <w:bottom w:val="nil"/>
            </w:tcBorders>
            <w:shd w:val="clear" w:color="auto" w:fill="auto"/>
            <w:vAlign w:val="bottom"/>
          </w:tcPr>
          <w:p w:rsidR="00CB7388" w:rsidRPr="00414F74" w:rsidRDefault="00CB7388" w:rsidP="00CB7388">
            <w:pPr>
              <w:pStyle w:val="SingleTxtG"/>
              <w:suppressAutoHyphens w:val="0"/>
              <w:spacing w:before="40" w:after="40" w:line="220" w:lineRule="exact"/>
              <w:ind w:left="0" w:right="0"/>
              <w:jc w:val="left"/>
              <w:rPr>
                <w:bCs/>
                <w:sz w:val="18"/>
              </w:rPr>
            </w:pPr>
            <w:r w:rsidRPr="00414F74">
              <w:rPr>
                <w:bCs/>
                <w:sz w:val="18"/>
              </w:rPr>
              <w:t>Heads of section</w:t>
            </w:r>
          </w:p>
        </w:tc>
        <w:tc>
          <w:tcPr>
            <w:tcW w:w="780" w:type="dxa"/>
            <w:tcBorders>
              <w:bottom w:val="nil"/>
            </w:tcBorders>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w:t>
            </w:r>
          </w:p>
        </w:tc>
        <w:tc>
          <w:tcPr>
            <w:tcW w:w="781" w:type="dxa"/>
            <w:tcBorders>
              <w:bottom w:val="nil"/>
            </w:tcBorders>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w:t>
            </w:r>
          </w:p>
        </w:tc>
        <w:tc>
          <w:tcPr>
            <w:tcW w:w="780" w:type="dxa"/>
            <w:gridSpan w:val="2"/>
            <w:tcBorders>
              <w:bottom w:val="nil"/>
            </w:tcBorders>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w:t>
            </w:r>
          </w:p>
        </w:tc>
        <w:tc>
          <w:tcPr>
            <w:tcW w:w="781" w:type="dxa"/>
            <w:tcBorders>
              <w:bottom w:val="nil"/>
            </w:tcBorders>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w:t>
            </w:r>
          </w:p>
        </w:tc>
        <w:tc>
          <w:tcPr>
            <w:tcW w:w="780" w:type="dxa"/>
            <w:gridSpan w:val="2"/>
            <w:tcBorders>
              <w:bottom w:val="nil"/>
            </w:tcBorders>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w:t>
            </w:r>
          </w:p>
        </w:tc>
        <w:tc>
          <w:tcPr>
            <w:tcW w:w="781" w:type="dxa"/>
            <w:tcBorders>
              <w:bottom w:val="nil"/>
            </w:tcBorders>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w:t>
            </w:r>
          </w:p>
        </w:tc>
      </w:tr>
      <w:tr w:rsidR="00CB7388" w:rsidRPr="00414F74">
        <w:trPr>
          <w:trHeight w:val="240"/>
        </w:trPr>
        <w:tc>
          <w:tcPr>
            <w:tcW w:w="2688" w:type="dxa"/>
            <w:tcBorders>
              <w:top w:val="nil"/>
              <w:bottom w:val="single" w:sz="12" w:space="0" w:color="auto"/>
            </w:tcBorders>
            <w:shd w:val="clear" w:color="auto" w:fill="auto"/>
            <w:vAlign w:val="bottom"/>
          </w:tcPr>
          <w:p w:rsidR="00CB7388" w:rsidRPr="00414F74" w:rsidRDefault="00CB7388" w:rsidP="00CB7388">
            <w:pPr>
              <w:pStyle w:val="SingleTxtG"/>
              <w:suppressAutoHyphens w:val="0"/>
              <w:spacing w:before="40" w:after="40" w:line="220" w:lineRule="exact"/>
              <w:ind w:left="0" w:right="0"/>
              <w:jc w:val="left"/>
              <w:rPr>
                <w:bCs/>
                <w:sz w:val="18"/>
              </w:rPr>
            </w:pPr>
            <w:r w:rsidRPr="00414F74">
              <w:rPr>
                <w:bCs/>
                <w:sz w:val="18"/>
              </w:rPr>
              <w:t>Civil servants</w:t>
            </w:r>
          </w:p>
        </w:tc>
        <w:tc>
          <w:tcPr>
            <w:tcW w:w="780" w:type="dxa"/>
            <w:tcBorders>
              <w:top w:val="nil"/>
              <w:bottom w:val="single" w:sz="12" w:space="0" w:color="auto"/>
            </w:tcBorders>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w:t>
            </w:r>
          </w:p>
        </w:tc>
        <w:tc>
          <w:tcPr>
            <w:tcW w:w="781" w:type="dxa"/>
            <w:tcBorders>
              <w:top w:val="nil"/>
              <w:bottom w:val="single" w:sz="12" w:space="0" w:color="auto"/>
            </w:tcBorders>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w:t>
            </w:r>
          </w:p>
        </w:tc>
        <w:tc>
          <w:tcPr>
            <w:tcW w:w="780" w:type="dxa"/>
            <w:gridSpan w:val="2"/>
            <w:tcBorders>
              <w:top w:val="nil"/>
              <w:bottom w:val="single" w:sz="12" w:space="0" w:color="auto"/>
            </w:tcBorders>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w:t>
            </w:r>
          </w:p>
        </w:tc>
        <w:tc>
          <w:tcPr>
            <w:tcW w:w="781" w:type="dxa"/>
            <w:tcBorders>
              <w:top w:val="nil"/>
              <w:bottom w:val="single" w:sz="12" w:space="0" w:color="auto"/>
            </w:tcBorders>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w:t>
            </w:r>
          </w:p>
        </w:tc>
        <w:tc>
          <w:tcPr>
            <w:tcW w:w="780" w:type="dxa"/>
            <w:gridSpan w:val="2"/>
            <w:tcBorders>
              <w:top w:val="nil"/>
              <w:bottom w:val="single" w:sz="12" w:space="0" w:color="auto"/>
            </w:tcBorders>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w:t>
            </w:r>
          </w:p>
        </w:tc>
        <w:tc>
          <w:tcPr>
            <w:tcW w:w="781" w:type="dxa"/>
            <w:tcBorders>
              <w:top w:val="nil"/>
              <w:bottom w:val="single" w:sz="12" w:space="0" w:color="auto"/>
            </w:tcBorders>
            <w:shd w:val="clear" w:color="auto" w:fill="auto"/>
            <w:vAlign w:val="bottom"/>
          </w:tcPr>
          <w:p w:rsidR="00CB7388" w:rsidRPr="00414F74" w:rsidRDefault="00CB7388" w:rsidP="007E7B6A">
            <w:pPr>
              <w:pStyle w:val="SingleTxtG"/>
              <w:suppressAutoHyphens w:val="0"/>
              <w:spacing w:before="40" w:after="40" w:line="220" w:lineRule="exact"/>
              <w:ind w:left="0" w:right="0"/>
              <w:jc w:val="right"/>
              <w:rPr>
                <w:bCs/>
                <w:sz w:val="18"/>
              </w:rPr>
            </w:pPr>
            <w:r w:rsidRPr="00414F74">
              <w:rPr>
                <w:bCs/>
                <w:sz w:val="18"/>
              </w:rPr>
              <w:t>/</w:t>
            </w:r>
          </w:p>
        </w:tc>
      </w:tr>
    </w:tbl>
    <w:p w:rsidR="00915816" w:rsidRPr="00414F74" w:rsidRDefault="005C75C2" w:rsidP="004D1E2A">
      <w:pPr>
        <w:pStyle w:val="SingleTxtG"/>
        <w:spacing w:before="120" w:after="0"/>
        <w:ind w:firstLine="170"/>
        <w:jc w:val="left"/>
        <w:rPr>
          <w:i/>
          <w:sz w:val="18"/>
          <w:szCs w:val="18"/>
        </w:rPr>
      </w:pPr>
      <w:r w:rsidRPr="00414F74">
        <w:rPr>
          <w:sz w:val="18"/>
          <w:szCs w:val="18"/>
        </w:rPr>
        <w:t>Compiled internally</w:t>
      </w:r>
    </w:p>
    <w:p w:rsidR="00915816" w:rsidRPr="00414F74" w:rsidRDefault="00C6542F" w:rsidP="004D1E2A">
      <w:pPr>
        <w:pStyle w:val="SingleTxtG"/>
        <w:spacing w:after="240"/>
        <w:ind w:firstLine="170"/>
        <w:jc w:val="left"/>
        <w:rPr>
          <w:i/>
          <w:sz w:val="18"/>
          <w:szCs w:val="18"/>
        </w:rPr>
      </w:pPr>
      <w:r w:rsidRPr="00414F74">
        <w:rPr>
          <w:i/>
          <w:sz w:val="18"/>
          <w:szCs w:val="18"/>
        </w:rPr>
        <w:t>Source:</w:t>
      </w:r>
      <w:r w:rsidR="00915816" w:rsidRPr="00414F74">
        <w:rPr>
          <w:i/>
          <w:sz w:val="18"/>
          <w:szCs w:val="18"/>
        </w:rPr>
        <w:t xml:space="preserve"> </w:t>
      </w:r>
      <w:r w:rsidR="005C75C2" w:rsidRPr="00414F74">
        <w:rPr>
          <w:sz w:val="18"/>
          <w:szCs w:val="18"/>
        </w:rPr>
        <w:t>Ministry of Health,</w:t>
      </w:r>
      <w:r w:rsidR="0047069F" w:rsidRPr="00414F74">
        <w:t xml:space="preserve"> </w:t>
      </w:r>
      <w:r w:rsidR="0047069F" w:rsidRPr="00414F74">
        <w:rPr>
          <w:sz w:val="18"/>
          <w:szCs w:val="18"/>
        </w:rPr>
        <w:t>Welfare</w:t>
      </w:r>
      <w:r w:rsidR="005C75C2" w:rsidRPr="00414F74">
        <w:rPr>
          <w:sz w:val="18"/>
          <w:szCs w:val="18"/>
        </w:rPr>
        <w:t xml:space="preserve"> and the Family</w:t>
      </w:r>
    </w:p>
    <w:p w:rsidR="00915816" w:rsidRPr="00414F74" w:rsidRDefault="00915816" w:rsidP="00915816">
      <w:pPr>
        <w:pStyle w:val="SingleTxtG"/>
      </w:pPr>
      <w:r w:rsidRPr="00414F74">
        <w:t>153.</w:t>
      </w:r>
      <w:r w:rsidRPr="00414F74">
        <w:tab/>
      </w:r>
      <w:r w:rsidR="001E5031" w:rsidRPr="00414F74">
        <w:t xml:space="preserve">In 2001, </w:t>
      </w:r>
      <w:r w:rsidR="005C75C2" w:rsidRPr="00414F74">
        <w:t>women</w:t>
      </w:r>
      <w:r w:rsidR="00245BCB" w:rsidRPr="00414F74">
        <w:t xml:space="preserve"> held</w:t>
      </w:r>
      <w:r w:rsidR="005C75C2" w:rsidRPr="00414F74">
        <w:t xml:space="preserve"> </w:t>
      </w:r>
      <w:r w:rsidR="00245BCB" w:rsidRPr="00414F74">
        <w:t>the ministerial portfolios of</w:t>
      </w:r>
      <w:r w:rsidR="005C75C2" w:rsidRPr="00414F74">
        <w:t xml:space="preserve"> </w:t>
      </w:r>
      <w:r w:rsidR="00245BCB" w:rsidRPr="00414F74">
        <w:t>agriculture and the environment,</w:t>
      </w:r>
      <w:r w:rsidR="005C75C2" w:rsidRPr="00414F74">
        <w:t xml:space="preserve"> hea</w:t>
      </w:r>
      <w:r w:rsidR="00245BCB" w:rsidRPr="00414F74">
        <w:t>lth and welfare,</w:t>
      </w:r>
      <w:r w:rsidR="005C75C2" w:rsidRPr="00414F74">
        <w:t xml:space="preserve"> and</w:t>
      </w:r>
      <w:r w:rsidR="00E611BA" w:rsidRPr="00414F74">
        <w:t xml:space="preserve"> </w:t>
      </w:r>
      <w:r w:rsidR="005C75C2" w:rsidRPr="00414F74">
        <w:t>finance; in 2005,</w:t>
      </w:r>
      <w:r w:rsidR="00245BCB" w:rsidRPr="00414F74">
        <w:t xml:space="preserve"> those of</w:t>
      </w:r>
      <w:r w:rsidR="005C75C2" w:rsidRPr="00414F74">
        <w:t xml:space="preserve"> education, health, welfare and the family,</w:t>
      </w:r>
      <w:r w:rsidR="00E611BA" w:rsidRPr="00414F74">
        <w:t xml:space="preserve"> </w:t>
      </w:r>
      <w:r w:rsidR="00902B5E" w:rsidRPr="00414F74">
        <w:t xml:space="preserve">higher </w:t>
      </w:r>
      <w:r w:rsidR="00E611BA" w:rsidRPr="00414F74">
        <w:t>education and research, housing</w:t>
      </w:r>
      <w:r w:rsidR="005C75C2" w:rsidRPr="00414F74">
        <w:t xml:space="preserve"> and youth</w:t>
      </w:r>
      <w:r w:rsidR="00902B5E" w:rsidRPr="00414F74">
        <w:t xml:space="preserve">; </w:t>
      </w:r>
      <w:r w:rsidR="00245BCB" w:rsidRPr="00414F74">
        <w:t>and in</w:t>
      </w:r>
      <w:r w:rsidR="00902B5E" w:rsidRPr="00414F74">
        <w:t xml:space="preserve"> 2007, </w:t>
      </w:r>
      <w:r w:rsidR="00245BCB" w:rsidRPr="00414F74">
        <w:t xml:space="preserve">those of </w:t>
      </w:r>
      <w:r w:rsidR="00902B5E" w:rsidRPr="00414F74">
        <w:t>education, vocational training, youth and sport, health, social welfare, the family and housing, and foreign affairs.</w:t>
      </w:r>
      <w:r w:rsidR="005C75C2" w:rsidRPr="00414F74">
        <w:t xml:space="preserve"> </w:t>
      </w:r>
    </w:p>
    <w:p w:rsidR="00915816" w:rsidRPr="00414F74" w:rsidRDefault="00915816" w:rsidP="00915816">
      <w:pPr>
        <w:pStyle w:val="H23G"/>
      </w:pPr>
      <w:bookmarkStart w:id="153" w:name="_Toc279151105"/>
      <w:bookmarkStart w:id="154" w:name="_Toc300830919"/>
      <w:r w:rsidRPr="00414F74">
        <w:tab/>
      </w:r>
      <w:r w:rsidRPr="00414F74">
        <w:tab/>
      </w:r>
      <w:bookmarkEnd w:id="153"/>
      <w:bookmarkEnd w:id="154"/>
      <w:r w:rsidR="00902B5E" w:rsidRPr="00414F74">
        <w:t xml:space="preserve">Security and public order </w:t>
      </w:r>
    </w:p>
    <w:p w:rsidR="00915816" w:rsidRPr="00414F74" w:rsidRDefault="00915816" w:rsidP="00915816">
      <w:pPr>
        <w:pStyle w:val="SingleTxtG"/>
      </w:pPr>
      <w:r w:rsidRPr="00414F74">
        <w:t>154.</w:t>
      </w:r>
      <w:r w:rsidRPr="00414F74">
        <w:tab/>
      </w:r>
      <w:r w:rsidR="00902B5E" w:rsidRPr="00414F74">
        <w:t xml:space="preserve">The police </w:t>
      </w:r>
      <w:r w:rsidR="00784701" w:rsidRPr="00414F74">
        <w:t>force</w:t>
      </w:r>
      <w:r w:rsidR="00902B5E" w:rsidRPr="00414F74">
        <w:t xml:space="preserve"> </w:t>
      </w:r>
      <w:r w:rsidR="00784701" w:rsidRPr="00414F74">
        <w:t>is</w:t>
      </w:r>
      <w:r w:rsidR="00902B5E" w:rsidRPr="00414F74">
        <w:t xml:space="preserve"> composed</w:t>
      </w:r>
      <w:r w:rsidR="001E5031" w:rsidRPr="00414F74">
        <w:t xml:space="preserve"> </w:t>
      </w:r>
      <w:r w:rsidR="00E611BA" w:rsidRPr="00414F74">
        <w:t>largely</w:t>
      </w:r>
      <w:r w:rsidR="00902B5E" w:rsidRPr="00414F74">
        <w:t xml:space="preserve"> of men. Throughout the </w:t>
      </w:r>
      <w:r w:rsidR="006A60C4" w:rsidRPr="00414F74">
        <w:t>reporting</w:t>
      </w:r>
      <w:r w:rsidR="00902B5E" w:rsidRPr="00414F74">
        <w:t xml:space="preserve"> perio</w:t>
      </w:r>
      <w:r w:rsidR="00952388" w:rsidRPr="00414F74">
        <w:t>d</w:t>
      </w:r>
      <w:r w:rsidR="00902B5E" w:rsidRPr="00414F74">
        <w:t xml:space="preserve"> the senior posts were held by men; the number of women holding commissioner posts was </w:t>
      </w:r>
      <w:r w:rsidR="00E611BA" w:rsidRPr="00414F74">
        <w:t>very restricted</w:t>
      </w:r>
      <w:r w:rsidR="00902B5E" w:rsidRPr="00414F74">
        <w:t xml:space="preserve"> and there were no </w:t>
      </w:r>
      <w:r w:rsidR="00F82FA0" w:rsidRPr="00414F74">
        <w:t xml:space="preserve">female commissioned or non-commissioned officers. </w:t>
      </w:r>
      <w:r w:rsidR="008D48E6" w:rsidRPr="00414F74">
        <w:t xml:space="preserve">In the case of police officers and junior police officers, the trend is the same and was </w:t>
      </w:r>
      <w:r w:rsidR="00952388" w:rsidRPr="00414F74">
        <w:t>reinforced</w:t>
      </w:r>
      <w:r w:rsidR="008D48E6" w:rsidRPr="00414F74">
        <w:t xml:space="preserve"> in 2004 and 2005. </w:t>
      </w:r>
    </w:p>
    <w:p w:rsidR="00915816" w:rsidRPr="00414F74" w:rsidRDefault="008550DC" w:rsidP="00915816">
      <w:pPr>
        <w:pStyle w:val="Heading1"/>
      </w:pPr>
      <w:r w:rsidRPr="00414F74">
        <w:t>Table</w:t>
      </w:r>
      <w:r w:rsidR="00915816" w:rsidRPr="00414F74">
        <w:t xml:space="preserve"> 27</w:t>
      </w:r>
    </w:p>
    <w:p w:rsidR="00915816" w:rsidRPr="00414F74" w:rsidRDefault="008D48E6" w:rsidP="004D1E2A">
      <w:pPr>
        <w:pStyle w:val="SingleTxtG"/>
        <w:jc w:val="left"/>
        <w:rPr>
          <w:b/>
          <w:bCs/>
        </w:rPr>
      </w:pPr>
      <w:r w:rsidRPr="00414F74">
        <w:rPr>
          <w:b/>
          <w:bCs/>
        </w:rPr>
        <w:t>Composition of</w:t>
      </w:r>
      <w:r w:rsidR="00784701" w:rsidRPr="00414F74">
        <w:rPr>
          <w:b/>
          <w:bCs/>
        </w:rPr>
        <w:t xml:space="preserve"> the</w:t>
      </w:r>
      <w:r w:rsidRPr="00414F74">
        <w:rPr>
          <w:b/>
          <w:bCs/>
        </w:rPr>
        <w:t xml:space="preserve"> police </w:t>
      </w:r>
      <w:r w:rsidR="00784701" w:rsidRPr="00414F74">
        <w:rPr>
          <w:b/>
          <w:bCs/>
        </w:rPr>
        <w:t>force</w:t>
      </w:r>
      <w:r w:rsidRPr="00414F74">
        <w:rPr>
          <w:b/>
          <w:bCs/>
        </w:rPr>
        <w:t xml:space="preserve">, by function and sex </w:t>
      </w:r>
      <w:r w:rsidR="00915816" w:rsidRPr="00414F74">
        <w:rPr>
          <w:b/>
          <w:bCs/>
        </w:rPr>
        <w:t>(1999-2005)</w:t>
      </w:r>
    </w:p>
    <w:tbl>
      <w:tblPr>
        <w:tblW w:w="9639" w:type="dxa"/>
        <w:jc w:val="center"/>
        <w:tblBorders>
          <w:top w:val="single" w:sz="4" w:space="0" w:color="auto"/>
        </w:tblBorders>
        <w:tblLayout w:type="fixed"/>
        <w:tblCellMar>
          <w:left w:w="0" w:type="dxa"/>
          <w:right w:w="0" w:type="dxa"/>
        </w:tblCellMar>
        <w:tblLook w:val="00A7" w:firstRow="1" w:lastRow="0" w:firstColumn="1" w:lastColumn="0" w:noHBand="0" w:noVBand="0"/>
      </w:tblPr>
      <w:tblGrid>
        <w:gridCol w:w="1974"/>
        <w:gridCol w:w="460"/>
        <w:gridCol w:w="460"/>
        <w:gridCol w:w="65"/>
        <w:gridCol w:w="496"/>
        <w:gridCol w:w="563"/>
        <w:gridCol w:w="65"/>
        <w:gridCol w:w="496"/>
        <w:gridCol w:w="563"/>
        <w:gridCol w:w="65"/>
        <w:gridCol w:w="496"/>
        <w:gridCol w:w="564"/>
        <w:gridCol w:w="65"/>
        <w:gridCol w:w="496"/>
        <w:gridCol w:w="564"/>
        <w:gridCol w:w="65"/>
        <w:gridCol w:w="496"/>
        <w:gridCol w:w="564"/>
        <w:gridCol w:w="65"/>
        <w:gridCol w:w="495"/>
        <w:gridCol w:w="562"/>
      </w:tblGrid>
      <w:tr w:rsidR="004D1E2A" w:rsidRPr="00414F74">
        <w:trPr>
          <w:trHeight w:val="240"/>
          <w:tblHeader/>
          <w:jc w:val="center"/>
        </w:trPr>
        <w:tc>
          <w:tcPr>
            <w:tcW w:w="1974" w:type="dxa"/>
            <w:vMerge w:val="restart"/>
            <w:tcBorders>
              <w:top w:val="single" w:sz="4" w:space="0" w:color="auto"/>
              <w:bottom w:val="single" w:sz="12" w:space="0" w:color="auto"/>
            </w:tcBorders>
            <w:shd w:val="clear" w:color="auto" w:fill="auto"/>
            <w:vAlign w:val="bottom"/>
          </w:tcPr>
          <w:p w:rsidR="004D1E2A" w:rsidRPr="00414F74" w:rsidRDefault="004D1E2A" w:rsidP="004D1E2A">
            <w:pPr>
              <w:pStyle w:val="SingleTxtG"/>
              <w:suppressAutoHyphens w:val="0"/>
              <w:spacing w:before="80" w:after="80" w:line="200" w:lineRule="exact"/>
              <w:ind w:left="0" w:right="0"/>
              <w:jc w:val="left"/>
              <w:rPr>
                <w:bCs/>
                <w:i/>
                <w:sz w:val="16"/>
              </w:rPr>
            </w:pPr>
          </w:p>
        </w:tc>
        <w:tc>
          <w:tcPr>
            <w:tcW w:w="920" w:type="dxa"/>
            <w:gridSpan w:val="2"/>
            <w:tcBorders>
              <w:top w:val="single" w:sz="4" w:space="0" w:color="auto"/>
              <w:bottom w:val="single" w:sz="4"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center"/>
              <w:rPr>
                <w:bCs/>
                <w:i/>
                <w:sz w:val="16"/>
              </w:rPr>
            </w:pPr>
            <w:r w:rsidRPr="00414F74">
              <w:rPr>
                <w:bCs/>
                <w:i/>
                <w:sz w:val="16"/>
              </w:rPr>
              <w:t>1999</w:t>
            </w:r>
          </w:p>
        </w:tc>
        <w:tc>
          <w:tcPr>
            <w:tcW w:w="65" w:type="dxa"/>
            <w:tcBorders>
              <w:top w:val="single" w:sz="4" w:space="0" w:color="auto"/>
              <w:bottom w:val="nil"/>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center"/>
              <w:rPr>
                <w:bCs/>
                <w:i/>
                <w:sz w:val="16"/>
              </w:rPr>
            </w:pPr>
          </w:p>
        </w:tc>
        <w:tc>
          <w:tcPr>
            <w:tcW w:w="1059" w:type="dxa"/>
            <w:gridSpan w:val="2"/>
            <w:tcBorders>
              <w:top w:val="single" w:sz="4" w:space="0" w:color="auto"/>
              <w:bottom w:val="single" w:sz="4"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center"/>
              <w:rPr>
                <w:bCs/>
                <w:i/>
                <w:sz w:val="16"/>
              </w:rPr>
            </w:pPr>
            <w:r w:rsidRPr="00414F74">
              <w:rPr>
                <w:bCs/>
                <w:i/>
                <w:sz w:val="16"/>
              </w:rPr>
              <w:t>2000</w:t>
            </w:r>
          </w:p>
        </w:tc>
        <w:tc>
          <w:tcPr>
            <w:tcW w:w="65" w:type="dxa"/>
            <w:tcBorders>
              <w:top w:val="single" w:sz="4" w:space="0" w:color="auto"/>
              <w:bottom w:val="nil"/>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center"/>
              <w:rPr>
                <w:bCs/>
                <w:i/>
                <w:sz w:val="16"/>
              </w:rPr>
            </w:pPr>
          </w:p>
        </w:tc>
        <w:tc>
          <w:tcPr>
            <w:tcW w:w="1059" w:type="dxa"/>
            <w:gridSpan w:val="2"/>
            <w:tcBorders>
              <w:top w:val="single" w:sz="4" w:space="0" w:color="auto"/>
              <w:bottom w:val="single" w:sz="4"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center"/>
              <w:rPr>
                <w:bCs/>
                <w:i/>
                <w:sz w:val="16"/>
              </w:rPr>
            </w:pPr>
            <w:r w:rsidRPr="00414F74">
              <w:rPr>
                <w:bCs/>
                <w:i/>
                <w:sz w:val="16"/>
              </w:rPr>
              <w:t>2001</w:t>
            </w:r>
          </w:p>
        </w:tc>
        <w:tc>
          <w:tcPr>
            <w:tcW w:w="65" w:type="dxa"/>
            <w:tcBorders>
              <w:top w:val="single" w:sz="4" w:space="0" w:color="auto"/>
              <w:bottom w:val="nil"/>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center"/>
              <w:rPr>
                <w:bCs/>
                <w:i/>
                <w:sz w:val="16"/>
              </w:rPr>
            </w:pPr>
          </w:p>
        </w:tc>
        <w:tc>
          <w:tcPr>
            <w:tcW w:w="1060" w:type="dxa"/>
            <w:gridSpan w:val="2"/>
            <w:tcBorders>
              <w:top w:val="single" w:sz="4" w:space="0" w:color="auto"/>
              <w:bottom w:val="single" w:sz="4"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center"/>
              <w:rPr>
                <w:bCs/>
                <w:i/>
                <w:sz w:val="16"/>
              </w:rPr>
            </w:pPr>
            <w:r w:rsidRPr="00414F74">
              <w:rPr>
                <w:bCs/>
                <w:i/>
                <w:sz w:val="16"/>
              </w:rPr>
              <w:t>2002</w:t>
            </w:r>
          </w:p>
        </w:tc>
        <w:tc>
          <w:tcPr>
            <w:tcW w:w="65" w:type="dxa"/>
            <w:tcBorders>
              <w:top w:val="single" w:sz="4" w:space="0" w:color="auto"/>
              <w:bottom w:val="nil"/>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center"/>
              <w:rPr>
                <w:bCs/>
                <w:i/>
                <w:sz w:val="16"/>
              </w:rPr>
            </w:pPr>
          </w:p>
        </w:tc>
        <w:tc>
          <w:tcPr>
            <w:tcW w:w="1060" w:type="dxa"/>
            <w:gridSpan w:val="2"/>
            <w:tcBorders>
              <w:top w:val="single" w:sz="4" w:space="0" w:color="auto"/>
              <w:bottom w:val="single" w:sz="4"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center"/>
              <w:rPr>
                <w:bCs/>
                <w:i/>
                <w:sz w:val="16"/>
              </w:rPr>
            </w:pPr>
            <w:r w:rsidRPr="00414F74">
              <w:rPr>
                <w:bCs/>
                <w:i/>
                <w:sz w:val="16"/>
              </w:rPr>
              <w:t>2003</w:t>
            </w:r>
          </w:p>
        </w:tc>
        <w:tc>
          <w:tcPr>
            <w:tcW w:w="65" w:type="dxa"/>
            <w:tcBorders>
              <w:top w:val="single" w:sz="4" w:space="0" w:color="auto"/>
              <w:bottom w:val="nil"/>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center"/>
              <w:rPr>
                <w:bCs/>
                <w:i/>
                <w:sz w:val="16"/>
              </w:rPr>
            </w:pPr>
          </w:p>
        </w:tc>
        <w:tc>
          <w:tcPr>
            <w:tcW w:w="1060" w:type="dxa"/>
            <w:gridSpan w:val="2"/>
            <w:tcBorders>
              <w:top w:val="single" w:sz="4" w:space="0" w:color="auto"/>
              <w:bottom w:val="single" w:sz="4"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center"/>
              <w:rPr>
                <w:bCs/>
                <w:i/>
                <w:sz w:val="16"/>
              </w:rPr>
            </w:pPr>
            <w:r w:rsidRPr="00414F74">
              <w:rPr>
                <w:bCs/>
                <w:i/>
                <w:sz w:val="16"/>
              </w:rPr>
              <w:t>2004</w:t>
            </w:r>
          </w:p>
        </w:tc>
        <w:tc>
          <w:tcPr>
            <w:tcW w:w="65" w:type="dxa"/>
            <w:tcBorders>
              <w:top w:val="single" w:sz="4" w:space="0" w:color="auto"/>
              <w:bottom w:val="nil"/>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center"/>
              <w:rPr>
                <w:bCs/>
                <w:i/>
                <w:sz w:val="16"/>
              </w:rPr>
            </w:pPr>
          </w:p>
        </w:tc>
        <w:tc>
          <w:tcPr>
            <w:tcW w:w="1057" w:type="dxa"/>
            <w:gridSpan w:val="2"/>
            <w:tcBorders>
              <w:top w:val="single" w:sz="4" w:space="0" w:color="auto"/>
              <w:bottom w:val="single" w:sz="4"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center"/>
              <w:rPr>
                <w:bCs/>
                <w:i/>
                <w:sz w:val="16"/>
              </w:rPr>
            </w:pPr>
            <w:r w:rsidRPr="00414F74">
              <w:rPr>
                <w:bCs/>
                <w:i/>
                <w:sz w:val="16"/>
              </w:rPr>
              <w:t>2005</w:t>
            </w:r>
          </w:p>
        </w:tc>
      </w:tr>
      <w:tr w:rsidR="004D1E2A" w:rsidRPr="00414F74">
        <w:trPr>
          <w:trHeight w:val="240"/>
          <w:tblHeader/>
          <w:jc w:val="center"/>
        </w:trPr>
        <w:tc>
          <w:tcPr>
            <w:tcW w:w="1974" w:type="dxa"/>
            <w:vMerge/>
            <w:tcBorders>
              <w:top w:val="single" w:sz="12" w:space="0" w:color="auto"/>
              <w:bottom w:val="single" w:sz="12" w:space="0" w:color="auto"/>
            </w:tcBorders>
            <w:shd w:val="clear" w:color="auto" w:fill="auto"/>
            <w:vAlign w:val="bottom"/>
          </w:tcPr>
          <w:p w:rsidR="004D1E2A" w:rsidRPr="00414F74" w:rsidRDefault="004D1E2A" w:rsidP="004D1E2A">
            <w:pPr>
              <w:pStyle w:val="SingleTxtG"/>
              <w:suppressAutoHyphens w:val="0"/>
              <w:spacing w:before="80" w:after="80" w:line="200" w:lineRule="exact"/>
              <w:ind w:left="0" w:right="0"/>
              <w:jc w:val="left"/>
              <w:rPr>
                <w:bCs/>
                <w:sz w:val="18"/>
              </w:rPr>
            </w:pPr>
          </w:p>
        </w:tc>
        <w:tc>
          <w:tcPr>
            <w:tcW w:w="460" w:type="dxa"/>
            <w:tcBorders>
              <w:top w:val="single" w:sz="4" w:space="0" w:color="auto"/>
              <w:bottom w:val="single" w:sz="12"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right"/>
              <w:rPr>
                <w:bCs/>
                <w:i/>
                <w:sz w:val="16"/>
              </w:rPr>
            </w:pPr>
            <w:r w:rsidRPr="00414F74">
              <w:rPr>
                <w:bCs/>
                <w:i/>
                <w:sz w:val="16"/>
              </w:rPr>
              <w:t>W</w:t>
            </w:r>
          </w:p>
        </w:tc>
        <w:tc>
          <w:tcPr>
            <w:tcW w:w="460" w:type="dxa"/>
            <w:tcBorders>
              <w:top w:val="single" w:sz="4" w:space="0" w:color="auto"/>
              <w:bottom w:val="single" w:sz="12"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right"/>
              <w:rPr>
                <w:bCs/>
                <w:i/>
                <w:sz w:val="16"/>
              </w:rPr>
            </w:pPr>
            <w:r w:rsidRPr="00414F74">
              <w:rPr>
                <w:bCs/>
                <w:i/>
                <w:sz w:val="16"/>
              </w:rPr>
              <w:t>W</w:t>
            </w:r>
          </w:p>
        </w:tc>
        <w:tc>
          <w:tcPr>
            <w:tcW w:w="563" w:type="dxa"/>
            <w:tcBorders>
              <w:top w:val="single" w:sz="4" w:space="0" w:color="auto"/>
              <w:bottom w:val="single" w:sz="12"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right"/>
              <w:rPr>
                <w:bCs/>
                <w:i/>
                <w:sz w:val="16"/>
              </w:rPr>
            </w:pPr>
            <w:r w:rsidRPr="00414F74">
              <w:rPr>
                <w:bCs/>
                <w:i/>
                <w:sz w:val="16"/>
              </w:rPr>
              <w:t>W</w:t>
            </w:r>
          </w:p>
        </w:tc>
        <w:tc>
          <w:tcPr>
            <w:tcW w:w="563" w:type="dxa"/>
            <w:tcBorders>
              <w:top w:val="single" w:sz="4" w:space="0" w:color="auto"/>
              <w:bottom w:val="single" w:sz="12"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right"/>
              <w:rPr>
                <w:bCs/>
                <w:i/>
                <w:sz w:val="16"/>
              </w:rPr>
            </w:pPr>
            <w:r w:rsidRPr="00414F74">
              <w:rPr>
                <w:bCs/>
                <w:i/>
                <w:sz w:val="16"/>
              </w:rPr>
              <w:t>W</w:t>
            </w:r>
          </w:p>
        </w:tc>
        <w:tc>
          <w:tcPr>
            <w:tcW w:w="564" w:type="dxa"/>
            <w:tcBorders>
              <w:top w:val="single" w:sz="4" w:space="0" w:color="auto"/>
              <w:bottom w:val="single" w:sz="12"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right"/>
              <w:rPr>
                <w:bCs/>
                <w:i/>
                <w:sz w:val="16"/>
              </w:rPr>
            </w:pPr>
            <w:r w:rsidRPr="00414F74">
              <w:rPr>
                <w:bCs/>
                <w:i/>
                <w:sz w:val="16"/>
              </w:rPr>
              <w:t>W</w:t>
            </w:r>
          </w:p>
        </w:tc>
        <w:tc>
          <w:tcPr>
            <w:tcW w:w="564" w:type="dxa"/>
            <w:tcBorders>
              <w:top w:val="single" w:sz="4" w:space="0" w:color="auto"/>
              <w:bottom w:val="single" w:sz="12"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right"/>
              <w:rPr>
                <w:bCs/>
                <w:i/>
                <w:sz w:val="16"/>
              </w:rPr>
            </w:pPr>
            <w:r w:rsidRPr="00414F74">
              <w:rPr>
                <w:bCs/>
                <w:i/>
                <w:sz w:val="16"/>
              </w:rPr>
              <w:t>W</w:t>
            </w:r>
          </w:p>
        </w:tc>
        <w:tc>
          <w:tcPr>
            <w:tcW w:w="564" w:type="dxa"/>
            <w:tcBorders>
              <w:top w:val="single" w:sz="4" w:space="0" w:color="auto"/>
              <w:bottom w:val="single" w:sz="12"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right"/>
              <w:rPr>
                <w:bCs/>
                <w:i/>
                <w:sz w:val="16"/>
              </w:rPr>
            </w:pPr>
          </w:p>
        </w:tc>
        <w:tc>
          <w:tcPr>
            <w:tcW w:w="495" w:type="dxa"/>
            <w:tcBorders>
              <w:top w:val="single" w:sz="4" w:space="0" w:color="auto"/>
              <w:bottom w:val="single" w:sz="12"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right"/>
              <w:rPr>
                <w:bCs/>
                <w:i/>
                <w:sz w:val="16"/>
              </w:rPr>
            </w:pPr>
            <w:r w:rsidRPr="00414F74">
              <w:rPr>
                <w:bCs/>
                <w:i/>
                <w:sz w:val="16"/>
              </w:rPr>
              <w:t>W</w:t>
            </w:r>
          </w:p>
        </w:tc>
        <w:tc>
          <w:tcPr>
            <w:tcW w:w="562" w:type="dxa"/>
            <w:tcBorders>
              <w:top w:val="single" w:sz="4" w:space="0" w:color="auto"/>
              <w:bottom w:val="single" w:sz="12" w:space="0" w:color="auto"/>
            </w:tcBorders>
            <w:shd w:val="clear" w:color="auto" w:fill="auto"/>
            <w:vAlign w:val="bottom"/>
          </w:tcPr>
          <w:p w:rsidR="004D1E2A" w:rsidRPr="00414F74" w:rsidRDefault="004D1E2A" w:rsidP="007E7B6A">
            <w:pPr>
              <w:pStyle w:val="SingleTxtG"/>
              <w:suppressAutoHyphens w:val="0"/>
              <w:spacing w:before="80" w:after="80" w:line="200" w:lineRule="exact"/>
              <w:ind w:left="0" w:right="0"/>
              <w:jc w:val="right"/>
              <w:rPr>
                <w:bCs/>
                <w:i/>
                <w:sz w:val="16"/>
              </w:rPr>
            </w:pPr>
            <w:r w:rsidRPr="00414F74">
              <w:rPr>
                <w:bCs/>
                <w:i/>
                <w:sz w:val="16"/>
              </w:rPr>
              <w:t>M</w:t>
            </w:r>
          </w:p>
        </w:tc>
      </w:tr>
      <w:tr w:rsidR="004D1E2A" w:rsidRPr="00414F74">
        <w:trPr>
          <w:trHeight w:val="240"/>
          <w:jc w:val="center"/>
        </w:trPr>
        <w:tc>
          <w:tcPr>
            <w:tcW w:w="1974" w:type="dxa"/>
            <w:tcBorders>
              <w:top w:val="single" w:sz="12" w:space="0" w:color="auto"/>
            </w:tcBorders>
            <w:shd w:val="clear" w:color="auto" w:fill="auto"/>
            <w:vAlign w:val="bottom"/>
          </w:tcPr>
          <w:p w:rsidR="004D1E2A" w:rsidRPr="00414F74" w:rsidRDefault="004D1E2A" w:rsidP="004D1E2A">
            <w:pPr>
              <w:pStyle w:val="SingleTxtG"/>
              <w:suppressAutoHyphens w:val="0"/>
              <w:spacing w:before="40" w:after="40" w:line="220" w:lineRule="exact"/>
              <w:ind w:left="0" w:right="0"/>
              <w:jc w:val="left"/>
              <w:rPr>
                <w:bCs/>
                <w:sz w:val="18"/>
              </w:rPr>
            </w:pPr>
            <w:r w:rsidRPr="00414F74">
              <w:rPr>
                <w:bCs/>
                <w:sz w:val="18"/>
              </w:rPr>
              <w:t>Director</w:t>
            </w:r>
          </w:p>
        </w:tc>
        <w:tc>
          <w:tcPr>
            <w:tcW w:w="460" w:type="dxa"/>
            <w:tcBorders>
              <w:top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460" w:type="dxa"/>
            <w:tcBorders>
              <w:top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tcBorders>
              <w:top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tcBorders>
              <w:top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tcBorders>
              <w:top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tcBorders>
              <w:top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tcBorders>
              <w:top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0" w:type="dxa"/>
            <w:gridSpan w:val="2"/>
            <w:tcBorders>
              <w:top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562" w:type="dxa"/>
            <w:tcBorders>
              <w:top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r>
      <w:tr w:rsidR="004D1E2A" w:rsidRPr="00414F74">
        <w:trPr>
          <w:trHeight w:val="240"/>
          <w:jc w:val="center"/>
        </w:trPr>
        <w:tc>
          <w:tcPr>
            <w:tcW w:w="1974" w:type="dxa"/>
            <w:shd w:val="clear" w:color="auto" w:fill="auto"/>
            <w:vAlign w:val="bottom"/>
          </w:tcPr>
          <w:p w:rsidR="004D1E2A" w:rsidRPr="00414F74" w:rsidRDefault="004D1E2A" w:rsidP="004D1E2A">
            <w:pPr>
              <w:pStyle w:val="SingleTxtG"/>
              <w:suppressAutoHyphens w:val="0"/>
              <w:spacing w:before="40" w:after="40" w:line="220" w:lineRule="exact"/>
              <w:ind w:left="0" w:right="0"/>
              <w:jc w:val="left"/>
              <w:rPr>
                <w:bCs/>
                <w:sz w:val="18"/>
              </w:rPr>
            </w:pPr>
            <w:r w:rsidRPr="00414F74">
              <w:rPr>
                <w:bCs/>
                <w:sz w:val="18"/>
              </w:rPr>
              <w:t>Deputy Director</w:t>
            </w:r>
          </w:p>
        </w:tc>
        <w:tc>
          <w:tcPr>
            <w:tcW w:w="460" w:type="dxa"/>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460" w:type="dxa"/>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0" w:type="dxa"/>
            <w:gridSpan w:val="2"/>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562" w:type="dxa"/>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r>
      <w:tr w:rsidR="004D1E2A" w:rsidRPr="00414F74">
        <w:trPr>
          <w:trHeight w:val="240"/>
          <w:jc w:val="center"/>
        </w:trPr>
        <w:tc>
          <w:tcPr>
            <w:tcW w:w="1974" w:type="dxa"/>
            <w:shd w:val="clear" w:color="auto" w:fill="auto"/>
            <w:vAlign w:val="bottom"/>
          </w:tcPr>
          <w:p w:rsidR="004D1E2A" w:rsidRPr="00414F74" w:rsidRDefault="004D1E2A" w:rsidP="004D1E2A">
            <w:pPr>
              <w:pStyle w:val="SingleTxtG"/>
              <w:suppressAutoHyphens w:val="0"/>
              <w:spacing w:before="40" w:after="40" w:line="220" w:lineRule="exact"/>
              <w:ind w:left="0" w:right="0"/>
              <w:jc w:val="left"/>
              <w:rPr>
                <w:bCs/>
                <w:sz w:val="18"/>
              </w:rPr>
            </w:pPr>
            <w:r w:rsidRPr="00414F74">
              <w:rPr>
                <w:bCs/>
                <w:sz w:val="18"/>
              </w:rPr>
              <w:t>Commissioners</w:t>
            </w:r>
          </w:p>
        </w:tc>
        <w:tc>
          <w:tcPr>
            <w:tcW w:w="460" w:type="dxa"/>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460" w:type="dxa"/>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2</w:t>
            </w:r>
          </w:p>
        </w:tc>
        <w:tc>
          <w:tcPr>
            <w:tcW w:w="561" w:type="dxa"/>
            <w:gridSpan w:val="2"/>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3" w:type="dxa"/>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2</w:t>
            </w:r>
          </w:p>
        </w:tc>
        <w:tc>
          <w:tcPr>
            <w:tcW w:w="561" w:type="dxa"/>
            <w:gridSpan w:val="2"/>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3" w:type="dxa"/>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2</w:t>
            </w:r>
          </w:p>
        </w:tc>
        <w:tc>
          <w:tcPr>
            <w:tcW w:w="561" w:type="dxa"/>
            <w:gridSpan w:val="2"/>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2</w:t>
            </w:r>
          </w:p>
        </w:tc>
        <w:tc>
          <w:tcPr>
            <w:tcW w:w="561" w:type="dxa"/>
            <w:gridSpan w:val="2"/>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2</w:t>
            </w:r>
          </w:p>
        </w:tc>
        <w:tc>
          <w:tcPr>
            <w:tcW w:w="561" w:type="dxa"/>
            <w:gridSpan w:val="2"/>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2</w:t>
            </w:r>
          </w:p>
        </w:tc>
        <w:tc>
          <w:tcPr>
            <w:tcW w:w="560" w:type="dxa"/>
            <w:gridSpan w:val="2"/>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2</w:t>
            </w:r>
          </w:p>
        </w:tc>
        <w:tc>
          <w:tcPr>
            <w:tcW w:w="562" w:type="dxa"/>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4</w:t>
            </w:r>
          </w:p>
        </w:tc>
      </w:tr>
      <w:tr w:rsidR="004D1E2A" w:rsidRPr="00414F74">
        <w:trPr>
          <w:trHeight w:val="240"/>
          <w:jc w:val="center"/>
        </w:trPr>
        <w:tc>
          <w:tcPr>
            <w:tcW w:w="1974" w:type="dxa"/>
            <w:tcBorders>
              <w:bottom w:val="nil"/>
            </w:tcBorders>
            <w:shd w:val="clear" w:color="auto" w:fill="auto"/>
            <w:vAlign w:val="bottom"/>
          </w:tcPr>
          <w:p w:rsidR="004D1E2A" w:rsidRPr="00414F74" w:rsidRDefault="004D1E2A" w:rsidP="004D1E2A">
            <w:pPr>
              <w:pStyle w:val="SingleTxtG"/>
              <w:suppressAutoHyphens w:val="0"/>
              <w:spacing w:before="40" w:after="40" w:line="220" w:lineRule="exact"/>
              <w:ind w:left="0" w:right="0"/>
              <w:jc w:val="left"/>
              <w:rPr>
                <w:bCs/>
                <w:sz w:val="18"/>
              </w:rPr>
            </w:pPr>
            <w:r w:rsidRPr="00414F74">
              <w:rPr>
                <w:bCs/>
                <w:sz w:val="18"/>
              </w:rPr>
              <w:t>Commissioned officers</w:t>
            </w:r>
          </w:p>
        </w:tc>
        <w:tc>
          <w:tcPr>
            <w:tcW w:w="460" w:type="dxa"/>
            <w:tcBorders>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460" w:type="dxa"/>
            <w:tcBorders>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3" w:type="dxa"/>
            <w:tcBorders>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3" w:type="dxa"/>
            <w:tcBorders>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tcBorders>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tcBorders>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tcBorders>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4</w:t>
            </w:r>
          </w:p>
        </w:tc>
        <w:tc>
          <w:tcPr>
            <w:tcW w:w="560" w:type="dxa"/>
            <w:gridSpan w:val="2"/>
            <w:tcBorders>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562" w:type="dxa"/>
            <w:tcBorders>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8</w:t>
            </w:r>
          </w:p>
        </w:tc>
      </w:tr>
      <w:tr w:rsidR="004D1E2A" w:rsidRPr="00414F74">
        <w:trPr>
          <w:trHeight w:val="240"/>
          <w:jc w:val="center"/>
        </w:trPr>
        <w:tc>
          <w:tcPr>
            <w:tcW w:w="1974" w:type="dxa"/>
            <w:tcBorders>
              <w:top w:val="nil"/>
              <w:bottom w:val="nil"/>
            </w:tcBorders>
            <w:shd w:val="clear" w:color="auto" w:fill="auto"/>
            <w:vAlign w:val="bottom"/>
          </w:tcPr>
          <w:p w:rsidR="004D1E2A" w:rsidRPr="00414F74" w:rsidRDefault="004D1E2A" w:rsidP="004D1E2A">
            <w:pPr>
              <w:pStyle w:val="SingleTxtG"/>
              <w:suppressAutoHyphens w:val="0"/>
              <w:spacing w:before="40" w:after="40" w:line="220" w:lineRule="exact"/>
              <w:ind w:left="0" w:right="0"/>
              <w:jc w:val="left"/>
              <w:rPr>
                <w:bCs/>
                <w:sz w:val="18"/>
              </w:rPr>
            </w:pPr>
            <w:r w:rsidRPr="00414F74">
              <w:rPr>
                <w:bCs/>
                <w:sz w:val="18"/>
              </w:rPr>
              <w:t>NCOs</w:t>
            </w:r>
          </w:p>
        </w:tc>
        <w:tc>
          <w:tcPr>
            <w:tcW w:w="460"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460"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24</w:t>
            </w:r>
          </w:p>
        </w:tc>
        <w:tc>
          <w:tcPr>
            <w:tcW w:w="561" w:type="dxa"/>
            <w:gridSpan w:val="2"/>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24</w:t>
            </w:r>
          </w:p>
        </w:tc>
        <w:tc>
          <w:tcPr>
            <w:tcW w:w="561" w:type="dxa"/>
            <w:gridSpan w:val="2"/>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23</w:t>
            </w:r>
          </w:p>
        </w:tc>
        <w:tc>
          <w:tcPr>
            <w:tcW w:w="561" w:type="dxa"/>
            <w:gridSpan w:val="2"/>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23</w:t>
            </w:r>
          </w:p>
        </w:tc>
        <w:tc>
          <w:tcPr>
            <w:tcW w:w="561" w:type="dxa"/>
            <w:gridSpan w:val="2"/>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21</w:t>
            </w:r>
          </w:p>
        </w:tc>
        <w:tc>
          <w:tcPr>
            <w:tcW w:w="561" w:type="dxa"/>
            <w:gridSpan w:val="2"/>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18</w:t>
            </w:r>
          </w:p>
        </w:tc>
        <w:tc>
          <w:tcPr>
            <w:tcW w:w="560" w:type="dxa"/>
            <w:gridSpan w:val="2"/>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562"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14</w:t>
            </w:r>
          </w:p>
        </w:tc>
      </w:tr>
      <w:tr w:rsidR="004D1E2A" w:rsidRPr="00414F74">
        <w:trPr>
          <w:trHeight w:val="240"/>
          <w:jc w:val="center"/>
        </w:trPr>
        <w:tc>
          <w:tcPr>
            <w:tcW w:w="1974" w:type="dxa"/>
            <w:tcBorders>
              <w:top w:val="nil"/>
              <w:bottom w:val="nil"/>
            </w:tcBorders>
            <w:shd w:val="clear" w:color="auto" w:fill="auto"/>
            <w:vAlign w:val="bottom"/>
          </w:tcPr>
          <w:p w:rsidR="004D1E2A" w:rsidRPr="00414F74" w:rsidRDefault="004D1E2A" w:rsidP="004D1E2A">
            <w:pPr>
              <w:pStyle w:val="SingleTxtG"/>
              <w:suppressAutoHyphens w:val="0"/>
              <w:spacing w:before="40" w:after="40" w:line="220" w:lineRule="exact"/>
              <w:ind w:left="0" w:right="0"/>
              <w:jc w:val="left"/>
              <w:rPr>
                <w:bCs/>
                <w:sz w:val="18"/>
              </w:rPr>
            </w:pPr>
            <w:r w:rsidRPr="00414F74">
              <w:rPr>
                <w:bCs/>
                <w:sz w:val="18"/>
              </w:rPr>
              <w:t>Police officers</w:t>
            </w:r>
          </w:p>
        </w:tc>
        <w:tc>
          <w:tcPr>
            <w:tcW w:w="460"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11</w:t>
            </w:r>
          </w:p>
        </w:tc>
        <w:tc>
          <w:tcPr>
            <w:tcW w:w="460"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113</w:t>
            </w:r>
          </w:p>
        </w:tc>
        <w:tc>
          <w:tcPr>
            <w:tcW w:w="561" w:type="dxa"/>
            <w:gridSpan w:val="2"/>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11</w:t>
            </w:r>
          </w:p>
        </w:tc>
        <w:tc>
          <w:tcPr>
            <w:tcW w:w="563"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119</w:t>
            </w:r>
          </w:p>
        </w:tc>
        <w:tc>
          <w:tcPr>
            <w:tcW w:w="561" w:type="dxa"/>
            <w:gridSpan w:val="2"/>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11</w:t>
            </w:r>
          </w:p>
        </w:tc>
        <w:tc>
          <w:tcPr>
            <w:tcW w:w="563"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125</w:t>
            </w:r>
          </w:p>
        </w:tc>
        <w:tc>
          <w:tcPr>
            <w:tcW w:w="561" w:type="dxa"/>
            <w:gridSpan w:val="2"/>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11</w:t>
            </w:r>
          </w:p>
        </w:tc>
        <w:tc>
          <w:tcPr>
            <w:tcW w:w="564"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121</w:t>
            </w:r>
          </w:p>
        </w:tc>
        <w:tc>
          <w:tcPr>
            <w:tcW w:w="561" w:type="dxa"/>
            <w:gridSpan w:val="2"/>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14</w:t>
            </w:r>
          </w:p>
        </w:tc>
        <w:tc>
          <w:tcPr>
            <w:tcW w:w="564"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131</w:t>
            </w:r>
          </w:p>
        </w:tc>
        <w:tc>
          <w:tcPr>
            <w:tcW w:w="561" w:type="dxa"/>
            <w:gridSpan w:val="2"/>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14</w:t>
            </w:r>
          </w:p>
        </w:tc>
        <w:tc>
          <w:tcPr>
            <w:tcW w:w="564"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137</w:t>
            </w:r>
          </w:p>
        </w:tc>
        <w:tc>
          <w:tcPr>
            <w:tcW w:w="560" w:type="dxa"/>
            <w:gridSpan w:val="2"/>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16</w:t>
            </w:r>
          </w:p>
        </w:tc>
        <w:tc>
          <w:tcPr>
            <w:tcW w:w="562"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143</w:t>
            </w:r>
          </w:p>
        </w:tc>
      </w:tr>
      <w:tr w:rsidR="004D1E2A" w:rsidRPr="00414F74">
        <w:trPr>
          <w:trHeight w:val="240"/>
          <w:jc w:val="center"/>
        </w:trPr>
        <w:tc>
          <w:tcPr>
            <w:tcW w:w="1974" w:type="dxa"/>
            <w:tcBorders>
              <w:top w:val="nil"/>
              <w:bottom w:val="nil"/>
            </w:tcBorders>
            <w:shd w:val="clear" w:color="auto" w:fill="auto"/>
            <w:vAlign w:val="bottom"/>
          </w:tcPr>
          <w:p w:rsidR="004D1E2A" w:rsidRPr="00414F74" w:rsidRDefault="004D1E2A" w:rsidP="004D1E2A">
            <w:pPr>
              <w:pStyle w:val="SingleTxtG"/>
              <w:suppressAutoHyphens w:val="0"/>
              <w:spacing w:before="40" w:after="40" w:line="220" w:lineRule="exact"/>
              <w:ind w:left="0" w:right="0"/>
              <w:jc w:val="left"/>
              <w:rPr>
                <w:bCs/>
                <w:sz w:val="18"/>
              </w:rPr>
            </w:pPr>
            <w:r w:rsidRPr="00414F74">
              <w:rPr>
                <w:bCs/>
                <w:sz w:val="18"/>
              </w:rPr>
              <w:t>Junior officers</w:t>
            </w:r>
          </w:p>
        </w:tc>
        <w:tc>
          <w:tcPr>
            <w:tcW w:w="460"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w:t>
            </w:r>
          </w:p>
        </w:tc>
        <w:tc>
          <w:tcPr>
            <w:tcW w:w="460"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9</w:t>
            </w:r>
          </w:p>
        </w:tc>
        <w:tc>
          <w:tcPr>
            <w:tcW w:w="561" w:type="dxa"/>
            <w:gridSpan w:val="2"/>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6</w:t>
            </w:r>
          </w:p>
        </w:tc>
        <w:tc>
          <w:tcPr>
            <w:tcW w:w="561" w:type="dxa"/>
            <w:gridSpan w:val="2"/>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6</w:t>
            </w:r>
          </w:p>
        </w:tc>
        <w:tc>
          <w:tcPr>
            <w:tcW w:w="561" w:type="dxa"/>
            <w:gridSpan w:val="2"/>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3</w:t>
            </w:r>
          </w:p>
        </w:tc>
        <w:tc>
          <w:tcPr>
            <w:tcW w:w="564"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21</w:t>
            </w:r>
          </w:p>
        </w:tc>
        <w:tc>
          <w:tcPr>
            <w:tcW w:w="561" w:type="dxa"/>
            <w:gridSpan w:val="2"/>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15</w:t>
            </w:r>
          </w:p>
        </w:tc>
        <w:tc>
          <w:tcPr>
            <w:tcW w:w="561" w:type="dxa"/>
            <w:gridSpan w:val="2"/>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2</w:t>
            </w:r>
          </w:p>
        </w:tc>
        <w:tc>
          <w:tcPr>
            <w:tcW w:w="564"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9</w:t>
            </w:r>
          </w:p>
        </w:tc>
        <w:tc>
          <w:tcPr>
            <w:tcW w:w="560" w:type="dxa"/>
            <w:gridSpan w:val="2"/>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c>
          <w:tcPr>
            <w:tcW w:w="562"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0</w:t>
            </w:r>
          </w:p>
        </w:tc>
      </w:tr>
      <w:tr w:rsidR="004D1E2A" w:rsidRPr="00414F74">
        <w:trPr>
          <w:trHeight w:val="240"/>
          <w:jc w:val="center"/>
        </w:trPr>
        <w:tc>
          <w:tcPr>
            <w:tcW w:w="1974" w:type="dxa"/>
            <w:tcBorders>
              <w:top w:val="nil"/>
              <w:bottom w:val="nil"/>
            </w:tcBorders>
            <w:shd w:val="clear" w:color="auto" w:fill="auto"/>
            <w:vAlign w:val="bottom"/>
          </w:tcPr>
          <w:p w:rsidR="004D1E2A" w:rsidRPr="00414F74" w:rsidRDefault="004D1E2A" w:rsidP="004D1E2A">
            <w:pPr>
              <w:pStyle w:val="SingleTxtG"/>
              <w:suppressAutoHyphens w:val="0"/>
              <w:spacing w:before="40" w:after="40" w:line="220" w:lineRule="exact"/>
              <w:ind w:left="0" w:right="0"/>
              <w:jc w:val="left"/>
              <w:rPr>
                <w:bCs/>
                <w:sz w:val="18"/>
              </w:rPr>
            </w:pPr>
            <w:r w:rsidRPr="00414F74">
              <w:rPr>
                <w:bCs/>
                <w:sz w:val="18"/>
              </w:rPr>
              <w:t>Specialized staff</w:t>
            </w:r>
          </w:p>
        </w:tc>
        <w:tc>
          <w:tcPr>
            <w:tcW w:w="460"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2</w:t>
            </w:r>
          </w:p>
        </w:tc>
        <w:tc>
          <w:tcPr>
            <w:tcW w:w="460"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7</w:t>
            </w:r>
          </w:p>
        </w:tc>
        <w:tc>
          <w:tcPr>
            <w:tcW w:w="561" w:type="dxa"/>
            <w:gridSpan w:val="2"/>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2</w:t>
            </w:r>
          </w:p>
        </w:tc>
        <w:tc>
          <w:tcPr>
            <w:tcW w:w="563"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7</w:t>
            </w:r>
          </w:p>
        </w:tc>
        <w:tc>
          <w:tcPr>
            <w:tcW w:w="561" w:type="dxa"/>
            <w:gridSpan w:val="2"/>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2</w:t>
            </w:r>
          </w:p>
        </w:tc>
        <w:tc>
          <w:tcPr>
            <w:tcW w:w="563"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7</w:t>
            </w:r>
          </w:p>
        </w:tc>
        <w:tc>
          <w:tcPr>
            <w:tcW w:w="561" w:type="dxa"/>
            <w:gridSpan w:val="2"/>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2</w:t>
            </w:r>
          </w:p>
        </w:tc>
        <w:tc>
          <w:tcPr>
            <w:tcW w:w="564"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7</w:t>
            </w:r>
          </w:p>
        </w:tc>
        <w:tc>
          <w:tcPr>
            <w:tcW w:w="561" w:type="dxa"/>
            <w:gridSpan w:val="2"/>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2</w:t>
            </w:r>
          </w:p>
        </w:tc>
        <w:tc>
          <w:tcPr>
            <w:tcW w:w="564"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7</w:t>
            </w:r>
          </w:p>
        </w:tc>
        <w:tc>
          <w:tcPr>
            <w:tcW w:w="561" w:type="dxa"/>
            <w:gridSpan w:val="2"/>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2</w:t>
            </w:r>
          </w:p>
        </w:tc>
        <w:tc>
          <w:tcPr>
            <w:tcW w:w="564"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8</w:t>
            </w:r>
          </w:p>
        </w:tc>
        <w:tc>
          <w:tcPr>
            <w:tcW w:w="560" w:type="dxa"/>
            <w:gridSpan w:val="2"/>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2</w:t>
            </w:r>
          </w:p>
        </w:tc>
        <w:tc>
          <w:tcPr>
            <w:tcW w:w="562" w:type="dxa"/>
            <w:tcBorders>
              <w:top w:val="nil"/>
              <w:bottom w:val="nil"/>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8</w:t>
            </w:r>
          </w:p>
        </w:tc>
      </w:tr>
      <w:tr w:rsidR="004D1E2A" w:rsidRPr="00414F74">
        <w:trPr>
          <w:trHeight w:val="240"/>
          <w:jc w:val="center"/>
        </w:trPr>
        <w:tc>
          <w:tcPr>
            <w:tcW w:w="1974" w:type="dxa"/>
            <w:tcBorders>
              <w:top w:val="nil"/>
              <w:bottom w:val="single" w:sz="12" w:space="0" w:color="auto"/>
            </w:tcBorders>
            <w:shd w:val="clear" w:color="auto" w:fill="auto"/>
            <w:vAlign w:val="bottom"/>
          </w:tcPr>
          <w:p w:rsidR="004D1E2A" w:rsidRPr="00414F74" w:rsidRDefault="004D1E2A" w:rsidP="004D1E2A">
            <w:pPr>
              <w:pStyle w:val="SingleTxtG"/>
              <w:suppressAutoHyphens w:val="0"/>
              <w:spacing w:before="40" w:after="40" w:line="220" w:lineRule="exact"/>
              <w:ind w:left="0" w:right="0"/>
              <w:jc w:val="left"/>
              <w:rPr>
                <w:bCs/>
                <w:sz w:val="18"/>
              </w:rPr>
            </w:pPr>
            <w:r w:rsidRPr="00414F74">
              <w:rPr>
                <w:bCs/>
                <w:sz w:val="18"/>
              </w:rPr>
              <w:t>Administrative staff</w:t>
            </w:r>
          </w:p>
        </w:tc>
        <w:tc>
          <w:tcPr>
            <w:tcW w:w="460" w:type="dxa"/>
            <w:tcBorders>
              <w:top w:val="nil"/>
              <w:bottom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26</w:t>
            </w:r>
          </w:p>
        </w:tc>
        <w:tc>
          <w:tcPr>
            <w:tcW w:w="460" w:type="dxa"/>
            <w:tcBorders>
              <w:top w:val="nil"/>
              <w:bottom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5</w:t>
            </w:r>
          </w:p>
        </w:tc>
        <w:tc>
          <w:tcPr>
            <w:tcW w:w="561" w:type="dxa"/>
            <w:gridSpan w:val="2"/>
            <w:tcBorders>
              <w:top w:val="nil"/>
              <w:bottom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24</w:t>
            </w:r>
          </w:p>
        </w:tc>
        <w:tc>
          <w:tcPr>
            <w:tcW w:w="563" w:type="dxa"/>
            <w:tcBorders>
              <w:top w:val="nil"/>
              <w:bottom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4</w:t>
            </w:r>
          </w:p>
        </w:tc>
        <w:tc>
          <w:tcPr>
            <w:tcW w:w="561" w:type="dxa"/>
            <w:gridSpan w:val="2"/>
            <w:tcBorders>
              <w:top w:val="nil"/>
              <w:bottom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30</w:t>
            </w:r>
          </w:p>
        </w:tc>
        <w:tc>
          <w:tcPr>
            <w:tcW w:w="563" w:type="dxa"/>
            <w:tcBorders>
              <w:top w:val="nil"/>
              <w:bottom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3</w:t>
            </w:r>
          </w:p>
        </w:tc>
        <w:tc>
          <w:tcPr>
            <w:tcW w:w="561" w:type="dxa"/>
            <w:gridSpan w:val="2"/>
            <w:tcBorders>
              <w:top w:val="nil"/>
              <w:bottom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29</w:t>
            </w:r>
          </w:p>
        </w:tc>
        <w:tc>
          <w:tcPr>
            <w:tcW w:w="564" w:type="dxa"/>
            <w:tcBorders>
              <w:top w:val="nil"/>
              <w:bottom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2</w:t>
            </w:r>
          </w:p>
        </w:tc>
        <w:tc>
          <w:tcPr>
            <w:tcW w:w="561" w:type="dxa"/>
            <w:gridSpan w:val="2"/>
            <w:tcBorders>
              <w:top w:val="nil"/>
              <w:bottom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30</w:t>
            </w:r>
          </w:p>
        </w:tc>
        <w:tc>
          <w:tcPr>
            <w:tcW w:w="564" w:type="dxa"/>
            <w:tcBorders>
              <w:top w:val="nil"/>
              <w:bottom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4</w:t>
            </w:r>
          </w:p>
        </w:tc>
        <w:tc>
          <w:tcPr>
            <w:tcW w:w="561" w:type="dxa"/>
            <w:gridSpan w:val="2"/>
            <w:tcBorders>
              <w:top w:val="nil"/>
              <w:bottom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32</w:t>
            </w:r>
          </w:p>
        </w:tc>
        <w:tc>
          <w:tcPr>
            <w:tcW w:w="564" w:type="dxa"/>
            <w:tcBorders>
              <w:top w:val="nil"/>
              <w:bottom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4</w:t>
            </w:r>
          </w:p>
        </w:tc>
        <w:tc>
          <w:tcPr>
            <w:tcW w:w="560" w:type="dxa"/>
            <w:gridSpan w:val="2"/>
            <w:tcBorders>
              <w:top w:val="nil"/>
              <w:bottom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35</w:t>
            </w:r>
          </w:p>
        </w:tc>
        <w:tc>
          <w:tcPr>
            <w:tcW w:w="562" w:type="dxa"/>
            <w:tcBorders>
              <w:top w:val="nil"/>
              <w:bottom w:val="single" w:sz="12" w:space="0" w:color="auto"/>
            </w:tcBorders>
            <w:shd w:val="clear" w:color="auto" w:fill="auto"/>
            <w:vAlign w:val="bottom"/>
          </w:tcPr>
          <w:p w:rsidR="004D1E2A" w:rsidRPr="00414F74" w:rsidRDefault="004D1E2A" w:rsidP="007E7B6A">
            <w:pPr>
              <w:pStyle w:val="SingleTxtG"/>
              <w:suppressAutoHyphens w:val="0"/>
              <w:spacing w:before="40" w:after="40" w:line="220" w:lineRule="exact"/>
              <w:ind w:left="0" w:right="0"/>
              <w:jc w:val="right"/>
              <w:rPr>
                <w:bCs/>
                <w:sz w:val="18"/>
              </w:rPr>
            </w:pPr>
            <w:r w:rsidRPr="00414F74">
              <w:rPr>
                <w:bCs/>
                <w:sz w:val="18"/>
              </w:rPr>
              <w:t>4</w:t>
            </w:r>
          </w:p>
        </w:tc>
      </w:tr>
    </w:tbl>
    <w:p w:rsidR="00915816" w:rsidRPr="00414F74" w:rsidRDefault="008D48E6" w:rsidP="004D1E2A">
      <w:pPr>
        <w:pStyle w:val="SingleTxtG"/>
        <w:spacing w:before="120" w:after="0"/>
        <w:ind w:left="0" w:right="0" w:firstLine="170"/>
        <w:jc w:val="left"/>
        <w:rPr>
          <w:i/>
          <w:sz w:val="18"/>
          <w:szCs w:val="18"/>
        </w:rPr>
      </w:pPr>
      <w:r w:rsidRPr="00414F74">
        <w:rPr>
          <w:sz w:val="18"/>
          <w:szCs w:val="18"/>
        </w:rPr>
        <w:t>Compiled internally</w:t>
      </w:r>
    </w:p>
    <w:p w:rsidR="00556989" w:rsidRPr="00414F74" w:rsidRDefault="00915816" w:rsidP="004D1E2A">
      <w:pPr>
        <w:pStyle w:val="SingleTxtG"/>
        <w:spacing w:after="240"/>
        <w:ind w:left="0" w:right="0" w:firstLine="170"/>
        <w:jc w:val="left"/>
        <w:rPr>
          <w:sz w:val="18"/>
          <w:szCs w:val="18"/>
        </w:rPr>
      </w:pPr>
      <w:r w:rsidRPr="00414F74">
        <w:rPr>
          <w:i/>
          <w:sz w:val="18"/>
          <w:szCs w:val="18"/>
        </w:rPr>
        <w:t xml:space="preserve">Source: </w:t>
      </w:r>
      <w:r w:rsidR="0098504A" w:rsidRPr="00414F74">
        <w:rPr>
          <w:sz w:val="18"/>
          <w:szCs w:val="18"/>
        </w:rPr>
        <w:t>Administrative Register of</w:t>
      </w:r>
      <w:r w:rsidR="008D48E6" w:rsidRPr="00414F74">
        <w:rPr>
          <w:sz w:val="18"/>
          <w:szCs w:val="18"/>
        </w:rPr>
        <w:t xml:space="preserve"> the </w:t>
      </w:r>
      <w:r w:rsidR="00A71E2B" w:rsidRPr="00414F74">
        <w:rPr>
          <w:sz w:val="18"/>
          <w:szCs w:val="18"/>
        </w:rPr>
        <w:t xml:space="preserve">Ministry of Justice and </w:t>
      </w:r>
      <w:r w:rsidR="002B204D" w:rsidRPr="00414F74">
        <w:rPr>
          <w:sz w:val="18"/>
          <w:szCs w:val="18"/>
        </w:rPr>
        <w:t>the Interior</w:t>
      </w:r>
    </w:p>
    <w:p w:rsidR="00556989" w:rsidRPr="00414F74" w:rsidRDefault="00556989" w:rsidP="008D48E6">
      <w:pPr>
        <w:pStyle w:val="SingleTxtG"/>
        <w:rPr>
          <w:i/>
        </w:rPr>
      </w:pPr>
      <w:r w:rsidRPr="00414F74">
        <w:t>155.</w:t>
      </w:r>
      <w:r w:rsidRPr="00414F74">
        <w:tab/>
        <w:t>A similar if less marked tendency</w:t>
      </w:r>
      <w:r w:rsidR="008D48E6" w:rsidRPr="00414F74">
        <w:rPr>
          <w:i/>
        </w:rPr>
        <w:t xml:space="preserve"> </w:t>
      </w:r>
      <w:r w:rsidRPr="00414F74">
        <w:t xml:space="preserve">is </w:t>
      </w:r>
      <w:r w:rsidR="00952388" w:rsidRPr="00414F74">
        <w:t xml:space="preserve">to be </w:t>
      </w:r>
      <w:r w:rsidRPr="00414F74">
        <w:t xml:space="preserve">found in the prison service. There are no high-ranking women in the prison administration. Women are in the majority among the specialized staff, but </w:t>
      </w:r>
      <w:r w:rsidR="0036048D" w:rsidRPr="00414F74">
        <w:t xml:space="preserve">gender </w:t>
      </w:r>
      <w:r w:rsidRPr="00414F74">
        <w:t xml:space="preserve">parity </w:t>
      </w:r>
      <w:r w:rsidR="00952388" w:rsidRPr="00414F74">
        <w:t>had</w:t>
      </w:r>
      <w:r w:rsidRPr="00414F74">
        <w:t xml:space="preserve"> almost been reached </w:t>
      </w:r>
      <w:r w:rsidR="0036048D" w:rsidRPr="00414F74">
        <w:t>towards the end of</w:t>
      </w:r>
      <w:r w:rsidRPr="00414F74">
        <w:t xml:space="preserve"> the </w:t>
      </w:r>
      <w:r w:rsidR="001E5031" w:rsidRPr="00414F74">
        <w:t>reporting</w:t>
      </w:r>
      <w:r w:rsidRPr="00414F74">
        <w:t xml:space="preserve"> period.</w:t>
      </w:r>
    </w:p>
    <w:p w:rsidR="00915816" w:rsidRPr="00414F74" w:rsidRDefault="001E2BA1" w:rsidP="00915816">
      <w:pPr>
        <w:pStyle w:val="Heading1"/>
      </w:pPr>
      <w:r w:rsidRPr="00414F74">
        <w:t xml:space="preserve">Table </w:t>
      </w:r>
      <w:r w:rsidR="00915816" w:rsidRPr="00414F74">
        <w:t>28</w:t>
      </w:r>
    </w:p>
    <w:p w:rsidR="00915816" w:rsidRPr="00414F74" w:rsidRDefault="00A24528" w:rsidP="00A15E85">
      <w:pPr>
        <w:pStyle w:val="SingleTxtG"/>
        <w:jc w:val="left"/>
        <w:rPr>
          <w:b/>
          <w:bCs/>
        </w:rPr>
      </w:pPr>
      <w:r w:rsidRPr="00414F74">
        <w:rPr>
          <w:b/>
          <w:bCs/>
        </w:rPr>
        <w:t>Composition</w:t>
      </w:r>
      <w:r w:rsidR="001E2BA1" w:rsidRPr="00414F74">
        <w:rPr>
          <w:b/>
          <w:bCs/>
        </w:rPr>
        <w:t xml:space="preserve"> of prison </w:t>
      </w:r>
      <w:r w:rsidR="0082070A" w:rsidRPr="00414F74">
        <w:rPr>
          <w:b/>
          <w:bCs/>
        </w:rPr>
        <w:t>personnel</w:t>
      </w:r>
      <w:r w:rsidRPr="00414F74">
        <w:rPr>
          <w:b/>
          <w:bCs/>
        </w:rPr>
        <w:t>,</w:t>
      </w:r>
      <w:r w:rsidR="001E2BA1" w:rsidRPr="00414F74">
        <w:rPr>
          <w:b/>
          <w:bCs/>
        </w:rPr>
        <w:t xml:space="preserve"> by function and sex </w:t>
      </w:r>
      <w:r w:rsidR="00915816" w:rsidRPr="00414F74">
        <w:rPr>
          <w:b/>
          <w:bCs/>
        </w:rPr>
        <w:t>(1999-2005)</w:t>
      </w:r>
    </w:p>
    <w:tbl>
      <w:tblPr>
        <w:tblW w:w="9639" w:type="dxa"/>
        <w:jc w:val="center"/>
        <w:tblBorders>
          <w:top w:val="single" w:sz="4" w:space="0" w:color="auto"/>
        </w:tblBorders>
        <w:tblLayout w:type="fixed"/>
        <w:tblCellMar>
          <w:left w:w="0" w:type="dxa"/>
          <w:right w:w="0" w:type="dxa"/>
        </w:tblCellMar>
        <w:tblLook w:val="00A7" w:firstRow="1" w:lastRow="0" w:firstColumn="1" w:lastColumn="0" w:noHBand="0" w:noVBand="0"/>
      </w:tblPr>
      <w:tblGrid>
        <w:gridCol w:w="1974"/>
        <w:gridCol w:w="460"/>
        <w:gridCol w:w="460"/>
        <w:gridCol w:w="65"/>
        <w:gridCol w:w="496"/>
        <w:gridCol w:w="563"/>
        <w:gridCol w:w="65"/>
        <w:gridCol w:w="496"/>
        <w:gridCol w:w="563"/>
        <w:gridCol w:w="65"/>
        <w:gridCol w:w="496"/>
        <w:gridCol w:w="564"/>
        <w:gridCol w:w="65"/>
        <w:gridCol w:w="496"/>
        <w:gridCol w:w="564"/>
        <w:gridCol w:w="65"/>
        <w:gridCol w:w="496"/>
        <w:gridCol w:w="564"/>
        <w:gridCol w:w="65"/>
        <w:gridCol w:w="495"/>
        <w:gridCol w:w="562"/>
      </w:tblGrid>
      <w:tr w:rsidR="00A15E85" w:rsidRPr="00414F74">
        <w:trPr>
          <w:trHeight w:val="240"/>
          <w:tblHeader/>
          <w:jc w:val="center"/>
        </w:trPr>
        <w:tc>
          <w:tcPr>
            <w:tcW w:w="1974" w:type="dxa"/>
            <w:vMerge w:val="restart"/>
            <w:tcBorders>
              <w:top w:val="single" w:sz="4" w:space="0" w:color="auto"/>
              <w:bottom w:val="single" w:sz="12" w:space="0" w:color="auto"/>
            </w:tcBorders>
            <w:shd w:val="clear" w:color="auto" w:fill="auto"/>
            <w:vAlign w:val="bottom"/>
          </w:tcPr>
          <w:p w:rsidR="00A15E85" w:rsidRPr="00414F74" w:rsidRDefault="00A15E85" w:rsidP="00A15E85">
            <w:pPr>
              <w:pStyle w:val="SingleTxtG"/>
              <w:suppressAutoHyphens w:val="0"/>
              <w:spacing w:before="80" w:after="80" w:line="200" w:lineRule="exact"/>
              <w:ind w:left="0" w:right="0"/>
              <w:jc w:val="left"/>
              <w:rPr>
                <w:bCs/>
                <w:i/>
                <w:sz w:val="16"/>
              </w:rPr>
            </w:pPr>
          </w:p>
        </w:tc>
        <w:tc>
          <w:tcPr>
            <w:tcW w:w="920" w:type="dxa"/>
            <w:gridSpan w:val="2"/>
            <w:tcBorders>
              <w:top w:val="single" w:sz="4" w:space="0" w:color="auto"/>
              <w:bottom w:val="single" w:sz="4"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r w:rsidRPr="00414F74">
              <w:rPr>
                <w:bCs/>
                <w:i/>
                <w:sz w:val="16"/>
              </w:rPr>
              <w:t>1999</w:t>
            </w:r>
          </w:p>
        </w:tc>
        <w:tc>
          <w:tcPr>
            <w:tcW w:w="65" w:type="dxa"/>
            <w:tcBorders>
              <w:top w:val="single" w:sz="4" w:space="0" w:color="auto"/>
              <w:bottom w:val="nil"/>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p>
        </w:tc>
        <w:tc>
          <w:tcPr>
            <w:tcW w:w="1059" w:type="dxa"/>
            <w:gridSpan w:val="2"/>
            <w:tcBorders>
              <w:top w:val="single" w:sz="4" w:space="0" w:color="auto"/>
              <w:bottom w:val="single" w:sz="4"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r w:rsidRPr="00414F74">
              <w:rPr>
                <w:bCs/>
                <w:i/>
                <w:sz w:val="16"/>
              </w:rPr>
              <w:t>2000</w:t>
            </w:r>
          </w:p>
        </w:tc>
        <w:tc>
          <w:tcPr>
            <w:tcW w:w="65" w:type="dxa"/>
            <w:tcBorders>
              <w:top w:val="single" w:sz="4" w:space="0" w:color="auto"/>
              <w:bottom w:val="nil"/>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p>
        </w:tc>
        <w:tc>
          <w:tcPr>
            <w:tcW w:w="1059" w:type="dxa"/>
            <w:gridSpan w:val="2"/>
            <w:tcBorders>
              <w:top w:val="single" w:sz="4" w:space="0" w:color="auto"/>
              <w:bottom w:val="single" w:sz="4"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r w:rsidRPr="00414F74">
              <w:rPr>
                <w:bCs/>
                <w:i/>
                <w:sz w:val="16"/>
              </w:rPr>
              <w:t>2001</w:t>
            </w:r>
          </w:p>
        </w:tc>
        <w:tc>
          <w:tcPr>
            <w:tcW w:w="65" w:type="dxa"/>
            <w:tcBorders>
              <w:top w:val="single" w:sz="4" w:space="0" w:color="auto"/>
              <w:bottom w:val="nil"/>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p>
        </w:tc>
        <w:tc>
          <w:tcPr>
            <w:tcW w:w="1060" w:type="dxa"/>
            <w:gridSpan w:val="2"/>
            <w:tcBorders>
              <w:top w:val="single" w:sz="4" w:space="0" w:color="auto"/>
              <w:bottom w:val="single" w:sz="4"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r w:rsidRPr="00414F74">
              <w:rPr>
                <w:bCs/>
                <w:i/>
                <w:sz w:val="16"/>
              </w:rPr>
              <w:t>2002</w:t>
            </w:r>
          </w:p>
        </w:tc>
        <w:tc>
          <w:tcPr>
            <w:tcW w:w="65" w:type="dxa"/>
            <w:tcBorders>
              <w:top w:val="single" w:sz="4" w:space="0" w:color="auto"/>
              <w:bottom w:val="nil"/>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p>
        </w:tc>
        <w:tc>
          <w:tcPr>
            <w:tcW w:w="1060" w:type="dxa"/>
            <w:gridSpan w:val="2"/>
            <w:tcBorders>
              <w:top w:val="single" w:sz="4" w:space="0" w:color="auto"/>
              <w:bottom w:val="single" w:sz="4"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r w:rsidRPr="00414F74">
              <w:rPr>
                <w:bCs/>
                <w:i/>
                <w:sz w:val="16"/>
              </w:rPr>
              <w:t>2003</w:t>
            </w:r>
          </w:p>
        </w:tc>
        <w:tc>
          <w:tcPr>
            <w:tcW w:w="65" w:type="dxa"/>
            <w:tcBorders>
              <w:top w:val="single" w:sz="4" w:space="0" w:color="auto"/>
              <w:bottom w:val="nil"/>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p>
        </w:tc>
        <w:tc>
          <w:tcPr>
            <w:tcW w:w="1060" w:type="dxa"/>
            <w:gridSpan w:val="2"/>
            <w:tcBorders>
              <w:top w:val="single" w:sz="4" w:space="0" w:color="auto"/>
              <w:bottom w:val="single" w:sz="4"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r w:rsidRPr="00414F74">
              <w:rPr>
                <w:bCs/>
                <w:i/>
                <w:sz w:val="16"/>
              </w:rPr>
              <w:t>2004</w:t>
            </w:r>
          </w:p>
        </w:tc>
        <w:tc>
          <w:tcPr>
            <w:tcW w:w="65" w:type="dxa"/>
            <w:tcBorders>
              <w:top w:val="single" w:sz="4" w:space="0" w:color="auto"/>
              <w:bottom w:val="nil"/>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p>
        </w:tc>
        <w:tc>
          <w:tcPr>
            <w:tcW w:w="1057" w:type="dxa"/>
            <w:gridSpan w:val="2"/>
            <w:tcBorders>
              <w:top w:val="single" w:sz="4" w:space="0" w:color="auto"/>
              <w:bottom w:val="single" w:sz="4"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r w:rsidRPr="00414F74">
              <w:rPr>
                <w:bCs/>
                <w:i/>
                <w:sz w:val="16"/>
              </w:rPr>
              <w:t>2005</w:t>
            </w:r>
          </w:p>
        </w:tc>
      </w:tr>
      <w:tr w:rsidR="00A15E85" w:rsidRPr="00414F74">
        <w:trPr>
          <w:trHeight w:val="240"/>
          <w:tblHeader/>
          <w:jc w:val="center"/>
        </w:trPr>
        <w:tc>
          <w:tcPr>
            <w:tcW w:w="1974" w:type="dxa"/>
            <w:vMerge/>
            <w:tcBorders>
              <w:top w:val="single" w:sz="12" w:space="0" w:color="auto"/>
              <w:bottom w:val="single" w:sz="12" w:space="0" w:color="auto"/>
            </w:tcBorders>
            <w:shd w:val="clear" w:color="auto" w:fill="auto"/>
            <w:vAlign w:val="bottom"/>
          </w:tcPr>
          <w:p w:rsidR="00A15E85" w:rsidRPr="00414F74" w:rsidRDefault="00A15E85" w:rsidP="00A15E85">
            <w:pPr>
              <w:pStyle w:val="SingleTxtG"/>
              <w:suppressAutoHyphens w:val="0"/>
              <w:spacing w:before="80" w:after="80" w:line="200" w:lineRule="exact"/>
              <w:ind w:left="0" w:right="0"/>
              <w:jc w:val="left"/>
              <w:rPr>
                <w:bCs/>
                <w:sz w:val="18"/>
              </w:rPr>
            </w:pPr>
          </w:p>
        </w:tc>
        <w:tc>
          <w:tcPr>
            <w:tcW w:w="460"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W</w:t>
            </w:r>
          </w:p>
        </w:tc>
        <w:tc>
          <w:tcPr>
            <w:tcW w:w="460"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W</w:t>
            </w:r>
          </w:p>
        </w:tc>
        <w:tc>
          <w:tcPr>
            <w:tcW w:w="563"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W</w:t>
            </w:r>
          </w:p>
        </w:tc>
        <w:tc>
          <w:tcPr>
            <w:tcW w:w="563"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W</w:t>
            </w:r>
          </w:p>
        </w:tc>
        <w:tc>
          <w:tcPr>
            <w:tcW w:w="564"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W</w:t>
            </w:r>
          </w:p>
        </w:tc>
        <w:tc>
          <w:tcPr>
            <w:tcW w:w="564"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W</w:t>
            </w:r>
          </w:p>
        </w:tc>
        <w:tc>
          <w:tcPr>
            <w:tcW w:w="564"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p>
        </w:tc>
        <w:tc>
          <w:tcPr>
            <w:tcW w:w="495"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W</w:t>
            </w:r>
          </w:p>
        </w:tc>
        <w:tc>
          <w:tcPr>
            <w:tcW w:w="562"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M</w:t>
            </w:r>
          </w:p>
        </w:tc>
      </w:tr>
      <w:tr w:rsidR="00A15E85" w:rsidRPr="00414F74">
        <w:trPr>
          <w:trHeight w:val="240"/>
          <w:jc w:val="center"/>
        </w:trPr>
        <w:tc>
          <w:tcPr>
            <w:tcW w:w="1974" w:type="dxa"/>
            <w:tcBorders>
              <w:top w:val="single" w:sz="12" w:space="0" w:color="auto"/>
            </w:tcBorders>
            <w:shd w:val="clear" w:color="auto" w:fill="auto"/>
            <w:vAlign w:val="bottom"/>
          </w:tcPr>
          <w:p w:rsidR="00A15E85" w:rsidRPr="00414F74" w:rsidRDefault="00A15E85" w:rsidP="00A15E85">
            <w:pPr>
              <w:pStyle w:val="SingleTxtG"/>
              <w:suppressAutoHyphens w:val="0"/>
              <w:spacing w:before="40" w:after="40" w:line="220" w:lineRule="exact"/>
              <w:ind w:left="0" w:right="0"/>
              <w:jc w:val="left"/>
              <w:rPr>
                <w:bCs/>
                <w:sz w:val="18"/>
              </w:rPr>
            </w:pPr>
            <w:r w:rsidRPr="00414F74">
              <w:rPr>
                <w:bCs/>
                <w:sz w:val="18"/>
              </w:rPr>
              <w:t>Director</w:t>
            </w:r>
          </w:p>
        </w:tc>
        <w:tc>
          <w:tcPr>
            <w:tcW w:w="460" w:type="dxa"/>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460" w:type="dxa"/>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0" w:type="dxa"/>
            <w:gridSpan w:val="2"/>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2" w:type="dxa"/>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r>
      <w:tr w:rsidR="00A15E85" w:rsidRPr="00414F74">
        <w:trPr>
          <w:trHeight w:val="240"/>
          <w:jc w:val="center"/>
        </w:trPr>
        <w:tc>
          <w:tcPr>
            <w:tcW w:w="1974" w:type="dxa"/>
            <w:shd w:val="clear" w:color="auto" w:fill="auto"/>
            <w:vAlign w:val="bottom"/>
          </w:tcPr>
          <w:p w:rsidR="00A15E85" w:rsidRPr="00414F74" w:rsidRDefault="00A15E85" w:rsidP="00A15E85">
            <w:pPr>
              <w:pStyle w:val="SingleTxtG"/>
              <w:suppressAutoHyphens w:val="0"/>
              <w:spacing w:before="40" w:after="40" w:line="220" w:lineRule="exact"/>
              <w:ind w:left="0" w:right="0"/>
              <w:jc w:val="left"/>
              <w:rPr>
                <w:bCs/>
                <w:sz w:val="18"/>
              </w:rPr>
            </w:pPr>
            <w:r w:rsidRPr="00414F74">
              <w:rPr>
                <w:bCs/>
                <w:sz w:val="18"/>
              </w:rPr>
              <w:t>Deputy Director</w:t>
            </w:r>
          </w:p>
        </w:tc>
        <w:tc>
          <w:tcPr>
            <w:tcW w:w="460"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460"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0"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2"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r>
      <w:tr w:rsidR="00A15E85" w:rsidRPr="00414F74">
        <w:trPr>
          <w:trHeight w:val="240"/>
          <w:jc w:val="center"/>
        </w:trPr>
        <w:tc>
          <w:tcPr>
            <w:tcW w:w="1974" w:type="dxa"/>
            <w:shd w:val="clear" w:color="auto" w:fill="auto"/>
            <w:vAlign w:val="bottom"/>
          </w:tcPr>
          <w:p w:rsidR="00A15E85" w:rsidRPr="00414F74" w:rsidRDefault="00A15E85" w:rsidP="00A15E85">
            <w:pPr>
              <w:pStyle w:val="SingleTxtG"/>
              <w:suppressAutoHyphens w:val="0"/>
              <w:spacing w:before="40" w:after="40" w:line="220" w:lineRule="exact"/>
              <w:ind w:left="0" w:right="0"/>
              <w:jc w:val="left"/>
              <w:rPr>
                <w:bCs/>
                <w:sz w:val="18"/>
              </w:rPr>
            </w:pPr>
            <w:r w:rsidRPr="00414F74">
              <w:rPr>
                <w:bCs/>
                <w:sz w:val="18"/>
              </w:rPr>
              <w:t>Commissioned officers</w:t>
            </w:r>
          </w:p>
        </w:tc>
        <w:tc>
          <w:tcPr>
            <w:tcW w:w="460"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460"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0"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2"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r>
      <w:tr w:rsidR="00A15E85" w:rsidRPr="00414F74">
        <w:trPr>
          <w:trHeight w:val="240"/>
          <w:jc w:val="center"/>
        </w:trPr>
        <w:tc>
          <w:tcPr>
            <w:tcW w:w="1974" w:type="dxa"/>
            <w:tcBorders>
              <w:bottom w:val="nil"/>
            </w:tcBorders>
            <w:shd w:val="clear" w:color="auto" w:fill="auto"/>
            <w:vAlign w:val="bottom"/>
          </w:tcPr>
          <w:p w:rsidR="00A15E85" w:rsidRPr="00414F74" w:rsidRDefault="00A15E85" w:rsidP="00A15E85">
            <w:pPr>
              <w:pStyle w:val="SingleTxtG"/>
              <w:suppressAutoHyphens w:val="0"/>
              <w:spacing w:before="40" w:after="40" w:line="220" w:lineRule="exact"/>
              <w:ind w:left="0" w:right="0"/>
              <w:jc w:val="left"/>
              <w:rPr>
                <w:bCs/>
                <w:sz w:val="18"/>
              </w:rPr>
            </w:pPr>
            <w:r w:rsidRPr="00414F74">
              <w:rPr>
                <w:bCs/>
                <w:sz w:val="18"/>
              </w:rPr>
              <w:t>NCOs</w:t>
            </w:r>
          </w:p>
        </w:tc>
        <w:tc>
          <w:tcPr>
            <w:tcW w:w="460" w:type="dxa"/>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460" w:type="dxa"/>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0" w:type="dxa"/>
            <w:gridSpan w:val="2"/>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2" w:type="dxa"/>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r>
      <w:tr w:rsidR="00A15E85" w:rsidRPr="00414F74">
        <w:trPr>
          <w:trHeight w:val="240"/>
          <w:jc w:val="center"/>
        </w:trPr>
        <w:tc>
          <w:tcPr>
            <w:tcW w:w="1974" w:type="dxa"/>
            <w:tcBorders>
              <w:top w:val="nil"/>
              <w:bottom w:val="nil"/>
            </w:tcBorders>
            <w:shd w:val="clear" w:color="auto" w:fill="auto"/>
            <w:vAlign w:val="bottom"/>
          </w:tcPr>
          <w:p w:rsidR="00A15E85" w:rsidRPr="00414F74" w:rsidRDefault="00A15E85" w:rsidP="00A15E85">
            <w:pPr>
              <w:pStyle w:val="SingleTxtG"/>
              <w:suppressAutoHyphens w:val="0"/>
              <w:spacing w:before="40" w:after="40" w:line="220" w:lineRule="exact"/>
              <w:ind w:left="0" w:right="0"/>
              <w:jc w:val="left"/>
              <w:rPr>
                <w:bCs/>
                <w:sz w:val="18"/>
              </w:rPr>
            </w:pPr>
            <w:r w:rsidRPr="00414F74">
              <w:rPr>
                <w:bCs/>
                <w:sz w:val="18"/>
              </w:rPr>
              <w:t>Police officers</w:t>
            </w:r>
          </w:p>
        </w:tc>
        <w:tc>
          <w:tcPr>
            <w:tcW w:w="460"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6</w:t>
            </w:r>
          </w:p>
        </w:tc>
        <w:tc>
          <w:tcPr>
            <w:tcW w:w="460"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32</w:t>
            </w:r>
          </w:p>
        </w:tc>
        <w:tc>
          <w:tcPr>
            <w:tcW w:w="561" w:type="dxa"/>
            <w:gridSpan w:val="2"/>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6</w:t>
            </w:r>
          </w:p>
        </w:tc>
        <w:tc>
          <w:tcPr>
            <w:tcW w:w="563"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31</w:t>
            </w:r>
          </w:p>
        </w:tc>
        <w:tc>
          <w:tcPr>
            <w:tcW w:w="561" w:type="dxa"/>
            <w:gridSpan w:val="2"/>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6</w:t>
            </w:r>
          </w:p>
        </w:tc>
        <w:tc>
          <w:tcPr>
            <w:tcW w:w="563"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31</w:t>
            </w:r>
          </w:p>
        </w:tc>
        <w:tc>
          <w:tcPr>
            <w:tcW w:w="561" w:type="dxa"/>
            <w:gridSpan w:val="2"/>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5</w:t>
            </w:r>
          </w:p>
        </w:tc>
        <w:tc>
          <w:tcPr>
            <w:tcW w:w="564"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33</w:t>
            </w:r>
          </w:p>
        </w:tc>
        <w:tc>
          <w:tcPr>
            <w:tcW w:w="561" w:type="dxa"/>
            <w:gridSpan w:val="2"/>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6</w:t>
            </w:r>
          </w:p>
        </w:tc>
        <w:tc>
          <w:tcPr>
            <w:tcW w:w="564"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38</w:t>
            </w:r>
          </w:p>
        </w:tc>
        <w:tc>
          <w:tcPr>
            <w:tcW w:w="561" w:type="dxa"/>
            <w:gridSpan w:val="2"/>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6</w:t>
            </w:r>
          </w:p>
        </w:tc>
        <w:tc>
          <w:tcPr>
            <w:tcW w:w="564"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40</w:t>
            </w:r>
          </w:p>
        </w:tc>
        <w:tc>
          <w:tcPr>
            <w:tcW w:w="560" w:type="dxa"/>
            <w:gridSpan w:val="2"/>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8</w:t>
            </w:r>
          </w:p>
        </w:tc>
        <w:tc>
          <w:tcPr>
            <w:tcW w:w="562"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42</w:t>
            </w:r>
          </w:p>
        </w:tc>
      </w:tr>
      <w:tr w:rsidR="00A15E85" w:rsidRPr="00414F74">
        <w:trPr>
          <w:trHeight w:val="240"/>
          <w:jc w:val="center"/>
        </w:trPr>
        <w:tc>
          <w:tcPr>
            <w:tcW w:w="1974" w:type="dxa"/>
            <w:tcBorders>
              <w:top w:val="nil"/>
              <w:bottom w:val="nil"/>
            </w:tcBorders>
            <w:shd w:val="clear" w:color="auto" w:fill="auto"/>
            <w:vAlign w:val="bottom"/>
          </w:tcPr>
          <w:p w:rsidR="00A15E85" w:rsidRPr="00414F74" w:rsidRDefault="00A15E85" w:rsidP="00A15E85">
            <w:pPr>
              <w:pStyle w:val="SingleTxtG"/>
              <w:suppressAutoHyphens w:val="0"/>
              <w:spacing w:before="40" w:after="40" w:line="220" w:lineRule="exact"/>
              <w:ind w:left="0" w:right="0"/>
              <w:jc w:val="left"/>
              <w:rPr>
                <w:bCs/>
                <w:sz w:val="18"/>
              </w:rPr>
            </w:pPr>
            <w:r w:rsidRPr="00414F74">
              <w:rPr>
                <w:bCs/>
                <w:sz w:val="18"/>
              </w:rPr>
              <w:t>Specialized staff</w:t>
            </w:r>
          </w:p>
        </w:tc>
        <w:tc>
          <w:tcPr>
            <w:tcW w:w="460"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5</w:t>
            </w:r>
          </w:p>
        </w:tc>
        <w:tc>
          <w:tcPr>
            <w:tcW w:w="460"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4</w:t>
            </w:r>
          </w:p>
        </w:tc>
        <w:tc>
          <w:tcPr>
            <w:tcW w:w="563"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3</w:t>
            </w:r>
          </w:p>
        </w:tc>
        <w:tc>
          <w:tcPr>
            <w:tcW w:w="563"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3</w:t>
            </w:r>
          </w:p>
        </w:tc>
        <w:tc>
          <w:tcPr>
            <w:tcW w:w="564"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2</w:t>
            </w:r>
          </w:p>
        </w:tc>
        <w:tc>
          <w:tcPr>
            <w:tcW w:w="561" w:type="dxa"/>
            <w:gridSpan w:val="2"/>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3</w:t>
            </w:r>
          </w:p>
        </w:tc>
        <w:tc>
          <w:tcPr>
            <w:tcW w:w="564"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2</w:t>
            </w:r>
          </w:p>
        </w:tc>
        <w:tc>
          <w:tcPr>
            <w:tcW w:w="561" w:type="dxa"/>
            <w:gridSpan w:val="2"/>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4</w:t>
            </w:r>
          </w:p>
        </w:tc>
        <w:tc>
          <w:tcPr>
            <w:tcW w:w="564"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3</w:t>
            </w:r>
          </w:p>
        </w:tc>
        <w:tc>
          <w:tcPr>
            <w:tcW w:w="560" w:type="dxa"/>
            <w:gridSpan w:val="2"/>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5</w:t>
            </w:r>
          </w:p>
        </w:tc>
        <w:tc>
          <w:tcPr>
            <w:tcW w:w="562"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4</w:t>
            </w:r>
          </w:p>
        </w:tc>
      </w:tr>
      <w:tr w:rsidR="00A15E85" w:rsidRPr="00414F74">
        <w:trPr>
          <w:trHeight w:val="240"/>
          <w:jc w:val="center"/>
        </w:trPr>
        <w:tc>
          <w:tcPr>
            <w:tcW w:w="1974" w:type="dxa"/>
            <w:tcBorders>
              <w:top w:val="nil"/>
              <w:bottom w:val="single" w:sz="12" w:space="0" w:color="auto"/>
            </w:tcBorders>
            <w:shd w:val="clear" w:color="auto" w:fill="auto"/>
            <w:vAlign w:val="bottom"/>
          </w:tcPr>
          <w:p w:rsidR="00A15E85" w:rsidRPr="00414F74" w:rsidRDefault="00A15E85" w:rsidP="00A15E85">
            <w:pPr>
              <w:pStyle w:val="SingleTxtG"/>
              <w:suppressAutoHyphens w:val="0"/>
              <w:spacing w:before="40" w:after="40" w:line="220" w:lineRule="exact"/>
              <w:ind w:left="0" w:right="0"/>
              <w:jc w:val="left"/>
              <w:rPr>
                <w:bCs/>
                <w:sz w:val="18"/>
              </w:rPr>
            </w:pPr>
            <w:r w:rsidRPr="00414F74">
              <w:rPr>
                <w:bCs/>
                <w:sz w:val="18"/>
              </w:rPr>
              <w:t>Administrative staff</w:t>
            </w:r>
          </w:p>
        </w:tc>
        <w:tc>
          <w:tcPr>
            <w:tcW w:w="460"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460"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0" w:type="dxa"/>
            <w:gridSpan w:val="2"/>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2"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r>
    </w:tbl>
    <w:p w:rsidR="00915816" w:rsidRPr="00414F74" w:rsidRDefault="001E2BA1" w:rsidP="00A15E85">
      <w:pPr>
        <w:pStyle w:val="SingleTxtG"/>
        <w:spacing w:before="120" w:after="0"/>
        <w:ind w:left="0" w:right="0" w:firstLine="170"/>
        <w:jc w:val="left"/>
        <w:rPr>
          <w:i/>
          <w:sz w:val="18"/>
          <w:szCs w:val="18"/>
        </w:rPr>
      </w:pPr>
      <w:r w:rsidRPr="00414F74">
        <w:rPr>
          <w:sz w:val="18"/>
          <w:szCs w:val="18"/>
        </w:rPr>
        <w:t>Compiled internally</w:t>
      </w:r>
    </w:p>
    <w:p w:rsidR="00915816" w:rsidRPr="00414F74" w:rsidRDefault="00915816" w:rsidP="00A15E85">
      <w:pPr>
        <w:pStyle w:val="SingleTxtG"/>
        <w:spacing w:after="240"/>
        <w:ind w:left="0" w:right="0" w:firstLine="170"/>
        <w:jc w:val="left"/>
        <w:rPr>
          <w:sz w:val="18"/>
          <w:szCs w:val="18"/>
        </w:rPr>
      </w:pPr>
      <w:r w:rsidRPr="00414F74">
        <w:rPr>
          <w:i/>
          <w:sz w:val="18"/>
          <w:szCs w:val="18"/>
        </w:rPr>
        <w:t xml:space="preserve">Source: </w:t>
      </w:r>
      <w:r w:rsidR="001E2BA1" w:rsidRPr="00414F74">
        <w:rPr>
          <w:sz w:val="18"/>
          <w:szCs w:val="18"/>
        </w:rPr>
        <w:t xml:space="preserve">Administrative Register of the </w:t>
      </w:r>
      <w:r w:rsidR="00A71E2B" w:rsidRPr="00414F74">
        <w:rPr>
          <w:sz w:val="18"/>
          <w:szCs w:val="18"/>
        </w:rPr>
        <w:t xml:space="preserve">Ministry of </w:t>
      </w:r>
      <w:r w:rsidR="002B204D" w:rsidRPr="00414F74">
        <w:rPr>
          <w:sz w:val="18"/>
          <w:szCs w:val="18"/>
        </w:rPr>
        <w:t>Justice and the Interior</w:t>
      </w:r>
    </w:p>
    <w:p w:rsidR="00915816" w:rsidRPr="00414F74" w:rsidRDefault="00915816" w:rsidP="00915816">
      <w:pPr>
        <w:pStyle w:val="H1G"/>
      </w:pPr>
      <w:bookmarkStart w:id="155" w:name="_Toc279151106"/>
      <w:bookmarkStart w:id="156" w:name="_Toc300830920"/>
      <w:r w:rsidRPr="00414F74">
        <w:tab/>
        <w:t>G.</w:t>
      </w:r>
      <w:r w:rsidRPr="00414F74">
        <w:tab/>
      </w:r>
      <w:bookmarkEnd w:id="155"/>
      <w:bookmarkEnd w:id="156"/>
      <w:r w:rsidR="00CE76E1" w:rsidRPr="00414F74">
        <w:t>Offences</w:t>
      </w:r>
    </w:p>
    <w:p w:rsidR="00915816" w:rsidRPr="00414F74" w:rsidRDefault="00915816" w:rsidP="00915816">
      <w:pPr>
        <w:pStyle w:val="SingleTxtG"/>
      </w:pPr>
      <w:r w:rsidRPr="00414F74">
        <w:t>156.</w:t>
      </w:r>
      <w:r w:rsidRPr="00414F74">
        <w:tab/>
      </w:r>
      <w:r w:rsidR="00CE76E1" w:rsidRPr="00414F74">
        <w:t>Analysis of judicial decisions by the</w:t>
      </w:r>
      <w:r w:rsidRPr="00414F74">
        <w:t xml:space="preserve"> </w:t>
      </w:r>
      <w:r w:rsidRPr="00414F74">
        <w:rPr>
          <w:i/>
          <w:iCs/>
        </w:rPr>
        <w:t>Batllia</w:t>
      </w:r>
      <w:r w:rsidRPr="00414F74">
        <w:t xml:space="preserve"> </w:t>
      </w:r>
      <w:r w:rsidR="00952388" w:rsidRPr="00414F74">
        <w:t xml:space="preserve">between 2001 </w:t>
      </w:r>
      <w:r w:rsidR="001E5031" w:rsidRPr="00414F74">
        <w:t xml:space="preserve">and </w:t>
      </w:r>
      <w:r w:rsidR="00952388" w:rsidRPr="00414F74">
        <w:t xml:space="preserve">2005 </w:t>
      </w:r>
      <w:r w:rsidR="001E5031" w:rsidRPr="00414F74">
        <w:t>shows</w:t>
      </w:r>
      <w:r w:rsidR="00952388" w:rsidRPr="00414F74">
        <w:t xml:space="preserve"> that 87 per cent</w:t>
      </w:r>
      <w:r w:rsidR="00CE76E1" w:rsidRPr="00414F74">
        <w:t xml:space="preserve"> of major offences were committed by men</w:t>
      </w:r>
      <w:r w:rsidR="001E5031" w:rsidRPr="00414F74">
        <w:t xml:space="preserve">, who were likewise responsible for an </w:t>
      </w:r>
      <w:r w:rsidR="00CE76E1" w:rsidRPr="00414F74">
        <w:t xml:space="preserve">equivalent </w:t>
      </w:r>
      <w:r w:rsidR="00952388" w:rsidRPr="00414F74">
        <w:t xml:space="preserve">percentage </w:t>
      </w:r>
      <w:r w:rsidR="001E5031" w:rsidRPr="00414F74">
        <w:t>of minor offences</w:t>
      </w:r>
      <w:r w:rsidR="00CE76E1" w:rsidRPr="00414F74">
        <w:t xml:space="preserve">. In </w:t>
      </w:r>
      <w:smartTag w:uri="urn:schemas-microsoft-com:office:smarttags" w:element="place">
        <w:smartTag w:uri="urn:schemas-microsoft-com:office:smarttags" w:element="country-region">
          <w:r w:rsidR="00CE76E1" w:rsidRPr="00414F74">
            <w:t>Andorra</w:t>
          </w:r>
        </w:smartTag>
      </w:smartTag>
      <w:r w:rsidR="00CE76E1" w:rsidRPr="00414F74">
        <w:t xml:space="preserve">, the </w:t>
      </w:r>
      <w:r w:rsidR="00952388" w:rsidRPr="00414F74">
        <w:t>ratio of</w:t>
      </w:r>
      <w:r w:rsidR="00CE76E1" w:rsidRPr="00414F74">
        <w:t xml:space="preserve"> men </w:t>
      </w:r>
      <w:r w:rsidR="00952388" w:rsidRPr="00414F74">
        <w:t>to</w:t>
      </w:r>
      <w:r w:rsidR="00CE76E1" w:rsidRPr="00414F74">
        <w:t xml:space="preserve"> women offenders (major offences) is 15 women for every 100 men. </w:t>
      </w:r>
    </w:p>
    <w:p w:rsidR="00915816" w:rsidRPr="00414F74" w:rsidRDefault="00915816" w:rsidP="00915816">
      <w:pPr>
        <w:pStyle w:val="H1G"/>
      </w:pPr>
      <w:bookmarkStart w:id="157" w:name="_Toc279151107"/>
      <w:bookmarkStart w:id="158" w:name="_Toc300830921"/>
      <w:r w:rsidRPr="00414F74">
        <w:tab/>
        <w:t>H.</w:t>
      </w:r>
      <w:r w:rsidRPr="00414F74">
        <w:tab/>
      </w:r>
      <w:bookmarkEnd w:id="157"/>
      <w:bookmarkEnd w:id="158"/>
      <w:r w:rsidR="00FB2937" w:rsidRPr="00414F74">
        <w:t>Parasta</w:t>
      </w:r>
      <w:r w:rsidR="004D7394">
        <w:t>ta</w:t>
      </w:r>
      <w:r w:rsidR="00FB2937" w:rsidRPr="00414F74">
        <w:t>l</w:t>
      </w:r>
      <w:r w:rsidR="00CE76E1" w:rsidRPr="00414F74">
        <w:t xml:space="preserve"> enterprises</w:t>
      </w:r>
    </w:p>
    <w:p w:rsidR="00915816" w:rsidRPr="00414F74" w:rsidRDefault="00915816" w:rsidP="00915816">
      <w:pPr>
        <w:pStyle w:val="SingleTxtG"/>
      </w:pPr>
      <w:r w:rsidRPr="00414F74">
        <w:t>157.</w:t>
      </w:r>
      <w:r w:rsidRPr="00414F74">
        <w:tab/>
      </w:r>
      <w:r w:rsidR="00CE76E1" w:rsidRPr="00414F74">
        <w:t xml:space="preserve">The main </w:t>
      </w:r>
      <w:r w:rsidR="00FB2937" w:rsidRPr="00414F74">
        <w:t>parastatal</w:t>
      </w:r>
      <w:r w:rsidR="00CE76E1" w:rsidRPr="00414F74">
        <w:t xml:space="preserve"> enterprises </w:t>
      </w:r>
      <w:r w:rsidR="00952388" w:rsidRPr="00414F74">
        <w:t xml:space="preserve">in </w:t>
      </w:r>
      <w:smartTag w:uri="urn:schemas-microsoft-com:office:smarttags" w:element="place">
        <w:smartTag w:uri="urn:schemas-microsoft-com:office:smarttags" w:element="country-region">
          <w:r w:rsidR="00952388" w:rsidRPr="00414F74">
            <w:t>Andorra</w:t>
          </w:r>
        </w:smartTag>
      </w:smartTag>
      <w:r w:rsidR="00952388" w:rsidRPr="00414F74">
        <w:t xml:space="preserve"> </w:t>
      </w:r>
      <w:r w:rsidR="00CE76E1" w:rsidRPr="00414F74">
        <w:t xml:space="preserve">have been </w:t>
      </w:r>
      <w:r w:rsidR="00E611BA" w:rsidRPr="00414F74">
        <w:t>asked about</w:t>
      </w:r>
      <w:r w:rsidR="00CE76E1" w:rsidRPr="00414F74">
        <w:t xml:space="preserve"> the distribution of their employees by function and sex to </w:t>
      </w:r>
      <w:r w:rsidR="00FB2937" w:rsidRPr="00414F74">
        <w:t>check</w:t>
      </w:r>
      <w:r w:rsidR="00CE76E1" w:rsidRPr="00414F74">
        <w:t xml:space="preserve"> whether women have the same opportunities</w:t>
      </w:r>
      <w:r w:rsidR="00416F46" w:rsidRPr="00414F74">
        <w:t xml:space="preserve"> as men</w:t>
      </w:r>
      <w:r w:rsidR="00CE76E1" w:rsidRPr="00414F74">
        <w:t xml:space="preserve"> to </w:t>
      </w:r>
      <w:r w:rsidR="002275F7" w:rsidRPr="00414F74">
        <w:t xml:space="preserve">gain </w:t>
      </w:r>
      <w:r w:rsidR="00E611BA" w:rsidRPr="00414F74">
        <w:t>promotion to</w:t>
      </w:r>
      <w:r w:rsidR="00CE76E1" w:rsidRPr="00414F74">
        <w:t xml:space="preserve"> </w:t>
      </w:r>
      <w:r w:rsidR="00E611BA" w:rsidRPr="00414F74">
        <w:t>senior positions</w:t>
      </w:r>
      <w:r w:rsidR="00CE76E1" w:rsidRPr="00414F74">
        <w:t xml:space="preserve"> </w:t>
      </w:r>
      <w:r w:rsidR="00416F46" w:rsidRPr="00414F74">
        <w:t xml:space="preserve">within those </w:t>
      </w:r>
      <w:r w:rsidR="00E611BA" w:rsidRPr="00414F74">
        <w:t>entities</w:t>
      </w:r>
      <w:r w:rsidR="00416F46" w:rsidRPr="00414F74">
        <w:t xml:space="preserve">. All </w:t>
      </w:r>
      <w:r w:rsidR="007330FE">
        <w:t xml:space="preserve">of these firms </w:t>
      </w:r>
      <w:r w:rsidR="0036048D" w:rsidRPr="00414F74">
        <w:t>reported that there were no</w:t>
      </w:r>
      <w:r w:rsidR="00416F46" w:rsidRPr="00414F74">
        <w:t xml:space="preserve"> provisions or regulations </w:t>
      </w:r>
      <w:r w:rsidR="0036048D" w:rsidRPr="00414F74">
        <w:t>that prevented</w:t>
      </w:r>
      <w:r w:rsidR="00416F46" w:rsidRPr="00414F74">
        <w:t xml:space="preserve"> women from </w:t>
      </w:r>
      <w:r w:rsidR="0036048D" w:rsidRPr="00414F74">
        <w:t>being promoted</w:t>
      </w:r>
      <w:r w:rsidR="002275F7" w:rsidRPr="00414F74">
        <w:t xml:space="preserve"> to</w:t>
      </w:r>
      <w:r w:rsidR="00416F46" w:rsidRPr="00414F74">
        <w:t xml:space="preserve"> </w:t>
      </w:r>
      <w:r w:rsidR="00FB2937" w:rsidRPr="00414F74">
        <w:t xml:space="preserve">senior </w:t>
      </w:r>
      <w:r w:rsidR="00416F46" w:rsidRPr="00414F74">
        <w:t>posts.</w:t>
      </w:r>
      <w:r w:rsidRPr="00414F74">
        <w:t xml:space="preserve"> </w:t>
      </w:r>
    </w:p>
    <w:p w:rsidR="00915816" w:rsidRPr="00414F74" w:rsidRDefault="00915816" w:rsidP="00915816">
      <w:pPr>
        <w:pStyle w:val="H23G"/>
      </w:pPr>
      <w:bookmarkStart w:id="159" w:name="_Toc279151108"/>
      <w:bookmarkStart w:id="160" w:name="_Toc300830922"/>
      <w:r w:rsidRPr="00414F74">
        <w:tab/>
        <w:t>1.</w:t>
      </w:r>
      <w:r w:rsidRPr="00414F74">
        <w:tab/>
      </w:r>
      <w:r w:rsidR="00416F46" w:rsidRPr="00414F74">
        <w:t xml:space="preserve">Andorran National Institute of Finance </w:t>
      </w:r>
      <w:r w:rsidRPr="00414F74">
        <w:t>(INAF)</w:t>
      </w:r>
      <w:bookmarkEnd w:id="159"/>
      <w:bookmarkEnd w:id="160"/>
    </w:p>
    <w:p w:rsidR="00915816" w:rsidRPr="00414F74" w:rsidRDefault="00416F46" w:rsidP="00915816">
      <w:pPr>
        <w:pStyle w:val="SingleTxtG"/>
      </w:pPr>
      <w:r w:rsidRPr="00414F74">
        <w:t>158.</w:t>
      </w:r>
      <w:r w:rsidRPr="00414F74">
        <w:tab/>
      </w:r>
      <w:r w:rsidR="00915816" w:rsidRPr="00414F74">
        <w:t>INAF</w:t>
      </w:r>
      <w:r w:rsidRPr="00414F74">
        <w:t xml:space="preserve"> is a public financial institution, established on 12 June 1989. Its </w:t>
      </w:r>
      <w:r w:rsidR="00FB2937" w:rsidRPr="00414F74">
        <w:t>mains</w:t>
      </w:r>
      <w:r w:rsidRPr="00414F74">
        <w:t xml:space="preserve"> aims are to facilitate public sector financing, assist the Government in achieving its social and economic </w:t>
      </w:r>
      <w:r w:rsidR="00952388" w:rsidRPr="00414F74">
        <w:t>goals</w:t>
      </w:r>
      <w:r w:rsidR="00E34C74" w:rsidRPr="00414F74">
        <w:t>, and</w:t>
      </w:r>
      <w:r w:rsidRPr="00414F74">
        <w:t xml:space="preserve"> </w:t>
      </w:r>
      <w:r w:rsidR="00E34C74" w:rsidRPr="00414F74">
        <w:t>assist</w:t>
      </w:r>
      <w:r w:rsidRPr="00414F74">
        <w:t xml:space="preserve"> the authorities in </w:t>
      </w:r>
      <w:r w:rsidR="00FB2937" w:rsidRPr="00414F74">
        <w:t>matters</w:t>
      </w:r>
      <w:r w:rsidRPr="00414F74">
        <w:t xml:space="preserve"> of financial and economic policy. It also has the power to prosecute </w:t>
      </w:r>
      <w:r w:rsidR="00FB2937" w:rsidRPr="00414F74">
        <w:t>entities</w:t>
      </w:r>
      <w:r w:rsidRPr="00414F74">
        <w:t xml:space="preserve"> within the financial system that </w:t>
      </w:r>
      <w:r w:rsidR="00FB2937" w:rsidRPr="00414F74">
        <w:t xml:space="preserve">fail to </w:t>
      </w:r>
      <w:r w:rsidRPr="00414F74">
        <w:t>respect the regulations in force.</w:t>
      </w:r>
    </w:p>
    <w:p w:rsidR="00915816" w:rsidRPr="00414F74" w:rsidRDefault="00416F46" w:rsidP="00915816">
      <w:pPr>
        <w:pStyle w:val="SingleTxtG"/>
      </w:pPr>
      <w:r w:rsidRPr="00414F74">
        <w:t>159.</w:t>
      </w:r>
      <w:r w:rsidRPr="00414F74">
        <w:tab/>
      </w:r>
      <w:r w:rsidR="00915816" w:rsidRPr="00414F74">
        <w:t xml:space="preserve">INAF </w:t>
      </w:r>
      <w:r w:rsidRPr="00414F74">
        <w:t xml:space="preserve">is a </w:t>
      </w:r>
      <w:r w:rsidR="00FB2937" w:rsidRPr="00414F74">
        <w:t>s</w:t>
      </w:r>
      <w:r w:rsidR="00E34C74" w:rsidRPr="00414F74">
        <w:t>tatuto</w:t>
      </w:r>
      <w:r w:rsidR="00FB2937" w:rsidRPr="00414F74">
        <w:t>ry</w:t>
      </w:r>
      <w:r w:rsidRPr="00414F74">
        <w:t xml:space="preserve"> </w:t>
      </w:r>
      <w:r w:rsidR="00FB2937" w:rsidRPr="00414F74">
        <w:t>body</w:t>
      </w:r>
      <w:r w:rsidRPr="00414F74">
        <w:t xml:space="preserve"> </w:t>
      </w:r>
      <w:r w:rsidR="00FB2937" w:rsidRPr="00414F74">
        <w:t>in which women are strongly represented</w:t>
      </w:r>
      <w:r w:rsidRPr="00414F74">
        <w:t xml:space="preserve">, particularly in </w:t>
      </w:r>
      <w:r w:rsidR="00E743F8" w:rsidRPr="00414F74">
        <w:t>administrative and service posts. Althou</w:t>
      </w:r>
      <w:r w:rsidR="00922CD0" w:rsidRPr="00414F74">
        <w:t>gh the p</w:t>
      </w:r>
      <w:r w:rsidR="00E743F8" w:rsidRPr="00414F74">
        <w:t xml:space="preserve">ost of Director-General has never been </w:t>
      </w:r>
      <w:r w:rsidR="00922CD0" w:rsidRPr="00414F74">
        <w:t>held</w:t>
      </w:r>
      <w:r w:rsidR="00E743F8" w:rsidRPr="00414F74">
        <w:t xml:space="preserve"> by a woman, women form a majority in other</w:t>
      </w:r>
      <w:r w:rsidR="00E34C74" w:rsidRPr="00414F74">
        <w:t xml:space="preserve"> senior posts</w:t>
      </w:r>
      <w:r w:rsidR="00E743F8" w:rsidRPr="00414F74">
        <w:t xml:space="preserve">, </w:t>
      </w:r>
      <w:r w:rsidR="00922CD0" w:rsidRPr="00414F74">
        <w:t xml:space="preserve">for example </w:t>
      </w:r>
      <w:r w:rsidR="00E743F8" w:rsidRPr="00414F74">
        <w:t xml:space="preserve">heads of service and supervisors. Overall women </w:t>
      </w:r>
      <w:r w:rsidR="002275F7" w:rsidRPr="00414F74">
        <w:t>outnumber</w:t>
      </w:r>
      <w:r w:rsidR="00E743F8" w:rsidRPr="00414F74">
        <w:t xml:space="preserve"> men </w:t>
      </w:r>
      <w:r w:rsidR="0098529F" w:rsidRPr="00414F74">
        <w:t>in</w:t>
      </w:r>
      <w:r w:rsidR="00E743F8" w:rsidRPr="00414F74">
        <w:t xml:space="preserve"> INAF. </w:t>
      </w:r>
    </w:p>
    <w:p w:rsidR="00915816" w:rsidRPr="00414F74" w:rsidRDefault="00E743F8" w:rsidP="00A15E85">
      <w:pPr>
        <w:pStyle w:val="Heading1"/>
      </w:pPr>
      <w:r w:rsidRPr="00414F74">
        <w:t xml:space="preserve">Table </w:t>
      </w:r>
      <w:r w:rsidR="00915816" w:rsidRPr="00414F74">
        <w:t>29</w:t>
      </w:r>
    </w:p>
    <w:p w:rsidR="00915816" w:rsidRPr="00414F74" w:rsidRDefault="00915816" w:rsidP="00A15E85">
      <w:pPr>
        <w:pStyle w:val="SingleTxtG"/>
        <w:jc w:val="left"/>
        <w:rPr>
          <w:b/>
          <w:bCs/>
        </w:rPr>
      </w:pPr>
      <w:r w:rsidRPr="00414F74">
        <w:rPr>
          <w:b/>
          <w:bCs/>
        </w:rPr>
        <w:t xml:space="preserve">Composition </w:t>
      </w:r>
      <w:r w:rsidR="00E743F8" w:rsidRPr="00414F74">
        <w:rPr>
          <w:b/>
          <w:bCs/>
        </w:rPr>
        <w:t xml:space="preserve">of </w:t>
      </w:r>
      <w:r w:rsidRPr="00414F74">
        <w:rPr>
          <w:b/>
          <w:bCs/>
        </w:rPr>
        <w:t>INAF</w:t>
      </w:r>
      <w:r w:rsidR="00E743F8" w:rsidRPr="00414F74">
        <w:rPr>
          <w:b/>
          <w:bCs/>
        </w:rPr>
        <w:t xml:space="preserve"> </w:t>
      </w:r>
      <w:r w:rsidR="00386ADB" w:rsidRPr="00414F74">
        <w:rPr>
          <w:b/>
          <w:bCs/>
        </w:rPr>
        <w:t>staff</w:t>
      </w:r>
      <w:r w:rsidR="00A24528" w:rsidRPr="00414F74">
        <w:rPr>
          <w:b/>
          <w:bCs/>
        </w:rPr>
        <w:t>,</w:t>
      </w:r>
      <w:r w:rsidR="00E743F8" w:rsidRPr="00414F74">
        <w:rPr>
          <w:b/>
          <w:bCs/>
        </w:rPr>
        <w:t xml:space="preserve"> by function and sex </w:t>
      </w:r>
      <w:r w:rsidRPr="00414F74">
        <w:rPr>
          <w:b/>
          <w:bCs/>
        </w:rPr>
        <w:t>(1999-2005)</w:t>
      </w:r>
    </w:p>
    <w:tbl>
      <w:tblPr>
        <w:tblW w:w="9639" w:type="dxa"/>
        <w:jc w:val="center"/>
        <w:tblBorders>
          <w:top w:val="single" w:sz="4" w:space="0" w:color="auto"/>
        </w:tblBorders>
        <w:tblLayout w:type="fixed"/>
        <w:tblCellMar>
          <w:left w:w="0" w:type="dxa"/>
          <w:right w:w="0" w:type="dxa"/>
        </w:tblCellMar>
        <w:tblLook w:val="00A7" w:firstRow="1" w:lastRow="0" w:firstColumn="1" w:lastColumn="0" w:noHBand="0" w:noVBand="0"/>
      </w:tblPr>
      <w:tblGrid>
        <w:gridCol w:w="2044"/>
        <w:gridCol w:w="425"/>
        <w:gridCol w:w="425"/>
        <w:gridCol w:w="65"/>
        <w:gridCol w:w="496"/>
        <w:gridCol w:w="563"/>
        <w:gridCol w:w="65"/>
        <w:gridCol w:w="496"/>
        <w:gridCol w:w="563"/>
        <w:gridCol w:w="65"/>
        <w:gridCol w:w="496"/>
        <w:gridCol w:w="564"/>
        <w:gridCol w:w="65"/>
        <w:gridCol w:w="496"/>
        <w:gridCol w:w="564"/>
        <w:gridCol w:w="65"/>
        <w:gridCol w:w="496"/>
        <w:gridCol w:w="564"/>
        <w:gridCol w:w="65"/>
        <w:gridCol w:w="495"/>
        <w:gridCol w:w="562"/>
      </w:tblGrid>
      <w:tr w:rsidR="00A15E85" w:rsidRPr="00414F74">
        <w:trPr>
          <w:trHeight w:val="240"/>
          <w:tblHeader/>
          <w:jc w:val="center"/>
        </w:trPr>
        <w:tc>
          <w:tcPr>
            <w:tcW w:w="2044" w:type="dxa"/>
            <w:vMerge w:val="restart"/>
            <w:tcBorders>
              <w:top w:val="single" w:sz="4" w:space="0" w:color="auto"/>
              <w:bottom w:val="single" w:sz="12" w:space="0" w:color="auto"/>
            </w:tcBorders>
            <w:shd w:val="clear" w:color="auto" w:fill="auto"/>
            <w:vAlign w:val="bottom"/>
          </w:tcPr>
          <w:p w:rsidR="00A15E85" w:rsidRPr="00414F74" w:rsidRDefault="00A15E85" w:rsidP="00A15E85">
            <w:pPr>
              <w:pStyle w:val="SingleTxtG"/>
              <w:suppressAutoHyphens w:val="0"/>
              <w:spacing w:before="80" w:after="80" w:line="200" w:lineRule="exact"/>
              <w:ind w:left="0" w:right="0"/>
              <w:jc w:val="left"/>
              <w:rPr>
                <w:bCs/>
                <w:i/>
                <w:sz w:val="16"/>
              </w:rPr>
            </w:pPr>
          </w:p>
        </w:tc>
        <w:tc>
          <w:tcPr>
            <w:tcW w:w="850" w:type="dxa"/>
            <w:gridSpan w:val="2"/>
            <w:tcBorders>
              <w:top w:val="single" w:sz="4" w:space="0" w:color="auto"/>
              <w:bottom w:val="single" w:sz="4"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r w:rsidRPr="00414F74">
              <w:rPr>
                <w:bCs/>
                <w:i/>
                <w:sz w:val="16"/>
              </w:rPr>
              <w:t>1999</w:t>
            </w:r>
          </w:p>
        </w:tc>
        <w:tc>
          <w:tcPr>
            <w:tcW w:w="65" w:type="dxa"/>
            <w:tcBorders>
              <w:top w:val="single" w:sz="4" w:space="0" w:color="auto"/>
              <w:bottom w:val="nil"/>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p>
        </w:tc>
        <w:tc>
          <w:tcPr>
            <w:tcW w:w="1059" w:type="dxa"/>
            <w:gridSpan w:val="2"/>
            <w:tcBorders>
              <w:top w:val="single" w:sz="4" w:space="0" w:color="auto"/>
              <w:bottom w:val="single" w:sz="4"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r w:rsidRPr="00414F74">
              <w:rPr>
                <w:bCs/>
                <w:i/>
                <w:sz w:val="16"/>
              </w:rPr>
              <w:t>2000</w:t>
            </w:r>
          </w:p>
        </w:tc>
        <w:tc>
          <w:tcPr>
            <w:tcW w:w="65" w:type="dxa"/>
            <w:tcBorders>
              <w:top w:val="single" w:sz="4" w:space="0" w:color="auto"/>
              <w:bottom w:val="nil"/>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p>
        </w:tc>
        <w:tc>
          <w:tcPr>
            <w:tcW w:w="1059" w:type="dxa"/>
            <w:gridSpan w:val="2"/>
            <w:tcBorders>
              <w:top w:val="single" w:sz="4" w:space="0" w:color="auto"/>
              <w:bottom w:val="single" w:sz="4"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r w:rsidRPr="00414F74">
              <w:rPr>
                <w:bCs/>
                <w:i/>
                <w:sz w:val="16"/>
              </w:rPr>
              <w:t>2001</w:t>
            </w:r>
          </w:p>
        </w:tc>
        <w:tc>
          <w:tcPr>
            <w:tcW w:w="65" w:type="dxa"/>
            <w:tcBorders>
              <w:top w:val="single" w:sz="4" w:space="0" w:color="auto"/>
              <w:bottom w:val="nil"/>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p>
        </w:tc>
        <w:tc>
          <w:tcPr>
            <w:tcW w:w="1060" w:type="dxa"/>
            <w:gridSpan w:val="2"/>
            <w:tcBorders>
              <w:top w:val="single" w:sz="4" w:space="0" w:color="auto"/>
              <w:bottom w:val="single" w:sz="4"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r w:rsidRPr="00414F74">
              <w:rPr>
                <w:bCs/>
                <w:i/>
                <w:sz w:val="16"/>
              </w:rPr>
              <w:t>2002</w:t>
            </w:r>
          </w:p>
        </w:tc>
        <w:tc>
          <w:tcPr>
            <w:tcW w:w="65" w:type="dxa"/>
            <w:tcBorders>
              <w:top w:val="single" w:sz="4" w:space="0" w:color="auto"/>
              <w:bottom w:val="nil"/>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p>
        </w:tc>
        <w:tc>
          <w:tcPr>
            <w:tcW w:w="1060" w:type="dxa"/>
            <w:gridSpan w:val="2"/>
            <w:tcBorders>
              <w:top w:val="single" w:sz="4" w:space="0" w:color="auto"/>
              <w:bottom w:val="single" w:sz="4"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r w:rsidRPr="00414F74">
              <w:rPr>
                <w:bCs/>
                <w:i/>
                <w:sz w:val="16"/>
              </w:rPr>
              <w:t>2003</w:t>
            </w:r>
          </w:p>
        </w:tc>
        <w:tc>
          <w:tcPr>
            <w:tcW w:w="65" w:type="dxa"/>
            <w:tcBorders>
              <w:top w:val="single" w:sz="4" w:space="0" w:color="auto"/>
              <w:bottom w:val="nil"/>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p>
        </w:tc>
        <w:tc>
          <w:tcPr>
            <w:tcW w:w="1060" w:type="dxa"/>
            <w:gridSpan w:val="2"/>
            <w:tcBorders>
              <w:top w:val="single" w:sz="4" w:space="0" w:color="auto"/>
              <w:bottom w:val="single" w:sz="4"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r w:rsidRPr="00414F74">
              <w:rPr>
                <w:bCs/>
                <w:i/>
                <w:sz w:val="16"/>
              </w:rPr>
              <w:t>2004</w:t>
            </w:r>
          </w:p>
        </w:tc>
        <w:tc>
          <w:tcPr>
            <w:tcW w:w="65" w:type="dxa"/>
            <w:tcBorders>
              <w:top w:val="single" w:sz="4" w:space="0" w:color="auto"/>
              <w:bottom w:val="nil"/>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p>
        </w:tc>
        <w:tc>
          <w:tcPr>
            <w:tcW w:w="1057" w:type="dxa"/>
            <w:gridSpan w:val="2"/>
            <w:tcBorders>
              <w:top w:val="single" w:sz="4" w:space="0" w:color="auto"/>
              <w:bottom w:val="single" w:sz="4"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center"/>
              <w:rPr>
                <w:bCs/>
                <w:i/>
                <w:sz w:val="16"/>
              </w:rPr>
            </w:pPr>
            <w:r w:rsidRPr="00414F74">
              <w:rPr>
                <w:bCs/>
                <w:i/>
                <w:sz w:val="16"/>
              </w:rPr>
              <w:t>2005</w:t>
            </w:r>
          </w:p>
        </w:tc>
      </w:tr>
      <w:tr w:rsidR="00A15E85" w:rsidRPr="00414F74">
        <w:trPr>
          <w:trHeight w:val="240"/>
          <w:tblHeader/>
          <w:jc w:val="center"/>
        </w:trPr>
        <w:tc>
          <w:tcPr>
            <w:tcW w:w="2044" w:type="dxa"/>
            <w:vMerge/>
            <w:tcBorders>
              <w:top w:val="single" w:sz="12" w:space="0" w:color="auto"/>
              <w:bottom w:val="single" w:sz="12" w:space="0" w:color="auto"/>
            </w:tcBorders>
            <w:shd w:val="clear" w:color="auto" w:fill="auto"/>
            <w:vAlign w:val="bottom"/>
          </w:tcPr>
          <w:p w:rsidR="00A15E85" w:rsidRPr="00414F74" w:rsidRDefault="00A15E85" w:rsidP="00A15E85">
            <w:pPr>
              <w:pStyle w:val="SingleTxtG"/>
              <w:suppressAutoHyphens w:val="0"/>
              <w:spacing w:before="80" w:after="80" w:line="200" w:lineRule="exact"/>
              <w:ind w:left="0" w:right="0"/>
              <w:jc w:val="left"/>
              <w:rPr>
                <w:bCs/>
                <w:sz w:val="18"/>
              </w:rPr>
            </w:pPr>
          </w:p>
        </w:tc>
        <w:tc>
          <w:tcPr>
            <w:tcW w:w="425"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W</w:t>
            </w:r>
          </w:p>
        </w:tc>
        <w:tc>
          <w:tcPr>
            <w:tcW w:w="425"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W</w:t>
            </w:r>
          </w:p>
        </w:tc>
        <w:tc>
          <w:tcPr>
            <w:tcW w:w="563"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W</w:t>
            </w:r>
          </w:p>
        </w:tc>
        <w:tc>
          <w:tcPr>
            <w:tcW w:w="563"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W</w:t>
            </w:r>
          </w:p>
        </w:tc>
        <w:tc>
          <w:tcPr>
            <w:tcW w:w="564"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W</w:t>
            </w:r>
          </w:p>
        </w:tc>
        <w:tc>
          <w:tcPr>
            <w:tcW w:w="564"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W</w:t>
            </w:r>
          </w:p>
        </w:tc>
        <w:tc>
          <w:tcPr>
            <w:tcW w:w="564"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p>
        </w:tc>
        <w:tc>
          <w:tcPr>
            <w:tcW w:w="495"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W</w:t>
            </w:r>
          </w:p>
        </w:tc>
        <w:tc>
          <w:tcPr>
            <w:tcW w:w="562" w:type="dxa"/>
            <w:tcBorders>
              <w:top w:val="single" w:sz="4" w:space="0" w:color="auto"/>
              <w:bottom w:val="single" w:sz="12" w:space="0" w:color="auto"/>
            </w:tcBorders>
            <w:shd w:val="clear" w:color="auto" w:fill="auto"/>
            <w:vAlign w:val="bottom"/>
          </w:tcPr>
          <w:p w:rsidR="00A15E85" w:rsidRPr="00414F74" w:rsidRDefault="00A15E85" w:rsidP="007E7B6A">
            <w:pPr>
              <w:pStyle w:val="SingleTxtG"/>
              <w:suppressAutoHyphens w:val="0"/>
              <w:spacing w:before="80" w:after="80" w:line="200" w:lineRule="exact"/>
              <w:ind w:left="0" w:right="0"/>
              <w:jc w:val="right"/>
              <w:rPr>
                <w:bCs/>
                <w:i/>
                <w:sz w:val="16"/>
              </w:rPr>
            </w:pPr>
            <w:r w:rsidRPr="00414F74">
              <w:rPr>
                <w:bCs/>
                <w:i/>
                <w:sz w:val="16"/>
              </w:rPr>
              <w:t>M</w:t>
            </w:r>
          </w:p>
        </w:tc>
      </w:tr>
      <w:tr w:rsidR="00A15E85" w:rsidRPr="00414F74">
        <w:trPr>
          <w:trHeight w:val="240"/>
          <w:jc w:val="center"/>
        </w:trPr>
        <w:tc>
          <w:tcPr>
            <w:tcW w:w="2044" w:type="dxa"/>
            <w:tcBorders>
              <w:top w:val="single" w:sz="12" w:space="0" w:color="auto"/>
            </w:tcBorders>
            <w:shd w:val="clear" w:color="auto" w:fill="auto"/>
            <w:vAlign w:val="bottom"/>
          </w:tcPr>
          <w:p w:rsidR="00A15E85" w:rsidRPr="00414F74" w:rsidRDefault="00A15E85" w:rsidP="00A15E85">
            <w:pPr>
              <w:pStyle w:val="SingleTxtG"/>
              <w:suppressAutoHyphens w:val="0"/>
              <w:spacing w:before="40" w:after="40" w:line="220" w:lineRule="exact"/>
              <w:ind w:left="0" w:right="0"/>
              <w:jc w:val="left"/>
              <w:rPr>
                <w:bCs/>
                <w:sz w:val="18"/>
              </w:rPr>
            </w:pPr>
            <w:r w:rsidRPr="00414F74">
              <w:rPr>
                <w:bCs/>
                <w:sz w:val="18"/>
              </w:rPr>
              <w:t>Director-General</w:t>
            </w:r>
          </w:p>
        </w:tc>
        <w:tc>
          <w:tcPr>
            <w:tcW w:w="425" w:type="dxa"/>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425" w:type="dxa"/>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0" w:type="dxa"/>
            <w:gridSpan w:val="2"/>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2" w:type="dxa"/>
            <w:tcBorders>
              <w:top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r>
      <w:tr w:rsidR="00A15E85" w:rsidRPr="00414F74">
        <w:trPr>
          <w:trHeight w:val="240"/>
          <w:jc w:val="center"/>
        </w:trPr>
        <w:tc>
          <w:tcPr>
            <w:tcW w:w="2044" w:type="dxa"/>
            <w:shd w:val="clear" w:color="auto" w:fill="auto"/>
            <w:vAlign w:val="bottom"/>
          </w:tcPr>
          <w:p w:rsidR="00A15E85" w:rsidRPr="00414F74" w:rsidRDefault="00A15E85" w:rsidP="00A15E85">
            <w:pPr>
              <w:pStyle w:val="SingleTxtG"/>
              <w:suppressAutoHyphens w:val="0"/>
              <w:spacing w:before="40" w:after="40" w:line="220" w:lineRule="exact"/>
              <w:ind w:left="0" w:right="0"/>
              <w:jc w:val="left"/>
              <w:rPr>
                <w:bCs/>
                <w:sz w:val="18"/>
              </w:rPr>
            </w:pPr>
            <w:r w:rsidRPr="00414F74">
              <w:rPr>
                <w:bCs/>
                <w:sz w:val="18"/>
              </w:rPr>
              <w:t>Deputy Director-General</w:t>
            </w:r>
          </w:p>
        </w:tc>
        <w:tc>
          <w:tcPr>
            <w:tcW w:w="425"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425"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w:t>
            </w:r>
          </w:p>
        </w:tc>
        <w:tc>
          <w:tcPr>
            <w:tcW w:w="563"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w:t>
            </w:r>
          </w:p>
        </w:tc>
        <w:tc>
          <w:tcPr>
            <w:tcW w:w="564"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w:t>
            </w:r>
          </w:p>
        </w:tc>
        <w:tc>
          <w:tcPr>
            <w:tcW w:w="564"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w:t>
            </w:r>
          </w:p>
        </w:tc>
        <w:tc>
          <w:tcPr>
            <w:tcW w:w="564"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w:t>
            </w:r>
          </w:p>
        </w:tc>
        <w:tc>
          <w:tcPr>
            <w:tcW w:w="560"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2"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r>
      <w:tr w:rsidR="00A15E85" w:rsidRPr="00414F74">
        <w:trPr>
          <w:trHeight w:val="240"/>
          <w:jc w:val="center"/>
        </w:trPr>
        <w:tc>
          <w:tcPr>
            <w:tcW w:w="2044" w:type="dxa"/>
            <w:shd w:val="clear" w:color="auto" w:fill="auto"/>
            <w:vAlign w:val="bottom"/>
          </w:tcPr>
          <w:p w:rsidR="00A15E85" w:rsidRPr="00414F74" w:rsidRDefault="00A15E85" w:rsidP="00A15E85">
            <w:pPr>
              <w:pStyle w:val="SingleTxtG"/>
              <w:suppressAutoHyphens w:val="0"/>
              <w:spacing w:before="40" w:after="40" w:line="220" w:lineRule="exact"/>
              <w:ind w:left="0" w:right="0"/>
              <w:jc w:val="left"/>
              <w:rPr>
                <w:bCs/>
                <w:sz w:val="18"/>
              </w:rPr>
            </w:pPr>
            <w:r w:rsidRPr="00414F74">
              <w:rPr>
                <w:bCs/>
                <w:sz w:val="18"/>
              </w:rPr>
              <w:t>Inspector</w:t>
            </w:r>
          </w:p>
        </w:tc>
        <w:tc>
          <w:tcPr>
            <w:tcW w:w="425"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w:t>
            </w:r>
          </w:p>
        </w:tc>
        <w:tc>
          <w:tcPr>
            <w:tcW w:w="425"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w:t>
            </w:r>
          </w:p>
        </w:tc>
        <w:tc>
          <w:tcPr>
            <w:tcW w:w="563"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3"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0"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2"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r>
      <w:tr w:rsidR="00A15E85" w:rsidRPr="00414F74">
        <w:trPr>
          <w:trHeight w:val="240"/>
          <w:jc w:val="center"/>
        </w:trPr>
        <w:tc>
          <w:tcPr>
            <w:tcW w:w="2044" w:type="dxa"/>
            <w:shd w:val="clear" w:color="auto" w:fill="auto"/>
            <w:vAlign w:val="bottom"/>
          </w:tcPr>
          <w:p w:rsidR="00A15E85" w:rsidRPr="00414F74" w:rsidRDefault="00A15E85" w:rsidP="00A15E85">
            <w:pPr>
              <w:pStyle w:val="SingleTxtG"/>
              <w:suppressAutoHyphens w:val="0"/>
              <w:spacing w:before="40" w:after="40" w:line="220" w:lineRule="exact"/>
              <w:ind w:left="0" w:right="0"/>
              <w:jc w:val="left"/>
              <w:rPr>
                <w:bCs/>
                <w:sz w:val="18"/>
              </w:rPr>
            </w:pPr>
            <w:r w:rsidRPr="00414F74">
              <w:rPr>
                <w:bCs/>
                <w:sz w:val="18"/>
              </w:rPr>
              <w:t xml:space="preserve">Head of studies service </w:t>
            </w:r>
          </w:p>
        </w:tc>
        <w:tc>
          <w:tcPr>
            <w:tcW w:w="425"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w:t>
            </w:r>
          </w:p>
        </w:tc>
        <w:tc>
          <w:tcPr>
            <w:tcW w:w="425"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w:t>
            </w:r>
          </w:p>
        </w:tc>
        <w:tc>
          <w:tcPr>
            <w:tcW w:w="563"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3"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0"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w:t>
            </w:r>
          </w:p>
        </w:tc>
        <w:tc>
          <w:tcPr>
            <w:tcW w:w="562"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w:t>
            </w:r>
          </w:p>
        </w:tc>
      </w:tr>
      <w:tr w:rsidR="00A15E85" w:rsidRPr="00414F74">
        <w:trPr>
          <w:trHeight w:val="240"/>
          <w:jc w:val="center"/>
        </w:trPr>
        <w:tc>
          <w:tcPr>
            <w:tcW w:w="2044" w:type="dxa"/>
            <w:shd w:val="clear" w:color="auto" w:fill="auto"/>
            <w:vAlign w:val="bottom"/>
          </w:tcPr>
          <w:p w:rsidR="00A15E85" w:rsidRPr="00414F74" w:rsidRDefault="00A15E85" w:rsidP="00A15E85">
            <w:pPr>
              <w:pStyle w:val="SingleTxtG"/>
              <w:suppressAutoHyphens w:val="0"/>
              <w:spacing w:before="40" w:after="40" w:line="220" w:lineRule="exact"/>
              <w:ind w:left="0" w:right="0"/>
              <w:jc w:val="left"/>
              <w:rPr>
                <w:bCs/>
                <w:sz w:val="18"/>
              </w:rPr>
            </w:pPr>
            <w:r w:rsidRPr="00414F74">
              <w:rPr>
                <w:bCs/>
                <w:sz w:val="18"/>
              </w:rPr>
              <w:t>Head of administrative services</w:t>
            </w:r>
          </w:p>
        </w:tc>
        <w:tc>
          <w:tcPr>
            <w:tcW w:w="425"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425"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4"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0" w:type="dxa"/>
            <w:gridSpan w:val="2"/>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2" w:type="dxa"/>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r>
      <w:tr w:rsidR="00A15E85" w:rsidRPr="00414F74">
        <w:trPr>
          <w:trHeight w:val="240"/>
          <w:jc w:val="center"/>
        </w:trPr>
        <w:tc>
          <w:tcPr>
            <w:tcW w:w="2044" w:type="dxa"/>
            <w:tcBorders>
              <w:bottom w:val="nil"/>
            </w:tcBorders>
            <w:shd w:val="clear" w:color="auto" w:fill="auto"/>
            <w:vAlign w:val="bottom"/>
          </w:tcPr>
          <w:p w:rsidR="00A15E85" w:rsidRPr="00414F74" w:rsidRDefault="00A15E85" w:rsidP="00A15E85">
            <w:pPr>
              <w:pStyle w:val="SingleTxtG"/>
              <w:suppressAutoHyphens w:val="0"/>
              <w:spacing w:before="40" w:after="40" w:line="220" w:lineRule="exact"/>
              <w:ind w:left="0" w:right="0"/>
              <w:jc w:val="left"/>
              <w:rPr>
                <w:bCs/>
                <w:sz w:val="18"/>
              </w:rPr>
            </w:pPr>
            <w:r w:rsidRPr="00414F74">
              <w:rPr>
                <w:bCs/>
                <w:sz w:val="18"/>
              </w:rPr>
              <w:t>Analysts in the studies service</w:t>
            </w:r>
          </w:p>
        </w:tc>
        <w:tc>
          <w:tcPr>
            <w:tcW w:w="425" w:type="dxa"/>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425" w:type="dxa"/>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3" w:type="dxa"/>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3" w:type="dxa"/>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0" w:type="dxa"/>
            <w:gridSpan w:val="2"/>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2" w:type="dxa"/>
            <w:tcBorders>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r>
      <w:tr w:rsidR="00A15E85" w:rsidRPr="00414F74">
        <w:trPr>
          <w:trHeight w:val="240"/>
          <w:jc w:val="center"/>
        </w:trPr>
        <w:tc>
          <w:tcPr>
            <w:tcW w:w="2044" w:type="dxa"/>
            <w:tcBorders>
              <w:top w:val="nil"/>
              <w:bottom w:val="nil"/>
            </w:tcBorders>
            <w:shd w:val="clear" w:color="auto" w:fill="auto"/>
            <w:vAlign w:val="bottom"/>
          </w:tcPr>
          <w:p w:rsidR="00A15E85" w:rsidRPr="00414F74" w:rsidRDefault="00A15E85" w:rsidP="00A15E85">
            <w:pPr>
              <w:pStyle w:val="SingleTxtG"/>
              <w:suppressAutoHyphens w:val="0"/>
              <w:spacing w:before="40" w:after="40" w:line="220" w:lineRule="exact"/>
              <w:ind w:left="0" w:right="0"/>
              <w:jc w:val="left"/>
              <w:rPr>
                <w:bCs/>
                <w:sz w:val="18"/>
              </w:rPr>
            </w:pPr>
            <w:r w:rsidRPr="00414F74">
              <w:rPr>
                <w:bCs/>
                <w:sz w:val="18"/>
              </w:rPr>
              <w:t>Executive secretary</w:t>
            </w:r>
          </w:p>
        </w:tc>
        <w:tc>
          <w:tcPr>
            <w:tcW w:w="425"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425"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3"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3"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0" w:type="dxa"/>
            <w:gridSpan w:val="2"/>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2"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r>
      <w:tr w:rsidR="00A15E85" w:rsidRPr="00414F74">
        <w:trPr>
          <w:trHeight w:val="240"/>
          <w:jc w:val="center"/>
        </w:trPr>
        <w:tc>
          <w:tcPr>
            <w:tcW w:w="2044" w:type="dxa"/>
            <w:tcBorders>
              <w:top w:val="nil"/>
              <w:bottom w:val="nil"/>
            </w:tcBorders>
            <w:shd w:val="clear" w:color="auto" w:fill="auto"/>
            <w:vAlign w:val="bottom"/>
          </w:tcPr>
          <w:p w:rsidR="00A15E85" w:rsidRPr="00414F74" w:rsidRDefault="00A15E85" w:rsidP="00A15E85">
            <w:pPr>
              <w:pStyle w:val="SingleTxtG"/>
              <w:suppressAutoHyphens w:val="0"/>
              <w:spacing w:before="40" w:after="40" w:line="220" w:lineRule="exact"/>
              <w:ind w:left="0" w:right="0"/>
              <w:jc w:val="left"/>
              <w:rPr>
                <w:bCs/>
                <w:sz w:val="18"/>
              </w:rPr>
            </w:pPr>
            <w:r w:rsidRPr="00414F74">
              <w:rPr>
                <w:bCs/>
                <w:sz w:val="18"/>
              </w:rPr>
              <w:t>Administrative staff</w:t>
            </w:r>
          </w:p>
        </w:tc>
        <w:tc>
          <w:tcPr>
            <w:tcW w:w="425"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425"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3"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3"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0" w:type="dxa"/>
            <w:gridSpan w:val="2"/>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2" w:type="dxa"/>
            <w:tcBorders>
              <w:top w:val="nil"/>
              <w:bottom w:val="nil"/>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r>
      <w:tr w:rsidR="00A15E85" w:rsidRPr="00414F74">
        <w:trPr>
          <w:trHeight w:val="240"/>
          <w:jc w:val="center"/>
        </w:trPr>
        <w:tc>
          <w:tcPr>
            <w:tcW w:w="2044" w:type="dxa"/>
            <w:tcBorders>
              <w:top w:val="nil"/>
              <w:bottom w:val="single" w:sz="12" w:space="0" w:color="auto"/>
            </w:tcBorders>
            <w:shd w:val="clear" w:color="auto" w:fill="auto"/>
            <w:vAlign w:val="bottom"/>
          </w:tcPr>
          <w:p w:rsidR="00A15E85" w:rsidRPr="00414F74" w:rsidRDefault="00A15E85" w:rsidP="00A15E85">
            <w:pPr>
              <w:pStyle w:val="SingleTxtG"/>
              <w:suppressAutoHyphens w:val="0"/>
              <w:spacing w:before="40" w:after="40" w:line="220" w:lineRule="exact"/>
              <w:ind w:left="0" w:right="0"/>
              <w:jc w:val="left"/>
              <w:rPr>
                <w:bCs/>
                <w:sz w:val="18"/>
              </w:rPr>
            </w:pPr>
            <w:r w:rsidRPr="00414F74">
              <w:rPr>
                <w:bCs/>
                <w:sz w:val="18"/>
              </w:rPr>
              <w:t>Service personnel</w:t>
            </w:r>
          </w:p>
        </w:tc>
        <w:tc>
          <w:tcPr>
            <w:tcW w:w="425"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425"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3"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3"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4"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c>
          <w:tcPr>
            <w:tcW w:w="560" w:type="dxa"/>
            <w:gridSpan w:val="2"/>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1</w:t>
            </w:r>
          </w:p>
        </w:tc>
        <w:tc>
          <w:tcPr>
            <w:tcW w:w="562" w:type="dxa"/>
            <w:tcBorders>
              <w:top w:val="nil"/>
              <w:bottom w:val="single" w:sz="12" w:space="0" w:color="auto"/>
            </w:tcBorders>
            <w:shd w:val="clear" w:color="auto" w:fill="auto"/>
            <w:vAlign w:val="bottom"/>
          </w:tcPr>
          <w:p w:rsidR="00A15E85" w:rsidRPr="00414F74" w:rsidRDefault="00A15E85" w:rsidP="007E7B6A">
            <w:pPr>
              <w:pStyle w:val="SingleTxtG"/>
              <w:suppressAutoHyphens w:val="0"/>
              <w:spacing w:before="40" w:after="40" w:line="220" w:lineRule="exact"/>
              <w:ind w:left="0" w:right="0"/>
              <w:jc w:val="right"/>
              <w:rPr>
                <w:bCs/>
                <w:sz w:val="18"/>
              </w:rPr>
            </w:pPr>
            <w:r w:rsidRPr="00414F74">
              <w:rPr>
                <w:bCs/>
                <w:sz w:val="18"/>
              </w:rPr>
              <w:t>0</w:t>
            </w:r>
          </w:p>
        </w:tc>
      </w:tr>
    </w:tbl>
    <w:p w:rsidR="00915816" w:rsidRPr="00414F74" w:rsidRDefault="00E743F8" w:rsidP="00A15E85">
      <w:pPr>
        <w:pStyle w:val="SingleTxtG"/>
        <w:spacing w:before="120" w:after="0"/>
        <w:ind w:left="0" w:right="0" w:firstLine="170"/>
        <w:jc w:val="left"/>
        <w:rPr>
          <w:i/>
          <w:sz w:val="18"/>
          <w:szCs w:val="18"/>
        </w:rPr>
      </w:pPr>
      <w:r w:rsidRPr="00414F74">
        <w:rPr>
          <w:sz w:val="18"/>
          <w:szCs w:val="18"/>
        </w:rPr>
        <w:t>Compiled internally</w:t>
      </w:r>
    </w:p>
    <w:p w:rsidR="00915816" w:rsidRPr="00414F74" w:rsidRDefault="00915816" w:rsidP="00A15E85">
      <w:pPr>
        <w:pStyle w:val="SingleTxtG"/>
        <w:spacing w:after="240"/>
        <w:ind w:left="0" w:right="0" w:firstLine="170"/>
        <w:jc w:val="left"/>
        <w:rPr>
          <w:sz w:val="18"/>
          <w:szCs w:val="18"/>
        </w:rPr>
      </w:pPr>
      <w:r w:rsidRPr="00414F74">
        <w:rPr>
          <w:i/>
          <w:sz w:val="18"/>
          <w:szCs w:val="18"/>
        </w:rPr>
        <w:t xml:space="preserve">Source: </w:t>
      </w:r>
      <w:r w:rsidRPr="00414F74">
        <w:rPr>
          <w:sz w:val="18"/>
          <w:szCs w:val="18"/>
        </w:rPr>
        <w:t>INAF</w:t>
      </w:r>
    </w:p>
    <w:p w:rsidR="00915816" w:rsidRPr="00414F74" w:rsidRDefault="00915816" w:rsidP="00915816">
      <w:pPr>
        <w:pStyle w:val="H23G"/>
      </w:pPr>
      <w:bookmarkStart w:id="161" w:name="_Toc279151109"/>
      <w:r w:rsidRPr="00414F74">
        <w:tab/>
        <w:t>2.</w:t>
      </w:r>
      <w:r w:rsidRPr="00414F74">
        <w:tab/>
        <w:t>RTVA (</w:t>
      </w:r>
      <w:r w:rsidR="00805F56" w:rsidRPr="00414F74">
        <w:t>Andorran Radio and Television</w:t>
      </w:r>
      <w:r w:rsidRPr="00414F74">
        <w:t>)</w:t>
      </w:r>
      <w:bookmarkEnd w:id="161"/>
    </w:p>
    <w:p w:rsidR="00915816" w:rsidRPr="00414F74" w:rsidRDefault="00915816" w:rsidP="00915816">
      <w:pPr>
        <w:pStyle w:val="SingleTxtG"/>
      </w:pPr>
      <w:r w:rsidRPr="00414F74">
        <w:t>160.</w:t>
      </w:r>
      <w:r w:rsidRPr="00414F74">
        <w:tab/>
      </w:r>
      <w:r w:rsidR="00805F56" w:rsidRPr="00414F74">
        <w:t xml:space="preserve">As </w:t>
      </w:r>
      <w:r w:rsidR="00E34C74" w:rsidRPr="00414F74">
        <w:t>in the case of</w:t>
      </w:r>
      <w:r w:rsidR="00805F56" w:rsidRPr="00414F74">
        <w:t xml:space="preserve"> other </w:t>
      </w:r>
      <w:r w:rsidR="0031462B" w:rsidRPr="00414F74">
        <w:t>bodies</w:t>
      </w:r>
      <w:r w:rsidR="00805F56" w:rsidRPr="00414F74">
        <w:t xml:space="preserve">, </w:t>
      </w:r>
      <w:r w:rsidR="00E611BA" w:rsidRPr="00414F74">
        <w:t>high-level</w:t>
      </w:r>
      <w:r w:rsidR="00E34C74" w:rsidRPr="00414F74">
        <w:t xml:space="preserve"> positions</w:t>
      </w:r>
      <w:r w:rsidR="00805F56" w:rsidRPr="00414F74">
        <w:t xml:space="preserve"> and </w:t>
      </w:r>
      <w:r w:rsidR="00E34C74" w:rsidRPr="00414F74">
        <w:t xml:space="preserve">senior </w:t>
      </w:r>
      <w:r w:rsidR="00805F56" w:rsidRPr="00414F74">
        <w:t xml:space="preserve">posts </w:t>
      </w:r>
      <w:r w:rsidR="0031462B" w:rsidRPr="00414F74">
        <w:t>are</w:t>
      </w:r>
      <w:r w:rsidR="00805F56" w:rsidRPr="00414F74">
        <w:t xml:space="preserve"> occupied in the main by men. There is a greater degree of </w:t>
      </w:r>
      <w:r w:rsidR="0031462B" w:rsidRPr="00414F74">
        <w:t>parity</w:t>
      </w:r>
      <w:r w:rsidR="00805F56" w:rsidRPr="00414F74">
        <w:t xml:space="preserve"> in other posts, but men </w:t>
      </w:r>
      <w:r w:rsidR="0031462B" w:rsidRPr="00414F74">
        <w:t>still</w:t>
      </w:r>
      <w:r w:rsidR="00805F56" w:rsidRPr="00414F74">
        <w:t xml:space="preserve"> remain in the majority. Once again, the proportion of women is higher in administrative posts.</w:t>
      </w:r>
    </w:p>
    <w:p w:rsidR="00915816" w:rsidRPr="00414F74" w:rsidRDefault="00805F56" w:rsidP="007E7B6A">
      <w:pPr>
        <w:pStyle w:val="Heading1"/>
      </w:pPr>
      <w:r w:rsidRPr="00414F74">
        <w:t xml:space="preserve">Table </w:t>
      </w:r>
      <w:r w:rsidR="00915816" w:rsidRPr="00414F74">
        <w:t>30</w:t>
      </w:r>
    </w:p>
    <w:p w:rsidR="00915816" w:rsidRPr="00414F74" w:rsidRDefault="00915816" w:rsidP="00B449AE">
      <w:pPr>
        <w:pStyle w:val="SingleTxtG"/>
        <w:jc w:val="left"/>
        <w:rPr>
          <w:b/>
          <w:bCs/>
        </w:rPr>
      </w:pPr>
      <w:r w:rsidRPr="00414F74">
        <w:rPr>
          <w:b/>
          <w:bCs/>
        </w:rPr>
        <w:t>Composition</w:t>
      </w:r>
      <w:r w:rsidR="00805F56" w:rsidRPr="00414F74">
        <w:rPr>
          <w:b/>
          <w:bCs/>
        </w:rPr>
        <w:t xml:space="preserve"> of </w:t>
      </w:r>
      <w:r w:rsidRPr="00414F74">
        <w:rPr>
          <w:b/>
          <w:bCs/>
        </w:rPr>
        <w:t>RTVA</w:t>
      </w:r>
      <w:r w:rsidR="00805F56" w:rsidRPr="00414F74">
        <w:rPr>
          <w:b/>
          <w:bCs/>
        </w:rPr>
        <w:t xml:space="preserve"> </w:t>
      </w:r>
      <w:r w:rsidR="002811A3" w:rsidRPr="00414F74">
        <w:rPr>
          <w:b/>
          <w:bCs/>
        </w:rPr>
        <w:t>staff</w:t>
      </w:r>
      <w:r w:rsidR="00A24528" w:rsidRPr="00414F74">
        <w:rPr>
          <w:b/>
          <w:bCs/>
        </w:rPr>
        <w:t>,</w:t>
      </w:r>
      <w:r w:rsidR="00805F56" w:rsidRPr="00414F74">
        <w:rPr>
          <w:b/>
          <w:bCs/>
        </w:rPr>
        <w:t xml:space="preserve"> by function and sex</w:t>
      </w:r>
      <w:r w:rsidRPr="00414F74">
        <w:rPr>
          <w:b/>
          <w:bCs/>
        </w:rPr>
        <w:t xml:space="preserve"> (1999-2005)</w:t>
      </w:r>
    </w:p>
    <w:tbl>
      <w:tblPr>
        <w:tblW w:w="7370" w:type="dxa"/>
        <w:tblInd w:w="1134" w:type="dxa"/>
        <w:tblBorders>
          <w:top w:val="single" w:sz="4" w:space="0" w:color="auto"/>
        </w:tblBorders>
        <w:tblLayout w:type="fixed"/>
        <w:tblCellMar>
          <w:left w:w="0" w:type="dxa"/>
          <w:right w:w="0" w:type="dxa"/>
        </w:tblCellMar>
        <w:tblLook w:val="00A7" w:firstRow="1" w:lastRow="0" w:firstColumn="1" w:lastColumn="0" w:noHBand="0" w:noVBand="0"/>
      </w:tblPr>
      <w:tblGrid>
        <w:gridCol w:w="5207"/>
        <w:gridCol w:w="1081"/>
        <w:gridCol w:w="1082"/>
      </w:tblGrid>
      <w:tr w:rsidR="00B449AE" w:rsidRPr="00414F74">
        <w:trPr>
          <w:trHeight w:val="20"/>
          <w:tblHeader/>
        </w:trPr>
        <w:tc>
          <w:tcPr>
            <w:tcW w:w="5207" w:type="dxa"/>
            <w:vMerge w:val="restart"/>
            <w:tcBorders>
              <w:top w:val="single" w:sz="4" w:space="0" w:color="auto"/>
              <w:bottom w:val="single" w:sz="12" w:space="0" w:color="auto"/>
            </w:tcBorders>
            <w:shd w:val="clear" w:color="auto" w:fill="auto"/>
            <w:vAlign w:val="bottom"/>
          </w:tcPr>
          <w:p w:rsidR="00B449AE" w:rsidRPr="00414F74" w:rsidRDefault="00B449AE" w:rsidP="007E7B6A">
            <w:pPr>
              <w:pStyle w:val="SingleTxtG"/>
              <w:suppressAutoHyphens w:val="0"/>
              <w:spacing w:before="70" w:after="70" w:line="200" w:lineRule="exact"/>
              <w:ind w:left="0" w:right="0"/>
              <w:jc w:val="left"/>
              <w:rPr>
                <w:bCs/>
                <w:i/>
                <w:sz w:val="16"/>
              </w:rPr>
            </w:pPr>
          </w:p>
        </w:tc>
        <w:tc>
          <w:tcPr>
            <w:tcW w:w="2163" w:type="dxa"/>
            <w:gridSpan w:val="2"/>
            <w:tcBorders>
              <w:top w:val="single" w:sz="4" w:space="0" w:color="auto"/>
              <w:bottom w:val="single" w:sz="4" w:space="0" w:color="auto"/>
            </w:tcBorders>
            <w:shd w:val="clear" w:color="auto" w:fill="auto"/>
            <w:vAlign w:val="bottom"/>
          </w:tcPr>
          <w:p w:rsidR="00B449AE" w:rsidRPr="00414F74" w:rsidRDefault="00B449AE" w:rsidP="007E7B6A">
            <w:pPr>
              <w:pStyle w:val="SingleTxtG"/>
              <w:suppressAutoHyphens w:val="0"/>
              <w:spacing w:before="70" w:after="70" w:line="200" w:lineRule="exact"/>
              <w:ind w:left="0" w:right="0"/>
              <w:jc w:val="center"/>
              <w:rPr>
                <w:bCs/>
                <w:i/>
                <w:sz w:val="16"/>
              </w:rPr>
            </w:pPr>
            <w:r w:rsidRPr="00414F74">
              <w:rPr>
                <w:bCs/>
                <w:i/>
                <w:sz w:val="16"/>
              </w:rPr>
              <w:t>1999-2005</w:t>
            </w:r>
          </w:p>
        </w:tc>
      </w:tr>
      <w:tr w:rsidR="00B449AE" w:rsidRPr="00414F74">
        <w:trPr>
          <w:trHeight w:val="20"/>
          <w:tblHeader/>
        </w:trPr>
        <w:tc>
          <w:tcPr>
            <w:tcW w:w="5207" w:type="dxa"/>
            <w:vMerge/>
            <w:tcBorders>
              <w:top w:val="single" w:sz="12" w:space="0" w:color="auto"/>
              <w:bottom w:val="single" w:sz="12" w:space="0" w:color="auto"/>
            </w:tcBorders>
            <w:shd w:val="clear" w:color="auto" w:fill="auto"/>
            <w:vAlign w:val="bottom"/>
          </w:tcPr>
          <w:p w:rsidR="00B449AE" w:rsidRPr="00414F74" w:rsidRDefault="00B449AE" w:rsidP="007E7B6A">
            <w:pPr>
              <w:pStyle w:val="SingleTxtG"/>
              <w:suppressAutoHyphens w:val="0"/>
              <w:spacing w:before="70" w:after="70" w:line="200" w:lineRule="exact"/>
              <w:ind w:left="0" w:right="0"/>
              <w:jc w:val="left"/>
              <w:rPr>
                <w:bCs/>
                <w:sz w:val="18"/>
              </w:rPr>
            </w:pPr>
          </w:p>
        </w:tc>
        <w:tc>
          <w:tcPr>
            <w:tcW w:w="1081" w:type="dxa"/>
            <w:tcBorders>
              <w:top w:val="single" w:sz="4" w:space="0" w:color="auto"/>
              <w:bottom w:val="single" w:sz="12" w:space="0" w:color="auto"/>
            </w:tcBorders>
            <w:shd w:val="clear" w:color="auto" w:fill="auto"/>
            <w:vAlign w:val="bottom"/>
          </w:tcPr>
          <w:p w:rsidR="00B449AE" w:rsidRPr="00414F74" w:rsidRDefault="00B449AE" w:rsidP="007E7B6A">
            <w:pPr>
              <w:pStyle w:val="SingleTxtG"/>
              <w:suppressAutoHyphens w:val="0"/>
              <w:spacing w:before="70" w:after="70" w:line="200" w:lineRule="exact"/>
              <w:ind w:left="0" w:right="0"/>
              <w:jc w:val="right"/>
              <w:rPr>
                <w:bCs/>
                <w:i/>
                <w:sz w:val="16"/>
              </w:rPr>
            </w:pPr>
            <w:r w:rsidRPr="00414F74">
              <w:rPr>
                <w:bCs/>
                <w:i/>
                <w:sz w:val="16"/>
              </w:rPr>
              <w:t>W</w:t>
            </w:r>
          </w:p>
        </w:tc>
        <w:tc>
          <w:tcPr>
            <w:tcW w:w="1082" w:type="dxa"/>
            <w:tcBorders>
              <w:top w:val="single" w:sz="4" w:space="0" w:color="auto"/>
              <w:bottom w:val="single" w:sz="12" w:space="0" w:color="auto"/>
            </w:tcBorders>
            <w:shd w:val="clear" w:color="auto" w:fill="auto"/>
            <w:vAlign w:val="bottom"/>
          </w:tcPr>
          <w:p w:rsidR="00B449AE" w:rsidRPr="00414F74" w:rsidRDefault="00B449AE" w:rsidP="007E7B6A">
            <w:pPr>
              <w:pStyle w:val="SingleTxtG"/>
              <w:suppressAutoHyphens w:val="0"/>
              <w:spacing w:before="70" w:after="70" w:line="200" w:lineRule="exact"/>
              <w:ind w:left="0" w:right="0"/>
              <w:jc w:val="right"/>
              <w:rPr>
                <w:bCs/>
                <w:i/>
                <w:sz w:val="16"/>
              </w:rPr>
            </w:pPr>
            <w:r w:rsidRPr="00414F74">
              <w:rPr>
                <w:bCs/>
                <w:i/>
                <w:sz w:val="16"/>
              </w:rPr>
              <w:t>M</w:t>
            </w:r>
          </w:p>
        </w:tc>
      </w:tr>
      <w:tr w:rsidR="00B449AE" w:rsidRPr="00414F74">
        <w:trPr>
          <w:trHeight w:val="240"/>
        </w:trPr>
        <w:tc>
          <w:tcPr>
            <w:tcW w:w="5207" w:type="dxa"/>
            <w:tcBorders>
              <w:top w:val="single" w:sz="12" w:space="0" w:color="auto"/>
            </w:tcBorders>
            <w:shd w:val="clear" w:color="auto" w:fill="auto"/>
          </w:tcPr>
          <w:p w:rsidR="00B449AE" w:rsidRPr="00414F74" w:rsidRDefault="00B449AE" w:rsidP="007E7B6A">
            <w:pPr>
              <w:pStyle w:val="SingleTxtG"/>
              <w:suppressAutoHyphens w:val="0"/>
              <w:spacing w:before="40" w:after="40" w:line="220" w:lineRule="exact"/>
              <w:ind w:left="0" w:right="0"/>
              <w:jc w:val="left"/>
              <w:rPr>
                <w:bCs/>
                <w:sz w:val="18"/>
              </w:rPr>
            </w:pPr>
            <w:r w:rsidRPr="00414F74">
              <w:rPr>
                <w:bCs/>
                <w:sz w:val="18"/>
              </w:rPr>
              <w:t>Director-General</w:t>
            </w:r>
          </w:p>
        </w:tc>
        <w:tc>
          <w:tcPr>
            <w:tcW w:w="1081" w:type="dxa"/>
            <w:tcBorders>
              <w:top w:val="single" w:sz="12" w:space="0" w:color="auto"/>
            </w:tcBorders>
            <w:shd w:val="clear" w:color="auto" w:fill="auto"/>
            <w:vAlign w:val="bottom"/>
          </w:tcPr>
          <w:p w:rsidR="00B449AE" w:rsidRPr="00414F74" w:rsidRDefault="00B449AE" w:rsidP="007E7B6A">
            <w:pPr>
              <w:pStyle w:val="SingleTxtG"/>
              <w:suppressAutoHyphens w:val="0"/>
              <w:spacing w:before="28" w:after="28" w:line="220" w:lineRule="exact"/>
              <w:ind w:left="0" w:right="0"/>
              <w:jc w:val="right"/>
              <w:rPr>
                <w:bCs/>
                <w:sz w:val="18"/>
              </w:rPr>
            </w:pPr>
            <w:r w:rsidRPr="00414F74">
              <w:rPr>
                <w:bCs/>
                <w:sz w:val="18"/>
              </w:rPr>
              <w:t>0</w:t>
            </w:r>
          </w:p>
        </w:tc>
        <w:tc>
          <w:tcPr>
            <w:tcW w:w="1082" w:type="dxa"/>
            <w:tcBorders>
              <w:top w:val="single" w:sz="12" w:space="0" w:color="auto"/>
            </w:tcBorders>
            <w:shd w:val="clear" w:color="auto" w:fill="auto"/>
            <w:vAlign w:val="bottom"/>
          </w:tcPr>
          <w:p w:rsidR="00B449AE" w:rsidRPr="00414F74" w:rsidRDefault="00B449AE" w:rsidP="007E7B6A">
            <w:pPr>
              <w:pStyle w:val="SingleTxtG"/>
              <w:suppressAutoHyphens w:val="0"/>
              <w:spacing w:before="28" w:after="28" w:line="220" w:lineRule="exact"/>
              <w:ind w:left="0" w:right="0"/>
              <w:jc w:val="right"/>
              <w:rPr>
                <w:bCs/>
                <w:sz w:val="18"/>
              </w:rPr>
            </w:pPr>
            <w:r w:rsidRPr="00414F74">
              <w:rPr>
                <w:bCs/>
                <w:sz w:val="18"/>
              </w:rPr>
              <w:t>1</w:t>
            </w:r>
          </w:p>
        </w:tc>
      </w:tr>
      <w:tr w:rsidR="00B449AE" w:rsidRPr="00414F74">
        <w:trPr>
          <w:trHeight w:val="240"/>
        </w:trPr>
        <w:tc>
          <w:tcPr>
            <w:tcW w:w="5207" w:type="dxa"/>
            <w:shd w:val="clear" w:color="auto" w:fill="auto"/>
          </w:tcPr>
          <w:p w:rsidR="00B449AE" w:rsidRPr="00414F74" w:rsidRDefault="00B449AE" w:rsidP="007E7B6A">
            <w:pPr>
              <w:pStyle w:val="SingleTxtG"/>
              <w:suppressAutoHyphens w:val="0"/>
              <w:spacing w:before="40" w:after="40" w:line="220" w:lineRule="exact"/>
              <w:ind w:left="0" w:right="0"/>
              <w:jc w:val="left"/>
              <w:rPr>
                <w:bCs/>
                <w:sz w:val="18"/>
              </w:rPr>
            </w:pPr>
            <w:r w:rsidRPr="00414F74">
              <w:rPr>
                <w:bCs/>
                <w:sz w:val="18"/>
              </w:rPr>
              <w:t>Deputy Director-General</w:t>
            </w:r>
          </w:p>
        </w:tc>
        <w:tc>
          <w:tcPr>
            <w:tcW w:w="1081" w:type="dxa"/>
            <w:shd w:val="clear" w:color="auto" w:fill="auto"/>
            <w:vAlign w:val="bottom"/>
          </w:tcPr>
          <w:p w:rsidR="00B449AE" w:rsidRPr="00414F74" w:rsidRDefault="00B449AE" w:rsidP="007E7B6A">
            <w:pPr>
              <w:pStyle w:val="SingleTxtG"/>
              <w:suppressAutoHyphens w:val="0"/>
              <w:spacing w:before="28" w:after="28" w:line="220" w:lineRule="exact"/>
              <w:ind w:left="0" w:right="0"/>
              <w:jc w:val="right"/>
              <w:rPr>
                <w:bCs/>
                <w:sz w:val="18"/>
              </w:rPr>
            </w:pPr>
            <w:r w:rsidRPr="00414F74">
              <w:rPr>
                <w:bCs/>
                <w:sz w:val="18"/>
              </w:rPr>
              <w:t>0</w:t>
            </w:r>
          </w:p>
        </w:tc>
        <w:tc>
          <w:tcPr>
            <w:tcW w:w="1082" w:type="dxa"/>
            <w:shd w:val="clear" w:color="auto" w:fill="auto"/>
            <w:vAlign w:val="bottom"/>
          </w:tcPr>
          <w:p w:rsidR="00B449AE" w:rsidRPr="00414F74" w:rsidRDefault="00B449AE" w:rsidP="007E7B6A">
            <w:pPr>
              <w:pStyle w:val="SingleTxtG"/>
              <w:suppressAutoHyphens w:val="0"/>
              <w:spacing w:before="28" w:after="28" w:line="220" w:lineRule="exact"/>
              <w:ind w:left="0" w:right="0"/>
              <w:jc w:val="right"/>
              <w:rPr>
                <w:bCs/>
                <w:sz w:val="18"/>
              </w:rPr>
            </w:pPr>
            <w:r w:rsidRPr="00414F74">
              <w:rPr>
                <w:bCs/>
                <w:sz w:val="18"/>
              </w:rPr>
              <w:t>1</w:t>
            </w:r>
          </w:p>
        </w:tc>
      </w:tr>
      <w:tr w:rsidR="00B449AE" w:rsidRPr="00414F74">
        <w:trPr>
          <w:trHeight w:val="240"/>
        </w:trPr>
        <w:tc>
          <w:tcPr>
            <w:tcW w:w="5207" w:type="dxa"/>
            <w:shd w:val="clear" w:color="auto" w:fill="auto"/>
          </w:tcPr>
          <w:p w:rsidR="00B449AE" w:rsidRPr="00414F74" w:rsidRDefault="00B449AE" w:rsidP="007E7B6A">
            <w:pPr>
              <w:pStyle w:val="SingleTxtG"/>
              <w:suppressAutoHyphens w:val="0"/>
              <w:spacing w:before="40" w:after="40" w:line="220" w:lineRule="exact"/>
              <w:ind w:left="0" w:right="0"/>
              <w:jc w:val="left"/>
              <w:rPr>
                <w:bCs/>
                <w:sz w:val="18"/>
              </w:rPr>
            </w:pPr>
            <w:r w:rsidRPr="00414F74">
              <w:rPr>
                <w:bCs/>
                <w:sz w:val="18"/>
              </w:rPr>
              <w:t>Directors</w:t>
            </w:r>
          </w:p>
        </w:tc>
        <w:tc>
          <w:tcPr>
            <w:tcW w:w="1081" w:type="dxa"/>
            <w:shd w:val="clear" w:color="auto" w:fill="auto"/>
            <w:vAlign w:val="bottom"/>
          </w:tcPr>
          <w:p w:rsidR="00B449AE" w:rsidRPr="00414F74" w:rsidRDefault="00B449AE" w:rsidP="007E7B6A">
            <w:pPr>
              <w:pStyle w:val="SingleTxtG"/>
              <w:suppressAutoHyphens w:val="0"/>
              <w:spacing w:before="28" w:after="28" w:line="220" w:lineRule="exact"/>
              <w:ind w:left="0" w:right="0"/>
              <w:jc w:val="right"/>
              <w:rPr>
                <w:bCs/>
                <w:sz w:val="18"/>
              </w:rPr>
            </w:pPr>
            <w:r w:rsidRPr="00414F74">
              <w:rPr>
                <w:bCs/>
                <w:sz w:val="18"/>
              </w:rPr>
              <w:t>0</w:t>
            </w:r>
          </w:p>
        </w:tc>
        <w:tc>
          <w:tcPr>
            <w:tcW w:w="1082" w:type="dxa"/>
            <w:shd w:val="clear" w:color="auto" w:fill="auto"/>
            <w:vAlign w:val="bottom"/>
          </w:tcPr>
          <w:p w:rsidR="00B449AE" w:rsidRPr="00414F74" w:rsidRDefault="00B449AE" w:rsidP="007E7B6A">
            <w:pPr>
              <w:pStyle w:val="SingleTxtG"/>
              <w:suppressAutoHyphens w:val="0"/>
              <w:spacing w:before="28" w:after="28" w:line="220" w:lineRule="exact"/>
              <w:ind w:left="0" w:right="0"/>
              <w:jc w:val="right"/>
              <w:rPr>
                <w:bCs/>
                <w:sz w:val="18"/>
              </w:rPr>
            </w:pPr>
            <w:r w:rsidRPr="00414F74">
              <w:rPr>
                <w:bCs/>
                <w:sz w:val="18"/>
              </w:rPr>
              <w:t>3</w:t>
            </w:r>
          </w:p>
        </w:tc>
      </w:tr>
      <w:tr w:rsidR="00B449AE" w:rsidRPr="00414F74">
        <w:trPr>
          <w:trHeight w:val="240"/>
        </w:trPr>
        <w:tc>
          <w:tcPr>
            <w:tcW w:w="5207" w:type="dxa"/>
            <w:shd w:val="clear" w:color="auto" w:fill="auto"/>
          </w:tcPr>
          <w:p w:rsidR="00B449AE" w:rsidRPr="00414F74" w:rsidRDefault="00B449AE" w:rsidP="007E7B6A">
            <w:pPr>
              <w:pStyle w:val="SingleTxtG"/>
              <w:suppressAutoHyphens w:val="0"/>
              <w:spacing w:before="40" w:after="40" w:line="220" w:lineRule="exact"/>
              <w:ind w:left="0" w:right="0"/>
              <w:jc w:val="left"/>
              <w:rPr>
                <w:bCs/>
                <w:sz w:val="18"/>
              </w:rPr>
            </w:pPr>
            <w:r w:rsidRPr="00414F74">
              <w:rPr>
                <w:bCs/>
                <w:sz w:val="18"/>
              </w:rPr>
              <w:t>Heads of section</w:t>
            </w:r>
          </w:p>
        </w:tc>
        <w:tc>
          <w:tcPr>
            <w:tcW w:w="1081" w:type="dxa"/>
            <w:shd w:val="clear" w:color="auto" w:fill="auto"/>
            <w:vAlign w:val="bottom"/>
          </w:tcPr>
          <w:p w:rsidR="00B449AE" w:rsidRPr="00414F74" w:rsidRDefault="00B449AE" w:rsidP="007E7B6A">
            <w:pPr>
              <w:pStyle w:val="SingleTxtG"/>
              <w:suppressAutoHyphens w:val="0"/>
              <w:spacing w:before="28" w:after="28" w:line="220" w:lineRule="exact"/>
              <w:ind w:left="0" w:right="0"/>
              <w:jc w:val="right"/>
              <w:rPr>
                <w:bCs/>
                <w:sz w:val="18"/>
              </w:rPr>
            </w:pPr>
            <w:r w:rsidRPr="00414F74">
              <w:rPr>
                <w:bCs/>
                <w:sz w:val="18"/>
              </w:rPr>
              <w:t>1</w:t>
            </w:r>
          </w:p>
        </w:tc>
        <w:tc>
          <w:tcPr>
            <w:tcW w:w="1082" w:type="dxa"/>
            <w:shd w:val="clear" w:color="auto" w:fill="auto"/>
            <w:vAlign w:val="bottom"/>
          </w:tcPr>
          <w:p w:rsidR="00B449AE" w:rsidRPr="00414F74" w:rsidRDefault="00B449AE" w:rsidP="007E7B6A">
            <w:pPr>
              <w:pStyle w:val="SingleTxtG"/>
              <w:suppressAutoHyphens w:val="0"/>
              <w:spacing w:before="28" w:after="28" w:line="220" w:lineRule="exact"/>
              <w:ind w:left="0" w:right="0"/>
              <w:jc w:val="right"/>
              <w:rPr>
                <w:bCs/>
                <w:sz w:val="18"/>
              </w:rPr>
            </w:pPr>
            <w:r w:rsidRPr="00414F74">
              <w:rPr>
                <w:bCs/>
                <w:sz w:val="18"/>
              </w:rPr>
              <w:t>4</w:t>
            </w:r>
          </w:p>
        </w:tc>
      </w:tr>
      <w:tr w:rsidR="00B449AE" w:rsidRPr="00414F74">
        <w:trPr>
          <w:trHeight w:val="240"/>
        </w:trPr>
        <w:tc>
          <w:tcPr>
            <w:tcW w:w="5207" w:type="dxa"/>
            <w:shd w:val="clear" w:color="auto" w:fill="auto"/>
          </w:tcPr>
          <w:p w:rsidR="00B449AE" w:rsidRPr="00414F74" w:rsidRDefault="00B449AE" w:rsidP="007E7B6A">
            <w:pPr>
              <w:pStyle w:val="SingleTxtG"/>
              <w:suppressAutoHyphens w:val="0"/>
              <w:spacing w:before="40" w:after="40" w:line="220" w:lineRule="exact"/>
              <w:ind w:left="0" w:right="0"/>
              <w:jc w:val="left"/>
              <w:rPr>
                <w:bCs/>
                <w:sz w:val="18"/>
              </w:rPr>
            </w:pPr>
            <w:r w:rsidRPr="00414F74">
              <w:rPr>
                <w:bCs/>
                <w:sz w:val="18"/>
              </w:rPr>
              <w:t>Specialized staff (audiovisual technicians, journalists, presenters, etc.)</w:t>
            </w:r>
          </w:p>
        </w:tc>
        <w:tc>
          <w:tcPr>
            <w:tcW w:w="1081" w:type="dxa"/>
            <w:shd w:val="clear" w:color="auto" w:fill="auto"/>
            <w:vAlign w:val="bottom"/>
          </w:tcPr>
          <w:p w:rsidR="00B449AE" w:rsidRPr="00414F74" w:rsidRDefault="00B449AE" w:rsidP="007E7B6A">
            <w:pPr>
              <w:pStyle w:val="SingleTxtG"/>
              <w:suppressAutoHyphens w:val="0"/>
              <w:spacing w:before="28" w:after="28" w:line="220" w:lineRule="exact"/>
              <w:ind w:left="0" w:right="0"/>
              <w:jc w:val="right"/>
              <w:rPr>
                <w:bCs/>
                <w:sz w:val="18"/>
              </w:rPr>
            </w:pPr>
            <w:r w:rsidRPr="00414F74">
              <w:rPr>
                <w:bCs/>
                <w:sz w:val="18"/>
              </w:rPr>
              <w:t>30</w:t>
            </w:r>
          </w:p>
        </w:tc>
        <w:tc>
          <w:tcPr>
            <w:tcW w:w="1082" w:type="dxa"/>
            <w:shd w:val="clear" w:color="auto" w:fill="auto"/>
            <w:vAlign w:val="bottom"/>
          </w:tcPr>
          <w:p w:rsidR="00B449AE" w:rsidRPr="00414F74" w:rsidRDefault="00B449AE" w:rsidP="007E7B6A">
            <w:pPr>
              <w:pStyle w:val="SingleTxtG"/>
              <w:suppressAutoHyphens w:val="0"/>
              <w:spacing w:before="28" w:after="28" w:line="220" w:lineRule="exact"/>
              <w:ind w:left="0" w:right="0"/>
              <w:jc w:val="right"/>
              <w:rPr>
                <w:bCs/>
                <w:sz w:val="18"/>
              </w:rPr>
            </w:pPr>
            <w:r w:rsidRPr="00414F74">
              <w:rPr>
                <w:bCs/>
                <w:sz w:val="18"/>
              </w:rPr>
              <w:t>52</w:t>
            </w:r>
          </w:p>
        </w:tc>
      </w:tr>
      <w:tr w:rsidR="00B449AE" w:rsidRPr="00414F74">
        <w:trPr>
          <w:trHeight w:val="240"/>
        </w:trPr>
        <w:tc>
          <w:tcPr>
            <w:tcW w:w="5207" w:type="dxa"/>
            <w:shd w:val="clear" w:color="auto" w:fill="auto"/>
          </w:tcPr>
          <w:p w:rsidR="00B449AE" w:rsidRPr="00414F74" w:rsidRDefault="00B449AE" w:rsidP="007E7B6A">
            <w:pPr>
              <w:pStyle w:val="SingleTxtG"/>
              <w:suppressAutoHyphens w:val="0"/>
              <w:spacing w:before="40" w:after="40" w:line="220" w:lineRule="exact"/>
              <w:ind w:left="0" w:right="0"/>
              <w:jc w:val="left"/>
              <w:rPr>
                <w:bCs/>
                <w:sz w:val="18"/>
              </w:rPr>
            </w:pPr>
            <w:r w:rsidRPr="00414F74">
              <w:rPr>
                <w:bCs/>
                <w:sz w:val="18"/>
              </w:rPr>
              <w:t>Administrative staff</w:t>
            </w:r>
          </w:p>
        </w:tc>
        <w:tc>
          <w:tcPr>
            <w:tcW w:w="1081" w:type="dxa"/>
            <w:shd w:val="clear" w:color="auto" w:fill="auto"/>
            <w:vAlign w:val="bottom"/>
          </w:tcPr>
          <w:p w:rsidR="00B449AE" w:rsidRPr="00414F74" w:rsidRDefault="00B449AE" w:rsidP="007E7B6A">
            <w:pPr>
              <w:pStyle w:val="SingleTxtG"/>
              <w:suppressAutoHyphens w:val="0"/>
              <w:spacing w:before="28" w:after="28" w:line="220" w:lineRule="exact"/>
              <w:ind w:left="0" w:right="0"/>
              <w:jc w:val="right"/>
              <w:rPr>
                <w:bCs/>
                <w:sz w:val="18"/>
              </w:rPr>
            </w:pPr>
            <w:r w:rsidRPr="00414F74">
              <w:rPr>
                <w:bCs/>
                <w:sz w:val="18"/>
              </w:rPr>
              <w:t>4</w:t>
            </w:r>
          </w:p>
        </w:tc>
        <w:tc>
          <w:tcPr>
            <w:tcW w:w="1082" w:type="dxa"/>
            <w:shd w:val="clear" w:color="auto" w:fill="auto"/>
            <w:vAlign w:val="bottom"/>
          </w:tcPr>
          <w:p w:rsidR="00B449AE" w:rsidRPr="00414F74" w:rsidRDefault="00B449AE" w:rsidP="007E7B6A">
            <w:pPr>
              <w:pStyle w:val="SingleTxtG"/>
              <w:suppressAutoHyphens w:val="0"/>
              <w:spacing w:before="28" w:after="28" w:line="220" w:lineRule="exact"/>
              <w:ind w:left="0" w:right="0"/>
              <w:jc w:val="right"/>
              <w:rPr>
                <w:bCs/>
                <w:sz w:val="18"/>
              </w:rPr>
            </w:pPr>
            <w:r w:rsidRPr="00414F74">
              <w:rPr>
                <w:bCs/>
                <w:sz w:val="18"/>
              </w:rPr>
              <w:t>0</w:t>
            </w:r>
          </w:p>
        </w:tc>
      </w:tr>
      <w:tr w:rsidR="00B449AE" w:rsidRPr="00414F74">
        <w:trPr>
          <w:trHeight w:val="240"/>
        </w:trPr>
        <w:tc>
          <w:tcPr>
            <w:tcW w:w="5207" w:type="dxa"/>
            <w:tcBorders>
              <w:bottom w:val="single" w:sz="12" w:space="0" w:color="auto"/>
            </w:tcBorders>
            <w:shd w:val="clear" w:color="auto" w:fill="auto"/>
          </w:tcPr>
          <w:p w:rsidR="00B449AE" w:rsidRPr="00414F74" w:rsidRDefault="00B449AE" w:rsidP="007E7B6A">
            <w:pPr>
              <w:pStyle w:val="SingleTxtG"/>
              <w:suppressAutoHyphens w:val="0"/>
              <w:spacing w:before="40" w:after="40" w:line="220" w:lineRule="exact"/>
              <w:ind w:left="0" w:right="0"/>
              <w:jc w:val="left"/>
              <w:rPr>
                <w:bCs/>
                <w:sz w:val="18"/>
              </w:rPr>
            </w:pPr>
            <w:r w:rsidRPr="00414F74">
              <w:rPr>
                <w:bCs/>
                <w:sz w:val="18"/>
              </w:rPr>
              <w:t>Interim staff and fellowship holders</w:t>
            </w:r>
          </w:p>
        </w:tc>
        <w:tc>
          <w:tcPr>
            <w:tcW w:w="1081" w:type="dxa"/>
            <w:tcBorders>
              <w:bottom w:val="single" w:sz="12" w:space="0" w:color="auto"/>
            </w:tcBorders>
            <w:shd w:val="clear" w:color="auto" w:fill="auto"/>
            <w:vAlign w:val="bottom"/>
          </w:tcPr>
          <w:p w:rsidR="00B449AE" w:rsidRPr="00414F74" w:rsidRDefault="00B449AE" w:rsidP="007E7B6A">
            <w:pPr>
              <w:pStyle w:val="SingleTxtG"/>
              <w:suppressAutoHyphens w:val="0"/>
              <w:spacing w:before="28" w:after="28" w:line="220" w:lineRule="exact"/>
              <w:ind w:left="0" w:right="0"/>
              <w:jc w:val="right"/>
              <w:rPr>
                <w:bCs/>
                <w:sz w:val="18"/>
              </w:rPr>
            </w:pPr>
            <w:r w:rsidRPr="00414F74">
              <w:rPr>
                <w:bCs/>
                <w:sz w:val="18"/>
              </w:rPr>
              <w:t>14</w:t>
            </w:r>
          </w:p>
        </w:tc>
        <w:tc>
          <w:tcPr>
            <w:tcW w:w="1082" w:type="dxa"/>
            <w:tcBorders>
              <w:bottom w:val="single" w:sz="12" w:space="0" w:color="auto"/>
            </w:tcBorders>
            <w:shd w:val="clear" w:color="auto" w:fill="auto"/>
            <w:vAlign w:val="bottom"/>
          </w:tcPr>
          <w:p w:rsidR="00B449AE" w:rsidRPr="00414F74" w:rsidRDefault="00B449AE" w:rsidP="007E7B6A">
            <w:pPr>
              <w:pStyle w:val="SingleTxtG"/>
              <w:suppressAutoHyphens w:val="0"/>
              <w:spacing w:before="28" w:after="28" w:line="220" w:lineRule="exact"/>
              <w:ind w:left="0" w:right="0"/>
              <w:jc w:val="right"/>
              <w:rPr>
                <w:bCs/>
                <w:sz w:val="18"/>
              </w:rPr>
            </w:pPr>
            <w:r w:rsidRPr="00414F74">
              <w:rPr>
                <w:bCs/>
                <w:sz w:val="18"/>
              </w:rPr>
              <w:t>14</w:t>
            </w:r>
          </w:p>
        </w:tc>
      </w:tr>
    </w:tbl>
    <w:p w:rsidR="00915816" w:rsidRPr="00414F74" w:rsidRDefault="00805F56" w:rsidP="007E7B6A">
      <w:pPr>
        <w:pStyle w:val="SingleTxtG"/>
        <w:spacing w:before="80" w:after="0"/>
        <w:ind w:firstLine="170"/>
        <w:jc w:val="left"/>
        <w:rPr>
          <w:i/>
          <w:sz w:val="18"/>
          <w:szCs w:val="18"/>
        </w:rPr>
      </w:pPr>
      <w:r w:rsidRPr="00414F74">
        <w:rPr>
          <w:sz w:val="18"/>
          <w:szCs w:val="18"/>
        </w:rPr>
        <w:t>Compiled internally</w:t>
      </w:r>
    </w:p>
    <w:p w:rsidR="00915816" w:rsidRPr="00414F74" w:rsidRDefault="00915816" w:rsidP="007E7B6A">
      <w:pPr>
        <w:pStyle w:val="SingleTxtG"/>
        <w:spacing w:after="240"/>
        <w:ind w:firstLine="170"/>
        <w:jc w:val="left"/>
        <w:rPr>
          <w:i/>
          <w:sz w:val="18"/>
          <w:szCs w:val="18"/>
        </w:rPr>
      </w:pPr>
      <w:r w:rsidRPr="00414F74">
        <w:rPr>
          <w:i/>
          <w:sz w:val="18"/>
          <w:szCs w:val="18"/>
        </w:rPr>
        <w:t xml:space="preserve">Source: </w:t>
      </w:r>
      <w:r w:rsidRPr="00414F74">
        <w:rPr>
          <w:sz w:val="18"/>
          <w:szCs w:val="18"/>
        </w:rPr>
        <w:t>RTVA</w:t>
      </w:r>
    </w:p>
    <w:p w:rsidR="00915816" w:rsidRPr="00414F74" w:rsidRDefault="00915816" w:rsidP="00915816">
      <w:pPr>
        <w:pStyle w:val="H23G"/>
      </w:pPr>
      <w:bookmarkStart w:id="162" w:name="_Toc279151110"/>
      <w:bookmarkStart w:id="163" w:name="_Toc300830923"/>
      <w:r w:rsidRPr="00414F74">
        <w:tab/>
        <w:t>3.</w:t>
      </w:r>
      <w:r w:rsidRPr="00414F74">
        <w:tab/>
      </w:r>
      <w:bookmarkEnd w:id="162"/>
      <w:bookmarkEnd w:id="163"/>
      <w:r w:rsidR="000B0BAE" w:rsidRPr="00414F74">
        <w:t>Andorran Social Security Fund (CASS)</w:t>
      </w:r>
    </w:p>
    <w:p w:rsidR="00915816" w:rsidRPr="00414F74" w:rsidRDefault="00915816" w:rsidP="00915816">
      <w:pPr>
        <w:pStyle w:val="SingleTxtG"/>
      </w:pPr>
      <w:r w:rsidRPr="00414F74">
        <w:t>161.</w:t>
      </w:r>
      <w:r w:rsidRPr="00414F74">
        <w:tab/>
      </w:r>
      <w:r w:rsidR="008550DC" w:rsidRPr="00414F74">
        <w:t>Given the lack</w:t>
      </w:r>
      <w:r w:rsidR="00E34C74" w:rsidRPr="00414F74">
        <w:t xml:space="preserve"> of</w:t>
      </w:r>
      <w:r w:rsidR="000B0BAE" w:rsidRPr="00414F74">
        <w:t xml:space="preserve"> data</w:t>
      </w:r>
      <w:r w:rsidR="008550DC" w:rsidRPr="00414F74">
        <w:t xml:space="preserve"> on the composition of CASS staff</w:t>
      </w:r>
      <w:r w:rsidR="00E34C74" w:rsidRPr="00414F74">
        <w:t>,</w:t>
      </w:r>
      <w:r w:rsidR="000B0BAE" w:rsidRPr="00414F74">
        <w:t xml:space="preserve"> </w:t>
      </w:r>
      <w:r w:rsidR="008550DC" w:rsidRPr="00414F74">
        <w:t>a detailed analysis of the types of posts held by women in CASS cannot be carried out</w:t>
      </w:r>
      <w:r w:rsidR="000B0BAE" w:rsidRPr="00414F74">
        <w:t xml:space="preserve">. However, </w:t>
      </w:r>
      <w:r w:rsidR="002275F7" w:rsidRPr="00414F74">
        <w:t xml:space="preserve">it is clear that </w:t>
      </w:r>
      <w:r w:rsidR="000B0BAE" w:rsidRPr="00414F74">
        <w:t xml:space="preserve">women are particularly well represented in administrative posts. </w:t>
      </w:r>
    </w:p>
    <w:p w:rsidR="00915816" w:rsidRPr="00414F74" w:rsidRDefault="000B0BAE" w:rsidP="00915816">
      <w:pPr>
        <w:pStyle w:val="Heading1"/>
      </w:pPr>
      <w:r w:rsidRPr="00414F74">
        <w:t xml:space="preserve">Table </w:t>
      </w:r>
      <w:r w:rsidR="00915816" w:rsidRPr="00414F74">
        <w:t>31</w:t>
      </w:r>
    </w:p>
    <w:p w:rsidR="00915816" w:rsidRPr="00414F74" w:rsidRDefault="00915816" w:rsidP="007E7B6A">
      <w:pPr>
        <w:pStyle w:val="SingleTxtG"/>
        <w:jc w:val="left"/>
        <w:rPr>
          <w:b/>
          <w:bCs/>
        </w:rPr>
      </w:pPr>
      <w:r w:rsidRPr="00414F74">
        <w:rPr>
          <w:b/>
          <w:bCs/>
        </w:rPr>
        <w:t xml:space="preserve">Composition </w:t>
      </w:r>
      <w:r w:rsidR="000B0BAE" w:rsidRPr="00414F74">
        <w:rPr>
          <w:b/>
          <w:bCs/>
        </w:rPr>
        <w:t xml:space="preserve">of </w:t>
      </w:r>
      <w:r w:rsidRPr="00414F74">
        <w:rPr>
          <w:b/>
          <w:bCs/>
        </w:rPr>
        <w:t>CASS</w:t>
      </w:r>
      <w:r w:rsidR="000B0BAE" w:rsidRPr="00414F74">
        <w:rPr>
          <w:b/>
          <w:bCs/>
        </w:rPr>
        <w:t xml:space="preserve"> </w:t>
      </w:r>
      <w:r w:rsidR="002811A3" w:rsidRPr="00414F74">
        <w:rPr>
          <w:b/>
          <w:bCs/>
        </w:rPr>
        <w:t>staff</w:t>
      </w:r>
      <w:r w:rsidR="00C57655" w:rsidRPr="00414F74">
        <w:rPr>
          <w:b/>
          <w:bCs/>
        </w:rPr>
        <w:t>,</w:t>
      </w:r>
      <w:r w:rsidR="000B0BAE" w:rsidRPr="00414F74">
        <w:rPr>
          <w:b/>
          <w:bCs/>
        </w:rPr>
        <w:t xml:space="preserve"> by function and sex</w:t>
      </w:r>
      <w:r w:rsidRPr="00414F74">
        <w:rPr>
          <w:b/>
          <w:bCs/>
        </w:rPr>
        <w:t xml:space="preserve"> (1999-2005)</w:t>
      </w:r>
    </w:p>
    <w:tbl>
      <w:tblPr>
        <w:tblW w:w="9643" w:type="dxa"/>
        <w:jc w:val="center"/>
        <w:tblBorders>
          <w:top w:val="single" w:sz="4" w:space="0" w:color="auto"/>
        </w:tblBorders>
        <w:tblLayout w:type="fixed"/>
        <w:tblCellMar>
          <w:left w:w="0" w:type="dxa"/>
          <w:right w:w="0" w:type="dxa"/>
        </w:tblCellMar>
        <w:tblLook w:val="00A7" w:firstRow="1" w:lastRow="0" w:firstColumn="1" w:lastColumn="0" w:noHBand="0" w:noVBand="0"/>
      </w:tblPr>
      <w:tblGrid>
        <w:gridCol w:w="2326"/>
        <w:gridCol w:w="441"/>
        <w:gridCol w:w="441"/>
        <w:gridCol w:w="57"/>
        <w:gridCol w:w="470"/>
        <w:gridCol w:w="28"/>
        <w:gridCol w:w="499"/>
        <w:gridCol w:w="62"/>
        <w:gridCol w:w="475"/>
        <w:gridCol w:w="539"/>
        <w:gridCol w:w="62"/>
        <w:gridCol w:w="475"/>
        <w:gridCol w:w="540"/>
        <w:gridCol w:w="62"/>
        <w:gridCol w:w="475"/>
        <w:gridCol w:w="540"/>
        <w:gridCol w:w="62"/>
        <w:gridCol w:w="475"/>
        <w:gridCol w:w="540"/>
        <w:gridCol w:w="62"/>
        <w:gridCol w:w="474"/>
        <w:gridCol w:w="538"/>
      </w:tblGrid>
      <w:tr w:rsidR="007E7B6A" w:rsidRPr="00414F74">
        <w:trPr>
          <w:trHeight w:val="240"/>
          <w:tblHeader/>
          <w:jc w:val="center"/>
        </w:trPr>
        <w:tc>
          <w:tcPr>
            <w:tcW w:w="2326" w:type="dxa"/>
            <w:vMerge w:val="restart"/>
            <w:tcBorders>
              <w:top w:val="single" w:sz="4" w:space="0" w:color="auto"/>
              <w:bottom w:val="single" w:sz="12"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left"/>
              <w:rPr>
                <w:bCs/>
                <w:i/>
                <w:sz w:val="16"/>
              </w:rPr>
            </w:pPr>
          </w:p>
        </w:tc>
        <w:tc>
          <w:tcPr>
            <w:tcW w:w="882" w:type="dxa"/>
            <w:gridSpan w:val="2"/>
            <w:tcBorders>
              <w:top w:val="single" w:sz="4" w:space="0" w:color="auto"/>
              <w:bottom w:val="single" w:sz="4"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center"/>
              <w:rPr>
                <w:bCs/>
                <w:i/>
                <w:sz w:val="16"/>
              </w:rPr>
            </w:pPr>
            <w:r w:rsidRPr="00414F74">
              <w:rPr>
                <w:bCs/>
                <w:i/>
                <w:sz w:val="16"/>
              </w:rPr>
              <w:t>1999</w:t>
            </w:r>
          </w:p>
        </w:tc>
        <w:tc>
          <w:tcPr>
            <w:tcW w:w="57" w:type="dxa"/>
            <w:tcBorders>
              <w:top w:val="single" w:sz="4" w:space="0" w:color="auto"/>
              <w:bottom w:val="nil"/>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center"/>
              <w:rPr>
                <w:bCs/>
                <w:i/>
                <w:sz w:val="16"/>
              </w:rPr>
            </w:pPr>
          </w:p>
        </w:tc>
        <w:tc>
          <w:tcPr>
            <w:tcW w:w="997" w:type="dxa"/>
            <w:gridSpan w:val="3"/>
            <w:tcBorders>
              <w:top w:val="single" w:sz="4" w:space="0" w:color="auto"/>
              <w:bottom w:val="single" w:sz="4"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center"/>
              <w:rPr>
                <w:bCs/>
                <w:i/>
                <w:sz w:val="16"/>
              </w:rPr>
            </w:pPr>
            <w:r w:rsidRPr="00414F74">
              <w:rPr>
                <w:bCs/>
                <w:i/>
                <w:sz w:val="16"/>
              </w:rPr>
              <w:t>2000</w:t>
            </w:r>
          </w:p>
        </w:tc>
        <w:tc>
          <w:tcPr>
            <w:tcW w:w="62" w:type="dxa"/>
            <w:tcBorders>
              <w:top w:val="single" w:sz="4" w:space="0" w:color="auto"/>
              <w:bottom w:val="nil"/>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center"/>
              <w:rPr>
                <w:bCs/>
                <w:i/>
                <w:sz w:val="16"/>
              </w:rPr>
            </w:pPr>
          </w:p>
        </w:tc>
        <w:tc>
          <w:tcPr>
            <w:tcW w:w="1014" w:type="dxa"/>
            <w:gridSpan w:val="2"/>
            <w:tcBorders>
              <w:top w:val="single" w:sz="4" w:space="0" w:color="auto"/>
              <w:bottom w:val="single" w:sz="4"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center"/>
              <w:rPr>
                <w:bCs/>
                <w:i/>
                <w:sz w:val="16"/>
              </w:rPr>
            </w:pPr>
            <w:r w:rsidRPr="00414F74">
              <w:rPr>
                <w:bCs/>
                <w:i/>
                <w:sz w:val="16"/>
              </w:rPr>
              <w:t>2001</w:t>
            </w:r>
          </w:p>
        </w:tc>
        <w:tc>
          <w:tcPr>
            <w:tcW w:w="62" w:type="dxa"/>
            <w:tcBorders>
              <w:top w:val="single" w:sz="4" w:space="0" w:color="auto"/>
              <w:bottom w:val="nil"/>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center"/>
              <w:rPr>
                <w:bCs/>
                <w:i/>
                <w:sz w:val="16"/>
              </w:rPr>
            </w:pPr>
          </w:p>
        </w:tc>
        <w:tc>
          <w:tcPr>
            <w:tcW w:w="1015" w:type="dxa"/>
            <w:gridSpan w:val="2"/>
            <w:tcBorders>
              <w:top w:val="single" w:sz="4" w:space="0" w:color="auto"/>
              <w:bottom w:val="single" w:sz="4"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center"/>
              <w:rPr>
                <w:bCs/>
                <w:i/>
                <w:sz w:val="16"/>
              </w:rPr>
            </w:pPr>
            <w:r w:rsidRPr="00414F74">
              <w:rPr>
                <w:bCs/>
                <w:i/>
                <w:sz w:val="16"/>
              </w:rPr>
              <w:t>2002</w:t>
            </w:r>
          </w:p>
        </w:tc>
        <w:tc>
          <w:tcPr>
            <w:tcW w:w="62" w:type="dxa"/>
            <w:tcBorders>
              <w:top w:val="single" w:sz="4" w:space="0" w:color="auto"/>
              <w:bottom w:val="nil"/>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center"/>
              <w:rPr>
                <w:bCs/>
                <w:i/>
                <w:sz w:val="16"/>
              </w:rPr>
            </w:pPr>
          </w:p>
        </w:tc>
        <w:tc>
          <w:tcPr>
            <w:tcW w:w="1015" w:type="dxa"/>
            <w:gridSpan w:val="2"/>
            <w:tcBorders>
              <w:top w:val="single" w:sz="4" w:space="0" w:color="auto"/>
              <w:bottom w:val="single" w:sz="4"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center"/>
              <w:rPr>
                <w:bCs/>
                <w:i/>
                <w:sz w:val="16"/>
              </w:rPr>
            </w:pPr>
            <w:r w:rsidRPr="00414F74">
              <w:rPr>
                <w:bCs/>
                <w:i/>
                <w:sz w:val="16"/>
              </w:rPr>
              <w:t>2003</w:t>
            </w:r>
          </w:p>
        </w:tc>
        <w:tc>
          <w:tcPr>
            <w:tcW w:w="62" w:type="dxa"/>
            <w:tcBorders>
              <w:top w:val="single" w:sz="4" w:space="0" w:color="auto"/>
              <w:bottom w:val="nil"/>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center"/>
              <w:rPr>
                <w:bCs/>
                <w:i/>
                <w:sz w:val="16"/>
              </w:rPr>
            </w:pPr>
          </w:p>
        </w:tc>
        <w:tc>
          <w:tcPr>
            <w:tcW w:w="1015" w:type="dxa"/>
            <w:gridSpan w:val="2"/>
            <w:tcBorders>
              <w:top w:val="single" w:sz="4" w:space="0" w:color="auto"/>
              <w:bottom w:val="single" w:sz="4"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center"/>
              <w:rPr>
                <w:bCs/>
                <w:i/>
                <w:sz w:val="16"/>
              </w:rPr>
            </w:pPr>
            <w:r w:rsidRPr="00414F74">
              <w:rPr>
                <w:bCs/>
                <w:i/>
                <w:sz w:val="16"/>
              </w:rPr>
              <w:t>2004</w:t>
            </w:r>
          </w:p>
        </w:tc>
        <w:tc>
          <w:tcPr>
            <w:tcW w:w="62" w:type="dxa"/>
            <w:tcBorders>
              <w:top w:val="single" w:sz="4" w:space="0" w:color="auto"/>
              <w:bottom w:val="nil"/>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center"/>
              <w:rPr>
                <w:bCs/>
                <w:i/>
                <w:sz w:val="16"/>
              </w:rPr>
            </w:pPr>
          </w:p>
        </w:tc>
        <w:tc>
          <w:tcPr>
            <w:tcW w:w="1012" w:type="dxa"/>
            <w:gridSpan w:val="2"/>
            <w:tcBorders>
              <w:top w:val="single" w:sz="4" w:space="0" w:color="auto"/>
              <w:bottom w:val="single" w:sz="4"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center"/>
              <w:rPr>
                <w:bCs/>
                <w:i/>
                <w:sz w:val="16"/>
              </w:rPr>
            </w:pPr>
            <w:r w:rsidRPr="00414F74">
              <w:rPr>
                <w:bCs/>
                <w:i/>
                <w:sz w:val="16"/>
              </w:rPr>
              <w:t>2005</w:t>
            </w:r>
          </w:p>
        </w:tc>
      </w:tr>
      <w:tr w:rsidR="007E7B6A" w:rsidRPr="00414F74">
        <w:trPr>
          <w:trHeight w:val="240"/>
          <w:tblHeader/>
          <w:jc w:val="center"/>
        </w:trPr>
        <w:tc>
          <w:tcPr>
            <w:tcW w:w="2326" w:type="dxa"/>
            <w:vMerge/>
            <w:tcBorders>
              <w:top w:val="single" w:sz="12" w:space="0" w:color="auto"/>
              <w:bottom w:val="single" w:sz="12"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left"/>
              <w:rPr>
                <w:bCs/>
                <w:sz w:val="18"/>
              </w:rPr>
            </w:pPr>
          </w:p>
        </w:tc>
        <w:tc>
          <w:tcPr>
            <w:tcW w:w="441" w:type="dxa"/>
            <w:tcBorders>
              <w:top w:val="single" w:sz="4" w:space="0" w:color="auto"/>
              <w:bottom w:val="single" w:sz="12"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right"/>
              <w:rPr>
                <w:bCs/>
                <w:i/>
                <w:sz w:val="16"/>
              </w:rPr>
            </w:pPr>
            <w:r w:rsidRPr="00414F74">
              <w:rPr>
                <w:bCs/>
                <w:i/>
                <w:sz w:val="16"/>
              </w:rPr>
              <w:t>W</w:t>
            </w:r>
          </w:p>
        </w:tc>
        <w:tc>
          <w:tcPr>
            <w:tcW w:w="441" w:type="dxa"/>
            <w:tcBorders>
              <w:top w:val="single" w:sz="4" w:space="0" w:color="auto"/>
              <w:bottom w:val="single" w:sz="12"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right"/>
              <w:rPr>
                <w:bCs/>
                <w:i/>
                <w:sz w:val="16"/>
              </w:rPr>
            </w:pPr>
            <w:r w:rsidRPr="00414F74">
              <w:rPr>
                <w:bCs/>
                <w:i/>
                <w:sz w:val="16"/>
              </w:rPr>
              <w:t>M</w:t>
            </w:r>
          </w:p>
        </w:tc>
        <w:tc>
          <w:tcPr>
            <w:tcW w:w="57" w:type="dxa"/>
            <w:tcBorders>
              <w:top w:val="nil"/>
              <w:bottom w:val="single" w:sz="12"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right"/>
              <w:rPr>
                <w:bCs/>
                <w:i/>
                <w:sz w:val="16"/>
              </w:rPr>
            </w:pPr>
          </w:p>
        </w:tc>
        <w:tc>
          <w:tcPr>
            <w:tcW w:w="498" w:type="dxa"/>
            <w:gridSpan w:val="2"/>
            <w:tcBorders>
              <w:top w:val="single" w:sz="4" w:space="0" w:color="auto"/>
              <w:bottom w:val="single" w:sz="12"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right"/>
              <w:rPr>
                <w:bCs/>
                <w:i/>
                <w:sz w:val="16"/>
              </w:rPr>
            </w:pPr>
            <w:r w:rsidRPr="00414F74">
              <w:rPr>
                <w:bCs/>
                <w:i/>
                <w:sz w:val="16"/>
              </w:rPr>
              <w:t>W</w:t>
            </w:r>
          </w:p>
        </w:tc>
        <w:tc>
          <w:tcPr>
            <w:tcW w:w="499" w:type="dxa"/>
            <w:tcBorders>
              <w:top w:val="single" w:sz="4" w:space="0" w:color="auto"/>
              <w:bottom w:val="single" w:sz="12"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right"/>
              <w:rPr>
                <w:bCs/>
                <w:i/>
                <w:sz w:val="16"/>
              </w:rPr>
            </w:pPr>
            <w:r w:rsidRPr="00414F74">
              <w:rPr>
                <w:bCs/>
                <w:i/>
                <w:sz w:val="16"/>
              </w:rPr>
              <w:t>M</w:t>
            </w:r>
          </w:p>
        </w:tc>
        <w:tc>
          <w:tcPr>
            <w:tcW w:w="62" w:type="dxa"/>
            <w:tcBorders>
              <w:top w:val="nil"/>
              <w:bottom w:val="single" w:sz="12"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right"/>
              <w:rPr>
                <w:bCs/>
                <w:i/>
                <w:sz w:val="16"/>
              </w:rPr>
            </w:pPr>
          </w:p>
        </w:tc>
        <w:tc>
          <w:tcPr>
            <w:tcW w:w="475" w:type="dxa"/>
            <w:tcBorders>
              <w:top w:val="single" w:sz="4" w:space="0" w:color="auto"/>
              <w:bottom w:val="single" w:sz="12"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right"/>
              <w:rPr>
                <w:bCs/>
                <w:i/>
                <w:sz w:val="16"/>
              </w:rPr>
            </w:pPr>
            <w:r w:rsidRPr="00414F74">
              <w:rPr>
                <w:bCs/>
                <w:i/>
                <w:sz w:val="16"/>
              </w:rPr>
              <w:t>W</w:t>
            </w:r>
          </w:p>
        </w:tc>
        <w:tc>
          <w:tcPr>
            <w:tcW w:w="539" w:type="dxa"/>
            <w:tcBorders>
              <w:top w:val="single" w:sz="4" w:space="0" w:color="auto"/>
              <w:bottom w:val="single" w:sz="12"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right"/>
              <w:rPr>
                <w:bCs/>
                <w:i/>
                <w:sz w:val="16"/>
              </w:rPr>
            </w:pPr>
            <w:r w:rsidRPr="00414F74">
              <w:rPr>
                <w:bCs/>
                <w:i/>
                <w:sz w:val="16"/>
              </w:rPr>
              <w:t>M</w:t>
            </w:r>
          </w:p>
        </w:tc>
        <w:tc>
          <w:tcPr>
            <w:tcW w:w="62" w:type="dxa"/>
            <w:tcBorders>
              <w:top w:val="nil"/>
              <w:bottom w:val="single" w:sz="12"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right"/>
              <w:rPr>
                <w:bCs/>
                <w:i/>
                <w:sz w:val="16"/>
              </w:rPr>
            </w:pPr>
          </w:p>
        </w:tc>
        <w:tc>
          <w:tcPr>
            <w:tcW w:w="475" w:type="dxa"/>
            <w:tcBorders>
              <w:top w:val="single" w:sz="4" w:space="0" w:color="auto"/>
              <w:bottom w:val="single" w:sz="12"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right"/>
              <w:rPr>
                <w:bCs/>
                <w:i/>
                <w:sz w:val="16"/>
              </w:rPr>
            </w:pPr>
            <w:r w:rsidRPr="00414F74">
              <w:rPr>
                <w:bCs/>
                <w:i/>
                <w:sz w:val="16"/>
              </w:rPr>
              <w:t>W</w:t>
            </w:r>
          </w:p>
        </w:tc>
        <w:tc>
          <w:tcPr>
            <w:tcW w:w="540" w:type="dxa"/>
            <w:tcBorders>
              <w:top w:val="single" w:sz="4" w:space="0" w:color="auto"/>
              <w:bottom w:val="single" w:sz="12"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right"/>
              <w:rPr>
                <w:bCs/>
                <w:i/>
                <w:sz w:val="16"/>
              </w:rPr>
            </w:pPr>
            <w:r w:rsidRPr="00414F74">
              <w:rPr>
                <w:bCs/>
                <w:i/>
                <w:sz w:val="16"/>
              </w:rPr>
              <w:t>M</w:t>
            </w:r>
          </w:p>
        </w:tc>
        <w:tc>
          <w:tcPr>
            <w:tcW w:w="62" w:type="dxa"/>
            <w:tcBorders>
              <w:top w:val="nil"/>
              <w:bottom w:val="single" w:sz="12"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right"/>
              <w:rPr>
                <w:bCs/>
                <w:i/>
                <w:sz w:val="16"/>
              </w:rPr>
            </w:pPr>
          </w:p>
        </w:tc>
        <w:tc>
          <w:tcPr>
            <w:tcW w:w="475" w:type="dxa"/>
            <w:tcBorders>
              <w:top w:val="single" w:sz="4" w:space="0" w:color="auto"/>
              <w:bottom w:val="single" w:sz="12"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right"/>
              <w:rPr>
                <w:bCs/>
                <w:i/>
                <w:sz w:val="16"/>
              </w:rPr>
            </w:pPr>
            <w:r w:rsidRPr="00414F74">
              <w:rPr>
                <w:bCs/>
                <w:i/>
                <w:sz w:val="16"/>
              </w:rPr>
              <w:t>W</w:t>
            </w:r>
          </w:p>
        </w:tc>
        <w:tc>
          <w:tcPr>
            <w:tcW w:w="540" w:type="dxa"/>
            <w:tcBorders>
              <w:top w:val="single" w:sz="4" w:space="0" w:color="auto"/>
              <w:bottom w:val="single" w:sz="12"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right"/>
              <w:rPr>
                <w:bCs/>
                <w:i/>
                <w:sz w:val="16"/>
              </w:rPr>
            </w:pPr>
            <w:r w:rsidRPr="00414F74">
              <w:rPr>
                <w:bCs/>
                <w:i/>
                <w:sz w:val="16"/>
              </w:rPr>
              <w:t>M</w:t>
            </w:r>
          </w:p>
        </w:tc>
        <w:tc>
          <w:tcPr>
            <w:tcW w:w="62" w:type="dxa"/>
            <w:tcBorders>
              <w:top w:val="nil"/>
              <w:bottom w:val="single" w:sz="12"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right"/>
              <w:rPr>
                <w:bCs/>
                <w:i/>
                <w:sz w:val="16"/>
              </w:rPr>
            </w:pPr>
          </w:p>
        </w:tc>
        <w:tc>
          <w:tcPr>
            <w:tcW w:w="475" w:type="dxa"/>
            <w:tcBorders>
              <w:top w:val="single" w:sz="4" w:space="0" w:color="auto"/>
              <w:bottom w:val="single" w:sz="12"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right"/>
              <w:rPr>
                <w:bCs/>
                <w:i/>
                <w:sz w:val="16"/>
              </w:rPr>
            </w:pPr>
            <w:r w:rsidRPr="00414F74">
              <w:rPr>
                <w:bCs/>
                <w:i/>
                <w:sz w:val="16"/>
              </w:rPr>
              <w:t>W</w:t>
            </w:r>
          </w:p>
        </w:tc>
        <w:tc>
          <w:tcPr>
            <w:tcW w:w="540" w:type="dxa"/>
            <w:tcBorders>
              <w:top w:val="single" w:sz="4" w:space="0" w:color="auto"/>
              <w:bottom w:val="single" w:sz="12"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right"/>
              <w:rPr>
                <w:bCs/>
                <w:i/>
                <w:sz w:val="16"/>
              </w:rPr>
            </w:pPr>
            <w:r w:rsidRPr="00414F74">
              <w:rPr>
                <w:bCs/>
                <w:i/>
                <w:sz w:val="16"/>
              </w:rPr>
              <w:t>M</w:t>
            </w:r>
          </w:p>
        </w:tc>
        <w:tc>
          <w:tcPr>
            <w:tcW w:w="62" w:type="dxa"/>
            <w:tcBorders>
              <w:top w:val="nil"/>
              <w:bottom w:val="single" w:sz="12"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right"/>
              <w:rPr>
                <w:bCs/>
                <w:i/>
                <w:sz w:val="16"/>
              </w:rPr>
            </w:pPr>
          </w:p>
        </w:tc>
        <w:tc>
          <w:tcPr>
            <w:tcW w:w="474" w:type="dxa"/>
            <w:tcBorders>
              <w:top w:val="single" w:sz="4" w:space="0" w:color="auto"/>
              <w:bottom w:val="single" w:sz="12"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right"/>
              <w:rPr>
                <w:bCs/>
                <w:i/>
                <w:sz w:val="16"/>
              </w:rPr>
            </w:pPr>
            <w:r w:rsidRPr="00414F74">
              <w:rPr>
                <w:bCs/>
                <w:i/>
                <w:sz w:val="16"/>
              </w:rPr>
              <w:t>W</w:t>
            </w:r>
          </w:p>
        </w:tc>
        <w:tc>
          <w:tcPr>
            <w:tcW w:w="538" w:type="dxa"/>
            <w:tcBorders>
              <w:top w:val="single" w:sz="4" w:space="0" w:color="auto"/>
              <w:bottom w:val="single" w:sz="12" w:space="0" w:color="auto"/>
            </w:tcBorders>
            <w:shd w:val="clear" w:color="auto" w:fill="auto"/>
            <w:vAlign w:val="bottom"/>
          </w:tcPr>
          <w:p w:rsidR="007E7B6A" w:rsidRPr="00414F74" w:rsidRDefault="007E7B6A" w:rsidP="007E7B6A">
            <w:pPr>
              <w:pStyle w:val="SingleTxtG"/>
              <w:suppressAutoHyphens w:val="0"/>
              <w:spacing w:before="80" w:after="80" w:line="200" w:lineRule="exact"/>
              <w:ind w:left="0" w:right="0"/>
              <w:jc w:val="right"/>
              <w:rPr>
                <w:bCs/>
                <w:i/>
                <w:sz w:val="16"/>
              </w:rPr>
            </w:pPr>
            <w:r w:rsidRPr="00414F74">
              <w:rPr>
                <w:bCs/>
                <w:i/>
                <w:sz w:val="16"/>
              </w:rPr>
              <w:t>M</w:t>
            </w:r>
          </w:p>
        </w:tc>
      </w:tr>
      <w:tr w:rsidR="007E7B6A" w:rsidRPr="00414F74">
        <w:trPr>
          <w:trHeight w:val="240"/>
          <w:jc w:val="center"/>
        </w:trPr>
        <w:tc>
          <w:tcPr>
            <w:tcW w:w="2326" w:type="dxa"/>
            <w:tcBorders>
              <w:top w:val="single" w:sz="12" w:space="0" w:color="auto"/>
            </w:tcBorders>
            <w:shd w:val="clear" w:color="auto" w:fill="auto"/>
            <w:vAlign w:val="bottom"/>
          </w:tcPr>
          <w:p w:rsidR="007E7B6A" w:rsidRPr="00414F74" w:rsidRDefault="007E7B6A" w:rsidP="007E7B6A">
            <w:pPr>
              <w:pStyle w:val="SingleTxtG"/>
              <w:suppressAutoHyphens w:val="0"/>
              <w:spacing w:before="40" w:after="40" w:line="220" w:lineRule="exact"/>
              <w:ind w:left="0" w:right="0"/>
              <w:jc w:val="left"/>
              <w:rPr>
                <w:bCs/>
                <w:sz w:val="18"/>
              </w:rPr>
            </w:pPr>
            <w:r w:rsidRPr="00414F74">
              <w:rPr>
                <w:bCs/>
                <w:sz w:val="18"/>
              </w:rPr>
              <w:t>Director-General</w:t>
            </w:r>
          </w:p>
        </w:tc>
        <w:tc>
          <w:tcPr>
            <w:tcW w:w="441" w:type="dxa"/>
            <w:tcBorders>
              <w:top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441" w:type="dxa"/>
            <w:tcBorders>
              <w:top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27" w:type="dxa"/>
            <w:gridSpan w:val="2"/>
            <w:tcBorders>
              <w:top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27" w:type="dxa"/>
            <w:gridSpan w:val="2"/>
            <w:tcBorders>
              <w:top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tcBorders>
              <w:top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9" w:type="dxa"/>
            <w:tcBorders>
              <w:top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tcBorders>
              <w:top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40" w:type="dxa"/>
            <w:tcBorders>
              <w:top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tcBorders>
              <w:top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40" w:type="dxa"/>
            <w:tcBorders>
              <w:top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tcBorders>
              <w:top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1</w:t>
            </w:r>
          </w:p>
        </w:tc>
        <w:tc>
          <w:tcPr>
            <w:tcW w:w="540" w:type="dxa"/>
            <w:tcBorders>
              <w:top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0</w:t>
            </w:r>
          </w:p>
        </w:tc>
        <w:tc>
          <w:tcPr>
            <w:tcW w:w="536" w:type="dxa"/>
            <w:gridSpan w:val="2"/>
            <w:tcBorders>
              <w:top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8" w:type="dxa"/>
            <w:tcBorders>
              <w:top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r>
      <w:tr w:rsidR="007E7B6A" w:rsidRPr="00414F74">
        <w:trPr>
          <w:trHeight w:val="240"/>
          <w:jc w:val="center"/>
        </w:trPr>
        <w:tc>
          <w:tcPr>
            <w:tcW w:w="2326" w:type="dxa"/>
            <w:shd w:val="clear" w:color="auto" w:fill="auto"/>
            <w:vAlign w:val="bottom"/>
          </w:tcPr>
          <w:p w:rsidR="007E7B6A" w:rsidRPr="00414F74" w:rsidRDefault="007E7B6A" w:rsidP="007E7B6A">
            <w:pPr>
              <w:pStyle w:val="SingleTxtG"/>
              <w:suppressAutoHyphens w:val="0"/>
              <w:spacing w:before="40" w:after="40" w:line="220" w:lineRule="exact"/>
              <w:ind w:left="0" w:right="0"/>
              <w:jc w:val="left"/>
              <w:rPr>
                <w:bCs/>
                <w:sz w:val="18"/>
              </w:rPr>
            </w:pPr>
            <w:r w:rsidRPr="00414F74">
              <w:rPr>
                <w:bCs/>
                <w:sz w:val="18"/>
              </w:rPr>
              <w:t>Director of department</w:t>
            </w:r>
          </w:p>
        </w:tc>
        <w:tc>
          <w:tcPr>
            <w:tcW w:w="441"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441"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2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2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9"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40"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40"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40"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6"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8"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r>
      <w:tr w:rsidR="007E7B6A" w:rsidRPr="00414F74">
        <w:trPr>
          <w:trHeight w:val="240"/>
          <w:jc w:val="center"/>
        </w:trPr>
        <w:tc>
          <w:tcPr>
            <w:tcW w:w="2326" w:type="dxa"/>
            <w:shd w:val="clear" w:color="auto" w:fill="auto"/>
            <w:vAlign w:val="bottom"/>
          </w:tcPr>
          <w:p w:rsidR="007E7B6A" w:rsidRPr="00414F74" w:rsidRDefault="007E7B6A" w:rsidP="007E7B6A">
            <w:pPr>
              <w:pStyle w:val="SingleTxtG"/>
              <w:suppressAutoHyphens w:val="0"/>
              <w:spacing w:before="40" w:after="40" w:line="220" w:lineRule="exact"/>
              <w:ind w:left="0" w:right="0"/>
              <w:jc w:val="left"/>
              <w:rPr>
                <w:bCs/>
                <w:sz w:val="18"/>
              </w:rPr>
            </w:pPr>
            <w:r w:rsidRPr="00414F74">
              <w:rPr>
                <w:bCs/>
                <w:sz w:val="18"/>
              </w:rPr>
              <w:t>Heads of department</w:t>
            </w:r>
          </w:p>
        </w:tc>
        <w:tc>
          <w:tcPr>
            <w:tcW w:w="441"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441"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2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2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9"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40"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40"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40"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6"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8"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r>
      <w:tr w:rsidR="007E7B6A" w:rsidRPr="00414F74">
        <w:trPr>
          <w:trHeight w:val="240"/>
          <w:jc w:val="center"/>
        </w:trPr>
        <w:tc>
          <w:tcPr>
            <w:tcW w:w="2326" w:type="dxa"/>
            <w:shd w:val="clear" w:color="auto" w:fill="auto"/>
            <w:vAlign w:val="bottom"/>
          </w:tcPr>
          <w:p w:rsidR="007E7B6A" w:rsidRPr="00414F74" w:rsidRDefault="007E7B6A" w:rsidP="007E7B6A">
            <w:pPr>
              <w:pStyle w:val="SingleTxtG"/>
              <w:suppressAutoHyphens w:val="0"/>
              <w:spacing w:before="40" w:after="40" w:line="220" w:lineRule="exact"/>
              <w:ind w:left="0" w:right="0"/>
              <w:jc w:val="left"/>
              <w:rPr>
                <w:bCs/>
                <w:sz w:val="18"/>
              </w:rPr>
            </w:pPr>
            <w:r w:rsidRPr="00414F74">
              <w:rPr>
                <w:bCs/>
                <w:sz w:val="18"/>
              </w:rPr>
              <w:t xml:space="preserve">Specialized staff </w:t>
            </w:r>
            <w:r w:rsidRPr="00414F74">
              <w:rPr>
                <w:bCs/>
                <w:sz w:val="18"/>
              </w:rPr>
              <w:br/>
              <w:t>(top tier)/coordinators</w:t>
            </w:r>
          </w:p>
        </w:tc>
        <w:tc>
          <w:tcPr>
            <w:tcW w:w="441"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441"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2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2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9"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0</w:t>
            </w:r>
          </w:p>
        </w:tc>
        <w:tc>
          <w:tcPr>
            <w:tcW w:w="540"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1</w:t>
            </w:r>
          </w:p>
        </w:tc>
        <w:tc>
          <w:tcPr>
            <w:tcW w:w="53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0</w:t>
            </w:r>
          </w:p>
        </w:tc>
        <w:tc>
          <w:tcPr>
            <w:tcW w:w="540"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1</w:t>
            </w:r>
          </w:p>
        </w:tc>
        <w:tc>
          <w:tcPr>
            <w:tcW w:w="53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0</w:t>
            </w:r>
          </w:p>
        </w:tc>
        <w:tc>
          <w:tcPr>
            <w:tcW w:w="540"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1</w:t>
            </w:r>
          </w:p>
        </w:tc>
        <w:tc>
          <w:tcPr>
            <w:tcW w:w="536"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8"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r>
      <w:tr w:rsidR="007E7B6A" w:rsidRPr="00414F74">
        <w:trPr>
          <w:trHeight w:val="240"/>
          <w:jc w:val="center"/>
        </w:trPr>
        <w:tc>
          <w:tcPr>
            <w:tcW w:w="2326" w:type="dxa"/>
            <w:shd w:val="clear" w:color="auto" w:fill="auto"/>
            <w:vAlign w:val="bottom"/>
          </w:tcPr>
          <w:p w:rsidR="007E7B6A" w:rsidRPr="00414F74" w:rsidRDefault="007E7B6A" w:rsidP="007E7B6A">
            <w:pPr>
              <w:pStyle w:val="SingleTxtG"/>
              <w:suppressAutoHyphens w:val="0"/>
              <w:spacing w:before="40" w:after="40" w:line="220" w:lineRule="exact"/>
              <w:ind w:left="0" w:right="0"/>
              <w:jc w:val="left"/>
              <w:rPr>
                <w:bCs/>
                <w:sz w:val="18"/>
              </w:rPr>
            </w:pPr>
            <w:r w:rsidRPr="00414F74">
              <w:rPr>
                <w:bCs/>
                <w:sz w:val="18"/>
              </w:rPr>
              <w:t>Specialized staff</w:t>
            </w:r>
          </w:p>
        </w:tc>
        <w:tc>
          <w:tcPr>
            <w:tcW w:w="441"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441"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2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1</w:t>
            </w:r>
          </w:p>
        </w:tc>
        <w:tc>
          <w:tcPr>
            <w:tcW w:w="52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0</w:t>
            </w:r>
          </w:p>
        </w:tc>
        <w:tc>
          <w:tcPr>
            <w:tcW w:w="53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0</w:t>
            </w:r>
          </w:p>
        </w:tc>
        <w:tc>
          <w:tcPr>
            <w:tcW w:w="539"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1</w:t>
            </w:r>
          </w:p>
        </w:tc>
        <w:tc>
          <w:tcPr>
            <w:tcW w:w="53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40"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40"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40"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6"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8"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r>
      <w:tr w:rsidR="007E7B6A" w:rsidRPr="00414F74">
        <w:trPr>
          <w:trHeight w:val="240"/>
          <w:jc w:val="center"/>
        </w:trPr>
        <w:tc>
          <w:tcPr>
            <w:tcW w:w="2326" w:type="dxa"/>
            <w:shd w:val="clear" w:color="auto" w:fill="auto"/>
            <w:vAlign w:val="bottom"/>
          </w:tcPr>
          <w:p w:rsidR="007E7B6A" w:rsidRPr="00414F74" w:rsidRDefault="007E7B6A" w:rsidP="007E7B6A">
            <w:pPr>
              <w:pStyle w:val="SingleTxtG"/>
              <w:suppressAutoHyphens w:val="0"/>
              <w:spacing w:before="40" w:after="40" w:line="220" w:lineRule="exact"/>
              <w:ind w:left="0" w:right="0"/>
              <w:jc w:val="left"/>
              <w:rPr>
                <w:bCs/>
                <w:sz w:val="18"/>
              </w:rPr>
            </w:pPr>
            <w:r w:rsidRPr="00414F74">
              <w:rPr>
                <w:bCs/>
                <w:sz w:val="18"/>
              </w:rPr>
              <w:t xml:space="preserve">Staff in </w:t>
            </w:r>
            <w:r w:rsidRPr="00414F74">
              <w:rPr>
                <w:bCs/>
                <w:iCs/>
                <w:sz w:val="18"/>
              </w:rPr>
              <w:t>Prada Casadet</w:t>
            </w:r>
            <w:r w:rsidRPr="00414F74">
              <w:rPr>
                <w:bCs/>
                <w:sz w:val="18"/>
              </w:rPr>
              <w:t xml:space="preserve"> premises </w:t>
            </w:r>
          </w:p>
        </w:tc>
        <w:tc>
          <w:tcPr>
            <w:tcW w:w="441"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441"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2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2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9"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40"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40"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40"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6" w:type="dxa"/>
            <w:gridSpan w:val="2"/>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8" w:type="dxa"/>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r>
      <w:tr w:rsidR="007E7B6A" w:rsidRPr="00414F74">
        <w:trPr>
          <w:trHeight w:val="240"/>
          <w:jc w:val="center"/>
        </w:trPr>
        <w:tc>
          <w:tcPr>
            <w:tcW w:w="2326" w:type="dxa"/>
            <w:tcBorders>
              <w:bottom w:val="nil"/>
            </w:tcBorders>
            <w:shd w:val="clear" w:color="auto" w:fill="auto"/>
            <w:vAlign w:val="bottom"/>
          </w:tcPr>
          <w:p w:rsidR="007E7B6A" w:rsidRPr="00414F74" w:rsidRDefault="007E7B6A" w:rsidP="007E7B6A">
            <w:pPr>
              <w:pStyle w:val="SingleTxtG"/>
              <w:suppressAutoHyphens w:val="0"/>
              <w:spacing w:before="40" w:after="40" w:line="220" w:lineRule="exact"/>
              <w:ind w:left="0" w:right="0"/>
              <w:jc w:val="left"/>
              <w:rPr>
                <w:bCs/>
                <w:sz w:val="18"/>
              </w:rPr>
            </w:pPr>
            <w:r w:rsidRPr="00414F74">
              <w:rPr>
                <w:bCs/>
                <w:sz w:val="18"/>
              </w:rPr>
              <w:t>Service personnel</w:t>
            </w:r>
          </w:p>
        </w:tc>
        <w:tc>
          <w:tcPr>
            <w:tcW w:w="441" w:type="dxa"/>
            <w:tcBorders>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441" w:type="dxa"/>
            <w:tcBorders>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27" w:type="dxa"/>
            <w:gridSpan w:val="2"/>
            <w:tcBorders>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27" w:type="dxa"/>
            <w:gridSpan w:val="2"/>
            <w:tcBorders>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tcBorders>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9" w:type="dxa"/>
            <w:tcBorders>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tcBorders>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40" w:type="dxa"/>
            <w:tcBorders>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tcBorders>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40" w:type="dxa"/>
            <w:tcBorders>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tcBorders>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40" w:type="dxa"/>
            <w:tcBorders>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6" w:type="dxa"/>
            <w:gridSpan w:val="2"/>
            <w:tcBorders>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8" w:type="dxa"/>
            <w:tcBorders>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r>
      <w:tr w:rsidR="007E7B6A" w:rsidRPr="00414F74">
        <w:trPr>
          <w:trHeight w:val="240"/>
          <w:jc w:val="center"/>
        </w:trPr>
        <w:tc>
          <w:tcPr>
            <w:tcW w:w="2326" w:type="dxa"/>
            <w:tcBorders>
              <w:top w:val="nil"/>
              <w:bottom w:val="nil"/>
            </w:tcBorders>
            <w:shd w:val="clear" w:color="auto" w:fill="auto"/>
            <w:vAlign w:val="bottom"/>
          </w:tcPr>
          <w:p w:rsidR="007E7B6A" w:rsidRPr="00414F74" w:rsidRDefault="007E7B6A" w:rsidP="007E7B6A">
            <w:pPr>
              <w:pStyle w:val="SingleTxtG"/>
              <w:suppressAutoHyphens w:val="0"/>
              <w:spacing w:before="40" w:after="40" w:line="220" w:lineRule="exact"/>
              <w:ind w:left="0" w:right="0"/>
              <w:jc w:val="left"/>
              <w:rPr>
                <w:bCs/>
                <w:sz w:val="18"/>
              </w:rPr>
            </w:pPr>
            <w:r w:rsidRPr="00414F74">
              <w:rPr>
                <w:bCs/>
                <w:sz w:val="18"/>
              </w:rPr>
              <w:t>Administrative staff</w:t>
            </w:r>
          </w:p>
        </w:tc>
        <w:tc>
          <w:tcPr>
            <w:tcW w:w="441" w:type="dxa"/>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p>
        </w:tc>
        <w:tc>
          <w:tcPr>
            <w:tcW w:w="441" w:type="dxa"/>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p>
        </w:tc>
        <w:tc>
          <w:tcPr>
            <w:tcW w:w="527" w:type="dxa"/>
            <w:gridSpan w:val="2"/>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1</w:t>
            </w:r>
          </w:p>
        </w:tc>
        <w:tc>
          <w:tcPr>
            <w:tcW w:w="527" w:type="dxa"/>
            <w:gridSpan w:val="2"/>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0</w:t>
            </w:r>
          </w:p>
        </w:tc>
        <w:tc>
          <w:tcPr>
            <w:tcW w:w="537" w:type="dxa"/>
            <w:gridSpan w:val="2"/>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1</w:t>
            </w:r>
          </w:p>
        </w:tc>
        <w:tc>
          <w:tcPr>
            <w:tcW w:w="539" w:type="dxa"/>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0</w:t>
            </w:r>
          </w:p>
        </w:tc>
        <w:tc>
          <w:tcPr>
            <w:tcW w:w="537" w:type="dxa"/>
            <w:gridSpan w:val="2"/>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1</w:t>
            </w:r>
          </w:p>
        </w:tc>
        <w:tc>
          <w:tcPr>
            <w:tcW w:w="540" w:type="dxa"/>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0</w:t>
            </w:r>
          </w:p>
        </w:tc>
        <w:tc>
          <w:tcPr>
            <w:tcW w:w="537" w:type="dxa"/>
            <w:gridSpan w:val="2"/>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5</w:t>
            </w:r>
          </w:p>
        </w:tc>
        <w:tc>
          <w:tcPr>
            <w:tcW w:w="540" w:type="dxa"/>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0</w:t>
            </w:r>
          </w:p>
        </w:tc>
        <w:tc>
          <w:tcPr>
            <w:tcW w:w="537" w:type="dxa"/>
            <w:gridSpan w:val="2"/>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2</w:t>
            </w:r>
          </w:p>
        </w:tc>
        <w:tc>
          <w:tcPr>
            <w:tcW w:w="540" w:type="dxa"/>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0</w:t>
            </w:r>
          </w:p>
        </w:tc>
        <w:tc>
          <w:tcPr>
            <w:tcW w:w="536" w:type="dxa"/>
            <w:gridSpan w:val="2"/>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3</w:t>
            </w:r>
          </w:p>
        </w:tc>
        <w:tc>
          <w:tcPr>
            <w:tcW w:w="538" w:type="dxa"/>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0</w:t>
            </w:r>
          </w:p>
        </w:tc>
      </w:tr>
      <w:tr w:rsidR="007E7B6A" w:rsidRPr="00414F74">
        <w:trPr>
          <w:trHeight w:val="240"/>
          <w:jc w:val="center"/>
        </w:trPr>
        <w:tc>
          <w:tcPr>
            <w:tcW w:w="2326" w:type="dxa"/>
            <w:tcBorders>
              <w:top w:val="nil"/>
              <w:bottom w:val="nil"/>
            </w:tcBorders>
            <w:shd w:val="clear" w:color="auto" w:fill="auto"/>
            <w:vAlign w:val="bottom"/>
          </w:tcPr>
          <w:p w:rsidR="007E7B6A" w:rsidRPr="00414F74" w:rsidRDefault="007E7B6A" w:rsidP="007E7B6A">
            <w:pPr>
              <w:pStyle w:val="SingleTxtG"/>
              <w:suppressAutoHyphens w:val="0"/>
              <w:spacing w:before="40" w:after="40" w:line="220" w:lineRule="exact"/>
              <w:ind w:left="0" w:right="0"/>
              <w:jc w:val="left"/>
              <w:rPr>
                <w:bCs/>
                <w:sz w:val="18"/>
              </w:rPr>
            </w:pPr>
            <w:r w:rsidRPr="00414F74">
              <w:rPr>
                <w:bCs/>
                <w:sz w:val="18"/>
              </w:rPr>
              <w:t>Support staff</w:t>
            </w:r>
          </w:p>
        </w:tc>
        <w:tc>
          <w:tcPr>
            <w:tcW w:w="441" w:type="dxa"/>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441" w:type="dxa"/>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27" w:type="dxa"/>
            <w:gridSpan w:val="2"/>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0</w:t>
            </w:r>
          </w:p>
        </w:tc>
        <w:tc>
          <w:tcPr>
            <w:tcW w:w="527" w:type="dxa"/>
            <w:gridSpan w:val="2"/>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1</w:t>
            </w:r>
          </w:p>
        </w:tc>
        <w:tc>
          <w:tcPr>
            <w:tcW w:w="537" w:type="dxa"/>
            <w:gridSpan w:val="2"/>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9" w:type="dxa"/>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1</w:t>
            </w:r>
          </w:p>
        </w:tc>
        <w:tc>
          <w:tcPr>
            <w:tcW w:w="540" w:type="dxa"/>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0</w:t>
            </w:r>
          </w:p>
        </w:tc>
        <w:tc>
          <w:tcPr>
            <w:tcW w:w="537" w:type="dxa"/>
            <w:gridSpan w:val="2"/>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1</w:t>
            </w:r>
          </w:p>
        </w:tc>
        <w:tc>
          <w:tcPr>
            <w:tcW w:w="540" w:type="dxa"/>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1</w:t>
            </w:r>
          </w:p>
        </w:tc>
        <w:tc>
          <w:tcPr>
            <w:tcW w:w="537" w:type="dxa"/>
            <w:gridSpan w:val="2"/>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40" w:type="dxa"/>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6" w:type="dxa"/>
            <w:gridSpan w:val="2"/>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8" w:type="dxa"/>
            <w:tcBorders>
              <w:top w:val="nil"/>
              <w:bottom w:val="nil"/>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r>
      <w:tr w:rsidR="007E7B6A" w:rsidRPr="00414F74">
        <w:trPr>
          <w:trHeight w:val="240"/>
          <w:jc w:val="center"/>
        </w:trPr>
        <w:tc>
          <w:tcPr>
            <w:tcW w:w="2326" w:type="dxa"/>
            <w:tcBorders>
              <w:top w:val="nil"/>
              <w:bottom w:val="single" w:sz="12" w:space="0" w:color="auto"/>
            </w:tcBorders>
            <w:shd w:val="clear" w:color="auto" w:fill="auto"/>
            <w:vAlign w:val="bottom"/>
          </w:tcPr>
          <w:p w:rsidR="007E7B6A" w:rsidRPr="00414F74" w:rsidRDefault="007E7B6A" w:rsidP="007E7B6A">
            <w:pPr>
              <w:pStyle w:val="SingleTxtG"/>
              <w:suppressAutoHyphens w:val="0"/>
              <w:spacing w:before="40" w:after="40" w:line="220" w:lineRule="exact"/>
              <w:ind w:left="0" w:right="0"/>
              <w:jc w:val="left"/>
              <w:rPr>
                <w:bCs/>
                <w:sz w:val="18"/>
              </w:rPr>
            </w:pPr>
            <w:r w:rsidRPr="00414F74">
              <w:rPr>
                <w:bCs/>
                <w:sz w:val="18"/>
              </w:rPr>
              <w:t>Staff on leave of absence</w:t>
            </w:r>
          </w:p>
        </w:tc>
        <w:tc>
          <w:tcPr>
            <w:tcW w:w="441" w:type="dxa"/>
            <w:tcBorders>
              <w:top w:val="nil"/>
              <w:bottom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441" w:type="dxa"/>
            <w:tcBorders>
              <w:top w:val="nil"/>
              <w:bottom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27" w:type="dxa"/>
            <w:gridSpan w:val="2"/>
            <w:tcBorders>
              <w:top w:val="nil"/>
              <w:bottom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27" w:type="dxa"/>
            <w:gridSpan w:val="2"/>
            <w:tcBorders>
              <w:top w:val="nil"/>
              <w:bottom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tcBorders>
              <w:top w:val="nil"/>
              <w:bottom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9" w:type="dxa"/>
            <w:tcBorders>
              <w:top w:val="nil"/>
              <w:bottom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tcBorders>
              <w:top w:val="nil"/>
              <w:bottom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40" w:type="dxa"/>
            <w:tcBorders>
              <w:top w:val="nil"/>
              <w:bottom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tcBorders>
              <w:top w:val="nil"/>
              <w:bottom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40" w:type="dxa"/>
            <w:tcBorders>
              <w:top w:val="nil"/>
              <w:bottom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7" w:type="dxa"/>
            <w:gridSpan w:val="2"/>
            <w:tcBorders>
              <w:top w:val="nil"/>
              <w:bottom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1</w:t>
            </w:r>
          </w:p>
        </w:tc>
        <w:tc>
          <w:tcPr>
            <w:tcW w:w="540" w:type="dxa"/>
            <w:tcBorders>
              <w:top w:val="nil"/>
              <w:bottom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1</w:t>
            </w:r>
          </w:p>
        </w:tc>
        <w:tc>
          <w:tcPr>
            <w:tcW w:w="536" w:type="dxa"/>
            <w:gridSpan w:val="2"/>
            <w:tcBorders>
              <w:top w:val="nil"/>
              <w:bottom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c>
          <w:tcPr>
            <w:tcW w:w="538" w:type="dxa"/>
            <w:tcBorders>
              <w:top w:val="nil"/>
              <w:bottom w:val="single" w:sz="12" w:space="0" w:color="auto"/>
            </w:tcBorders>
            <w:shd w:val="clear" w:color="auto" w:fill="auto"/>
            <w:vAlign w:val="bottom"/>
          </w:tcPr>
          <w:p w:rsidR="007E7B6A" w:rsidRPr="00414F74" w:rsidRDefault="007E7B6A" w:rsidP="007E7B6A">
            <w:pPr>
              <w:pStyle w:val="SingleTxtG"/>
              <w:suppressAutoHyphens w:val="0"/>
              <w:spacing w:before="28" w:after="28" w:line="220" w:lineRule="exact"/>
              <w:ind w:left="0" w:right="0"/>
              <w:jc w:val="right"/>
              <w:rPr>
                <w:bCs/>
                <w:sz w:val="18"/>
              </w:rPr>
            </w:pPr>
            <w:r w:rsidRPr="00414F74">
              <w:rPr>
                <w:bCs/>
                <w:sz w:val="18"/>
              </w:rPr>
              <w:t>/</w:t>
            </w:r>
          </w:p>
        </w:tc>
      </w:tr>
    </w:tbl>
    <w:p w:rsidR="00915816" w:rsidRPr="00414F74" w:rsidRDefault="00BC032C" w:rsidP="00030263">
      <w:pPr>
        <w:pStyle w:val="SingleTxtG"/>
        <w:spacing w:before="80" w:after="0"/>
        <w:ind w:left="0" w:right="0" w:firstLine="170"/>
        <w:jc w:val="left"/>
        <w:rPr>
          <w:i/>
          <w:sz w:val="18"/>
          <w:szCs w:val="18"/>
        </w:rPr>
      </w:pPr>
      <w:r w:rsidRPr="00414F74">
        <w:rPr>
          <w:sz w:val="18"/>
          <w:szCs w:val="18"/>
        </w:rPr>
        <w:t>Compiled internally</w:t>
      </w:r>
    </w:p>
    <w:p w:rsidR="00915816" w:rsidRPr="00414F74" w:rsidRDefault="00915816" w:rsidP="00030263">
      <w:pPr>
        <w:pStyle w:val="SingleTxtG"/>
        <w:spacing w:after="240"/>
        <w:ind w:left="0" w:right="0" w:firstLine="170"/>
        <w:jc w:val="left"/>
        <w:rPr>
          <w:i/>
          <w:sz w:val="18"/>
          <w:szCs w:val="18"/>
        </w:rPr>
      </w:pPr>
      <w:r w:rsidRPr="00414F74">
        <w:rPr>
          <w:i/>
          <w:sz w:val="18"/>
          <w:szCs w:val="18"/>
        </w:rPr>
        <w:t xml:space="preserve">Source: </w:t>
      </w:r>
      <w:r w:rsidRPr="00414F74">
        <w:rPr>
          <w:sz w:val="18"/>
          <w:szCs w:val="18"/>
        </w:rPr>
        <w:t>CASS</w:t>
      </w:r>
    </w:p>
    <w:p w:rsidR="00915816" w:rsidRPr="00414F74" w:rsidRDefault="00915816" w:rsidP="00915816">
      <w:pPr>
        <w:pStyle w:val="H23G"/>
      </w:pPr>
      <w:bookmarkStart w:id="164" w:name="_Toc279151111"/>
      <w:bookmarkStart w:id="165" w:name="_Toc300830924"/>
      <w:r w:rsidRPr="00414F74">
        <w:tab/>
        <w:t>4.</w:t>
      </w:r>
      <w:r w:rsidRPr="00414F74">
        <w:tab/>
      </w:r>
      <w:r w:rsidR="009064C3" w:rsidRPr="00414F74">
        <w:t>Andorran Health</w:t>
      </w:r>
      <w:r w:rsidR="00784701" w:rsidRPr="00414F74">
        <w:t xml:space="preserve"> Service</w:t>
      </w:r>
      <w:r w:rsidR="009064C3" w:rsidRPr="00414F74">
        <w:t xml:space="preserve"> </w:t>
      </w:r>
      <w:r w:rsidRPr="00414F74">
        <w:t>(SAAS)</w:t>
      </w:r>
      <w:bookmarkEnd w:id="164"/>
      <w:bookmarkEnd w:id="165"/>
    </w:p>
    <w:p w:rsidR="00915816" w:rsidRPr="00414F74" w:rsidRDefault="00915816" w:rsidP="00915816">
      <w:pPr>
        <w:pStyle w:val="SingleTxtG"/>
      </w:pPr>
      <w:r w:rsidRPr="00414F74">
        <w:t>162.</w:t>
      </w:r>
      <w:r w:rsidRPr="00414F74">
        <w:tab/>
        <w:t xml:space="preserve">SAAS </w:t>
      </w:r>
      <w:r w:rsidR="00BE40B9" w:rsidRPr="00414F74">
        <w:t>comprises</w:t>
      </w:r>
      <w:r w:rsidR="009064C3" w:rsidRPr="00414F74">
        <w:t xml:space="preserve"> all the public health</w:t>
      </w:r>
      <w:r w:rsidR="0028063E" w:rsidRPr="00414F74">
        <w:t>-</w:t>
      </w:r>
      <w:r w:rsidR="009064C3" w:rsidRPr="00414F74">
        <w:t xml:space="preserve">care services, such as the Notre Dame de Meritxell </w:t>
      </w:r>
      <w:r w:rsidR="0031462B" w:rsidRPr="00414F74">
        <w:t>hospital and the primary health</w:t>
      </w:r>
      <w:r w:rsidR="0028063E" w:rsidRPr="00414F74">
        <w:t>-</w:t>
      </w:r>
      <w:r w:rsidR="009064C3" w:rsidRPr="00414F74">
        <w:t xml:space="preserve">care centres in each town. </w:t>
      </w:r>
    </w:p>
    <w:p w:rsidR="00915816" w:rsidRPr="00414F74" w:rsidRDefault="00915816" w:rsidP="00915816">
      <w:pPr>
        <w:pStyle w:val="SingleTxtG"/>
      </w:pPr>
      <w:r w:rsidRPr="00414F74">
        <w:t>163.</w:t>
      </w:r>
      <w:r w:rsidRPr="00414F74">
        <w:tab/>
      </w:r>
      <w:r w:rsidR="009064C3" w:rsidRPr="00414F74">
        <w:t xml:space="preserve">As </w:t>
      </w:r>
      <w:r w:rsidR="00BE40B9" w:rsidRPr="00414F74">
        <w:t>shown</w:t>
      </w:r>
      <w:r w:rsidR="009064C3" w:rsidRPr="00414F74">
        <w:t xml:space="preserve"> in the table below, </w:t>
      </w:r>
      <w:r w:rsidR="00BE40B9" w:rsidRPr="00414F74">
        <w:t xml:space="preserve">this is one of the entities in which </w:t>
      </w:r>
      <w:r w:rsidR="009064C3" w:rsidRPr="00414F74">
        <w:t xml:space="preserve">women are </w:t>
      </w:r>
      <w:r w:rsidR="00BE40B9" w:rsidRPr="00414F74">
        <w:t>most</w:t>
      </w:r>
      <w:r w:rsidR="009064C3" w:rsidRPr="00414F74">
        <w:t xml:space="preserve"> strongly represented, at director level and in </w:t>
      </w:r>
      <w:r w:rsidR="00BE40B9" w:rsidRPr="00414F74">
        <w:t xml:space="preserve">senior as well as other </w:t>
      </w:r>
      <w:r w:rsidR="009064C3" w:rsidRPr="00414F74">
        <w:t xml:space="preserve">posts. The number of women is particularly high among midwives, nurses and hospital auxiliaries. On the other hand, </w:t>
      </w:r>
      <w:r w:rsidR="00BE40B9" w:rsidRPr="00414F74">
        <w:t>men</w:t>
      </w:r>
      <w:r w:rsidR="009064C3" w:rsidRPr="00414F74">
        <w:t xml:space="preserve"> doctors</w:t>
      </w:r>
      <w:r w:rsidR="00BE40B9" w:rsidRPr="00414F74">
        <w:t xml:space="preserve"> are twice as numerous</w:t>
      </w:r>
      <w:r w:rsidR="009064C3" w:rsidRPr="00414F74">
        <w:t xml:space="preserve"> as women doctors. </w:t>
      </w:r>
      <w:r w:rsidR="00BE40B9" w:rsidRPr="00414F74">
        <w:t>Women make up most of the a</w:t>
      </w:r>
      <w:r w:rsidR="009064C3" w:rsidRPr="00414F74">
        <w:t xml:space="preserve">dministrative </w:t>
      </w:r>
      <w:r w:rsidR="00BE40B9" w:rsidRPr="00414F74">
        <w:t>staff</w:t>
      </w:r>
      <w:r w:rsidR="009064C3" w:rsidRPr="00414F74">
        <w:t xml:space="preserve">, </w:t>
      </w:r>
      <w:r w:rsidR="0031462B" w:rsidRPr="00414F74">
        <w:t>men</w:t>
      </w:r>
      <w:r w:rsidR="00BE40B9" w:rsidRPr="00414F74">
        <w:t xml:space="preserve"> being virtually </w:t>
      </w:r>
      <w:r w:rsidR="0073584D" w:rsidRPr="00414F74">
        <w:t>absent</w:t>
      </w:r>
      <w:r w:rsidR="00BE40B9" w:rsidRPr="00414F74">
        <w:t xml:space="preserve"> in</w:t>
      </w:r>
      <w:r w:rsidR="009064C3" w:rsidRPr="00414F74">
        <w:t xml:space="preserve"> administrative posts.</w:t>
      </w:r>
    </w:p>
    <w:p w:rsidR="00915816" w:rsidRPr="00414F74" w:rsidRDefault="00915816" w:rsidP="00915816">
      <w:pPr>
        <w:pStyle w:val="SingleTxtG"/>
      </w:pPr>
      <w:r w:rsidRPr="00414F74">
        <w:t>164.</w:t>
      </w:r>
      <w:r w:rsidRPr="00414F74">
        <w:tab/>
      </w:r>
      <w:r w:rsidR="009064C3" w:rsidRPr="00414F74">
        <w:t xml:space="preserve">This situation is not surprising </w:t>
      </w:r>
      <w:r w:rsidR="00CD3825" w:rsidRPr="00414F74">
        <w:t xml:space="preserve">since </w:t>
      </w:r>
      <w:r w:rsidR="00516F68" w:rsidRPr="00414F74">
        <w:t>caring</w:t>
      </w:r>
      <w:r w:rsidR="00CD3825" w:rsidRPr="00414F74">
        <w:t xml:space="preserve"> for </w:t>
      </w:r>
      <w:r w:rsidR="00516F68" w:rsidRPr="00414F74">
        <w:t>people</w:t>
      </w:r>
      <w:r w:rsidR="009064C3" w:rsidRPr="00414F74">
        <w:t xml:space="preserve">, particularly </w:t>
      </w:r>
      <w:r w:rsidR="001433BE" w:rsidRPr="00414F74">
        <w:t>people</w:t>
      </w:r>
      <w:r w:rsidR="003F0C6E" w:rsidRPr="00414F74">
        <w:t xml:space="preserve"> in a vulnerable state of health, </w:t>
      </w:r>
      <w:r w:rsidR="001433BE" w:rsidRPr="00414F74">
        <w:t>remains a woman</w:t>
      </w:r>
      <w:r w:rsidR="00AD4423" w:rsidRPr="00414F74">
        <w:t>’</w:t>
      </w:r>
      <w:r w:rsidR="001433BE" w:rsidRPr="00414F74">
        <w:t xml:space="preserve">s </w:t>
      </w:r>
      <w:r w:rsidR="0073584D" w:rsidRPr="00414F74">
        <w:t>sphere</w:t>
      </w:r>
      <w:r w:rsidR="003F0C6E" w:rsidRPr="00414F74">
        <w:t xml:space="preserve"> </w:t>
      </w:r>
      <w:r w:rsidR="00CD3825" w:rsidRPr="00414F74">
        <w:t>(</w:t>
      </w:r>
      <w:r w:rsidR="003F0C6E" w:rsidRPr="00414F74">
        <w:t xml:space="preserve">the private </w:t>
      </w:r>
      <w:r w:rsidR="0073584D" w:rsidRPr="00414F74">
        <w:t>domain</w:t>
      </w:r>
      <w:r w:rsidR="003F0C6E" w:rsidRPr="00414F74">
        <w:t xml:space="preserve"> </w:t>
      </w:r>
      <w:r w:rsidR="00CD3825" w:rsidRPr="00414F74">
        <w:t xml:space="preserve">of </w:t>
      </w:r>
      <w:r w:rsidR="003F0C6E" w:rsidRPr="00414F74">
        <w:t xml:space="preserve">the family </w:t>
      </w:r>
      <w:r w:rsidR="001433BE" w:rsidRPr="00414F74">
        <w:t>is in this way transposed into</w:t>
      </w:r>
      <w:r w:rsidR="003F0C6E" w:rsidRPr="00414F74">
        <w:t xml:space="preserve"> the public </w:t>
      </w:r>
      <w:r w:rsidR="0073584D" w:rsidRPr="00414F74">
        <w:t>domain</w:t>
      </w:r>
      <w:r w:rsidR="00CD3825" w:rsidRPr="00414F74">
        <w:t xml:space="preserve"> of the enterprise)</w:t>
      </w:r>
      <w:r w:rsidRPr="00414F74">
        <w:t xml:space="preserve">. </w:t>
      </w:r>
      <w:r w:rsidR="003F0C6E" w:rsidRPr="00414F74">
        <w:t xml:space="preserve">Men tend to </w:t>
      </w:r>
      <w:r w:rsidR="001433BE" w:rsidRPr="00414F74">
        <w:t>assume</w:t>
      </w:r>
      <w:r w:rsidR="003F0C6E" w:rsidRPr="00414F74">
        <w:t xml:space="preserve"> </w:t>
      </w:r>
      <w:r w:rsidR="00516F68" w:rsidRPr="00414F74">
        <w:t>operative</w:t>
      </w:r>
      <w:r w:rsidR="001233E0" w:rsidRPr="00414F74">
        <w:t xml:space="preserve"> </w:t>
      </w:r>
      <w:r w:rsidR="003F0C6E" w:rsidRPr="00414F74">
        <w:t>functions</w:t>
      </w:r>
      <w:r w:rsidR="001233E0" w:rsidRPr="00414F74">
        <w:t xml:space="preserve">, </w:t>
      </w:r>
      <w:r w:rsidR="0073584D" w:rsidRPr="00414F74">
        <w:t xml:space="preserve">involving </w:t>
      </w:r>
      <w:r w:rsidR="001233E0" w:rsidRPr="00414F74">
        <w:t>decision-making</w:t>
      </w:r>
      <w:r w:rsidR="0073584D" w:rsidRPr="00414F74">
        <w:t xml:space="preserve"> coming within the province</w:t>
      </w:r>
      <w:r w:rsidR="001433BE" w:rsidRPr="00414F74">
        <w:t xml:space="preserve"> of</w:t>
      </w:r>
      <w:r w:rsidR="003F0C6E" w:rsidRPr="00414F74">
        <w:t xml:space="preserve"> health professionals, whereas women </w:t>
      </w:r>
      <w:r w:rsidR="001433BE" w:rsidRPr="00414F74">
        <w:t>carry out</w:t>
      </w:r>
      <w:r w:rsidR="003F0C6E" w:rsidRPr="00414F74">
        <w:t xml:space="preserve"> prescriptions, dress wounds, administer medication, respond to the needs of patients and establish interpersonal </w:t>
      </w:r>
      <w:r w:rsidR="00EE0D20" w:rsidRPr="00414F74">
        <w:t>contacts</w:t>
      </w:r>
      <w:r w:rsidR="003F0C6E" w:rsidRPr="00414F74">
        <w:t xml:space="preserve"> and relations</w:t>
      </w:r>
      <w:r w:rsidR="001233E0" w:rsidRPr="00414F74">
        <w:t>hips</w:t>
      </w:r>
      <w:r w:rsidR="003F0C6E" w:rsidRPr="00414F74">
        <w:t xml:space="preserve"> with the </w:t>
      </w:r>
      <w:r w:rsidR="001233E0" w:rsidRPr="00414F74">
        <w:t>patients</w:t>
      </w:r>
      <w:r w:rsidR="003F0C6E" w:rsidRPr="00414F74">
        <w:t xml:space="preserve"> and their families. </w:t>
      </w:r>
    </w:p>
    <w:p w:rsidR="00915816" w:rsidRPr="00414F74" w:rsidRDefault="00A24528" w:rsidP="00915816">
      <w:pPr>
        <w:pStyle w:val="Heading1"/>
      </w:pPr>
      <w:r w:rsidRPr="00414F74">
        <w:t>Table</w:t>
      </w:r>
      <w:r w:rsidR="00915816" w:rsidRPr="00414F74">
        <w:t xml:space="preserve"> 32</w:t>
      </w:r>
    </w:p>
    <w:p w:rsidR="00915816" w:rsidRPr="00414F74" w:rsidRDefault="00915816" w:rsidP="00915816">
      <w:pPr>
        <w:pStyle w:val="SingleTxtG"/>
        <w:rPr>
          <w:b/>
          <w:bCs/>
        </w:rPr>
      </w:pPr>
      <w:r w:rsidRPr="00414F74">
        <w:rPr>
          <w:b/>
          <w:bCs/>
        </w:rPr>
        <w:t xml:space="preserve">Composition </w:t>
      </w:r>
      <w:r w:rsidR="000E0EC8" w:rsidRPr="00414F74">
        <w:rPr>
          <w:b/>
          <w:bCs/>
        </w:rPr>
        <w:t>of</w:t>
      </w:r>
      <w:r w:rsidRPr="00414F74">
        <w:rPr>
          <w:b/>
          <w:bCs/>
        </w:rPr>
        <w:t xml:space="preserve"> SAAS</w:t>
      </w:r>
      <w:r w:rsidR="000E0EC8" w:rsidRPr="00414F74">
        <w:rPr>
          <w:b/>
          <w:bCs/>
        </w:rPr>
        <w:t xml:space="preserve"> </w:t>
      </w:r>
      <w:r w:rsidR="00386ADB" w:rsidRPr="00414F74">
        <w:rPr>
          <w:b/>
          <w:bCs/>
        </w:rPr>
        <w:t>staff</w:t>
      </w:r>
      <w:r w:rsidR="0082070A" w:rsidRPr="00414F74">
        <w:rPr>
          <w:b/>
          <w:bCs/>
        </w:rPr>
        <w:t>,</w:t>
      </w:r>
      <w:r w:rsidR="000E0EC8" w:rsidRPr="00414F74">
        <w:rPr>
          <w:b/>
          <w:bCs/>
        </w:rPr>
        <w:t xml:space="preserve"> by function and sex</w:t>
      </w:r>
      <w:r w:rsidRPr="00414F74">
        <w:rPr>
          <w:b/>
          <w:bCs/>
        </w:rPr>
        <w:t xml:space="preserve"> (1999-2005)</w:t>
      </w:r>
    </w:p>
    <w:tbl>
      <w:tblPr>
        <w:tblW w:w="9639" w:type="dxa"/>
        <w:jc w:val="center"/>
        <w:tblBorders>
          <w:top w:val="single" w:sz="4" w:space="0" w:color="auto"/>
        </w:tblBorders>
        <w:tblLayout w:type="fixed"/>
        <w:tblCellMar>
          <w:left w:w="0" w:type="dxa"/>
          <w:right w:w="0" w:type="dxa"/>
        </w:tblCellMar>
        <w:tblLook w:val="00A7" w:firstRow="1" w:lastRow="0" w:firstColumn="1" w:lastColumn="0" w:noHBand="0" w:noVBand="0"/>
      </w:tblPr>
      <w:tblGrid>
        <w:gridCol w:w="2044"/>
        <w:gridCol w:w="425"/>
        <w:gridCol w:w="425"/>
        <w:gridCol w:w="65"/>
        <w:gridCol w:w="496"/>
        <w:gridCol w:w="563"/>
        <w:gridCol w:w="65"/>
        <w:gridCol w:w="496"/>
        <w:gridCol w:w="563"/>
        <w:gridCol w:w="65"/>
        <w:gridCol w:w="496"/>
        <w:gridCol w:w="564"/>
        <w:gridCol w:w="65"/>
        <w:gridCol w:w="496"/>
        <w:gridCol w:w="564"/>
        <w:gridCol w:w="65"/>
        <w:gridCol w:w="496"/>
        <w:gridCol w:w="564"/>
        <w:gridCol w:w="65"/>
        <w:gridCol w:w="495"/>
        <w:gridCol w:w="562"/>
      </w:tblGrid>
      <w:tr w:rsidR="00C864A7" w:rsidRPr="00414F74">
        <w:trPr>
          <w:trHeight w:val="240"/>
          <w:tblHeader/>
          <w:jc w:val="center"/>
        </w:trPr>
        <w:tc>
          <w:tcPr>
            <w:tcW w:w="2044" w:type="dxa"/>
            <w:vMerge w:val="restart"/>
            <w:tcBorders>
              <w:top w:val="single" w:sz="4" w:space="0" w:color="auto"/>
              <w:bottom w:val="single" w:sz="12" w:space="0" w:color="auto"/>
            </w:tcBorders>
            <w:shd w:val="clear" w:color="auto" w:fill="auto"/>
            <w:vAlign w:val="bottom"/>
          </w:tcPr>
          <w:p w:rsidR="00C864A7" w:rsidRPr="00414F74" w:rsidRDefault="00C864A7" w:rsidP="00C864A7">
            <w:pPr>
              <w:pStyle w:val="SingleTxtG"/>
              <w:suppressAutoHyphens w:val="0"/>
              <w:spacing w:before="80" w:after="80" w:line="200" w:lineRule="exact"/>
              <w:ind w:left="0" w:right="0"/>
              <w:jc w:val="left"/>
              <w:rPr>
                <w:bCs/>
                <w:i/>
                <w:sz w:val="16"/>
              </w:rPr>
            </w:pPr>
          </w:p>
        </w:tc>
        <w:tc>
          <w:tcPr>
            <w:tcW w:w="850" w:type="dxa"/>
            <w:gridSpan w:val="2"/>
            <w:tcBorders>
              <w:top w:val="single" w:sz="4" w:space="0" w:color="auto"/>
              <w:bottom w:val="single" w:sz="4" w:space="0" w:color="auto"/>
            </w:tcBorders>
            <w:shd w:val="clear" w:color="auto" w:fill="auto"/>
            <w:vAlign w:val="bottom"/>
          </w:tcPr>
          <w:p w:rsidR="00C864A7" w:rsidRPr="00414F74" w:rsidRDefault="00C864A7" w:rsidP="00315275">
            <w:pPr>
              <w:pStyle w:val="SingleTxtG"/>
              <w:suppressAutoHyphens w:val="0"/>
              <w:spacing w:before="80" w:after="80" w:line="200" w:lineRule="exact"/>
              <w:ind w:left="0" w:right="0"/>
              <w:jc w:val="center"/>
              <w:rPr>
                <w:bCs/>
                <w:i/>
                <w:sz w:val="16"/>
              </w:rPr>
            </w:pPr>
            <w:r w:rsidRPr="00414F74">
              <w:rPr>
                <w:bCs/>
                <w:i/>
                <w:sz w:val="16"/>
              </w:rPr>
              <w:t>1999</w:t>
            </w:r>
          </w:p>
        </w:tc>
        <w:tc>
          <w:tcPr>
            <w:tcW w:w="65" w:type="dxa"/>
            <w:tcBorders>
              <w:top w:val="single" w:sz="4" w:space="0" w:color="auto"/>
              <w:bottom w:val="nil"/>
            </w:tcBorders>
            <w:shd w:val="clear" w:color="auto" w:fill="auto"/>
            <w:vAlign w:val="bottom"/>
          </w:tcPr>
          <w:p w:rsidR="00C864A7" w:rsidRPr="00414F74" w:rsidRDefault="00C864A7" w:rsidP="00315275">
            <w:pPr>
              <w:pStyle w:val="SingleTxtG"/>
              <w:suppressAutoHyphens w:val="0"/>
              <w:spacing w:before="80" w:after="80" w:line="200" w:lineRule="exact"/>
              <w:ind w:left="0" w:right="0"/>
              <w:jc w:val="center"/>
              <w:rPr>
                <w:bCs/>
                <w:i/>
                <w:sz w:val="16"/>
              </w:rPr>
            </w:pPr>
          </w:p>
        </w:tc>
        <w:tc>
          <w:tcPr>
            <w:tcW w:w="1059" w:type="dxa"/>
            <w:gridSpan w:val="2"/>
            <w:tcBorders>
              <w:top w:val="single" w:sz="4" w:space="0" w:color="auto"/>
              <w:bottom w:val="single" w:sz="4" w:space="0" w:color="auto"/>
            </w:tcBorders>
            <w:shd w:val="clear" w:color="auto" w:fill="auto"/>
            <w:vAlign w:val="bottom"/>
          </w:tcPr>
          <w:p w:rsidR="00C864A7" w:rsidRPr="00414F74" w:rsidRDefault="00C864A7" w:rsidP="00315275">
            <w:pPr>
              <w:pStyle w:val="SingleTxtG"/>
              <w:suppressAutoHyphens w:val="0"/>
              <w:spacing w:before="80" w:after="80" w:line="200" w:lineRule="exact"/>
              <w:ind w:left="0" w:right="0"/>
              <w:jc w:val="center"/>
              <w:rPr>
                <w:bCs/>
                <w:i/>
                <w:sz w:val="16"/>
              </w:rPr>
            </w:pPr>
            <w:r w:rsidRPr="00414F74">
              <w:rPr>
                <w:bCs/>
                <w:i/>
                <w:sz w:val="16"/>
              </w:rPr>
              <w:t>2000</w:t>
            </w:r>
          </w:p>
        </w:tc>
        <w:tc>
          <w:tcPr>
            <w:tcW w:w="65" w:type="dxa"/>
            <w:tcBorders>
              <w:top w:val="single" w:sz="4" w:space="0" w:color="auto"/>
              <w:bottom w:val="nil"/>
            </w:tcBorders>
            <w:shd w:val="clear" w:color="auto" w:fill="auto"/>
            <w:vAlign w:val="bottom"/>
          </w:tcPr>
          <w:p w:rsidR="00C864A7" w:rsidRPr="00414F74" w:rsidRDefault="00C864A7" w:rsidP="00315275">
            <w:pPr>
              <w:pStyle w:val="SingleTxtG"/>
              <w:suppressAutoHyphens w:val="0"/>
              <w:spacing w:before="80" w:after="80" w:line="200" w:lineRule="exact"/>
              <w:ind w:left="0" w:right="0"/>
              <w:jc w:val="center"/>
              <w:rPr>
                <w:bCs/>
                <w:i/>
                <w:sz w:val="16"/>
              </w:rPr>
            </w:pPr>
          </w:p>
        </w:tc>
        <w:tc>
          <w:tcPr>
            <w:tcW w:w="1059" w:type="dxa"/>
            <w:gridSpan w:val="2"/>
            <w:tcBorders>
              <w:top w:val="single" w:sz="4" w:space="0" w:color="auto"/>
              <w:bottom w:val="single" w:sz="4" w:space="0" w:color="auto"/>
            </w:tcBorders>
            <w:shd w:val="clear" w:color="auto" w:fill="auto"/>
            <w:vAlign w:val="bottom"/>
          </w:tcPr>
          <w:p w:rsidR="00C864A7" w:rsidRPr="00414F74" w:rsidRDefault="00C864A7" w:rsidP="00315275">
            <w:pPr>
              <w:pStyle w:val="SingleTxtG"/>
              <w:suppressAutoHyphens w:val="0"/>
              <w:spacing w:before="80" w:after="80" w:line="200" w:lineRule="exact"/>
              <w:ind w:left="0" w:right="0"/>
              <w:jc w:val="center"/>
              <w:rPr>
                <w:bCs/>
                <w:i/>
                <w:sz w:val="16"/>
              </w:rPr>
            </w:pPr>
            <w:r w:rsidRPr="00414F74">
              <w:rPr>
                <w:bCs/>
                <w:i/>
                <w:sz w:val="16"/>
              </w:rPr>
              <w:t>2001</w:t>
            </w:r>
          </w:p>
        </w:tc>
        <w:tc>
          <w:tcPr>
            <w:tcW w:w="65" w:type="dxa"/>
            <w:tcBorders>
              <w:top w:val="single" w:sz="4" w:space="0" w:color="auto"/>
              <w:bottom w:val="nil"/>
            </w:tcBorders>
            <w:shd w:val="clear" w:color="auto" w:fill="auto"/>
            <w:vAlign w:val="bottom"/>
          </w:tcPr>
          <w:p w:rsidR="00C864A7" w:rsidRPr="00414F74" w:rsidRDefault="00C864A7" w:rsidP="00315275">
            <w:pPr>
              <w:pStyle w:val="SingleTxtG"/>
              <w:suppressAutoHyphens w:val="0"/>
              <w:spacing w:before="80" w:after="80" w:line="200" w:lineRule="exact"/>
              <w:ind w:left="0" w:right="0"/>
              <w:jc w:val="center"/>
              <w:rPr>
                <w:bCs/>
                <w:i/>
                <w:sz w:val="16"/>
              </w:rPr>
            </w:pPr>
          </w:p>
        </w:tc>
        <w:tc>
          <w:tcPr>
            <w:tcW w:w="1060" w:type="dxa"/>
            <w:gridSpan w:val="2"/>
            <w:tcBorders>
              <w:top w:val="single" w:sz="4" w:space="0" w:color="auto"/>
              <w:bottom w:val="single" w:sz="4" w:space="0" w:color="auto"/>
            </w:tcBorders>
            <w:shd w:val="clear" w:color="auto" w:fill="auto"/>
            <w:vAlign w:val="bottom"/>
          </w:tcPr>
          <w:p w:rsidR="00C864A7" w:rsidRPr="00414F74" w:rsidRDefault="00C864A7" w:rsidP="00315275">
            <w:pPr>
              <w:pStyle w:val="SingleTxtG"/>
              <w:suppressAutoHyphens w:val="0"/>
              <w:spacing w:before="80" w:after="80" w:line="200" w:lineRule="exact"/>
              <w:ind w:left="0" w:right="0"/>
              <w:jc w:val="center"/>
              <w:rPr>
                <w:bCs/>
                <w:i/>
                <w:sz w:val="16"/>
              </w:rPr>
            </w:pPr>
            <w:r w:rsidRPr="00414F74">
              <w:rPr>
                <w:bCs/>
                <w:i/>
                <w:sz w:val="16"/>
              </w:rPr>
              <w:t>2002</w:t>
            </w:r>
          </w:p>
        </w:tc>
        <w:tc>
          <w:tcPr>
            <w:tcW w:w="65" w:type="dxa"/>
            <w:tcBorders>
              <w:top w:val="single" w:sz="4" w:space="0" w:color="auto"/>
              <w:bottom w:val="nil"/>
            </w:tcBorders>
            <w:shd w:val="clear" w:color="auto" w:fill="auto"/>
            <w:vAlign w:val="bottom"/>
          </w:tcPr>
          <w:p w:rsidR="00C864A7" w:rsidRPr="00414F74" w:rsidRDefault="00C864A7" w:rsidP="00315275">
            <w:pPr>
              <w:pStyle w:val="SingleTxtG"/>
              <w:suppressAutoHyphens w:val="0"/>
              <w:spacing w:before="80" w:after="80" w:line="200" w:lineRule="exact"/>
              <w:ind w:left="0" w:right="0"/>
              <w:jc w:val="center"/>
              <w:rPr>
                <w:bCs/>
                <w:i/>
                <w:sz w:val="16"/>
              </w:rPr>
            </w:pPr>
          </w:p>
        </w:tc>
        <w:tc>
          <w:tcPr>
            <w:tcW w:w="1060" w:type="dxa"/>
            <w:gridSpan w:val="2"/>
            <w:tcBorders>
              <w:top w:val="single" w:sz="4" w:space="0" w:color="auto"/>
              <w:bottom w:val="single" w:sz="4" w:space="0" w:color="auto"/>
            </w:tcBorders>
            <w:shd w:val="clear" w:color="auto" w:fill="auto"/>
            <w:vAlign w:val="bottom"/>
          </w:tcPr>
          <w:p w:rsidR="00C864A7" w:rsidRPr="00414F74" w:rsidRDefault="00C864A7" w:rsidP="00315275">
            <w:pPr>
              <w:pStyle w:val="SingleTxtG"/>
              <w:suppressAutoHyphens w:val="0"/>
              <w:spacing w:before="80" w:after="80" w:line="200" w:lineRule="exact"/>
              <w:ind w:left="0" w:right="0"/>
              <w:jc w:val="center"/>
              <w:rPr>
                <w:bCs/>
                <w:i/>
                <w:sz w:val="16"/>
              </w:rPr>
            </w:pPr>
            <w:r w:rsidRPr="00414F74">
              <w:rPr>
                <w:bCs/>
                <w:i/>
                <w:sz w:val="16"/>
              </w:rPr>
              <w:t>2003</w:t>
            </w:r>
          </w:p>
        </w:tc>
        <w:tc>
          <w:tcPr>
            <w:tcW w:w="65" w:type="dxa"/>
            <w:tcBorders>
              <w:top w:val="single" w:sz="4" w:space="0" w:color="auto"/>
              <w:bottom w:val="nil"/>
            </w:tcBorders>
            <w:shd w:val="clear" w:color="auto" w:fill="auto"/>
            <w:vAlign w:val="bottom"/>
          </w:tcPr>
          <w:p w:rsidR="00C864A7" w:rsidRPr="00414F74" w:rsidRDefault="00C864A7" w:rsidP="00315275">
            <w:pPr>
              <w:pStyle w:val="SingleTxtG"/>
              <w:suppressAutoHyphens w:val="0"/>
              <w:spacing w:before="80" w:after="80" w:line="200" w:lineRule="exact"/>
              <w:ind w:left="0" w:right="0"/>
              <w:jc w:val="center"/>
              <w:rPr>
                <w:bCs/>
                <w:i/>
                <w:sz w:val="16"/>
              </w:rPr>
            </w:pPr>
          </w:p>
        </w:tc>
        <w:tc>
          <w:tcPr>
            <w:tcW w:w="1060" w:type="dxa"/>
            <w:gridSpan w:val="2"/>
            <w:tcBorders>
              <w:top w:val="single" w:sz="4" w:space="0" w:color="auto"/>
              <w:bottom w:val="single" w:sz="4" w:space="0" w:color="auto"/>
            </w:tcBorders>
            <w:shd w:val="clear" w:color="auto" w:fill="auto"/>
            <w:vAlign w:val="bottom"/>
          </w:tcPr>
          <w:p w:rsidR="00C864A7" w:rsidRPr="00414F74" w:rsidRDefault="00C864A7" w:rsidP="00315275">
            <w:pPr>
              <w:pStyle w:val="SingleTxtG"/>
              <w:suppressAutoHyphens w:val="0"/>
              <w:spacing w:before="80" w:after="80" w:line="200" w:lineRule="exact"/>
              <w:ind w:left="0" w:right="0"/>
              <w:jc w:val="center"/>
              <w:rPr>
                <w:bCs/>
                <w:i/>
                <w:sz w:val="16"/>
              </w:rPr>
            </w:pPr>
            <w:r w:rsidRPr="00414F74">
              <w:rPr>
                <w:bCs/>
                <w:i/>
                <w:sz w:val="16"/>
              </w:rPr>
              <w:t>2004</w:t>
            </w:r>
          </w:p>
        </w:tc>
        <w:tc>
          <w:tcPr>
            <w:tcW w:w="65" w:type="dxa"/>
            <w:tcBorders>
              <w:top w:val="single" w:sz="4" w:space="0" w:color="auto"/>
              <w:bottom w:val="nil"/>
            </w:tcBorders>
            <w:shd w:val="clear" w:color="auto" w:fill="auto"/>
            <w:vAlign w:val="bottom"/>
          </w:tcPr>
          <w:p w:rsidR="00C864A7" w:rsidRPr="00414F74" w:rsidRDefault="00C864A7" w:rsidP="00315275">
            <w:pPr>
              <w:pStyle w:val="SingleTxtG"/>
              <w:suppressAutoHyphens w:val="0"/>
              <w:spacing w:before="80" w:after="80" w:line="200" w:lineRule="exact"/>
              <w:ind w:left="0" w:right="0"/>
              <w:jc w:val="center"/>
              <w:rPr>
                <w:bCs/>
                <w:i/>
                <w:sz w:val="16"/>
              </w:rPr>
            </w:pPr>
          </w:p>
        </w:tc>
        <w:tc>
          <w:tcPr>
            <w:tcW w:w="1057" w:type="dxa"/>
            <w:gridSpan w:val="2"/>
            <w:tcBorders>
              <w:top w:val="single" w:sz="4" w:space="0" w:color="auto"/>
              <w:bottom w:val="single" w:sz="4" w:space="0" w:color="auto"/>
            </w:tcBorders>
            <w:shd w:val="clear" w:color="auto" w:fill="auto"/>
            <w:vAlign w:val="bottom"/>
          </w:tcPr>
          <w:p w:rsidR="00C864A7" w:rsidRPr="00414F74" w:rsidRDefault="00C864A7" w:rsidP="00315275">
            <w:pPr>
              <w:pStyle w:val="SingleTxtG"/>
              <w:suppressAutoHyphens w:val="0"/>
              <w:spacing w:before="80" w:after="80" w:line="200" w:lineRule="exact"/>
              <w:ind w:left="0" w:right="0"/>
              <w:jc w:val="center"/>
              <w:rPr>
                <w:bCs/>
                <w:i/>
                <w:sz w:val="16"/>
              </w:rPr>
            </w:pPr>
            <w:r w:rsidRPr="00414F74">
              <w:rPr>
                <w:bCs/>
                <w:i/>
                <w:sz w:val="16"/>
              </w:rPr>
              <w:t>2005</w:t>
            </w:r>
          </w:p>
        </w:tc>
      </w:tr>
      <w:tr w:rsidR="00C864A7" w:rsidRPr="00414F74">
        <w:trPr>
          <w:trHeight w:val="240"/>
          <w:tblHeader/>
          <w:jc w:val="center"/>
        </w:trPr>
        <w:tc>
          <w:tcPr>
            <w:tcW w:w="2044" w:type="dxa"/>
            <w:vMerge/>
            <w:tcBorders>
              <w:top w:val="single" w:sz="12" w:space="0" w:color="auto"/>
              <w:bottom w:val="single" w:sz="12" w:space="0" w:color="auto"/>
            </w:tcBorders>
            <w:shd w:val="clear" w:color="auto" w:fill="auto"/>
            <w:vAlign w:val="bottom"/>
          </w:tcPr>
          <w:p w:rsidR="00C864A7" w:rsidRPr="00414F74" w:rsidRDefault="00C864A7" w:rsidP="00C864A7">
            <w:pPr>
              <w:pStyle w:val="SingleTxtG"/>
              <w:suppressAutoHyphens w:val="0"/>
              <w:spacing w:before="80" w:after="80" w:line="200" w:lineRule="exact"/>
              <w:ind w:left="0" w:right="0"/>
              <w:jc w:val="left"/>
              <w:rPr>
                <w:bCs/>
                <w:sz w:val="18"/>
              </w:rPr>
            </w:pPr>
          </w:p>
        </w:tc>
        <w:tc>
          <w:tcPr>
            <w:tcW w:w="425" w:type="dxa"/>
            <w:tcBorders>
              <w:top w:val="single" w:sz="4" w:space="0" w:color="auto"/>
              <w:bottom w:val="single" w:sz="12" w:space="0" w:color="auto"/>
            </w:tcBorders>
            <w:shd w:val="clear" w:color="auto" w:fill="auto"/>
            <w:vAlign w:val="bottom"/>
          </w:tcPr>
          <w:p w:rsidR="00C864A7" w:rsidRPr="00414F74" w:rsidRDefault="00C864A7" w:rsidP="00C864A7">
            <w:pPr>
              <w:pStyle w:val="SingleTxtG"/>
              <w:suppressAutoHyphens w:val="0"/>
              <w:spacing w:before="80" w:after="80" w:line="200" w:lineRule="exact"/>
              <w:ind w:left="0" w:right="0"/>
              <w:jc w:val="right"/>
              <w:rPr>
                <w:bCs/>
                <w:i/>
                <w:sz w:val="16"/>
              </w:rPr>
            </w:pPr>
            <w:r w:rsidRPr="00414F74">
              <w:rPr>
                <w:bCs/>
                <w:i/>
                <w:sz w:val="16"/>
              </w:rPr>
              <w:t>W</w:t>
            </w:r>
          </w:p>
        </w:tc>
        <w:tc>
          <w:tcPr>
            <w:tcW w:w="425" w:type="dxa"/>
            <w:tcBorders>
              <w:top w:val="single" w:sz="4" w:space="0" w:color="auto"/>
              <w:bottom w:val="single" w:sz="12" w:space="0" w:color="auto"/>
            </w:tcBorders>
            <w:shd w:val="clear" w:color="auto" w:fill="auto"/>
            <w:vAlign w:val="bottom"/>
          </w:tcPr>
          <w:p w:rsidR="00C864A7" w:rsidRPr="00414F74" w:rsidRDefault="00C864A7" w:rsidP="00C864A7">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C864A7" w:rsidRPr="00414F74" w:rsidRDefault="00C864A7" w:rsidP="00C864A7">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C864A7" w:rsidRPr="00414F74" w:rsidRDefault="00C864A7" w:rsidP="00C864A7">
            <w:pPr>
              <w:pStyle w:val="SingleTxtG"/>
              <w:suppressAutoHyphens w:val="0"/>
              <w:spacing w:before="80" w:after="80" w:line="200" w:lineRule="exact"/>
              <w:ind w:left="0" w:right="0"/>
              <w:jc w:val="right"/>
              <w:rPr>
                <w:bCs/>
                <w:i/>
                <w:sz w:val="16"/>
              </w:rPr>
            </w:pPr>
            <w:r w:rsidRPr="00414F74">
              <w:rPr>
                <w:bCs/>
                <w:i/>
                <w:sz w:val="16"/>
              </w:rPr>
              <w:t>W</w:t>
            </w:r>
          </w:p>
        </w:tc>
        <w:tc>
          <w:tcPr>
            <w:tcW w:w="563" w:type="dxa"/>
            <w:tcBorders>
              <w:top w:val="single" w:sz="4" w:space="0" w:color="auto"/>
              <w:bottom w:val="single" w:sz="12" w:space="0" w:color="auto"/>
            </w:tcBorders>
            <w:shd w:val="clear" w:color="auto" w:fill="auto"/>
            <w:vAlign w:val="bottom"/>
          </w:tcPr>
          <w:p w:rsidR="00C864A7" w:rsidRPr="00414F74" w:rsidRDefault="00C864A7" w:rsidP="00C864A7">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C864A7" w:rsidRPr="00414F74" w:rsidRDefault="00C864A7" w:rsidP="00C864A7">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C864A7" w:rsidRPr="00414F74" w:rsidRDefault="00C864A7" w:rsidP="00C864A7">
            <w:pPr>
              <w:pStyle w:val="SingleTxtG"/>
              <w:suppressAutoHyphens w:val="0"/>
              <w:spacing w:before="80" w:after="80" w:line="200" w:lineRule="exact"/>
              <w:ind w:left="0" w:right="0"/>
              <w:jc w:val="right"/>
              <w:rPr>
                <w:bCs/>
                <w:i/>
                <w:sz w:val="16"/>
              </w:rPr>
            </w:pPr>
            <w:r w:rsidRPr="00414F74">
              <w:rPr>
                <w:bCs/>
                <w:i/>
                <w:sz w:val="16"/>
              </w:rPr>
              <w:t>W</w:t>
            </w:r>
          </w:p>
        </w:tc>
        <w:tc>
          <w:tcPr>
            <w:tcW w:w="563" w:type="dxa"/>
            <w:tcBorders>
              <w:top w:val="single" w:sz="4" w:space="0" w:color="auto"/>
              <w:bottom w:val="single" w:sz="12" w:space="0" w:color="auto"/>
            </w:tcBorders>
            <w:shd w:val="clear" w:color="auto" w:fill="auto"/>
            <w:vAlign w:val="bottom"/>
          </w:tcPr>
          <w:p w:rsidR="00C864A7" w:rsidRPr="00414F74" w:rsidRDefault="00C864A7" w:rsidP="00C864A7">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C864A7" w:rsidRPr="00414F74" w:rsidRDefault="00C864A7" w:rsidP="00C864A7">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C864A7" w:rsidRPr="00414F74" w:rsidRDefault="00C864A7" w:rsidP="00C864A7">
            <w:pPr>
              <w:pStyle w:val="SingleTxtG"/>
              <w:suppressAutoHyphens w:val="0"/>
              <w:spacing w:before="80" w:after="80" w:line="200" w:lineRule="exact"/>
              <w:ind w:left="0" w:right="0"/>
              <w:jc w:val="right"/>
              <w:rPr>
                <w:bCs/>
                <w:i/>
                <w:sz w:val="16"/>
              </w:rPr>
            </w:pPr>
            <w:r w:rsidRPr="00414F74">
              <w:rPr>
                <w:bCs/>
                <w:i/>
                <w:sz w:val="16"/>
              </w:rPr>
              <w:t>W</w:t>
            </w:r>
          </w:p>
        </w:tc>
        <w:tc>
          <w:tcPr>
            <w:tcW w:w="564" w:type="dxa"/>
            <w:tcBorders>
              <w:top w:val="single" w:sz="4" w:space="0" w:color="auto"/>
              <w:bottom w:val="single" w:sz="12" w:space="0" w:color="auto"/>
            </w:tcBorders>
            <w:shd w:val="clear" w:color="auto" w:fill="auto"/>
            <w:vAlign w:val="bottom"/>
          </w:tcPr>
          <w:p w:rsidR="00C864A7" w:rsidRPr="00414F74" w:rsidRDefault="00C864A7" w:rsidP="00C864A7">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C864A7" w:rsidRPr="00414F74" w:rsidRDefault="00C864A7" w:rsidP="00C864A7">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C864A7" w:rsidRPr="00414F74" w:rsidRDefault="00C864A7" w:rsidP="00C864A7">
            <w:pPr>
              <w:pStyle w:val="SingleTxtG"/>
              <w:suppressAutoHyphens w:val="0"/>
              <w:spacing w:before="80" w:after="80" w:line="200" w:lineRule="exact"/>
              <w:ind w:left="0" w:right="0"/>
              <w:jc w:val="right"/>
              <w:rPr>
                <w:bCs/>
                <w:i/>
                <w:sz w:val="16"/>
              </w:rPr>
            </w:pPr>
            <w:r w:rsidRPr="00414F74">
              <w:rPr>
                <w:bCs/>
                <w:i/>
                <w:sz w:val="16"/>
              </w:rPr>
              <w:t>W</w:t>
            </w:r>
          </w:p>
        </w:tc>
        <w:tc>
          <w:tcPr>
            <w:tcW w:w="564" w:type="dxa"/>
            <w:tcBorders>
              <w:top w:val="single" w:sz="4" w:space="0" w:color="auto"/>
              <w:bottom w:val="single" w:sz="12" w:space="0" w:color="auto"/>
            </w:tcBorders>
            <w:shd w:val="clear" w:color="auto" w:fill="auto"/>
            <w:vAlign w:val="bottom"/>
          </w:tcPr>
          <w:p w:rsidR="00C864A7" w:rsidRPr="00414F74" w:rsidRDefault="00C864A7" w:rsidP="00C864A7">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C864A7" w:rsidRPr="00414F74" w:rsidRDefault="00C864A7" w:rsidP="00C864A7">
            <w:pPr>
              <w:pStyle w:val="SingleTxtG"/>
              <w:suppressAutoHyphens w:val="0"/>
              <w:spacing w:before="80" w:after="80" w:line="200" w:lineRule="exact"/>
              <w:ind w:left="0" w:right="0"/>
              <w:jc w:val="right"/>
              <w:rPr>
                <w:bCs/>
                <w:i/>
                <w:sz w:val="16"/>
              </w:rPr>
            </w:pPr>
          </w:p>
        </w:tc>
        <w:tc>
          <w:tcPr>
            <w:tcW w:w="496" w:type="dxa"/>
            <w:tcBorders>
              <w:top w:val="single" w:sz="4" w:space="0" w:color="auto"/>
              <w:bottom w:val="single" w:sz="12" w:space="0" w:color="auto"/>
            </w:tcBorders>
            <w:shd w:val="clear" w:color="auto" w:fill="auto"/>
            <w:vAlign w:val="bottom"/>
          </w:tcPr>
          <w:p w:rsidR="00C864A7" w:rsidRPr="00414F74" w:rsidRDefault="00C864A7" w:rsidP="00C864A7">
            <w:pPr>
              <w:pStyle w:val="SingleTxtG"/>
              <w:suppressAutoHyphens w:val="0"/>
              <w:spacing w:before="80" w:after="80" w:line="200" w:lineRule="exact"/>
              <w:ind w:left="0" w:right="0"/>
              <w:jc w:val="right"/>
              <w:rPr>
                <w:bCs/>
                <w:i/>
                <w:sz w:val="16"/>
              </w:rPr>
            </w:pPr>
            <w:r w:rsidRPr="00414F74">
              <w:rPr>
                <w:bCs/>
                <w:i/>
                <w:sz w:val="16"/>
              </w:rPr>
              <w:t>W</w:t>
            </w:r>
          </w:p>
        </w:tc>
        <w:tc>
          <w:tcPr>
            <w:tcW w:w="564" w:type="dxa"/>
            <w:tcBorders>
              <w:top w:val="single" w:sz="4" w:space="0" w:color="auto"/>
              <w:bottom w:val="single" w:sz="12" w:space="0" w:color="auto"/>
            </w:tcBorders>
            <w:shd w:val="clear" w:color="auto" w:fill="auto"/>
            <w:vAlign w:val="bottom"/>
          </w:tcPr>
          <w:p w:rsidR="00C864A7" w:rsidRPr="00414F74" w:rsidRDefault="00C864A7" w:rsidP="00C864A7">
            <w:pPr>
              <w:pStyle w:val="SingleTxtG"/>
              <w:suppressAutoHyphens w:val="0"/>
              <w:spacing w:before="80" w:after="80" w:line="200" w:lineRule="exact"/>
              <w:ind w:left="0" w:right="0"/>
              <w:jc w:val="right"/>
              <w:rPr>
                <w:bCs/>
                <w:i/>
                <w:sz w:val="16"/>
              </w:rPr>
            </w:pPr>
            <w:r w:rsidRPr="00414F74">
              <w:rPr>
                <w:bCs/>
                <w:i/>
                <w:sz w:val="16"/>
              </w:rPr>
              <w:t>M</w:t>
            </w:r>
          </w:p>
        </w:tc>
        <w:tc>
          <w:tcPr>
            <w:tcW w:w="65" w:type="dxa"/>
            <w:tcBorders>
              <w:top w:val="nil"/>
              <w:bottom w:val="single" w:sz="12" w:space="0" w:color="auto"/>
            </w:tcBorders>
            <w:shd w:val="clear" w:color="auto" w:fill="auto"/>
            <w:vAlign w:val="bottom"/>
          </w:tcPr>
          <w:p w:rsidR="00C864A7" w:rsidRPr="00414F74" w:rsidRDefault="00C864A7" w:rsidP="00C864A7">
            <w:pPr>
              <w:pStyle w:val="SingleTxtG"/>
              <w:suppressAutoHyphens w:val="0"/>
              <w:spacing w:before="80" w:after="80" w:line="200" w:lineRule="exact"/>
              <w:ind w:left="0" w:right="0"/>
              <w:jc w:val="right"/>
              <w:rPr>
                <w:bCs/>
                <w:i/>
                <w:sz w:val="16"/>
              </w:rPr>
            </w:pPr>
          </w:p>
        </w:tc>
        <w:tc>
          <w:tcPr>
            <w:tcW w:w="495" w:type="dxa"/>
            <w:tcBorders>
              <w:top w:val="single" w:sz="4" w:space="0" w:color="auto"/>
              <w:bottom w:val="single" w:sz="12" w:space="0" w:color="auto"/>
            </w:tcBorders>
            <w:shd w:val="clear" w:color="auto" w:fill="auto"/>
            <w:vAlign w:val="bottom"/>
          </w:tcPr>
          <w:p w:rsidR="00C864A7" w:rsidRPr="00414F74" w:rsidRDefault="00C864A7" w:rsidP="00C864A7">
            <w:pPr>
              <w:pStyle w:val="SingleTxtG"/>
              <w:suppressAutoHyphens w:val="0"/>
              <w:spacing w:before="80" w:after="80" w:line="200" w:lineRule="exact"/>
              <w:ind w:left="0" w:right="0"/>
              <w:jc w:val="right"/>
              <w:rPr>
                <w:bCs/>
                <w:i/>
                <w:sz w:val="16"/>
              </w:rPr>
            </w:pPr>
            <w:r w:rsidRPr="00414F74">
              <w:rPr>
                <w:bCs/>
                <w:i/>
                <w:sz w:val="16"/>
              </w:rPr>
              <w:t>W</w:t>
            </w:r>
          </w:p>
        </w:tc>
        <w:tc>
          <w:tcPr>
            <w:tcW w:w="562" w:type="dxa"/>
            <w:tcBorders>
              <w:top w:val="single" w:sz="4" w:space="0" w:color="auto"/>
              <w:bottom w:val="single" w:sz="12" w:space="0" w:color="auto"/>
            </w:tcBorders>
            <w:shd w:val="clear" w:color="auto" w:fill="auto"/>
            <w:vAlign w:val="bottom"/>
          </w:tcPr>
          <w:p w:rsidR="00C864A7" w:rsidRPr="00414F74" w:rsidRDefault="00C864A7" w:rsidP="00C864A7">
            <w:pPr>
              <w:pStyle w:val="SingleTxtG"/>
              <w:suppressAutoHyphens w:val="0"/>
              <w:spacing w:before="80" w:after="80" w:line="200" w:lineRule="exact"/>
              <w:ind w:left="0" w:right="0"/>
              <w:jc w:val="right"/>
              <w:rPr>
                <w:bCs/>
                <w:i/>
                <w:sz w:val="16"/>
              </w:rPr>
            </w:pPr>
            <w:r w:rsidRPr="00414F74">
              <w:rPr>
                <w:bCs/>
                <w:i/>
                <w:sz w:val="16"/>
              </w:rPr>
              <w:t>M</w:t>
            </w:r>
          </w:p>
        </w:tc>
      </w:tr>
      <w:tr w:rsidR="00C864A7" w:rsidRPr="00414F74">
        <w:trPr>
          <w:trHeight w:val="240"/>
          <w:jc w:val="center"/>
        </w:trPr>
        <w:tc>
          <w:tcPr>
            <w:tcW w:w="2044" w:type="dxa"/>
            <w:tcBorders>
              <w:top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left"/>
              <w:rPr>
                <w:bCs/>
                <w:sz w:val="18"/>
              </w:rPr>
            </w:pPr>
            <w:r w:rsidRPr="00414F74">
              <w:rPr>
                <w:bCs/>
                <w:sz w:val="18"/>
              </w:rPr>
              <w:t>Senior management</w:t>
            </w:r>
          </w:p>
        </w:tc>
        <w:tc>
          <w:tcPr>
            <w:tcW w:w="425" w:type="dxa"/>
            <w:tcBorders>
              <w:top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3</w:t>
            </w:r>
          </w:p>
        </w:tc>
        <w:tc>
          <w:tcPr>
            <w:tcW w:w="425" w:type="dxa"/>
            <w:tcBorders>
              <w:top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top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w:t>
            </w:r>
          </w:p>
        </w:tc>
        <w:tc>
          <w:tcPr>
            <w:tcW w:w="563" w:type="dxa"/>
            <w:tcBorders>
              <w:top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3</w:t>
            </w:r>
          </w:p>
        </w:tc>
        <w:tc>
          <w:tcPr>
            <w:tcW w:w="561" w:type="dxa"/>
            <w:gridSpan w:val="2"/>
            <w:tcBorders>
              <w:top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w:t>
            </w:r>
          </w:p>
        </w:tc>
        <w:tc>
          <w:tcPr>
            <w:tcW w:w="563" w:type="dxa"/>
            <w:tcBorders>
              <w:top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5</w:t>
            </w:r>
          </w:p>
        </w:tc>
        <w:tc>
          <w:tcPr>
            <w:tcW w:w="561" w:type="dxa"/>
            <w:gridSpan w:val="2"/>
            <w:tcBorders>
              <w:top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3</w:t>
            </w:r>
          </w:p>
        </w:tc>
        <w:tc>
          <w:tcPr>
            <w:tcW w:w="564" w:type="dxa"/>
            <w:tcBorders>
              <w:top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4</w:t>
            </w:r>
          </w:p>
        </w:tc>
        <w:tc>
          <w:tcPr>
            <w:tcW w:w="561" w:type="dxa"/>
            <w:gridSpan w:val="2"/>
            <w:tcBorders>
              <w:top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3</w:t>
            </w:r>
          </w:p>
        </w:tc>
        <w:tc>
          <w:tcPr>
            <w:tcW w:w="564" w:type="dxa"/>
            <w:tcBorders>
              <w:top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4</w:t>
            </w:r>
          </w:p>
        </w:tc>
        <w:tc>
          <w:tcPr>
            <w:tcW w:w="561" w:type="dxa"/>
            <w:gridSpan w:val="2"/>
            <w:tcBorders>
              <w:top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3</w:t>
            </w:r>
          </w:p>
        </w:tc>
        <w:tc>
          <w:tcPr>
            <w:tcW w:w="564" w:type="dxa"/>
            <w:tcBorders>
              <w:top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4</w:t>
            </w:r>
          </w:p>
        </w:tc>
        <w:tc>
          <w:tcPr>
            <w:tcW w:w="560" w:type="dxa"/>
            <w:gridSpan w:val="2"/>
            <w:tcBorders>
              <w:top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w:t>
            </w:r>
          </w:p>
        </w:tc>
        <w:tc>
          <w:tcPr>
            <w:tcW w:w="562" w:type="dxa"/>
            <w:tcBorders>
              <w:top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w:t>
            </w:r>
          </w:p>
        </w:tc>
      </w:tr>
      <w:tr w:rsidR="00C864A7" w:rsidRPr="00414F74">
        <w:trPr>
          <w:trHeight w:val="240"/>
          <w:jc w:val="center"/>
        </w:trPr>
        <w:tc>
          <w:tcPr>
            <w:tcW w:w="2044" w:type="dxa"/>
            <w:shd w:val="clear" w:color="auto" w:fill="auto"/>
            <w:vAlign w:val="bottom"/>
          </w:tcPr>
          <w:p w:rsidR="00C864A7" w:rsidRPr="00414F74" w:rsidRDefault="00C864A7" w:rsidP="00C864A7">
            <w:pPr>
              <w:pStyle w:val="SingleTxtG"/>
              <w:suppressAutoHyphens w:val="0"/>
              <w:spacing w:before="40" w:after="40" w:line="220" w:lineRule="exact"/>
              <w:ind w:left="0" w:right="0"/>
              <w:jc w:val="left"/>
              <w:rPr>
                <w:bCs/>
                <w:sz w:val="18"/>
              </w:rPr>
            </w:pPr>
            <w:r w:rsidRPr="00414F74">
              <w:rPr>
                <w:bCs/>
                <w:sz w:val="18"/>
              </w:rPr>
              <w:t>Doctors</w:t>
            </w:r>
          </w:p>
        </w:tc>
        <w:tc>
          <w:tcPr>
            <w:tcW w:w="425"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30</w:t>
            </w:r>
          </w:p>
        </w:tc>
        <w:tc>
          <w:tcPr>
            <w:tcW w:w="425"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57</w:t>
            </w:r>
          </w:p>
        </w:tc>
        <w:tc>
          <w:tcPr>
            <w:tcW w:w="561"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26</w:t>
            </w:r>
          </w:p>
        </w:tc>
        <w:tc>
          <w:tcPr>
            <w:tcW w:w="563"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56</w:t>
            </w:r>
          </w:p>
        </w:tc>
        <w:tc>
          <w:tcPr>
            <w:tcW w:w="561"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36</w:t>
            </w:r>
          </w:p>
        </w:tc>
        <w:tc>
          <w:tcPr>
            <w:tcW w:w="563"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86</w:t>
            </w:r>
          </w:p>
        </w:tc>
        <w:tc>
          <w:tcPr>
            <w:tcW w:w="561"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45</w:t>
            </w:r>
          </w:p>
        </w:tc>
        <w:tc>
          <w:tcPr>
            <w:tcW w:w="564"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96</w:t>
            </w:r>
          </w:p>
        </w:tc>
        <w:tc>
          <w:tcPr>
            <w:tcW w:w="561"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47</w:t>
            </w:r>
          </w:p>
        </w:tc>
        <w:tc>
          <w:tcPr>
            <w:tcW w:w="564"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96</w:t>
            </w:r>
          </w:p>
        </w:tc>
        <w:tc>
          <w:tcPr>
            <w:tcW w:w="561"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51</w:t>
            </w:r>
          </w:p>
        </w:tc>
        <w:tc>
          <w:tcPr>
            <w:tcW w:w="564"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106</w:t>
            </w:r>
          </w:p>
        </w:tc>
        <w:tc>
          <w:tcPr>
            <w:tcW w:w="560"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w:t>
            </w:r>
          </w:p>
        </w:tc>
        <w:tc>
          <w:tcPr>
            <w:tcW w:w="562"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w:t>
            </w:r>
          </w:p>
        </w:tc>
      </w:tr>
      <w:tr w:rsidR="00C864A7" w:rsidRPr="00414F74">
        <w:trPr>
          <w:trHeight w:val="240"/>
          <w:jc w:val="center"/>
        </w:trPr>
        <w:tc>
          <w:tcPr>
            <w:tcW w:w="2044" w:type="dxa"/>
            <w:shd w:val="clear" w:color="auto" w:fill="auto"/>
            <w:vAlign w:val="bottom"/>
          </w:tcPr>
          <w:p w:rsidR="00C864A7" w:rsidRPr="00414F74" w:rsidRDefault="00C864A7" w:rsidP="00C864A7">
            <w:pPr>
              <w:pStyle w:val="SingleTxtG"/>
              <w:suppressAutoHyphens w:val="0"/>
              <w:spacing w:before="40" w:after="40" w:line="220" w:lineRule="exact"/>
              <w:ind w:left="0" w:right="0"/>
              <w:jc w:val="left"/>
              <w:rPr>
                <w:bCs/>
                <w:sz w:val="18"/>
              </w:rPr>
            </w:pPr>
            <w:r w:rsidRPr="00414F74">
              <w:rPr>
                <w:bCs/>
                <w:sz w:val="18"/>
              </w:rPr>
              <w:t xml:space="preserve">Chiefs, supervisors and coordinators </w:t>
            </w:r>
          </w:p>
        </w:tc>
        <w:tc>
          <w:tcPr>
            <w:tcW w:w="425"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17</w:t>
            </w:r>
          </w:p>
        </w:tc>
        <w:tc>
          <w:tcPr>
            <w:tcW w:w="425"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13</w:t>
            </w:r>
          </w:p>
        </w:tc>
        <w:tc>
          <w:tcPr>
            <w:tcW w:w="561"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22</w:t>
            </w:r>
          </w:p>
        </w:tc>
        <w:tc>
          <w:tcPr>
            <w:tcW w:w="563"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12</w:t>
            </w:r>
          </w:p>
        </w:tc>
        <w:tc>
          <w:tcPr>
            <w:tcW w:w="561"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26</w:t>
            </w:r>
          </w:p>
        </w:tc>
        <w:tc>
          <w:tcPr>
            <w:tcW w:w="563"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20</w:t>
            </w:r>
          </w:p>
        </w:tc>
        <w:tc>
          <w:tcPr>
            <w:tcW w:w="561"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28</w:t>
            </w:r>
          </w:p>
        </w:tc>
        <w:tc>
          <w:tcPr>
            <w:tcW w:w="564"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18</w:t>
            </w:r>
          </w:p>
        </w:tc>
        <w:tc>
          <w:tcPr>
            <w:tcW w:w="561"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33</w:t>
            </w:r>
          </w:p>
        </w:tc>
        <w:tc>
          <w:tcPr>
            <w:tcW w:w="564"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18</w:t>
            </w:r>
          </w:p>
        </w:tc>
        <w:tc>
          <w:tcPr>
            <w:tcW w:w="561"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35</w:t>
            </w:r>
          </w:p>
        </w:tc>
        <w:tc>
          <w:tcPr>
            <w:tcW w:w="564"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18</w:t>
            </w:r>
          </w:p>
        </w:tc>
        <w:tc>
          <w:tcPr>
            <w:tcW w:w="560"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w:t>
            </w:r>
          </w:p>
        </w:tc>
        <w:tc>
          <w:tcPr>
            <w:tcW w:w="562"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w:t>
            </w:r>
          </w:p>
        </w:tc>
      </w:tr>
      <w:tr w:rsidR="00C864A7" w:rsidRPr="00414F74">
        <w:trPr>
          <w:trHeight w:val="240"/>
          <w:jc w:val="center"/>
        </w:trPr>
        <w:tc>
          <w:tcPr>
            <w:tcW w:w="2044" w:type="dxa"/>
            <w:shd w:val="clear" w:color="auto" w:fill="auto"/>
            <w:vAlign w:val="bottom"/>
          </w:tcPr>
          <w:p w:rsidR="00C864A7" w:rsidRPr="00414F74" w:rsidRDefault="00C864A7" w:rsidP="00C864A7">
            <w:pPr>
              <w:pStyle w:val="SingleTxtG"/>
              <w:suppressAutoHyphens w:val="0"/>
              <w:spacing w:before="40" w:after="40" w:line="220" w:lineRule="exact"/>
              <w:ind w:left="0" w:right="0"/>
              <w:jc w:val="left"/>
              <w:rPr>
                <w:bCs/>
                <w:sz w:val="18"/>
              </w:rPr>
            </w:pPr>
            <w:r w:rsidRPr="00414F74">
              <w:rPr>
                <w:bCs/>
                <w:sz w:val="18"/>
              </w:rPr>
              <w:t>Nurses</w:t>
            </w:r>
          </w:p>
        </w:tc>
        <w:tc>
          <w:tcPr>
            <w:tcW w:w="425"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145</w:t>
            </w:r>
          </w:p>
        </w:tc>
        <w:tc>
          <w:tcPr>
            <w:tcW w:w="425"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10</w:t>
            </w:r>
          </w:p>
        </w:tc>
        <w:tc>
          <w:tcPr>
            <w:tcW w:w="561"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140</w:t>
            </w:r>
          </w:p>
        </w:tc>
        <w:tc>
          <w:tcPr>
            <w:tcW w:w="563"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9</w:t>
            </w:r>
          </w:p>
        </w:tc>
        <w:tc>
          <w:tcPr>
            <w:tcW w:w="561"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152</w:t>
            </w:r>
          </w:p>
        </w:tc>
        <w:tc>
          <w:tcPr>
            <w:tcW w:w="563"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10</w:t>
            </w:r>
          </w:p>
        </w:tc>
        <w:tc>
          <w:tcPr>
            <w:tcW w:w="561"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161</w:t>
            </w:r>
          </w:p>
        </w:tc>
        <w:tc>
          <w:tcPr>
            <w:tcW w:w="564"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14</w:t>
            </w:r>
          </w:p>
        </w:tc>
        <w:tc>
          <w:tcPr>
            <w:tcW w:w="561"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169</w:t>
            </w:r>
          </w:p>
        </w:tc>
        <w:tc>
          <w:tcPr>
            <w:tcW w:w="564"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12</w:t>
            </w:r>
          </w:p>
        </w:tc>
        <w:tc>
          <w:tcPr>
            <w:tcW w:w="561"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182</w:t>
            </w:r>
          </w:p>
        </w:tc>
        <w:tc>
          <w:tcPr>
            <w:tcW w:w="564"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13</w:t>
            </w:r>
          </w:p>
        </w:tc>
        <w:tc>
          <w:tcPr>
            <w:tcW w:w="560"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w:t>
            </w:r>
          </w:p>
        </w:tc>
        <w:tc>
          <w:tcPr>
            <w:tcW w:w="562"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w:t>
            </w:r>
          </w:p>
        </w:tc>
      </w:tr>
      <w:tr w:rsidR="00C864A7" w:rsidRPr="00414F74">
        <w:trPr>
          <w:trHeight w:val="240"/>
          <w:jc w:val="center"/>
        </w:trPr>
        <w:tc>
          <w:tcPr>
            <w:tcW w:w="2044" w:type="dxa"/>
            <w:shd w:val="clear" w:color="auto" w:fill="auto"/>
            <w:vAlign w:val="bottom"/>
          </w:tcPr>
          <w:p w:rsidR="00C864A7" w:rsidRPr="00414F74" w:rsidRDefault="00C864A7" w:rsidP="00C864A7">
            <w:pPr>
              <w:pStyle w:val="SingleTxtG"/>
              <w:suppressAutoHyphens w:val="0"/>
              <w:spacing w:before="40" w:after="40" w:line="220" w:lineRule="exact"/>
              <w:ind w:left="0" w:right="0"/>
              <w:jc w:val="left"/>
              <w:rPr>
                <w:bCs/>
                <w:sz w:val="18"/>
              </w:rPr>
            </w:pPr>
            <w:r w:rsidRPr="00414F74">
              <w:rPr>
                <w:bCs/>
                <w:sz w:val="18"/>
              </w:rPr>
              <w:t>Midwifes</w:t>
            </w:r>
          </w:p>
        </w:tc>
        <w:tc>
          <w:tcPr>
            <w:tcW w:w="425"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7</w:t>
            </w:r>
          </w:p>
        </w:tc>
        <w:tc>
          <w:tcPr>
            <w:tcW w:w="425"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7</w:t>
            </w:r>
          </w:p>
        </w:tc>
        <w:tc>
          <w:tcPr>
            <w:tcW w:w="563"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10</w:t>
            </w:r>
          </w:p>
        </w:tc>
        <w:tc>
          <w:tcPr>
            <w:tcW w:w="563"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9</w:t>
            </w:r>
          </w:p>
        </w:tc>
        <w:tc>
          <w:tcPr>
            <w:tcW w:w="564"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9</w:t>
            </w:r>
          </w:p>
        </w:tc>
        <w:tc>
          <w:tcPr>
            <w:tcW w:w="564"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0</w:t>
            </w:r>
          </w:p>
        </w:tc>
        <w:tc>
          <w:tcPr>
            <w:tcW w:w="561"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11</w:t>
            </w:r>
          </w:p>
        </w:tc>
        <w:tc>
          <w:tcPr>
            <w:tcW w:w="564"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0</w:t>
            </w:r>
          </w:p>
        </w:tc>
        <w:tc>
          <w:tcPr>
            <w:tcW w:w="560"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w:t>
            </w:r>
          </w:p>
        </w:tc>
        <w:tc>
          <w:tcPr>
            <w:tcW w:w="562"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w:t>
            </w:r>
          </w:p>
        </w:tc>
      </w:tr>
      <w:tr w:rsidR="00C864A7" w:rsidRPr="00414F74">
        <w:trPr>
          <w:trHeight w:val="240"/>
          <w:jc w:val="center"/>
        </w:trPr>
        <w:tc>
          <w:tcPr>
            <w:tcW w:w="2044" w:type="dxa"/>
            <w:shd w:val="clear" w:color="auto" w:fill="auto"/>
            <w:vAlign w:val="bottom"/>
          </w:tcPr>
          <w:p w:rsidR="00C864A7" w:rsidRPr="00414F74" w:rsidRDefault="00C864A7" w:rsidP="00C864A7">
            <w:pPr>
              <w:pStyle w:val="SingleTxtG"/>
              <w:suppressAutoHyphens w:val="0"/>
              <w:spacing w:before="40" w:after="40" w:line="220" w:lineRule="exact"/>
              <w:ind w:left="0" w:right="0"/>
              <w:jc w:val="left"/>
              <w:rPr>
                <w:bCs/>
                <w:sz w:val="18"/>
              </w:rPr>
            </w:pPr>
            <w:r w:rsidRPr="00414F74">
              <w:rPr>
                <w:bCs/>
                <w:sz w:val="18"/>
              </w:rPr>
              <w:t>Paramedical personnel</w:t>
            </w:r>
          </w:p>
        </w:tc>
        <w:tc>
          <w:tcPr>
            <w:tcW w:w="425"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25</w:t>
            </w:r>
          </w:p>
        </w:tc>
        <w:tc>
          <w:tcPr>
            <w:tcW w:w="425"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7</w:t>
            </w:r>
          </w:p>
        </w:tc>
        <w:tc>
          <w:tcPr>
            <w:tcW w:w="561"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28</w:t>
            </w:r>
          </w:p>
        </w:tc>
        <w:tc>
          <w:tcPr>
            <w:tcW w:w="563"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6</w:t>
            </w:r>
          </w:p>
        </w:tc>
        <w:tc>
          <w:tcPr>
            <w:tcW w:w="561"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30</w:t>
            </w:r>
          </w:p>
        </w:tc>
        <w:tc>
          <w:tcPr>
            <w:tcW w:w="563"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5</w:t>
            </w:r>
          </w:p>
        </w:tc>
        <w:tc>
          <w:tcPr>
            <w:tcW w:w="561"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38</w:t>
            </w:r>
          </w:p>
        </w:tc>
        <w:tc>
          <w:tcPr>
            <w:tcW w:w="564"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5</w:t>
            </w:r>
          </w:p>
        </w:tc>
        <w:tc>
          <w:tcPr>
            <w:tcW w:w="561"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40</w:t>
            </w:r>
          </w:p>
        </w:tc>
        <w:tc>
          <w:tcPr>
            <w:tcW w:w="564"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7</w:t>
            </w:r>
          </w:p>
        </w:tc>
        <w:tc>
          <w:tcPr>
            <w:tcW w:w="561"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44</w:t>
            </w:r>
          </w:p>
        </w:tc>
        <w:tc>
          <w:tcPr>
            <w:tcW w:w="564"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7</w:t>
            </w:r>
          </w:p>
        </w:tc>
        <w:tc>
          <w:tcPr>
            <w:tcW w:w="560" w:type="dxa"/>
            <w:gridSpan w:val="2"/>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w:t>
            </w:r>
          </w:p>
        </w:tc>
        <w:tc>
          <w:tcPr>
            <w:tcW w:w="562" w:type="dxa"/>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w:t>
            </w:r>
          </w:p>
        </w:tc>
      </w:tr>
      <w:tr w:rsidR="00C864A7" w:rsidRPr="00414F74">
        <w:trPr>
          <w:trHeight w:val="240"/>
          <w:jc w:val="center"/>
        </w:trPr>
        <w:tc>
          <w:tcPr>
            <w:tcW w:w="2044" w:type="dxa"/>
            <w:tcBorders>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left"/>
              <w:rPr>
                <w:bCs/>
                <w:sz w:val="18"/>
              </w:rPr>
            </w:pPr>
            <w:r w:rsidRPr="00414F74">
              <w:rPr>
                <w:bCs/>
                <w:sz w:val="18"/>
              </w:rPr>
              <w:t>Nursing auxiliaries</w:t>
            </w:r>
          </w:p>
        </w:tc>
        <w:tc>
          <w:tcPr>
            <w:tcW w:w="425" w:type="dxa"/>
            <w:tcBorders>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81</w:t>
            </w:r>
          </w:p>
        </w:tc>
        <w:tc>
          <w:tcPr>
            <w:tcW w:w="425" w:type="dxa"/>
            <w:tcBorders>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2</w:t>
            </w:r>
          </w:p>
        </w:tc>
        <w:tc>
          <w:tcPr>
            <w:tcW w:w="561" w:type="dxa"/>
            <w:gridSpan w:val="2"/>
            <w:tcBorders>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83</w:t>
            </w:r>
          </w:p>
        </w:tc>
        <w:tc>
          <w:tcPr>
            <w:tcW w:w="563" w:type="dxa"/>
            <w:tcBorders>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88</w:t>
            </w:r>
          </w:p>
        </w:tc>
        <w:tc>
          <w:tcPr>
            <w:tcW w:w="563" w:type="dxa"/>
            <w:tcBorders>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3</w:t>
            </w:r>
          </w:p>
        </w:tc>
        <w:tc>
          <w:tcPr>
            <w:tcW w:w="561" w:type="dxa"/>
            <w:gridSpan w:val="2"/>
            <w:tcBorders>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90</w:t>
            </w:r>
          </w:p>
        </w:tc>
        <w:tc>
          <w:tcPr>
            <w:tcW w:w="564" w:type="dxa"/>
            <w:tcBorders>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2</w:t>
            </w:r>
          </w:p>
        </w:tc>
        <w:tc>
          <w:tcPr>
            <w:tcW w:w="561" w:type="dxa"/>
            <w:gridSpan w:val="2"/>
            <w:tcBorders>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94</w:t>
            </w:r>
          </w:p>
        </w:tc>
        <w:tc>
          <w:tcPr>
            <w:tcW w:w="564" w:type="dxa"/>
            <w:tcBorders>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w:t>
            </w:r>
          </w:p>
        </w:tc>
        <w:tc>
          <w:tcPr>
            <w:tcW w:w="561" w:type="dxa"/>
            <w:gridSpan w:val="2"/>
            <w:tcBorders>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97</w:t>
            </w:r>
          </w:p>
        </w:tc>
        <w:tc>
          <w:tcPr>
            <w:tcW w:w="564" w:type="dxa"/>
            <w:tcBorders>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2</w:t>
            </w:r>
          </w:p>
        </w:tc>
        <w:tc>
          <w:tcPr>
            <w:tcW w:w="560" w:type="dxa"/>
            <w:gridSpan w:val="2"/>
            <w:tcBorders>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w:t>
            </w:r>
          </w:p>
        </w:tc>
        <w:tc>
          <w:tcPr>
            <w:tcW w:w="562" w:type="dxa"/>
            <w:tcBorders>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w:t>
            </w:r>
          </w:p>
        </w:tc>
      </w:tr>
      <w:tr w:rsidR="00C864A7" w:rsidRPr="00414F74">
        <w:trPr>
          <w:trHeight w:val="240"/>
          <w:jc w:val="center"/>
        </w:trPr>
        <w:tc>
          <w:tcPr>
            <w:tcW w:w="2044" w:type="dxa"/>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left"/>
              <w:rPr>
                <w:bCs/>
                <w:sz w:val="18"/>
              </w:rPr>
            </w:pPr>
            <w:r w:rsidRPr="00414F74">
              <w:rPr>
                <w:bCs/>
                <w:sz w:val="18"/>
              </w:rPr>
              <w:t>Administrative staff</w:t>
            </w:r>
          </w:p>
        </w:tc>
        <w:tc>
          <w:tcPr>
            <w:tcW w:w="425" w:type="dxa"/>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77</w:t>
            </w:r>
          </w:p>
        </w:tc>
        <w:tc>
          <w:tcPr>
            <w:tcW w:w="425" w:type="dxa"/>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5</w:t>
            </w:r>
          </w:p>
        </w:tc>
        <w:tc>
          <w:tcPr>
            <w:tcW w:w="561" w:type="dxa"/>
            <w:gridSpan w:val="2"/>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79</w:t>
            </w:r>
          </w:p>
        </w:tc>
        <w:tc>
          <w:tcPr>
            <w:tcW w:w="563" w:type="dxa"/>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5</w:t>
            </w:r>
          </w:p>
        </w:tc>
        <w:tc>
          <w:tcPr>
            <w:tcW w:w="561" w:type="dxa"/>
            <w:gridSpan w:val="2"/>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86</w:t>
            </w:r>
          </w:p>
        </w:tc>
        <w:tc>
          <w:tcPr>
            <w:tcW w:w="563" w:type="dxa"/>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6</w:t>
            </w:r>
          </w:p>
        </w:tc>
        <w:tc>
          <w:tcPr>
            <w:tcW w:w="561" w:type="dxa"/>
            <w:gridSpan w:val="2"/>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89</w:t>
            </w:r>
          </w:p>
        </w:tc>
        <w:tc>
          <w:tcPr>
            <w:tcW w:w="564" w:type="dxa"/>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6</w:t>
            </w:r>
          </w:p>
        </w:tc>
        <w:tc>
          <w:tcPr>
            <w:tcW w:w="561" w:type="dxa"/>
            <w:gridSpan w:val="2"/>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95</w:t>
            </w:r>
          </w:p>
        </w:tc>
        <w:tc>
          <w:tcPr>
            <w:tcW w:w="564" w:type="dxa"/>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6</w:t>
            </w:r>
          </w:p>
        </w:tc>
        <w:tc>
          <w:tcPr>
            <w:tcW w:w="561" w:type="dxa"/>
            <w:gridSpan w:val="2"/>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100</w:t>
            </w:r>
          </w:p>
        </w:tc>
        <w:tc>
          <w:tcPr>
            <w:tcW w:w="564" w:type="dxa"/>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7</w:t>
            </w:r>
          </w:p>
        </w:tc>
        <w:tc>
          <w:tcPr>
            <w:tcW w:w="560" w:type="dxa"/>
            <w:gridSpan w:val="2"/>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w:t>
            </w:r>
          </w:p>
        </w:tc>
        <w:tc>
          <w:tcPr>
            <w:tcW w:w="562" w:type="dxa"/>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w:t>
            </w:r>
          </w:p>
        </w:tc>
      </w:tr>
      <w:tr w:rsidR="00C864A7" w:rsidRPr="00414F74">
        <w:trPr>
          <w:trHeight w:val="240"/>
          <w:jc w:val="center"/>
        </w:trPr>
        <w:tc>
          <w:tcPr>
            <w:tcW w:w="2044" w:type="dxa"/>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left"/>
              <w:rPr>
                <w:bCs/>
                <w:sz w:val="18"/>
              </w:rPr>
            </w:pPr>
            <w:r w:rsidRPr="00414F74">
              <w:rPr>
                <w:bCs/>
                <w:sz w:val="18"/>
              </w:rPr>
              <w:t>Medical support staff</w:t>
            </w:r>
          </w:p>
        </w:tc>
        <w:tc>
          <w:tcPr>
            <w:tcW w:w="425" w:type="dxa"/>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0</w:t>
            </w:r>
          </w:p>
        </w:tc>
        <w:tc>
          <w:tcPr>
            <w:tcW w:w="425" w:type="dxa"/>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11</w:t>
            </w:r>
          </w:p>
        </w:tc>
        <w:tc>
          <w:tcPr>
            <w:tcW w:w="561" w:type="dxa"/>
            <w:gridSpan w:val="2"/>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4</w:t>
            </w:r>
          </w:p>
        </w:tc>
        <w:tc>
          <w:tcPr>
            <w:tcW w:w="563" w:type="dxa"/>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12</w:t>
            </w:r>
          </w:p>
        </w:tc>
        <w:tc>
          <w:tcPr>
            <w:tcW w:w="561" w:type="dxa"/>
            <w:gridSpan w:val="2"/>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7</w:t>
            </w:r>
          </w:p>
        </w:tc>
        <w:tc>
          <w:tcPr>
            <w:tcW w:w="563" w:type="dxa"/>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8</w:t>
            </w:r>
          </w:p>
        </w:tc>
        <w:tc>
          <w:tcPr>
            <w:tcW w:w="561" w:type="dxa"/>
            <w:gridSpan w:val="2"/>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6</w:t>
            </w:r>
          </w:p>
        </w:tc>
        <w:tc>
          <w:tcPr>
            <w:tcW w:w="564" w:type="dxa"/>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11</w:t>
            </w:r>
          </w:p>
        </w:tc>
        <w:tc>
          <w:tcPr>
            <w:tcW w:w="561" w:type="dxa"/>
            <w:gridSpan w:val="2"/>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9</w:t>
            </w:r>
          </w:p>
        </w:tc>
        <w:tc>
          <w:tcPr>
            <w:tcW w:w="564" w:type="dxa"/>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19</w:t>
            </w:r>
          </w:p>
        </w:tc>
        <w:tc>
          <w:tcPr>
            <w:tcW w:w="561" w:type="dxa"/>
            <w:gridSpan w:val="2"/>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6</w:t>
            </w:r>
          </w:p>
        </w:tc>
        <w:tc>
          <w:tcPr>
            <w:tcW w:w="564" w:type="dxa"/>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19</w:t>
            </w:r>
          </w:p>
        </w:tc>
        <w:tc>
          <w:tcPr>
            <w:tcW w:w="560" w:type="dxa"/>
            <w:gridSpan w:val="2"/>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w:t>
            </w:r>
          </w:p>
        </w:tc>
        <w:tc>
          <w:tcPr>
            <w:tcW w:w="562" w:type="dxa"/>
            <w:tcBorders>
              <w:top w:val="nil"/>
              <w:bottom w:val="nil"/>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w:t>
            </w:r>
          </w:p>
        </w:tc>
      </w:tr>
      <w:tr w:rsidR="00C864A7" w:rsidRPr="00414F74">
        <w:trPr>
          <w:trHeight w:val="240"/>
          <w:jc w:val="center"/>
        </w:trPr>
        <w:tc>
          <w:tcPr>
            <w:tcW w:w="2044" w:type="dxa"/>
            <w:tcBorders>
              <w:top w:val="nil"/>
              <w:bottom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left"/>
              <w:rPr>
                <w:bCs/>
                <w:sz w:val="18"/>
              </w:rPr>
            </w:pPr>
            <w:r w:rsidRPr="00414F74">
              <w:rPr>
                <w:bCs/>
                <w:sz w:val="18"/>
              </w:rPr>
              <w:t>Non-medical support staff</w:t>
            </w:r>
          </w:p>
        </w:tc>
        <w:tc>
          <w:tcPr>
            <w:tcW w:w="425" w:type="dxa"/>
            <w:tcBorders>
              <w:top w:val="nil"/>
              <w:bottom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7</w:t>
            </w:r>
          </w:p>
        </w:tc>
        <w:tc>
          <w:tcPr>
            <w:tcW w:w="425" w:type="dxa"/>
            <w:tcBorders>
              <w:top w:val="nil"/>
              <w:bottom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9</w:t>
            </w:r>
          </w:p>
        </w:tc>
        <w:tc>
          <w:tcPr>
            <w:tcW w:w="561" w:type="dxa"/>
            <w:gridSpan w:val="2"/>
            <w:tcBorders>
              <w:top w:val="nil"/>
              <w:bottom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7</w:t>
            </w:r>
          </w:p>
        </w:tc>
        <w:tc>
          <w:tcPr>
            <w:tcW w:w="563" w:type="dxa"/>
            <w:tcBorders>
              <w:top w:val="nil"/>
              <w:bottom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9</w:t>
            </w:r>
          </w:p>
        </w:tc>
        <w:tc>
          <w:tcPr>
            <w:tcW w:w="561" w:type="dxa"/>
            <w:gridSpan w:val="2"/>
            <w:tcBorders>
              <w:top w:val="nil"/>
              <w:bottom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9</w:t>
            </w:r>
          </w:p>
        </w:tc>
        <w:tc>
          <w:tcPr>
            <w:tcW w:w="563" w:type="dxa"/>
            <w:tcBorders>
              <w:top w:val="nil"/>
              <w:bottom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14</w:t>
            </w:r>
          </w:p>
        </w:tc>
        <w:tc>
          <w:tcPr>
            <w:tcW w:w="561" w:type="dxa"/>
            <w:gridSpan w:val="2"/>
            <w:tcBorders>
              <w:top w:val="nil"/>
              <w:bottom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8</w:t>
            </w:r>
          </w:p>
        </w:tc>
        <w:tc>
          <w:tcPr>
            <w:tcW w:w="564" w:type="dxa"/>
            <w:tcBorders>
              <w:top w:val="nil"/>
              <w:bottom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14</w:t>
            </w:r>
          </w:p>
        </w:tc>
        <w:tc>
          <w:tcPr>
            <w:tcW w:w="561" w:type="dxa"/>
            <w:gridSpan w:val="2"/>
            <w:tcBorders>
              <w:top w:val="nil"/>
              <w:bottom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11</w:t>
            </w:r>
          </w:p>
        </w:tc>
        <w:tc>
          <w:tcPr>
            <w:tcW w:w="564" w:type="dxa"/>
            <w:tcBorders>
              <w:top w:val="nil"/>
              <w:bottom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12</w:t>
            </w:r>
          </w:p>
        </w:tc>
        <w:tc>
          <w:tcPr>
            <w:tcW w:w="561" w:type="dxa"/>
            <w:gridSpan w:val="2"/>
            <w:tcBorders>
              <w:top w:val="nil"/>
              <w:bottom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9</w:t>
            </w:r>
          </w:p>
        </w:tc>
        <w:tc>
          <w:tcPr>
            <w:tcW w:w="564" w:type="dxa"/>
            <w:tcBorders>
              <w:top w:val="nil"/>
              <w:bottom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13</w:t>
            </w:r>
          </w:p>
        </w:tc>
        <w:tc>
          <w:tcPr>
            <w:tcW w:w="560" w:type="dxa"/>
            <w:gridSpan w:val="2"/>
            <w:tcBorders>
              <w:top w:val="nil"/>
              <w:bottom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w:t>
            </w:r>
          </w:p>
        </w:tc>
        <w:tc>
          <w:tcPr>
            <w:tcW w:w="562" w:type="dxa"/>
            <w:tcBorders>
              <w:top w:val="nil"/>
              <w:bottom w:val="single" w:sz="12" w:space="0" w:color="auto"/>
            </w:tcBorders>
            <w:shd w:val="clear" w:color="auto" w:fill="auto"/>
            <w:vAlign w:val="bottom"/>
          </w:tcPr>
          <w:p w:rsidR="00C864A7" w:rsidRPr="00414F74" w:rsidRDefault="00C864A7" w:rsidP="00C864A7">
            <w:pPr>
              <w:pStyle w:val="SingleTxtG"/>
              <w:suppressAutoHyphens w:val="0"/>
              <w:spacing w:before="40" w:after="40" w:line="220" w:lineRule="exact"/>
              <w:ind w:left="0" w:right="0"/>
              <w:jc w:val="right"/>
              <w:rPr>
                <w:bCs/>
                <w:sz w:val="18"/>
              </w:rPr>
            </w:pPr>
            <w:r w:rsidRPr="00414F74">
              <w:rPr>
                <w:bCs/>
                <w:sz w:val="18"/>
              </w:rPr>
              <w:t>/</w:t>
            </w:r>
          </w:p>
        </w:tc>
      </w:tr>
    </w:tbl>
    <w:p w:rsidR="00915816" w:rsidRPr="00414F74" w:rsidRDefault="0078126A" w:rsidP="00C864A7">
      <w:pPr>
        <w:pStyle w:val="SingleTxtG"/>
        <w:spacing w:before="80" w:after="0"/>
        <w:ind w:left="0" w:right="0" w:firstLine="170"/>
        <w:jc w:val="left"/>
        <w:rPr>
          <w:i/>
          <w:sz w:val="18"/>
          <w:szCs w:val="18"/>
        </w:rPr>
      </w:pPr>
      <w:r w:rsidRPr="00414F74">
        <w:rPr>
          <w:sz w:val="18"/>
          <w:szCs w:val="18"/>
        </w:rPr>
        <w:t>Compiled internally</w:t>
      </w:r>
    </w:p>
    <w:p w:rsidR="00915816" w:rsidRPr="00414F74" w:rsidRDefault="00915816" w:rsidP="00C864A7">
      <w:pPr>
        <w:pStyle w:val="SingleTxtG"/>
        <w:spacing w:after="240"/>
        <w:ind w:left="0" w:right="0" w:firstLine="170"/>
        <w:jc w:val="left"/>
        <w:rPr>
          <w:i/>
          <w:sz w:val="18"/>
          <w:szCs w:val="18"/>
        </w:rPr>
      </w:pPr>
      <w:r w:rsidRPr="00414F74">
        <w:rPr>
          <w:i/>
          <w:sz w:val="18"/>
          <w:szCs w:val="18"/>
        </w:rPr>
        <w:t xml:space="preserve">Source: </w:t>
      </w:r>
      <w:r w:rsidRPr="00414F74">
        <w:rPr>
          <w:sz w:val="18"/>
          <w:szCs w:val="18"/>
        </w:rPr>
        <w:t>SAAS</w:t>
      </w:r>
    </w:p>
    <w:p w:rsidR="0078126A" w:rsidRPr="00414F74" w:rsidRDefault="00915816" w:rsidP="00915816">
      <w:pPr>
        <w:pStyle w:val="SingleTxtG"/>
      </w:pPr>
      <w:r w:rsidRPr="00414F74">
        <w:t>165.</w:t>
      </w:r>
      <w:r w:rsidRPr="00414F74">
        <w:tab/>
      </w:r>
      <w:r w:rsidR="0078126A" w:rsidRPr="00414F74">
        <w:t xml:space="preserve">The right to participate in </w:t>
      </w:r>
      <w:r w:rsidR="00060347" w:rsidRPr="00414F74">
        <w:t>Andorran</w:t>
      </w:r>
      <w:r w:rsidR="0078126A" w:rsidRPr="00414F74">
        <w:t xml:space="preserve"> public life is regulated by the </w:t>
      </w:r>
      <w:r w:rsidR="005A7D1C" w:rsidRPr="00414F74">
        <w:t>Constitution</w:t>
      </w:r>
      <w:r w:rsidR="0078126A" w:rsidRPr="00414F74">
        <w:t>, more specifically by articles 16 (the right to meet and assemble for any lawful purpose), 17 (the right to associate), 18 (the right to form and maintain professional</w:t>
      </w:r>
      <w:r w:rsidR="00060347" w:rsidRPr="00414F74">
        <w:t>, employers</w:t>
      </w:r>
      <w:r w:rsidR="00AD4423" w:rsidRPr="00414F74">
        <w:t>’</w:t>
      </w:r>
      <w:r w:rsidR="0078126A" w:rsidRPr="00414F74">
        <w:t xml:space="preserve"> and trade</w:t>
      </w:r>
      <w:r w:rsidR="00251922">
        <w:noBreakHyphen/>
      </w:r>
      <w:r w:rsidR="0078126A" w:rsidRPr="00414F74">
        <w:t xml:space="preserve">union associations) and 19 (the right of workers and </w:t>
      </w:r>
      <w:r w:rsidR="00060347" w:rsidRPr="00414F74">
        <w:t>business owners</w:t>
      </w:r>
      <w:r w:rsidR="00625B38" w:rsidRPr="00414F74">
        <w:t xml:space="preserve"> to defend their interests) of c</w:t>
      </w:r>
      <w:r w:rsidR="0078126A" w:rsidRPr="00414F74">
        <w:t>hapter 3</w:t>
      </w:r>
      <w:r w:rsidR="005A7D1C" w:rsidRPr="00414F74">
        <w:t xml:space="preserve"> (the fundamental rights of the person and public freedoms).</w:t>
      </w:r>
    </w:p>
    <w:p w:rsidR="00915816" w:rsidRPr="00414F74" w:rsidRDefault="00915816" w:rsidP="00915816">
      <w:pPr>
        <w:pStyle w:val="H1G"/>
      </w:pPr>
      <w:bookmarkStart w:id="166" w:name="_Toc279151112"/>
      <w:bookmarkStart w:id="167" w:name="_Toc300830925"/>
      <w:r w:rsidRPr="00414F74">
        <w:tab/>
        <w:t>I.</w:t>
      </w:r>
      <w:r w:rsidRPr="00414F74">
        <w:tab/>
      </w:r>
      <w:bookmarkEnd w:id="166"/>
      <w:bookmarkEnd w:id="167"/>
      <w:r w:rsidR="005A7D1C" w:rsidRPr="00414F74">
        <w:t>Political parties</w:t>
      </w:r>
    </w:p>
    <w:p w:rsidR="00915816" w:rsidRPr="00414F74" w:rsidRDefault="00915816" w:rsidP="00915816">
      <w:pPr>
        <w:pStyle w:val="SingleTxtG"/>
      </w:pPr>
      <w:r w:rsidRPr="00414F74">
        <w:t>166.</w:t>
      </w:r>
      <w:r w:rsidRPr="00414F74">
        <w:tab/>
      </w:r>
      <w:r w:rsidR="005A7D1C" w:rsidRPr="00414F74">
        <w:t xml:space="preserve">The political parties </w:t>
      </w:r>
      <w:r w:rsidR="000F7A0F" w:rsidRPr="00414F74">
        <w:t>that</w:t>
      </w:r>
      <w:r w:rsidR="005A7D1C" w:rsidRPr="00414F74">
        <w:t xml:space="preserve"> supplied the requested data </w:t>
      </w:r>
      <w:r w:rsidR="000F7A0F" w:rsidRPr="00414F74">
        <w:t>were</w:t>
      </w:r>
      <w:r w:rsidR="005A7D1C" w:rsidRPr="00414F74">
        <w:t xml:space="preserve"> the Liberal Party of Andorra </w:t>
      </w:r>
      <w:r w:rsidRPr="00414F74">
        <w:t>(PLA),</w:t>
      </w:r>
      <w:r w:rsidR="00516F68" w:rsidRPr="00414F74">
        <w:t xml:space="preserve"> the Social Democratic</w:t>
      </w:r>
      <w:r w:rsidR="005A7D1C" w:rsidRPr="00414F74">
        <w:t xml:space="preserve"> Party </w:t>
      </w:r>
      <w:r w:rsidRPr="00414F74">
        <w:t>(PS)</w:t>
      </w:r>
      <w:r w:rsidR="005A7D1C" w:rsidRPr="00414F74">
        <w:t xml:space="preserve"> and the</w:t>
      </w:r>
      <w:r w:rsidR="0078488A" w:rsidRPr="00414F74">
        <w:t xml:space="preserve"> Andorra</w:t>
      </w:r>
      <w:r w:rsidR="005A7D1C" w:rsidRPr="00414F74">
        <w:t xml:space="preserve"> Green Party </w:t>
      </w:r>
      <w:r w:rsidRPr="00414F74">
        <w:t xml:space="preserve">(VA). </w:t>
      </w:r>
      <w:r w:rsidR="005A7D1C" w:rsidRPr="00414F74">
        <w:t xml:space="preserve">The </w:t>
      </w:r>
      <w:r w:rsidR="005A7D1C" w:rsidRPr="00414F74">
        <w:rPr>
          <w:bCs/>
        </w:rPr>
        <w:t>Andorran Democratic Centre</w:t>
      </w:r>
      <w:r w:rsidR="005A7D1C" w:rsidRPr="00414F74">
        <w:t xml:space="preserve"> – Century 21</w:t>
      </w:r>
      <w:r w:rsidRPr="00414F74">
        <w:t xml:space="preserve"> (CDA-S.XXI) </w:t>
      </w:r>
      <w:r w:rsidR="005A7D1C" w:rsidRPr="00414F74">
        <w:t>did not respond to the request</w:t>
      </w:r>
      <w:r w:rsidRPr="00414F74">
        <w:t>.</w:t>
      </w:r>
    </w:p>
    <w:p w:rsidR="005A7D1C" w:rsidRPr="00414F74" w:rsidRDefault="00915816" w:rsidP="00915816">
      <w:pPr>
        <w:pStyle w:val="SingleTxtG"/>
      </w:pPr>
      <w:r w:rsidRPr="00414F74">
        <w:t>167.</w:t>
      </w:r>
      <w:r w:rsidRPr="00414F74">
        <w:tab/>
      </w:r>
      <w:r w:rsidR="005A7D1C" w:rsidRPr="00414F74">
        <w:t xml:space="preserve">In 2008, </w:t>
      </w:r>
      <w:r w:rsidR="000F7A0F" w:rsidRPr="00414F74">
        <w:t>43 per cent of</w:t>
      </w:r>
      <w:r w:rsidR="00EE0D20" w:rsidRPr="00414F74">
        <w:t xml:space="preserve"> the members</w:t>
      </w:r>
      <w:r w:rsidR="000F7A0F" w:rsidRPr="00414F74">
        <w:t xml:space="preserve"> of the PLA</w:t>
      </w:r>
      <w:r w:rsidR="005A7D1C" w:rsidRPr="00414F74">
        <w:t xml:space="preserve"> executive</w:t>
      </w:r>
      <w:r w:rsidR="00EE0D20" w:rsidRPr="00414F74">
        <w:t xml:space="preserve"> were women</w:t>
      </w:r>
      <w:r w:rsidRPr="00414F74">
        <w:t>,</w:t>
      </w:r>
      <w:r w:rsidR="000F7A0F" w:rsidRPr="00414F74">
        <w:t xml:space="preserve"> an increase of 200 per cent</w:t>
      </w:r>
      <w:r w:rsidR="005A7D1C" w:rsidRPr="00414F74">
        <w:t xml:space="preserve"> </w:t>
      </w:r>
      <w:r w:rsidR="000F7A0F" w:rsidRPr="00414F74">
        <w:t>compared with</w:t>
      </w:r>
      <w:r w:rsidR="005A7D1C" w:rsidRPr="00414F74">
        <w:t xml:space="preserve"> </w:t>
      </w:r>
      <w:r w:rsidR="00516F68" w:rsidRPr="00414F74">
        <w:t xml:space="preserve">the </w:t>
      </w:r>
      <w:r w:rsidR="005A7D1C" w:rsidRPr="00414F74">
        <w:t xml:space="preserve">available data for </w:t>
      </w:r>
      <w:smartTag w:uri="urn:schemas-microsoft-com:office:smarttags" w:element="metricconverter">
        <w:smartTagPr>
          <w:attr w:name="ProductID" w:val="2005. In"/>
        </w:smartTagPr>
        <w:r w:rsidR="005A7D1C" w:rsidRPr="00414F74">
          <w:t xml:space="preserve">2005. </w:t>
        </w:r>
        <w:r w:rsidR="000F7A0F" w:rsidRPr="00414F74">
          <w:t>In</w:t>
        </w:r>
      </w:smartTag>
      <w:r w:rsidR="000F7A0F" w:rsidRPr="00414F74">
        <w:t xml:space="preserve"> the case </w:t>
      </w:r>
      <w:r w:rsidR="005A7D1C" w:rsidRPr="00414F74">
        <w:t>of the Nation</w:t>
      </w:r>
      <w:r w:rsidR="000F7A0F" w:rsidRPr="00414F74">
        <w:t xml:space="preserve">al Council, </w:t>
      </w:r>
      <w:r w:rsidR="00EE0D20" w:rsidRPr="00414F74">
        <w:t xml:space="preserve">women constitute </w:t>
      </w:r>
      <w:r w:rsidR="00516F68" w:rsidRPr="00414F74">
        <w:t xml:space="preserve">33 per cent of </w:t>
      </w:r>
      <w:r w:rsidR="00EE0D20" w:rsidRPr="00414F74">
        <w:t>the membership</w:t>
      </w:r>
      <w:r w:rsidR="005A7D1C" w:rsidRPr="00414F74">
        <w:t xml:space="preserve"> of </w:t>
      </w:r>
      <w:r w:rsidR="000F7A0F" w:rsidRPr="00414F74">
        <w:t xml:space="preserve">its </w:t>
      </w:r>
      <w:r w:rsidR="005A7D1C" w:rsidRPr="00414F74">
        <w:t xml:space="preserve">administrative bodies: </w:t>
      </w:r>
      <w:r w:rsidR="00770036" w:rsidRPr="00414F74">
        <w:t>36.6 per cent</w:t>
      </w:r>
      <w:r w:rsidR="005A7D1C" w:rsidRPr="00414F74">
        <w:t xml:space="preserve"> of </w:t>
      </w:r>
      <w:r w:rsidR="00770036" w:rsidRPr="00414F74">
        <w:t>the Council</w:t>
      </w:r>
      <w:r w:rsidR="00AD4423" w:rsidRPr="00414F74">
        <w:t>’</w:t>
      </w:r>
      <w:r w:rsidR="00770036" w:rsidRPr="00414F74">
        <w:t>s</w:t>
      </w:r>
      <w:r w:rsidR="005A7D1C" w:rsidRPr="00414F74">
        <w:t xml:space="preserve"> </w:t>
      </w:r>
      <w:r w:rsidR="00516F68" w:rsidRPr="00414F74">
        <w:t>members are women</w:t>
      </w:r>
      <w:r w:rsidR="00770036" w:rsidRPr="00414F74">
        <w:t>, compared with 63.33 per cent</w:t>
      </w:r>
      <w:r w:rsidR="005A7D1C" w:rsidRPr="00414F74">
        <w:t xml:space="preserve"> men. </w:t>
      </w:r>
      <w:r w:rsidR="00EE0D20" w:rsidRPr="00414F74">
        <w:t>Between 2005 and 2007, t</w:t>
      </w:r>
      <w:r w:rsidR="005A7D1C" w:rsidRPr="00414F74">
        <w:t>here was a relative</w:t>
      </w:r>
      <w:r w:rsidR="00516F68" w:rsidRPr="00414F74">
        <w:t xml:space="preserve"> increase of 43.8 per cent</w:t>
      </w:r>
      <w:r w:rsidR="005A7D1C" w:rsidRPr="00414F74">
        <w:t xml:space="preserve"> </w:t>
      </w:r>
      <w:r w:rsidR="00516F68" w:rsidRPr="00414F74">
        <w:t>in the number of</w:t>
      </w:r>
      <w:r w:rsidR="005A7D1C" w:rsidRPr="00414F74">
        <w:t xml:space="preserve"> women</w:t>
      </w:r>
      <w:r w:rsidR="00516F68" w:rsidRPr="00414F74">
        <w:t xml:space="preserve"> members of</w:t>
      </w:r>
      <w:r w:rsidR="005A7D1C" w:rsidRPr="00414F74">
        <w:t xml:space="preserve"> the National Council.</w:t>
      </w:r>
      <w:r w:rsidR="008C33DA" w:rsidRPr="00414F74">
        <w:t xml:space="preserve"> </w:t>
      </w:r>
      <w:r w:rsidR="00EE0D20" w:rsidRPr="00414F74">
        <w:t>Membership of the</w:t>
      </w:r>
      <w:r w:rsidR="008C33DA" w:rsidRPr="00414F74">
        <w:t xml:space="preserve"> women</w:t>
      </w:r>
      <w:r w:rsidR="00AD4423" w:rsidRPr="00414F74">
        <w:t>’</w:t>
      </w:r>
      <w:r w:rsidR="008C33DA" w:rsidRPr="00414F74">
        <w:t>s section</w:t>
      </w:r>
      <w:r w:rsidR="00D934FF" w:rsidRPr="00414F74">
        <w:t xml:space="preserve">, it should be noted, </w:t>
      </w:r>
      <w:r w:rsidR="00EE0D20" w:rsidRPr="00414F74">
        <w:t xml:space="preserve">is </w:t>
      </w:r>
      <w:r w:rsidR="00D934FF" w:rsidRPr="00414F74">
        <w:t>100 per cent</w:t>
      </w:r>
      <w:r w:rsidR="008C33DA" w:rsidRPr="00414F74">
        <w:t xml:space="preserve"> </w:t>
      </w:r>
      <w:r w:rsidR="00EE0D20" w:rsidRPr="00414F74">
        <w:t xml:space="preserve">female, </w:t>
      </w:r>
      <w:r w:rsidR="008C33DA" w:rsidRPr="00414F74">
        <w:t xml:space="preserve">and the youth section </w:t>
      </w:r>
      <w:r w:rsidR="00D934FF" w:rsidRPr="00414F74">
        <w:t>observes</w:t>
      </w:r>
      <w:r w:rsidR="008C33DA" w:rsidRPr="00414F74">
        <w:t xml:space="preserve"> male-female parity.</w:t>
      </w:r>
    </w:p>
    <w:p w:rsidR="00915816" w:rsidRPr="00414F74" w:rsidRDefault="00915816" w:rsidP="00915816">
      <w:pPr>
        <w:pStyle w:val="SingleTxtG"/>
      </w:pPr>
      <w:r w:rsidRPr="00414F74">
        <w:t>168.</w:t>
      </w:r>
      <w:r w:rsidRPr="00414F74">
        <w:tab/>
      </w:r>
      <w:r w:rsidR="00D934FF" w:rsidRPr="00414F74">
        <w:t>In the case of</w:t>
      </w:r>
      <w:r w:rsidR="008C33DA" w:rsidRPr="00414F74">
        <w:t xml:space="preserve"> the </w:t>
      </w:r>
      <w:r w:rsidRPr="00414F74">
        <w:t>PS,</w:t>
      </w:r>
      <w:r w:rsidR="008C33DA" w:rsidRPr="00414F74">
        <w:t xml:space="preserve"> the </w:t>
      </w:r>
      <w:r w:rsidR="00D934FF" w:rsidRPr="00414F74">
        <w:t>Party</w:t>
      </w:r>
      <w:r w:rsidR="00AD4423" w:rsidRPr="00414F74">
        <w:t>’</w:t>
      </w:r>
      <w:r w:rsidR="00D934FF" w:rsidRPr="00414F74">
        <w:t xml:space="preserve">s </w:t>
      </w:r>
      <w:r w:rsidR="008C33DA" w:rsidRPr="00414F74">
        <w:t>statutes stipulate that women and young people should be represe</w:t>
      </w:r>
      <w:r w:rsidR="008D4E7D" w:rsidRPr="00414F74">
        <w:t>nted proportionately</w:t>
      </w:r>
      <w:r w:rsidR="008C33DA" w:rsidRPr="00414F74">
        <w:t xml:space="preserve"> in </w:t>
      </w:r>
      <w:r w:rsidR="00D934FF" w:rsidRPr="00414F74">
        <w:t>its</w:t>
      </w:r>
      <w:r w:rsidR="008C33DA" w:rsidRPr="00414F74">
        <w:t xml:space="preserve"> governing bodies and </w:t>
      </w:r>
      <w:r w:rsidR="008D4E7D" w:rsidRPr="00414F74">
        <w:t>among</w:t>
      </w:r>
      <w:r w:rsidR="00D934FF" w:rsidRPr="00414F74">
        <w:t xml:space="preserve"> the</w:t>
      </w:r>
      <w:r w:rsidR="008D4E7D" w:rsidRPr="00414F74">
        <w:t xml:space="preserve"> candidates</w:t>
      </w:r>
      <w:r w:rsidR="008C33DA" w:rsidRPr="00414F74">
        <w:t xml:space="preserve"> for membership. </w:t>
      </w:r>
    </w:p>
    <w:p w:rsidR="00915816" w:rsidRPr="00414F74" w:rsidRDefault="00915816" w:rsidP="00915816">
      <w:pPr>
        <w:pStyle w:val="SingleTxtG"/>
      </w:pPr>
      <w:r w:rsidRPr="00414F74">
        <w:t>169.</w:t>
      </w:r>
      <w:r w:rsidRPr="00414F74">
        <w:tab/>
      </w:r>
      <w:r w:rsidR="008C33DA" w:rsidRPr="00414F74">
        <w:t xml:space="preserve">The composition of these bodies is as follows: there is parity in the executive committee; </w:t>
      </w:r>
      <w:r w:rsidR="00D934FF" w:rsidRPr="00414F74">
        <w:t>however, women represent 26 per cent of the membership of the steering committee and 25 per cent</w:t>
      </w:r>
      <w:r w:rsidR="008C33DA" w:rsidRPr="00414F74">
        <w:t xml:space="preserve"> </w:t>
      </w:r>
      <w:r w:rsidR="00D934FF" w:rsidRPr="00414F74">
        <w:t>of the parliamentary group; 40 per cent</w:t>
      </w:r>
      <w:r w:rsidR="008C33DA" w:rsidRPr="00414F74">
        <w:t xml:space="preserve"> of pa</w:t>
      </w:r>
      <w:r w:rsidR="00D934FF" w:rsidRPr="00414F74">
        <w:t xml:space="preserve">rty militants are women and 60 per cent </w:t>
      </w:r>
      <w:r w:rsidR="008C33DA" w:rsidRPr="00414F74">
        <w:t xml:space="preserve">men. </w:t>
      </w:r>
    </w:p>
    <w:p w:rsidR="00915816" w:rsidRPr="00414F74" w:rsidRDefault="00915816" w:rsidP="00915816">
      <w:pPr>
        <w:pStyle w:val="SingleTxtG"/>
      </w:pPr>
      <w:r w:rsidRPr="00414F74">
        <w:t>170.</w:t>
      </w:r>
      <w:r w:rsidRPr="00414F74">
        <w:tab/>
      </w:r>
      <w:r w:rsidR="008C33DA" w:rsidRPr="00414F74">
        <w:t>Between 2000 and 2006, the proportion of women</w:t>
      </w:r>
      <w:r w:rsidR="001903CA" w:rsidRPr="00414F74">
        <w:t xml:space="preserve"> in </w:t>
      </w:r>
      <w:r w:rsidR="008C33DA" w:rsidRPr="00414F74">
        <w:t xml:space="preserve">the </w:t>
      </w:r>
      <w:r w:rsidR="001903CA" w:rsidRPr="00414F74">
        <w:t>execu</w:t>
      </w:r>
      <w:r w:rsidR="00D934FF" w:rsidRPr="00414F74">
        <w:t>tive committee increased from 8 per cent to 50 per cent</w:t>
      </w:r>
      <w:r w:rsidR="001903CA" w:rsidRPr="00414F74">
        <w:t>, in the steering committee from 10</w:t>
      </w:r>
      <w:r w:rsidR="00D934FF" w:rsidRPr="00414F74">
        <w:t xml:space="preserve"> per cent </w:t>
      </w:r>
      <w:r w:rsidR="001903CA" w:rsidRPr="00414F74">
        <w:t>to 26</w:t>
      </w:r>
      <w:r w:rsidR="00D934FF" w:rsidRPr="00414F74">
        <w:t xml:space="preserve"> per cent</w:t>
      </w:r>
      <w:r w:rsidR="008D4E7D" w:rsidRPr="00414F74">
        <w:t>,</w:t>
      </w:r>
      <w:r w:rsidR="00D934FF" w:rsidRPr="00414F74">
        <w:t xml:space="preserve"> </w:t>
      </w:r>
      <w:r w:rsidR="001903CA" w:rsidRPr="00414F74">
        <w:t>in the parliamentary group from 0 per cent to 25</w:t>
      </w:r>
      <w:r w:rsidR="00D934FF" w:rsidRPr="00414F74">
        <w:t xml:space="preserve"> per cent, </w:t>
      </w:r>
      <w:r w:rsidR="001903CA" w:rsidRPr="00414F74">
        <w:t>and among party militants from 15 to 40</w:t>
      </w:r>
      <w:r w:rsidR="00D934FF" w:rsidRPr="00414F74">
        <w:t xml:space="preserve"> per cent</w:t>
      </w:r>
      <w:r w:rsidR="002E35FA">
        <w:t>.</w:t>
      </w:r>
    </w:p>
    <w:p w:rsidR="00915816" w:rsidRPr="00414F74" w:rsidRDefault="00915816" w:rsidP="00915816">
      <w:pPr>
        <w:pStyle w:val="SingleTxtG"/>
      </w:pPr>
      <w:r w:rsidRPr="00414F74">
        <w:t>171.</w:t>
      </w:r>
      <w:r w:rsidRPr="00414F74">
        <w:tab/>
      </w:r>
      <w:r w:rsidR="001903CA" w:rsidRPr="00414F74">
        <w:t>The VA party has a section specifically devoted to social questions</w:t>
      </w:r>
      <w:r w:rsidR="00F9700C" w:rsidRPr="00414F74">
        <w:t xml:space="preserve"> relating to women</w:t>
      </w:r>
      <w:r w:rsidR="001903CA" w:rsidRPr="00414F74">
        <w:t>:</w:t>
      </w:r>
      <w:r w:rsidRPr="00414F74">
        <w:t xml:space="preserve"> </w:t>
      </w:r>
      <w:r w:rsidRPr="00414F74">
        <w:rPr>
          <w:i/>
          <w:iCs/>
        </w:rPr>
        <w:t>Dones en Verd</w:t>
      </w:r>
      <w:r w:rsidRPr="00414F74">
        <w:t xml:space="preserve"> (</w:t>
      </w:r>
      <w:r w:rsidR="001903CA" w:rsidRPr="00414F74">
        <w:t>Women in Green</w:t>
      </w:r>
      <w:r w:rsidRPr="00414F74">
        <w:t xml:space="preserve">). </w:t>
      </w:r>
    </w:p>
    <w:p w:rsidR="00915816" w:rsidRPr="00414F74" w:rsidRDefault="00915816" w:rsidP="00915816">
      <w:pPr>
        <w:pStyle w:val="H1G"/>
      </w:pPr>
      <w:bookmarkStart w:id="168" w:name="_Toc279151113"/>
      <w:bookmarkStart w:id="169" w:name="_Toc300830926"/>
      <w:r w:rsidRPr="00414F74">
        <w:tab/>
        <w:t>J.</w:t>
      </w:r>
      <w:r w:rsidRPr="00414F74">
        <w:tab/>
      </w:r>
      <w:r w:rsidR="00F800C5" w:rsidRPr="00414F74">
        <w:t>Professional colleges and associations</w:t>
      </w:r>
      <w:bookmarkEnd w:id="168"/>
      <w:bookmarkEnd w:id="169"/>
    </w:p>
    <w:p w:rsidR="00F800C5" w:rsidRPr="00414F74" w:rsidRDefault="00915816" w:rsidP="00915816">
      <w:pPr>
        <w:pStyle w:val="SingleTxtG"/>
      </w:pPr>
      <w:r w:rsidRPr="00414F74">
        <w:t>172.</w:t>
      </w:r>
      <w:r w:rsidRPr="00414F74">
        <w:tab/>
      </w:r>
      <w:r w:rsidR="00F800C5" w:rsidRPr="00414F74">
        <w:t xml:space="preserve">Article 17 of the Constitution </w:t>
      </w:r>
      <w:r w:rsidR="0085406E" w:rsidRPr="00414F74">
        <w:t>recognize</w:t>
      </w:r>
      <w:r w:rsidR="00F800C5" w:rsidRPr="00414F74">
        <w:t xml:space="preserve">s the right </w:t>
      </w:r>
      <w:r w:rsidR="001B76EC" w:rsidRPr="00414F74">
        <w:t>to associate</w:t>
      </w:r>
      <w:r w:rsidR="00F800C5" w:rsidRPr="00414F74">
        <w:t xml:space="preserve">. This right is developed </w:t>
      </w:r>
      <w:r w:rsidR="00F9700C" w:rsidRPr="00414F74">
        <w:t>in</w:t>
      </w:r>
      <w:r w:rsidR="00F800C5" w:rsidRPr="00414F74">
        <w:t xml:space="preserve"> the</w:t>
      </w:r>
      <w:r w:rsidR="00F800C5" w:rsidRPr="00414F74">
        <w:rPr>
          <w:i/>
          <w:iCs/>
        </w:rPr>
        <w:t xml:space="preserve"> Llei qualificada d</w:t>
      </w:r>
      <w:r w:rsidR="00AD4423" w:rsidRPr="00414F74">
        <w:rPr>
          <w:i/>
          <w:iCs/>
        </w:rPr>
        <w:t>’</w:t>
      </w:r>
      <w:r w:rsidR="00F800C5" w:rsidRPr="00414F74">
        <w:rPr>
          <w:i/>
          <w:iCs/>
        </w:rPr>
        <w:t>associacions</w:t>
      </w:r>
      <w:r w:rsidR="00F800C5" w:rsidRPr="00414F74">
        <w:rPr>
          <w:iCs/>
        </w:rPr>
        <w:t xml:space="preserve"> (</w:t>
      </w:r>
      <w:r w:rsidR="00BC0F3A" w:rsidRPr="00414F74">
        <w:rPr>
          <w:iCs/>
        </w:rPr>
        <w:t xml:space="preserve">Qualified Act </w:t>
      </w:r>
      <w:r w:rsidR="00F62CBB" w:rsidRPr="00414F74">
        <w:rPr>
          <w:iCs/>
        </w:rPr>
        <w:t>[</w:t>
      </w:r>
      <w:r w:rsidR="00BC0F3A" w:rsidRPr="00414F74">
        <w:rPr>
          <w:iCs/>
        </w:rPr>
        <w:t>of 29 December 2000</w:t>
      </w:r>
      <w:r w:rsidR="00F62CBB" w:rsidRPr="00414F74">
        <w:rPr>
          <w:iCs/>
        </w:rPr>
        <w:t xml:space="preserve">] </w:t>
      </w:r>
      <w:r w:rsidR="00BC0F3A" w:rsidRPr="00414F74">
        <w:rPr>
          <w:iCs/>
        </w:rPr>
        <w:t>on</w:t>
      </w:r>
      <w:r w:rsidR="001A4760" w:rsidRPr="00414F74">
        <w:rPr>
          <w:iCs/>
        </w:rPr>
        <w:t xml:space="preserve"> </w:t>
      </w:r>
      <w:r w:rsidR="001B76EC" w:rsidRPr="00414F74">
        <w:rPr>
          <w:iCs/>
        </w:rPr>
        <w:t>Associations</w:t>
      </w:r>
      <w:r w:rsidR="00F800C5" w:rsidRPr="00414F74">
        <w:rPr>
          <w:iCs/>
        </w:rPr>
        <w:t>), which grants the right of association to persons of Andorra</w:t>
      </w:r>
      <w:r w:rsidR="001B76EC" w:rsidRPr="00414F74">
        <w:rPr>
          <w:iCs/>
        </w:rPr>
        <w:t>n</w:t>
      </w:r>
      <w:r w:rsidR="00F800C5" w:rsidRPr="00414F74">
        <w:rPr>
          <w:iCs/>
        </w:rPr>
        <w:t xml:space="preserve"> nationality, </w:t>
      </w:r>
      <w:r w:rsidR="001B76EC" w:rsidRPr="00414F74">
        <w:rPr>
          <w:iCs/>
        </w:rPr>
        <w:t>to</w:t>
      </w:r>
      <w:r w:rsidR="00F800C5" w:rsidRPr="00414F74">
        <w:rPr>
          <w:iCs/>
        </w:rPr>
        <w:t xml:space="preserve"> foreigners residing legally </w:t>
      </w:r>
      <w:r w:rsidR="001B76EC" w:rsidRPr="00414F74">
        <w:rPr>
          <w:iCs/>
        </w:rPr>
        <w:t>in</w:t>
      </w:r>
      <w:r w:rsidR="00F800C5" w:rsidRPr="00414F74">
        <w:rPr>
          <w:iCs/>
        </w:rPr>
        <w:t xml:space="preserve"> </w:t>
      </w:r>
      <w:smartTag w:uri="urn:schemas-microsoft-com:office:smarttags" w:element="place">
        <w:smartTag w:uri="urn:schemas-microsoft-com:office:smarttags" w:element="country-region">
          <w:r w:rsidR="00F800C5" w:rsidRPr="00414F74">
            <w:rPr>
              <w:iCs/>
            </w:rPr>
            <w:t>Andorra</w:t>
          </w:r>
        </w:smartTag>
      </w:smartTag>
      <w:r w:rsidR="00F800C5" w:rsidRPr="00414F74">
        <w:rPr>
          <w:iCs/>
        </w:rPr>
        <w:t xml:space="preserve"> and to</w:t>
      </w:r>
      <w:r w:rsidR="00F22088" w:rsidRPr="00414F74">
        <w:rPr>
          <w:iCs/>
        </w:rPr>
        <w:t xml:space="preserve"> legal </w:t>
      </w:r>
      <w:r w:rsidR="001B76EC" w:rsidRPr="00414F74">
        <w:rPr>
          <w:iCs/>
        </w:rPr>
        <w:t>entities</w:t>
      </w:r>
      <w:r w:rsidR="00F22088" w:rsidRPr="00414F74">
        <w:rPr>
          <w:iCs/>
        </w:rPr>
        <w:t xml:space="preserve"> established in accordance with Andorran law.</w:t>
      </w:r>
    </w:p>
    <w:p w:rsidR="00915816" w:rsidRPr="00414F74" w:rsidRDefault="00915816" w:rsidP="00915816">
      <w:pPr>
        <w:pStyle w:val="SingleTxtG"/>
      </w:pPr>
      <w:r w:rsidRPr="00414F74">
        <w:t>173.</w:t>
      </w:r>
      <w:r w:rsidRPr="00414F74">
        <w:tab/>
      </w:r>
      <w:r w:rsidR="001B76EC" w:rsidRPr="00414F74">
        <w:t>Moreover</w:t>
      </w:r>
      <w:r w:rsidR="00F22088" w:rsidRPr="00414F74">
        <w:t xml:space="preserve">, freedom of association and </w:t>
      </w:r>
      <w:r w:rsidR="001B76EC" w:rsidRPr="00414F74">
        <w:t>thus</w:t>
      </w:r>
      <w:r w:rsidR="00F22088" w:rsidRPr="00414F74">
        <w:t xml:space="preserve"> freedom to establish emp</w:t>
      </w:r>
      <w:r w:rsidR="001B76EC" w:rsidRPr="00414F74">
        <w:t>loyers</w:t>
      </w:r>
      <w:r w:rsidR="00AD4423" w:rsidRPr="00414F74">
        <w:t>’</w:t>
      </w:r>
      <w:r w:rsidR="001B76EC" w:rsidRPr="00414F74">
        <w:t>, professional and trade-</w:t>
      </w:r>
      <w:r w:rsidR="00F22088" w:rsidRPr="00414F74">
        <w:t xml:space="preserve">union </w:t>
      </w:r>
      <w:r w:rsidR="00D3300C" w:rsidRPr="00414F74">
        <w:t>organization</w:t>
      </w:r>
      <w:r w:rsidR="00F22088" w:rsidRPr="00414F74">
        <w:t xml:space="preserve">s was strengthened with the adoption </w:t>
      </w:r>
      <w:r w:rsidR="001B76EC" w:rsidRPr="00414F74">
        <w:t xml:space="preserve">in 2004 </w:t>
      </w:r>
      <w:r w:rsidR="00F22088" w:rsidRPr="00414F74">
        <w:t xml:space="preserve">by </w:t>
      </w:r>
      <w:smartTag w:uri="urn:schemas-microsoft-com:office:smarttags" w:element="country-region">
        <w:smartTag w:uri="urn:schemas-microsoft-com:office:smarttags" w:element="place">
          <w:r w:rsidR="00F22088" w:rsidRPr="00414F74">
            <w:t>Andorra</w:t>
          </w:r>
        </w:smartTag>
      </w:smartTag>
      <w:r w:rsidR="00F22088" w:rsidRPr="00414F74">
        <w:t xml:space="preserve"> </w:t>
      </w:r>
      <w:r w:rsidR="001B76EC" w:rsidRPr="00414F74">
        <w:t>of article 5 (</w:t>
      </w:r>
      <w:r w:rsidR="008C0E0D" w:rsidRPr="00414F74">
        <w:t xml:space="preserve">Right </w:t>
      </w:r>
      <w:r w:rsidR="001B76EC" w:rsidRPr="00414F74">
        <w:t>to organiz</w:t>
      </w:r>
      <w:r w:rsidR="00F22088" w:rsidRPr="00414F74">
        <w:t xml:space="preserve">e) of the revised European Social Charter. </w:t>
      </w:r>
    </w:p>
    <w:p w:rsidR="00915816" w:rsidRPr="00414F74" w:rsidRDefault="00915816" w:rsidP="00915816">
      <w:pPr>
        <w:pStyle w:val="SingleTxtG"/>
      </w:pPr>
      <w:r w:rsidRPr="00414F74">
        <w:t>174.</w:t>
      </w:r>
      <w:r w:rsidRPr="00414F74">
        <w:tab/>
      </w:r>
      <w:r w:rsidR="001B76EC" w:rsidRPr="00414F74">
        <w:t xml:space="preserve">Women are poorly represented in senior posts in the </w:t>
      </w:r>
      <w:r w:rsidR="00F22088" w:rsidRPr="00414F74">
        <w:t>executive committees of associations</w:t>
      </w:r>
      <w:r w:rsidR="00FF2A5A" w:rsidRPr="00414F74">
        <w:t xml:space="preserve"> </w:t>
      </w:r>
      <w:r w:rsidR="0073584D" w:rsidRPr="00414F74">
        <w:t>inscribed</w:t>
      </w:r>
      <w:r w:rsidR="00FF2A5A" w:rsidRPr="00414F74">
        <w:t xml:space="preserve"> </w:t>
      </w:r>
      <w:r w:rsidR="001B76EC" w:rsidRPr="00414F74">
        <w:t xml:space="preserve">in the Government register, although </w:t>
      </w:r>
      <w:r w:rsidR="00F22088" w:rsidRPr="00414F74">
        <w:t xml:space="preserve">their numbers increased in the latter part of the </w:t>
      </w:r>
      <w:r w:rsidR="006A60C4" w:rsidRPr="00414F74">
        <w:t>reporting</w:t>
      </w:r>
      <w:r w:rsidR="00F22088" w:rsidRPr="00414F74">
        <w:t xml:space="preserve"> period and they continue to occ</w:t>
      </w:r>
      <w:r w:rsidR="001B76EC" w:rsidRPr="00414F74">
        <w:t>upy some 20 per cent</w:t>
      </w:r>
      <w:r w:rsidR="00F22088" w:rsidRPr="00414F74">
        <w:t xml:space="preserve"> of </w:t>
      </w:r>
      <w:r w:rsidR="001B76EC" w:rsidRPr="00414F74">
        <w:t>presidencies</w:t>
      </w:r>
      <w:r w:rsidR="00FF2A5A" w:rsidRPr="00414F74">
        <w:t xml:space="preserve"> </w:t>
      </w:r>
      <w:r w:rsidR="00F22088" w:rsidRPr="00414F74">
        <w:t>and</w:t>
      </w:r>
      <w:r w:rsidR="001B76EC" w:rsidRPr="00414F74">
        <w:t xml:space="preserve"> vice-presidencies</w:t>
      </w:r>
      <w:r w:rsidR="00FF2A5A" w:rsidRPr="00414F74">
        <w:t xml:space="preserve"> </w:t>
      </w:r>
      <w:r w:rsidR="00F22088" w:rsidRPr="00414F74">
        <w:t xml:space="preserve">and a higher percentage of other posts. </w:t>
      </w:r>
    </w:p>
    <w:p w:rsidR="00915816" w:rsidRPr="00414F74" w:rsidRDefault="00915816" w:rsidP="00915816">
      <w:pPr>
        <w:pStyle w:val="SingleTxtG"/>
      </w:pPr>
      <w:r w:rsidRPr="00414F74">
        <w:t>175.</w:t>
      </w:r>
      <w:r w:rsidRPr="00414F74">
        <w:tab/>
      </w:r>
      <w:r w:rsidR="00FF2A5A" w:rsidRPr="00414F74">
        <w:t xml:space="preserve">The </w:t>
      </w:r>
      <w:r w:rsidR="00E4442B" w:rsidRPr="00414F74">
        <w:t xml:space="preserve">following </w:t>
      </w:r>
      <w:r w:rsidR="00FF2A5A" w:rsidRPr="00414F74">
        <w:t xml:space="preserve">data are </w:t>
      </w:r>
      <w:r w:rsidR="00E4442B" w:rsidRPr="00414F74">
        <w:t>taken</w:t>
      </w:r>
      <w:r w:rsidR="00FF2A5A" w:rsidRPr="00414F74">
        <w:t xml:space="preserve"> </w:t>
      </w:r>
      <w:r w:rsidR="001B76EC" w:rsidRPr="00414F74">
        <w:t>from the Andorran G</w:t>
      </w:r>
      <w:r w:rsidR="00FF2A5A" w:rsidRPr="00414F74">
        <w:t>overnment</w:t>
      </w:r>
      <w:r w:rsidR="00AD4423" w:rsidRPr="00414F74">
        <w:t>’</w:t>
      </w:r>
      <w:r w:rsidR="00D575EB" w:rsidRPr="00414F74">
        <w:t>s</w:t>
      </w:r>
      <w:r w:rsidR="00FF2A5A" w:rsidRPr="00414F74">
        <w:t xml:space="preserve"> register of associations.</w:t>
      </w:r>
      <w:r w:rsidR="00841DDD" w:rsidRPr="00414F74">
        <w:rPr>
          <w:rStyle w:val="FootnoteReference"/>
        </w:rPr>
        <w:footnoteReference w:id="8"/>
      </w:r>
      <w:r w:rsidR="00FF2A5A" w:rsidRPr="00414F74">
        <w:t xml:space="preserve"> </w:t>
      </w:r>
    </w:p>
    <w:p w:rsidR="00915816" w:rsidRPr="00414F74" w:rsidRDefault="00AB78A7" w:rsidP="00915816">
      <w:pPr>
        <w:pStyle w:val="Heading1"/>
      </w:pPr>
      <w:r w:rsidRPr="00414F74">
        <w:br w:type="page"/>
      </w:r>
      <w:r w:rsidR="00FF2A5A" w:rsidRPr="00414F74">
        <w:t xml:space="preserve">Table </w:t>
      </w:r>
      <w:r w:rsidR="00915816" w:rsidRPr="00414F74">
        <w:t>33</w:t>
      </w:r>
    </w:p>
    <w:p w:rsidR="00915816" w:rsidRPr="00414F74" w:rsidRDefault="00FF2A5A" w:rsidP="00274021">
      <w:pPr>
        <w:pStyle w:val="SingleTxtG"/>
        <w:jc w:val="left"/>
        <w:rPr>
          <w:b/>
          <w:bCs/>
        </w:rPr>
      </w:pPr>
      <w:r w:rsidRPr="00414F74">
        <w:rPr>
          <w:b/>
          <w:bCs/>
        </w:rPr>
        <w:t xml:space="preserve">Composition of </w:t>
      </w:r>
      <w:r w:rsidR="00F162DD" w:rsidRPr="00414F74">
        <w:rPr>
          <w:b/>
          <w:bCs/>
        </w:rPr>
        <w:t xml:space="preserve">the </w:t>
      </w:r>
      <w:r w:rsidRPr="00414F74">
        <w:rPr>
          <w:b/>
          <w:bCs/>
        </w:rPr>
        <w:t xml:space="preserve">governing bodies of associations, by function and sex </w:t>
      </w:r>
      <w:r w:rsidR="00915816" w:rsidRPr="00414F74">
        <w:rPr>
          <w:b/>
          <w:bCs/>
        </w:rPr>
        <w:t>(2002-2005)</w:t>
      </w:r>
    </w:p>
    <w:tbl>
      <w:tblPr>
        <w:tblW w:w="7370" w:type="dxa"/>
        <w:tblInd w:w="1134" w:type="dxa"/>
        <w:tblBorders>
          <w:top w:val="single" w:sz="4" w:space="0" w:color="auto"/>
        </w:tblBorders>
        <w:tblLayout w:type="fixed"/>
        <w:tblCellMar>
          <w:left w:w="0" w:type="dxa"/>
          <w:right w:w="0" w:type="dxa"/>
        </w:tblCellMar>
        <w:tblLook w:val="00A7" w:firstRow="1" w:lastRow="0" w:firstColumn="1" w:lastColumn="0" w:noHBand="0" w:noVBand="0"/>
      </w:tblPr>
      <w:tblGrid>
        <w:gridCol w:w="2394"/>
        <w:gridCol w:w="622"/>
        <w:gridCol w:w="622"/>
        <w:gridCol w:w="113"/>
        <w:gridCol w:w="509"/>
        <w:gridCol w:w="622"/>
        <w:gridCol w:w="113"/>
        <w:gridCol w:w="509"/>
        <w:gridCol w:w="622"/>
        <w:gridCol w:w="113"/>
        <w:gridCol w:w="509"/>
        <w:gridCol w:w="622"/>
      </w:tblGrid>
      <w:tr w:rsidR="00274021" w:rsidRPr="00414F74">
        <w:trPr>
          <w:cantSplit/>
          <w:trHeight w:val="240"/>
          <w:tblHeader/>
        </w:trPr>
        <w:tc>
          <w:tcPr>
            <w:tcW w:w="2394" w:type="dxa"/>
            <w:vMerge w:val="restart"/>
            <w:tcBorders>
              <w:top w:val="single" w:sz="4" w:space="0" w:color="auto"/>
              <w:bottom w:val="single" w:sz="12" w:space="0" w:color="auto"/>
            </w:tcBorders>
            <w:shd w:val="clear" w:color="auto" w:fill="auto"/>
            <w:vAlign w:val="bottom"/>
          </w:tcPr>
          <w:p w:rsidR="00274021" w:rsidRPr="00414F74" w:rsidRDefault="00274021" w:rsidP="00274021">
            <w:pPr>
              <w:pStyle w:val="SingleTxtG"/>
              <w:suppressAutoHyphens w:val="0"/>
              <w:spacing w:before="80" w:after="80" w:line="200" w:lineRule="exact"/>
              <w:ind w:left="0" w:right="0"/>
              <w:jc w:val="left"/>
              <w:rPr>
                <w:bCs/>
                <w:i/>
                <w:sz w:val="16"/>
              </w:rPr>
            </w:pPr>
          </w:p>
        </w:tc>
        <w:tc>
          <w:tcPr>
            <w:tcW w:w="1244" w:type="dxa"/>
            <w:gridSpan w:val="2"/>
            <w:tcBorders>
              <w:top w:val="single" w:sz="4" w:space="0" w:color="auto"/>
              <w:bottom w:val="single" w:sz="4" w:space="0" w:color="auto"/>
            </w:tcBorders>
            <w:shd w:val="clear" w:color="auto" w:fill="auto"/>
            <w:vAlign w:val="bottom"/>
          </w:tcPr>
          <w:p w:rsidR="00274021" w:rsidRPr="00414F74" w:rsidRDefault="00274021" w:rsidP="00315275">
            <w:pPr>
              <w:pStyle w:val="SingleTxtG"/>
              <w:suppressAutoHyphens w:val="0"/>
              <w:spacing w:before="80" w:after="80" w:line="200" w:lineRule="exact"/>
              <w:ind w:left="0" w:right="0"/>
              <w:jc w:val="center"/>
              <w:rPr>
                <w:bCs/>
                <w:i/>
                <w:sz w:val="16"/>
              </w:rPr>
            </w:pPr>
            <w:r w:rsidRPr="00414F74">
              <w:rPr>
                <w:bCs/>
                <w:i/>
                <w:sz w:val="16"/>
              </w:rPr>
              <w:t>2002</w:t>
            </w:r>
          </w:p>
        </w:tc>
        <w:tc>
          <w:tcPr>
            <w:tcW w:w="113" w:type="dxa"/>
            <w:tcBorders>
              <w:top w:val="single" w:sz="4" w:space="0" w:color="auto"/>
              <w:bottom w:val="nil"/>
            </w:tcBorders>
            <w:shd w:val="clear" w:color="auto" w:fill="auto"/>
            <w:vAlign w:val="bottom"/>
          </w:tcPr>
          <w:p w:rsidR="00274021" w:rsidRPr="00414F74" w:rsidRDefault="00274021" w:rsidP="00315275">
            <w:pPr>
              <w:pStyle w:val="SingleTxtG"/>
              <w:suppressAutoHyphens w:val="0"/>
              <w:spacing w:before="80" w:after="80" w:line="200" w:lineRule="exact"/>
              <w:ind w:left="0" w:right="0"/>
              <w:jc w:val="center"/>
              <w:rPr>
                <w:bCs/>
                <w:i/>
                <w:sz w:val="16"/>
              </w:rPr>
            </w:pPr>
          </w:p>
        </w:tc>
        <w:tc>
          <w:tcPr>
            <w:tcW w:w="1131" w:type="dxa"/>
            <w:gridSpan w:val="2"/>
            <w:tcBorders>
              <w:top w:val="single" w:sz="4" w:space="0" w:color="auto"/>
              <w:bottom w:val="single" w:sz="4" w:space="0" w:color="auto"/>
            </w:tcBorders>
            <w:shd w:val="clear" w:color="auto" w:fill="auto"/>
            <w:vAlign w:val="bottom"/>
          </w:tcPr>
          <w:p w:rsidR="00274021" w:rsidRPr="00414F74" w:rsidRDefault="00274021" w:rsidP="00315275">
            <w:pPr>
              <w:pStyle w:val="SingleTxtG"/>
              <w:suppressAutoHyphens w:val="0"/>
              <w:spacing w:before="80" w:after="80" w:line="200" w:lineRule="exact"/>
              <w:ind w:left="0" w:right="0"/>
              <w:jc w:val="center"/>
              <w:rPr>
                <w:bCs/>
                <w:i/>
                <w:sz w:val="16"/>
              </w:rPr>
            </w:pPr>
            <w:r w:rsidRPr="00414F74">
              <w:rPr>
                <w:bCs/>
                <w:i/>
                <w:sz w:val="16"/>
              </w:rPr>
              <w:t>2003</w:t>
            </w:r>
          </w:p>
        </w:tc>
        <w:tc>
          <w:tcPr>
            <w:tcW w:w="113" w:type="dxa"/>
            <w:tcBorders>
              <w:top w:val="single" w:sz="4" w:space="0" w:color="auto"/>
              <w:bottom w:val="nil"/>
            </w:tcBorders>
            <w:shd w:val="clear" w:color="auto" w:fill="auto"/>
            <w:vAlign w:val="bottom"/>
          </w:tcPr>
          <w:p w:rsidR="00274021" w:rsidRPr="00414F74" w:rsidRDefault="00274021" w:rsidP="00315275">
            <w:pPr>
              <w:pStyle w:val="SingleTxtG"/>
              <w:suppressAutoHyphens w:val="0"/>
              <w:spacing w:before="80" w:after="80" w:line="200" w:lineRule="exact"/>
              <w:ind w:left="0" w:right="0"/>
              <w:jc w:val="center"/>
              <w:rPr>
                <w:bCs/>
                <w:i/>
                <w:sz w:val="16"/>
              </w:rPr>
            </w:pPr>
          </w:p>
        </w:tc>
        <w:tc>
          <w:tcPr>
            <w:tcW w:w="1131" w:type="dxa"/>
            <w:gridSpan w:val="2"/>
            <w:tcBorders>
              <w:top w:val="single" w:sz="4" w:space="0" w:color="auto"/>
              <w:bottom w:val="single" w:sz="4" w:space="0" w:color="auto"/>
            </w:tcBorders>
            <w:shd w:val="clear" w:color="auto" w:fill="auto"/>
            <w:vAlign w:val="bottom"/>
          </w:tcPr>
          <w:p w:rsidR="00274021" w:rsidRPr="00414F74" w:rsidRDefault="00274021" w:rsidP="00315275">
            <w:pPr>
              <w:pStyle w:val="SingleTxtG"/>
              <w:suppressAutoHyphens w:val="0"/>
              <w:spacing w:before="80" w:after="80" w:line="200" w:lineRule="exact"/>
              <w:ind w:left="0" w:right="0"/>
              <w:jc w:val="center"/>
              <w:rPr>
                <w:bCs/>
                <w:i/>
                <w:sz w:val="16"/>
              </w:rPr>
            </w:pPr>
            <w:r w:rsidRPr="00414F74">
              <w:rPr>
                <w:bCs/>
                <w:i/>
                <w:sz w:val="16"/>
              </w:rPr>
              <w:t>2004</w:t>
            </w:r>
          </w:p>
        </w:tc>
        <w:tc>
          <w:tcPr>
            <w:tcW w:w="113" w:type="dxa"/>
            <w:tcBorders>
              <w:top w:val="single" w:sz="4" w:space="0" w:color="auto"/>
              <w:bottom w:val="nil"/>
            </w:tcBorders>
            <w:shd w:val="clear" w:color="auto" w:fill="auto"/>
            <w:vAlign w:val="bottom"/>
          </w:tcPr>
          <w:p w:rsidR="00274021" w:rsidRPr="00414F74" w:rsidRDefault="00274021" w:rsidP="00315275">
            <w:pPr>
              <w:pStyle w:val="SingleTxtG"/>
              <w:suppressAutoHyphens w:val="0"/>
              <w:spacing w:before="80" w:after="80" w:line="200" w:lineRule="exact"/>
              <w:ind w:left="0" w:right="0"/>
              <w:jc w:val="center"/>
              <w:rPr>
                <w:bCs/>
                <w:i/>
                <w:sz w:val="16"/>
              </w:rPr>
            </w:pPr>
          </w:p>
        </w:tc>
        <w:tc>
          <w:tcPr>
            <w:tcW w:w="1131" w:type="dxa"/>
            <w:gridSpan w:val="2"/>
            <w:tcBorders>
              <w:top w:val="single" w:sz="4" w:space="0" w:color="auto"/>
              <w:bottom w:val="single" w:sz="4" w:space="0" w:color="auto"/>
            </w:tcBorders>
            <w:shd w:val="clear" w:color="auto" w:fill="auto"/>
            <w:vAlign w:val="bottom"/>
          </w:tcPr>
          <w:p w:rsidR="00274021" w:rsidRPr="00414F74" w:rsidRDefault="00274021" w:rsidP="00315275">
            <w:pPr>
              <w:pStyle w:val="SingleTxtG"/>
              <w:suppressAutoHyphens w:val="0"/>
              <w:spacing w:before="80" w:after="80" w:line="200" w:lineRule="exact"/>
              <w:ind w:left="0" w:right="0"/>
              <w:jc w:val="center"/>
              <w:rPr>
                <w:bCs/>
                <w:i/>
                <w:sz w:val="16"/>
              </w:rPr>
            </w:pPr>
            <w:r w:rsidRPr="00414F74">
              <w:rPr>
                <w:bCs/>
                <w:i/>
                <w:sz w:val="16"/>
              </w:rPr>
              <w:t>2005</w:t>
            </w:r>
          </w:p>
        </w:tc>
      </w:tr>
      <w:tr w:rsidR="00274021" w:rsidRPr="00414F74">
        <w:trPr>
          <w:cantSplit/>
          <w:trHeight w:val="240"/>
          <w:tblHeader/>
        </w:trPr>
        <w:tc>
          <w:tcPr>
            <w:tcW w:w="2394" w:type="dxa"/>
            <w:vMerge/>
            <w:tcBorders>
              <w:top w:val="single" w:sz="12" w:space="0" w:color="auto"/>
              <w:bottom w:val="single" w:sz="12" w:space="0" w:color="auto"/>
            </w:tcBorders>
            <w:shd w:val="clear" w:color="auto" w:fill="auto"/>
            <w:vAlign w:val="bottom"/>
          </w:tcPr>
          <w:p w:rsidR="00274021" w:rsidRPr="00414F74" w:rsidRDefault="00274021" w:rsidP="00274021">
            <w:pPr>
              <w:pStyle w:val="SingleTxtG"/>
              <w:suppressAutoHyphens w:val="0"/>
              <w:spacing w:before="80" w:after="80" w:line="200" w:lineRule="exact"/>
              <w:ind w:left="0" w:right="0"/>
              <w:jc w:val="left"/>
              <w:rPr>
                <w:bCs/>
                <w:sz w:val="18"/>
              </w:rPr>
            </w:pPr>
          </w:p>
        </w:tc>
        <w:tc>
          <w:tcPr>
            <w:tcW w:w="622" w:type="dxa"/>
            <w:tcBorders>
              <w:top w:val="single" w:sz="4" w:space="0" w:color="auto"/>
              <w:bottom w:val="single" w:sz="12" w:space="0" w:color="auto"/>
            </w:tcBorders>
            <w:shd w:val="clear" w:color="auto" w:fill="auto"/>
            <w:vAlign w:val="bottom"/>
          </w:tcPr>
          <w:p w:rsidR="00274021" w:rsidRPr="00414F74" w:rsidRDefault="00274021" w:rsidP="00315275">
            <w:pPr>
              <w:pStyle w:val="SingleTxtG"/>
              <w:suppressAutoHyphens w:val="0"/>
              <w:spacing w:before="80" w:after="80" w:line="200" w:lineRule="exact"/>
              <w:ind w:left="0" w:right="0"/>
              <w:jc w:val="right"/>
              <w:rPr>
                <w:bCs/>
                <w:i/>
                <w:sz w:val="16"/>
              </w:rPr>
            </w:pPr>
            <w:r w:rsidRPr="00414F74">
              <w:rPr>
                <w:bCs/>
                <w:i/>
                <w:sz w:val="16"/>
              </w:rPr>
              <w:t>W</w:t>
            </w:r>
          </w:p>
        </w:tc>
        <w:tc>
          <w:tcPr>
            <w:tcW w:w="622" w:type="dxa"/>
            <w:tcBorders>
              <w:top w:val="single" w:sz="4" w:space="0" w:color="auto"/>
              <w:bottom w:val="single" w:sz="12" w:space="0" w:color="auto"/>
            </w:tcBorders>
            <w:shd w:val="clear" w:color="auto" w:fill="auto"/>
            <w:vAlign w:val="bottom"/>
          </w:tcPr>
          <w:p w:rsidR="00274021" w:rsidRPr="00414F74" w:rsidRDefault="00274021" w:rsidP="00315275">
            <w:pPr>
              <w:pStyle w:val="SingleTxtG"/>
              <w:suppressAutoHyphens w:val="0"/>
              <w:spacing w:before="80" w:after="80" w:line="200" w:lineRule="exact"/>
              <w:ind w:left="0" w:right="0"/>
              <w:jc w:val="right"/>
              <w:rPr>
                <w:bCs/>
                <w:i/>
                <w:sz w:val="16"/>
              </w:rPr>
            </w:pPr>
            <w:r w:rsidRPr="00414F74">
              <w:rPr>
                <w:bCs/>
                <w:i/>
                <w:sz w:val="16"/>
              </w:rPr>
              <w:t>M</w:t>
            </w:r>
          </w:p>
        </w:tc>
        <w:tc>
          <w:tcPr>
            <w:tcW w:w="113" w:type="dxa"/>
            <w:tcBorders>
              <w:top w:val="nil"/>
              <w:bottom w:val="single" w:sz="12" w:space="0" w:color="auto"/>
            </w:tcBorders>
            <w:shd w:val="clear" w:color="auto" w:fill="auto"/>
            <w:vAlign w:val="bottom"/>
          </w:tcPr>
          <w:p w:rsidR="00274021" w:rsidRPr="00414F74" w:rsidRDefault="00274021" w:rsidP="00315275">
            <w:pPr>
              <w:pStyle w:val="SingleTxtG"/>
              <w:suppressAutoHyphens w:val="0"/>
              <w:spacing w:before="80" w:after="80" w:line="200" w:lineRule="exact"/>
              <w:ind w:left="0" w:right="0"/>
              <w:jc w:val="right"/>
              <w:rPr>
                <w:bCs/>
                <w:i/>
                <w:sz w:val="16"/>
              </w:rPr>
            </w:pPr>
          </w:p>
        </w:tc>
        <w:tc>
          <w:tcPr>
            <w:tcW w:w="509" w:type="dxa"/>
            <w:tcBorders>
              <w:top w:val="single" w:sz="4" w:space="0" w:color="auto"/>
              <w:bottom w:val="single" w:sz="12" w:space="0" w:color="auto"/>
            </w:tcBorders>
            <w:shd w:val="clear" w:color="auto" w:fill="auto"/>
            <w:vAlign w:val="bottom"/>
          </w:tcPr>
          <w:p w:rsidR="00274021" w:rsidRPr="00414F74" w:rsidRDefault="00274021" w:rsidP="00315275">
            <w:pPr>
              <w:pStyle w:val="SingleTxtG"/>
              <w:suppressAutoHyphens w:val="0"/>
              <w:spacing w:before="80" w:after="80" w:line="200" w:lineRule="exact"/>
              <w:ind w:left="0" w:right="0"/>
              <w:jc w:val="right"/>
              <w:rPr>
                <w:bCs/>
                <w:i/>
                <w:sz w:val="16"/>
              </w:rPr>
            </w:pPr>
            <w:r w:rsidRPr="00414F74">
              <w:rPr>
                <w:bCs/>
                <w:i/>
                <w:sz w:val="16"/>
              </w:rPr>
              <w:t>W</w:t>
            </w:r>
          </w:p>
        </w:tc>
        <w:tc>
          <w:tcPr>
            <w:tcW w:w="622" w:type="dxa"/>
            <w:tcBorders>
              <w:top w:val="single" w:sz="4" w:space="0" w:color="auto"/>
              <w:bottom w:val="single" w:sz="12" w:space="0" w:color="auto"/>
            </w:tcBorders>
            <w:shd w:val="clear" w:color="auto" w:fill="auto"/>
            <w:vAlign w:val="bottom"/>
          </w:tcPr>
          <w:p w:rsidR="00274021" w:rsidRPr="00414F74" w:rsidRDefault="00274021" w:rsidP="00315275">
            <w:pPr>
              <w:pStyle w:val="SingleTxtG"/>
              <w:suppressAutoHyphens w:val="0"/>
              <w:spacing w:before="80" w:after="80" w:line="200" w:lineRule="exact"/>
              <w:ind w:left="0" w:right="0"/>
              <w:jc w:val="right"/>
              <w:rPr>
                <w:bCs/>
                <w:i/>
                <w:sz w:val="16"/>
              </w:rPr>
            </w:pPr>
            <w:r w:rsidRPr="00414F74">
              <w:rPr>
                <w:bCs/>
                <w:i/>
                <w:sz w:val="16"/>
              </w:rPr>
              <w:t>M</w:t>
            </w:r>
          </w:p>
        </w:tc>
        <w:tc>
          <w:tcPr>
            <w:tcW w:w="113" w:type="dxa"/>
            <w:tcBorders>
              <w:top w:val="nil"/>
              <w:bottom w:val="single" w:sz="12" w:space="0" w:color="auto"/>
            </w:tcBorders>
            <w:shd w:val="clear" w:color="auto" w:fill="auto"/>
            <w:vAlign w:val="bottom"/>
          </w:tcPr>
          <w:p w:rsidR="00274021" w:rsidRPr="00414F74" w:rsidRDefault="00274021" w:rsidP="00315275">
            <w:pPr>
              <w:pStyle w:val="SingleTxtG"/>
              <w:suppressAutoHyphens w:val="0"/>
              <w:spacing w:before="80" w:after="80" w:line="200" w:lineRule="exact"/>
              <w:ind w:left="0" w:right="0"/>
              <w:jc w:val="right"/>
              <w:rPr>
                <w:bCs/>
                <w:i/>
                <w:sz w:val="16"/>
              </w:rPr>
            </w:pPr>
          </w:p>
        </w:tc>
        <w:tc>
          <w:tcPr>
            <w:tcW w:w="509" w:type="dxa"/>
            <w:tcBorders>
              <w:top w:val="single" w:sz="4" w:space="0" w:color="auto"/>
              <w:bottom w:val="single" w:sz="12" w:space="0" w:color="auto"/>
            </w:tcBorders>
            <w:shd w:val="clear" w:color="auto" w:fill="auto"/>
            <w:vAlign w:val="bottom"/>
          </w:tcPr>
          <w:p w:rsidR="00274021" w:rsidRPr="00414F74" w:rsidRDefault="00274021" w:rsidP="00315275">
            <w:pPr>
              <w:pStyle w:val="SingleTxtG"/>
              <w:suppressAutoHyphens w:val="0"/>
              <w:spacing w:before="80" w:after="80" w:line="200" w:lineRule="exact"/>
              <w:ind w:left="0" w:right="0"/>
              <w:jc w:val="right"/>
              <w:rPr>
                <w:bCs/>
                <w:i/>
                <w:sz w:val="16"/>
              </w:rPr>
            </w:pPr>
            <w:r w:rsidRPr="00414F74">
              <w:rPr>
                <w:bCs/>
                <w:i/>
                <w:sz w:val="16"/>
              </w:rPr>
              <w:t>W</w:t>
            </w:r>
          </w:p>
        </w:tc>
        <w:tc>
          <w:tcPr>
            <w:tcW w:w="622" w:type="dxa"/>
            <w:tcBorders>
              <w:top w:val="single" w:sz="4" w:space="0" w:color="auto"/>
              <w:bottom w:val="single" w:sz="12" w:space="0" w:color="auto"/>
            </w:tcBorders>
            <w:shd w:val="clear" w:color="auto" w:fill="auto"/>
            <w:vAlign w:val="bottom"/>
          </w:tcPr>
          <w:p w:rsidR="00274021" w:rsidRPr="00414F74" w:rsidRDefault="00274021" w:rsidP="00315275">
            <w:pPr>
              <w:pStyle w:val="SingleTxtG"/>
              <w:suppressAutoHyphens w:val="0"/>
              <w:spacing w:before="80" w:after="80" w:line="200" w:lineRule="exact"/>
              <w:ind w:left="0" w:right="0"/>
              <w:jc w:val="right"/>
              <w:rPr>
                <w:bCs/>
                <w:i/>
                <w:sz w:val="16"/>
              </w:rPr>
            </w:pPr>
            <w:r w:rsidRPr="00414F74">
              <w:rPr>
                <w:bCs/>
                <w:i/>
                <w:sz w:val="16"/>
              </w:rPr>
              <w:t>M</w:t>
            </w:r>
          </w:p>
        </w:tc>
        <w:tc>
          <w:tcPr>
            <w:tcW w:w="113" w:type="dxa"/>
            <w:tcBorders>
              <w:top w:val="nil"/>
              <w:bottom w:val="single" w:sz="12" w:space="0" w:color="auto"/>
            </w:tcBorders>
            <w:shd w:val="clear" w:color="auto" w:fill="auto"/>
            <w:vAlign w:val="bottom"/>
          </w:tcPr>
          <w:p w:rsidR="00274021" w:rsidRPr="00414F74" w:rsidRDefault="00274021" w:rsidP="00315275">
            <w:pPr>
              <w:pStyle w:val="SingleTxtG"/>
              <w:suppressAutoHyphens w:val="0"/>
              <w:spacing w:before="80" w:after="80" w:line="200" w:lineRule="exact"/>
              <w:ind w:left="0" w:right="0"/>
              <w:jc w:val="right"/>
              <w:rPr>
                <w:bCs/>
                <w:i/>
                <w:sz w:val="16"/>
              </w:rPr>
            </w:pPr>
          </w:p>
        </w:tc>
        <w:tc>
          <w:tcPr>
            <w:tcW w:w="509" w:type="dxa"/>
            <w:tcBorders>
              <w:top w:val="single" w:sz="4" w:space="0" w:color="auto"/>
              <w:bottom w:val="single" w:sz="12" w:space="0" w:color="auto"/>
            </w:tcBorders>
            <w:shd w:val="clear" w:color="auto" w:fill="auto"/>
            <w:vAlign w:val="bottom"/>
          </w:tcPr>
          <w:p w:rsidR="00274021" w:rsidRPr="00414F74" w:rsidRDefault="00274021" w:rsidP="00315275">
            <w:pPr>
              <w:pStyle w:val="SingleTxtG"/>
              <w:suppressAutoHyphens w:val="0"/>
              <w:spacing w:before="80" w:after="80" w:line="200" w:lineRule="exact"/>
              <w:ind w:left="0" w:right="0"/>
              <w:jc w:val="right"/>
              <w:rPr>
                <w:bCs/>
                <w:i/>
                <w:sz w:val="16"/>
              </w:rPr>
            </w:pPr>
            <w:r w:rsidRPr="00414F74">
              <w:rPr>
                <w:bCs/>
                <w:i/>
                <w:sz w:val="16"/>
              </w:rPr>
              <w:t>W</w:t>
            </w:r>
          </w:p>
        </w:tc>
        <w:tc>
          <w:tcPr>
            <w:tcW w:w="622" w:type="dxa"/>
            <w:tcBorders>
              <w:top w:val="single" w:sz="4" w:space="0" w:color="auto"/>
              <w:bottom w:val="single" w:sz="12" w:space="0" w:color="auto"/>
            </w:tcBorders>
            <w:shd w:val="clear" w:color="auto" w:fill="auto"/>
            <w:vAlign w:val="bottom"/>
          </w:tcPr>
          <w:p w:rsidR="00274021" w:rsidRPr="00414F74" w:rsidRDefault="00274021" w:rsidP="00315275">
            <w:pPr>
              <w:pStyle w:val="SingleTxtG"/>
              <w:suppressAutoHyphens w:val="0"/>
              <w:spacing w:before="80" w:after="80" w:line="200" w:lineRule="exact"/>
              <w:ind w:left="0" w:right="0"/>
              <w:jc w:val="right"/>
              <w:rPr>
                <w:bCs/>
                <w:i/>
                <w:sz w:val="16"/>
              </w:rPr>
            </w:pPr>
            <w:r w:rsidRPr="00414F74">
              <w:rPr>
                <w:bCs/>
                <w:i/>
                <w:sz w:val="16"/>
              </w:rPr>
              <w:t>M</w:t>
            </w:r>
          </w:p>
        </w:tc>
      </w:tr>
      <w:tr w:rsidR="00274021" w:rsidRPr="00414F74">
        <w:trPr>
          <w:cantSplit/>
          <w:trHeight w:val="240"/>
        </w:trPr>
        <w:tc>
          <w:tcPr>
            <w:tcW w:w="2394" w:type="dxa"/>
            <w:tcBorders>
              <w:top w:val="single" w:sz="12" w:space="0" w:color="auto"/>
            </w:tcBorders>
            <w:shd w:val="clear" w:color="auto" w:fill="auto"/>
            <w:vAlign w:val="bottom"/>
          </w:tcPr>
          <w:p w:rsidR="00274021" w:rsidRPr="00414F74" w:rsidRDefault="00274021" w:rsidP="00274021">
            <w:pPr>
              <w:pStyle w:val="SingleTxtG"/>
              <w:suppressAutoHyphens w:val="0"/>
              <w:spacing w:before="40" w:after="40" w:line="220" w:lineRule="exact"/>
              <w:ind w:left="0" w:right="0"/>
              <w:jc w:val="left"/>
              <w:rPr>
                <w:bCs/>
                <w:sz w:val="18"/>
              </w:rPr>
            </w:pPr>
            <w:r w:rsidRPr="00414F74">
              <w:rPr>
                <w:bCs/>
                <w:sz w:val="18"/>
              </w:rPr>
              <w:t>Presidency</w:t>
            </w:r>
          </w:p>
        </w:tc>
        <w:tc>
          <w:tcPr>
            <w:tcW w:w="622" w:type="dxa"/>
            <w:tcBorders>
              <w:top w:val="single" w:sz="12" w:space="0" w:color="auto"/>
            </w:tcBorders>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31</w:t>
            </w:r>
          </w:p>
        </w:tc>
        <w:tc>
          <w:tcPr>
            <w:tcW w:w="622" w:type="dxa"/>
            <w:tcBorders>
              <w:top w:val="single" w:sz="12" w:space="0" w:color="auto"/>
            </w:tcBorders>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141</w:t>
            </w:r>
          </w:p>
        </w:tc>
        <w:tc>
          <w:tcPr>
            <w:tcW w:w="622" w:type="dxa"/>
            <w:gridSpan w:val="2"/>
            <w:tcBorders>
              <w:top w:val="single" w:sz="12" w:space="0" w:color="auto"/>
            </w:tcBorders>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51</w:t>
            </w:r>
          </w:p>
        </w:tc>
        <w:tc>
          <w:tcPr>
            <w:tcW w:w="622" w:type="dxa"/>
            <w:tcBorders>
              <w:top w:val="single" w:sz="12" w:space="0" w:color="auto"/>
            </w:tcBorders>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208</w:t>
            </w:r>
          </w:p>
        </w:tc>
        <w:tc>
          <w:tcPr>
            <w:tcW w:w="622" w:type="dxa"/>
            <w:gridSpan w:val="2"/>
            <w:tcBorders>
              <w:top w:val="single" w:sz="12" w:space="0" w:color="auto"/>
            </w:tcBorders>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69</w:t>
            </w:r>
          </w:p>
        </w:tc>
        <w:tc>
          <w:tcPr>
            <w:tcW w:w="622" w:type="dxa"/>
            <w:tcBorders>
              <w:top w:val="single" w:sz="12" w:space="0" w:color="auto"/>
            </w:tcBorders>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242</w:t>
            </w:r>
          </w:p>
        </w:tc>
        <w:tc>
          <w:tcPr>
            <w:tcW w:w="622" w:type="dxa"/>
            <w:gridSpan w:val="2"/>
            <w:tcBorders>
              <w:top w:val="single" w:sz="12" w:space="0" w:color="auto"/>
            </w:tcBorders>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74</w:t>
            </w:r>
          </w:p>
        </w:tc>
        <w:tc>
          <w:tcPr>
            <w:tcW w:w="622" w:type="dxa"/>
            <w:tcBorders>
              <w:top w:val="single" w:sz="12" w:space="0" w:color="auto"/>
            </w:tcBorders>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259</w:t>
            </w:r>
          </w:p>
        </w:tc>
      </w:tr>
      <w:tr w:rsidR="00274021" w:rsidRPr="00414F74">
        <w:trPr>
          <w:cantSplit/>
          <w:trHeight w:val="240"/>
        </w:trPr>
        <w:tc>
          <w:tcPr>
            <w:tcW w:w="2394" w:type="dxa"/>
            <w:shd w:val="clear" w:color="auto" w:fill="auto"/>
            <w:vAlign w:val="bottom"/>
          </w:tcPr>
          <w:p w:rsidR="00274021" w:rsidRPr="00414F74" w:rsidRDefault="00274021" w:rsidP="00274021">
            <w:pPr>
              <w:pStyle w:val="SingleTxtG"/>
              <w:suppressAutoHyphens w:val="0"/>
              <w:spacing w:before="40" w:after="40" w:line="220" w:lineRule="exact"/>
              <w:ind w:left="0" w:right="0"/>
              <w:jc w:val="left"/>
              <w:rPr>
                <w:bCs/>
                <w:sz w:val="18"/>
              </w:rPr>
            </w:pPr>
            <w:r w:rsidRPr="00414F74">
              <w:rPr>
                <w:bCs/>
                <w:sz w:val="18"/>
              </w:rPr>
              <w:t>Vice-Presidency</w:t>
            </w:r>
          </w:p>
        </w:tc>
        <w:tc>
          <w:tcPr>
            <w:tcW w:w="622" w:type="dxa"/>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43</w:t>
            </w:r>
          </w:p>
        </w:tc>
        <w:tc>
          <w:tcPr>
            <w:tcW w:w="622" w:type="dxa"/>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135</w:t>
            </w:r>
          </w:p>
        </w:tc>
        <w:tc>
          <w:tcPr>
            <w:tcW w:w="622" w:type="dxa"/>
            <w:gridSpan w:val="2"/>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67</w:t>
            </w:r>
          </w:p>
        </w:tc>
        <w:tc>
          <w:tcPr>
            <w:tcW w:w="622" w:type="dxa"/>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188</w:t>
            </w:r>
          </w:p>
        </w:tc>
        <w:tc>
          <w:tcPr>
            <w:tcW w:w="622" w:type="dxa"/>
            <w:gridSpan w:val="2"/>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79</w:t>
            </w:r>
          </w:p>
        </w:tc>
        <w:tc>
          <w:tcPr>
            <w:tcW w:w="622" w:type="dxa"/>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220</w:t>
            </w:r>
          </w:p>
        </w:tc>
        <w:tc>
          <w:tcPr>
            <w:tcW w:w="622" w:type="dxa"/>
            <w:gridSpan w:val="2"/>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83</w:t>
            </w:r>
          </w:p>
        </w:tc>
        <w:tc>
          <w:tcPr>
            <w:tcW w:w="622" w:type="dxa"/>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235</w:t>
            </w:r>
          </w:p>
        </w:tc>
      </w:tr>
      <w:tr w:rsidR="00274021" w:rsidRPr="00414F74">
        <w:trPr>
          <w:cantSplit/>
          <w:trHeight w:val="240"/>
        </w:trPr>
        <w:tc>
          <w:tcPr>
            <w:tcW w:w="2394" w:type="dxa"/>
            <w:shd w:val="clear" w:color="auto" w:fill="auto"/>
            <w:vAlign w:val="bottom"/>
          </w:tcPr>
          <w:p w:rsidR="00274021" w:rsidRPr="00414F74" w:rsidRDefault="00274021" w:rsidP="00274021">
            <w:pPr>
              <w:pStyle w:val="SingleTxtG"/>
              <w:suppressAutoHyphens w:val="0"/>
              <w:spacing w:before="40" w:after="40" w:line="220" w:lineRule="exact"/>
              <w:ind w:left="0" w:right="0"/>
              <w:jc w:val="left"/>
              <w:rPr>
                <w:bCs/>
                <w:sz w:val="18"/>
              </w:rPr>
            </w:pPr>
            <w:r w:rsidRPr="00414F74">
              <w:rPr>
                <w:bCs/>
                <w:sz w:val="18"/>
              </w:rPr>
              <w:t>Secretariat</w:t>
            </w:r>
          </w:p>
        </w:tc>
        <w:tc>
          <w:tcPr>
            <w:tcW w:w="622" w:type="dxa"/>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73</w:t>
            </w:r>
          </w:p>
        </w:tc>
        <w:tc>
          <w:tcPr>
            <w:tcW w:w="622" w:type="dxa"/>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99</w:t>
            </w:r>
          </w:p>
        </w:tc>
        <w:tc>
          <w:tcPr>
            <w:tcW w:w="622" w:type="dxa"/>
            <w:gridSpan w:val="2"/>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110</w:t>
            </w:r>
          </w:p>
        </w:tc>
        <w:tc>
          <w:tcPr>
            <w:tcW w:w="622" w:type="dxa"/>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149</w:t>
            </w:r>
          </w:p>
        </w:tc>
        <w:tc>
          <w:tcPr>
            <w:tcW w:w="622" w:type="dxa"/>
            <w:gridSpan w:val="2"/>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131</w:t>
            </w:r>
          </w:p>
        </w:tc>
        <w:tc>
          <w:tcPr>
            <w:tcW w:w="622" w:type="dxa"/>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174</w:t>
            </w:r>
          </w:p>
        </w:tc>
        <w:tc>
          <w:tcPr>
            <w:tcW w:w="622" w:type="dxa"/>
            <w:gridSpan w:val="2"/>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145</w:t>
            </w:r>
          </w:p>
        </w:tc>
        <w:tc>
          <w:tcPr>
            <w:tcW w:w="622" w:type="dxa"/>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182</w:t>
            </w:r>
          </w:p>
        </w:tc>
      </w:tr>
      <w:tr w:rsidR="00274021" w:rsidRPr="00414F74">
        <w:trPr>
          <w:cantSplit/>
          <w:trHeight w:val="240"/>
        </w:trPr>
        <w:tc>
          <w:tcPr>
            <w:tcW w:w="2394" w:type="dxa"/>
            <w:shd w:val="clear" w:color="auto" w:fill="auto"/>
            <w:vAlign w:val="bottom"/>
          </w:tcPr>
          <w:p w:rsidR="00274021" w:rsidRPr="00414F74" w:rsidRDefault="00274021" w:rsidP="00274021">
            <w:pPr>
              <w:pStyle w:val="SingleTxtG"/>
              <w:suppressAutoHyphens w:val="0"/>
              <w:spacing w:before="40" w:after="40" w:line="220" w:lineRule="exact"/>
              <w:ind w:left="0" w:right="0"/>
              <w:jc w:val="left"/>
              <w:rPr>
                <w:bCs/>
                <w:sz w:val="18"/>
              </w:rPr>
            </w:pPr>
            <w:r w:rsidRPr="00414F74">
              <w:rPr>
                <w:bCs/>
                <w:sz w:val="18"/>
              </w:rPr>
              <w:t>Treasury</w:t>
            </w:r>
          </w:p>
        </w:tc>
        <w:tc>
          <w:tcPr>
            <w:tcW w:w="622" w:type="dxa"/>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49</w:t>
            </w:r>
          </w:p>
        </w:tc>
        <w:tc>
          <w:tcPr>
            <w:tcW w:w="622" w:type="dxa"/>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114</w:t>
            </w:r>
          </w:p>
        </w:tc>
        <w:tc>
          <w:tcPr>
            <w:tcW w:w="622" w:type="dxa"/>
            <w:gridSpan w:val="2"/>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72</w:t>
            </w:r>
          </w:p>
        </w:tc>
        <w:tc>
          <w:tcPr>
            <w:tcW w:w="622" w:type="dxa"/>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172</w:t>
            </w:r>
          </w:p>
        </w:tc>
        <w:tc>
          <w:tcPr>
            <w:tcW w:w="622" w:type="dxa"/>
            <w:gridSpan w:val="2"/>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90</w:t>
            </w:r>
          </w:p>
        </w:tc>
        <w:tc>
          <w:tcPr>
            <w:tcW w:w="622" w:type="dxa"/>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195</w:t>
            </w:r>
          </w:p>
        </w:tc>
        <w:tc>
          <w:tcPr>
            <w:tcW w:w="622" w:type="dxa"/>
            <w:gridSpan w:val="2"/>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99</w:t>
            </w:r>
          </w:p>
        </w:tc>
        <w:tc>
          <w:tcPr>
            <w:tcW w:w="622" w:type="dxa"/>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209</w:t>
            </w:r>
          </w:p>
        </w:tc>
      </w:tr>
      <w:tr w:rsidR="00274021" w:rsidRPr="00414F74">
        <w:trPr>
          <w:cantSplit/>
          <w:trHeight w:val="240"/>
        </w:trPr>
        <w:tc>
          <w:tcPr>
            <w:tcW w:w="2394" w:type="dxa"/>
            <w:tcBorders>
              <w:bottom w:val="single" w:sz="12" w:space="0" w:color="auto"/>
            </w:tcBorders>
            <w:shd w:val="clear" w:color="auto" w:fill="auto"/>
            <w:vAlign w:val="bottom"/>
          </w:tcPr>
          <w:p w:rsidR="00274021" w:rsidRPr="00414F74" w:rsidRDefault="00274021" w:rsidP="00274021">
            <w:pPr>
              <w:pStyle w:val="SingleTxtG"/>
              <w:suppressAutoHyphens w:val="0"/>
              <w:spacing w:before="40" w:after="40" w:line="220" w:lineRule="exact"/>
              <w:ind w:left="0" w:right="0"/>
              <w:jc w:val="left"/>
              <w:rPr>
                <w:bCs/>
                <w:sz w:val="18"/>
              </w:rPr>
            </w:pPr>
            <w:r w:rsidRPr="00414F74">
              <w:rPr>
                <w:bCs/>
                <w:sz w:val="18"/>
              </w:rPr>
              <w:t>Members</w:t>
            </w:r>
          </w:p>
        </w:tc>
        <w:tc>
          <w:tcPr>
            <w:tcW w:w="622" w:type="dxa"/>
            <w:tcBorders>
              <w:bottom w:val="single" w:sz="12" w:space="0" w:color="auto"/>
            </w:tcBorders>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168</w:t>
            </w:r>
          </w:p>
        </w:tc>
        <w:tc>
          <w:tcPr>
            <w:tcW w:w="622" w:type="dxa"/>
            <w:tcBorders>
              <w:bottom w:val="single" w:sz="12" w:space="0" w:color="auto"/>
            </w:tcBorders>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480</w:t>
            </w:r>
          </w:p>
        </w:tc>
        <w:tc>
          <w:tcPr>
            <w:tcW w:w="622" w:type="dxa"/>
            <w:gridSpan w:val="2"/>
            <w:tcBorders>
              <w:bottom w:val="single" w:sz="12" w:space="0" w:color="auto"/>
            </w:tcBorders>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264</w:t>
            </w:r>
          </w:p>
        </w:tc>
        <w:tc>
          <w:tcPr>
            <w:tcW w:w="622" w:type="dxa"/>
            <w:tcBorders>
              <w:bottom w:val="single" w:sz="12" w:space="0" w:color="auto"/>
            </w:tcBorders>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687</w:t>
            </w:r>
          </w:p>
        </w:tc>
        <w:tc>
          <w:tcPr>
            <w:tcW w:w="622" w:type="dxa"/>
            <w:gridSpan w:val="2"/>
            <w:tcBorders>
              <w:bottom w:val="single" w:sz="12" w:space="0" w:color="auto"/>
            </w:tcBorders>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328</w:t>
            </w:r>
          </w:p>
        </w:tc>
        <w:tc>
          <w:tcPr>
            <w:tcW w:w="622" w:type="dxa"/>
            <w:tcBorders>
              <w:bottom w:val="single" w:sz="12" w:space="0" w:color="auto"/>
            </w:tcBorders>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784</w:t>
            </w:r>
          </w:p>
        </w:tc>
        <w:tc>
          <w:tcPr>
            <w:tcW w:w="622" w:type="dxa"/>
            <w:gridSpan w:val="2"/>
            <w:tcBorders>
              <w:bottom w:val="single" w:sz="12" w:space="0" w:color="auto"/>
            </w:tcBorders>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351</w:t>
            </w:r>
          </w:p>
        </w:tc>
        <w:tc>
          <w:tcPr>
            <w:tcW w:w="622" w:type="dxa"/>
            <w:tcBorders>
              <w:bottom w:val="single" w:sz="12" w:space="0" w:color="auto"/>
            </w:tcBorders>
            <w:shd w:val="clear" w:color="auto" w:fill="auto"/>
            <w:vAlign w:val="bottom"/>
          </w:tcPr>
          <w:p w:rsidR="00274021" w:rsidRPr="00414F74" w:rsidRDefault="00274021" w:rsidP="00315275">
            <w:pPr>
              <w:pStyle w:val="SingleTxtG"/>
              <w:suppressAutoHyphens w:val="0"/>
              <w:spacing w:before="40" w:after="40" w:line="220" w:lineRule="exact"/>
              <w:ind w:left="0" w:right="0"/>
              <w:jc w:val="right"/>
              <w:rPr>
                <w:bCs/>
                <w:sz w:val="18"/>
              </w:rPr>
            </w:pPr>
            <w:r w:rsidRPr="00414F74">
              <w:rPr>
                <w:bCs/>
                <w:sz w:val="18"/>
              </w:rPr>
              <w:t>824</w:t>
            </w:r>
          </w:p>
        </w:tc>
      </w:tr>
    </w:tbl>
    <w:p w:rsidR="00915816" w:rsidRPr="00414F74" w:rsidRDefault="00FF2A5A" w:rsidP="00462083">
      <w:pPr>
        <w:pStyle w:val="SingleTxtG"/>
        <w:spacing w:before="80" w:after="0"/>
        <w:ind w:firstLine="170"/>
        <w:jc w:val="left"/>
        <w:rPr>
          <w:i/>
          <w:sz w:val="18"/>
          <w:szCs w:val="18"/>
        </w:rPr>
      </w:pPr>
      <w:r w:rsidRPr="00414F74">
        <w:rPr>
          <w:sz w:val="18"/>
          <w:szCs w:val="18"/>
        </w:rPr>
        <w:t>Compiled internally</w:t>
      </w:r>
    </w:p>
    <w:p w:rsidR="00915816" w:rsidRPr="00414F74" w:rsidRDefault="00915816" w:rsidP="00462083">
      <w:pPr>
        <w:pStyle w:val="SingleTxtG"/>
        <w:spacing w:after="240"/>
        <w:ind w:firstLine="170"/>
        <w:jc w:val="left"/>
        <w:rPr>
          <w:i/>
          <w:sz w:val="18"/>
          <w:szCs w:val="18"/>
        </w:rPr>
      </w:pPr>
      <w:r w:rsidRPr="00414F74">
        <w:rPr>
          <w:i/>
          <w:sz w:val="18"/>
          <w:szCs w:val="18"/>
        </w:rPr>
        <w:t xml:space="preserve">Source: </w:t>
      </w:r>
      <w:r w:rsidR="00FF2A5A" w:rsidRPr="00414F74">
        <w:rPr>
          <w:sz w:val="18"/>
          <w:szCs w:val="18"/>
        </w:rPr>
        <w:t>Government register of associations</w:t>
      </w:r>
    </w:p>
    <w:p w:rsidR="00915816" w:rsidRPr="00414F74" w:rsidRDefault="00915816" w:rsidP="00915816">
      <w:pPr>
        <w:pStyle w:val="H1G"/>
      </w:pPr>
      <w:bookmarkStart w:id="170" w:name="_Toc279151114"/>
      <w:bookmarkStart w:id="171" w:name="_Toc300830927"/>
      <w:r w:rsidRPr="00414F74">
        <w:tab/>
        <w:t>K.</w:t>
      </w:r>
      <w:r w:rsidRPr="00414F74">
        <w:tab/>
      </w:r>
      <w:bookmarkEnd w:id="170"/>
      <w:bookmarkEnd w:id="171"/>
      <w:r w:rsidR="00FF2A5A" w:rsidRPr="00414F74">
        <w:t xml:space="preserve">Measures </w:t>
      </w:r>
      <w:r w:rsidR="00E73C6E" w:rsidRPr="00414F74">
        <w:t>introduced</w:t>
      </w:r>
      <w:r w:rsidR="00FF2A5A" w:rsidRPr="00414F74">
        <w:t xml:space="preserve"> by the Government</w:t>
      </w:r>
    </w:p>
    <w:p w:rsidR="00915816" w:rsidRPr="00414F74" w:rsidRDefault="00915816" w:rsidP="00915816">
      <w:pPr>
        <w:pStyle w:val="H23G"/>
      </w:pPr>
      <w:bookmarkStart w:id="172" w:name="_Toc279151115"/>
      <w:bookmarkStart w:id="173" w:name="_Toc300830928"/>
      <w:r w:rsidRPr="00414F74">
        <w:tab/>
        <w:t>1.</w:t>
      </w:r>
      <w:r w:rsidRPr="00414F74">
        <w:tab/>
      </w:r>
      <w:r w:rsidR="00FF2A5A" w:rsidRPr="00414F74">
        <w:t>Programme for promoting women</w:t>
      </w:r>
      <w:r w:rsidR="00AD4423" w:rsidRPr="00414F74">
        <w:t>’</w:t>
      </w:r>
      <w:r w:rsidR="00FF2A5A" w:rsidRPr="00414F74">
        <w:t xml:space="preserve">s associations </w:t>
      </w:r>
      <w:r w:rsidR="00D575EB" w:rsidRPr="00414F74">
        <w:t>and rights</w:t>
      </w:r>
      <w:r w:rsidR="00FF2A5A" w:rsidRPr="00414F74">
        <w:t xml:space="preserve"> in </w:t>
      </w:r>
      <w:smartTag w:uri="urn:schemas-microsoft-com:office:smarttags" w:element="place">
        <w:smartTag w:uri="urn:schemas-microsoft-com:office:smarttags" w:element="country-region">
          <w:r w:rsidR="00FF2A5A" w:rsidRPr="00414F74">
            <w:t>Andorra</w:t>
          </w:r>
        </w:smartTag>
      </w:smartTag>
      <w:bookmarkEnd w:id="172"/>
      <w:bookmarkEnd w:id="173"/>
    </w:p>
    <w:p w:rsidR="00915816" w:rsidRPr="00414F74" w:rsidRDefault="00915816" w:rsidP="00915816">
      <w:pPr>
        <w:pStyle w:val="SingleTxtG"/>
      </w:pPr>
      <w:r w:rsidRPr="00414F74">
        <w:t>176.</w:t>
      </w:r>
      <w:r w:rsidRPr="00414F74">
        <w:tab/>
      </w:r>
      <w:r w:rsidR="0073584D" w:rsidRPr="00414F74">
        <w:t>When</w:t>
      </w:r>
      <w:r w:rsidR="00FF2A5A" w:rsidRPr="00414F74">
        <w:t xml:space="preserve"> implementing </w:t>
      </w:r>
      <w:r w:rsidR="00F9700C" w:rsidRPr="00414F74">
        <w:t>the Committee</w:t>
      </w:r>
      <w:r w:rsidR="00AD4423" w:rsidRPr="00414F74">
        <w:t>’</w:t>
      </w:r>
      <w:r w:rsidR="00F9700C" w:rsidRPr="00414F74">
        <w:t>s</w:t>
      </w:r>
      <w:r w:rsidR="00F01CF3" w:rsidRPr="00414F74">
        <w:t xml:space="preserve"> </w:t>
      </w:r>
      <w:r w:rsidR="00FF2A5A" w:rsidRPr="00414F74">
        <w:t>recommendations</w:t>
      </w:r>
      <w:r w:rsidR="00F01CF3" w:rsidRPr="00414F74">
        <w:t xml:space="preserve"> </w:t>
      </w:r>
      <w:r w:rsidR="0065671B" w:rsidRPr="00414F74">
        <w:t>following the presentation</w:t>
      </w:r>
      <w:r w:rsidR="00FF2A5A" w:rsidRPr="00414F74">
        <w:t xml:space="preserve"> of the report on the application of the Convention on the Elimination of All Forms of Discrimination against Women, </w:t>
      </w:r>
      <w:smartTag w:uri="urn:schemas-microsoft-com:office:smarttags" w:element="place">
        <w:smartTag w:uri="urn:schemas-microsoft-com:office:smarttags" w:element="country-region">
          <w:r w:rsidR="003C04A9" w:rsidRPr="00414F74">
            <w:t>Andorra</w:t>
          </w:r>
        </w:smartTag>
      </w:smartTag>
      <w:r w:rsidR="003C04A9" w:rsidRPr="00414F74">
        <w:t xml:space="preserve"> </w:t>
      </w:r>
      <w:r w:rsidR="0065671B" w:rsidRPr="00414F74">
        <w:t xml:space="preserve">must be careful </w:t>
      </w:r>
      <w:r w:rsidR="00D575EB" w:rsidRPr="00414F74">
        <w:t>to</w:t>
      </w:r>
      <w:r w:rsidR="00F01CF3" w:rsidRPr="00414F74">
        <w:t xml:space="preserve"> </w:t>
      </w:r>
      <w:r w:rsidR="00F9700C" w:rsidRPr="00414F74">
        <w:t>prioritize</w:t>
      </w:r>
      <w:r w:rsidR="003C04A9" w:rsidRPr="00414F74">
        <w:t xml:space="preserve"> all activities aimed at eliminating traditional stereotypes that </w:t>
      </w:r>
      <w:r w:rsidR="00D575EB" w:rsidRPr="00414F74">
        <w:t xml:space="preserve">directly or indirectly </w:t>
      </w:r>
      <w:r w:rsidR="003C04A9" w:rsidRPr="00414F74">
        <w:t>perpetuate discrimination against women.</w:t>
      </w:r>
    </w:p>
    <w:p w:rsidR="00915816" w:rsidRPr="00414F74" w:rsidRDefault="00915816" w:rsidP="00915816">
      <w:pPr>
        <w:pStyle w:val="SingleTxtG"/>
      </w:pPr>
      <w:r w:rsidRPr="00414F74">
        <w:t>177.</w:t>
      </w:r>
      <w:r w:rsidRPr="00414F74">
        <w:tab/>
      </w:r>
      <w:r w:rsidR="003C04A9" w:rsidRPr="00414F74">
        <w:t>The main aim of this program</w:t>
      </w:r>
      <w:r w:rsidR="00F01CF3" w:rsidRPr="00414F74">
        <w:t>me</w:t>
      </w:r>
      <w:r w:rsidR="003C04A9" w:rsidRPr="00414F74">
        <w:t xml:space="preserve"> is </w:t>
      </w:r>
      <w:r w:rsidR="00C064FA" w:rsidRPr="00414F74">
        <w:t xml:space="preserve">to promote equality of opportunity </w:t>
      </w:r>
      <w:r w:rsidR="0065671B" w:rsidRPr="00414F74">
        <w:t>for</w:t>
      </w:r>
      <w:r w:rsidR="00C064FA" w:rsidRPr="00414F74">
        <w:t xml:space="preserve"> women and men</w:t>
      </w:r>
      <w:r w:rsidR="003C04A9" w:rsidRPr="00414F74">
        <w:t xml:space="preserve">, with particular regard to </w:t>
      </w:r>
      <w:r w:rsidR="004F143A" w:rsidRPr="00414F74">
        <w:t>full</w:t>
      </w:r>
      <w:r w:rsidR="003C04A9" w:rsidRPr="00414F74">
        <w:t xml:space="preserve"> implementation of women</w:t>
      </w:r>
      <w:r w:rsidR="00AD4423" w:rsidRPr="00414F74">
        <w:t>’</w:t>
      </w:r>
      <w:r w:rsidR="003C04A9" w:rsidRPr="00414F74">
        <w:t>s rights</w:t>
      </w:r>
      <w:r w:rsidRPr="00414F74">
        <w:t>.</w:t>
      </w:r>
    </w:p>
    <w:p w:rsidR="00915816" w:rsidRPr="00414F74" w:rsidRDefault="00915816" w:rsidP="00915816">
      <w:pPr>
        <w:pStyle w:val="SingleTxtG"/>
      </w:pPr>
      <w:r w:rsidRPr="00414F74">
        <w:t>178.</w:t>
      </w:r>
      <w:r w:rsidRPr="00414F74">
        <w:tab/>
      </w:r>
      <w:r w:rsidR="00F01CF3" w:rsidRPr="00414F74">
        <w:t xml:space="preserve">The overall </w:t>
      </w:r>
      <w:r w:rsidR="00D575EB" w:rsidRPr="00414F74">
        <w:t>objective</w:t>
      </w:r>
      <w:r w:rsidR="00F01CF3" w:rsidRPr="00414F74">
        <w:t xml:space="preserve"> of</w:t>
      </w:r>
      <w:r w:rsidR="003C04A9" w:rsidRPr="00414F74">
        <w:t xml:space="preserve"> this program</w:t>
      </w:r>
      <w:r w:rsidR="00F01CF3" w:rsidRPr="00414F74">
        <w:t>me</w:t>
      </w:r>
      <w:r w:rsidR="003C04A9" w:rsidRPr="00414F74">
        <w:t xml:space="preserve"> is to further the participation of women in the </w:t>
      </w:r>
      <w:r w:rsidR="00F01CF3" w:rsidRPr="00414F74">
        <w:t>country</w:t>
      </w:r>
      <w:r w:rsidR="00AD4423" w:rsidRPr="00414F74">
        <w:t>’</w:t>
      </w:r>
      <w:r w:rsidR="00F01CF3" w:rsidRPr="00414F74">
        <w:t xml:space="preserve">s </w:t>
      </w:r>
      <w:r w:rsidR="003C04A9" w:rsidRPr="00414F74">
        <w:t>social, political, economic and cultural life.</w:t>
      </w:r>
    </w:p>
    <w:p w:rsidR="00915816" w:rsidRPr="00414F74" w:rsidRDefault="00915816" w:rsidP="00915816">
      <w:pPr>
        <w:pStyle w:val="H23G"/>
      </w:pPr>
      <w:bookmarkStart w:id="174" w:name="_Toc279151116"/>
      <w:bookmarkStart w:id="175" w:name="_Toc300830929"/>
      <w:r w:rsidRPr="00414F74">
        <w:tab/>
        <w:t>2.</w:t>
      </w:r>
      <w:r w:rsidRPr="00414F74">
        <w:tab/>
      </w:r>
      <w:bookmarkEnd w:id="174"/>
      <w:bookmarkEnd w:id="175"/>
      <w:r w:rsidR="003C04A9" w:rsidRPr="00414F74">
        <w:t xml:space="preserve">Project </w:t>
      </w:r>
      <w:r w:rsidR="00F01CF3" w:rsidRPr="00414F74">
        <w:t xml:space="preserve">for </w:t>
      </w:r>
      <w:r w:rsidR="003C04A9" w:rsidRPr="00414F74">
        <w:t>the promotion of women</w:t>
      </w:r>
      <w:r w:rsidR="00AD4423" w:rsidRPr="00414F74">
        <w:t>’</w:t>
      </w:r>
      <w:r w:rsidR="003C04A9" w:rsidRPr="00414F74">
        <w:t>s associations</w:t>
      </w:r>
    </w:p>
    <w:p w:rsidR="00915816" w:rsidRPr="00414F74" w:rsidRDefault="00915816" w:rsidP="00915816">
      <w:pPr>
        <w:pStyle w:val="SingleTxtG"/>
      </w:pPr>
      <w:r w:rsidRPr="00414F74">
        <w:t>179.</w:t>
      </w:r>
      <w:r w:rsidRPr="00414F74">
        <w:tab/>
      </w:r>
      <w:r w:rsidR="003C04A9" w:rsidRPr="00414F74">
        <w:t xml:space="preserve">The aim of this </w:t>
      </w:r>
      <w:r w:rsidR="00F01CF3" w:rsidRPr="00414F74">
        <w:t>project</w:t>
      </w:r>
      <w:r w:rsidR="003C04A9" w:rsidRPr="00414F74">
        <w:t xml:space="preserve"> </w:t>
      </w:r>
      <w:r w:rsidR="00F01CF3" w:rsidRPr="00414F74">
        <w:t>is to improve</w:t>
      </w:r>
      <w:r w:rsidR="003C04A9" w:rsidRPr="00414F74">
        <w:t xml:space="preserve"> coordination and communication</w:t>
      </w:r>
      <w:r w:rsidR="00F01CF3" w:rsidRPr="00414F74">
        <w:t xml:space="preserve"> </w:t>
      </w:r>
      <w:r w:rsidR="003C04A9" w:rsidRPr="00414F74">
        <w:t>between Andorran women</w:t>
      </w:r>
      <w:r w:rsidR="00AD4423" w:rsidRPr="00414F74">
        <w:t>’</w:t>
      </w:r>
      <w:r w:rsidR="003C04A9" w:rsidRPr="00414F74">
        <w:t xml:space="preserve">s associations and the </w:t>
      </w:r>
      <w:r w:rsidR="00A71E2B" w:rsidRPr="00414F74">
        <w:t xml:space="preserve">Ministry of Health and </w:t>
      </w:r>
      <w:r w:rsidR="0047069F" w:rsidRPr="00414F74">
        <w:t>Welfare</w:t>
      </w:r>
      <w:r w:rsidR="00F01CF3" w:rsidRPr="00414F74">
        <w:t xml:space="preserve"> </w:t>
      </w:r>
      <w:r w:rsidR="0065671B" w:rsidRPr="00414F74">
        <w:t>with a view to making</w:t>
      </w:r>
      <w:r w:rsidR="003C04A9" w:rsidRPr="00414F74">
        <w:t xml:space="preserve"> women </w:t>
      </w:r>
      <w:r w:rsidR="0065671B" w:rsidRPr="00414F74">
        <w:t xml:space="preserve">better </w:t>
      </w:r>
      <w:r w:rsidR="004D023B" w:rsidRPr="00414F74">
        <w:t>heard</w:t>
      </w:r>
      <w:r w:rsidR="003C04A9" w:rsidRPr="00414F74">
        <w:t xml:space="preserve"> and support</w:t>
      </w:r>
      <w:r w:rsidR="0065671B" w:rsidRPr="00414F74">
        <w:t>ing</w:t>
      </w:r>
      <w:r w:rsidR="003C04A9" w:rsidRPr="00414F74">
        <w:t xml:space="preserve"> their initiatives. </w:t>
      </w:r>
    </w:p>
    <w:p w:rsidR="00915816" w:rsidRPr="00414F74" w:rsidRDefault="00915816" w:rsidP="00915816">
      <w:pPr>
        <w:pStyle w:val="H1G"/>
      </w:pPr>
      <w:bookmarkStart w:id="176" w:name="_Toc279151117"/>
      <w:bookmarkStart w:id="177" w:name="_Toc300830930"/>
      <w:r w:rsidRPr="00414F74">
        <w:tab/>
        <w:t>L.</w:t>
      </w:r>
      <w:r w:rsidRPr="00414F74">
        <w:tab/>
      </w:r>
      <w:bookmarkEnd w:id="176"/>
      <w:bookmarkEnd w:id="177"/>
      <w:r w:rsidR="00C149B8" w:rsidRPr="00414F74">
        <w:t>Actions</w:t>
      </w:r>
      <w:r w:rsidR="003C04A9" w:rsidRPr="00414F74">
        <w:t xml:space="preserve"> </w:t>
      </w:r>
      <w:r w:rsidR="00752A05" w:rsidRPr="00414F74">
        <w:t>implemented</w:t>
      </w:r>
    </w:p>
    <w:p w:rsidR="00915816" w:rsidRPr="00414F74" w:rsidRDefault="00915816" w:rsidP="00915816">
      <w:pPr>
        <w:pStyle w:val="SingleTxtG"/>
      </w:pPr>
      <w:r w:rsidRPr="00414F74">
        <w:t>180.</w:t>
      </w:r>
      <w:r w:rsidRPr="00414F74">
        <w:tab/>
      </w:r>
      <w:r w:rsidR="004D023B" w:rsidRPr="00414F74">
        <w:t>By providing</w:t>
      </w:r>
      <w:r w:rsidR="00656686" w:rsidRPr="00414F74">
        <w:t xml:space="preserve"> technical support </w:t>
      </w:r>
      <w:r w:rsidR="00F9700C" w:rsidRPr="00414F74">
        <w:t>to</w:t>
      </w:r>
      <w:r w:rsidR="00656686" w:rsidRPr="00414F74">
        <w:t xml:space="preserve"> Andorran women</w:t>
      </w:r>
      <w:r w:rsidR="00AD4423" w:rsidRPr="00414F74">
        <w:t>’</w:t>
      </w:r>
      <w:r w:rsidR="00656686" w:rsidRPr="00414F74">
        <w:t xml:space="preserve">s associations, the Ministry seeks to strengthen the </w:t>
      </w:r>
      <w:r w:rsidR="004D023B" w:rsidRPr="00414F74">
        <w:t>position</w:t>
      </w:r>
      <w:r w:rsidR="00656686" w:rsidRPr="00414F74">
        <w:t xml:space="preserve"> of the </w:t>
      </w:r>
      <w:r w:rsidR="0065671B" w:rsidRPr="00414F74">
        <w:t>bodies</w:t>
      </w:r>
      <w:r w:rsidR="00656686" w:rsidRPr="00414F74">
        <w:t xml:space="preserve"> concerned and shape</w:t>
      </w:r>
      <w:r w:rsidR="00F9700C" w:rsidRPr="00414F74">
        <w:t xml:space="preserve"> </w:t>
      </w:r>
      <w:r w:rsidR="00656686" w:rsidRPr="00414F74">
        <w:t xml:space="preserve">their proposals in </w:t>
      </w:r>
      <w:r w:rsidR="004D023B" w:rsidRPr="00414F74">
        <w:t>line</w:t>
      </w:r>
      <w:r w:rsidR="00656686" w:rsidRPr="00414F74">
        <w:t xml:space="preserve"> with the aims of this project</w:t>
      </w:r>
      <w:r w:rsidRPr="00414F74">
        <w:t xml:space="preserve">. </w:t>
      </w:r>
    </w:p>
    <w:p w:rsidR="00915816" w:rsidRPr="00414F74" w:rsidRDefault="00915816" w:rsidP="00915816">
      <w:pPr>
        <w:pStyle w:val="SingleTxtG"/>
      </w:pPr>
      <w:r w:rsidRPr="00414F74">
        <w:t>181.</w:t>
      </w:r>
      <w:r w:rsidRPr="00414F74">
        <w:tab/>
      </w:r>
      <w:r w:rsidR="00656686" w:rsidRPr="00414F74">
        <w:t xml:space="preserve">Several projects have in this way been implemented, such as the </w:t>
      </w:r>
      <w:r w:rsidR="004D023B" w:rsidRPr="00414F74">
        <w:t>establishment</w:t>
      </w:r>
      <w:r w:rsidR="00656686" w:rsidRPr="00414F74">
        <w:t xml:space="preserve"> of a </w:t>
      </w:r>
      <w:r w:rsidR="00F9700C" w:rsidRPr="00414F74">
        <w:t>ombudsman</w:t>
      </w:r>
      <w:r w:rsidR="00656686" w:rsidRPr="00414F74">
        <w:t xml:space="preserve"> for women</w:t>
      </w:r>
      <w:r w:rsidR="00AD4423" w:rsidRPr="00414F74">
        <w:t>’</w:t>
      </w:r>
      <w:r w:rsidR="00656686" w:rsidRPr="00414F74">
        <w:t xml:space="preserve">s associations, vocational qualification courses for socially vulnerable women and the first congress of women of the small European states – projects that were no more than sketches when they were submitted to the Ministry. </w:t>
      </w:r>
    </w:p>
    <w:p w:rsidR="00656686" w:rsidRPr="00414F74" w:rsidRDefault="00915816" w:rsidP="00915816">
      <w:pPr>
        <w:pStyle w:val="SingleTxtG"/>
      </w:pPr>
      <w:r w:rsidRPr="00414F74">
        <w:t>182.</w:t>
      </w:r>
      <w:r w:rsidRPr="00414F74">
        <w:tab/>
      </w:r>
      <w:r w:rsidR="00656686" w:rsidRPr="00414F74">
        <w:t xml:space="preserve">During the </w:t>
      </w:r>
      <w:r w:rsidR="006A60C4" w:rsidRPr="00414F74">
        <w:t>reporting</w:t>
      </w:r>
      <w:r w:rsidR="00F01CF3" w:rsidRPr="00414F74">
        <w:t xml:space="preserve"> period, there was a 113 per cent</w:t>
      </w:r>
      <w:r w:rsidR="00656686" w:rsidRPr="00414F74">
        <w:t xml:space="preserve"> increase in grants to Andorran women</w:t>
      </w:r>
      <w:r w:rsidR="00AD4423" w:rsidRPr="00414F74">
        <w:t>’</w:t>
      </w:r>
      <w:r w:rsidR="00656686" w:rsidRPr="00414F74">
        <w:t xml:space="preserve">s associations by the </w:t>
      </w:r>
      <w:r w:rsidR="00A71E2B" w:rsidRPr="00414F74">
        <w:t>Ministry of Health and Welfare</w:t>
      </w:r>
      <w:r w:rsidR="00656686" w:rsidRPr="00414F74">
        <w:t>.</w:t>
      </w:r>
      <w:r w:rsidR="00A15AA7" w:rsidRPr="00414F74">
        <w:t xml:space="preserve"> These grants were paid to financial funds </w:t>
      </w:r>
      <w:r w:rsidR="00F9700C" w:rsidRPr="00414F74">
        <w:t>for allocation to</w:t>
      </w:r>
      <w:r w:rsidR="00A15AA7" w:rsidRPr="00414F74">
        <w:t xml:space="preserve"> projects</w:t>
      </w:r>
      <w:r w:rsidR="00F9700C" w:rsidRPr="00414F74">
        <w:t xml:space="preserve"> developed</w:t>
      </w:r>
      <w:r w:rsidR="00A15AA7" w:rsidRPr="00414F74">
        <w:t xml:space="preserve"> by these associations. In exchange, </w:t>
      </w:r>
      <w:r w:rsidR="004D023B" w:rsidRPr="00414F74">
        <w:t>the ass</w:t>
      </w:r>
      <w:r w:rsidR="00F01CF3" w:rsidRPr="00414F74">
        <w:t>ociations</w:t>
      </w:r>
      <w:r w:rsidR="00A15AA7" w:rsidRPr="00414F74">
        <w:t xml:space="preserve"> were asked to </w:t>
      </w:r>
      <w:r w:rsidR="0065671B" w:rsidRPr="00414F74">
        <w:t>exhibit</w:t>
      </w:r>
      <w:r w:rsidR="007213F4" w:rsidRPr="00414F74">
        <w:t xml:space="preserve"> greater </w:t>
      </w:r>
      <w:r w:rsidR="0065671B" w:rsidRPr="00414F74">
        <w:t>stringency</w:t>
      </w:r>
      <w:r w:rsidR="00A15AA7" w:rsidRPr="00414F74">
        <w:t xml:space="preserve"> in their a</w:t>
      </w:r>
      <w:r w:rsidR="00F01CF3" w:rsidRPr="00414F74">
        <w:t>ctivities, to professionaliz</w:t>
      </w:r>
      <w:r w:rsidR="00A15AA7" w:rsidRPr="00414F74">
        <w:t xml:space="preserve">e their </w:t>
      </w:r>
      <w:r w:rsidR="007213F4" w:rsidRPr="00414F74">
        <w:t>services</w:t>
      </w:r>
      <w:r w:rsidR="00A15AA7" w:rsidRPr="00414F74">
        <w:t xml:space="preserve"> and to improve the quality of their </w:t>
      </w:r>
      <w:r w:rsidR="007213F4" w:rsidRPr="00414F74">
        <w:t>work for</w:t>
      </w:r>
      <w:r w:rsidR="00A15AA7" w:rsidRPr="00414F74">
        <w:t xml:space="preserve"> women and </w:t>
      </w:r>
      <w:r w:rsidR="0065671B" w:rsidRPr="00414F74">
        <w:t xml:space="preserve">for </w:t>
      </w:r>
      <w:r w:rsidR="00A15AA7" w:rsidRPr="00414F74">
        <w:t>their social image.</w:t>
      </w:r>
    </w:p>
    <w:p w:rsidR="00915816" w:rsidRPr="00414F74" w:rsidRDefault="00915816" w:rsidP="00E63CEF">
      <w:pPr>
        <w:pStyle w:val="SingleTxtG"/>
      </w:pPr>
      <w:r w:rsidRPr="00414F74">
        <w:t>183.</w:t>
      </w:r>
      <w:r w:rsidRPr="00414F74">
        <w:tab/>
      </w:r>
      <w:r w:rsidR="00A15AA7" w:rsidRPr="00414F74">
        <w:t xml:space="preserve">The </w:t>
      </w:r>
      <w:r w:rsidR="00A71E2B" w:rsidRPr="00414F74">
        <w:t xml:space="preserve">Ministry of Health and </w:t>
      </w:r>
      <w:r w:rsidR="0047069F" w:rsidRPr="00414F74">
        <w:t>Welfare</w:t>
      </w:r>
      <w:r w:rsidR="00D3300C" w:rsidRPr="00414F74">
        <w:t xml:space="preserve"> </w:t>
      </w:r>
      <w:r w:rsidR="00A15AA7" w:rsidRPr="00414F74">
        <w:t xml:space="preserve">made a financial contribution to the </w:t>
      </w:r>
      <w:r w:rsidR="003B4E0B" w:rsidRPr="00414F74">
        <w:t>vocational</w:t>
      </w:r>
      <w:r w:rsidR="00A15AA7" w:rsidRPr="00414F74">
        <w:t xml:space="preserve"> training and qualification of the staff of Andorran not-for-profit </w:t>
      </w:r>
      <w:r w:rsidR="00D3300C" w:rsidRPr="00414F74">
        <w:t>organization</w:t>
      </w:r>
      <w:r w:rsidR="00A15AA7" w:rsidRPr="00414F74">
        <w:t xml:space="preserve">s. </w:t>
      </w:r>
      <w:r w:rsidR="003B4E0B" w:rsidRPr="00414F74">
        <w:t xml:space="preserve">In </w:t>
      </w:r>
      <w:r w:rsidR="00A15AA7" w:rsidRPr="00414F74">
        <w:t>2002 and 2003</w:t>
      </w:r>
      <w:r w:rsidR="00D3300C" w:rsidRPr="00414F74">
        <w:t>,</w:t>
      </w:r>
      <w:r w:rsidR="003B4E0B" w:rsidRPr="00414F74">
        <w:t xml:space="preserve"> for example, </w:t>
      </w:r>
      <w:r w:rsidR="00A15AA7" w:rsidRPr="00414F74">
        <w:t xml:space="preserve">it </w:t>
      </w:r>
      <w:r w:rsidR="007213F4" w:rsidRPr="00414F74">
        <w:t>provided</w:t>
      </w:r>
      <w:r w:rsidR="00A15AA7" w:rsidRPr="00414F74">
        <w:t xml:space="preserve"> the associations </w:t>
      </w:r>
      <w:r w:rsidR="007213F4" w:rsidRPr="00414F74">
        <w:t xml:space="preserve">with </w:t>
      </w:r>
      <w:r w:rsidR="00A15AA7" w:rsidRPr="00414F74">
        <w:t xml:space="preserve">a course on the </w:t>
      </w:r>
      <w:r w:rsidR="00D3300C" w:rsidRPr="00414F74">
        <w:t>organization</w:t>
      </w:r>
      <w:r w:rsidR="00A15AA7" w:rsidRPr="00414F74">
        <w:t xml:space="preserve"> and management of this </w:t>
      </w:r>
      <w:r w:rsidR="007213F4" w:rsidRPr="00414F74">
        <w:t>kind</w:t>
      </w:r>
      <w:r w:rsidR="00D875A9" w:rsidRPr="00414F74">
        <w:t xml:space="preserve"> of </w:t>
      </w:r>
      <w:r w:rsidR="007213F4" w:rsidRPr="00414F74">
        <w:t>association</w:t>
      </w:r>
      <w:r w:rsidR="00D3300C" w:rsidRPr="00414F74">
        <w:t xml:space="preserve"> </w:t>
      </w:r>
      <w:r w:rsidR="00A15AA7" w:rsidRPr="00414F74">
        <w:t xml:space="preserve">in </w:t>
      </w:r>
      <w:smartTag w:uri="urn:schemas-microsoft-com:office:smarttags" w:element="place">
        <w:smartTag w:uri="urn:schemas-microsoft-com:office:smarttags" w:element="country-region">
          <w:r w:rsidR="00A15AA7" w:rsidRPr="00414F74">
            <w:t>Andorra</w:t>
          </w:r>
        </w:smartTag>
      </w:smartTag>
      <w:r w:rsidR="007213F4" w:rsidRPr="00414F74">
        <w:t>, in order</w:t>
      </w:r>
      <w:r w:rsidR="00A15AA7" w:rsidRPr="00414F74">
        <w:t xml:space="preserve"> to encourage responsible social participation on their part. </w:t>
      </w:r>
    </w:p>
    <w:p w:rsidR="00915816" w:rsidRPr="00414F74" w:rsidRDefault="00915816" w:rsidP="00915816">
      <w:pPr>
        <w:pStyle w:val="SingleTxtG"/>
      </w:pPr>
      <w:r w:rsidRPr="00414F74">
        <w:t>184.</w:t>
      </w:r>
      <w:r w:rsidRPr="00414F74">
        <w:tab/>
      </w:r>
      <w:r w:rsidR="00D3300C" w:rsidRPr="00414F74">
        <w:t xml:space="preserve">This training, at a total cost of </w:t>
      </w:r>
      <w:r w:rsidR="00227855" w:rsidRPr="00414F74">
        <w:t>€</w:t>
      </w:r>
      <w:r w:rsidRPr="00414F74">
        <w:t>5</w:t>
      </w:r>
      <w:r w:rsidR="00227855" w:rsidRPr="00414F74">
        <w:t>,997</w:t>
      </w:r>
      <w:r w:rsidR="00D3300C" w:rsidRPr="00414F74">
        <w:t xml:space="preserve">, benefited 16 </w:t>
      </w:r>
      <w:r w:rsidR="003B4E0B" w:rsidRPr="00414F74">
        <w:t xml:space="preserve">not-for-profit associations </w:t>
      </w:r>
      <w:r w:rsidR="00D3300C" w:rsidRPr="00414F74">
        <w:t xml:space="preserve">and 25 </w:t>
      </w:r>
      <w:r w:rsidR="003B4E0B" w:rsidRPr="00414F74">
        <w:t xml:space="preserve">of their </w:t>
      </w:r>
      <w:r w:rsidR="00D3300C" w:rsidRPr="00414F74">
        <w:t xml:space="preserve">members </w:t>
      </w:r>
      <w:r w:rsidR="007213F4" w:rsidRPr="00414F74">
        <w:t>active</w:t>
      </w:r>
      <w:r w:rsidR="00D3300C" w:rsidRPr="00414F74">
        <w:t xml:space="preserve"> in </w:t>
      </w:r>
      <w:smartTag w:uri="urn:schemas-microsoft-com:office:smarttags" w:element="place">
        <w:smartTag w:uri="urn:schemas-microsoft-com:office:smarttags" w:element="country-region">
          <w:r w:rsidR="00D3300C" w:rsidRPr="00414F74">
            <w:t>Andorra</w:t>
          </w:r>
        </w:smartTag>
      </w:smartTag>
      <w:r w:rsidR="00D3300C" w:rsidRPr="00414F74">
        <w:t xml:space="preserve"> or </w:t>
      </w:r>
      <w:r w:rsidR="003B4E0B" w:rsidRPr="00414F74">
        <w:t xml:space="preserve">undertaking </w:t>
      </w:r>
      <w:r w:rsidR="00D3300C" w:rsidRPr="00414F74">
        <w:t>projects in developing countries.</w:t>
      </w:r>
      <w:r w:rsidRPr="00414F74">
        <w:t xml:space="preserve"> </w:t>
      </w:r>
    </w:p>
    <w:p w:rsidR="00915816" w:rsidRPr="00414F74" w:rsidRDefault="00F84EEE" w:rsidP="00915816">
      <w:pPr>
        <w:pStyle w:val="Heading1"/>
      </w:pPr>
      <w:r w:rsidRPr="00414F74">
        <w:t xml:space="preserve">Table </w:t>
      </w:r>
      <w:r w:rsidR="00915816" w:rsidRPr="00414F74">
        <w:t>34</w:t>
      </w:r>
    </w:p>
    <w:p w:rsidR="00915816" w:rsidRPr="00414F74" w:rsidRDefault="00F84EEE" w:rsidP="00462083">
      <w:pPr>
        <w:pStyle w:val="SingleTxtG"/>
        <w:spacing w:after="0"/>
        <w:jc w:val="left"/>
        <w:rPr>
          <w:b/>
        </w:rPr>
      </w:pPr>
      <w:r w:rsidRPr="00414F74">
        <w:rPr>
          <w:b/>
        </w:rPr>
        <w:t>Women</w:t>
      </w:r>
      <w:r w:rsidR="00AD4423" w:rsidRPr="00414F74">
        <w:rPr>
          <w:b/>
        </w:rPr>
        <w:t>’</w:t>
      </w:r>
      <w:r w:rsidRPr="00414F74">
        <w:rPr>
          <w:b/>
        </w:rPr>
        <w:t>s association</w:t>
      </w:r>
      <w:r w:rsidR="00A24528" w:rsidRPr="00414F74">
        <w:rPr>
          <w:b/>
        </w:rPr>
        <w:t xml:space="preserve"> projects </w:t>
      </w:r>
      <w:r w:rsidR="00C57655" w:rsidRPr="00414F74">
        <w:rPr>
          <w:b/>
        </w:rPr>
        <w:t>funded</w:t>
      </w:r>
      <w:r w:rsidRPr="00414F74">
        <w:rPr>
          <w:b/>
        </w:rPr>
        <w:t xml:space="preserve"> by the </w:t>
      </w:r>
      <w:r w:rsidR="00A71E2B" w:rsidRPr="00414F74">
        <w:rPr>
          <w:b/>
        </w:rPr>
        <w:t>Ministry of Health and Welfare</w:t>
      </w:r>
      <w:r w:rsidRPr="00414F74">
        <w:rPr>
          <w:b/>
        </w:rPr>
        <w:t xml:space="preserve"> </w:t>
      </w:r>
      <w:r w:rsidR="00462083" w:rsidRPr="00414F74">
        <w:rPr>
          <w:b/>
        </w:rPr>
        <w:br/>
      </w:r>
      <w:r w:rsidR="00915816" w:rsidRPr="00414F74">
        <w:rPr>
          <w:b/>
        </w:rPr>
        <w:t>(2000-2007)</w:t>
      </w:r>
    </w:p>
    <w:p w:rsidR="00915816" w:rsidRPr="00414F74" w:rsidRDefault="00915816" w:rsidP="00462083">
      <w:pPr>
        <w:pStyle w:val="SingleTxtG"/>
        <w:jc w:val="left"/>
        <w:rPr>
          <w:sz w:val="18"/>
          <w:szCs w:val="18"/>
        </w:rPr>
      </w:pPr>
      <w:r w:rsidRPr="00414F74">
        <w:rPr>
          <w:sz w:val="18"/>
          <w:szCs w:val="18"/>
        </w:rPr>
        <w:t>(</w:t>
      </w:r>
      <w:r w:rsidR="00F84EEE" w:rsidRPr="00414F74">
        <w:rPr>
          <w:sz w:val="18"/>
          <w:szCs w:val="18"/>
        </w:rPr>
        <w:t>Types of projects and funding</w:t>
      </w:r>
      <w:r w:rsidRPr="00414F74">
        <w:rPr>
          <w:sz w:val="18"/>
          <w:szCs w:val="18"/>
        </w:rPr>
        <w:t>)</w:t>
      </w:r>
    </w:p>
    <w:tbl>
      <w:tblPr>
        <w:tblW w:w="9640" w:type="dxa"/>
        <w:jc w:val="center"/>
        <w:tblBorders>
          <w:top w:val="single" w:sz="4" w:space="0" w:color="auto"/>
        </w:tblBorders>
        <w:tblLayout w:type="fixed"/>
        <w:tblCellMar>
          <w:left w:w="0" w:type="dxa"/>
          <w:right w:w="0" w:type="dxa"/>
        </w:tblCellMar>
        <w:tblLook w:val="01E0" w:firstRow="1" w:lastRow="1" w:firstColumn="1" w:lastColumn="1" w:noHBand="0" w:noVBand="0"/>
      </w:tblPr>
      <w:tblGrid>
        <w:gridCol w:w="939"/>
        <w:gridCol w:w="812"/>
        <w:gridCol w:w="2992"/>
        <w:gridCol w:w="3839"/>
        <w:gridCol w:w="1058"/>
      </w:tblGrid>
      <w:tr w:rsidR="00462083" w:rsidRPr="00414F74">
        <w:trPr>
          <w:cantSplit/>
          <w:trHeight w:val="240"/>
          <w:tblHeader/>
          <w:jc w:val="center"/>
        </w:trPr>
        <w:tc>
          <w:tcPr>
            <w:tcW w:w="939" w:type="dxa"/>
            <w:tcBorders>
              <w:top w:val="single" w:sz="4" w:space="0" w:color="auto"/>
              <w:bottom w:val="single" w:sz="12" w:space="0" w:color="auto"/>
            </w:tcBorders>
            <w:shd w:val="clear" w:color="auto" w:fill="auto"/>
            <w:vAlign w:val="bottom"/>
          </w:tcPr>
          <w:p w:rsidR="00462083" w:rsidRPr="00414F74" w:rsidRDefault="00462083" w:rsidP="00462083">
            <w:pPr>
              <w:pStyle w:val="SingleTxtG"/>
              <w:suppressAutoHyphens w:val="0"/>
              <w:spacing w:before="80" w:after="80" w:line="200" w:lineRule="exact"/>
              <w:ind w:left="0" w:right="0"/>
              <w:jc w:val="left"/>
              <w:rPr>
                <w:i/>
                <w:sz w:val="16"/>
              </w:rPr>
            </w:pPr>
            <w:r w:rsidRPr="00414F74">
              <w:rPr>
                <w:i/>
                <w:sz w:val="16"/>
              </w:rPr>
              <w:t>Association</w:t>
            </w:r>
          </w:p>
        </w:tc>
        <w:tc>
          <w:tcPr>
            <w:tcW w:w="812" w:type="dxa"/>
            <w:tcBorders>
              <w:top w:val="single" w:sz="4" w:space="0" w:color="auto"/>
              <w:bottom w:val="single" w:sz="12" w:space="0" w:color="auto"/>
            </w:tcBorders>
            <w:shd w:val="clear" w:color="auto" w:fill="auto"/>
            <w:vAlign w:val="bottom"/>
          </w:tcPr>
          <w:p w:rsidR="00462083" w:rsidRPr="00414F74" w:rsidRDefault="00462083" w:rsidP="00462083">
            <w:pPr>
              <w:pStyle w:val="SingleTxtG"/>
              <w:suppressAutoHyphens w:val="0"/>
              <w:spacing w:before="80" w:after="80" w:line="200" w:lineRule="exact"/>
              <w:ind w:left="113" w:right="0"/>
              <w:jc w:val="left"/>
              <w:rPr>
                <w:i/>
                <w:sz w:val="16"/>
              </w:rPr>
            </w:pPr>
            <w:r w:rsidRPr="00414F74">
              <w:rPr>
                <w:i/>
                <w:sz w:val="16"/>
              </w:rPr>
              <w:t>Year</w:t>
            </w:r>
          </w:p>
        </w:tc>
        <w:tc>
          <w:tcPr>
            <w:tcW w:w="2992" w:type="dxa"/>
            <w:tcBorders>
              <w:top w:val="single" w:sz="4" w:space="0" w:color="auto"/>
              <w:bottom w:val="single" w:sz="12" w:space="0" w:color="auto"/>
            </w:tcBorders>
            <w:shd w:val="clear" w:color="auto" w:fill="auto"/>
            <w:vAlign w:val="bottom"/>
          </w:tcPr>
          <w:p w:rsidR="00462083" w:rsidRPr="00414F74" w:rsidRDefault="00462083" w:rsidP="00462083">
            <w:pPr>
              <w:pStyle w:val="SingleTxtG"/>
              <w:suppressAutoHyphens w:val="0"/>
              <w:spacing w:before="80" w:after="80" w:line="200" w:lineRule="exact"/>
              <w:ind w:left="113" w:right="0"/>
              <w:jc w:val="left"/>
              <w:rPr>
                <w:i/>
                <w:sz w:val="16"/>
              </w:rPr>
            </w:pPr>
            <w:r w:rsidRPr="00414F74">
              <w:rPr>
                <w:i/>
                <w:sz w:val="16"/>
              </w:rPr>
              <w:t>Project</w:t>
            </w:r>
          </w:p>
        </w:tc>
        <w:tc>
          <w:tcPr>
            <w:tcW w:w="3839" w:type="dxa"/>
            <w:tcBorders>
              <w:top w:val="single" w:sz="4" w:space="0" w:color="auto"/>
              <w:bottom w:val="single" w:sz="12" w:space="0" w:color="auto"/>
            </w:tcBorders>
            <w:shd w:val="clear" w:color="auto" w:fill="auto"/>
            <w:vAlign w:val="bottom"/>
          </w:tcPr>
          <w:p w:rsidR="00462083" w:rsidRPr="00414F74" w:rsidRDefault="00462083" w:rsidP="00462083">
            <w:pPr>
              <w:pStyle w:val="SingleTxtG"/>
              <w:suppressAutoHyphens w:val="0"/>
              <w:spacing w:before="80" w:after="80" w:line="200" w:lineRule="exact"/>
              <w:ind w:left="113" w:right="0"/>
              <w:jc w:val="left"/>
              <w:rPr>
                <w:i/>
                <w:sz w:val="16"/>
              </w:rPr>
            </w:pPr>
            <w:r w:rsidRPr="00414F74">
              <w:rPr>
                <w:i/>
                <w:sz w:val="16"/>
              </w:rPr>
              <w:t>Description of project</w:t>
            </w:r>
          </w:p>
        </w:tc>
        <w:tc>
          <w:tcPr>
            <w:tcW w:w="1058" w:type="dxa"/>
            <w:tcBorders>
              <w:top w:val="single" w:sz="4" w:space="0" w:color="auto"/>
              <w:bottom w:val="single" w:sz="12" w:space="0" w:color="auto"/>
            </w:tcBorders>
            <w:shd w:val="clear" w:color="auto" w:fill="auto"/>
            <w:vAlign w:val="bottom"/>
          </w:tcPr>
          <w:p w:rsidR="00462083" w:rsidRPr="00414F74" w:rsidRDefault="00462083" w:rsidP="00462083">
            <w:pPr>
              <w:pStyle w:val="SingleTxtG"/>
              <w:suppressAutoHyphens w:val="0"/>
              <w:spacing w:before="80" w:after="80" w:line="200" w:lineRule="exact"/>
              <w:ind w:left="113" w:right="0"/>
              <w:jc w:val="right"/>
              <w:rPr>
                <w:i/>
                <w:sz w:val="16"/>
              </w:rPr>
            </w:pPr>
            <w:r w:rsidRPr="00414F74">
              <w:rPr>
                <w:i/>
                <w:sz w:val="16"/>
              </w:rPr>
              <w:t>Amount of funding</w:t>
            </w:r>
          </w:p>
        </w:tc>
      </w:tr>
      <w:tr w:rsidR="00462083" w:rsidRPr="00414F74">
        <w:trPr>
          <w:cantSplit/>
          <w:trHeight w:hRule="exact" w:val="113"/>
          <w:tblHeader/>
          <w:jc w:val="center"/>
        </w:trPr>
        <w:tc>
          <w:tcPr>
            <w:tcW w:w="939" w:type="dxa"/>
            <w:tcBorders>
              <w:top w:val="single" w:sz="12" w:space="0" w:color="auto"/>
              <w:bottom w:val="nil"/>
            </w:tcBorders>
            <w:shd w:val="clear" w:color="auto" w:fill="auto"/>
            <w:textDirection w:val="btLr"/>
          </w:tcPr>
          <w:p w:rsidR="00462083" w:rsidRPr="00414F74" w:rsidRDefault="00462083" w:rsidP="00315275">
            <w:pPr>
              <w:pStyle w:val="SingleTxtG"/>
              <w:suppressAutoHyphens w:val="0"/>
              <w:spacing w:before="40"/>
              <w:ind w:left="0" w:right="113"/>
              <w:jc w:val="center"/>
            </w:pPr>
          </w:p>
        </w:tc>
        <w:tc>
          <w:tcPr>
            <w:tcW w:w="812" w:type="dxa"/>
            <w:tcBorders>
              <w:top w:val="single" w:sz="12" w:space="0" w:color="auto"/>
              <w:bottom w:val="nil"/>
            </w:tcBorders>
            <w:shd w:val="clear" w:color="auto" w:fill="auto"/>
          </w:tcPr>
          <w:p w:rsidR="00462083" w:rsidRPr="00414F74" w:rsidRDefault="00462083" w:rsidP="00315275">
            <w:pPr>
              <w:pStyle w:val="SingleTxtG"/>
              <w:suppressAutoHyphens w:val="0"/>
              <w:spacing w:before="40"/>
              <w:ind w:left="0" w:right="113"/>
              <w:jc w:val="left"/>
            </w:pPr>
          </w:p>
        </w:tc>
        <w:tc>
          <w:tcPr>
            <w:tcW w:w="2992" w:type="dxa"/>
            <w:tcBorders>
              <w:top w:val="single" w:sz="12" w:space="0" w:color="auto"/>
              <w:bottom w:val="nil"/>
            </w:tcBorders>
            <w:shd w:val="clear" w:color="auto" w:fill="auto"/>
          </w:tcPr>
          <w:p w:rsidR="00462083" w:rsidRPr="00414F74" w:rsidRDefault="00462083" w:rsidP="00315275">
            <w:pPr>
              <w:pStyle w:val="SingleTxtG"/>
              <w:suppressAutoHyphens w:val="0"/>
              <w:spacing w:before="40"/>
              <w:ind w:left="0" w:right="113"/>
              <w:jc w:val="left"/>
            </w:pPr>
          </w:p>
        </w:tc>
        <w:tc>
          <w:tcPr>
            <w:tcW w:w="3839" w:type="dxa"/>
            <w:tcBorders>
              <w:top w:val="single" w:sz="12" w:space="0" w:color="auto"/>
              <w:bottom w:val="nil"/>
            </w:tcBorders>
            <w:shd w:val="clear" w:color="auto" w:fill="auto"/>
          </w:tcPr>
          <w:p w:rsidR="00462083" w:rsidRPr="00414F74" w:rsidRDefault="00462083" w:rsidP="00315275">
            <w:pPr>
              <w:pStyle w:val="SingleTxtG"/>
              <w:suppressAutoHyphens w:val="0"/>
              <w:spacing w:before="40"/>
              <w:ind w:left="0" w:right="113"/>
              <w:jc w:val="left"/>
            </w:pPr>
          </w:p>
        </w:tc>
        <w:tc>
          <w:tcPr>
            <w:tcW w:w="1058" w:type="dxa"/>
            <w:tcBorders>
              <w:top w:val="single" w:sz="12" w:space="0" w:color="auto"/>
              <w:bottom w:val="nil"/>
            </w:tcBorders>
            <w:shd w:val="clear" w:color="auto" w:fill="auto"/>
          </w:tcPr>
          <w:p w:rsidR="00462083" w:rsidRPr="00414F74" w:rsidRDefault="00462083" w:rsidP="00315275">
            <w:pPr>
              <w:pStyle w:val="SingleTxtG"/>
              <w:suppressAutoHyphens w:val="0"/>
              <w:spacing w:before="40"/>
              <w:ind w:left="0" w:right="0"/>
              <w:jc w:val="right"/>
              <w:rPr>
                <w:bCs/>
              </w:rPr>
            </w:pPr>
          </w:p>
        </w:tc>
      </w:tr>
      <w:tr w:rsidR="00D97249" w:rsidRPr="00414F74">
        <w:trPr>
          <w:cantSplit/>
          <w:trHeight w:val="240"/>
          <w:jc w:val="center"/>
        </w:trPr>
        <w:tc>
          <w:tcPr>
            <w:tcW w:w="939" w:type="dxa"/>
            <w:vMerge w:val="restart"/>
            <w:tcBorders>
              <w:top w:val="nil"/>
            </w:tcBorders>
            <w:shd w:val="clear" w:color="auto" w:fill="auto"/>
            <w:textDirection w:val="btLr"/>
          </w:tcPr>
          <w:p w:rsidR="00D97249" w:rsidRPr="00414F74" w:rsidRDefault="00D97249" w:rsidP="00315275">
            <w:pPr>
              <w:pStyle w:val="SingleTxtG"/>
              <w:suppressAutoHyphens w:val="0"/>
              <w:spacing w:before="40"/>
              <w:ind w:left="0" w:right="113"/>
              <w:jc w:val="center"/>
            </w:pPr>
            <w:r w:rsidRPr="00414F74">
              <w:rPr>
                <w:sz w:val="18"/>
              </w:rPr>
              <w:t>ADMA (Andorran Migrany Women</w:t>
            </w:r>
            <w:r w:rsidR="00AD4423" w:rsidRPr="00414F74">
              <w:rPr>
                <w:sz w:val="18"/>
              </w:rPr>
              <w:t>’</w:t>
            </w:r>
            <w:r w:rsidRPr="00414F74">
              <w:rPr>
                <w:sz w:val="18"/>
              </w:rPr>
              <w:t>s Association)</w:t>
            </w:r>
          </w:p>
        </w:tc>
        <w:tc>
          <w:tcPr>
            <w:tcW w:w="812" w:type="dxa"/>
            <w:tcBorders>
              <w:top w:val="nil"/>
            </w:tcBorders>
            <w:shd w:val="clear" w:color="auto" w:fill="auto"/>
          </w:tcPr>
          <w:p w:rsidR="00D97249" w:rsidRPr="00414F74" w:rsidRDefault="00D97249" w:rsidP="00315275">
            <w:pPr>
              <w:pStyle w:val="SingleTxtG"/>
              <w:suppressAutoHyphens w:val="0"/>
              <w:spacing w:before="40"/>
              <w:ind w:left="0" w:right="113"/>
              <w:jc w:val="left"/>
            </w:pPr>
            <w:r w:rsidRPr="00414F74">
              <w:t>2000</w:t>
            </w:r>
          </w:p>
        </w:tc>
        <w:tc>
          <w:tcPr>
            <w:tcW w:w="2992" w:type="dxa"/>
            <w:tcBorders>
              <w:top w:val="nil"/>
            </w:tcBorders>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Compilation of women</w:t>
            </w:r>
            <w:r w:rsidR="00AD4423" w:rsidRPr="00414F74">
              <w:rPr>
                <w:sz w:val="18"/>
              </w:rPr>
              <w:t>’</w:t>
            </w:r>
            <w:r w:rsidRPr="00414F74">
              <w:rPr>
                <w:sz w:val="18"/>
              </w:rPr>
              <w:t xml:space="preserve">s rights legislation in force </w:t>
            </w:r>
          </w:p>
        </w:tc>
        <w:tc>
          <w:tcPr>
            <w:tcW w:w="3839" w:type="dxa"/>
            <w:tcBorders>
              <w:top w:val="nil"/>
            </w:tcBorders>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Compilation of information on women</w:t>
            </w:r>
            <w:r w:rsidR="00AD4423" w:rsidRPr="00414F74">
              <w:rPr>
                <w:sz w:val="18"/>
              </w:rPr>
              <w:t>’</w:t>
            </w:r>
            <w:r w:rsidRPr="00414F74">
              <w:rPr>
                <w:sz w:val="18"/>
              </w:rPr>
              <w:t xml:space="preserve">s rights in </w:t>
            </w:r>
            <w:smartTag w:uri="urn:schemas-microsoft-com:office:smarttags" w:element="place">
              <w:smartTag w:uri="urn:schemas-microsoft-com:office:smarttags" w:element="country-region">
                <w:r w:rsidRPr="00414F74">
                  <w:rPr>
                    <w:sz w:val="18"/>
                  </w:rPr>
                  <w:t>Andorra</w:t>
                </w:r>
              </w:smartTag>
            </w:smartTag>
          </w:p>
        </w:tc>
        <w:tc>
          <w:tcPr>
            <w:tcW w:w="1058" w:type="dxa"/>
            <w:tcBorders>
              <w:top w:val="nil"/>
            </w:tcBorders>
            <w:shd w:val="clear" w:color="auto" w:fill="auto"/>
          </w:tcPr>
          <w:p w:rsidR="00D97249" w:rsidRPr="00414F74" w:rsidRDefault="00D97249" w:rsidP="00D97249">
            <w:pPr>
              <w:pStyle w:val="SingleTxtG"/>
              <w:suppressAutoHyphens w:val="0"/>
              <w:spacing w:before="40" w:after="40" w:line="220" w:lineRule="exact"/>
              <w:ind w:left="113" w:right="0"/>
              <w:jc w:val="right"/>
              <w:rPr>
                <w:bCs/>
                <w:sz w:val="18"/>
              </w:rPr>
            </w:pPr>
            <w:r w:rsidRPr="00414F74">
              <w:rPr>
                <w:bCs/>
                <w:sz w:val="18"/>
              </w:rPr>
              <w:t>€4 207</w:t>
            </w:r>
          </w:p>
        </w:tc>
      </w:tr>
      <w:tr w:rsidR="00D97249" w:rsidRPr="00414F74">
        <w:trPr>
          <w:cantSplit/>
          <w:trHeight w:val="240"/>
          <w:jc w:val="center"/>
        </w:trPr>
        <w:tc>
          <w:tcPr>
            <w:tcW w:w="939" w:type="dxa"/>
            <w:vMerge/>
            <w:shd w:val="clear" w:color="auto" w:fill="auto"/>
          </w:tcPr>
          <w:p w:rsidR="00D97249" w:rsidRPr="00414F74" w:rsidRDefault="00D97249" w:rsidP="00315275">
            <w:pPr>
              <w:pStyle w:val="SingleTxtG"/>
              <w:suppressAutoHyphens w:val="0"/>
              <w:spacing w:before="40"/>
              <w:ind w:left="0" w:right="113"/>
              <w:jc w:val="left"/>
            </w:pPr>
          </w:p>
        </w:tc>
        <w:tc>
          <w:tcPr>
            <w:tcW w:w="812" w:type="dxa"/>
            <w:shd w:val="clear" w:color="auto" w:fill="auto"/>
          </w:tcPr>
          <w:p w:rsidR="00D97249" w:rsidRPr="00414F74" w:rsidRDefault="00D97249" w:rsidP="00315275">
            <w:pPr>
              <w:pStyle w:val="SingleTxtG"/>
              <w:suppressAutoHyphens w:val="0"/>
              <w:spacing w:before="40"/>
              <w:ind w:left="0" w:right="113"/>
              <w:jc w:val="left"/>
            </w:pPr>
            <w:r w:rsidRPr="00414F74">
              <w:t>2001</w:t>
            </w:r>
          </w:p>
        </w:tc>
        <w:tc>
          <w:tcPr>
            <w:tcW w:w="2992"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Publication of women</w:t>
            </w:r>
            <w:r w:rsidR="00AD4423" w:rsidRPr="00414F74">
              <w:rPr>
                <w:sz w:val="18"/>
              </w:rPr>
              <w:t>’</w:t>
            </w:r>
            <w:r w:rsidRPr="00414F74">
              <w:rPr>
                <w:sz w:val="18"/>
              </w:rPr>
              <w:t xml:space="preserve">s rights legislation in force </w:t>
            </w:r>
          </w:p>
        </w:tc>
        <w:tc>
          <w:tcPr>
            <w:tcW w:w="3839"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Dissemination of information on women</w:t>
            </w:r>
            <w:r w:rsidR="00AD4423" w:rsidRPr="00414F74">
              <w:rPr>
                <w:sz w:val="18"/>
              </w:rPr>
              <w:t>’</w:t>
            </w:r>
            <w:r w:rsidRPr="00414F74">
              <w:rPr>
                <w:sz w:val="18"/>
              </w:rPr>
              <w:t xml:space="preserve">s rights in </w:t>
            </w:r>
            <w:smartTag w:uri="urn:schemas-microsoft-com:office:smarttags" w:element="place">
              <w:smartTag w:uri="urn:schemas-microsoft-com:office:smarttags" w:element="country-region">
                <w:r w:rsidRPr="00414F74">
                  <w:rPr>
                    <w:sz w:val="18"/>
                  </w:rPr>
                  <w:t>Andorra</w:t>
                </w:r>
              </w:smartTag>
            </w:smartTag>
          </w:p>
        </w:tc>
        <w:tc>
          <w:tcPr>
            <w:tcW w:w="1058" w:type="dxa"/>
            <w:shd w:val="clear" w:color="auto" w:fill="auto"/>
          </w:tcPr>
          <w:p w:rsidR="00D97249" w:rsidRPr="00414F74" w:rsidRDefault="00D97249" w:rsidP="00D97249">
            <w:pPr>
              <w:pStyle w:val="SingleTxtG"/>
              <w:suppressAutoHyphens w:val="0"/>
              <w:spacing w:before="40" w:after="40" w:line="220" w:lineRule="exact"/>
              <w:ind w:left="113" w:right="0"/>
              <w:jc w:val="right"/>
              <w:rPr>
                <w:bCs/>
                <w:sz w:val="18"/>
              </w:rPr>
            </w:pPr>
            <w:r w:rsidRPr="00414F74">
              <w:rPr>
                <w:bCs/>
                <w:sz w:val="18"/>
              </w:rPr>
              <w:t>€3 000</w:t>
            </w:r>
          </w:p>
        </w:tc>
      </w:tr>
      <w:tr w:rsidR="00D97249" w:rsidRPr="00414F74">
        <w:trPr>
          <w:cantSplit/>
          <w:trHeight w:val="240"/>
          <w:jc w:val="center"/>
        </w:trPr>
        <w:tc>
          <w:tcPr>
            <w:tcW w:w="939" w:type="dxa"/>
            <w:vMerge/>
            <w:shd w:val="clear" w:color="auto" w:fill="auto"/>
          </w:tcPr>
          <w:p w:rsidR="00D97249" w:rsidRPr="00414F74" w:rsidRDefault="00D97249" w:rsidP="00315275">
            <w:pPr>
              <w:pStyle w:val="SingleTxtG"/>
              <w:suppressAutoHyphens w:val="0"/>
              <w:spacing w:before="40"/>
              <w:ind w:left="0" w:right="113"/>
              <w:jc w:val="left"/>
            </w:pPr>
          </w:p>
        </w:tc>
        <w:tc>
          <w:tcPr>
            <w:tcW w:w="812" w:type="dxa"/>
            <w:shd w:val="clear" w:color="auto" w:fill="auto"/>
          </w:tcPr>
          <w:p w:rsidR="00D97249" w:rsidRPr="00414F74" w:rsidRDefault="00D97249" w:rsidP="00315275">
            <w:pPr>
              <w:pStyle w:val="SingleTxtG"/>
              <w:suppressAutoHyphens w:val="0"/>
              <w:spacing w:before="40"/>
              <w:ind w:left="0" w:right="113"/>
              <w:jc w:val="left"/>
            </w:pPr>
            <w:r w:rsidRPr="00414F74">
              <w:t>2002</w:t>
            </w:r>
          </w:p>
        </w:tc>
        <w:tc>
          <w:tcPr>
            <w:tcW w:w="2992"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Equality regarding sexual and reproductive health</w:t>
            </w:r>
          </w:p>
        </w:tc>
        <w:tc>
          <w:tcPr>
            <w:tcW w:w="3839" w:type="dxa"/>
            <w:shd w:val="clear" w:color="auto" w:fill="auto"/>
          </w:tcPr>
          <w:p w:rsidR="00D97249" w:rsidRPr="00414F74" w:rsidRDefault="00D97249" w:rsidP="00D97249">
            <w:pPr>
              <w:pStyle w:val="SingleTxtG"/>
              <w:suppressAutoHyphens w:val="0"/>
              <w:spacing w:before="40"/>
              <w:ind w:left="0" w:right="113"/>
              <w:jc w:val="left"/>
              <w:rPr>
                <w:bCs/>
                <w:sz w:val="18"/>
              </w:rPr>
            </w:pPr>
            <w:r w:rsidRPr="00414F74">
              <w:rPr>
                <w:sz w:val="18"/>
              </w:rPr>
              <w:t>Creation of school workshops and discussion sessions to improve adolescents</w:t>
            </w:r>
            <w:r w:rsidR="00AD4423" w:rsidRPr="00414F74">
              <w:rPr>
                <w:sz w:val="18"/>
              </w:rPr>
              <w:t>’</w:t>
            </w:r>
            <w:r w:rsidRPr="00414F74">
              <w:rPr>
                <w:sz w:val="18"/>
              </w:rPr>
              <w:t xml:space="preserve"> knowledge of sexuality </w:t>
            </w:r>
          </w:p>
        </w:tc>
        <w:tc>
          <w:tcPr>
            <w:tcW w:w="1058" w:type="dxa"/>
            <w:shd w:val="clear" w:color="auto" w:fill="auto"/>
          </w:tcPr>
          <w:p w:rsidR="00D97249" w:rsidRPr="00414F74" w:rsidRDefault="00D97249" w:rsidP="00D97249">
            <w:pPr>
              <w:pStyle w:val="SingleTxtG"/>
              <w:suppressAutoHyphens w:val="0"/>
              <w:spacing w:before="40" w:after="40" w:line="220" w:lineRule="exact"/>
              <w:ind w:left="113" w:right="0"/>
              <w:jc w:val="right"/>
              <w:rPr>
                <w:bCs/>
                <w:sz w:val="18"/>
              </w:rPr>
            </w:pPr>
            <w:r w:rsidRPr="00414F74">
              <w:rPr>
                <w:bCs/>
                <w:sz w:val="18"/>
              </w:rPr>
              <w:t>€14 214</w:t>
            </w:r>
          </w:p>
        </w:tc>
      </w:tr>
      <w:tr w:rsidR="00D97249" w:rsidRPr="00414F74">
        <w:trPr>
          <w:cantSplit/>
          <w:trHeight w:val="240"/>
          <w:jc w:val="center"/>
        </w:trPr>
        <w:tc>
          <w:tcPr>
            <w:tcW w:w="939" w:type="dxa"/>
            <w:vMerge/>
            <w:shd w:val="clear" w:color="auto" w:fill="auto"/>
          </w:tcPr>
          <w:p w:rsidR="00D97249" w:rsidRPr="00414F74" w:rsidRDefault="00D97249" w:rsidP="00315275">
            <w:pPr>
              <w:pStyle w:val="SingleTxtG"/>
              <w:suppressAutoHyphens w:val="0"/>
              <w:spacing w:before="40"/>
              <w:ind w:left="0" w:right="113"/>
              <w:jc w:val="left"/>
            </w:pPr>
          </w:p>
        </w:tc>
        <w:tc>
          <w:tcPr>
            <w:tcW w:w="812" w:type="dxa"/>
            <w:shd w:val="clear" w:color="auto" w:fill="auto"/>
          </w:tcPr>
          <w:p w:rsidR="00D97249" w:rsidRPr="00414F74" w:rsidRDefault="00D97249" w:rsidP="00315275">
            <w:pPr>
              <w:pStyle w:val="SingleTxtG"/>
              <w:suppressAutoHyphens w:val="0"/>
              <w:spacing w:before="40"/>
              <w:ind w:left="0" w:right="113"/>
              <w:jc w:val="left"/>
            </w:pPr>
            <w:r w:rsidRPr="00414F74">
              <w:t>2003</w:t>
            </w:r>
          </w:p>
        </w:tc>
        <w:tc>
          <w:tcPr>
            <w:tcW w:w="2992" w:type="dxa"/>
            <w:shd w:val="clear" w:color="auto" w:fill="auto"/>
          </w:tcPr>
          <w:p w:rsidR="00D97249" w:rsidRPr="00414F74" w:rsidRDefault="00D97249" w:rsidP="00D97249">
            <w:pPr>
              <w:pStyle w:val="SingleTxtG"/>
              <w:suppressAutoHyphens w:val="0"/>
              <w:spacing w:before="40"/>
              <w:ind w:left="0" w:right="113"/>
              <w:jc w:val="left"/>
              <w:rPr>
                <w:bCs/>
                <w:sz w:val="18"/>
              </w:rPr>
            </w:pPr>
            <w:r w:rsidRPr="00414F74">
              <w:rPr>
                <w:sz w:val="18"/>
              </w:rPr>
              <w:t>Advancement of women</w:t>
            </w:r>
          </w:p>
        </w:tc>
        <w:tc>
          <w:tcPr>
            <w:tcW w:w="3839" w:type="dxa"/>
            <w:shd w:val="clear" w:color="auto" w:fill="auto"/>
          </w:tcPr>
          <w:p w:rsidR="00D97249" w:rsidRPr="00414F74" w:rsidRDefault="00D97249" w:rsidP="00D97249">
            <w:pPr>
              <w:pStyle w:val="SingleTxtG"/>
              <w:suppressAutoHyphens w:val="0"/>
              <w:spacing w:before="40"/>
              <w:ind w:left="0" w:right="113"/>
              <w:jc w:val="left"/>
              <w:rPr>
                <w:bCs/>
                <w:sz w:val="18"/>
              </w:rPr>
            </w:pPr>
            <w:r w:rsidRPr="00414F74">
              <w:rPr>
                <w:sz w:val="18"/>
              </w:rPr>
              <w:t xml:space="preserve">Workshops and professional qualification courses for women </w:t>
            </w:r>
          </w:p>
        </w:tc>
        <w:tc>
          <w:tcPr>
            <w:tcW w:w="1058" w:type="dxa"/>
            <w:shd w:val="clear" w:color="auto" w:fill="auto"/>
          </w:tcPr>
          <w:p w:rsidR="00D97249" w:rsidRPr="00414F74" w:rsidRDefault="00D97249" w:rsidP="00D97249">
            <w:pPr>
              <w:pStyle w:val="SingleTxtG"/>
              <w:suppressAutoHyphens w:val="0"/>
              <w:spacing w:before="40" w:after="40" w:line="220" w:lineRule="exact"/>
              <w:ind w:left="113" w:right="0"/>
              <w:jc w:val="right"/>
              <w:rPr>
                <w:bCs/>
                <w:sz w:val="18"/>
              </w:rPr>
            </w:pPr>
            <w:r w:rsidRPr="00414F74">
              <w:rPr>
                <w:bCs/>
                <w:sz w:val="18"/>
              </w:rPr>
              <w:t>€13 050</w:t>
            </w:r>
          </w:p>
        </w:tc>
      </w:tr>
      <w:tr w:rsidR="00D97249" w:rsidRPr="00414F74">
        <w:trPr>
          <w:cantSplit/>
          <w:trHeight w:val="240"/>
          <w:jc w:val="center"/>
        </w:trPr>
        <w:tc>
          <w:tcPr>
            <w:tcW w:w="939" w:type="dxa"/>
            <w:vMerge/>
            <w:shd w:val="clear" w:color="auto" w:fill="auto"/>
          </w:tcPr>
          <w:p w:rsidR="00D97249" w:rsidRPr="00414F74" w:rsidRDefault="00D97249" w:rsidP="00315275">
            <w:pPr>
              <w:pStyle w:val="SingleTxtG"/>
              <w:suppressAutoHyphens w:val="0"/>
              <w:spacing w:before="40"/>
              <w:ind w:left="0" w:right="113"/>
              <w:jc w:val="left"/>
            </w:pPr>
          </w:p>
        </w:tc>
        <w:tc>
          <w:tcPr>
            <w:tcW w:w="812" w:type="dxa"/>
            <w:shd w:val="clear" w:color="auto" w:fill="auto"/>
          </w:tcPr>
          <w:p w:rsidR="00D97249" w:rsidRPr="00414F74" w:rsidRDefault="00D97249" w:rsidP="00315275">
            <w:pPr>
              <w:pStyle w:val="SingleTxtG"/>
              <w:suppressAutoHyphens w:val="0"/>
              <w:spacing w:before="40"/>
              <w:ind w:left="0" w:right="113"/>
              <w:jc w:val="left"/>
            </w:pPr>
            <w:r w:rsidRPr="00414F74">
              <w:t>2004</w:t>
            </w:r>
          </w:p>
        </w:tc>
        <w:tc>
          <w:tcPr>
            <w:tcW w:w="2992"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 xml:space="preserve">Parity and equality through education </w:t>
            </w:r>
          </w:p>
        </w:tc>
        <w:tc>
          <w:tcPr>
            <w:tcW w:w="3839" w:type="dxa"/>
            <w:shd w:val="clear" w:color="auto" w:fill="auto"/>
          </w:tcPr>
          <w:p w:rsidR="00D97249" w:rsidRPr="00414F74" w:rsidRDefault="00D97249" w:rsidP="00D97249">
            <w:pPr>
              <w:pStyle w:val="SingleTxtG"/>
              <w:suppressAutoHyphens w:val="0"/>
              <w:spacing w:before="40"/>
              <w:ind w:left="0" w:right="113"/>
              <w:jc w:val="left"/>
              <w:rPr>
                <w:bCs/>
                <w:sz w:val="18"/>
              </w:rPr>
            </w:pPr>
            <w:r w:rsidRPr="00414F74">
              <w:rPr>
                <w:sz w:val="18"/>
              </w:rPr>
              <w:t>Roundtable on the importance and impact of women</w:t>
            </w:r>
            <w:r w:rsidR="00AD4423" w:rsidRPr="00414F74">
              <w:rPr>
                <w:sz w:val="18"/>
              </w:rPr>
              <w:t>’</w:t>
            </w:r>
            <w:r w:rsidRPr="00414F74">
              <w:rPr>
                <w:sz w:val="18"/>
              </w:rPr>
              <w:t xml:space="preserve">s presence in leadership posts </w:t>
            </w:r>
          </w:p>
        </w:tc>
        <w:tc>
          <w:tcPr>
            <w:tcW w:w="1058" w:type="dxa"/>
            <w:shd w:val="clear" w:color="auto" w:fill="auto"/>
          </w:tcPr>
          <w:p w:rsidR="00D97249" w:rsidRPr="00414F74" w:rsidRDefault="00D97249" w:rsidP="00D97249">
            <w:pPr>
              <w:pStyle w:val="SingleTxtG"/>
              <w:suppressAutoHyphens w:val="0"/>
              <w:spacing w:before="40" w:after="40" w:line="220" w:lineRule="exact"/>
              <w:ind w:left="113" w:right="0"/>
              <w:jc w:val="right"/>
              <w:rPr>
                <w:bCs/>
                <w:sz w:val="18"/>
              </w:rPr>
            </w:pPr>
            <w:r w:rsidRPr="00414F74">
              <w:rPr>
                <w:bCs/>
                <w:sz w:val="18"/>
              </w:rPr>
              <w:t>€11 500</w:t>
            </w:r>
          </w:p>
        </w:tc>
      </w:tr>
      <w:tr w:rsidR="00D97249" w:rsidRPr="00414F74">
        <w:trPr>
          <w:cantSplit/>
          <w:trHeight w:val="240"/>
          <w:jc w:val="center"/>
        </w:trPr>
        <w:tc>
          <w:tcPr>
            <w:tcW w:w="939" w:type="dxa"/>
            <w:vMerge/>
            <w:shd w:val="clear" w:color="auto" w:fill="auto"/>
          </w:tcPr>
          <w:p w:rsidR="00D97249" w:rsidRPr="00414F74" w:rsidRDefault="00D97249" w:rsidP="00315275">
            <w:pPr>
              <w:pStyle w:val="SingleTxtG"/>
              <w:suppressAutoHyphens w:val="0"/>
              <w:spacing w:before="40"/>
              <w:ind w:left="0" w:right="113"/>
              <w:jc w:val="left"/>
            </w:pPr>
          </w:p>
        </w:tc>
        <w:tc>
          <w:tcPr>
            <w:tcW w:w="812" w:type="dxa"/>
            <w:shd w:val="clear" w:color="auto" w:fill="auto"/>
          </w:tcPr>
          <w:p w:rsidR="00D97249" w:rsidRPr="00414F74" w:rsidRDefault="00D97249" w:rsidP="00315275">
            <w:pPr>
              <w:pStyle w:val="SingleTxtG"/>
              <w:suppressAutoHyphens w:val="0"/>
              <w:spacing w:before="40"/>
              <w:ind w:left="0" w:right="113"/>
              <w:jc w:val="left"/>
            </w:pPr>
            <w:r w:rsidRPr="00414F74">
              <w:t>2005</w:t>
            </w:r>
          </w:p>
        </w:tc>
        <w:tc>
          <w:tcPr>
            <w:tcW w:w="2992"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 xml:space="preserve">Participation in the 49th session of the Commission on the Status of Women </w:t>
            </w:r>
          </w:p>
        </w:tc>
        <w:tc>
          <w:tcPr>
            <w:tcW w:w="3839"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Information on progress in key areas of the Beijing Platform for Action and other initiatives and measures relating to women</w:t>
            </w:r>
            <w:r w:rsidR="00AD4423" w:rsidRPr="00414F74">
              <w:rPr>
                <w:sz w:val="18"/>
              </w:rPr>
              <w:t>’</w:t>
            </w:r>
            <w:r w:rsidRPr="00414F74">
              <w:rPr>
                <w:sz w:val="18"/>
              </w:rPr>
              <w:t>s associations defined during the 23rd extraordinary session of the General Assembly</w:t>
            </w:r>
          </w:p>
        </w:tc>
        <w:tc>
          <w:tcPr>
            <w:tcW w:w="1058" w:type="dxa"/>
            <w:shd w:val="clear" w:color="auto" w:fill="auto"/>
          </w:tcPr>
          <w:p w:rsidR="00D97249" w:rsidRPr="00414F74" w:rsidRDefault="00D97249" w:rsidP="00D97249">
            <w:pPr>
              <w:pStyle w:val="SingleTxtG"/>
              <w:suppressAutoHyphens w:val="0"/>
              <w:spacing w:before="40" w:after="40" w:line="220" w:lineRule="exact"/>
              <w:ind w:left="113" w:right="0"/>
              <w:jc w:val="right"/>
              <w:rPr>
                <w:bCs/>
                <w:sz w:val="18"/>
              </w:rPr>
            </w:pPr>
            <w:r w:rsidRPr="00414F74">
              <w:rPr>
                <w:bCs/>
                <w:sz w:val="18"/>
              </w:rPr>
              <w:t>€4 000</w:t>
            </w:r>
          </w:p>
        </w:tc>
      </w:tr>
      <w:tr w:rsidR="00D97249" w:rsidRPr="00414F74">
        <w:trPr>
          <w:cantSplit/>
          <w:trHeight w:val="240"/>
          <w:jc w:val="center"/>
        </w:trPr>
        <w:tc>
          <w:tcPr>
            <w:tcW w:w="939" w:type="dxa"/>
            <w:vMerge/>
            <w:shd w:val="clear" w:color="auto" w:fill="auto"/>
          </w:tcPr>
          <w:p w:rsidR="00D97249" w:rsidRPr="00414F74" w:rsidRDefault="00D97249" w:rsidP="00315275">
            <w:pPr>
              <w:pStyle w:val="SingleTxtG"/>
              <w:suppressAutoHyphens w:val="0"/>
              <w:spacing w:before="40"/>
              <w:ind w:left="0" w:right="113"/>
              <w:jc w:val="left"/>
            </w:pPr>
          </w:p>
        </w:tc>
        <w:tc>
          <w:tcPr>
            <w:tcW w:w="812" w:type="dxa"/>
            <w:shd w:val="clear" w:color="auto" w:fill="auto"/>
          </w:tcPr>
          <w:p w:rsidR="00D97249" w:rsidRPr="00414F74" w:rsidRDefault="00D97249" w:rsidP="00315275">
            <w:pPr>
              <w:pStyle w:val="SingleTxtG"/>
              <w:suppressAutoHyphens w:val="0"/>
              <w:spacing w:before="40"/>
              <w:ind w:left="0" w:right="113"/>
              <w:jc w:val="left"/>
            </w:pPr>
            <w:r w:rsidRPr="00414F74">
              <w:t>2005</w:t>
            </w:r>
          </w:p>
        </w:tc>
        <w:tc>
          <w:tcPr>
            <w:tcW w:w="2992"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 xml:space="preserve">Advancement of women </w:t>
            </w:r>
            <w:r w:rsidR="00251922" w:rsidRPr="00251922">
              <w:rPr>
                <w:sz w:val="18"/>
                <w:lang w:val="es-ES"/>
              </w:rPr>
              <w:t>—</w:t>
            </w:r>
            <w:r w:rsidRPr="00414F74">
              <w:rPr>
                <w:sz w:val="18"/>
              </w:rPr>
              <w:t xml:space="preserve">second set of professional qualification workshops </w:t>
            </w:r>
          </w:p>
        </w:tc>
        <w:tc>
          <w:tcPr>
            <w:tcW w:w="3839" w:type="dxa"/>
            <w:shd w:val="clear" w:color="auto" w:fill="auto"/>
          </w:tcPr>
          <w:p w:rsidR="00D97249" w:rsidRPr="00414F74" w:rsidRDefault="00D97249" w:rsidP="00D97249">
            <w:pPr>
              <w:pStyle w:val="SingleTxtG"/>
              <w:suppressAutoHyphens w:val="0"/>
              <w:spacing w:before="40"/>
              <w:ind w:left="0" w:right="113"/>
              <w:jc w:val="left"/>
              <w:rPr>
                <w:bCs/>
                <w:sz w:val="18"/>
              </w:rPr>
            </w:pPr>
            <w:r w:rsidRPr="00414F74">
              <w:rPr>
                <w:sz w:val="18"/>
              </w:rPr>
              <w:t xml:space="preserve">Advanced professional qualification courses for women </w:t>
            </w:r>
          </w:p>
        </w:tc>
        <w:tc>
          <w:tcPr>
            <w:tcW w:w="1058" w:type="dxa"/>
            <w:shd w:val="clear" w:color="auto" w:fill="auto"/>
          </w:tcPr>
          <w:p w:rsidR="00D97249" w:rsidRPr="00414F74" w:rsidRDefault="00D97249" w:rsidP="00D97249">
            <w:pPr>
              <w:pStyle w:val="SingleTxtG"/>
              <w:suppressAutoHyphens w:val="0"/>
              <w:spacing w:before="40" w:after="40" w:line="220" w:lineRule="exact"/>
              <w:ind w:left="113" w:right="0"/>
              <w:jc w:val="right"/>
              <w:rPr>
                <w:bCs/>
                <w:sz w:val="18"/>
              </w:rPr>
            </w:pPr>
            <w:r w:rsidRPr="00414F74">
              <w:rPr>
                <w:bCs/>
                <w:sz w:val="18"/>
              </w:rPr>
              <w:t>€14 000</w:t>
            </w:r>
          </w:p>
        </w:tc>
      </w:tr>
      <w:tr w:rsidR="00D97249" w:rsidRPr="00414F74">
        <w:trPr>
          <w:cantSplit/>
          <w:trHeight w:val="240"/>
          <w:jc w:val="center"/>
        </w:trPr>
        <w:tc>
          <w:tcPr>
            <w:tcW w:w="939" w:type="dxa"/>
            <w:vMerge/>
            <w:shd w:val="clear" w:color="auto" w:fill="auto"/>
            <w:textDirection w:val="btLr"/>
          </w:tcPr>
          <w:p w:rsidR="00D97249" w:rsidRPr="00414F74" w:rsidRDefault="00D97249" w:rsidP="00315275">
            <w:pPr>
              <w:pStyle w:val="SingleTxtG"/>
              <w:suppressAutoHyphens w:val="0"/>
              <w:spacing w:before="40"/>
              <w:ind w:left="0" w:right="113"/>
              <w:jc w:val="left"/>
            </w:pPr>
          </w:p>
        </w:tc>
        <w:tc>
          <w:tcPr>
            <w:tcW w:w="812" w:type="dxa"/>
            <w:shd w:val="clear" w:color="auto" w:fill="auto"/>
          </w:tcPr>
          <w:p w:rsidR="00D97249" w:rsidRPr="00414F74" w:rsidRDefault="00D97249" w:rsidP="00315275">
            <w:pPr>
              <w:pStyle w:val="SingleTxtG"/>
              <w:suppressAutoHyphens w:val="0"/>
              <w:spacing w:before="40"/>
              <w:ind w:left="0" w:right="113"/>
              <w:jc w:val="left"/>
            </w:pPr>
            <w:r w:rsidRPr="00414F74">
              <w:t>2006</w:t>
            </w:r>
          </w:p>
        </w:tc>
        <w:tc>
          <w:tcPr>
            <w:tcW w:w="2992"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Information and support facility for women</w:t>
            </w:r>
          </w:p>
        </w:tc>
        <w:tc>
          <w:tcPr>
            <w:tcW w:w="3839"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 xml:space="preserve">Establishment of an information, counselling and support service for Andorran women </w:t>
            </w:r>
          </w:p>
        </w:tc>
        <w:tc>
          <w:tcPr>
            <w:tcW w:w="1058" w:type="dxa"/>
            <w:shd w:val="clear" w:color="auto" w:fill="auto"/>
          </w:tcPr>
          <w:p w:rsidR="00D97249" w:rsidRPr="00414F74" w:rsidRDefault="00D97249" w:rsidP="00D97249">
            <w:pPr>
              <w:pStyle w:val="SingleTxtG"/>
              <w:suppressAutoHyphens w:val="0"/>
              <w:spacing w:before="40" w:after="40" w:line="220" w:lineRule="exact"/>
              <w:ind w:left="113" w:right="0"/>
              <w:jc w:val="right"/>
              <w:rPr>
                <w:bCs/>
                <w:sz w:val="18"/>
              </w:rPr>
            </w:pPr>
            <w:r w:rsidRPr="00414F74">
              <w:rPr>
                <w:bCs/>
                <w:sz w:val="18"/>
              </w:rPr>
              <w:t>€17 500</w:t>
            </w:r>
          </w:p>
        </w:tc>
      </w:tr>
      <w:tr w:rsidR="00D97249" w:rsidRPr="00414F74">
        <w:trPr>
          <w:cantSplit/>
          <w:trHeight w:val="240"/>
          <w:jc w:val="center"/>
        </w:trPr>
        <w:tc>
          <w:tcPr>
            <w:tcW w:w="939" w:type="dxa"/>
            <w:vMerge/>
            <w:shd w:val="clear" w:color="auto" w:fill="auto"/>
          </w:tcPr>
          <w:p w:rsidR="00D97249" w:rsidRPr="00414F74" w:rsidRDefault="00D97249" w:rsidP="00315275">
            <w:pPr>
              <w:pStyle w:val="SingleTxtG"/>
              <w:suppressAutoHyphens w:val="0"/>
              <w:spacing w:before="40"/>
              <w:ind w:left="0" w:right="113"/>
              <w:jc w:val="left"/>
            </w:pPr>
          </w:p>
        </w:tc>
        <w:tc>
          <w:tcPr>
            <w:tcW w:w="812" w:type="dxa"/>
            <w:shd w:val="clear" w:color="auto" w:fill="auto"/>
          </w:tcPr>
          <w:p w:rsidR="00D97249" w:rsidRPr="00414F74" w:rsidRDefault="00D97249" w:rsidP="00315275">
            <w:pPr>
              <w:pStyle w:val="SingleTxtG"/>
              <w:suppressAutoHyphens w:val="0"/>
              <w:spacing w:before="40"/>
              <w:ind w:left="0" w:right="113"/>
              <w:jc w:val="left"/>
            </w:pPr>
            <w:r w:rsidRPr="00414F74">
              <w:t>2007</w:t>
            </w:r>
          </w:p>
        </w:tc>
        <w:tc>
          <w:tcPr>
            <w:tcW w:w="2992"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Information and support facility for women</w:t>
            </w:r>
          </w:p>
        </w:tc>
        <w:tc>
          <w:tcPr>
            <w:tcW w:w="3839"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Information, counselling and support service for Andorran women</w:t>
            </w:r>
          </w:p>
        </w:tc>
        <w:tc>
          <w:tcPr>
            <w:tcW w:w="1058" w:type="dxa"/>
            <w:shd w:val="clear" w:color="auto" w:fill="auto"/>
          </w:tcPr>
          <w:p w:rsidR="00D97249" w:rsidRPr="00414F74" w:rsidRDefault="00D97249" w:rsidP="00D97249">
            <w:pPr>
              <w:pStyle w:val="SingleTxtG"/>
              <w:suppressAutoHyphens w:val="0"/>
              <w:spacing w:before="40" w:after="40" w:line="220" w:lineRule="exact"/>
              <w:ind w:left="113" w:right="0"/>
              <w:jc w:val="right"/>
              <w:rPr>
                <w:bCs/>
                <w:sz w:val="18"/>
              </w:rPr>
            </w:pPr>
            <w:r w:rsidRPr="00414F74">
              <w:rPr>
                <w:bCs/>
                <w:sz w:val="18"/>
              </w:rPr>
              <w:t>€17 840</w:t>
            </w:r>
          </w:p>
        </w:tc>
      </w:tr>
      <w:tr w:rsidR="00D97249" w:rsidRPr="00414F74">
        <w:trPr>
          <w:cantSplit/>
          <w:trHeight w:val="240"/>
          <w:jc w:val="center"/>
        </w:trPr>
        <w:tc>
          <w:tcPr>
            <w:tcW w:w="939" w:type="dxa"/>
            <w:vMerge w:val="restart"/>
            <w:shd w:val="clear" w:color="auto" w:fill="auto"/>
            <w:textDirection w:val="btLr"/>
          </w:tcPr>
          <w:p w:rsidR="00D97249" w:rsidRPr="00414F74" w:rsidRDefault="00D97249" w:rsidP="00315275">
            <w:pPr>
              <w:pStyle w:val="SingleTxtG"/>
              <w:suppressAutoHyphens w:val="0"/>
              <w:spacing w:before="40"/>
              <w:ind w:left="0" w:right="113"/>
              <w:jc w:val="center"/>
            </w:pPr>
            <w:smartTag w:uri="urn:schemas-microsoft-com:office:smarttags" w:element="place">
              <w:smartTag w:uri="urn:schemas-microsoft-com:office:smarttags" w:element="City">
                <w:r w:rsidRPr="00414F74">
                  <w:rPr>
                    <w:sz w:val="18"/>
                  </w:rPr>
                  <w:t>ADA</w:t>
                </w:r>
              </w:smartTag>
            </w:smartTag>
            <w:r w:rsidRPr="00414F74">
              <w:rPr>
                <w:sz w:val="18"/>
              </w:rPr>
              <w:t xml:space="preserve"> (Association des femmes d</w:t>
            </w:r>
            <w:r w:rsidR="00AD4423" w:rsidRPr="00414F74">
              <w:rPr>
                <w:sz w:val="18"/>
              </w:rPr>
              <w:t>’</w:t>
            </w:r>
            <w:r w:rsidRPr="00414F74">
              <w:rPr>
                <w:sz w:val="18"/>
              </w:rPr>
              <w:t>Andorre)</w:t>
            </w:r>
          </w:p>
        </w:tc>
        <w:tc>
          <w:tcPr>
            <w:tcW w:w="812" w:type="dxa"/>
            <w:shd w:val="clear" w:color="auto" w:fill="auto"/>
          </w:tcPr>
          <w:p w:rsidR="00D97249" w:rsidRPr="00414F74" w:rsidRDefault="00D97249" w:rsidP="00315275">
            <w:pPr>
              <w:pStyle w:val="SingleTxtG"/>
              <w:suppressAutoHyphens w:val="0"/>
              <w:spacing w:before="40"/>
              <w:ind w:left="0" w:right="113"/>
              <w:jc w:val="left"/>
            </w:pPr>
            <w:r w:rsidRPr="00414F74">
              <w:t>2000</w:t>
            </w:r>
          </w:p>
        </w:tc>
        <w:tc>
          <w:tcPr>
            <w:tcW w:w="2992"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Second phase of the study on single</w:t>
            </w:r>
            <w:r w:rsidR="00251922">
              <w:rPr>
                <w:sz w:val="18"/>
              </w:rPr>
              <w:noBreakHyphen/>
            </w:r>
            <w:r w:rsidRPr="00414F74">
              <w:rPr>
                <w:sz w:val="18"/>
              </w:rPr>
              <w:t xml:space="preserve">parent families </w:t>
            </w:r>
          </w:p>
        </w:tc>
        <w:tc>
          <w:tcPr>
            <w:tcW w:w="3839"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 xml:space="preserve">Single-parent families in </w:t>
            </w:r>
            <w:smartTag w:uri="urn:schemas-microsoft-com:office:smarttags" w:element="place">
              <w:smartTag w:uri="urn:schemas-microsoft-com:office:smarttags" w:element="country-region">
                <w:r w:rsidRPr="00414F74">
                  <w:rPr>
                    <w:sz w:val="18"/>
                  </w:rPr>
                  <w:t>Andorra</w:t>
                </w:r>
              </w:smartTag>
            </w:smartTag>
            <w:r w:rsidRPr="00414F74">
              <w:rPr>
                <w:sz w:val="18"/>
              </w:rPr>
              <w:t xml:space="preserve">: diagnosis </w:t>
            </w:r>
          </w:p>
        </w:tc>
        <w:tc>
          <w:tcPr>
            <w:tcW w:w="1058" w:type="dxa"/>
            <w:shd w:val="clear" w:color="auto" w:fill="auto"/>
          </w:tcPr>
          <w:p w:rsidR="00D97249" w:rsidRPr="00414F74" w:rsidRDefault="00D97249" w:rsidP="00D97249">
            <w:pPr>
              <w:pStyle w:val="SingleTxtG"/>
              <w:suppressAutoHyphens w:val="0"/>
              <w:spacing w:before="40" w:after="40" w:line="220" w:lineRule="exact"/>
              <w:ind w:left="113" w:right="0"/>
              <w:jc w:val="right"/>
              <w:rPr>
                <w:sz w:val="18"/>
              </w:rPr>
            </w:pPr>
            <w:r w:rsidRPr="00414F74">
              <w:rPr>
                <w:bCs/>
                <w:sz w:val="18"/>
              </w:rPr>
              <w:t>€10 818</w:t>
            </w:r>
          </w:p>
        </w:tc>
      </w:tr>
      <w:tr w:rsidR="00D97249" w:rsidRPr="00414F74">
        <w:trPr>
          <w:cantSplit/>
          <w:trHeight w:val="240"/>
          <w:jc w:val="center"/>
        </w:trPr>
        <w:tc>
          <w:tcPr>
            <w:tcW w:w="939" w:type="dxa"/>
            <w:vMerge/>
            <w:shd w:val="clear" w:color="auto" w:fill="auto"/>
          </w:tcPr>
          <w:p w:rsidR="00D97249" w:rsidRPr="00414F74" w:rsidRDefault="00D97249" w:rsidP="00315275">
            <w:pPr>
              <w:pStyle w:val="SingleTxtG"/>
              <w:suppressAutoHyphens w:val="0"/>
              <w:spacing w:before="40"/>
              <w:ind w:left="0" w:right="113"/>
              <w:jc w:val="left"/>
            </w:pPr>
          </w:p>
        </w:tc>
        <w:tc>
          <w:tcPr>
            <w:tcW w:w="812" w:type="dxa"/>
            <w:shd w:val="clear" w:color="auto" w:fill="auto"/>
          </w:tcPr>
          <w:p w:rsidR="00D97249" w:rsidRPr="00414F74" w:rsidRDefault="00D97249" w:rsidP="00315275">
            <w:pPr>
              <w:pStyle w:val="SingleTxtG"/>
              <w:suppressAutoHyphens w:val="0"/>
              <w:spacing w:before="40"/>
              <w:ind w:left="0" w:right="113"/>
              <w:jc w:val="left"/>
            </w:pPr>
            <w:r w:rsidRPr="00414F74">
              <w:t>2000</w:t>
            </w:r>
          </w:p>
        </w:tc>
        <w:tc>
          <w:tcPr>
            <w:tcW w:w="2992"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 xml:space="preserve">Participation in the </w:t>
            </w:r>
            <w:smartTag w:uri="urn:schemas-microsoft-com:office:smarttags" w:element="City">
              <w:r w:rsidRPr="00414F74">
                <w:rPr>
                  <w:sz w:val="18"/>
                </w:rPr>
                <w:t>Beijing</w:t>
              </w:r>
            </w:smartTag>
            <w:r w:rsidRPr="00414F74">
              <w:rPr>
                <w:sz w:val="18"/>
              </w:rPr>
              <w:t xml:space="preserve"> +5 Conference in </w:t>
            </w:r>
            <w:smartTag w:uri="urn:schemas-microsoft-com:office:smarttags" w:element="place">
              <w:smartTag w:uri="urn:schemas-microsoft-com:office:smarttags" w:element="State">
                <w:r w:rsidRPr="00414F74">
                  <w:rPr>
                    <w:sz w:val="18"/>
                  </w:rPr>
                  <w:t>New York</w:t>
                </w:r>
              </w:smartTag>
            </w:smartTag>
            <w:r w:rsidRPr="00414F74">
              <w:rPr>
                <w:sz w:val="18"/>
              </w:rPr>
              <w:t xml:space="preserve"> </w:t>
            </w:r>
          </w:p>
        </w:tc>
        <w:tc>
          <w:tcPr>
            <w:tcW w:w="3839"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 xml:space="preserve">Information for </w:t>
            </w:r>
            <w:r w:rsidRPr="00414F74">
              <w:rPr>
                <w:bCs/>
                <w:sz w:val="18"/>
              </w:rPr>
              <w:t>women</w:t>
            </w:r>
            <w:r w:rsidR="00AD4423" w:rsidRPr="00414F74">
              <w:rPr>
                <w:bCs/>
                <w:sz w:val="18"/>
              </w:rPr>
              <w:t>’</w:t>
            </w:r>
            <w:r w:rsidRPr="00414F74">
              <w:rPr>
                <w:bCs/>
                <w:sz w:val="18"/>
              </w:rPr>
              <w:t>s associations</w:t>
            </w:r>
            <w:r w:rsidRPr="00414F74">
              <w:rPr>
                <w:sz w:val="18"/>
              </w:rPr>
              <w:t xml:space="preserve"> on the content of the Beijing Conference </w:t>
            </w:r>
          </w:p>
        </w:tc>
        <w:tc>
          <w:tcPr>
            <w:tcW w:w="1058" w:type="dxa"/>
            <w:shd w:val="clear" w:color="auto" w:fill="auto"/>
          </w:tcPr>
          <w:p w:rsidR="00D97249" w:rsidRPr="00414F74" w:rsidRDefault="00D97249" w:rsidP="00D97249">
            <w:pPr>
              <w:pStyle w:val="SingleTxtG"/>
              <w:suppressAutoHyphens w:val="0"/>
              <w:spacing w:before="40" w:after="40" w:line="220" w:lineRule="exact"/>
              <w:ind w:left="113" w:right="0"/>
              <w:jc w:val="right"/>
              <w:rPr>
                <w:bCs/>
                <w:sz w:val="18"/>
              </w:rPr>
            </w:pPr>
            <w:r w:rsidRPr="00414F74">
              <w:rPr>
                <w:bCs/>
                <w:sz w:val="18"/>
              </w:rPr>
              <w:t>€3 654</w:t>
            </w:r>
          </w:p>
        </w:tc>
      </w:tr>
      <w:tr w:rsidR="00D97249" w:rsidRPr="00414F74">
        <w:trPr>
          <w:cantSplit/>
          <w:trHeight w:val="240"/>
          <w:jc w:val="center"/>
        </w:trPr>
        <w:tc>
          <w:tcPr>
            <w:tcW w:w="939" w:type="dxa"/>
            <w:vMerge/>
            <w:shd w:val="clear" w:color="auto" w:fill="auto"/>
          </w:tcPr>
          <w:p w:rsidR="00D97249" w:rsidRPr="00414F74" w:rsidRDefault="00D97249" w:rsidP="00315275">
            <w:pPr>
              <w:pStyle w:val="SingleTxtG"/>
              <w:suppressAutoHyphens w:val="0"/>
              <w:spacing w:before="40"/>
              <w:ind w:left="0" w:right="113"/>
              <w:jc w:val="left"/>
            </w:pPr>
          </w:p>
        </w:tc>
        <w:tc>
          <w:tcPr>
            <w:tcW w:w="812" w:type="dxa"/>
            <w:shd w:val="clear" w:color="auto" w:fill="auto"/>
          </w:tcPr>
          <w:p w:rsidR="00D97249" w:rsidRPr="00414F74" w:rsidRDefault="00D97249" w:rsidP="00315275">
            <w:pPr>
              <w:pStyle w:val="SingleTxtG"/>
              <w:suppressAutoHyphens w:val="0"/>
              <w:spacing w:before="40"/>
              <w:ind w:left="0" w:right="113"/>
              <w:jc w:val="left"/>
            </w:pPr>
            <w:r w:rsidRPr="00414F74">
              <w:t>2000</w:t>
            </w:r>
          </w:p>
        </w:tc>
        <w:tc>
          <w:tcPr>
            <w:tcW w:w="2992"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 xml:space="preserve">Legal advice for women </w:t>
            </w:r>
          </w:p>
        </w:tc>
        <w:tc>
          <w:tcPr>
            <w:tcW w:w="3839"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 xml:space="preserve">Provision of a legal advice service for Andorran women </w:t>
            </w:r>
          </w:p>
        </w:tc>
        <w:tc>
          <w:tcPr>
            <w:tcW w:w="1058" w:type="dxa"/>
            <w:shd w:val="clear" w:color="auto" w:fill="auto"/>
          </w:tcPr>
          <w:p w:rsidR="00D97249" w:rsidRPr="00414F74" w:rsidRDefault="00D97249" w:rsidP="00D97249">
            <w:pPr>
              <w:pStyle w:val="SingleTxtG"/>
              <w:suppressAutoHyphens w:val="0"/>
              <w:spacing w:before="40" w:after="40" w:line="220" w:lineRule="exact"/>
              <w:ind w:left="0" w:right="0"/>
              <w:jc w:val="right"/>
              <w:rPr>
                <w:bCs/>
                <w:sz w:val="18"/>
              </w:rPr>
            </w:pPr>
            <w:r w:rsidRPr="00414F74">
              <w:rPr>
                <w:bCs/>
                <w:sz w:val="18"/>
              </w:rPr>
              <w:t>€2 404</w:t>
            </w:r>
          </w:p>
        </w:tc>
      </w:tr>
      <w:tr w:rsidR="00D97249" w:rsidRPr="00414F74">
        <w:trPr>
          <w:cantSplit/>
          <w:trHeight w:val="240"/>
          <w:jc w:val="center"/>
        </w:trPr>
        <w:tc>
          <w:tcPr>
            <w:tcW w:w="939" w:type="dxa"/>
            <w:vMerge/>
            <w:shd w:val="clear" w:color="auto" w:fill="auto"/>
          </w:tcPr>
          <w:p w:rsidR="00D97249" w:rsidRPr="00414F74" w:rsidRDefault="00D97249" w:rsidP="00315275">
            <w:pPr>
              <w:pStyle w:val="SingleTxtG"/>
              <w:suppressAutoHyphens w:val="0"/>
              <w:spacing w:before="40"/>
              <w:ind w:left="0" w:right="113"/>
              <w:jc w:val="left"/>
            </w:pPr>
          </w:p>
        </w:tc>
        <w:tc>
          <w:tcPr>
            <w:tcW w:w="812" w:type="dxa"/>
            <w:shd w:val="clear" w:color="auto" w:fill="auto"/>
          </w:tcPr>
          <w:p w:rsidR="00D97249" w:rsidRPr="00414F74" w:rsidRDefault="00D97249" w:rsidP="00315275">
            <w:pPr>
              <w:pStyle w:val="SingleTxtG"/>
              <w:suppressAutoHyphens w:val="0"/>
              <w:spacing w:before="40"/>
              <w:ind w:left="0" w:right="113"/>
              <w:jc w:val="left"/>
            </w:pPr>
            <w:r w:rsidRPr="00414F74">
              <w:t>2001</w:t>
            </w:r>
          </w:p>
        </w:tc>
        <w:tc>
          <w:tcPr>
            <w:tcW w:w="2992"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 xml:space="preserve">Support programme for women </w:t>
            </w:r>
          </w:p>
        </w:tc>
        <w:tc>
          <w:tcPr>
            <w:tcW w:w="3839"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 xml:space="preserve">Creation of an information, counselling and support service for Andorran women </w:t>
            </w:r>
          </w:p>
        </w:tc>
        <w:tc>
          <w:tcPr>
            <w:tcW w:w="1058" w:type="dxa"/>
            <w:shd w:val="clear" w:color="auto" w:fill="auto"/>
          </w:tcPr>
          <w:p w:rsidR="00D97249" w:rsidRPr="00414F74" w:rsidRDefault="00D97249" w:rsidP="00D97249">
            <w:pPr>
              <w:pStyle w:val="SingleTxtG"/>
              <w:suppressAutoHyphens w:val="0"/>
              <w:spacing w:before="40" w:after="40" w:line="220" w:lineRule="exact"/>
              <w:ind w:left="0" w:right="0"/>
              <w:jc w:val="right"/>
              <w:rPr>
                <w:bCs/>
                <w:sz w:val="18"/>
              </w:rPr>
            </w:pPr>
            <w:r w:rsidRPr="00414F74">
              <w:rPr>
                <w:bCs/>
                <w:sz w:val="18"/>
              </w:rPr>
              <w:t>€12 621</w:t>
            </w:r>
          </w:p>
          <w:p w:rsidR="00D97249" w:rsidRPr="00414F74" w:rsidRDefault="00D97249" w:rsidP="00D97249">
            <w:pPr>
              <w:pStyle w:val="SingleTxtG"/>
              <w:suppressAutoHyphens w:val="0"/>
              <w:spacing w:before="40" w:after="40" w:line="220" w:lineRule="exact"/>
              <w:ind w:left="0" w:right="0"/>
              <w:jc w:val="right"/>
              <w:rPr>
                <w:bCs/>
                <w:sz w:val="18"/>
              </w:rPr>
            </w:pPr>
          </w:p>
        </w:tc>
      </w:tr>
      <w:tr w:rsidR="00D97249" w:rsidRPr="00414F74">
        <w:trPr>
          <w:cantSplit/>
          <w:trHeight w:val="240"/>
          <w:jc w:val="center"/>
        </w:trPr>
        <w:tc>
          <w:tcPr>
            <w:tcW w:w="939" w:type="dxa"/>
            <w:vMerge/>
            <w:shd w:val="clear" w:color="auto" w:fill="auto"/>
          </w:tcPr>
          <w:p w:rsidR="00D97249" w:rsidRPr="00414F74" w:rsidRDefault="00D97249" w:rsidP="00315275">
            <w:pPr>
              <w:pStyle w:val="SingleTxtG"/>
              <w:suppressAutoHyphens w:val="0"/>
              <w:spacing w:before="40"/>
              <w:ind w:left="0" w:right="113"/>
              <w:jc w:val="left"/>
            </w:pPr>
          </w:p>
        </w:tc>
        <w:tc>
          <w:tcPr>
            <w:tcW w:w="812" w:type="dxa"/>
            <w:shd w:val="clear" w:color="auto" w:fill="auto"/>
          </w:tcPr>
          <w:p w:rsidR="00D97249" w:rsidRPr="00414F74" w:rsidRDefault="00D97249" w:rsidP="00315275">
            <w:pPr>
              <w:pStyle w:val="SingleTxtG"/>
              <w:suppressAutoHyphens w:val="0"/>
              <w:spacing w:before="40"/>
              <w:ind w:left="0" w:right="113"/>
              <w:jc w:val="left"/>
            </w:pPr>
            <w:r w:rsidRPr="00414F74">
              <w:t>2002</w:t>
            </w:r>
          </w:p>
        </w:tc>
        <w:tc>
          <w:tcPr>
            <w:tcW w:w="2992"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 xml:space="preserve">First </w:t>
            </w:r>
            <w:r w:rsidRPr="00414F74">
              <w:rPr>
                <w:bCs/>
                <w:sz w:val="18"/>
              </w:rPr>
              <w:t>Congress on the Situation of Women</w:t>
            </w:r>
            <w:r w:rsidRPr="00414F74">
              <w:rPr>
                <w:sz w:val="18"/>
              </w:rPr>
              <w:t xml:space="preserve"> in the </w:t>
            </w:r>
            <w:r w:rsidRPr="00414F74">
              <w:rPr>
                <w:bCs/>
                <w:sz w:val="18"/>
              </w:rPr>
              <w:t>Small States</w:t>
            </w:r>
            <w:r w:rsidRPr="00414F74">
              <w:rPr>
                <w:sz w:val="18"/>
              </w:rPr>
              <w:t xml:space="preserve"> of </w:t>
            </w:r>
            <w:smartTag w:uri="urn:schemas-microsoft-com:office:smarttags" w:element="place">
              <w:r w:rsidRPr="00414F74">
                <w:rPr>
                  <w:bCs/>
                  <w:sz w:val="18"/>
                </w:rPr>
                <w:t>Europe</w:t>
              </w:r>
            </w:smartTag>
            <w:r w:rsidRPr="00414F74">
              <w:rPr>
                <w:sz w:val="18"/>
              </w:rPr>
              <w:t>. (CDPEE)</w:t>
            </w:r>
          </w:p>
        </w:tc>
        <w:tc>
          <w:tcPr>
            <w:tcW w:w="3839"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Establishment of a network to serve as a facility for encounters and exchanges between women</w:t>
            </w:r>
            <w:r w:rsidR="00AD4423" w:rsidRPr="00414F74">
              <w:rPr>
                <w:sz w:val="18"/>
              </w:rPr>
              <w:t>’</w:t>
            </w:r>
            <w:r w:rsidRPr="00414F74">
              <w:rPr>
                <w:sz w:val="18"/>
              </w:rPr>
              <w:t xml:space="preserve">s associations and organizations of the small European states </w:t>
            </w:r>
          </w:p>
        </w:tc>
        <w:tc>
          <w:tcPr>
            <w:tcW w:w="1058" w:type="dxa"/>
            <w:shd w:val="clear" w:color="auto" w:fill="auto"/>
          </w:tcPr>
          <w:p w:rsidR="00D97249" w:rsidRPr="00414F74" w:rsidRDefault="00D97249" w:rsidP="00D97249">
            <w:pPr>
              <w:pStyle w:val="SingleTxtG"/>
              <w:suppressAutoHyphens w:val="0"/>
              <w:spacing w:before="40" w:after="40" w:line="220" w:lineRule="exact"/>
              <w:ind w:left="0" w:right="0"/>
              <w:jc w:val="right"/>
              <w:rPr>
                <w:bCs/>
                <w:sz w:val="18"/>
              </w:rPr>
            </w:pPr>
            <w:r w:rsidRPr="00414F74">
              <w:rPr>
                <w:bCs/>
                <w:sz w:val="18"/>
              </w:rPr>
              <w:t>€15 175.56</w:t>
            </w:r>
          </w:p>
        </w:tc>
      </w:tr>
      <w:tr w:rsidR="00D97249" w:rsidRPr="00414F74">
        <w:trPr>
          <w:cantSplit/>
          <w:trHeight w:val="240"/>
          <w:jc w:val="center"/>
        </w:trPr>
        <w:tc>
          <w:tcPr>
            <w:tcW w:w="939" w:type="dxa"/>
            <w:vMerge/>
            <w:shd w:val="clear" w:color="auto" w:fill="auto"/>
          </w:tcPr>
          <w:p w:rsidR="00D97249" w:rsidRPr="00414F74" w:rsidRDefault="00D97249" w:rsidP="00315275">
            <w:pPr>
              <w:pStyle w:val="SingleTxtG"/>
              <w:suppressAutoHyphens w:val="0"/>
              <w:spacing w:before="40"/>
              <w:ind w:left="0" w:right="113"/>
              <w:jc w:val="left"/>
            </w:pPr>
          </w:p>
        </w:tc>
        <w:tc>
          <w:tcPr>
            <w:tcW w:w="812" w:type="dxa"/>
            <w:shd w:val="clear" w:color="auto" w:fill="auto"/>
          </w:tcPr>
          <w:p w:rsidR="00D97249" w:rsidRPr="00414F74" w:rsidRDefault="00D97249" w:rsidP="00315275">
            <w:pPr>
              <w:pStyle w:val="SingleTxtG"/>
              <w:suppressAutoHyphens w:val="0"/>
              <w:spacing w:before="40"/>
              <w:ind w:left="0" w:right="113"/>
              <w:jc w:val="left"/>
            </w:pPr>
            <w:r w:rsidRPr="00414F74">
              <w:t>2003</w:t>
            </w:r>
          </w:p>
        </w:tc>
        <w:tc>
          <w:tcPr>
            <w:tcW w:w="2992"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CDPEE (Second</w:t>
            </w:r>
            <w:r w:rsidR="00251922">
              <w:rPr>
                <w:sz w:val="18"/>
              </w:rPr>
              <w:t xml:space="preserve"> </w:t>
            </w:r>
            <w:r w:rsidRPr="00414F74">
              <w:rPr>
                <w:sz w:val="18"/>
              </w:rPr>
              <w:t>phase)</w:t>
            </w:r>
          </w:p>
        </w:tc>
        <w:tc>
          <w:tcPr>
            <w:tcW w:w="3839"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 xml:space="preserve">Dissemination of the results of the Congress </w:t>
            </w:r>
          </w:p>
        </w:tc>
        <w:tc>
          <w:tcPr>
            <w:tcW w:w="1058" w:type="dxa"/>
            <w:shd w:val="clear" w:color="auto" w:fill="auto"/>
          </w:tcPr>
          <w:p w:rsidR="00D97249" w:rsidRPr="00414F74" w:rsidRDefault="00D97249" w:rsidP="00D97249">
            <w:pPr>
              <w:pStyle w:val="SingleTxtG"/>
              <w:suppressAutoHyphens w:val="0"/>
              <w:spacing w:before="40" w:after="40" w:line="220" w:lineRule="exact"/>
              <w:ind w:left="0" w:right="0"/>
              <w:jc w:val="right"/>
              <w:rPr>
                <w:bCs/>
                <w:sz w:val="18"/>
              </w:rPr>
            </w:pPr>
            <w:r w:rsidRPr="00414F74">
              <w:rPr>
                <w:bCs/>
                <w:sz w:val="18"/>
              </w:rPr>
              <w:t>€7 800</w:t>
            </w:r>
          </w:p>
        </w:tc>
      </w:tr>
      <w:tr w:rsidR="00D97249" w:rsidRPr="00414F74">
        <w:trPr>
          <w:cantSplit/>
          <w:trHeight w:val="240"/>
          <w:jc w:val="center"/>
        </w:trPr>
        <w:tc>
          <w:tcPr>
            <w:tcW w:w="939" w:type="dxa"/>
            <w:vMerge/>
            <w:shd w:val="clear" w:color="auto" w:fill="auto"/>
          </w:tcPr>
          <w:p w:rsidR="00D97249" w:rsidRPr="00414F74" w:rsidRDefault="00D97249" w:rsidP="00315275">
            <w:pPr>
              <w:pStyle w:val="SingleTxtG"/>
              <w:suppressAutoHyphens w:val="0"/>
              <w:spacing w:before="40"/>
              <w:ind w:left="0" w:right="113"/>
              <w:jc w:val="left"/>
            </w:pPr>
          </w:p>
        </w:tc>
        <w:tc>
          <w:tcPr>
            <w:tcW w:w="812" w:type="dxa"/>
            <w:shd w:val="clear" w:color="auto" w:fill="auto"/>
          </w:tcPr>
          <w:p w:rsidR="00D97249" w:rsidRPr="00414F74" w:rsidRDefault="00D97249" w:rsidP="00315275">
            <w:pPr>
              <w:pStyle w:val="SingleTxtG"/>
              <w:suppressAutoHyphens w:val="0"/>
              <w:spacing w:before="40"/>
              <w:ind w:left="0" w:right="113"/>
              <w:jc w:val="left"/>
            </w:pPr>
            <w:r w:rsidRPr="00414F74">
              <w:t>2003</w:t>
            </w:r>
          </w:p>
        </w:tc>
        <w:tc>
          <w:tcPr>
            <w:tcW w:w="2992"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Female ombudsman</w:t>
            </w:r>
          </w:p>
        </w:tc>
        <w:tc>
          <w:tcPr>
            <w:tcW w:w="3839"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 xml:space="preserve">Information, counselling and support service for Andorran women </w:t>
            </w:r>
          </w:p>
        </w:tc>
        <w:tc>
          <w:tcPr>
            <w:tcW w:w="1058" w:type="dxa"/>
            <w:shd w:val="clear" w:color="auto" w:fill="auto"/>
          </w:tcPr>
          <w:p w:rsidR="00D97249" w:rsidRPr="00414F74" w:rsidRDefault="00D97249" w:rsidP="00D97249">
            <w:pPr>
              <w:pStyle w:val="SingleTxtG"/>
              <w:suppressAutoHyphens w:val="0"/>
              <w:spacing w:before="40" w:after="40" w:line="220" w:lineRule="exact"/>
              <w:ind w:left="0" w:right="0"/>
              <w:jc w:val="right"/>
              <w:rPr>
                <w:bCs/>
                <w:sz w:val="18"/>
              </w:rPr>
            </w:pPr>
            <w:r w:rsidRPr="00414F74">
              <w:rPr>
                <w:bCs/>
                <w:sz w:val="18"/>
              </w:rPr>
              <w:t>€4 700</w:t>
            </w:r>
          </w:p>
        </w:tc>
      </w:tr>
      <w:tr w:rsidR="00D97249" w:rsidRPr="00414F74">
        <w:trPr>
          <w:cantSplit/>
          <w:trHeight w:val="240"/>
          <w:jc w:val="center"/>
        </w:trPr>
        <w:tc>
          <w:tcPr>
            <w:tcW w:w="939" w:type="dxa"/>
            <w:vMerge/>
            <w:shd w:val="clear" w:color="auto" w:fill="auto"/>
          </w:tcPr>
          <w:p w:rsidR="00D97249" w:rsidRPr="00414F74" w:rsidRDefault="00D97249" w:rsidP="00315275">
            <w:pPr>
              <w:pStyle w:val="SingleTxtG"/>
              <w:suppressAutoHyphens w:val="0"/>
              <w:spacing w:before="40"/>
              <w:ind w:left="0" w:right="113"/>
              <w:jc w:val="left"/>
            </w:pPr>
          </w:p>
        </w:tc>
        <w:tc>
          <w:tcPr>
            <w:tcW w:w="812" w:type="dxa"/>
            <w:shd w:val="clear" w:color="auto" w:fill="auto"/>
          </w:tcPr>
          <w:p w:rsidR="00D97249" w:rsidRPr="00414F74" w:rsidRDefault="00D97249" w:rsidP="00315275">
            <w:pPr>
              <w:pStyle w:val="SingleTxtG"/>
              <w:suppressAutoHyphens w:val="0"/>
              <w:spacing w:before="40"/>
              <w:ind w:left="0" w:right="113"/>
              <w:jc w:val="left"/>
            </w:pPr>
            <w:r w:rsidRPr="00414F74">
              <w:t>2003</w:t>
            </w:r>
          </w:p>
        </w:tc>
        <w:tc>
          <w:tcPr>
            <w:tcW w:w="2992"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Alba Group</w:t>
            </w:r>
          </w:p>
        </w:tc>
        <w:tc>
          <w:tcPr>
            <w:tcW w:w="3839"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 xml:space="preserve">Information and self-help groups for women victims of breast cancer </w:t>
            </w:r>
          </w:p>
        </w:tc>
        <w:tc>
          <w:tcPr>
            <w:tcW w:w="1058" w:type="dxa"/>
            <w:shd w:val="clear" w:color="auto" w:fill="auto"/>
          </w:tcPr>
          <w:p w:rsidR="00D97249" w:rsidRPr="00414F74" w:rsidRDefault="00D97249" w:rsidP="00D97249">
            <w:pPr>
              <w:pStyle w:val="SingleTxtG"/>
              <w:suppressAutoHyphens w:val="0"/>
              <w:spacing w:before="40" w:after="40" w:line="220" w:lineRule="exact"/>
              <w:ind w:left="0" w:right="0"/>
              <w:jc w:val="right"/>
              <w:rPr>
                <w:bCs/>
                <w:sz w:val="18"/>
              </w:rPr>
            </w:pPr>
            <w:r w:rsidRPr="00414F74">
              <w:rPr>
                <w:bCs/>
                <w:sz w:val="18"/>
              </w:rPr>
              <w:t>€2 000</w:t>
            </w:r>
          </w:p>
        </w:tc>
      </w:tr>
      <w:tr w:rsidR="00D97249" w:rsidRPr="00414F74">
        <w:trPr>
          <w:cantSplit/>
          <w:trHeight w:val="240"/>
          <w:jc w:val="center"/>
        </w:trPr>
        <w:tc>
          <w:tcPr>
            <w:tcW w:w="939" w:type="dxa"/>
            <w:vMerge/>
            <w:shd w:val="clear" w:color="auto" w:fill="auto"/>
          </w:tcPr>
          <w:p w:rsidR="00D97249" w:rsidRPr="00414F74" w:rsidRDefault="00D97249" w:rsidP="00315275">
            <w:pPr>
              <w:pStyle w:val="SingleTxtG"/>
              <w:suppressAutoHyphens w:val="0"/>
              <w:spacing w:before="40"/>
              <w:ind w:left="0" w:right="113"/>
              <w:jc w:val="left"/>
            </w:pPr>
          </w:p>
        </w:tc>
        <w:tc>
          <w:tcPr>
            <w:tcW w:w="812" w:type="dxa"/>
            <w:shd w:val="clear" w:color="auto" w:fill="auto"/>
          </w:tcPr>
          <w:p w:rsidR="00D97249" w:rsidRPr="00414F74" w:rsidRDefault="00D97249" w:rsidP="00315275">
            <w:pPr>
              <w:pStyle w:val="SingleTxtG"/>
              <w:suppressAutoHyphens w:val="0"/>
              <w:spacing w:before="40"/>
              <w:ind w:left="0" w:right="113"/>
              <w:jc w:val="left"/>
            </w:pPr>
            <w:r w:rsidRPr="00414F74">
              <w:t>2004</w:t>
            </w:r>
          </w:p>
        </w:tc>
        <w:tc>
          <w:tcPr>
            <w:tcW w:w="2992"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Alba Group</w:t>
            </w:r>
          </w:p>
        </w:tc>
        <w:tc>
          <w:tcPr>
            <w:tcW w:w="3839"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 xml:space="preserve">Information and awareness campaign on prostate cancer </w:t>
            </w:r>
          </w:p>
        </w:tc>
        <w:tc>
          <w:tcPr>
            <w:tcW w:w="1058" w:type="dxa"/>
            <w:shd w:val="clear" w:color="auto" w:fill="auto"/>
          </w:tcPr>
          <w:p w:rsidR="00D97249" w:rsidRPr="00414F74" w:rsidRDefault="00EE6090" w:rsidP="00D97249">
            <w:pPr>
              <w:pStyle w:val="SingleTxtG"/>
              <w:suppressAutoHyphens w:val="0"/>
              <w:spacing w:before="40" w:after="40" w:line="220" w:lineRule="exact"/>
              <w:ind w:left="0" w:right="0"/>
              <w:jc w:val="right"/>
              <w:rPr>
                <w:bCs/>
                <w:sz w:val="18"/>
              </w:rPr>
            </w:pPr>
            <w:r w:rsidRPr="00414F74">
              <w:rPr>
                <w:bCs/>
                <w:sz w:val="18"/>
              </w:rPr>
              <w:t>€</w:t>
            </w:r>
            <w:r w:rsidR="00D97249" w:rsidRPr="00414F74">
              <w:rPr>
                <w:bCs/>
                <w:sz w:val="18"/>
              </w:rPr>
              <w:t>2 000</w:t>
            </w:r>
          </w:p>
        </w:tc>
      </w:tr>
      <w:tr w:rsidR="00D97249" w:rsidRPr="00414F74">
        <w:trPr>
          <w:cantSplit/>
          <w:trHeight w:val="240"/>
          <w:jc w:val="center"/>
        </w:trPr>
        <w:tc>
          <w:tcPr>
            <w:tcW w:w="939" w:type="dxa"/>
            <w:vMerge/>
            <w:shd w:val="clear" w:color="auto" w:fill="auto"/>
          </w:tcPr>
          <w:p w:rsidR="00D97249" w:rsidRPr="00414F74" w:rsidRDefault="00D97249" w:rsidP="00315275">
            <w:pPr>
              <w:pStyle w:val="SingleTxtG"/>
              <w:suppressAutoHyphens w:val="0"/>
              <w:spacing w:before="40"/>
              <w:ind w:left="0" w:right="113"/>
              <w:jc w:val="left"/>
            </w:pPr>
          </w:p>
        </w:tc>
        <w:tc>
          <w:tcPr>
            <w:tcW w:w="812" w:type="dxa"/>
            <w:shd w:val="clear" w:color="auto" w:fill="auto"/>
          </w:tcPr>
          <w:p w:rsidR="00D97249" w:rsidRPr="00414F74" w:rsidRDefault="00D97249" w:rsidP="00315275">
            <w:pPr>
              <w:pStyle w:val="SingleTxtG"/>
              <w:suppressAutoHyphens w:val="0"/>
              <w:spacing w:before="40"/>
              <w:ind w:left="0" w:right="113"/>
              <w:jc w:val="left"/>
            </w:pPr>
            <w:r w:rsidRPr="00414F74">
              <w:t>2004</w:t>
            </w:r>
          </w:p>
        </w:tc>
        <w:tc>
          <w:tcPr>
            <w:tcW w:w="2992"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Female ombudsman</w:t>
            </w:r>
          </w:p>
        </w:tc>
        <w:tc>
          <w:tcPr>
            <w:tcW w:w="3839"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Information, counselling and support service for Andorran women (continued)</w:t>
            </w:r>
          </w:p>
        </w:tc>
        <w:tc>
          <w:tcPr>
            <w:tcW w:w="1058" w:type="dxa"/>
            <w:shd w:val="clear" w:color="auto" w:fill="auto"/>
          </w:tcPr>
          <w:p w:rsidR="00D97249" w:rsidRPr="00414F74" w:rsidRDefault="00D97249" w:rsidP="00D97249">
            <w:pPr>
              <w:pStyle w:val="SingleTxtG"/>
              <w:suppressAutoHyphens w:val="0"/>
              <w:spacing w:before="40" w:after="40" w:line="220" w:lineRule="exact"/>
              <w:ind w:left="0" w:right="0"/>
              <w:jc w:val="right"/>
              <w:rPr>
                <w:bCs/>
                <w:sz w:val="18"/>
              </w:rPr>
            </w:pPr>
            <w:r w:rsidRPr="00414F74">
              <w:rPr>
                <w:bCs/>
                <w:sz w:val="18"/>
              </w:rPr>
              <w:t>€9 497.32</w:t>
            </w:r>
          </w:p>
        </w:tc>
      </w:tr>
      <w:tr w:rsidR="00D97249" w:rsidRPr="00414F74">
        <w:trPr>
          <w:cantSplit/>
          <w:trHeight w:val="240"/>
          <w:jc w:val="center"/>
        </w:trPr>
        <w:tc>
          <w:tcPr>
            <w:tcW w:w="939" w:type="dxa"/>
            <w:vMerge/>
            <w:shd w:val="clear" w:color="auto" w:fill="auto"/>
          </w:tcPr>
          <w:p w:rsidR="00D97249" w:rsidRPr="00414F74" w:rsidRDefault="00D97249" w:rsidP="00315275">
            <w:pPr>
              <w:pStyle w:val="SingleTxtG"/>
              <w:suppressAutoHyphens w:val="0"/>
              <w:spacing w:before="40"/>
              <w:ind w:left="0" w:right="113"/>
              <w:jc w:val="left"/>
            </w:pPr>
          </w:p>
        </w:tc>
        <w:tc>
          <w:tcPr>
            <w:tcW w:w="812" w:type="dxa"/>
            <w:shd w:val="clear" w:color="auto" w:fill="auto"/>
          </w:tcPr>
          <w:p w:rsidR="00D97249" w:rsidRPr="00414F74" w:rsidRDefault="00D97249" w:rsidP="00315275">
            <w:pPr>
              <w:pStyle w:val="SingleTxtG"/>
              <w:suppressAutoHyphens w:val="0"/>
              <w:spacing w:before="40"/>
              <w:ind w:left="0" w:right="113"/>
              <w:jc w:val="left"/>
            </w:pPr>
            <w:r w:rsidRPr="00414F74">
              <w:t>2005</w:t>
            </w:r>
          </w:p>
        </w:tc>
        <w:tc>
          <w:tcPr>
            <w:tcW w:w="2992"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 xml:space="preserve">Participation in the 49th session of the Commission on the Status of Women </w:t>
            </w:r>
          </w:p>
        </w:tc>
        <w:tc>
          <w:tcPr>
            <w:tcW w:w="3839"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Information for women</w:t>
            </w:r>
            <w:r w:rsidR="00AD4423" w:rsidRPr="00414F74">
              <w:rPr>
                <w:sz w:val="18"/>
              </w:rPr>
              <w:t>’</w:t>
            </w:r>
            <w:r w:rsidRPr="00414F74">
              <w:rPr>
                <w:sz w:val="18"/>
              </w:rPr>
              <w:t xml:space="preserve">s associations on the follow-up of progress in the critical fields of concern of the Beijing Platform for Action </w:t>
            </w:r>
          </w:p>
        </w:tc>
        <w:tc>
          <w:tcPr>
            <w:tcW w:w="1058" w:type="dxa"/>
            <w:shd w:val="clear" w:color="auto" w:fill="auto"/>
          </w:tcPr>
          <w:p w:rsidR="00D97249" w:rsidRPr="00414F74" w:rsidRDefault="00D97249" w:rsidP="00D97249">
            <w:pPr>
              <w:pStyle w:val="SingleTxtG"/>
              <w:suppressAutoHyphens w:val="0"/>
              <w:spacing w:before="40" w:after="40" w:line="220" w:lineRule="exact"/>
              <w:ind w:left="0" w:right="0"/>
              <w:jc w:val="right"/>
              <w:rPr>
                <w:bCs/>
                <w:sz w:val="18"/>
              </w:rPr>
            </w:pPr>
            <w:r w:rsidRPr="00414F74">
              <w:rPr>
                <w:bCs/>
                <w:sz w:val="18"/>
              </w:rPr>
              <w:t>€4 000</w:t>
            </w:r>
          </w:p>
        </w:tc>
      </w:tr>
      <w:tr w:rsidR="00D97249" w:rsidRPr="00414F74">
        <w:trPr>
          <w:cantSplit/>
          <w:trHeight w:val="240"/>
          <w:jc w:val="center"/>
        </w:trPr>
        <w:tc>
          <w:tcPr>
            <w:tcW w:w="939" w:type="dxa"/>
            <w:vMerge/>
            <w:shd w:val="clear" w:color="auto" w:fill="auto"/>
          </w:tcPr>
          <w:p w:rsidR="00D97249" w:rsidRPr="00414F74" w:rsidRDefault="00D97249" w:rsidP="00315275">
            <w:pPr>
              <w:pStyle w:val="SingleTxtG"/>
              <w:suppressAutoHyphens w:val="0"/>
              <w:spacing w:before="40"/>
              <w:ind w:left="0" w:right="113"/>
              <w:jc w:val="left"/>
            </w:pPr>
          </w:p>
        </w:tc>
        <w:tc>
          <w:tcPr>
            <w:tcW w:w="812" w:type="dxa"/>
            <w:shd w:val="clear" w:color="auto" w:fill="auto"/>
          </w:tcPr>
          <w:p w:rsidR="00D97249" w:rsidRPr="00414F74" w:rsidRDefault="00D97249" w:rsidP="00315275">
            <w:pPr>
              <w:pStyle w:val="SingleTxtG"/>
              <w:suppressAutoHyphens w:val="0"/>
              <w:spacing w:before="40"/>
              <w:ind w:left="0" w:right="113"/>
              <w:jc w:val="left"/>
            </w:pPr>
            <w:r w:rsidRPr="00414F74">
              <w:t>2005</w:t>
            </w:r>
          </w:p>
        </w:tc>
        <w:tc>
          <w:tcPr>
            <w:tcW w:w="2992"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Schedule of demands 2005-2006</w:t>
            </w:r>
          </w:p>
        </w:tc>
        <w:tc>
          <w:tcPr>
            <w:tcW w:w="3839"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Raising awareness of women</w:t>
            </w:r>
            <w:r w:rsidR="00AD4423" w:rsidRPr="00414F74">
              <w:rPr>
                <w:sz w:val="18"/>
              </w:rPr>
              <w:t>’</w:t>
            </w:r>
            <w:r w:rsidRPr="00414F74">
              <w:rPr>
                <w:sz w:val="18"/>
              </w:rPr>
              <w:t xml:space="preserve">s rights </w:t>
            </w:r>
          </w:p>
        </w:tc>
        <w:tc>
          <w:tcPr>
            <w:tcW w:w="1058" w:type="dxa"/>
            <w:shd w:val="clear" w:color="auto" w:fill="auto"/>
          </w:tcPr>
          <w:p w:rsidR="00D97249" w:rsidRPr="00414F74" w:rsidRDefault="00D97249" w:rsidP="00D97249">
            <w:pPr>
              <w:pStyle w:val="SingleTxtG"/>
              <w:suppressAutoHyphens w:val="0"/>
              <w:spacing w:before="40" w:after="40" w:line="220" w:lineRule="exact"/>
              <w:ind w:left="0" w:right="0"/>
              <w:jc w:val="right"/>
              <w:rPr>
                <w:bCs/>
                <w:sz w:val="18"/>
              </w:rPr>
            </w:pPr>
            <w:r w:rsidRPr="00414F74">
              <w:rPr>
                <w:bCs/>
                <w:sz w:val="18"/>
              </w:rPr>
              <w:t>€4 213.56</w:t>
            </w:r>
          </w:p>
        </w:tc>
      </w:tr>
      <w:tr w:rsidR="00D97249" w:rsidRPr="00414F74">
        <w:trPr>
          <w:cantSplit/>
          <w:trHeight w:val="240"/>
          <w:jc w:val="center"/>
        </w:trPr>
        <w:tc>
          <w:tcPr>
            <w:tcW w:w="939" w:type="dxa"/>
            <w:vMerge/>
            <w:shd w:val="clear" w:color="auto" w:fill="auto"/>
          </w:tcPr>
          <w:p w:rsidR="00D97249" w:rsidRPr="00414F74" w:rsidRDefault="00D97249" w:rsidP="00315275">
            <w:pPr>
              <w:pStyle w:val="SingleTxtG"/>
              <w:suppressAutoHyphens w:val="0"/>
              <w:spacing w:before="40"/>
              <w:ind w:left="0" w:right="113"/>
              <w:jc w:val="left"/>
            </w:pPr>
          </w:p>
        </w:tc>
        <w:tc>
          <w:tcPr>
            <w:tcW w:w="812" w:type="dxa"/>
            <w:shd w:val="clear" w:color="auto" w:fill="auto"/>
          </w:tcPr>
          <w:p w:rsidR="00D97249" w:rsidRPr="00414F74" w:rsidRDefault="00D97249" w:rsidP="00315275">
            <w:pPr>
              <w:pStyle w:val="SingleTxtG"/>
              <w:suppressAutoHyphens w:val="0"/>
              <w:spacing w:before="40"/>
              <w:ind w:left="0" w:right="113"/>
              <w:jc w:val="left"/>
            </w:pPr>
            <w:r w:rsidRPr="00414F74">
              <w:t>2005</w:t>
            </w:r>
          </w:p>
        </w:tc>
        <w:tc>
          <w:tcPr>
            <w:tcW w:w="2992" w:type="dxa"/>
            <w:shd w:val="clear" w:color="auto" w:fill="auto"/>
          </w:tcPr>
          <w:p w:rsidR="00D97249" w:rsidRPr="00292C7B" w:rsidRDefault="00D97249" w:rsidP="00D97249">
            <w:pPr>
              <w:spacing w:before="40" w:after="120"/>
              <w:ind w:right="113"/>
              <w:rPr>
                <w:sz w:val="18"/>
              </w:rPr>
            </w:pPr>
            <w:r w:rsidRPr="00292C7B">
              <w:rPr>
                <w:sz w:val="18"/>
              </w:rPr>
              <w:t>Female ombudsman</w:t>
            </w:r>
          </w:p>
        </w:tc>
        <w:tc>
          <w:tcPr>
            <w:tcW w:w="3839"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Information, counselling and support service for Andorran women (continued)</w:t>
            </w:r>
          </w:p>
        </w:tc>
        <w:tc>
          <w:tcPr>
            <w:tcW w:w="1058" w:type="dxa"/>
            <w:shd w:val="clear" w:color="auto" w:fill="auto"/>
          </w:tcPr>
          <w:p w:rsidR="00D97249" w:rsidRPr="00414F74" w:rsidRDefault="00D97249" w:rsidP="00D97249">
            <w:pPr>
              <w:pStyle w:val="SingleTxtG"/>
              <w:suppressAutoHyphens w:val="0"/>
              <w:spacing w:before="40" w:after="40" w:line="220" w:lineRule="exact"/>
              <w:ind w:left="0" w:right="0"/>
              <w:jc w:val="right"/>
              <w:rPr>
                <w:bCs/>
                <w:sz w:val="18"/>
              </w:rPr>
            </w:pPr>
            <w:r w:rsidRPr="00414F74">
              <w:rPr>
                <w:bCs/>
                <w:sz w:val="18"/>
              </w:rPr>
              <w:t>€7 327.32</w:t>
            </w:r>
          </w:p>
        </w:tc>
      </w:tr>
      <w:tr w:rsidR="00D97249" w:rsidRPr="00414F74">
        <w:trPr>
          <w:cantSplit/>
          <w:trHeight w:val="240"/>
          <w:jc w:val="center"/>
        </w:trPr>
        <w:tc>
          <w:tcPr>
            <w:tcW w:w="939" w:type="dxa"/>
            <w:vMerge/>
            <w:shd w:val="clear" w:color="auto" w:fill="auto"/>
          </w:tcPr>
          <w:p w:rsidR="00D97249" w:rsidRPr="00414F74" w:rsidRDefault="00D97249" w:rsidP="00315275">
            <w:pPr>
              <w:pStyle w:val="SingleTxtG"/>
              <w:suppressAutoHyphens w:val="0"/>
              <w:spacing w:before="40"/>
              <w:ind w:left="0" w:right="113"/>
              <w:jc w:val="left"/>
            </w:pPr>
          </w:p>
        </w:tc>
        <w:tc>
          <w:tcPr>
            <w:tcW w:w="812" w:type="dxa"/>
            <w:shd w:val="clear" w:color="auto" w:fill="auto"/>
          </w:tcPr>
          <w:p w:rsidR="00D97249" w:rsidRPr="00414F74" w:rsidRDefault="00D97249" w:rsidP="00315275">
            <w:pPr>
              <w:pStyle w:val="SingleTxtG"/>
              <w:suppressAutoHyphens w:val="0"/>
              <w:spacing w:before="40"/>
              <w:ind w:left="0" w:right="113"/>
              <w:jc w:val="left"/>
            </w:pPr>
            <w:r w:rsidRPr="00414F74">
              <w:t>2006</w:t>
            </w:r>
          </w:p>
        </w:tc>
        <w:tc>
          <w:tcPr>
            <w:tcW w:w="2992" w:type="dxa"/>
            <w:shd w:val="clear" w:color="auto" w:fill="auto"/>
          </w:tcPr>
          <w:p w:rsidR="00D97249" w:rsidRPr="00292C7B" w:rsidRDefault="00D97249" w:rsidP="00D97249">
            <w:pPr>
              <w:spacing w:before="40" w:after="120"/>
              <w:ind w:right="113"/>
              <w:rPr>
                <w:sz w:val="18"/>
              </w:rPr>
            </w:pPr>
            <w:r w:rsidRPr="00292C7B">
              <w:rPr>
                <w:sz w:val="18"/>
              </w:rPr>
              <w:t>Female ombudsman</w:t>
            </w:r>
          </w:p>
        </w:tc>
        <w:tc>
          <w:tcPr>
            <w:tcW w:w="3839" w:type="dxa"/>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Information, counselling and support service for Andorran women (continued)</w:t>
            </w:r>
          </w:p>
        </w:tc>
        <w:tc>
          <w:tcPr>
            <w:tcW w:w="1058" w:type="dxa"/>
            <w:shd w:val="clear" w:color="auto" w:fill="auto"/>
          </w:tcPr>
          <w:p w:rsidR="00D97249" w:rsidRPr="00414F74" w:rsidRDefault="00D97249" w:rsidP="00D97249">
            <w:pPr>
              <w:pStyle w:val="SingleTxtG"/>
              <w:suppressAutoHyphens w:val="0"/>
              <w:spacing w:before="40" w:after="40" w:line="220" w:lineRule="exact"/>
              <w:ind w:left="0" w:right="0"/>
              <w:jc w:val="right"/>
              <w:rPr>
                <w:bCs/>
                <w:sz w:val="18"/>
              </w:rPr>
            </w:pPr>
            <w:r w:rsidRPr="00414F74">
              <w:rPr>
                <w:bCs/>
                <w:sz w:val="18"/>
              </w:rPr>
              <w:t>€14</w:t>
            </w:r>
            <w:r w:rsidRPr="00414F74">
              <w:rPr>
                <w:sz w:val="18"/>
              </w:rPr>
              <w:t xml:space="preserve"> </w:t>
            </w:r>
            <w:r w:rsidRPr="00414F74">
              <w:rPr>
                <w:bCs/>
                <w:sz w:val="18"/>
              </w:rPr>
              <w:t>546</w:t>
            </w:r>
          </w:p>
        </w:tc>
      </w:tr>
      <w:tr w:rsidR="00D97249" w:rsidRPr="00414F74">
        <w:trPr>
          <w:cantSplit/>
          <w:trHeight w:val="240"/>
          <w:jc w:val="center"/>
        </w:trPr>
        <w:tc>
          <w:tcPr>
            <w:tcW w:w="939" w:type="dxa"/>
            <w:vMerge/>
            <w:tcBorders>
              <w:bottom w:val="single" w:sz="12" w:space="0" w:color="auto"/>
            </w:tcBorders>
            <w:shd w:val="clear" w:color="auto" w:fill="auto"/>
          </w:tcPr>
          <w:p w:rsidR="00D97249" w:rsidRPr="00414F74" w:rsidRDefault="00D97249" w:rsidP="00315275">
            <w:pPr>
              <w:pStyle w:val="SingleTxtG"/>
              <w:suppressAutoHyphens w:val="0"/>
              <w:spacing w:before="40"/>
              <w:ind w:left="0" w:right="113"/>
              <w:jc w:val="left"/>
            </w:pPr>
          </w:p>
        </w:tc>
        <w:tc>
          <w:tcPr>
            <w:tcW w:w="812" w:type="dxa"/>
            <w:tcBorders>
              <w:bottom w:val="single" w:sz="12" w:space="0" w:color="auto"/>
            </w:tcBorders>
            <w:shd w:val="clear" w:color="auto" w:fill="auto"/>
          </w:tcPr>
          <w:p w:rsidR="00D97249" w:rsidRPr="00414F74" w:rsidRDefault="00D97249" w:rsidP="00315275">
            <w:pPr>
              <w:pStyle w:val="SingleTxtG"/>
              <w:suppressAutoHyphens w:val="0"/>
              <w:spacing w:before="40"/>
              <w:ind w:left="0" w:right="113"/>
              <w:jc w:val="left"/>
            </w:pPr>
            <w:r w:rsidRPr="00414F74">
              <w:t>2007</w:t>
            </w:r>
          </w:p>
        </w:tc>
        <w:tc>
          <w:tcPr>
            <w:tcW w:w="2992" w:type="dxa"/>
            <w:tcBorders>
              <w:bottom w:val="single" w:sz="12" w:space="0" w:color="auto"/>
            </w:tcBorders>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Female ombudsman</w:t>
            </w:r>
          </w:p>
        </w:tc>
        <w:tc>
          <w:tcPr>
            <w:tcW w:w="3839" w:type="dxa"/>
            <w:tcBorders>
              <w:bottom w:val="single" w:sz="12" w:space="0" w:color="auto"/>
            </w:tcBorders>
            <w:shd w:val="clear" w:color="auto" w:fill="auto"/>
          </w:tcPr>
          <w:p w:rsidR="00D97249" w:rsidRPr="00414F74" w:rsidRDefault="00D97249" w:rsidP="00D97249">
            <w:pPr>
              <w:pStyle w:val="SingleTxtG"/>
              <w:suppressAutoHyphens w:val="0"/>
              <w:spacing w:before="40"/>
              <w:ind w:left="0" w:right="113"/>
              <w:jc w:val="left"/>
              <w:rPr>
                <w:sz w:val="18"/>
              </w:rPr>
            </w:pPr>
            <w:r w:rsidRPr="00414F74">
              <w:rPr>
                <w:sz w:val="18"/>
              </w:rPr>
              <w:t>Information, counselling and support service for Andorran women (continued</w:t>
            </w:r>
          </w:p>
        </w:tc>
        <w:tc>
          <w:tcPr>
            <w:tcW w:w="1058" w:type="dxa"/>
            <w:tcBorders>
              <w:bottom w:val="single" w:sz="12" w:space="0" w:color="auto"/>
            </w:tcBorders>
            <w:shd w:val="clear" w:color="auto" w:fill="auto"/>
          </w:tcPr>
          <w:p w:rsidR="00D97249" w:rsidRPr="00414F74" w:rsidRDefault="00D97249" w:rsidP="00D97249">
            <w:pPr>
              <w:pStyle w:val="SingleTxtG"/>
              <w:suppressAutoHyphens w:val="0"/>
              <w:spacing w:before="40" w:after="40" w:line="220" w:lineRule="exact"/>
              <w:ind w:left="0" w:right="0"/>
              <w:jc w:val="right"/>
              <w:rPr>
                <w:bCs/>
                <w:sz w:val="18"/>
              </w:rPr>
            </w:pPr>
            <w:r w:rsidRPr="00414F74">
              <w:rPr>
                <w:bCs/>
                <w:sz w:val="18"/>
              </w:rPr>
              <w:t>€17 376</w:t>
            </w:r>
          </w:p>
        </w:tc>
      </w:tr>
    </w:tbl>
    <w:p w:rsidR="00915816" w:rsidRPr="00414F74" w:rsidRDefault="004741EE" w:rsidP="00210E28">
      <w:pPr>
        <w:pStyle w:val="SingleTxtG"/>
        <w:spacing w:before="120" w:after="0"/>
        <w:ind w:left="0" w:right="0" w:firstLine="170"/>
        <w:jc w:val="left"/>
        <w:rPr>
          <w:i/>
          <w:sz w:val="18"/>
          <w:szCs w:val="18"/>
        </w:rPr>
      </w:pPr>
      <w:r w:rsidRPr="00414F74">
        <w:rPr>
          <w:sz w:val="18"/>
          <w:szCs w:val="18"/>
        </w:rPr>
        <w:t>Compiled internally</w:t>
      </w:r>
    </w:p>
    <w:p w:rsidR="00915816" w:rsidRPr="00414F74" w:rsidRDefault="00915816" w:rsidP="00210E28">
      <w:pPr>
        <w:pStyle w:val="SingleTxtG"/>
        <w:spacing w:after="240"/>
        <w:ind w:left="0" w:right="0" w:firstLine="170"/>
        <w:jc w:val="left"/>
        <w:rPr>
          <w:i/>
          <w:sz w:val="18"/>
          <w:szCs w:val="18"/>
        </w:rPr>
      </w:pPr>
      <w:r w:rsidRPr="00414F74">
        <w:rPr>
          <w:i/>
          <w:sz w:val="18"/>
          <w:szCs w:val="18"/>
        </w:rPr>
        <w:t xml:space="preserve">Source: </w:t>
      </w:r>
      <w:r w:rsidR="004741EE" w:rsidRPr="00414F74">
        <w:rPr>
          <w:sz w:val="18"/>
          <w:szCs w:val="18"/>
        </w:rPr>
        <w:t xml:space="preserve">Activity reports of the Department of </w:t>
      </w:r>
      <w:r w:rsidR="0047069F" w:rsidRPr="00414F74">
        <w:rPr>
          <w:sz w:val="18"/>
          <w:szCs w:val="18"/>
        </w:rPr>
        <w:t xml:space="preserve">Welfare </w:t>
      </w:r>
      <w:r w:rsidR="004741EE" w:rsidRPr="00414F74">
        <w:rPr>
          <w:sz w:val="18"/>
          <w:szCs w:val="18"/>
        </w:rPr>
        <w:t xml:space="preserve">and the Family </w:t>
      </w:r>
      <w:r w:rsidRPr="00414F74">
        <w:rPr>
          <w:sz w:val="18"/>
          <w:szCs w:val="18"/>
        </w:rPr>
        <w:t>(2000-2007).</w:t>
      </w:r>
    </w:p>
    <w:p w:rsidR="00915816" w:rsidRPr="00414F74" w:rsidRDefault="00915816" w:rsidP="00915816">
      <w:pPr>
        <w:pStyle w:val="SingleTxtG"/>
      </w:pPr>
      <w:r w:rsidRPr="00414F74">
        <w:t>185.</w:t>
      </w:r>
      <w:r w:rsidRPr="00414F74">
        <w:tab/>
      </w:r>
      <w:r w:rsidR="004741EE" w:rsidRPr="00414F74">
        <w:t xml:space="preserve">At its meeting </w:t>
      </w:r>
      <w:r w:rsidR="00F360D3" w:rsidRPr="00414F74">
        <w:t>on</w:t>
      </w:r>
      <w:r w:rsidR="004741EE" w:rsidRPr="00414F74">
        <w:t xml:space="preserve"> 5 October 1995, </w:t>
      </w:r>
      <w:r w:rsidR="00B32AAF" w:rsidRPr="00414F74">
        <w:t>parliament</w:t>
      </w:r>
      <w:r w:rsidR="00B32AAF" w:rsidRPr="00414F74">
        <w:rPr>
          <w:iCs/>
        </w:rPr>
        <w:t xml:space="preserve"> </w:t>
      </w:r>
      <w:r w:rsidR="004741EE" w:rsidRPr="00414F74">
        <w:rPr>
          <w:iCs/>
        </w:rPr>
        <w:t>adopted the first</w:t>
      </w:r>
      <w:r w:rsidR="004741EE" w:rsidRPr="00414F74">
        <w:rPr>
          <w:i/>
          <w:iCs/>
        </w:rPr>
        <w:t xml:space="preserve"> Llei qualificada de la nacionalitat</w:t>
      </w:r>
      <w:r w:rsidR="004741EE" w:rsidRPr="00414F74">
        <w:rPr>
          <w:iCs/>
        </w:rPr>
        <w:t xml:space="preserve"> </w:t>
      </w:r>
      <w:r w:rsidR="004741EE" w:rsidRPr="00414F74">
        <w:rPr>
          <w:i/>
          <w:iCs/>
        </w:rPr>
        <w:t>(</w:t>
      </w:r>
      <w:r w:rsidR="006A775A" w:rsidRPr="00414F74">
        <w:t>Qualified Act on</w:t>
      </w:r>
      <w:r w:rsidR="001A4760" w:rsidRPr="00414F74">
        <w:t xml:space="preserve"> </w:t>
      </w:r>
      <w:r w:rsidR="00F360D3" w:rsidRPr="00414F74">
        <w:t>Nationality</w:t>
      </w:r>
      <w:r w:rsidRPr="00414F74">
        <w:t xml:space="preserve">). </w:t>
      </w:r>
      <w:r w:rsidR="004741EE" w:rsidRPr="00414F74">
        <w:t xml:space="preserve">This </w:t>
      </w:r>
      <w:r w:rsidR="00F360D3" w:rsidRPr="00414F74">
        <w:t>Act</w:t>
      </w:r>
      <w:r w:rsidR="004741EE" w:rsidRPr="00414F74">
        <w:t xml:space="preserve"> </w:t>
      </w:r>
      <w:r w:rsidR="00F360D3" w:rsidRPr="00414F74">
        <w:t xml:space="preserve">has been </w:t>
      </w:r>
      <w:r w:rsidR="006A775A" w:rsidRPr="00414F74">
        <w:t xml:space="preserve">twice </w:t>
      </w:r>
      <w:r w:rsidR="00F360D3" w:rsidRPr="00414F74">
        <w:t xml:space="preserve">modified, </w:t>
      </w:r>
      <w:r w:rsidR="004741EE" w:rsidRPr="00414F74">
        <w:t>by Act No.</w:t>
      </w:r>
      <w:r w:rsidR="002E03D1">
        <w:t> </w:t>
      </w:r>
      <w:r w:rsidRPr="00414F74">
        <w:t xml:space="preserve">10/2004 </w:t>
      </w:r>
      <w:r w:rsidR="00D875A9" w:rsidRPr="00414F74">
        <w:t xml:space="preserve">of </w:t>
      </w:r>
      <w:r w:rsidR="004741EE" w:rsidRPr="00414F74">
        <w:t xml:space="preserve">27 May 2004 and Act No. </w:t>
      </w:r>
      <w:r w:rsidRPr="00414F74">
        <w:t xml:space="preserve">15/2006 </w:t>
      </w:r>
      <w:r w:rsidR="004741EE" w:rsidRPr="00414F74">
        <w:t>of 27 October 2006</w:t>
      </w:r>
      <w:r w:rsidRPr="00414F74">
        <w:t xml:space="preserve">. </w:t>
      </w:r>
    </w:p>
    <w:p w:rsidR="00915816" w:rsidRPr="00414F74" w:rsidRDefault="00915816" w:rsidP="00915816">
      <w:pPr>
        <w:pStyle w:val="SingleTxtG"/>
      </w:pPr>
      <w:r w:rsidRPr="00414F74">
        <w:t>186.</w:t>
      </w:r>
      <w:r w:rsidRPr="00414F74">
        <w:tab/>
      </w:r>
      <w:r w:rsidR="004741EE" w:rsidRPr="00414F74">
        <w:t xml:space="preserve">All these laws </w:t>
      </w:r>
      <w:r w:rsidR="00137B8E" w:rsidRPr="00414F74">
        <w:t>assign equal rights to</w:t>
      </w:r>
      <w:r w:rsidR="004741EE" w:rsidRPr="00414F74">
        <w:t xml:space="preserve"> </w:t>
      </w:r>
      <w:r w:rsidR="00F360D3" w:rsidRPr="00414F74">
        <w:t xml:space="preserve">men and women </w:t>
      </w:r>
      <w:r w:rsidR="00392BFB" w:rsidRPr="00414F74">
        <w:t>equal</w:t>
      </w:r>
      <w:r w:rsidR="004741EE" w:rsidRPr="00414F74">
        <w:t xml:space="preserve"> rights </w:t>
      </w:r>
      <w:r w:rsidR="00F5622B" w:rsidRPr="00414F74">
        <w:t>with regard to Andorra</w:t>
      </w:r>
      <w:r w:rsidR="00BF09D0" w:rsidRPr="00414F74">
        <w:t>n</w:t>
      </w:r>
      <w:r w:rsidR="00F5622B" w:rsidRPr="00414F74">
        <w:t xml:space="preserve"> nationality by birth and </w:t>
      </w:r>
      <w:r w:rsidR="00D875A9" w:rsidRPr="00414F74">
        <w:t xml:space="preserve">to </w:t>
      </w:r>
      <w:r w:rsidR="00F5622B" w:rsidRPr="00414F74">
        <w:t xml:space="preserve">the acquisition, </w:t>
      </w:r>
      <w:r w:rsidR="00137B8E" w:rsidRPr="00414F74">
        <w:t>retention</w:t>
      </w:r>
      <w:r w:rsidR="00F5622B" w:rsidRPr="00414F74">
        <w:t>, loss and recovery of Andorra</w:t>
      </w:r>
      <w:r w:rsidR="00BF09D0" w:rsidRPr="00414F74">
        <w:t>n</w:t>
      </w:r>
      <w:r w:rsidR="00F5622B" w:rsidRPr="00414F74">
        <w:t xml:space="preserve"> </w:t>
      </w:r>
      <w:r w:rsidR="00137B8E" w:rsidRPr="00414F74">
        <w:t>citizenship</w:t>
      </w:r>
      <w:r w:rsidR="00F5622B" w:rsidRPr="00414F74">
        <w:t>.</w:t>
      </w:r>
    </w:p>
    <w:p w:rsidR="00915816" w:rsidRPr="00414F74" w:rsidRDefault="00915816" w:rsidP="00915816">
      <w:pPr>
        <w:pStyle w:val="SingleTxtG"/>
      </w:pPr>
      <w:r w:rsidRPr="00414F74">
        <w:t>187.</w:t>
      </w:r>
      <w:r w:rsidRPr="00414F74">
        <w:tab/>
      </w:r>
      <w:r w:rsidR="00F5622B" w:rsidRPr="00414F74">
        <w:t>There is no legislative provision whereby a change in the nationality of the husband automatically entails a change in the nationality of the wife, renders her stateless or obliges her to adopt her husband</w:t>
      </w:r>
      <w:r w:rsidR="00AD4423" w:rsidRPr="00414F74">
        <w:t>’</w:t>
      </w:r>
      <w:r w:rsidR="00F5622B" w:rsidRPr="00414F74">
        <w:t xml:space="preserve">s nationality. </w:t>
      </w:r>
    </w:p>
    <w:p w:rsidR="00915816" w:rsidRPr="00414F74" w:rsidRDefault="00915816" w:rsidP="00915816">
      <w:pPr>
        <w:pStyle w:val="SingleTxtG"/>
      </w:pPr>
      <w:r w:rsidRPr="00414F74">
        <w:t>188.</w:t>
      </w:r>
      <w:r w:rsidRPr="00414F74">
        <w:tab/>
      </w:r>
      <w:r w:rsidR="00F5622B" w:rsidRPr="00414F74">
        <w:t xml:space="preserve">The law </w:t>
      </w:r>
      <w:r w:rsidR="00BF09D0" w:rsidRPr="00414F74">
        <w:t>establishes</w:t>
      </w:r>
      <w:r w:rsidR="00F5622B" w:rsidRPr="00414F74">
        <w:t xml:space="preserve"> that fathers and mothers </w:t>
      </w:r>
      <w:r w:rsidR="00BF09D0" w:rsidRPr="00414F74">
        <w:t>have</w:t>
      </w:r>
      <w:r w:rsidR="00F5622B" w:rsidRPr="00414F74">
        <w:t xml:space="preserve"> the same rights as regards the transmission of nationality to the children. </w:t>
      </w:r>
    </w:p>
    <w:p w:rsidR="00915816" w:rsidRPr="00414F74" w:rsidRDefault="00915816" w:rsidP="00915816">
      <w:pPr>
        <w:pStyle w:val="SingleTxtG"/>
      </w:pPr>
      <w:r w:rsidRPr="00414F74">
        <w:t>189.</w:t>
      </w:r>
      <w:r w:rsidRPr="00414F74">
        <w:tab/>
      </w:r>
      <w:r w:rsidR="00F5622B" w:rsidRPr="00414F74">
        <w:t>Finally</w:t>
      </w:r>
      <w:r w:rsidRPr="00414F74">
        <w:t xml:space="preserve">, </w:t>
      </w:r>
      <w:r w:rsidR="00E10429" w:rsidRPr="00414F74">
        <w:t xml:space="preserve">with regard to the naturalization examination, article 36 of the </w:t>
      </w:r>
      <w:r w:rsidRPr="00414F74">
        <w:rPr>
          <w:i/>
          <w:iCs/>
        </w:rPr>
        <w:t xml:space="preserve">Llei qualificada de la nacionalitat </w:t>
      </w:r>
      <w:r w:rsidRPr="00414F74">
        <w:t>(</w:t>
      </w:r>
      <w:r w:rsidR="006A775A" w:rsidRPr="00414F74">
        <w:t>Qualified Act on Nationality</w:t>
      </w:r>
      <w:r w:rsidR="00E10429" w:rsidRPr="00414F74">
        <w:t xml:space="preserve">) </w:t>
      </w:r>
      <w:r w:rsidR="005E7CF4" w:rsidRPr="00414F74">
        <w:t>provides that</w:t>
      </w:r>
      <w:r w:rsidR="00BF09D0" w:rsidRPr="00414F74">
        <w:t xml:space="preserve"> </w:t>
      </w:r>
      <w:r w:rsidR="005E7CF4" w:rsidRPr="00414F74">
        <w:t xml:space="preserve">the principle of </w:t>
      </w:r>
      <w:r w:rsidR="00E10429" w:rsidRPr="00414F74">
        <w:t xml:space="preserve">equality of treatment </w:t>
      </w:r>
      <w:r w:rsidR="00017CE0" w:rsidRPr="00414F74">
        <w:t>shall</w:t>
      </w:r>
      <w:r w:rsidR="005E7CF4" w:rsidRPr="00414F74">
        <w:t xml:space="preserve"> govern application of this law </w:t>
      </w:r>
      <w:r w:rsidR="00017CE0" w:rsidRPr="00414F74">
        <w:t>with regard to</w:t>
      </w:r>
      <w:r w:rsidR="00E10429" w:rsidRPr="00414F74">
        <w:t xml:space="preserve"> </w:t>
      </w:r>
      <w:r w:rsidR="005E7CF4" w:rsidRPr="00414F74">
        <w:t>determining</w:t>
      </w:r>
      <w:r w:rsidR="00E10429" w:rsidRPr="00414F74">
        <w:t xml:space="preserve"> the applicant</w:t>
      </w:r>
      <w:r w:rsidR="00AD4423" w:rsidRPr="00414F74">
        <w:t>’</w:t>
      </w:r>
      <w:r w:rsidR="00E10429" w:rsidRPr="00414F74">
        <w:t xml:space="preserve">s integration or lack of integration. </w:t>
      </w:r>
    </w:p>
    <w:p w:rsidR="00915816" w:rsidRPr="00414F74" w:rsidRDefault="00915816" w:rsidP="00915816">
      <w:pPr>
        <w:pStyle w:val="SingleTxtG"/>
      </w:pPr>
      <w:r w:rsidRPr="00414F74">
        <w:t>190.</w:t>
      </w:r>
      <w:r w:rsidRPr="00414F74">
        <w:tab/>
      </w:r>
      <w:r w:rsidR="006862A4" w:rsidRPr="00414F74">
        <w:t>Andorra´s main emphasis</w:t>
      </w:r>
      <w:r w:rsidR="0001174B" w:rsidRPr="00414F74">
        <w:t xml:space="preserve"> with regard to educational policy is the development and </w:t>
      </w:r>
      <w:r w:rsidR="0065671B" w:rsidRPr="00414F74">
        <w:t>strengthening</w:t>
      </w:r>
      <w:r w:rsidR="0001174B" w:rsidRPr="00414F74">
        <w:t xml:space="preserve"> of </w:t>
      </w:r>
      <w:r w:rsidR="006862A4" w:rsidRPr="00414F74">
        <w:t>its education system, which is</w:t>
      </w:r>
      <w:r w:rsidR="0001174B" w:rsidRPr="00414F74">
        <w:t xml:space="preserve"> </w:t>
      </w:r>
      <w:r w:rsidR="006862A4" w:rsidRPr="00414F74">
        <w:t>modelled</w:t>
      </w:r>
      <w:r w:rsidR="0001174B" w:rsidRPr="00414F74">
        <w:t xml:space="preserve"> on values and universal access to all </w:t>
      </w:r>
      <w:r w:rsidR="006862A4" w:rsidRPr="00414F74">
        <w:t xml:space="preserve">educational </w:t>
      </w:r>
      <w:r w:rsidR="0001174B" w:rsidRPr="00414F74">
        <w:t xml:space="preserve">levels, from </w:t>
      </w:r>
      <w:r w:rsidR="00392BFB" w:rsidRPr="00414F74">
        <w:t>pre-</w:t>
      </w:r>
      <w:r w:rsidR="0001174B" w:rsidRPr="00414F74">
        <w:t xml:space="preserve">school to higher education. </w:t>
      </w:r>
    </w:p>
    <w:p w:rsidR="00915816" w:rsidRPr="00414F74" w:rsidRDefault="00915816" w:rsidP="00915816">
      <w:pPr>
        <w:pStyle w:val="SingleTxtG"/>
      </w:pPr>
      <w:r w:rsidRPr="00414F74">
        <w:t>191.</w:t>
      </w:r>
      <w:r w:rsidRPr="00414F74">
        <w:tab/>
      </w:r>
      <w:r w:rsidR="006862A4" w:rsidRPr="00414F74">
        <w:t>The</w:t>
      </w:r>
      <w:r w:rsidR="00C61742" w:rsidRPr="00414F74">
        <w:t xml:space="preserve"> </w:t>
      </w:r>
      <w:r w:rsidRPr="00414F74">
        <w:rPr>
          <w:i/>
          <w:iCs/>
        </w:rPr>
        <w:t>Llei qualificada d</w:t>
      </w:r>
      <w:r w:rsidR="00AD4423" w:rsidRPr="00414F74">
        <w:rPr>
          <w:i/>
          <w:iCs/>
        </w:rPr>
        <w:t>’</w:t>
      </w:r>
      <w:r w:rsidRPr="00414F74">
        <w:rPr>
          <w:i/>
          <w:iCs/>
        </w:rPr>
        <w:t xml:space="preserve">educació </w:t>
      </w:r>
      <w:r w:rsidRPr="00414F74">
        <w:t>(</w:t>
      </w:r>
      <w:r w:rsidR="006A775A" w:rsidRPr="00414F74">
        <w:t>Qualified Act on Education</w:t>
      </w:r>
      <w:r w:rsidRPr="00414F74">
        <w:t>)</w:t>
      </w:r>
      <w:r w:rsidR="00C61742" w:rsidRPr="00414F74">
        <w:t xml:space="preserve"> </w:t>
      </w:r>
      <w:r w:rsidR="00A755EE" w:rsidRPr="00414F74">
        <w:t xml:space="preserve">provides </w:t>
      </w:r>
      <w:r w:rsidR="00C61742" w:rsidRPr="00414F74">
        <w:t xml:space="preserve">that </w:t>
      </w:r>
      <w:r w:rsidR="00F96949" w:rsidRPr="00414F74">
        <w:t>education</w:t>
      </w:r>
      <w:r w:rsidR="00C61742" w:rsidRPr="00414F74">
        <w:t xml:space="preserve"> is free and compulsory from </w:t>
      </w:r>
      <w:r w:rsidR="00F96949" w:rsidRPr="00414F74">
        <w:t xml:space="preserve">ages </w:t>
      </w:r>
      <w:r w:rsidR="00C61742" w:rsidRPr="00414F74">
        <w:t xml:space="preserve">6 to 16 </w:t>
      </w:r>
      <w:r w:rsidR="00515FDD">
        <w:t>(art</w:t>
      </w:r>
      <w:r w:rsidRPr="00414F74">
        <w:t>s</w:t>
      </w:r>
      <w:r w:rsidR="00515FDD">
        <w:t>.</w:t>
      </w:r>
      <w:r w:rsidRPr="00414F74">
        <w:t xml:space="preserve"> 4.1</w:t>
      </w:r>
      <w:r w:rsidR="00C61742" w:rsidRPr="00414F74">
        <w:t xml:space="preserve"> and </w:t>
      </w:r>
      <w:r w:rsidRPr="00414F74">
        <w:t xml:space="preserve">7.1), </w:t>
      </w:r>
      <w:r w:rsidR="00A755EE" w:rsidRPr="00414F74">
        <w:t>and that</w:t>
      </w:r>
      <w:r w:rsidR="00C61742" w:rsidRPr="00414F74">
        <w:t xml:space="preserve"> infant or pre</w:t>
      </w:r>
      <w:r w:rsidR="00DE3B51" w:rsidRPr="00414F74">
        <w:t>-</w:t>
      </w:r>
      <w:r w:rsidR="00C61742" w:rsidRPr="00414F74">
        <w:t xml:space="preserve">school education </w:t>
      </w:r>
      <w:r w:rsidR="00094F02" w:rsidRPr="00414F74">
        <w:t>from</w:t>
      </w:r>
      <w:r w:rsidR="00C61742" w:rsidRPr="00414F74">
        <w:t xml:space="preserve"> </w:t>
      </w:r>
      <w:r w:rsidR="00DE3B51" w:rsidRPr="00414F74">
        <w:t>3</w:t>
      </w:r>
      <w:r w:rsidR="00C61742" w:rsidRPr="00414F74">
        <w:t xml:space="preserve"> </w:t>
      </w:r>
      <w:r w:rsidR="00DE3B51" w:rsidRPr="00414F74">
        <w:t>to 5</w:t>
      </w:r>
      <w:r w:rsidR="00C61742" w:rsidRPr="00414F74">
        <w:t xml:space="preserve"> is free and open to all </w:t>
      </w:r>
      <w:r w:rsidRPr="00414F74">
        <w:t>(art</w:t>
      </w:r>
      <w:r w:rsidR="00515FDD">
        <w:t>.</w:t>
      </w:r>
      <w:r w:rsidRPr="00414F74">
        <w:t xml:space="preserve"> 7.2). </w:t>
      </w:r>
    </w:p>
    <w:p w:rsidR="00915816" w:rsidRPr="00414F74" w:rsidRDefault="00915816" w:rsidP="00915816">
      <w:pPr>
        <w:pStyle w:val="SingleTxtG"/>
      </w:pPr>
      <w:r w:rsidRPr="00414F74">
        <w:t>192.</w:t>
      </w:r>
      <w:r w:rsidRPr="00414F74">
        <w:tab/>
      </w:r>
      <w:r w:rsidR="00C61742" w:rsidRPr="00414F74">
        <w:t xml:space="preserve">As stipulated in article 9.1 of this </w:t>
      </w:r>
      <w:r w:rsidR="000F0A3E" w:rsidRPr="00414F74">
        <w:t>Act</w:t>
      </w:r>
      <w:r w:rsidR="00C61742" w:rsidRPr="00414F74">
        <w:t xml:space="preserve">, pupils have the right to receive </w:t>
      </w:r>
      <w:r w:rsidR="000F0A3E" w:rsidRPr="00414F74">
        <w:t>educational</w:t>
      </w:r>
      <w:r w:rsidR="00C61742" w:rsidRPr="00414F74">
        <w:t xml:space="preserve"> and vocational guidance as well as </w:t>
      </w:r>
      <w:r w:rsidR="000F0A3E" w:rsidRPr="00414F74">
        <w:t>any help necessary</w:t>
      </w:r>
      <w:r w:rsidR="00C61742" w:rsidRPr="00414F74">
        <w:t xml:space="preserve"> to </w:t>
      </w:r>
      <w:r w:rsidR="000F0A3E" w:rsidRPr="00414F74">
        <w:t>compensate for</w:t>
      </w:r>
      <w:r w:rsidR="00C61742" w:rsidRPr="00414F74">
        <w:t xml:space="preserve"> family, financial, social and cultural </w:t>
      </w:r>
      <w:r w:rsidR="009C1241" w:rsidRPr="00414F74">
        <w:t>shortcomings</w:t>
      </w:r>
      <w:r w:rsidR="00C61742" w:rsidRPr="00414F74">
        <w:t xml:space="preserve">, in </w:t>
      </w:r>
      <w:r w:rsidR="000F0A3E" w:rsidRPr="00414F74">
        <w:t>conformity</w:t>
      </w:r>
      <w:r w:rsidR="00C61742" w:rsidRPr="00414F74">
        <w:t xml:space="preserve"> with the law. </w:t>
      </w:r>
    </w:p>
    <w:p w:rsidR="00915816" w:rsidRPr="00414F74" w:rsidRDefault="00915816" w:rsidP="00915816">
      <w:pPr>
        <w:pStyle w:val="SingleTxtG"/>
      </w:pPr>
      <w:r w:rsidRPr="00414F74">
        <w:t>193.</w:t>
      </w:r>
      <w:r w:rsidRPr="00414F74">
        <w:tab/>
      </w:r>
      <w:r w:rsidR="000F0A3E" w:rsidRPr="00414F74">
        <w:t>Provision is made for v</w:t>
      </w:r>
      <w:r w:rsidR="00C61742" w:rsidRPr="00414F74">
        <w:t xml:space="preserve">ocational training for </w:t>
      </w:r>
      <w:r w:rsidR="000F0A3E" w:rsidRPr="00414F74">
        <w:t xml:space="preserve">the </w:t>
      </w:r>
      <w:r w:rsidR="00C61742" w:rsidRPr="00414F74">
        <w:t xml:space="preserve">disabled </w:t>
      </w:r>
      <w:r w:rsidR="000F0A3E" w:rsidRPr="00414F74">
        <w:t>in</w:t>
      </w:r>
      <w:r w:rsidR="00C61742" w:rsidRPr="00414F74">
        <w:t xml:space="preserve"> chapter 3, article 15, of the </w:t>
      </w:r>
      <w:r w:rsidRPr="00414F74">
        <w:rPr>
          <w:i/>
          <w:iCs/>
        </w:rPr>
        <w:t xml:space="preserve">Llei de Garantia de drets de les persones amb discapacitat </w:t>
      </w:r>
      <w:r w:rsidRPr="00414F74">
        <w:t>(</w:t>
      </w:r>
      <w:r w:rsidR="000F0A3E" w:rsidRPr="00414F74">
        <w:t>Disabled P</w:t>
      </w:r>
      <w:r w:rsidR="00C61742" w:rsidRPr="00414F74">
        <w:t>ersons</w:t>
      </w:r>
      <w:r w:rsidR="000F0A3E" w:rsidRPr="00414F74">
        <w:t xml:space="preserve"> Act</w:t>
      </w:r>
      <w:r w:rsidRPr="00414F74">
        <w:t>),</w:t>
      </w:r>
      <w:r w:rsidR="00C61742" w:rsidRPr="00414F74">
        <w:t xml:space="preserve"> adopted by </w:t>
      </w:r>
      <w:r w:rsidR="00B32AAF" w:rsidRPr="00414F74">
        <w:t xml:space="preserve">parliament </w:t>
      </w:r>
      <w:r w:rsidR="00C61742" w:rsidRPr="00414F74">
        <w:t>on 17 October 2002</w:t>
      </w:r>
      <w:r w:rsidRPr="00414F74">
        <w:t>.</w:t>
      </w:r>
    </w:p>
    <w:p w:rsidR="00915816" w:rsidRPr="00414F74" w:rsidRDefault="00915816" w:rsidP="00915816">
      <w:pPr>
        <w:pStyle w:val="SingleTxtG"/>
      </w:pPr>
      <w:r w:rsidRPr="00414F74">
        <w:t>194.</w:t>
      </w:r>
      <w:r w:rsidRPr="00414F74">
        <w:tab/>
      </w:r>
      <w:r w:rsidR="00C61742" w:rsidRPr="00414F74">
        <w:t xml:space="preserve">The </w:t>
      </w:r>
      <w:r w:rsidRPr="00414F74">
        <w:rPr>
          <w:i/>
          <w:iCs/>
        </w:rPr>
        <w:t>Llei qualificada d</w:t>
      </w:r>
      <w:r w:rsidR="00AD4423" w:rsidRPr="00414F74">
        <w:rPr>
          <w:i/>
          <w:iCs/>
        </w:rPr>
        <w:t>’</w:t>
      </w:r>
      <w:r w:rsidRPr="00414F74">
        <w:rPr>
          <w:i/>
          <w:iCs/>
        </w:rPr>
        <w:t xml:space="preserve">educació </w:t>
      </w:r>
      <w:r w:rsidRPr="00414F74">
        <w:t>(</w:t>
      </w:r>
      <w:r w:rsidR="006A775A" w:rsidRPr="00414F74">
        <w:t>Qualified Act on Education</w:t>
      </w:r>
      <w:r w:rsidRPr="00414F74">
        <w:t xml:space="preserve">) </w:t>
      </w:r>
      <w:r w:rsidR="00C61742" w:rsidRPr="00414F74">
        <w:t xml:space="preserve">also establishes the right of adults to basic training </w:t>
      </w:r>
      <w:r w:rsidRPr="00414F74">
        <w:t>(art</w:t>
      </w:r>
      <w:r w:rsidR="00777DC8">
        <w:t>.</w:t>
      </w:r>
      <w:r w:rsidRPr="00414F74">
        <w:t xml:space="preserve"> 4.2),</w:t>
      </w:r>
      <w:r w:rsidR="00C61742" w:rsidRPr="00414F74">
        <w:t xml:space="preserve"> the principle of equality of access to higher levels of education</w:t>
      </w:r>
      <w:r w:rsidRPr="00414F74">
        <w:t xml:space="preserve"> (art</w:t>
      </w:r>
      <w:r w:rsidR="00777DC8">
        <w:t>.</w:t>
      </w:r>
      <w:r w:rsidRPr="00414F74">
        <w:t xml:space="preserve"> 13) </w:t>
      </w:r>
      <w:r w:rsidR="00C61742" w:rsidRPr="00414F74">
        <w:t xml:space="preserve">and the integration of pupils with special educational needs </w:t>
      </w:r>
      <w:r w:rsidRPr="00414F74">
        <w:t>(art</w:t>
      </w:r>
      <w:r w:rsidR="00777DC8">
        <w:t>.</w:t>
      </w:r>
      <w:r w:rsidRPr="00414F74">
        <w:t xml:space="preserve"> 8). </w:t>
      </w:r>
    </w:p>
    <w:p w:rsidR="00915816" w:rsidRPr="00414F74" w:rsidRDefault="00915816" w:rsidP="00915816">
      <w:pPr>
        <w:pStyle w:val="H23G"/>
      </w:pPr>
      <w:bookmarkStart w:id="178" w:name="_Toc279151118"/>
      <w:bookmarkStart w:id="179" w:name="_Toc300830931"/>
      <w:r w:rsidRPr="00414F74">
        <w:tab/>
        <w:t>1.</w:t>
      </w:r>
      <w:r w:rsidRPr="00414F74">
        <w:tab/>
      </w:r>
      <w:r w:rsidR="00C61742" w:rsidRPr="00414F74">
        <w:t xml:space="preserve">Level of education of the Andorran population </w:t>
      </w:r>
      <w:bookmarkEnd w:id="178"/>
      <w:bookmarkEnd w:id="179"/>
    </w:p>
    <w:p w:rsidR="00915816" w:rsidRPr="00414F74" w:rsidRDefault="00915816" w:rsidP="00915816">
      <w:pPr>
        <w:pStyle w:val="SingleTxtG"/>
        <w:rPr>
          <w:bCs/>
        </w:rPr>
      </w:pPr>
      <w:r w:rsidRPr="00414F74">
        <w:rPr>
          <w:bCs/>
        </w:rPr>
        <w:t>195.</w:t>
      </w:r>
      <w:r w:rsidRPr="00414F74">
        <w:rPr>
          <w:bCs/>
        </w:rPr>
        <w:tab/>
      </w:r>
      <w:r w:rsidR="00C61742" w:rsidRPr="00414F74">
        <w:rPr>
          <w:bCs/>
        </w:rPr>
        <w:t xml:space="preserve">According to the study </w:t>
      </w:r>
      <w:r w:rsidRPr="00414F74">
        <w:rPr>
          <w:i/>
          <w:iCs/>
        </w:rPr>
        <w:t>Dones i homes: Différents condicions de vida, dues realitats desiguals</w:t>
      </w:r>
      <w:r w:rsidR="007B30CF" w:rsidRPr="00414F74">
        <w:t>, 42 per cent</w:t>
      </w:r>
      <w:r w:rsidR="001544DD" w:rsidRPr="00414F74">
        <w:t xml:space="preserve"> </w:t>
      </w:r>
      <w:r w:rsidR="00C61742" w:rsidRPr="00414F74">
        <w:t>of the Andorran population</w:t>
      </w:r>
      <w:r w:rsidR="001544DD" w:rsidRPr="00414F74">
        <w:t xml:space="preserve"> </w:t>
      </w:r>
      <w:r w:rsidR="009C1241" w:rsidRPr="00414F74">
        <w:t xml:space="preserve">in 2002 </w:t>
      </w:r>
      <w:r w:rsidR="001544DD" w:rsidRPr="00414F74">
        <w:t xml:space="preserve">had not </w:t>
      </w:r>
      <w:r w:rsidR="007B30CF" w:rsidRPr="00414F74">
        <w:t>progressed beyond</w:t>
      </w:r>
      <w:r w:rsidR="001544DD" w:rsidRPr="00414F74">
        <w:t xml:space="preserve"> primary education</w:t>
      </w:r>
      <w:r w:rsidR="00017CE0" w:rsidRPr="00414F74">
        <w:t>.</w:t>
      </w:r>
    </w:p>
    <w:p w:rsidR="00915816" w:rsidRPr="00414F74" w:rsidRDefault="00915816" w:rsidP="00915816">
      <w:pPr>
        <w:pStyle w:val="Heading1"/>
      </w:pPr>
      <w:r w:rsidRPr="00414F74">
        <w:t>Figure 1</w:t>
      </w:r>
    </w:p>
    <w:p w:rsidR="00915816" w:rsidRPr="00414F74" w:rsidRDefault="00503454" w:rsidP="00210E28">
      <w:pPr>
        <w:pStyle w:val="Heading1"/>
        <w:rPr>
          <w:sz w:val="16"/>
        </w:rPr>
      </w:pPr>
      <w:r w:rsidRPr="00414F74">
        <w:rPr>
          <w:b/>
        </w:rPr>
        <w:t>Level of education</w:t>
      </w:r>
      <w:r w:rsidR="00C57655" w:rsidRPr="00414F74">
        <w:rPr>
          <w:b/>
        </w:rPr>
        <w:t>,</w:t>
      </w:r>
      <w:r w:rsidR="008F4FE7" w:rsidRPr="00414F74">
        <w:rPr>
          <w:b/>
        </w:rPr>
        <w:t xml:space="preserve"> </w:t>
      </w:r>
      <w:r w:rsidR="001544DD" w:rsidRPr="00414F74">
        <w:rPr>
          <w:b/>
        </w:rPr>
        <w:t xml:space="preserve">by sex </w:t>
      </w:r>
      <w:r w:rsidR="00210E28" w:rsidRPr="00414F74">
        <w:rPr>
          <w:b/>
        </w:rPr>
        <w:br/>
      </w:r>
      <w:r w:rsidR="00915816" w:rsidRPr="00414F74">
        <w:rPr>
          <w:sz w:val="16"/>
        </w:rPr>
        <w:t>(</w:t>
      </w:r>
      <w:r w:rsidR="00210E28" w:rsidRPr="00414F74">
        <w:rPr>
          <w:sz w:val="16"/>
        </w:rPr>
        <w:t xml:space="preserve">In </w:t>
      </w:r>
      <w:r w:rsidR="001544DD" w:rsidRPr="00414F74">
        <w:rPr>
          <w:sz w:val="16"/>
        </w:rPr>
        <w:t>percentages)</w:t>
      </w:r>
    </w:p>
    <w:p w:rsidR="0054175E" w:rsidRPr="00414F74" w:rsidRDefault="0054175E" w:rsidP="0054175E">
      <w:pPr>
        <w:pStyle w:val="SingleTxtG"/>
        <w:spacing w:after="0"/>
      </w:pPr>
      <w:r w:rsidRPr="00414F74">
        <w:rPr>
          <w:noProof/>
          <w:lang w:eastAsia="es-ES"/>
        </w:rPr>
      </w:r>
      <w:r w:rsidRPr="00414F74">
        <w:pict>
          <v:group id="_x0000_s1450" editas="canvas" style="width:359.15pt;height:209.35pt;mso-position-horizontal-relative:char;mso-position-vertical-relative:line" coordorigin="2268,8171" coordsize="7183,4187">
            <o:lock v:ext="edit" aspectratio="t"/>
            <v:shape id="_x0000_s1451" type="#_x0000_t75" style="position:absolute;left:2268;top:8171;width:7183;height:4187" o:preferrelative="f">
              <v:fill o:detectmouseclick="t"/>
              <v:path o:extrusionok="t" o:connecttype="none"/>
              <o:lock v:ext="edit" text="t"/>
            </v:shape>
            <v:rect id="_x0000_s1452" style="position:absolute;left:2311;top:8171;width:46;height:240;mso-wrap-style:none" filled="f" stroked="f">
              <v:textbox style="mso-next-textbox:#_x0000_s1452;mso-fit-shape-to-text:t" inset="0,0,0,0">
                <w:txbxContent>
                  <w:p w:rsidR="00AA17B9" w:rsidRPr="00FF3F36" w:rsidRDefault="00AA17B9" w:rsidP="00EA097C">
                    <w:pPr>
                      <w:rPr>
                        <w:sz w:val="17"/>
                      </w:rPr>
                    </w:pPr>
                    <w:r w:rsidRPr="00FF3F36">
                      <w:rPr>
                        <w:rFonts w:ascii="Calibri" w:hAnsi="Calibri" w:cs="Calibri"/>
                        <w:color w:val="000000"/>
                        <w:szCs w:val="24"/>
                      </w:rPr>
                      <w:t xml:space="preserve"> </w:t>
                    </w:r>
                  </w:p>
                </w:txbxContent>
              </v:textbox>
            </v:rect>
            <v:line id="_x0000_s1453" style="position:absolute" from="2691,11344" to="8704,11345" strokeweight=".35pt"/>
            <v:line id="_x0000_s1454" style="position:absolute" from="2691,11016" to="8704,11019" strokeweight=".35pt"/>
            <v:line id="_x0000_s1455" style="position:absolute" from="2691,10679" to="8704,10680" strokeweight=".35pt"/>
            <v:line id="_x0000_s1456" style="position:absolute" from="2691,10351" to="8704,10354" strokeweight=".35pt"/>
            <v:line id="_x0000_s1457" style="position:absolute" from="2691,10015" to="8704,10016" strokeweight=".35pt"/>
            <v:line id="_x0000_s1458" style="position:absolute" from="2691,9679" to="8704,9680" strokeweight=".35pt"/>
            <v:line id="_x0000_s1459" style="position:absolute" from="2691,9352" to="8704,9353" strokeweight=".35pt"/>
            <v:line id="_x0000_s1460" style="position:absolute" from="2691,9016" to="8704,9017" strokeweight=".35pt"/>
            <v:line id="_x0000_s1461" style="position:absolute" from="2691,8688" to="8704,8689" strokeweight=".35pt"/>
            <v:line id="_x0000_s1462" style="position:absolute" from="2691,8352" to="8704,8353" strokeweight=".35pt"/>
            <v:rect id="_x0000_s1463" style="position:absolute;left:2943;top:11333;width:346;height:347" fillcolor="black" stroked="f"/>
            <v:shape id="_x0000_s1464" type="#_x0000_t75" style="position:absolute;left:2943;top:11331;width:348;height:347">
              <v:imagedata r:id="rId17" o:title=""/>
            </v:shape>
            <v:rect id="_x0000_s1465" style="position:absolute;left:2943;top:11333;width:346;height:347" filled="f" strokeweight=".35pt"/>
            <v:rect id="_x0000_s1466" style="position:absolute;left:4146;top:8806;width:347;height:2874" fillcolor="black" stroked="f"/>
            <v:shape id="_x0000_s1467" type="#_x0000_t75" style="position:absolute;left:4145;top:8806;width:348;height:2874">
              <v:imagedata r:id="rId18" o:title=""/>
            </v:shape>
            <v:rect id="_x0000_s1468" style="position:absolute;left:4146;top:8806;width:347;height:2874" filled="f" strokeweight=".35pt"/>
            <v:rect id="_x0000_s1469" style="position:absolute;left:5350;top:10798;width:349;height:882" fillcolor="black" stroked="f"/>
            <v:shape id="_x0000_s1470" type="#_x0000_t75" style="position:absolute;left:5350;top:10798;width:349;height:882">
              <v:imagedata r:id="rId19" o:title=""/>
            </v:shape>
            <v:rect id="_x0000_s1471" style="position:absolute;left:5350;top:10798;width:349;height:882" filled="f" strokeweight=".35pt"/>
            <v:rect id="_x0000_s1472" style="position:absolute;left:6546;top:10204;width:349;height:1476" fillcolor="black" stroked="f"/>
            <v:shape id="_x0000_s1473" type="#_x0000_t75" style="position:absolute;left:6546;top:10201;width:349;height:1479">
              <v:imagedata r:id="rId20" o:title=""/>
            </v:shape>
            <v:rect id="_x0000_s1474" style="position:absolute;left:6546;top:10204;width:349;height:1476" filled="f" strokeweight=".35pt"/>
            <v:rect id="_x0000_s1475" style="position:absolute;left:7750;top:10590;width:349;height:1090" fillcolor="black" stroked="f"/>
            <v:shape id="_x0000_s1476" type="#_x0000_t75" style="position:absolute;left:7750;top:10590;width:349;height:1090">
              <v:imagedata r:id="rId21" o:title=""/>
            </v:shape>
            <v:rect id="_x0000_s1477" style="position:absolute;left:7750;top:10590;width:349;height:1090" filled="f" strokeweight=".35pt"/>
            <v:rect id="_x0000_s1478" style="position:absolute;left:3289;top:11164;width:349;height:516" fillcolor="#b2b2b2" stroked="f"/>
            <v:rect id="_x0000_s1479" style="position:absolute;left:3289;top:11164;width:349;height:516" filled="f" strokeweight=".35pt"/>
            <v:rect id="_x0000_s1480" style="position:absolute;left:4493;top:8945;width:349;height:2735" fillcolor="#b2b2b2" stroked="f"/>
            <v:rect id="_x0000_s1481" style="position:absolute;left:4493;top:8945;width:349;height:2735" filled="f" strokeweight=".35pt"/>
            <v:rect id="_x0000_s1482" style="position:absolute;left:5699;top:10728;width:338;height:952" fillcolor="#b2b2b2" stroked="f"/>
            <v:rect id="_x0000_s1483" style="position:absolute;left:5699;top:10728;width:338;height:952" filled="f" strokeweight=".35pt"/>
            <v:rect id="_x0000_s1484" style="position:absolute;left:6895;top:10104;width:346;height:1576" fillcolor="#b2b2b2" stroked="f"/>
            <v:rect id="_x0000_s1485" style="position:absolute;left:6895;top:10104;width:346;height:1576" filled="f" strokeweight=".35pt"/>
            <v:rect id="_x0000_s1486" style="position:absolute;left:8099;top:10798;width:348;height:882" fillcolor="#b2b2b2" stroked="f"/>
            <v:rect id="_x0000_s1487" style="position:absolute;left:8099;top:10798;width:348;height:882" filled="f" strokeweight=".35pt"/>
            <v:line id="_x0000_s1488" style="position:absolute" from="2691,8351" to="2694,11680" strokeweight=".35pt"/>
            <v:line id="_x0000_s1489" style="position:absolute" from="2645,11680" to="2691,11681" strokeweight=".35pt"/>
            <v:line id="_x0000_s1490" style="position:absolute" from="2645,11344" to="2691,11345" strokeweight=".35pt"/>
            <v:line id="_x0000_s1491" style="position:absolute" from="2645,11016" to="2691,11017" strokeweight=".35pt"/>
            <v:line id="_x0000_s1492" style="position:absolute" from="2645,10679" to="2691,10680" strokeweight=".35pt"/>
            <v:line id="_x0000_s1493" style="position:absolute" from="2645,10351" to="2691,10354" strokeweight=".35pt"/>
            <v:line id="_x0000_s1494" style="position:absolute" from="2645,10015" to="2691,10016" strokeweight=".35pt"/>
            <v:line id="_x0000_s1495" style="position:absolute" from="2645,9679" to="2691,9680" strokeweight=".35pt"/>
            <v:line id="_x0000_s1496" style="position:absolute" from="2645,9352" to="2691,9353" strokeweight=".35pt"/>
            <v:line id="_x0000_s1497" style="position:absolute" from="2645,9016" to="2691,9017" strokeweight=".35pt"/>
            <v:line id="_x0000_s1498" style="position:absolute" from="2645,8687" to="2691,8688" strokeweight=".35pt"/>
            <v:line id="_x0000_s1499" style="position:absolute" from="2645,8351" to="2691,8352" strokeweight=".35pt"/>
            <v:line id="_x0000_s1500" style="position:absolute" from="2691,11680" to="8704,11681" strokeweight=".35pt"/>
            <v:line id="_x0000_s1501" style="position:absolute;flip:y" from="2691,11680" to="2694,11738" strokeweight=".35pt"/>
            <v:line id="_x0000_s1502" style="position:absolute;flip:y" from="3895,11680" to="3898,11738" strokeweight=".35pt"/>
            <v:line id="_x0000_s1503" style="position:absolute;flip:y" from="5101,11680" to="5102,11738" strokeweight=".35pt"/>
            <v:line id="_x0000_s1504" style="position:absolute;flip:y" from="6295,11680" to="6297,11738" strokeweight=".35pt"/>
            <v:line id="_x0000_s1505" style="position:absolute;flip:y" from="7500,11680" to="7501,11738" strokeweight=".35pt"/>
            <v:line id="_x0000_s1506" style="position:absolute;flip:y" from="8704,11680" to="8705,11738" strokeweight=".35pt"/>
            <v:rect id="_x0000_s1507" style="position:absolute;left:2996;top:11060;width:176;height:240;mso-wrap-style:none" filled="f" stroked="f">
              <v:textbox style="mso-next-textbox:#_x0000_s1507;mso-fit-shape-to-text:t" inset="0,0,0,0">
                <w:txbxContent>
                  <w:p w:rsidR="00AA17B9" w:rsidRPr="00951EBD" w:rsidRDefault="00AA17B9" w:rsidP="00EA097C">
                    <w:pPr>
                      <w:rPr>
                        <w:sz w:val="14"/>
                        <w:szCs w:val="16"/>
                      </w:rPr>
                    </w:pPr>
                    <w:r w:rsidRPr="00951EBD">
                      <w:rPr>
                        <w:color w:val="000000"/>
                        <w:sz w:val="14"/>
                        <w:szCs w:val="16"/>
                      </w:rPr>
                      <w:t>5</w:t>
                    </w:r>
                    <w:r>
                      <w:rPr>
                        <w:color w:val="000000"/>
                        <w:sz w:val="14"/>
                        <w:szCs w:val="16"/>
                      </w:rPr>
                      <w:t>.</w:t>
                    </w:r>
                    <w:r w:rsidRPr="00951EBD">
                      <w:rPr>
                        <w:color w:val="000000"/>
                        <w:sz w:val="14"/>
                        <w:szCs w:val="16"/>
                      </w:rPr>
                      <w:t>2</w:t>
                    </w:r>
                  </w:p>
                </w:txbxContent>
              </v:textbox>
            </v:rect>
            <v:rect id="_x0000_s1508" style="position:absolute;left:4187;top:8415;width:246;height:240;mso-wrap-style:none" filled="f" stroked="f">
              <v:textbox style="mso-next-textbox:#_x0000_s1508;mso-fit-shape-to-text:t" inset="0,0,0,0">
                <w:txbxContent>
                  <w:p w:rsidR="00AA17B9" w:rsidRPr="00951EBD" w:rsidRDefault="00AA17B9" w:rsidP="00EA097C">
                    <w:pPr>
                      <w:rPr>
                        <w:sz w:val="14"/>
                        <w:szCs w:val="16"/>
                      </w:rPr>
                    </w:pPr>
                    <w:r w:rsidRPr="00951EBD">
                      <w:rPr>
                        <w:color w:val="000000"/>
                        <w:sz w:val="14"/>
                        <w:szCs w:val="16"/>
                      </w:rPr>
                      <w:t>43</w:t>
                    </w:r>
                    <w:r>
                      <w:rPr>
                        <w:color w:val="000000"/>
                        <w:sz w:val="14"/>
                        <w:szCs w:val="16"/>
                      </w:rPr>
                      <w:t>.</w:t>
                    </w:r>
                    <w:r w:rsidRPr="00951EBD">
                      <w:rPr>
                        <w:color w:val="000000"/>
                        <w:sz w:val="14"/>
                        <w:szCs w:val="16"/>
                      </w:rPr>
                      <w:t>1</w:t>
                    </w:r>
                  </w:p>
                </w:txbxContent>
              </v:textbox>
            </v:rect>
            <v:rect id="_x0000_s1509" style="position:absolute;left:5371;top:10452;width:246;height:240;mso-wrap-style:none" filled="f" stroked="f">
              <v:textbox style="mso-next-textbox:#_x0000_s1509;mso-fit-shape-to-text:t" inset="0,0,0,0">
                <w:txbxContent>
                  <w:p w:rsidR="00AA17B9" w:rsidRPr="00951EBD" w:rsidRDefault="00AA17B9" w:rsidP="00EA097C">
                    <w:pPr>
                      <w:rPr>
                        <w:sz w:val="14"/>
                        <w:szCs w:val="14"/>
                      </w:rPr>
                    </w:pPr>
                    <w:r w:rsidRPr="00951EBD">
                      <w:rPr>
                        <w:color w:val="000000"/>
                        <w:sz w:val="14"/>
                        <w:szCs w:val="14"/>
                      </w:rPr>
                      <w:t>13</w:t>
                    </w:r>
                    <w:r>
                      <w:rPr>
                        <w:color w:val="000000"/>
                        <w:sz w:val="14"/>
                        <w:szCs w:val="14"/>
                      </w:rPr>
                      <w:t>.</w:t>
                    </w:r>
                    <w:r w:rsidRPr="00951EBD">
                      <w:rPr>
                        <w:color w:val="000000"/>
                        <w:sz w:val="14"/>
                        <w:szCs w:val="14"/>
                      </w:rPr>
                      <w:t>2</w:t>
                    </w:r>
                  </w:p>
                </w:txbxContent>
              </v:textbox>
            </v:rect>
            <v:rect id="_x0000_s1510" style="position:absolute;left:6540;top:9965;width:246;height:240;mso-wrap-style:none" filled="f" stroked="f">
              <v:textbox style="mso-next-textbox:#_x0000_s1510;mso-fit-shape-to-text:t" inset="0,0,0,0">
                <w:txbxContent>
                  <w:p w:rsidR="00AA17B9" w:rsidRPr="00951EBD" w:rsidRDefault="00AA17B9" w:rsidP="00EA097C">
                    <w:pPr>
                      <w:rPr>
                        <w:sz w:val="14"/>
                        <w:szCs w:val="16"/>
                      </w:rPr>
                    </w:pPr>
                    <w:r w:rsidRPr="00951EBD">
                      <w:rPr>
                        <w:color w:val="000000"/>
                        <w:sz w:val="14"/>
                        <w:szCs w:val="16"/>
                      </w:rPr>
                      <w:t>22</w:t>
                    </w:r>
                    <w:r>
                      <w:rPr>
                        <w:color w:val="000000"/>
                        <w:sz w:val="14"/>
                        <w:szCs w:val="16"/>
                      </w:rPr>
                      <w:t>.</w:t>
                    </w:r>
                    <w:r w:rsidRPr="00951EBD">
                      <w:rPr>
                        <w:color w:val="000000"/>
                        <w:sz w:val="14"/>
                        <w:szCs w:val="16"/>
                      </w:rPr>
                      <w:t>2</w:t>
                    </w:r>
                  </w:p>
                </w:txbxContent>
              </v:textbox>
            </v:rect>
            <v:rect id="_x0000_s1511" style="position:absolute;left:7791;top:10316;width:246;height:240;mso-wrap-style:none" filled="f" stroked="f">
              <v:textbox style="mso-next-textbox:#_x0000_s1511;mso-fit-shape-to-text:t" inset="0,0,0,0">
                <w:txbxContent>
                  <w:p w:rsidR="00AA17B9" w:rsidRPr="00951EBD" w:rsidRDefault="00AA17B9" w:rsidP="00EA097C">
                    <w:pPr>
                      <w:rPr>
                        <w:sz w:val="14"/>
                        <w:szCs w:val="14"/>
                      </w:rPr>
                    </w:pPr>
                    <w:r w:rsidRPr="00951EBD">
                      <w:rPr>
                        <w:color w:val="000000"/>
                        <w:sz w:val="14"/>
                        <w:szCs w:val="14"/>
                      </w:rPr>
                      <w:t>16</w:t>
                    </w:r>
                    <w:r>
                      <w:rPr>
                        <w:color w:val="000000"/>
                        <w:sz w:val="14"/>
                        <w:szCs w:val="14"/>
                      </w:rPr>
                      <w:t>.</w:t>
                    </w:r>
                    <w:r w:rsidRPr="00951EBD">
                      <w:rPr>
                        <w:color w:val="000000"/>
                        <w:sz w:val="14"/>
                        <w:szCs w:val="14"/>
                      </w:rPr>
                      <w:t>3</w:t>
                    </w:r>
                  </w:p>
                </w:txbxContent>
              </v:textbox>
            </v:rect>
            <v:rect id="_x0000_s1512" style="position:absolute;left:3403;top:10765;width:176;height:240;mso-wrap-style:none" filled="f" stroked="f">
              <v:textbox style="mso-next-textbox:#_x0000_s1512;mso-fit-shape-to-text:t" inset="0,0,0,0">
                <w:txbxContent>
                  <w:p w:rsidR="00AA17B9" w:rsidRPr="0054175E" w:rsidRDefault="00AA17B9" w:rsidP="00EA097C">
                    <w:pPr>
                      <w:rPr>
                        <w:sz w:val="14"/>
                        <w:szCs w:val="14"/>
                      </w:rPr>
                    </w:pPr>
                    <w:r w:rsidRPr="0054175E">
                      <w:rPr>
                        <w:color w:val="000000"/>
                        <w:sz w:val="14"/>
                        <w:szCs w:val="14"/>
                      </w:rPr>
                      <w:t>7</w:t>
                    </w:r>
                    <w:r>
                      <w:rPr>
                        <w:color w:val="000000"/>
                        <w:sz w:val="14"/>
                        <w:szCs w:val="14"/>
                      </w:rPr>
                      <w:t>.</w:t>
                    </w:r>
                    <w:r w:rsidRPr="0054175E">
                      <w:rPr>
                        <w:color w:val="000000"/>
                        <w:sz w:val="14"/>
                        <w:szCs w:val="14"/>
                      </w:rPr>
                      <w:t>7</w:t>
                    </w:r>
                  </w:p>
                </w:txbxContent>
              </v:textbox>
            </v:rect>
            <v:rect id="_x0000_s1513" style="position:absolute;left:4561;top:8662;width:246;height:240;mso-wrap-style:none" filled="f" stroked="f">
              <v:textbox style="mso-next-textbox:#_x0000_s1513;mso-fit-shape-to-text:t" inset="0,0,0,0">
                <w:txbxContent>
                  <w:p w:rsidR="00AA17B9" w:rsidRPr="00951EBD" w:rsidRDefault="00AA17B9" w:rsidP="00EA097C">
                    <w:pPr>
                      <w:rPr>
                        <w:sz w:val="14"/>
                        <w:szCs w:val="16"/>
                      </w:rPr>
                    </w:pPr>
                    <w:r w:rsidRPr="00951EBD">
                      <w:rPr>
                        <w:color w:val="000000"/>
                        <w:sz w:val="14"/>
                        <w:szCs w:val="16"/>
                      </w:rPr>
                      <w:t>41</w:t>
                    </w:r>
                    <w:r>
                      <w:rPr>
                        <w:color w:val="000000"/>
                        <w:sz w:val="14"/>
                        <w:szCs w:val="16"/>
                      </w:rPr>
                      <w:t>.</w:t>
                    </w:r>
                    <w:r w:rsidRPr="00951EBD">
                      <w:rPr>
                        <w:color w:val="000000"/>
                        <w:sz w:val="14"/>
                        <w:szCs w:val="16"/>
                      </w:rPr>
                      <w:t>1</w:t>
                    </w:r>
                  </w:p>
                </w:txbxContent>
              </v:textbox>
            </v:rect>
            <v:rect id="_x0000_s1514" style="position:absolute;left:5738;top:10356;width:246;height:240;mso-wrap-style:none" filled="f" stroked="f">
              <v:textbox style="mso-next-textbox:#_x0000_s1514;mso-fit-shape-to-text:t" inset="0,0,0,0">
                <w:txbxContent>
                  <w:p w:rsidR="00AA17B9" w:rsidRPr="00951EBD" w:rsidRDefault="00AA17B9" w:rsidP="00EA097C">
                    <w:pPr>
                      <w:rPr>
                        <w:sz w:val="14"/>
                        <w:szCs w:val="14"/>
                      </w:rPr>
                    </w:pPr>
                    <w:r w:rsidRPr="00951EBD">
                      <w:rPr>
                        <w:color w:val="000000"/>
                        <w:sz w:val="14"/>
                        <w:szCs w:val="14"/>
                      </w:rPr>
                      <w:t>14</w:t>
                    </w:r>
                    <w:r>
                      <w:rPr>
                        <w:color w:val="000000"/>
                        <w:sz w:val="14"/>
                        <w:szCs w:val="14"/>
                      </w:rPr>
                      <w:t>.</w:t>
                    </w:r>
                    <w:r w:rsidRPr="00951EBD">
                      <w:rPr>
                        <w:color w:val="000000"/>
                        <w:sz w:val="14"/>
                        <w:szCs w:val="14"/>
                      </w:rPr>
                      <w:t>3</w:t>
                    </w:r>
                  </w:p>
                </w:txbxContent>
              </v:textbox>
            </v:rect>
            <v:rect id="_x0000_s1515" style="position:absolute;left:6906;top:9758;width:246;height:240;mso-wrap-style:none" filled="f" stroked="f">
              <v:textbox style="mso-next-textbox:#_x0000_s1515;mso-fit-shape-to-text:t" inset="0,0,0,0">
                <w:txbxContent>
                  <w:p w:rsidR="00AA17B9" w:rsidRPr="00951EBD" w:rsidRDefault="00AA17B9" w:rsidP="00EA097C">
                    <w:pPr>
                      <w:rPr>
                        <w:sz w:val="14"/>
                        <w:szCs w:val="16"/>
                      </w:rPr>
                    </w:pPr>
                    <w:r w:rsidRPr="00951EBD">
                      <w:rPr>
                        <w:color w:val="000000"/>
                        <w:sz w:val="14"/>
                        <w:szCs w:val="16"/>
                      </w:rPr>
                      <w:t>23</w:t>
                    </w:r>
                    <w:r>
                      <w:rPr>
                        <w:color w:val="000000"/>
                        <w:sz w:val="14"/>
                        <w:szCs w:val="16"/>
                      </w:rPr>
                      <w:t>.</w:t>
                    </w:r>
                    <w:r w:rsidRPr="00951EBD">
                      <w:rPr>
                        <w:color w:val="000000"/>
                        <w:sz w:val="14"/>
                        <w:szCs w:val="16"/>
                      </w:rPr>
                      <w:t>6</w:t>
                    </w:r>
                  </w:p>
                </w:txbxContent>
              </v:textbox>
            </v:rect>
            <v:rect id="_x0000_s1516" style="position:absolute;left:8157;top:10443;width:246;height:240;mso-wrap-style:none" filled="f" stroked="f">
              <v:textbox style="mso-next-textbox:#_x0000_s1516;mso-fit-shape-to-text:t" inset="0,0,0,0">
                <w:txbxContent>
                  <w:p w:rsidR="00AA17B9" w:rsidRPr="00951EBD" w:rsidRDefault="00AA17B9" w:rsidP="00EA097C">
                    <w:pPr>
                      <w:rPr>
                        <w:sz w:val="14"/>
                        <w:szCs w:val="14"/>
                      </w:rPr>
                    </w:pPr>
                    <w:r w:rsidRPr="00951EBD">
                      <w:rPr>
                        <w:color w:val="000000"/>
                        <w:sz w:val="14"/>
                        <w:szCs w:val="14"/>
                      </w:rPr>
                      <w:t>13</w:t>
                    </w:r>
                    <w:r>
                      <w:rPr>
                        <w:color w:val="000000"/>
                        <w:sz w:val="14"/>
                        <w:szCs w:val="14"/>
                      </w:rPr>
                      <w:t>.</w:t>
                    </w:r>
                    <w:r w:rsidRPr="00951EBD">
                      <w:rPr>
                        <w:color w:val="000000"/>
                        <w:sz w:val="14"/>
                        <w:szCs w:val="14"/>
                      </w:rPr>
                      <w:t>3</w:t>
                    </w:r>
                  </w:p>
                </w:txbxContent>
              </v:textbox>
            </v:rect>
            <v:rect id="_x0000_s1517" style="position:absolute;left:2535;top:11563;width:71;height:240;mso-wrap-style:none" filled="f" stroked="f">
              <v:textbox style="mso-next-textbox:#_x0000_s1517;mso-fit-shape-to-text:t" inset="0,0,0,0">
                <w:txbxContent>
                  <w:p w:rsidR="00AA17B9" w:rsidRPr="00545E9E" w:rsidRDefault="00AA17B9" w:rsidP="00EA097C">
                    <w:pPr>
                      <w:rPr>
                        <w:sz w:val="22"/>
                      </w:rPr>
                    </w:pPr>
                    <w:r w:rsidRPr="00545E9E">
                      <w:rPr>
                        <w:color w:val="000000"/>
                        <w:sz w:val="14"/>
                        <w:szCs w:val="10"/>
                      </w:rPr>
                      <w:t>0</w:t>
                    </w:r>
                  </w:p>
                </w:txbxContent>
              </v:textbox>
            </v:rect>
            <v:rect id="_x0000_s1518" style="position:absolute;left:2544;top:11207;width:71;height:240;mso-wrap-style:none" filled="f" stroked="f">
              <v:textbox style="mso-next-textbox:#_x0000_s1518;mso-fit-shape-to-text:t" inset="0,0,0,0">
                <w:txbxContent>
                  <w:p w:rsidR="00AA17B9" w:rsidRPr="00545E9E" w:rsidRDefault="00AA17B9" w:rsidP="00EA097C">
                    <w:pPr>
                      <w:rPr>
                        <w:sz w:val="22"/>
                      </w:rPr>
                    </w:pPr>
                    <w:r w:rsidRPr="00545E9E">
                      <w:rPr>
                        <w:color w:val="000000"/>
                        <w:sz w:val="14"/>
                        <w:szCs w:val="10"/>
                      </w:rPr>
                      <w:t>5</w:t>
                    </w:r>
                  </w:p>
                </w:txbxContent>
              </v:textbox>
            </v:rect>
            <v:rect id="_x0000_s1519" style="position:absolute;left:2480;top:10872;width:141;height:240;mso-wrap-style:none" filled="f" stroked="f">
              <v:textbox style="mso-next-textbox:#_x0000_s1519;mso-fit-shape-to-text:t" inset="0,0,0,0">
                <w:txbxContent>
                  <w:p w:rsidR="00AA17B9" w:rsidRPr="00545E9E" w:rsidRDefault="00AA17B9" w:rsidP="00EA097C">
                    <w:pPr>
                      <w:rPr>
                        <w:sz w:val="22"/>
                      </w:rPr>
                    </w:pPr>
                    <w:r w:rsidRPr="00545E9E">
                      <w:rPr>
                        <w:color w:val="000000"/>
                        <w:sz w:val="14"/>
                        <w:szCs w:val="10"/>
                      </w:rPr>
                      <w:t>10</w:t>
                    </w:r>
                  </w:p>
                </w:txbxContent>
              </v:textbox>
            </v:rect>
            <v:rect id="_x0000_s1520" style="position:absolute;left:2480;top:10543;width:141;height:240;mso-wrap-style:none" filled="f" stroked="f">
              <v:textbox style="mso-next-textbox:#_x0000_s1520;mso-fit-shape-to-text:t" inset="0,0,0,0">
                <w:txbxContent>
                  <w:p w:rsidR="00AA17B9" w:rsidRPr="00545E9E" w:rsidRDefault="00AA17B9" w:rsidP="00EA097C">
                    <w:pPr>
                      <w:rPr>
                        <w:sz w:val="22"/>
                      </w:rPr>
                    </w:pPr>
                    <w:r w:rsidRPr="00545E9E">
                      <w:rPr>
                        <w:color w:val="000000"/>
                        <w:sz w:val="14"/>
                        <w:szCs w:val="10"/>
                      </w:rPr>
                      <w:t>15</w:t>
                    </w:r>
                  </w:p>
                </w:txbxContent>
              </v:textbox>
            </v:rect>
            <v:rect id="_x0000_s1521" style="position:absolute;left:2480;top:10200;width:141;height:240;mso-wrap-style:none" filled="f" stroked="f">
              <v:textbox style="mso-next-textbox:#_x0000_s1521;mso-fit-shape-to-text:t" inset="0,0,0,0">
                <w:txbxContent>
                  <w:p w:rsidR="00AA17B9" w:rsidRPr="00545E9E" w:rsidRDefault="00AA17B9" w:rsidP="00EA097C">
                    <w:pPr>
                      <w:rPr>
                        <w:sz w:val="22"/>
                      </w:rPr>
                    </w:pPr>
                    <w:r w:rsidRPr="00545E9E">
                      <w:rPr>
                        <w:color w:val="000000"/>
                        <w:sz w:val="14"/>
                        <w:szCs w:val="10"/>
                      </w:rPr>
                      <w:t>20</w:t>
                    </w:r>
                  </w:p>
                </w:txbxContent>
              </v:textbox>
            </v:rect>
            <v:rect id="_x0000_s1522" style="position:absolute;left:2489;top:9870;width:141;height:240;mso-wrap-style:none" filled="f" stroked="f">
              <v:textbox style="mso-next-textbox:#_x0000_s1522;mso-fit-shape-to-text:t" inset="0,0,0,0">
                <w:txbxContent>
                  <w:p w:rsidR="00AA17B9" w:rsidRPr="00545E9E" w:rsidRDefault="00AA17B9" w:rsidP="00EA097C">
                    <w:pPr>
                      <w:rPr>
                        <w:sz w:val="22"/>
                      </w:rPr>
                    </w:pPr>
                    <w:r w:rsidRPr="00545E9E">
                      <w:rPr>
                        <w:color w:val="000000"/>
                        <w:sz w:val="14"/>
                        <w:szCs w:val="10"/>
                      </w:rPr>
                      <w:t>25</w:t>
                    </w:r>
                  </w:p>
                </w:txbxContent>
              </v:textbox>
            </v:rect>
            <v:rect id="_x0000_s1523" style="position:absolute;left:2471;top:9534;width:141;height:240;mso-wrap-style:none" filled="f" stroked="f">
              <v:textbox style="mso-next-textbox:#_x0000_s1523;mso-fit-shape-to-text:t" inset="0,0,0,0">
                <w:txbxContent>
                  <w:p w:rsidR="00AA17B9" w:rsidRPr="00545E9E" w:rsidRDefault="00AA17B9" w:rsidP="00EA097C">
                    <w:pPr>
                      <w:rPr>
                        <w:sz w:val="22"/>
                      </w:rPr>
                    </w:pPr>
                    <w:r w:rsidRPr="00545E9E">
                      <w:rPr>
                        <w:color w:val="000000"/>
                        <w:sz w:val="14"/>
                        <w:szCs w:val="10"/>
                      </w:rPr>
                      <w:t>30</w:t>
                    </w:r>
                  </w:p>
                </w:txbxContent>
              </v:textbox>
            </v:rect>
            <v:rect id="_x0000_s1524" style="position:absolute;left:2481;top:9216;width:141;height:240;mso-wrap-style:none" filled="f" stroked="f">
              <v:textbox style="mso-next-textbox:#_x0000_s1524;mso-fit-shape-to-text:t" inset="0,0,0,0">
                <w:txbxContent>
                  <w:p w:rsidR="00AA17B9" w:rsidRPr="00545E9E" w:rsidRDefault="00AA17B9" w:rsidP="00EA097C">
                    <w:pPr>
                      <w:rPr>
                        <w:sz w:val="22"/>
                      </w:rPr>
                    </w:pPr>
                    <w:r w:rsidRPr="00545E9E">
                      <w:rPr>
                        <w:color w:val="000000"/>
                        <w:sz w:val="14"/>
                        <w:szCs w:val="10"/>
                      </w:rPr>
                      <w:t>35</w:t>
                    </w:r>
                  </w:p>
                </w:txbxContent>
              </v:textbox>
            </v:rect>
            <v:rect id="_x0000_s1525" style="position:absolute;left:2471;top:8871;width:141;height:240;mso-wrap-style:none" filled="f" stroked="f">
              <v:textbox style="mso-next-textbox:#_x0000_s1525;mso-fit-shape-to-text:t" inset="0,0,0,0">
                <w:txbxContent>
                  <w:p w:rsidR="00AA17B9" w:rsidRPr="00545E9E" w:rsidRDefault="00AA17B9" w:rsidP="00EA097C">
                    <w:pPr>
                      <w:rPr>
                        <w:sz w:val="22"/>
                      </w:rPr>
                    </w:pPr>
                    <w:r w:rsidRPr="00545E9E">
                      <w:rPr>
                        <w:color w:val="000000"/>
                        <w:sz w:val="14"/>
                        <w:szCs w:val="10"/>
                      </w:rPr>
                      <w:t>40</w:t>
                    </w:r>
                  </w:p>
                </w:txbxContent>
              </v:textbox>
            </v:rect>
            <v:rect id="_x0000_s1526" style="position:absolute;left:2480;top:8544;width:141;height:240;mso-wrap-style:none" filled="f" stroked="f">
              <v:textbox style="mso-next-textbox:#_x0000_s1526;mso-fit-shape-to-text:t" inset="0,0,0,0">
                <w:txbxContent>
                  <w:p w:rsidR="00AA17B9" w:rsidRPr="00545E9E" w:rsidRDefault="00AA17B9" w:rsidP="00EA097C">
                    <w:pPr>
                      <w:rPr>
                        <w:sz w:val="22"/>
                      </w:rPr>
                    </w:pPr>
                    <w:r w:rsidRPr="00545E9E">
                      <w:rPr>
                        <w:color w:val="000000"/>
                        <w:sz w:val="14"/>
                        <w:szCs w:val="10"/>
                      </w:rPr>
                      <w:t>45</w:t>
                    </w:r>
                  </w:p>
                </w:txbxContent>
              </v:textbox>
            </v:rect>
            <v:rect id="_x0000_s1527" style="position:absolute;left:2480;top:8208;width:142;height:240" filled="f" stroked="f">
              <v:textbox style="mso-next-textbox:#_x0000_s1527;mso-fit-shape-to-text:t" inset="0,0,0,0">
                <w:txbxContent>
                  <w:p w:rsidR="00AA17B9" w:rsidRPr="00545E9E" w:rsidRDefault="00AA17B9" w:rsidP="00EA097C">
                    <w:pPr>
                      <w:rPr>
                        <w:sz w:val="22"/>
                      </w:rPr>
                    </w:pPr>
                    <w:r w:rsidRPr="00545E9E">
                      <w:rPr>
                        <w:color w:val="000000"/>
                        <w:sz w:val="14"/>
                        <w:szCs w:val="10"/>
                      </w:rPr>
                      <w:t>50</w:t>
                    </w:r>
                  </w:p>
                </w:txbxContent>
              </v:textbox>
            </v:rect>
            <v:rect id="_x0000_s1528" style="position:absolute;left:6513;top:11751;width:1015;height:480;mso-wrap-style:none" filled="f" stroked="f">
              <v:textbox style="mso-next-textbox:#_x0000_s1528;mso-fit-shape-to-text:t" inset="0,0,0,0">
                <w:txbxContent>
                  <w:p w:rsidR="00AA17B9" w:rsidRPr="00ED0690" w:rsidRDefault="00AA17B9" w:rsidP="00EA097C">
                    <w:pPr>
                      <w:rPr>
                        <w:sz w:val="28"/>
                      </w:rPr>
                    </w:pPr>
                    <w:r w:rsidRPr="00ED0690">
                      <w:rPr>
                        <w:color w:val="000000"/>
                        <w:sz w:val="14"/>
                        <w:szCs w:val="10"/>
                      </w:rPr>
                      <w:t>Secondary studies</w:t>
                    </w:r>
                  </w:p>
                </w:txbxContent>
              </v:textbox>
            </v:rect>
            <v:rect id="_x0000_s1529" style="position:absolute;left:7846;top:11760;width:739;height:254;mso-wrap-style:none" filled="f" stroked="f">
              <v:textbox style="mso-next-textbox:#_x0000_s1529" inset="0,0,0,0">
                <w:txbxContent>
                  <w:p w:rsidR="00AA17B9" w:rsidRPr="00ED0690" w:rsidRDefault="00AA17B9" w:rsidP="00EA097C">
                    <w:pPr>
                      <w:rPr>
                        <w:sz w:val="14"/>
                        <w:szCs w:val="12"/>
                      </w:rPr>
                    </w:pPr>
                    <w:r w:rsidRPr="00ED0690">
                      <w:rPr>
                        <w:color w:val="000000"/>
                        <w:sz w:val="14"/>
                        <w:szCs w:val="12"/>
                      </w:rPr>
                      <w:t>Univ. studies</w:t>
                    </w:r>
                  </w:p>
                </w:txbxContent>
              </v:textbox>
            </v:rect>
            <v:rect id="_x0000_s1530" style="position:absolute;left:8240;top:11877;width:23;height:241;mso-wrap-style:none" filled="f" stroked="f">
              <v:textbox style="mso-next-textbox:#_x0000_s1530;mso-fit-shape-to-text:t" inset="0,0,0,0">
                <w:txbxContent>
                  <w:p w:rsidR="00AA17B9" w:rsidRPr="00FF3F36" w:rsidRDefault="00AA17B9" w:rsidP="00EA097C">
                    <w:pPr>
                      <w:rPr>
                        <w:sz w:val="17"/>
                      </w:rPr>
                    </w:pPr>
                    <w:r w:rsidRPr="00FF3F36">
                      <w:rPr>
                        <w:rFonts w:ascii="Calibri" w:hAnsi="Calibri" w:cs="Calibri"/>
                        <w:color w:val="000000"/>
                        <w:sz w:val="8"/>
                        <w:szCs w:val="10"/>
                      </w:rPr>
                      <w:t xml:space="preserve"> </w:t>
                    </w:r>
                  </w:p>
                </w:txbxContent>
              </v:textbox>
            </v:rect>
            <v:rect id="_x0000_s1531" style="position:absolute;left:7668;top:9228;width:819;height:563" strokeweight=".35pt"/>
            <v:rect id="_x0000_s1532" style="position:absolute;left:7713;top:9321;width:89;height:110" fillcolor="black" stroked="f"/>
            <v:shape id="_x0000_s1533" type="#_x0000_t75" style="position:absolute;left:7710;top:9325;width:91;height:110">
              <v:imagedata r:id="rId22" o:title=""/>
            </v:shape>
            <v:rect id="_x0000_s1534" style="position:absolute;left:7717;top:9325;width:98;height:119" filled="f" strokeweight=".35pt"/>
            <v:rect id="_x0000_s1535" style="position:absolute;left:7914;top:9215;width:257;height:213;mso-wrap-style:none" filled="f" stroked="f">
              <v:textbox style="mso-next-textbox:#_x0000_s1535" inset="0,0,0,0">
                <w:txbxContent>
                  <w:p w:rsidR="00AA17B9" w:rsidRPr="0007685B" w:rsidRDefault="00AA17B9" w:rsidP="00EA097C">
                    <w:pPr>
                      <w:rPr>
                        <w:sz w:val="22"/>
                        <w:lang w:val="es-ES"/>
                      </w:rPr>
                    </w:pPr>
                    <w:r>
                      <w:rPr>
                        <w:color w:val="000000"/>
                        <w:sz w:val="14"/>
                        <w:szCs w:val="10"/>
                        <w:lang w:val="es-ES"/>
                      </w:rPr>
                      <w:t>Men</w:t>
                    </w:r>
                  </w:p>
                </w:txbxContent>
              </v:textbox>
            </v:rect>
            <v:rect id="_x0000_s1536" style="position:absolute;left:7712;top:9602;width:98;height:122" fillcolor="#b2b2b2" stroked="f"/>
            <v:rect id="_x0000_s1537" style="position:absolute;left:7717;top:9602;width:98;height:122" filled="f" strokeweight=".35pt"/>
            <v:rect id="_x0000_s1538" style="position:absolute;left:7914;top:9481;width:444;height:295;mso-wrap-style:none" filled="f" stroked="f">
              <v:textbox style="mso-next-textbox:#_x0000_s1538" inset="0,0,0,0">
                <w:txbxContent>
                  <w:p w:rsidR="00AA17B9" w:rsidRPr="0007685B" w:rsidRDefault="00AA17B9" w:rsidP="00EA097C">
                    <w:pPr>
                      <w:rPr>
                        <w:sz w:val="22"/>
                        <w:lang w:val="es-ES"/>
                      </w:rPr>
                    </w:pPr>
                    <w:r>
                      <w:rPr>
                        <w:color w:val="000000"/>
                        <w:sz w:val="14"/>
                        <w:szCs w:val="10"/>
                        <w:lang w:val="es-ES"/>
                      </w:rPr>
                      <w:t>Women</w:t>
                    </w:r>
                  </w:p>
                </w:txbxContent>
              </v:textbox>
            </v:rect>
            <v:rect id="_x0000_s1539" style="position:absolute;left:4120;top:11753;width:875;height:254;mso-wrap-style:none" filled="f" stroked="f">
              <v:textbox style="mso-next-textbox:#_x0000_s1539" inset="0,0,0,0">
                <w:txbxContent>
                  <w:p w:rsidR="00AA17B9" w:rsidRPr="00ED0690" w:rsidRDefault="00AA17B9" w:rsidP="00EA097C">
                    <w:pPr>
                      <w:rPr>
                        <w:sz w:val="22"/>
                      </w:rPr>
                    </w:pPr>
                    <w:r w:rsidRPr="00ED0690">
                      <w:rPr>
                        <w:color w:val="000000"/>
                        <w:sz w:val="14"/>
                        <w:szCs w:val="12"/>
                        <w:lang w:val="es-ES_tradnl"/>
                      </w:rPr>
                      <w:t>Primary studies</w:t>
                    </w:r>
                  </w:p>
                </w:txbxContent>
              </v:textbox>
            </v:rect>
            <v:rect id="_x0000_s1540" style="position:absolute;left:5233;top:11754;width:1091;height:254" filled="f" stroked="f">
              <v:textbox style="mso-next-textbox:#_x0000_s1540" inset="0,0,0,0">
                <w:txbxContent>
                  <w:p w:rsidR="00AA17B9" w:rsidRPr="00ED0690" w:rsidRDefault="00AA17B9" w:rsidP="00EA097C">
                    <w:pPr>
                      <w:rPr>
                        <w:sz w:val="28"/>
                      </w:rPr>
                    </w:pPr>
                    <w:r w:rsidRPr="00ED0690">
                      <w:rPr>
                        <w:color w:val="000000"/>
                        <w:sz w:val="14"/>
                        <w:szCs w:val="10"/>
                      </w:rPr>
                      <w:t>Vocational training</w:t>
                    </w:r>
                  </w:p>
                </w:txbxContent>
              </v:textbox>
            </v:rect>
            <v:rect id="_x0000_s1541" style="position:absolute;left:2850;top:11753;width:989;height:254;mso-wrap-style:none" filled="f" stroked="f">
              <v:textbox style="mso-next-textbox:#_x0000_s1541" inset="0,0,0,0">
                <w:txbxContent>
                  <w:p w:rsidR="00AA17B9" w:rsidRPr="00ED0690" w:rsidRDefault="00AA17B9" w:rsidP="00EA097C">
                    <w:pPr>
                      <w:rPr>
                        <w:sz w:val="14"/>
                        <w:szCs w:val="12"/>
                      </w:rPr>
                    </w:pPr>
                    <w:r w:rsidRPr="00ED0690">
                      <w:rPr>
                        <w:color w:val="000000"/>
                        <w:sz w:val="14"/>
                        <w:szCs w:val="12"/>
                      </w:rPr>
                      <w:t>&lt;</w:t>
                    </w:r>
                    <w:r w:rsidRPr="00ED0690">
                      <w:rPr>
                        <w:color w:val="000000"/>
                        <w:sz w:val="14"/>
                        <w:szCs w:val="12"/>
                        <w:lang w:val="es-ES_tradnl"/>
                      </w:rPr>
                      <w:t xml:space="preserve"> Primary studies</w:t>
                    </w:r>
                  </w:p>
                </w:txbxContent>
              </v:textbox>
            </v:rect>
            <w10:anchorlock/>
          </v:group>
        </w:pict>
      </w:r>
    </w:p>
    <w:p w:rsidR="00915816" w:rsidRPr="00414F74" w:rsidRDefault="00915816" w:rsidP="00210E28">
      <w:pPr>
        <w:pStyle w:val="SingleTxtG"/>
        <w:spacing w:before="120" w:after="240"/>
        <w:ind w:left="1276"/>
        <w:jc w:val="left"/>
        <w:rPr>
          <w:sz w:val="18"/>
          <w:szCs w:val="18"/>
        </w:rPr>
      </w:pPr>
      <w:r w:rsidRPr="00414F74">
        <w:rPr>
          <w:i/>
          <w:sz w:val="18"/>
          <w:szCs w:val="18"/>
        </w:rPr>
        <w:t>Source:</w:t>
      </w:r>
      <w:r w:rsidRPr="00414F74">
        <w:rPr>
          <w:sz w:val="18"/>
          <w:szCs w:val="18"/>
        </w:rPr>
        <w:t xml:space="preserve"> AZTARCOZ, L. (dir. publ.), </w:t>
      </w:r>
      <w:r w:rsidRPr="00414F74">
        <w:rPr>
          <w:i/>
          <w:iCs/>
          <w:sz w:val="18"/>
          <w:szCs w:val="18"/>
        </w:rPr>
        <w:t xml:space="preserve">Dones i Homes, diferents condicions de vida dues realitats desiguals </w:t>
      </w:r>
      <w:r w:rsidRPr="00414F74">
        <w:rPr>
          <w:sz w:val="18"/>
          <w:szCs w:val="18"/>
        </w:rPr>
        <w:t>(</w:t>
      </w:r>
      <w:r w:rsidR="001544DD" w:rsidRPr="00414F74">
        <w:rPr>
          <w:sz w:val="18"/>
          <w:szCs w:val="18"/>
        </w:rPr>
        <w:t>unpublished)</w:t>
      </w:r>
      <w:r w:rsidR="007D1043" w:rsidRPr="00414F74">
        <w:rPr>
          <w:sz w:val="18"/>
          <w:szCs w:val="18"/>
        </w:rPr>
        <w:t>,</w:t>
      </w:r>
      <w:r w:rsidR="001544DD" w:rsidRPr="00414F74">
        <w:rPr>
          <w:sz w:val="18"/>
          <w:szCs w:val="18"/>
        </w:rPr>
        <w:t xml:space="preserve"> </w:t>
      </w:r>
      <w:r w:rsidR="00A71E2B" w:rsidRPr="00414F74">
        <w:rPr>
          <w:sz w:val="18"/>
          <w:szCs w:val="18"/>
        </w:rPr>
        <w:t>Ministry of Health and Welfare</w:t>
      </w:r>
      <w:r w:rsidRPr="00414F74">
        <w:rPr>
          <w:sz w:val="18"/>
          <w:szCs w:val="18"/>
        </w:rPr>
        <w:t>, Andorra la Vella, 2003.</w:t>
      </w:r>
    </w:p>
    <w:p w:rsidR="00915816" w:rsidRPr="00414F74" w:rsidRDefault="00915816" w:rsidP="00915816">
      <w:pPr>
        <w:pStyle w:val="SingleTxtG"/>
      </w:pPr>
      <w:r w:rsidRPr="00414F74">
        <w:t>196.</w:t>
      </w:r>
      <w:r w:rsidRPr="00414F74">
        <w:tab/>
      </w:r>
      <w:r w:rsidR="007B30CF" w:rsidRPr="00414F74">
        <w:t>D</w:t>
      </w:r>
      <w:r w:rsidR="0040559E" w:rsidRPr="00414F74">
        <w:t>ifferences in educational levels between the sexes are</w:t>
      </w:r>
      <w:r w:rsidR="007B30CF" w:rsidRPr="00414F74">
        <w:t xml:space="preserve"> however</w:t>
      </w:r>
      <w:r w:rsidR="0040559E" w:rsidRPr="00414F74">
        <w:t xml:space="preserve"> </w:t>
      </w:r>
      <w:r w:rsidR="00137B8E" w:rsidRPr="00414F74">
        <w:t>confined</w:t>
      </w:r>
      <w:r w:rsidR="0040559E" w:rsidRPr="00414F74">
        <w:t xml:space="preserve"> to persons </w:t>
      </w:r>
      <w:r w:rsidR="007B30CF" w:rsidRPr="00414F74">
        <w:t xml:space="preserve">aged </w:t>
      </w:r>
      <w:r w:rsidR="0040559E" w:rsidRPr="00414F74">
        <w:t xml:space="preserve">over 44. Educational levels are equivalent among young men and </w:t>
      </w:r>
      <w:r w:rsidR="007B30CF" w:rsidRPr="00414F74">
        <w:t>women.</w:t>
      </w:r>
    </w:p>
    <w:p w:rsidR="007801E3" w:rsidRPr="00414F74" w:rsidRDefault="003B0E44" w:rsidP="00915816">
      <w:pPr>
        <w:pStyle w:val="Heading1"/>
      </w:pPr>
      <w:r w:rsidRPr="00414F74">
        <w:t>Figure 2</w:t>
      </w:r>
    </w:p>
    <w:p w:rsidR="00210E28" w:rsidRPr="00414F74" w:rsidRDefault="00503454" w:rsidP="00210E28">
      <w:pPr>
        <w:pStyle w:val="SingleTxtG"/>
        <w:jc w:val="left"/>
        <w:rPr>
          <w:sz w:val="16"/>
        </w:rPr>
      </w:pPr>
      <w:r w:rsidRPr="00414F74">
        <w:rPr>
          <w:b/>
        </w:rPr>
        <w:t xml:space="preserve">Level of education, </w:t>
      </w:r>
      <w:r w:rsidR="0040559E" w:rsidRPr="00414F74">
        <w:rPr>
          <w:b/>
        </w:rPr>
        <w:t>by age group and sex</w:t>
      </w:r>
      <w:r w:rsidR="00915816" w:rsidRPr="00414F74">
        <w:rPr>
          <w:b/>
        </w:rPr>
        <w:t xml:space="preserve"> </w:t>
      </w:r>
      <w:r w:rsidR="00210E28" w:rsidRPr="00414F74">
        <w:rPr>
          <w:b/>
        </w:rPr>
        <w:br/>
      </w:r>
      <w:r w:rsidR="00915816" w:rsidRPr="00414F74">
        <w:rPr>
          <w:sz w:val="16"/>
        </w:rPr>
        <w:t>(</w:t>
      </w:r>
      <w:r w:rsidR="00210E28" w:rsidRPr="00414F74">
        <w:rPr>
          <w:sz w:val="16"/>
        </w:rPr>
        <w:t xml:space="preserve">In </w:t>
      </w:r>
      <w:r w:rsidR="0040559E" w:rsidRPr="00414F74">
        <w:rPr>
          <w:sz w:val="16"/>
        </w:rPr>
        <w:t>percentages)</w:t>
      </w:r>
    </w:p>
    <w:p w:rsidR="003B0E44" w:rsidRPr="00414F74" w:rsidRDefault="000750E5" w:rsidP="00210E28">
      <w:pPr>
        <w:pStyle w:val="SingleTxtG"/>
        <w:spacing w:after="0"/>
        <w:jc w:val="left"/>
      </w:pPr>
      <w:r>
        <w:rPr>
          <w:noProof/>
          <w:lang w:val="es-ES" w:eastAsia="es-ES"/>
        </w:rPr>
        <w:pict>
          <v:rect id="_x0000_s1751" style="position:absolute;left:0;text-align:left;margin-left:356.55pt;margin-top:131.1pt;width:17.2pt;height:43.65pt;z-index:54" filled="f" stroked="f" strokeweight=".35pt">
            <v:textbox style="layout-flow:vertical;mso-layout-flow-alt:bottom-to-top;mso-next-textbox:#_x0000_s1751" inset="0,0,0,0">
              <w:txbxContent>
                <w:p w:rsidR="00AA17B9" w:rsidRPr="007213C1" w:rsidRDefault="00AA17B9" w:rsidP="000750E5">
                  <w:pPr>
                    <w:spacing w:line="240" w:lineRule="auto"/>
                    <w:jc w:val="center"/>
                  </w:pPr>
                  <w:r>
                    <w:rPr>
                      <w:sz w:val="14"/>
                      <w:szCs w:val="18"/>
                      <w:lang w:val="es-ES"/>
                    </w:rPr>
                    <w:t>Vocational training</w:t>
                  </w:r>
                </w:p>
              </w:txbxContent>
            </v:textbox>
          </v:rect>
        </w:pict>
      </w:r>
      <w:r>
        <w:rPr>
          <w:noProof/>
          <w:lang w:val="es-ES" w:eastAsia="es-ES"/>
        </w:rPr>
        <w:pict>
          <v:rect id="_x0000_s1747" style="position:absolute;left:0;text-align:left;margin-left:193.85pt;margin-top:135.5pt;width:10.4pt;height:48.95pt;z-index:50" filled="f" stroked="f" strokeweight=".35pt">
            <v:textbox style="layout-flow:vertical;mso-layout-flow-alt:bottom-to-top;mso-next-textbox:#_x0000_s1747" inset="0,0,0,0">
              <w:txbxContent>
                <w:p w:rsidR="00AA17B9" w:rsidRPr="007213C1" w:rsidRDefault="00AA17B9" w:rsidP="00F73526">
                  <w:pPr>
                    <w:spacing w:line="240" w:lineRule="auto"/>
                  </w:pPr>
                  <w:r>
                    <w:rPr>
                      <w:sz w:val="14"/>
                      <w:szCs w:val="18"/>
                      <w:lang w:val="es-ES"/>
                    </w:rPr>
                    <w:t>Secondary level</w:t>
                  </w:r>
                </w:p>
              </w:txbxContent>
            </v:textbox>
          </v:rect>
        </w:pict>
      </w:r>
      <w:r>
        <w:rPr>
          <w:noProof/>
          <w:lang w:val="es-ES" w:eastAsia="es-ES"/>
        </w:rPr>
        <w:pict>
          <v:rect id="_x0000_s1748" style="position:absolute;left:0;text-align:left;margin-left:225.65pt;margin-top:135.5pt;width:10.4pt;height:49.05pt;z-index:51" filled="f" stroked="f" strokeweight=".35pt">
            <v:textbox style="layout-flow:vertical;mso-layout-flow-alt:bottom-to-top;mso-next-textbox:#_x0000_s1748" inset="0,0,0,0">
              <w:txbxContent>
                <w:p w:rsidR="00AA17B9" w:rsidRPr="007213C1" w:rsidRDefault="00AA17B9" w:rsidP="000750E5">
                  <w:pPr>
                    <w:spacing w:line="240" w:lineRule="auto"/>
                  </w:pPr>
                  <w:r>
                    <w:rPr>
                      <w:sz w:val="14"/>
                      <w:szCs w:val="18"/>
                      <w:lang w:val="es-ES"/>
                    </w:rPr>
                    <w:t>University level</w:t>
                  </w:r>
                </w:p>
              </w:txbxContent>
            </v:textbox>
          </v:rect>
        </w:pict>
      </w:r>
      <w:r>
        <w:rPr>
          <w:noProof/>
          <w:lang w:val="es-ES" w:eastAsia="es-ES"/>
        </w:rPr>
        <w:pict>
          <v:rect id="_x0000_s1752" style="position:absolute;left:0;text-align:left;margin-left:392.95pt;margin-top:134.7pt;width:10.4pt;height:51.35pt;z-index:55" filled="f" stroked="f" strokeweight=".35pt">
            <v:textbox style="layout-flow:vertical;mso-layout-flow-alt:bottom-to-top;mso-next-textbox:#_x0000_s1752" inset="0,0,0,0">
              <w:txbxContent>
                <w:p w:rsidR="00AA17B9" w:rsidRPr="007213C1" w:rsidRDefault="00AA17B9" w:rsidP="000750E5">
                  <w:pPr>
                    <w:spacing w:line="240" w:lineRule="auto"/>
                  </w:pPr>
                  <w:r>
                    <w:rPr>
                      <w:sz w:val="14"/>
                      <w:szCs w:val="18"/>
                      <w:lang w:val="es-ES"/>
                    </w:rPr>
                    <w:t>Secondary level</w:t>
                  </w:r>
                </w:p>
              </w:txbxContent>
            </v:textbox>
          </v:rect>
        </w:pict>
      </w:r>
      <w:r>
        <w:rPr>
          <w:noProof/>
          <w:lang w:val="es-ES" w:eastAsia="es-ES"/>
        </w:rPr>
        <w:pict>
          <v:rect id="_x0000_s1753" style="position:absolute;left:0;text-align:left;margin-left:425.25pt;margin-top:138.5pt;width:10.4pt;height:46.65pt;z-index:56" filled="f" stroked="f" strokeweight=".35pt">
            <v:textbox style="layout-flow:vertical;mso-layout-flow-alt:bottom-to-top;mso-next-textbox:#_x0000_s1753" inset="0,0,0,0">
              <w:txbxContent>
                <w:p w:rsidR="00AA17B9" w:rsidRPr="007213C1" w:rsidRDefault="00AA17B9" w:rsidP="000750E5">
                  <w:pPr>
                    <w:spacing w:line="240" w:lineRule="auto"/>
                  </w:pPr>
                  <w:r>
                    <w:rPr>
                      <w:sz w:val="14"/>
                      <w:szCs w:val="18"/>
                      <w:lang w:val="es-ES"/>
                    </w:rPr>
                    <w:t>University level</w:t>
                  </w:r>
                </w:p>
              </w:txbxContent>
            </v:textbox>
          </v:rect>
        </w:pict>
      </w:r>
      <w:r w:rsidR="00F73526">
        <w:rPr>
          <w:noProof/>
          <w:lang w:val="es-ES" w:eastAsia="es-ES"/>
        </w:rPr>
        <w:pict>
          <v:rect id="_x0000_s1746" style="position:absolute;left:0;text-align:left;margin-left:157.05pt;margin-top:131.9pt;width:17.2pt;height:40.05pt;z-index:49" filled="f" stroked="f" strokeweight=".35pt">
            <v:textbox style="layout-flow:vertical;mso-layout-flow-alt:bottom-to-top;mso-next-textbox:#_x0000_s1746" inset="0,0,0,0">
              <w:txbxContent>
                <w:p w:rsidR="00AA17B9" w:rsidRPr="007213C1" w:rsidRDefault="00AA17B9" w:rsidP="00EA097C">
                  <w:pPr>
                    <w:spacing w:line="240" w:lineRule="auto"/>
                    <w:jc w:val="center"/>
                  </w:pPr>
                  <w:r>
                    <w:rPr>
                      <w:sz w:val="14"/>
                      <w:szCs w:val="18"/>
                      <w:lang w:val="es-ES"/>
                    </w:rPr>
                    <w:t>Vocational training</w:t>
                  </w:r>
                </w:p>
              </w:txbxContent>
            </v:textbox>
          </v:rect>
        </w:pict>
      </w:r>
      <w:r w:rsidR="00F73526">
        <w:rPr>
          <w:noProof/>
          <w:lang w:val="es-ES" w:eastAsia="es-ES"/>
        </w:rPr>
        <w:pict>
          <v:rect id="_x0000_s1744" style="position:absolute;left:0;text-align:left;margin-left:91.9pt;margin-top:129.65pt;width:15pt;height:53.2pt;z-index:47" filled="f" stroked="f" strokeweight=".35pt">
            <v:textbox style="layout-flow:vertical;mso-layout-flow-alt:bottom-to-top;mso-next-textbox:#_x0000_s1744" inset="0,0,0,0">
              <w:txbxContent>
                <w:p w:rsidR="00AA17B9" w:rsidRPr="007213C1" w:rsidRDefault="00AA17B9" w:rsidP="00EA097C">
                  <w:r w:rsidRPr="007213C1">
                    <w:rPr>
                      <w:sz w:val="14"/>
                      <w:szCs w:val="18"/>
                      <w:lang w:val="es-ES"/>
                    </w:rPr>
                    <w:t>&lt;</w:t>
                  </w:r>
                  <w:r>
                    <w:rPr>
                      <w:sz w:val="14"/>
                      <w:szCs w:val="18"/>
                      <w:lang w:val="es-ES"/>
                    </w:rPr>
                    <w:t xml:space="preserve"> Primary level</w:t>
                  </w:r>
                </w:p>
              </w:txbxContent>
            </v:textbox>
          </v:rect>
        </w:pict>
      </w:r>
      <w:r w:rsidR="00F73526">
        <w:rPr>
          <w:noProof/>
          <w:lang w:val="es-ES" w:eastAsia="es-ES"/>
        </w:rPr>
        <w:pict>
          <v:rect id="_x0000_s1745" style="position:absolute;left:0;text-align:left;margin-left:124.85pt;margin-top:132.35pt;width:13pt;height:45pt;z-index:48" filled="f" stroked="f" strokeweight=".35pt">
            <v:textbox style="layout-flow:vertical;mso-layout-flow-alt:bottom-to-top;mso-next-textbox:#_x0000_s1745" inset="0,0,0,0">
              <w:txbxContent>
                <w:p w:rsidR="00AA17B9" w:rsidRPr="00F73526" w:rsidRDefault="00AA17B9" w:rsidP="00F73526">
                  <w:r>
                    <w:rPr>
                      <w:sz w:val="14"/>
                      <w:szCs w:val="18"/>
                      <w:lang w:val="es-ES"/>
                    </w:rPr>
                    <w:t>Primary level</w:t>
                  </w:r>
                </w:p>
              </w:txbxContent>
            </v:textbox>
          </v:rect>
        </w:pict>
      </w:r>
      <w:r w:rsidR="00941604">
        <w:rPr>
          <w:noProof/>
          <w:lang w:val="es-ES" w:eastAsia="es-ES"/>
        </w:rPr>
        <w:pict>
          <v:rect id="_x0000_s1758" style="position:absolute;left:0;text-align:left;margin-left:413.5pt;margin-top:37.15pt;width:22.2pt;height:14.75pt;z-index:61;mso-wrap-style:none" filled="f" stroked="f">
            <v:textbox style="mso-next-textbox:#_x0000_s1758" inset="0,0,0,0">
              <w:txbxContent>
                <w:p w:rsidR="00AA17B9" w:rsidRPr="00EA097C" w:rsidRDefault="00AA17B9" w:rsidP="00EA097C">
                  <w:pPr>
                    <w:rPr>
                      <w:sz w:val="22"/>
                      <w:lang w:val="es-ES"/>
                    </w:rPr>
                  </w:pPr>
                  <w:r>
                    <w:rPr>
                      <w:color w:val="000000"/>
                      <w:sz w:val="14"/>
                      <w:szCs w:val="10"/>
                      <w:lang w:val="es-ES"/>
                    </w:rPr>
                    <w:t>Women</w:t>
                  </w:r>
                </w:p>
              </w:txbxContent>
            </v:textbox>
          </v:rect>
        </w:pict>
      </w:r>
      <w:r w:rsidR="00941604">
        <w:rPr>
          <w:noProof/>
          <w:lang w:val="es-ES" w:eastAsia="es-ES"/>
        </w:rPr>
        <w:pict>
          <v:rect id="_x0000_s1756" style="position:absolute;left:0;text-align:left;margin-left:413.95pt;margin-top:22.15pt;width:12.85pt;height:10.65pt;z-index:59;mso-wrap-style:none" filled="f" stroked="f">
            <v:textbox style="mso-next-textbox:#_x0000_s1756" inset="0,0,0,0">
              <w:txbxContent>
                <w:p w:rsidR="00AA17B9" w:rsidRPr="00EA097C" w:rsidRDefault="00AA17B9" w:rsidP="00EA097C">
                  <w:pPr>
                    <w:rPr>
                      <w:sz w:val="22"/>
                      <w:lang w:val="es-ES"/>
                    </w:rPr>
                  </w:pPr>
                  <w:r>
                    <w:rPr>
                      <w:color w:val="000000"/>
                      <w:sz w:val="14"/>
                      <w:szCs w:val="10"/>
                      <w:lang w:val="es-ES"/>
                    </w:rPr>
                    <w:t>Men</w:t>
                  </w:r>
                </w:p>
              </w:txbxContent>
            </v:textbox>
          </v:rect>
        </w:pict>
      </w:r>
      <w:r w:rsidR="00941604">
        <w:rPr>
          <w:noProof/>
          <w:lang w:val="es-ES" w:eastAsia="es-ES"/>
        </w:rPr>
        <w:pict>
          <v:rect id="_x0000_s1757" style="position:absolute;left:0;text-align:left;margin-left:402.75pt;margin-top:41.55pt;width:4.9pt;height:6.1pt;z-index:60" fillcolor="#b2b2b2" strokeweight=".35pt"/>
        </w:pict>
      </w:r>
      <w:r w:rsidR="00941604">
        <w:rPr>
          <w:noProof/>
          <w:lang w:val="es-ES" w:eastAsia="es-ES"/>
        </w:rPr>
        <w:pict>
          <v:rect id="_x0000_s1755" style="position:absolute;left:0;text-align:left;margin-left:402.75pt;margin-top:27.55pt;width:4.9pt;height:5.95pt;z-index:58" fillcolor="black" strokeweight=".35pt">
            <v:fill r:id="rId23" o:title="5%" type="pattern"/>
          </v:rect>
        </w:pict>
      </w:r>
      <w:r w:rsidR="00EA097C">
        <w:rPr>
          <w:noProof/>
          <w:lang w:val="es-ES" w:eastAsia="es-ES"/>
        </w:rPr>
        <w:pict>
          <v:rect id="_x0000_s1754" style="position:absolute;left:0;text-align:left;margin-left:395pt;margin-top:24.2pt;width:50pt;height:27pt;z-index:57" strokeweight=".35pt"/>
        </w:pict>
      </w:r>
      <w:r w:rsidR="00EA097C">
        <w:rPr>
          <w:noProof/>
          <w:lang w:val="es-ES" w:eastAsia="es-ES"/>
        </w:rPr>
        <w:pict>
          <v:rect id="_x0000_s1742" style="position:absolute;left:0;text-align:left;margin-left:328.85pt;margin-top:192.45pt;width:65pt;height:18pt;z-index:45" stroked="f" strokeweight=".35pt">
            <v:textbox style="mso-next-textbox:#_x0000_s1742" inset="0,0,0,0">
              <w:txbxContent>
                <w:p w:rsidR="00AA17B9" w:rsidRPr="00AE1BE0" w:rsidRDefault="00AA17B9" w:rsidP="00941604">
                  <w:pPr>
                    <w:jc w:val="center"/>
                    <w:rPr>
                      <w:sz w:val="18"/>
                    </w:rPr>
                  </w:pPr>
                  <w:r>
                    <w:rPr>
                      <w:sz w:val="16"/>
                      <w:szCs w:val="18"/>
                      <w:lang w:val="es-ES"/>
                    </w:rPr>
                    <w:t xml:space="preserve">Over </w:t>
                  </w:r>
                  <w:r w:rsidRPr="00AE1BE0">
                    <w:rPr>
                      <w:sz w:val="16"/>
                      <w:szCs w:val="18"/>
                      <w:lang w:val="es-ES"/>
                    </w:rPr>
                    <w:t xml:space="preserve">44 </w:t>
                  </w:r>
                  <w:r>
                    <w:rPr>
                      <w:sz w:val="16"/>
                      <w:szCs w:val="18"/>
                      <w:lang w:val="es-ES"/>
                    </w:rPr>
                    <w:t>years</w:t>
                  </w:r>
                </w:p>
              </w:txbxContent>
            </v:textbox>
          </v:rect>
        </w:pict>
      </w:r>
      <w:r w:rsidR="00EA097C">
        <w:rPr>
          <w:noProof/>
          <w:lang w:val="es-ES" w:eastAsia="es-ES"/>
        </w:rPr>
        <w:pict>
          <v:rect id="_x0000_s1743" style="position:absolute;left:0;text-align:left;margin-left:125.95pt;margin-top:192.55pt;width:70pt;height:18pt;z-index:46" stroked="f" strokeweight=".35pt">
            <v:textbox style="mso-next-textbox:#_x0000_s1743" inset="0,0,0,0">
              <w:txbxContent>
                <w:p w:rsidR="00AA17B9" w:rsidRPr="00AE1BE0" w:rsidRDefault="00AA17B9" w:rsidP="00941604">
                  <w:pPr>
                    <w:jc w:val="center"/>
                    <w:rPr>
                      <w:sz w:val="18"/>
                    </w:rPr>
                  </w:pPr>
                  <w:r>
                    <w:rPr>
                      <w:sz w:val="16"/>
                      <w:szCs w:val="18"/>
                      <w:lang w:val="es-ES"/>
                    </w:rPr>
                    <w:t xml:space="preserve">Under </w:t>
                  </w:r>
                  <w:r w:rsidRPr="00AE1BE0">
                    <w:rPr>
                      <w:sz w:val="16"/>
                      <w:szCs w:val="18"/>
                      <w:lang w:val="es-ES"/>
                    </w:rPr>
                    <w:t xml:space="preserve">45 </w:t>
                  </w:r>
                  <w:r>
                    <w:rPr>
                      <w:sz w:val="16"/>
                      <w:szCs w:val="18"/>
                      <w:lang w:val="es-ES"/>
                    </w:rPr>
                    <w:t>years</w:t>
                  </w:r>
                </w:p>
              </w:txbxContent>
            </v:textbox>
          </v:rect>
        </w:pict>
      </w:r>
      <w:r w:rsidR="00EA097C">
        <w:rPr>
          <w:noProof/>
          <w:lang w:val="es-ES" w:eastAsia="es-ES"/>
        </w:rPr>
        <w:pict>
          <v:rect id="_x0000_s1749" style="position:absolute;left:0;text-align:left;margin-left:293.45pt;margin-top:128.85pt;width:10.4pt;height:56pt;z-index:52" filled="f" stroked="f" strokeweight=".35pt">
            <v:textbox style="layout-flow:vertical;mso-layout-flow-alt:bottom-to-top;mso-next-textbox:#_x0000_s1749" inset="0,0,0,0">
              <w:txbxContent>
                <w:p w:rsidR="00AA17B9" w:rsidRPr="007213C1" w:rsidRDefault="00AA17B9" w:rsidP="000750E5">
                  <w:pPr>
                    <w:spacing w:line="240" w:lineRule="auto"/>
                  </w:pPr>
                  <w:r w:rsidRPr="007213C1">
                    <w:rPr>
                      <w:sz w:val="14"/>
                      <w:szCs w:val="18"/>
                      <w:lang w:val="es-ES"/>
                    </w:rPr>
                    <w:t>&lt;</w:t>
                  </w:r>
                  <w:r w:rsidRPr="000750E5">
                    <w:rPr>
                      <w:sz w:val="14"/>
                      <w:szCs w:val="18"/>
                      <w:lang w:val="es-ES"/>
                    </w:rPr>
                    <w:t xml:space="preserve"> </w:t>
                  </w:r>
                  <w:r>
                    <w:rPr>
                      <w:sz w:val="14"/>
                      <w:szCs w:val="18"/>
                      <w:lang w:val="es-ES"/>
                    </w:rPr>
                    <w:t>Primary level</w:t>
                  </w:r>
                </w:p>
              </w:txbxContent>
            </v:textbox>
          </v:rect>
        </w:pict>
      </w:r>
      <w:r w:rsidR="00EA097C">
        <w:rPr>
          <w:noProof/>
          <w:lang w:val="es-ES" w:eastAsia="es-ES"/>
        </w:rPr>
        <w:pict>
          <v:rect id="_x0000_s1750" style="position:absolute;left:0;text-align:left;margin-left:326.25pt;margin-top:124.75pt;width:10.4pt;height:56pt;z-index:53" filled="f" stroked="f" strokeweight=".35pt">
            <v:textbox style="layout-flow:vertical;mso-layout-flow-alt:bottom-to-top;mso-next-textbox:#_x0000_s1750" inset="0,0,0,0">
              <w:txbxContent>
                <w:p w:rsidR="00AA17B9" w:rsidRPr="007213C1" w:rsidRDefault="00AA17B9" w:rsidP="000750E5">
                  <w:pPr>
                    <w:spacing w:line="240" w:lineRule="auto"/>
                  </w:pPr>
                  <w:r>
                    <w:rPr>
                      <w:sz w:val="14"/>
                      <w:szCs w:val="18"/>
                      <w:lang w:val="es-ES"/>
                    </w:rPr>
                    <w:t>Primary level</w:t>
                  </w:r>
                </w:p>
              </w:txbxContent>
            </v:textbox>
          </v:rect>
        </w:pict>
      </w:r>
      <w:r w:rsidR="00EA097C">
        <w:rPr>
          <w:i/>
          <w:noProof/>
          <w:sz w:val="18"/>
          <w:szCs w:val="18"/>
          <w:lang w:val="es-ES" w:eastAsia="es-ES"/>
        </w:rPr>
        <w:pict>
          <v:rect id="_x0000_s1697" style="position:absolute;left:0;text-align:left;margin-left:65.95pt;margin-top:141.2pt;width:387.3pt;height:45pt;z-index:44" stroked="f" strokeweight=".35pt">
            <v:textbox style="mso-next-textbox:#_x0000_s1697" inset="0,0,0,0">
              <w:txbxContent>
                <w:p w:rsidR="00AA17B9" w:rsidRPr="007213C1" w:rsidRDefault="00AA17B9" w:rsidP="00EA097C">
                  <w:pPr>
                    <w:rPr>
                      <w:sz w:val="16"/>
                    </w:rPr>
                  </w:pPr>
                </w:p>
              </w:txbxContent>
            </v:textbox>
          </v:rect>
        </w:pict>
      </w:r>
      <w:r w:rsidR="003B0E44" w:rsidRPr="00414F74">
        <w:rPr>
          <w:i/>
          <w:sz w:val="18"/>
          <w:szCs w:val="18"/>
        </w:rPr>
        <w:pict>
          <v:shape id="_x0000_i1027" type="#_x0000_t75" alt="Under 45 years" style="width:396pt;height:215.25pt">
            <v:imagedata r:id="rId24" o:title="graphe_02"/>
          </v:shape>
        </w:pict>
      </w:r>
    </w:p>
    <w:p w:rsidR="00915816" w:rsidRPr="00414F74" w:rsidRDefault="00915816" w:rsidP="00210E28">
      <w:pPr>
        <w:pStyle w:val="SingleTxtG"/>
        <w:spacing w:before="120" w:after="240"/>
        <w:jc w:val="left"/>
        <w:rPr>
          <w:sz w:val="18"/>
          <w:szCs w:val="18"/>
        </w:rPr>
      </w:pPr>
      <w:r w:rsidRPr="00414F74">
        <w:rPr>
          <w:i/>
          <w:sz w:val="18"/>
          <w:szCs w:val="18"/>
        </w:rPr>
        <w:t>Source:</w:t>
      </w:r>
      <w:r w:rsidR="0040559E" w:rsidRPr="00414F74">
        <w:rPr>
          <w:sz w:val="18"/>
          <w:szCs w:val="18"/>
        </w:rPr>
        <w:t xml:space="preserve"> National Health Survey </w:t>
      </w:r>
      <w:r w:rsidRPr="00414F74">
        <w:rPr>
          <w:sz w:val="18"/>
          <w:szCs w:val="18"/>
        </w:rPr>
        <w:t>(2002)</w:t>
      </w:r>
    </w:p>
    <w:p w:rsidR="00915816" w:rsidRPr="00414F74" w:rsidRDefault="00915816" w:rsidP="00915816">
      <w:pPr>
        <w:pStyle w:val="SingleTxtG"/>
      </w:pPr>
      <w:r w:rsidRPr="00414F74">
        <w:t>197.</w:t>
      </w:r>
      <w:r w:rsidRPr="00414F74">
        <w:tab/>
      </w:r>
      <w:r w:rsidR="0040559E" w:rsidRPr="00414F74">
        <w:t xml:space="preserve">The available data on changes in the </w:t>
      </w:r>
      <w:r w:rsidR="003B0E44" w:rsidRPr="00414F74">
        <w:t>educational level</w:t>
      </w:r>
      <w:r w:rsidR="0040559E" w:rsidRPr="00414F74">
        <w:t xml:space="preserve"> of the Andorran population,</w:t>
      </w:r>
      <w:r w:rsidR="003B0E44" w:rsidRPr="00414F74">
        <w:t xml:space="preserve"> deriving</w:t>
      </w:r>
      <w:r w:rsidR="0040559E" w:rsidRPr="00414F74">
        <w:t xml:space="preserve"> from </w:t>
      </w:r>
      <w:r w:rsidR="00770D30" w:rsidRPr="00414F74">
        <w:t xml:space="preserve">two </w:t>
      </w:r>
      <w:r w:rsidR="003B0E44" w:rsidRPr="00414F74">
        <w:t>health surveys</w:t>
      </w:r>
      <w:r w:rsidR="00770D30" w:rsidRPr="00414F74">
        <w:t xml:space="preserve"> in 1997 and 2002</w:t>
      </w:r>
      <w:r w:rsidR="0040559E" w:rsidRPr="00414F74">
        <w:t xml:space="preserve">, show that the number of women who had pursued secondary </w:t>
      </w:r>
      <w:r w:rsidR="00770D30" w:rsidRPr="00414F74">
        <w:t>studies</w:t>
      </w:r>
      <w:r w:rsidR="0040559E" w:rsidRPr="00414F74">
        <w:t xml:space="preserve"> and the number who had pursued university </w:t>
      </w:r>
      <w:r w:rsidR="00770D30" w:rsidRPr="00414F74">
        <w:t>studies</w:t>
      </w:r>
      <w:r w:rsidR="0040559E" w:rsidRPr="00414F74">
        <w:t xml:space="preserve"> </w:t>
      </w:r>
      <w:r w:rsidR="00017CE0" w:rsidRPr="00414F74">
        <w:t>had increased</w:t>
      </w:r>
      <w:r w:rsidR="0040559E" w:rsidRPr="00414F74">
        <w:t xml:space="preserve"> in relative terms </w:t>
      </w:r>
      <w:r w:rsidR="00770D30" w:rsidRPr="00414F74">
        <w:t>in 2002 by 31 per cent and 37 per cent</w:t>
      </w:r>
      <w:r w:rsidR="0040559E" w:rsidRPr="00414F74">
        <w:t xml:space="preserve"> respectively.</w:t>
      </w:r>
    </w:p>
    <w:p w:rsidR="00915816" w:rsidRPr="00414F74" w:rsidRDefault="00915816" w:rsidP="00915816">
      <w:pPr>
        <w:pStyle w:val="H23G"/>
      </w:pPr>
      <w:r w:rsidRPr="00414F74">
        <w:tab/>
        <w:t>2.</w:t>
      </w:r>
      <w:r w:rsidRPr="00414F74">
        <w:tab/>
      </w:r>
      <w:r w:rsidR="002753D9" w:rsidRPr="00414F74">
        <w:t xml:space="preserve">Distribution of educational establishments by </w:t>
      </w:r>
      <w:r w:rsidR="00770D30" w:rsidRPr="00414F74">
        <w:t xml:space="preserve">level of </w:t>
      </w:r>
      <w:r w:rsidR="00017CE0" w:rsidRPr="00414F74">
        <w:t>education and</w:t>
      </w:r>
      <w:r w:rsidR="00AC018A">
        <w:t xml:space="preserve"> education system</w:t>
      </w:r>
    </w:p>
    <w:p w:rsidR="00915816" w:rsidRPr="00414F74" w:rsidRDefault="007801E3" w:rsidP="00915816">
      <w:pPr>
        <w:pStyle w:val="Heading1"/>
      </w:pPr>
      <w:r w:rsidRPr="00414F74">
        <w:t xml:space="preserve">Table </w:t>
      </w:r>
      <w:r w:rsidR="00915816" w:rsidRPr="00414F74">
        <w:t>35</w:t>
      </w:r>
    </w:p>
    <w:p w:rsidR="00915816" w:rsidRPr="00414F74" w:rsidRDefault="008F4FE7" w:rsidP="00F71D1B">
      <w:pPr>
        <w:pStyle w:val="SingleTxtG"/>
        <w:jc w:val="left"/>
        <w:rPr>
          <w:b/>
        </w:rPr>
      </w:pPr>
      <w:r w:rsidRPr="00414F74">
        <w:rPr>
          <w:b/>
        </w:rPr>
        <w:t xml:space="preserve">Distribution of </w:t>
      </w:r>
      <w:r w:rsidR="002753D9" w:rsidRPr="00414F74">
        <w:rPr>
          <w:b/>
        </w:rPr>
        <w:t>educational establishments</w:t>
      </w:r>
    </w:p>
    <w:tbl>
      <w:tblPr>
        <w:tblW w:w="8506" w:type="dxa"/>
        <w:tblInd w:w="1134" w:type="dxa"/>
        <w:tblBorders>
          <w:top w:val="single" w:sz="4" w:space="0" w:color="auto"/>
        </w:tblBorders>
        <w:tblLayout w:type="fixed"/>
        <w:tblCellMar>
          <w:left w:w="0" w:type="dxa"/>
          <w:right w:w="0" w:type="dxa"/>
        </w:tblCellMar>
        <w:tblLook w:val="00A7" w:firstRow="1" w:lastRow="0" w:firstColumn="1" w:lastColumn="0" w:noHBand="0" w:noVBand="0"/>
      </w:tblPr>
      <w:tblGrid>
        <w:gridCol w:w="1442"/>
        <w:gridCol w:w="1775"/>
        <w:gridCol w:w="1151"/>
        <w:gridCol w:w="1749"/>
        <w:gridCol w:w="1194"/>
        <w:gridCol w:w="1195"/>
      </w:tblGrid>
      <w:tr w:rsidR="00F71D1B" w:rsidRPr="00414F74">
        <w:trPr>
          <w:trHeight w:val="240"/>
          <w:tblHeader/>
        </w:trPr>
        <w:tc>
          <w:tcPr>
            <w:tcW w:w="1442" w:type="dxa"/>
            <w:vMerge w:val="restart"/>
            <w:tcBorders>
              <w:top w:val="single" w:sz="4" w:space="0" w:color="auto"/>
            </w:tcBorders>
            <w:shd w:val="clear" w:color="auto" w:fill="auto"/>
            <w:vAlign w:val="bottom"/>
          </w:tcPr>
          <w:p w:rsidR="00F71D1B" w:rsidRPr="00414F74" w:rsidRDefault="00F71D1B" w:rsidP="00F71D1B">
            <w:pPr>
              <w:pStyle w:val="SingleTxtG"/>
              <w:spacing w:before="80" w:after="80" w:line="200" w:lineRule="exact"/>
              <w:ind w:left="0" w:right="0"/>
              <w:jc w:val="left"/>
              <w:rPr>
                <w:i/>
                <w:sz w:val="16"/>
              </w:rPr>
            </w:pPr>
            <w:r w:rsidRPr="00414F74">
              <w:rPr>
                <w:i/>
                <w:sz w:val="16"/>
              </w:rPr>
              <w:t>Educational system</w:t>
            </w:r>
          </w:p>
        </w:tc>
        <w:tc>
          <w:tcPr>
            <w:tcW w:w="7064" w:type="dxa"/>
            <w:gridSpan w:val="5"/>
            <w:tcBorders>
              <w:top w:val="single" w:sz="4" w:space="0" w:color="auto"/>
              <w:bottom w:val="single" w:sz="4" w:space="0" w:color="auto"/>
            </w:tcBorders>
            <w:shd w:val="clear" w:color="auto" w:fill="auto"/>
            <w:vAlign w:val="bottom"/>
          </w:tcPr>
          <w:p w:rsidR="00F71D1B" w:rsidRPr="00414F74" w:rsidRDefault="00F71D1B" w:rsidP="00F71D1B">
            <w:pPr>
              <w:pStyle w:val="SingleTxtG"/>
              <w:suppressAutoHyphens w:val="0"/>
              <w:spacing w:before="80" w:after="80" w:line="200" w:lineRule="exact"/>
              <w:ind w:left="0" w:right="0"/>
              <w:jc w:val="center"/>
              <w:rPr>
                <w:i/>
                <w:sz w:val="16"/>
              </w:rPr>
            </w:pPr>
            <w:r w:rsidRPr="00414F74">
              <w:rPr>
                <w:i/>
                <w:sz w:val="16"/>
              </w:rPr>
              <w:t>Level of education</w:t>
            </w:r>
          </w:p>
        </w:tc>
      </w:tr>
      <w:tr w:rsidR="00F71D1B" w:rsidRPr="00414F74">
        <w:trPr>
          <w:trHeight w:val="240"/>
        </w:trPr>
        <w:tc>
          <w:tcPr>
            <w:tcW w:w="1442" w:type="dxa"/>
            <w:vMerge/>
            <w:tcBorders>
              <w:bottom w:val="single" w:sz="12" w:space="0" w:color="auto"/>
            </w:tcBorders>
            <w:shd w:val="clear" w:color="auto" w:fill="auto"/>
            <w:vAlign w:val="bottom"/>
          </w:tcPr>
          <w:p w:rsidR="00F71D1B" w:rsidRPr="00414F74" w:rsidRDefault="00F71D1B" w:rsidP="00F71D1B">
            <w:pPr>
              <w:pStyle w:val="SingleTxtG"/>
              <w:suppressAutoHyphens w:val="0"/>
              <w:spacing w:before="80" w:after="80" w:line="200" w:lineRule="exact"/>
              <w:ind w:left="0" w:right="0"/>
              <w:jc w:val="left"/>
              <w:rPr>
                <w:i/>
                <w:sz w:val="16"/>
              </w:rPr>
            </w:pPr>
          </w:p>
        </w:tc>
        <w:tc>
          <w:tcPr>
            <w:tcW w:w="1775" w:type="dxa"/>
            <w:tcBorders>
              <w:top w:val="single" w:sz="4" w:space="0" w:color="auto"/>
              <w:bottom w:val="single" w:sz="12" w:space="0" w:color="auto"/>
            </w:tcBorders>
            <w:shd w:val="clear" w:color="auto" w:fill="auto"/>
            <w:vAlign w:val="bottom"/>
          </w:tcPr>
          <w:p w:rsidR="00F71D1B" w:rsidRPr="00414F74" w:rsidRDefault="009C3373" w:rsidP="00F71D1B">
            <w:pPr>
              <w:pStyle w:val="SingleTxtG"/>
              <w:suppressAutoHyphens w:val="0"/>
              <w:spacing w:before="80" w:after="80" w:line="200" w:lineRule="exact"/>
              <w:ind w:left="0" w:right="0"/>
              <w:jc w:val="right"/>
              <w:rPr>
                <w:i/>
                <w:sz w:val="16"/>
              </w:rPr>
            </w:pPr>
            <w:r>
              <w:rPr>
                <w:i/>
                <w:sz w:val="16"/>
              </w:rPr>
              <w:t>Pre-</w:t>
            </w:r>
            <w:r w:rsidR="00F71D1B" w:rsidRPr="00414F74">
              <w:rPr>
                <w:i/>
                <w:sz w:val="16"/>
              </w:rPr>
              <w:t>school-Primary</w:t>
            </w:r>
          </w:p>
        </w:tc>
        <w:tc>
          <w:tcPr>
            <w:tcW w:w="1151" w:type="dxa"/>
            <w:tcBorders>
              <w:top w:val="single" w:sz="4" w:space="0" w:color="auto"/>
              <w:bottom w:val="single" w:sz="12" w:space="0" w:color="auto"/>
            </w:tcBorders>
            <w:shd w:val="clear" w:color="auto" w:fill="auto"/>
            <w:vAlign w:val="bottom"/>
          </w:tcPr>
          <w:p w:rsidR="00F71D1B" w:rsidRPr="00414F74" w:rsidRDefault="00F71D1B" w:rsidP="00F71D1B">
            <w:pPr>
              <w:pStyle w:val="SingleTxtG"/>
              <w:suppressAutoHyphens w:val="0"/>
              <w:spacing w:before="80" w:after="80" w:line="200" w:lineRule="exact"/>
              <w:ind w:left="0" w:right="0"/>
              <w:jc w:val="right"/>
              <w:rPr>
                <w:i/>
                <w:sz w:val="16"/>
              </w:rPr>
            </w:pPr>
            <w:r w:rsidRPr="00414F74">
              <w:rPr>
                <w:i/>
                <w:sz w:val="16"/>
              </w:rPr>
              <w:t>Secondary</w:t>
            </w:r>
          </w:p>
        </w:tc>
        <w:tc>
          <w:tcPr>
            <w:tcW w:w="1749" w:type="dxa"/>
            <w:tcBorders>
              <w:top w:val="single" w:sz="4" w:space="0" w:color="auto"/>
              <w:bottom w:val="single" w:sz="12" w:space="0" w:color="auto"/>
            </w:tcBorders>
            <w:shd w:val="clear" w:color="auto" w:fill="auto"/>
            <w:vAlign w:val="bottom"/>
          </w:tcPr>
          <w:p w:rsidR="00F71D1B" w:rsidRPr="00414F74" w:rsidRDefault="00F71D1B" w:rsidP="00F71D1B">
            <w:pPr>
              <w:pStyle w:val="SingleTxtG"/>
              <w:suppressAutoHyphens w:val="0"/>
              <w:spacing w:before="80" w:after="80" w:line="200" w:lineRule="exact"/>
              <w:ind w:left="0" w:right="0"/>
              <w:jc w:val="right"/>
              <w:rPr>
                <w:i/>
                <w:sz w:val="16"/>
              </w:rPr>
            </w:pPr>
            <w:r w:rsidRPr="00414F74">
              <w:rPr>
                <w:i/>
                <w:sz w:val="16"/>
              </w:rPr>
              <w:t>Higher secondary (baccalaureate)</w:t>
            </w:r>
          </w:p>
        </w:tc>
        <w:tc>
          <w:tcPr>
            <w:tcW w:w="1194" w:type="dxa"/>
            <w:tcBorders>
              <w:top w:val="single" w:sz="4" w:space="0" w:color="auto"/>
              <w:bottom w:val="single" w:sz="12" w:space="0" w:color="auto"/>
            </w:tcBorders>
            <w:shd w:val="clear" w:color="auto" w:fill="auto"/>
            <w:vAlign w:val="bottom"/>
          </w:tcPr>
          <w:p w:rsidR="00F71D1B" w:rsidRPr="00414F74" w:rsidRDefault="00F71D1B" w:rsidP="00F71D1B">
            <w:pPr>
              <w:pStyle w:val="SingleTxtG"/>
              <w:suppressAutoHyphens w:val="0"/>
              <w:spacing w:before="80" w:after="80" w:line="200" w:lineRule="exact"/>
              <w:ind w:left="0" w:right="0"/>
              <w:jc w:val="right"/>
              <w:rPr>
                <w:i/>
                <w:sz w:val="16"/>
              </w:rPr>
            </w:pPr>
            <w:r w:rsidRPr="00414F74">
              <w:rPr>
                <w:i/>
                <w:sz w:val="16"/>
              </w:rPr>
              <w:t xml:space="preserve">Vocational </w:t>
            </w:r>
            <w:r w:rsidR="007460C6" w:rsidRPr="00414F74">
              <w:rPr>
                <w:i/>
                <w:sz w:val="16"/>
              </w:rPr>
              <w:br/>
            </w:r>
            <w:r w:rsidRPr="00414F74">
              <w:rPr>
                <w:i/>
                <w:sz w:val="16"/>
              </w:rPr>
              <w:t>training</w:t>
            </w:r>
          </w:p>
        </w:tc>
        <w:tc>
          <w:tcPr>
            <w:tcW w:w="1195" w:type="dxa"/>
            <w:tcBorders>
              <w:top w:val="single" w:sz="4" w:space="0" w:color="auto"/>
              <w:bottom w:val="single" w:sz="12" w:space="0" w:color="auto"/>
            </w:tcBorders>
            <w:shd w:val="clear" w:color="auto" w:fill="auto"/>
            <w:vAlign w:val="bottom"/>
          </w:tcPr>
          <w:p w:rsidR="00F71D1B" w:rsidRPr="00414F74" w:rsidRDefault="00F71D1B" w:rsidP="00F71D1B">
            <w:pPr>
              <w:pStyle w:val="SingleTxtG"/>
              <w:suppressAutoHyphens w:val="0"/>
              <w:spacing w:before="80" w:after="80" w:line="200" w:lineRule="exact"/>
              <w:ind w:left="0" w:right="0"/>
              <w:jc w:val="right"/>
              <w:rPr>
                <w:i/>
                <w:sz w:val="16"/>
              </w:rPr>
            </w:pPr>
            <w:r w:rsidRPr="00414F74">
              <w:rPr>
                <w:i/>
                <w:sz w:val="16"/>
              </w:rPr>
              <w:t>Higher</w:t>
            </w:r>
          </w:p>
        </w:tc>
      </w:tr>
      <w:tr w:rsidR="00F71D1B" w:rsidRPr="00414F74">
        <w:trPr>
          <w:trHeight w:val="240"/>
        </w:trPr>
        <w:tc>
          <w:tcPr>
            <w:tcW w:w="1442" w:type="dxa"/>
            <w:tcBorders>
              <w:top w:val="single" w:sz="12" w:space="0" w:color="auto"/>
            </w:tcBorders>
            <w:shd w:val="clear" w:color="auto" w:fill="auto"/>
            <w:vAlign w:val="bottom"/>
          </w:tcPr>
          <w:p w:rsidR="00F71D1B" w:rsidRPr="00414F74" w:rsidRDefault="00F71D1B" w:rsidP="00F71D1B">
            <w:pPr>
              <w:pStyle w:val="SingleTxtG"/>
              <w:suppressAutoHyphens w:val="0"/>
              <w:spacing w:before="40" w:after="40" w:line="220" w:lineRule="exact"/>
              <w:ind w:left="0" w:right="0"/>
              <w:jc w:val="left"/>
              <w:rPr>
                <w:sz w:val="18"/>
              </w:rPr>
            </w:pPr>
            <w:r w:rsidRPr="00414F74">
              <w:rPr>
                <w:sz w:val="18"/>
              </w:rPr>
              <w:t>Andorran</w:t>
            </w:r>
          </w:p>
        </w:tc>
        <w:tc>
          <w:tcPr>
            <w:tcW w:w="1775" w:type="dxa"/>
            <w:tcBorders>
              <w:top w:val="single" w:sz="12" w:space="0" w:color="auto"/>
            </w:tcBorders>
            <w:shd w:val="clear" w:color="auto" w:fill="auto"/>
            <w:vAlign w:val="bottom"/>
          </w:tcPr>
          <w:p w:rsidR="00F71D1B" w:rsidRPr="00414F74" w:rsidRDefault="00F71D1B" w:rsidP="00F71D1B">
            <w:pPr>
              <w:pStyle w:val="SingleTxtG"/>
              <w:suppressAutoHyphens w:val="0"/>
              <w:spacing w:before="40" w:after="40" w:line="220" w:lineRule="exact"/>
              <w:ind w:left="0" w:right="0"/>
              <w:jc w:val="right"/>
              <w:rPr>
                <w:sz w:val="18"/>
              </w:rPr>
            </w:pPr>
            <w:r w:rsidRPr="00414F74">
              <w:rPr>
                <w:sz w:val="18"/>
              </w:rPr>
              <w:t>8</w:t>
            </w:r>
          </w:p>
        </w:tc>
        <w:tc>
          <w:tcPr>
            <w:tcW w:w="1151" w:type="dxa"/>
            <w:tcBorders>
              <w:top w:val="single" w:sz="12" w:space="0" w:color="auto"/>
            </w:tcBorders>
            <w:shd w:val="clear" w:color="auto" w:fill="auto"/>
            <w:vAlign w:val="bottom"/>
          </w:tcPr>
          <w:p w:rsidR="00F71D1B" w:rsidRPr="00414F74" w:rsidRDefault="00F71D1B" w:rsidP="00F71D1B">
            <w:pPr>
              <w:pStyle w:val="SingleTxtG"/>
              <w:suppressAutoHyphens w:val="0"/>
              <w:spacing w:before="40" w:after="40" w:line="220" w:lineRule="exact"/>
              <w:ind w:left="0" w:right="0"/>
              <w:jc w:val="right"/>
              <w:rPr>
                <w:sz w:val="18"/>
              </w:rPr>
            </w:pPr>
            <w:r w:rsidRPr="00414F74">
              <w:rPr>
                <w:sz w:val="18"/>
              </w:rPr>
              <w:t>3</w:t>
            </w:r>
          </w:p>
        </w:tc>
        <w:tc>
          <w:tcPr>
            <w:tcW w:w="1749" w:type="dxa"/>
            <w:tcBorders>
              <w:top w:val="single" w:sz="12" w:space="0" w:color="auto"/>
            </w:tcBorders>
            <w:shd w:val="clear" w:color="auto" w:fill="auto"/>
            <w:vAlign w:val="bottom"/>
          </w:tcPr>
          <w:p w:rsidR="00F71D1B" w:rsidRPr="00414F74" w:rsidRDefault="00F71D1B" w:rsidP="00F71D1B">
            <w:pPr>
              <w:pStyle w:val="SingleTxtG"/>
              <w:suppressAutoHyphens w:val="0"/>
              <w:spacing w:before="40" w:after="40" w:line="220" w:lineRule="exact"/>
              <w:ind w:left="0" w:right="0"/>
              <w:jc w:val="right"/>
              <w:rPr>
                <w:sz w:val="18"/>
              </w:rPr>
            </w:pPr>
            <w:r w:rsidRPr="00414F74">
              <w:rPr>
                <w:sz w:val="18"/>
              </w:rPr>
              <w:t>1</w:t>
            </w:r>
          </w:p>
        </w:tc>
        <w:tc>
          <w:tcPr>
            <w:tcW w:w="1194" w:type="dxa"/>
            <w:tcBorders>
              <w:top w:val="single" w:sz="12" w:space="0" w:color="auto"/>
            </w:tcBorders>
            <w:shd w:val="clear" w:color="auto" w:fill="auto"/>
            <w:vAlign w:val="bottom"/>
          </w:tcPr>
          <w:p w:rsidR="00F71D1B" w:rsidRPr="00414F74" w:rsidRDefault="00F71D1B" w:rsidP="00F71D1B">
            <w:pPr>
              <w:pStyle w:val="SingleTxtG"/>
              <w:suppressAutoHyphens w:val="0"/>
              <w:spacing w:before="40" w:after="40" w:line="220" w:lineRule="exact"/>
              <w:ind w:left="0" w:right="0"/>
              <w:jc w:val="right"/>
              <w:rPr>
                <w:sz w:val="18"/>
              </w:rPr>
            </w:pPr>
            <w:r w:rsidRPr="00414F74">
              <w:rPr>
                <w:sz w:val="18"/>
              </w:rPr>
              <w:t>1</w:t>
            </w:r>
          </w:p>
        </w:tc>
        <w:tc>
          <w:tcPr>
            <w:tcW w:w="1195" w:type="dxa"/>
            <w:tcBorders>
              <w:top w:val="single" w:sz="12" w:space="0" w:color="auto"/>
            </w:tcBorders>
            <w:shd w:val="clear" w:color="auto" w:fill="auto"/>
            <w:vAlign w:val="bottom"/>
          </w:tcPr>
          <w:p w:rsidR="00F71D1B" w:rsidRPr="00414F74" w:rsidRDefault="00F71D1B" w:rsidP="00F71D1B">
            <w:pPr>
              <w:pStyle w:val="SingleTxtG"/>
              <w:suppressAutoHyphens w:val="0"/>
              <w:spacing w:before="40" w:after="40" w:line="220" w:lineRule="exact"/>
              <w:ind w:left="0" w:right="0"/>
              <w:jc w:val="right"/>
              <w:rPr>
                <w:sz w:val="18"/>
              </w:rPr>
            </w:pPr>
            <w:r w:rsidRPr="00414F74">
              <w:rPr>
                <w:sz w:val="18"/>
              </w:rPr>
              <w:t>1</w:t>
            </w:r>
          </w:p>
        </w:tc>
      </w:tr>
      <w:tr w:rsidR="00F71D1B" w:rsidRPr="00414F74">
        <w:trPr>
          <w:trHeight w:val="240"/>
        </w:trPr>
        <w:tc>
          <w:tcPr>
            <w:tcW w:w="1442" w:type="dxa"/>
            <w:shd w:val="clear" w:color="auto" w:fill="auto"/>
            <w:vAlign w:val="bottom"/>
          </w:tcPr>
          <w:p w:rsidR="00F71D1B" w:rsidRPr="00414F74" w:rsidRDefault="00F71D1B" w:rsidP="00F71D1B">
            <w:pPr>
              <w:pStyle w:val="SingleTxtG"/>
              <w:suppressAutoHyphens w:val="0"/>
              <w:spacing w:before="40" w:after="40" w:line="220" w:lineRule="exact"/>
              <w:ind w:left="0" w:right="0"/>
              <w:jc w:val="left"/>
              <w:rPr>
                <w:sz w:val="18"/>
              </w:rPr>
            </w:pPr>
            <w:r w:rsidRPr="00414F74">
              <w:rPr>
                <w:sz w:val="18"/>
              </w:rPr>
              <w:t>Spanish</w:t>
            </w:r>
          </w:p>
        </w:tc>
        <w:tc>
          <w:tcPr>
            <w:tcW w:w="1775" w:type="dxa"/>
            <w:shd w:val="clear" w:color="auto" w:fill="auto"/>
            <w:vAlign w:val="bottom"/>
          </w:tcPr>
          <w:p w:rsidR="00F71D1B" w:rsidRPr="00414F74" w:rsidRDefault="00F71D1B" w:rsidP="00F71D1B">
            <w:pPr>
              <w:pStyle w:val="SingleTxtG"/>
              <w:suppressAutoHyphens w:val="0"/>
              <w:spacing w:before="40" w:after="40" w:line="220" w:lineRule="exact"/>
              <w:ind w:left="0" w:right="0"/>
              <w:jc w:val="right"/>
              <w:rPr>
                <w:sz w:val="18"/>
              </w:rPr>
            </w:pPr>
            <w:r w:rsidRPr="00414F74">
              <w:rPr>
                <w:sz w:val="18"/>
              </w:rPr>
              <w:t>8</w:t>
            </w:r>
          </w:p>
        </w:tc>
        <w:tc>
          <w:tcPr>
            <w:tcW w:w="1151" w:type="dxa"/>
            <w:shd w:val="clear" w:color="auto" w:fill="auto"/>
            <w:vAlign w:val="bottom"/>
          </w:tcPr>
          <w:p w:rsidR="00F71D1B" w:rsidRPr="00414F74" w:rsidRDefault="00F71D1B" w:rsidP="00F71D1B">
            <w:pPr>
              <w:pStyle w:val="SingleTxtG"/>
              <w:suppressAutoHyphens w:val="0"/>
              <w:spacing w:before="40" w:after="40" w:line="220" w:lineRule="exact"/>
              <w:ind w:left="0" w:right="0"/>
              <w:jc w:val="right"/>
              <w:rPr>
                <w:sz w:val="18"/>
              </w:rPr>
            </w:pPr>
          </w:p>
        </w:tc>
        <w:tc>
          <w:tcPr>
            <w:tcW w:w="1749" w:type="dxa"/>
            <w:shd w:val="clear" w:color="auto" w:fill="auto"/>
            <w:vAlign w:val="bottom"/>
          </w:tcPr>
          <w:p w:rsidR="00F71D1B" w:rsidRPr="00414F74" w:rsidRDefault="00F71D1B" w:rsidP="00F71D1B">
            <w:pPr>
              <w:pStyle w:val="SingleTxtG"/>
              <w:suppressAutoHyphens w:val="0"/>
              <w:spacing w:before="40" w:after="40" w:line="220" w:lineRule="exact"/>
              <w:ind w:left="0" w:right="0"/>
              <w:jc w:val="right"/>
              <w:rPr>
                <w:sz w:val="18"/>
              </w:rPr>
            </w:pPr>
            <w:r w:rsidRPr="00414F74">
              <w:rPr>
                <w:sz w:val="18"/>
              </w:rPr>
              <w:t>1</w:t>
            </w:r>
            <w:r w:rsidRPr="00414F74">
              <w:t>*</w:t>
            </w:r>
          </w:p>
        </w:tc>
        <w:tc>
          <w:tcPr>
            <w:tcW w:w="1194" w:type="dxa"/>
            <w:shd w:val="clear" w:color="auto" w:fill="auto"/>
            <w:vAlign w:val="bottom"/>
          </w:tcPr>
          <w:p w:rsidR="00F71D1B" w:rsidRPr="00414F74" w:rsidRDefault="00F71D1B" w:rsidP="00F71D1B">
            <w:pPr>
              <w:pStyle w:val="SingleTxtG"/>
              <w:suppressAutoHyphens w:val="0"/>
              <w:spacing w:before="40" w:after="40" w:line="220" w:lineRule="exact"/>
              <w:ind w:left="0" w:right="0"/>
              <w:jc w:val="right"/>
              <w:rPr>
                <w:sz w:val="18"/>
              </w:rPr>
            </w:pPr>
          </w:p>
        </w:tc>
        <w:tc>
          <w:tcPr>
            <w:tcW w:w="1195" w:type="dxa"/>
            <w:shd w:val="clear" w:color="auto" w:fill="auto"/>
            <w:vAlign w:val="bottom"/>
          </w:tcPr>
          <w:p w:rsidR="00F71D1B" w:rsidRPr="00414F74" w:rsidRDefault="00F71D1B" w:rsidP="00F71D1B">
            <w:pPr>
              <w:pStyle w:val="SingleTxtG"/>
              <w:suppressAutoHyphens w:val="0"/>
              <w:spacing w:before="40" w:after="40" w:line="220" w:lineRule="exact"/>
              <w:ind w:left="0" w:right="0"/>
              <w:jc w:val="right"/>
              <w:rPr>
                <w:sz w:val="18"/>
              </w:rPr>
            </w:pPr>
          </w:p>
        </w:tc>
      </w:tr>
      <w:tr w:rsidR="00F71D1B" w:rsidRPr="00414F74">
        <w:trPr>
          <w:trHeight w:val="240"/>
        </w:trPr>
        <w:tc>
          <w:tcPr>
            <w:tcW w:w="1442" w:type="dxa"/>
            <w:shd w:val="clear" w:color="auto" w:fill="auto"/>
            <w:vAlign w:val="bottom"/>
          </w:tcPr>
          <w:p w:rsidR="00F71D1B" w:rsidRPr="00414F74" w:rsidRDefault="00F71D1B" w:rsidP="00F71D1B">
            <w:pPr>
              <w:pStyle w:val="SingleTxtG"/>
              <w:suppressAutoHyphens w:val="0"/>
              <w:spacing w:before="40" w:after="40" w:line="220" w:lineRule="exact"/>
              <w:ind w:left="0" w:right="0"/>
              <w:jc w:val="left"/>
              <w:rPr>
                <w:sz w:val="18"/>
              </w:rPr>
            </w:pPr>
            <w:r w:rsidRPr="00414F74">
              <w:rPr>
                <w:sz w:val="18"/>
              </w:rPr>
              <w:t>Religious</w:t>
            </w:r>
          </w:p>
        </w:tc>
        <w:tc>
          <w:tcPr>
            <w:tcW w:w="1775" w:type="dxa"/>
            <w:shd w:val="clear" w:color="auto" w:fill="auto"/>
            <w:vAlign w:val="bottom"/>
          </w:tcPr>
          <w:p w:rsidR="00F71D1B" w:rsidRPr="00414F74" w:rsidRDefault="00F71D1B" w:rsidP="00F71D1B">
            <w:pPr>
              <w:pStyle w:val="SingleTxtG"/>
              <w:suppressAutoHyphens w:val="0"/>
              <w:spacing w:before="40" w:after="40" w:line="220" w:lineRule="exact"/>
              <w:ind w:left="0" w:right="0"/>
              <w:jc w:val="right"/>
              <w:rPr>
                <w:sz w:val="18"/>
              </w:rPr>
            </w:pPr>
            <w:r w:rsidRPr="00414F74">
              <w:rPr>
                <w:sz w:val="18"/>
              </w:rPr>
              <w:t>3</w:t>
            </w:r>
            <w:r w:rsidRPr="00414F74">
              <w:t>***</w:t>
            </w:r>
          </w:p>
        </w:tc>
        <w:tc>
          <w:tcPr>
            <w:tcW w:w="1151" w:type="dxa"/>
            <w:shd w:val="clear" w:color="auto" w:fill="auto"/>
            <w:vAlign w:val="bottom"/>
          </w:tcPr>
          <w:p w:rsidR="00F71D1B" w:rsidRPr="00414F74" w:rsidRDefault="00F71D1B" w:rsidP="00F71D1B">
            <w:pPr>
              <w:pStyle w:val="SingleTxtG"/>
              <w:suppressAutoHyphens w:val="0"/>
              <w:spacing w:before="40" w:after="40" w:line="220" w:lineRule="exact"/>
              <w:ind w:left="0" w:right="0"/>
              <w:jc w:val="right"/>
              <w:rPr>
                <w:sz w:val="18"/>
              </w:rPr>
            </w:pPr>
            <w:r w:rsidRPr="00414F74">
              <w:t>*</w:t>
            </w:r>
          </w:p>
        </w:tc>
        <w:tc>
          <w:tcPr>
            <w:tcW w:w="1749" w:type="dxa"/>
            <w:shd w:val="clear" w:color="auto" w:fill="auto"/>
            <w:vAlign w:val="bottom"/>
          </w:tcPr>
          <w:p w:rsidR="00F71D1B" w:rsidRPr="00414F74" w:rsidRDefault="00F71D1B" w:rsidP="00F71D1B">
            <w:pPr>
              <w:pStyle w:val="SingleTxtG"/>
              <w:suppressAutoHyphens w:val="0"/>
              <w:spacing w:before="40" w:after="40" w:line="220" w:lineRule="exact"/>
              <w:ind w:left="0" w:right="0"/>
              <w:jc w:val="right"/>
              <w:rPr>
                <w:sz w:val="18"/>
              </w:rPr>
            </w:pPr>
            <w:r w:rsidRPr="00414F74">
              <w:t>*</w:t>
            </w:r>
          </w:p>
        </w:tc>
        <w:tc>
          <w:tcPr>
            <w:tcW w:w="1194" w:type="dxa"/>
            <w:shd w:val="clear" w:color="auto" w:fill="auto"/>
            <w:vAlign w:val="bottom"/>
          </w:tcPr>
          <w:p w:rsidR="00F71D1B" w:rsidRPr="00414F74" w:rsidRDefault="00F71D1B" w:rsidP="00F71D1B">
            <w:pPr>
              <w:pStyle w:val="SingleTxtG"/>
              <w:suppressAutoHyphens w:val="0"/>
              <w:spacing w:before="40" w:after="40" w:line="220" w:lineRule="exact"/>
              <w:ind w:left="0" w:right="0"/>
              <w:jc w:val="right"/>
              <w:rPr>
                <w:sz w:val="18"/>
              </w:rPr>
            </w:pPr>
            <w:r w:rsidRPr="00414F74">
              <w:t>*</w:t>
            </w:r>
          </w:p>
        </w:tc>
        <w:tc>
          <w:tcPr>
            <w:tcW w:w="1195" w:type="dxa"/>
            <w:shd w:val="clear" w:color="auto" w:fill="auto"/>
            <w:vAlign w:val="bottom"/>
          </w:tcPr>
          <w:p w:rsidR="00F71D1B" w:rsidRPr="00414F74" w:rsidRDefault="00F71D1B" w:rsidP="00F71D1B">
            <w:pPr>
              <w:pStyle w:val="SingleTxtG"/>
              <w:suppressAutoHyphens w:val="0"/>
              <w:spacing w:before="40" w:after="40" w:line="220" w:lineRule="exact"/>
              <w:ind w:left="0" w:right="0"/>
              <w:jc w:val="right"/>
              <w:rPr>
                <w:sz w:val="18"/>
              </w:rPr>
            </w:pPr>
          </w:p>
        </w:tc>
      </w:tr>
      <w:tr w:rsidR="00F71D1B" w:rsidRPr="00414F74">
        <w:trPr>
          <w:trHeight w:val="240"/>
        </w:trPr>
        <w:tc>
          <w:tcPr>
            <w:tcW w:w="1442" w:type="dxa"/>
            <w:shd w:val="clear" w:color="auto" w:fill="auto"/>
            <w:vAlign w:val="bottom"/>
          </w:tcPr>
          <w:p w:rsidR="00F71D1B" w:rsidRPr="00414F74" w:rsidRDefault="00F71D1B" w:rsidP="00F71D1B">
            <w:pPr>
              <w:pStyle w:val="SingleTxtG"/>
              <w:suppressAutoHyphens w:val="0"/>
              <w:spacing w:before="40" w:after="40" w:line="220" w:lineRule="exact"/>
              <w:ind w:left="0" w:right="0"/>
              <w:jc w:val="left"/>
              <w:rPr>
                <w:sz w:val="18"/>
              </w:rPr>
            </w:pPr>
            <w:r w:rsidRPr="00414F74">
              <w:rPr>
                <w:sz w:val="18"/>
              </w:rPr>
              <w:t>French</w:t>
            </w:r>
          </w:p>
        </w:tc>
        <w:tc>
          <w:tcPr>
            <w:tcW w:w="1775" w:type="dxa"/>
            <w:shd w:val="clear" w:color="auto" w:fill="auto"/>
            <w:vAlign w:val="bottom"/>
          </w:tcPr>
          <w:p w:rsidR="00F71D1B" w:rsidRPr="00414F74" w:rsidRDefault="00F71D1B" w:rsidP="00F71D1B">
            <w:pPr>
              <w:pStyle w:val="SingleTxtG"/>
              <w:suppressAutoHyphens w:val="0"/>
              <w:spacing w:before="40" w:after="40" w:line="220" w:lineRule="exact"/>
              <w:ind w:left="0" w:right="0"/>
              <w:jc w:val="right"/>
              <w:rPr>
                <w:sz w:val="18"/>
              </w:rPr>
            </w:pPr>
            <w:r w:rsidRPr="00414F74">
              <w:rPr>
                <w:sz w:val="18"/>
              </w:rPr>
              <w:t>8</w:t>
            </w:r>
          </w:p>
        </w:tc>
        <w:tc>
          <w:tcPr>
            <w:tcW w:w="1151" w:type="dxa"/>
            <w:shd w:val="clear" w:color="auto" w:fill="auto"/>
            <w:vAlign w:val="bottom"/>
          </w:tcPr>
          <w:p w:rsidR="00F71D1B" w:rsidRPr="00414F74" w:rsidRDefault="00F71D1B" w:rsidP="00F71D1B">
            <w:pPr>
              <w:pStyle w:val="SingleTxtG"/>
              <w:suppressAutoHyphens w:val="0"/>
              <w:spacing w:before="40" w:after="40" w:line="220" w:lineRule="exact"/>
              <w:ind w:left="0" w:right="0"/>
              <w:jc w:val="right"/>
              <w:rPr>
                <w:sz w:val="18"/>
              </w:rPr>
            </w:pPr>
          </w:p>
        </w:tc>
        <w:tc>
          <w:tcPr>
            <w:tcW w:w="1749" w:type="dxa"/>
            <w:shd w:val="clear" w:color="auto" w:fill="auto"/>
            <w:vAlign w:val="bottom"/>
          </w:tcPr>
          <w:p w:rsidR="00F71D1B" w:rsidRPr="00414F74" w:rsidRDefault="00F71D1B" w:rsidP="00F71D1B">
            <w:pPr>
              <w:pStyle w:val="SingleTxtG"/>
              <w:suppressAutoHyphens w:val="0"/>
              <w:spacing w:before="40" w:after="40" w:line="220" w:lineRule="exact"/>
              <w:ind w:left="0" w:right="0"/>
              <w:jc w:val="right"/>
              <w:rPr>
                <w:sz w:val="18"/>
              </w:rPr>
            </w:pPr>
          </w:p>
        </w:tc>
        <w:tc>
          <w:tcPr>
            <w:tcW w:w="1194" w:type="dxa"/>
            <w:shd w:val="clear" w:color="auto" w:fill="auto"/>
            <w:vAlign w:val="bottom"/>
          </w:tcPr>
          <w:p w:rsidR="00F71D1B" w:rsidRPr="00414F74" w:rsidRDefault="00F71D1B" w:rsidP="00F71D1B">
            <w:pPr>
              <w:pStyle w:val="SingleTxtG"/>
              <w:suppressAutoHyphens w:val="0"/>
              <w:spacing w:before="40" w:after="40" w:line="220" w:lineRule="exact"/>
              <w:ind w:left="0" w:right="0"/>
              <w:jc w:val="right"/>
              <w:rPr>
                <w:sz w:val="18"/>
              </w:rPr>
            </w:pPr>
            <w:r w:rsidRPr="00414F74">
              <w:rPr>
                <w:sz w:val="18"/>
              </w:rPr>
              <w:t>1</w:t>
            </w:r>
            <w:r w:rsidRPr="00414F74">
              <w:t>*</w:t>
            </w:r>
          </w:p>
        </w:tc>
        <w:tc>
          <w:tcPr>
            <w:tcW w:w="1195" w:type="dxa"/>
            <w:shd w:val="clear" w:color="auto" w:fill="auto"/>
            <w:vAlign w:val="bottom"/>
          </w:tcPr>
          <w:p w:rsidR="00F71D1B" w:rsidRPr="00414F74" w:rsidRDefault="00F71D1B" w:rsidP="00F71D1B">
            <w:pPr>
              <w:pStyle w:val="SingleTxtG"/>
              <w:suppressAutoHyphens w:val="0"/>
              <w:spacing w:before="40" w:after="40" w:line="220" w:lineRule="exact"/>
              <w:ind w:left="0" w:right="0"/>
              <w:jc w:val="right"/>
              <w:rPr>
                <w:sz w:val="18"/>
              </w:rPr>
            </w:pPr>
          </w:p>
        </w:tc>
      </w:tr>
      <w:tr w:rsidR="00F71D1B" w:rsidRPr="00414F74">
        <w:trPr>
          <w:trHeight w:val="240"/>
        </w:trPr>
        <w:tc>
          <w:tcPr>
            <w:tcW w:w="1442" w:type="dxa"/>
            <w:tcBorders>
              <w:bottom w:val="single" w:sz="12" w:space="0" w:color="auto"/>
            </w:tcBorders>
            <w:shd w:val="clear" w:color="auto" w:fill="auto"/>
            <w:vAlign w:val="bottom"/>
          </w:tcPr>
          <w:p w:rsidR="00F71D1B" w:rsidRPr="00414F74" w:rsidRDefault="00F71D1B" w:rsidP="00F71D1B">
            <w:pPr>
              <w:pStyle w:val="SingleTxtG"/>
              <w:suppressAutoHyphens w:val="0"/>
              <w:spacing w:before="40" w:after="40" w:line="220" w:lineRule="exact"/>
              <w:ind w:left="0" w:right="0"/>
              <w:jc w:val="left"/>
              <w:rPr>
                <w:sz w:val="18"/>
              </w:rPr>
            </w:pPr>
            <w:r w:rsidRPr="00414F74">
              <w:rPr>
                <w:sz w:val="18"/>
              </w:rPr>
              <w:t>Private</w:t>
            </w:r>
          </w:p>
        </w:tc>
        <w:tc>
          <w:tcPr>
            <w:tcW w:w="1775" w:type="dxa"/>
            <w:tcBorders>
              <w:bottom w:val="single" w:sz="12" w:space="0" w:color="auto"/>
            </w:tcBorders>
            <w:shd w:val="clear" w:color="auto" w:fill="auto"/>
            <w:vAlign w:val="bottom"/>
          </w:tcPr>
          <w:p w:rsidR="00F71D1B" w:rsidRPr="00414F74" w:rsidRDefault="00F71D1B" w:rsidP="00F71D1B">
            <w:pPr>
              <w:pStyle w:val="SingleTxtG"/>
              <w:suppressAutoHyphens w:val="0"/>
              <w:spacing w:before="40" w:after="40" w:line="220" w:lineRule="exact"/>
              <w:ind w:left="0" w:right="0"/>
              <w:jc w:val="right"/>
              <w:rPr>
                <w:sz w:val="18"/>
              </w:rPr>
            </w:pPr>
          </w:p>
        </w:tc>
        <w:tc>
          <w:tcPr>
            <w:tcW w:w="1151" w:type="dxa"/>
            <w:tcBorders>
              <w:bottom w:val="single" w:sz="12" w:space="0" w:color="auto"/>
            </w:tcBorders>
            <w:shd w:val="clear" w:color="auto" w:fill="auto"/>
            <w:vAlign w:val="bottom"/>
          </w:tcPr>
          <w:p w:rsidR="00F71D1B" w:rsidRPr="00414F74" w:rsidRDefault="00F71D1B" w:rsidP="00F71D1B">
            <w:pPr>
              <w:pStyle w:val="SingleTxtG"/>
              <w:suppressAutoHyphens w:val="0"/>
              <w:spacing w:before="40" w:after="40" w:line="220" w:lineRule="exact"/>
              <w:ind w:left="0" w:right="0"/>
              <w:jc w:val="right"/>
              <w:rPr>
                <w:sz w:val="18"/>
              </w:rPr>
            </w:pPr>
          </w:p>
        </w:tc>
        <w:tc>
          <w:tcPr>
            <w:tcW w:w="1749" w:type="dxa"/>
            <w:tcBorders>
              <w:bottom w:val="single" w:sz="12" w:space="0" w:color="auto"/>
            </w:tcBorders>
            <w:shd w:val="clear" w:color="auto" w:fill="auto"/>
            <w:vAlign w:val="bottom"/>
          </w:tcPr>
          <w:p w:rsidR="00F71D1B" w:rsidRPr="00414F74" w:rsidRDefault="00F71D1B" w:rsidP="00F71D1B">
            <w:pPr>
              <w:pStyle w:val="SingleTxtG"/>
              <w:suppressAutoHyphens w:val="0"/>
              <w:spacing w:before="40" w:after="40" w:line="220" w:lineRule="exact"/>
              <w:ind w:left="0" w:right="0"/>
              <w:jc w:val="right"/>
              <w:rPr>
                <w:sz w:val="18"/>
              </w:rPr>
            </w:pPr>
          </w:p>
        </w:tc>
        <w:tc>
          <w:tcPr>
            <w:tcW w:w="1194" w:type="dxa"/>
            <w:tcBorders>
              <w:bottom w:val="single" w:sz="12" w:space="0" w:color="auto"/>
            </w:tcBorders>
            <w:shd w:val="clear" w:color="auto" w:fill="auto"/>
            <w:vAlign w:val="bottom"/>
          </w:tcPr>
          <w:p w:rsidR="00F71D1B" w:rsidRPr="00414F74" w:rsidRDefault="00F71D1B" w:rsidP="00F71D1B">
            <w:pPr>
              <w:pStyle w:val="SingleTxtG"/>
              <w:suppressAutoHyphens w:val="0"/>
              <w:spacing w:before="40" w:after="40" w:line="220" w:lineRule="exact"/>
              <w:ind w:left="0" w:right="0"/>
              <w:jc w:val="right"/>
              <w:rPr>
                <w:sz w:val="18"/>
              </w:rPr>
            </w:pPr>
            <w:r w:rsidRPr="00414F74">
              <w:rPr>
                <w:sz w:val="18"/>
              </w:rPr>
              <w:t>1</w:t>
            </w:r>
            <w:r w:rsidRPr="00414F74">
              <w:t>*</w:t>
            </w:r>
          </w:p>
        </w:tc>
        <w:tc>
          <w:tcPr>
            <w:tcW w:w="1195" w:type="dxa"/>
            <w:tcBorders>
              <w:bottom w:val="single" w:sz="12" w:space="0" w:color="auto"/>
            </w:tcBorders>
            <w:shd w:val="clear" w:color="auto" w:fill="auto"/>
            <w:vAlign w:val="bottom"/>
          </w:tcPr>
          <w:p w:rsidR="00F71D1B" w:rsidRPr="00414F74" w:rsidRDefault="00F71D1B" w:rsidP="00F71D1B">
            <w:pPr>
              <w:pStyle w:val="SingleTxtG"/>
              <w:suppressAutoHyphens w:val="0"/>
              <w:spacing w:before="40" w:after="40" w:line="220" w:lineRule="exact"/>
              <w:ind w:left="0" w:right="0"/>
              <w:jc w:val="right"/>
              <w:rPr>
                <w:sz w:val="18"/>
              </w:rPr>
            </w:pPr>
          </w:p>
        </w:tc>
      </w:tr>
    </w:tbl>
    <w:p w:rsidR="00915816" w:rsidRPr="00414F74" w:rsidRDefault="002753D9" w:rsidP="00F71D1B">
      <w:pPr>
        <w:spacing w:before="120"/>
        <w:ind w:left="1134" w:firstLine="170"/>
        <w:rPr>
          <w:i/>
          <w:sz w:val="18"/>
          <w:szCs w:val="18"/>
        </w:rPr>
      </w:pPr>
      <w:r w:rsidRPr="00414F74">
        <w:rPr>
          <w:sz w:val="18"/>
          <w:szCs w:val="18"/>
        </w:rPr>
        <w:t>Compiled internally</w:t>
      </w:r>
    </w:p>
    <w:p w:rsidR="002753D9" w:rsidRPr="00414F74" w:rsidRDefault="002753D9" w:rsidP="00F71D1B">
      <w:pPr>
        <w:spacing w:after="240"/>
        <w:ind w:left="1134" w:firstLine="170"/>
        <w:rPr>
          <w:sz w:val="18"/>
          <w:szCs w:val="18"/>
        </w:rPr>
      </w:pPr>
      <w:r w:rsidRPr="00414F74">
        <w:rPr>
          <w:i/>
          <w:sz w:val="18"/>
          <w:szCs w:val="18"/>
        </w:rPr>
        <w:t>N.B.</w:t>
      </w:r>
      <w:r w:rsidR="00915816" w:rsidRPr="00414F74">
        <w:rPr>
          <w:i/>
          <w:sz w:val="18"/>
          <w:szCs w:val="18"/>
        </w:rPr>
        <w:t xml:space="preserve">: </w:t>
      </w:r>
      <w:r w:rsidR="00770D30" w:rsidRPr="00414F74">
        <w:rPr>
          <w:sz w:val="18"/>
          <w:szCs w:val="18"/>
        </w:rPr>
        <w:t>T</w:t>
      </w:r>
      <w:r w:rsidRPr="00414F74">
        <w:rPr>
          <w:sz w:val="18"/>
          <w:szCs w:val="18"/>
        </w:rPr>
        <w:t>he fields marked with an asterisk indicate establishments offering several levels of education</w:t>
      </w:r>
      <w:r w:rsidR="00F71D1B" w:rsidRPr="00414F74">
        <w:rPr>
          <w:sz w:val="18"/>
          <w:szCs w:val="18"/>
        </w:rPr>
        <w:t>.</w:t>
      </w:r>
    </w:p>
    <w:p w:rsidR="00915816" w:rsidRPr="00414F74" w:rsidRDefault="00F71D1B" w:rsidP="00F71D1B">
      <w:pPr>
        <w:pStyle w:val="Heading1"/>
      </w:pPr>
      <w:r w:rsidRPr="00414F74">
        <w:br w:type="page"/>
      </w:r>
      <w:r w:rsidR="002753D9" w:rsidRPr="00414F74">
        <w:t xml:space="preserve">Table </w:t>
      </w:r>
      <w:r w:rsidR="00915816" w:rsidRPr="00414F74">
        <w:t>36</w:t>
      </w:r>
    </w:p>
    <w:p w:rsidR="00915816" w:rsidRPr="00414F74" w:rsidRDefault="002753D9" w:rsidP="00F71D1B">
      <w:pPr>
        <w:pStyle w:val="SingleTxtG"/>
        <w:jc w:val="left"/>
        <w:rPr>
          <w:b/>
          <w:bCs/>
        </w:rPr>
      </w:pPr>
      <w:r w:rsidRPr="00414F74">
        <w:rPr>
          <w:b/>
        </w:rPr>
        <w:t>Trends in the number of school</w:t>
      </w:r>
      <w:r w:rsidR="009A63AD" w:rsidRPr="00414F74">
        <w:rPr>
          <w:b/>
        </w:rPr>
        <w:t xml:space="preserve"> enrolments</w:t>
      </w:r>
      <w:r w:rsidRPr="00414F74">
        <w:rPr>
          <w:b/>
        </w:rPr>
        <w:t>, by sex and</w:t>
      </w:r>
      <w:r w:rsidR="00770D30" w:rsidRPr="00414F74">
        <w:rPr>
          <w:b/>
        </w:rPr>
        <w:t xml:space="preserve"> </w:t>
      </w:r>
      <w:r w:rsidR="0082070A" w:rsidRPr="00414F74">
        <w:rPr>
          <w:b/>
        </w:rPr>
        <w:t>educational level</w:t>
      </w:r>
      <w:r w:rsidRPr="00414F74">
        <w:rPr>
          <w:b/>
        </w:rPr>
        <w:t xml:space="preserve"> </w:t>
      </w:r>
      <w:r w:rsidR="00F71D1B" w:rsidRPr="00414F74">
        <w:rPr>
          <w:b/>
        </w:rPr>
        <w:br/>
      </w:r>
      <w:r w:rsidR="00915816" w:rsidRPr="00414F74">
        <w:rPr>
          <w:b/>
          <w:bCs/>
        </w:rPr>
        <w:t>(1997, 2001, 2005)</w:t>
      </w:r>
    </w:p>
    <w:tbl>
      <w:tblPr>
        <w:tblW w:w="8505" w:type="dxa"/>
        <w:tblInd w:w="1134" w:type="dxa"/>
        <w:tblBorders>
          <w:top w:val="single" w:sz="4" w:space="0" w:color="auto"/>
        </w:tblBorders>
        <w:tblLayout w:type="fixed"/>
        <w:tblCellMar>
          <w:left w:w="0" w:type="dxa"/>
          <w:right w:w="0" w:type="dxa"/>
        </w:tblCellMar>
        <w:tblLook w:val="00A7" w:firstRow="1" w:lastRow="0" w:firstColumn="1" w:lastColumn="0" w:noHBand="0" w:noVBand="0"/>
      </w:tblPr>
      <w:tblGrid>
        <w:gridCol w:w="1400"/>
        <w:gridCol w:w="743"/>
        <w:gridCol w:w="743"/>
        <w:gridCol w:w="743"/>
        <w:gridCol w:w="57"/>
        <w:gridCol w:w="755"/>
        <w:gridCol w:w="813"/>
        <w:gridCol w:w="813"/>
        <w:gridCol w:w="57"/>
        <w:gridCol w:w="755"/>
        <w:gridCol w:w="813"/>
        <w:gridCol w:w="813"/>
      </w:tblGrid>
      <w:tr w:rsidR="00EA086C" w:rsidRPr="00414F74">
        <w:trPr>
          <w:cantSplit/>
          <w:trHeight w:val="235"/>
          <w:tblHeader/>
        </w:trPr>
        <w:tc>
          <w:tcPr>
            <w:tcW w:w="1400" w:type="dxa"/>
            <w:tcBorders>
              <w:top w:val="single" w:sz="4" w:space="0" w:color="auto"/>
              <w:bottom w:val="nil"/>
            </w:tcBorders>
            <w:shd w:val="clear" w:color="auto" w:fill="auto"/>
            <w:vAlign w:val="bottom"/>
          </w:tcPr>
          <w:p w:rsidR="00EA086C" w:rsidRPr="00414F74" w:rsidRDefault="00EA086C" w:rsidP="00EA086C">
            <w:pPr>
              <w:pStyle w:val="SingleTxtG"/>
              <w:suppressAutoHyphens w:val="0"/>
              <w:spacing w:before="80" w:after="80" w:line="200" w:lineRule="exact"/>
              <w:ind w:left="0" w:right="0"/>
              <w:jc w:val="left"/>
              <w:rPr>
                <w:i/>
                <w:sz w:val="16"/>
              </w:rPr>
            </w:pPr>
          </w:p>
        </w:tc>
        <w:tc>
          <w:tcPr>
            <w:tcW w:w="2229" w:type="dxa"/>
            <w:gridSpan w:val="3"/>
            <w:tcBorders>
              <w:top w:val="single" w:sz="4" w:space="0" w:color="auto"/>
              <w:bottom w:val="single" w:sz="4" w:space="0" w:color="auto"/>
            </w:tcBorders>
            <w:shd w:val="clear" w:color="auto" w:fill="auto"/>
            <w:vAlign w:val="bottom"/>
          </w:tcPr>
          <w:p w:rsidR="00EA086C" w:rsidRPr="00414F74" w:rsidRDefault="00EA086C" w:rsidP="008B09DC">
            <w:pPr>
              <w:pStyle w:val="SingleTxtG"/>
              <w:suppressAutoHyphens w:val="0"/>
              <w:spacing w:before="80" w:after="80" w:line="200" w:lineRule="exact"/>
              <w:ind w:left="0" w:right="0"/>
              <w:jc w:val="center"/>
              <w:rPr>
                <w:bCs/>
                <w:i/>
                <w:sz w:val="16"/>
              </w:rPr>
            </w:pPr>
            <w:r w:rsidRPr="00414F74">
              <w:rPr>
                <w:bCs/>
                <w:i/>
                <w:sz w:val="16"/>
              </w:rPr>
              <w:t>1997</w:t>
            </w:r>
          </w:p>
        </w:tc>
        <w:tc>
          <w:tcPr>
            <w:tcW w:w="57" w:type="dxa"/>
            <w:tcBorders>
              <w:top w:val="single" w:sz="4" w:space="0" w:color="auto"/>
              <w:bottom w:val="nil"/>
            </w:tcBorders>
            <w:shd w:val="clear" w:color="auto" w:fill="auto"/>
            <w:vAlign w:val="bottom"/>
          </w:tcPr>
          <w:p w:rsidR="00EA086C" w:rsidRPr="00414F74" w:rsidRDefault="00EA086C" w:rsidP="008B09DC">
            <w:pPr>
              <w:pStyle w:val="SingleTxtG"/>
              <w:suppressAutoHyphens w:val="0"/>
              <w:spacing w:before="80" w:after="80" w:line="200" w:lineRule="exact"/>
              <w:ind w:left="0" w:right="0"/>
              <w:jc w:val="center"/>
              <w:rPr>
                <w:bCs/>
                <w:i/>
                <w:sz w:val="16"/>
              </w:rPr>
            </w:pPr>
          </w:p>
        </w:tc>
        <w:tc>
          <w:tcPr>
            <w:tcW w:w="2381" w:type="dxa"/>
            <w:gridSpan w:val="3"/>
            <w:tcBorders>
              <w:top w:val="single" w:sz="4" w:space="0" w:color="auto"/>
              <w:bottom w:val="single" w:sz="4" w:space="0" w:color="auto"/>
            </w:tcBorders>
            <w:shd w:val="clear" w:color="auto" w:fill="auto"/>
            <w:vAlign w:val="bottom"/>
          </w:tcPr>
          <w:p w:rsidR="00EA086C" w:rsidRPr="00414F74" w:rsidRDefault="00EA086C" w:rsidP="008B09DC">
            <w:pPr>
              <w:pStyle w:val="SingleTxtG"/>
              <w:suppressAutoHyphens w:val="0"/>
              <w:spacing w:before="80" w:after="80" w:line="200" w:lineRule="exact"/>
              <w:ind w:left="0" w:right="0"/>
              <w:jc w:val="center"/>
              <w:rPr>
                <w:bCs/>
                <w:i/>
                <w:sz w:val="16"/>
              </w:rPr>
            </w:pPr>
            <w:r w:rsidRPr="00414F74">
              <w:rPr>
                <w:bCs/>
                <w:i/>
                <w:sz w:val="16"/>
              </w:rPr>
              <w:t>2001</w:t>
            </w:r>
          </w:p>
        </w:tc>
        <w:tc>
          <w:tcPr>
            <w:tcW w:w="57" w:type="dxa"/>
            <w:tcBorders>
              <w:top w:val="single" w:sz="4" w:space="0" w:color="auto"/>
              <w:bottom w:val="nil"/>
            </w:tcBorders>
            <w:shd w:val="clear" w:color="auto" w:fill="auto"/>
            <w:vAlign w:val="bottom"/>
          </w:tcPr>
          <w:p w:rsidR="00EA086C" w:rsidRPr="00414F74" w:rsidRDefault="00EA086C" w:rsidP="008B09DC">
            <w:pPr>
              <w:pStyle w:val="SingleTxtG"/>
              <w:suppressAutoHyphens w:val="0"/>
              <w:spacing w:before="80" w:after="80" w:line="200" w:lineRule="exact"/>
              <w:ind w:left="0" w:right="0"/>
              <w:jc w:val="center"/>
              <w:rPr>
                <w:bCs/>
                <w:i/>
                <w:sz w:val="16"/>
              </w:rPr>
            </w:pPr>
          </w:p>
        </w:tc>
        <w:tc>
          <w:tcPr>
            <w:tcW w:w="2381" w:type="dxa"/>
            <w:gridSpan w:val="3"/>
            <w:tcBorders>
              <w:top w:val="single" w:sz="4" w:space="0" w:color="auto"/>
              <w:bottom w:val="single" w:sz="4" w:space="0" w:color="auto"/>
            </w:tcBorders>
            <w:shd w:val="clear" w:color="auto" w:fill="auto"/>
            <w:vAlign w:val="bottom"/>
          </w:tcPr>
          <w:p w:rsidR="00EA086C" w:rsidRPr="00414F74" w:rsidRDefault="00EA086C" w:rsidP="008B09DC">
            <w:pPr>
              <w:pStyle w:val="SingleTxtG"/>
              <w:suppressAutoHyphens w:val="0"/>
              <w:spacing w:before="80" w:after="80" w:line="200" w:lineRule="exact"/>
              <w:ind w:left="0" w:right="0"/>
              <w:jc w:val="center"/>
              <w:rPr>
                <w:bCs/>
                <w:i/>
                <w:sz w:val="16"/>
              </w:rPr>
            </w:pPr>
            <w:r w:rsidRPr="00414F74">
              <w:rPr>
                <w:bCs/>
                <w:i/>
                <w:sz w:val="16"/>
              </w:rPr>
              <w:t>2005</w:t>
            </w:r>
          </w:p>
        </w:tc>
      </w:tr>
      <w:tr w:rsidR="00EA086C" w:rsidRPr="00414F74">
        <w:trPr>
          <w:cantSplit/>
          <w:trHeight w:val="235"/>
        </w:trPr>
        <w:tc>
          <w:tcPr>
            <w:tcW w:w="1400" w:type="dxa"/>
            <w:tcBorders>
              <w:top w:val="nil"/>
              <w:bottom w:val="single" w:sz="12" w:space="0" w:color="auto"/>
            </w:tcBorders>
            <w:shd w:val="clear" w:color="auto" w:fill="auto"/>
            <w:vAlign w:val="bottom"/>
          </w:tcPr>
          <w:p w:rsidR="00EA086C" w:rsidRPr="00414F74" w:rsidRDefault="00EA086C" w:rsidP="00EA086C">
            <w:pPr>
              <w:pStyle w:val="SingleTxtG"/>
              <w:suppressAutoHyphens w:val="0"/>
              <w:spacing w:before="80" w:after="80" w:line="200" w:lineRule="exact"/>
              <w:ind w:left="0" w:right="0"/>
              <w:jc w:val="left"/>
              <w:rPr>
                <w:bCs/>
                <w:i/>
                <w:sz w:val="16"/>
              </w:rPr>
            </w:pPr>
            <w:r w:rsidRPr="00414F74">
              <w:rPr>
                <w:bCs/>
                <w:i/>
                <w:sz w:val="16"/>
              </w:rPr>
              <w:t>Education</w:t>
            </w:r>
          </w:p>
        </w:tc>
        <w:tc>
          <w:tcPr>
            <w:tcW w:w="743" w:type="dxa"/>
            <w:tcBorders>
              <w:top w:val="single" w:sz="4" w:space="0" w:color="auto"/>
              <w:bottom w:val="single" w:sz="12" w:space="0" w:color="auto"/>
            </w:tcBorders>
            <w:shd w:val="clear" w:color="auto" w:fill="auto"/>
            <w:vAlign w:val="bottom"/>
          </w:tcPr>
          <w:p w:rsidR="00EA086C" w:rsidRPr="00414F74" w:rsidRDefault="00EA086C" w:rsidP="00EA086C">
            <w:pPr>
              <w:pStyle w:val="SingleTxtG"/>
              <w:suppressAutoHyphens w:val="0"/>
              <w:spacing w:before="80" w:after="80" w:line="200" w:lineRule="exact"/>
              <w:ind w:left="0" w:right="0"/>
              <w:jc w:val="right"/>
              <w:rPr>
                <w:bCs/>
                <w:i/>
                <w:sz w:val="16"/>
              </w:rPr>
            </w:pPr>
            <w:r w:rsidRPr="00414F74">
              <w:rPr>
                <w:bCs/>
                <w:i/>
                <w:sz w:val="16"/>
              </w:rPr>
              <w:t>Women</w:t>
            </w:r>
          </w:p>
        </w:tc>
        <w:tc>
          <w:tcPr>
            <w:tcW w:w="743" w:type="dxa"/>
            <w:tcBorders>
              <w:top w:val="single" w:sz="4" w:space="0" w:color="auto"/>
              <w:bottom w:val="single" w:sz="12" w:space="0" w:color="auto"/>
            </w:tcBorders>
            <w:shd w:val="clear" w:color="auto" w:fill="auto"/>
            <w:vAlign w:val="bottom"/>
          </w:tcPr>
          <w:p w:rsidR="00EA086C" w:rsidRPr="00414F74" w:rsidRDefault="00EA086C" w:rsidP="00EA086C">
            <w:pPr>
              <w:pStyle w:val="SingleTxtG"/>
              <w:suppressAutoHyphens w:val="0"/>
              <w:spacing w:before="80" w:after="80" w:line="200" w:lineRule="exact"/>
              <w:ind w:left="0" w:right="0"/>
              <w:jc w:val="right"/>
              <w:rPr>
                <w:bCs/>
                <w:i/>
                <w:sz w:val="16"/>
              </w:rPr>
            </w:pPr>
            <w:r w:rsidRPr="00414F74">
              <w:rPr>
                <w:bCs/>
                <w:i/>
                <w:sz w:val="16"/>
              </w:rPr>
              <w:t>Men</w:t>
            </w:r>
          </w:p>
        </w:tc>
        <w:tc>
          <w:tcPr>
            <w:tcW w:w="743" w:type="dxa"/>
            <w:tcBorders>
              <w:top w:val="single" w:sz="4" w:space="0" w:color="auto"/>
              <w:bottom w:val="single" w:sz="12" w:space="0" w:color="auto"/>
            </w:tcBorders>
            <w:shd w:val="clear" w:color="auto" w:fill="auto"/>
            <w:vAlign w:val="bottom"/>
          </w:tcPr>
          <w:p w:rsidR="00EA086C" w:rsidRPr="00414F74" w:rsidRDefault="00EA086C" w:rsidP="008B09DC">
            <w:pPr>
              <w:pStyle w:val="SingleTxtG"/>
              <w:suppressAutoHyphens w:val="0"/>
              <w:spacing w:before="80" w:after="80" w:line="200" w:lineRule="exact"/>
              <w:ind w:left="0" w:right="0"/>
              <w:jc w:val="right"/>
              <w:rPr>
                <w:b/>
                <w:bCs/>
                <w:i/>
                <w:sz w:val="16"/>
              </w:rPr>
            </w:pPr>
            <w:r w:rsidRPr="00414F74">
              <w:rPr>
                <w:b/>
                <w:bCs/>
                <w:i/>
                <w:sz w:val="16"/>
              </w:rPr>
              <w:t>Total</w:t>
            </w:r>
          </w:p>
        </w:tc>
        <w:tc>
          <w:tcPr>
            <w:tcW w:w="57" w:type="dxa"/>
            <w:tcBorders>
              <w:top w:val="nil"/>
              <w:bottom w:val="single" w:sz="12" w:space="0" w:color="auto"/>
            </w:tcBorders>
            <w:shd w:val="clear" w:color="auto" w:fill="auto"/>
            <w:vAlign w:val="bottom"/>
          </w:tcPr>
          <w:p w:rsidR="00EA086C" w:rsidRPr="00414F74" w:rsidRDefault="00EA086C" w:rsidP="008B09DC">
            <w:pPr>
              <w:pStyle w:val="SingleTxtG"/>
              <w:suppressAutoHyphens w:val="0"/>
              <w:spacing w:before="80" w:after="80" w:line="200" w:lineRule="exact"/>
              <w:ind w:left="0" w:right="0"/>
              <w:jc w:val="right"/>
              <w:rPr>
                <w:bCs/>
                <w:i/>
                <w:sz w:val="16"/>
              </w:rPr>
            </w:pPr>
          </w:p>
        </w:tc>
        <w:tc>
          <w:tcPr>
            <w:tcW w:w="755" w:type="dxa"/>
            <w:tcBorders>
              <w:top w:val="single" w:sz="4" w:space="0" w:color="auto"/>
              <w:bottom w:val="single" w:sz="12" w:space="0" w:color="auto"/>
            </w:tcBorders>
            <w:shd w:val="clear" w:color="auto" w:fill="auto"/>
            <w:vAlign w:val="bottom"/>
          </w:tcPr>
          <w:p w:rsidR="00EA086C" w:rsidRPr="00414F74" w:rsidRDefault="00EA086C" w:rsidP="008B09DC">
            <w:pPr>
              <w:pStyle w:val="SingleTxtG"/>
              <w:suppressAutoHyphens w:val="0"/>
              <w:spacing w:before="80" w:after="80" w:line="200" w:lineRule="exact"/>
              <w:ind w:left="0" w:right="0"/>
              <w:jc w:val="right"/>
              <w:rPr>
                <w:bCs/>
                <w:i/>
                <w:sz w:val="16"/>
              </w:rPr>
            </w:pPr>
            <w:r w:rsidRPr="00414F74">
              <w:rPr>
                <w:bCs/>
                <w:i/>
                <w:sz w:val="16"/>
              </w:rPr>
              <w:t>Women</w:t>
            </w:r>
          </w:p>
        </w:tc>
        <w:tc>
          <w:tcPr>
            <w:tcW w:w="813" w:type="dxa"/>
            <w:tcBorders>
              <w:top w:val="single" w:sz="4" w:space="0" w:color="auto"/>
              <w:bottom w:val="single" w:sz="12" w:space="0" w:color="auto"/>
            </w:tcBorders>
            <w:shd w:val="clear" w:color="auto" w:fill="auto"/>
            <w:vAlign w:val="bottom"/>
          </w:tcPr>
          <w:p w:rsidR="00EA086C" w:rsidRPr="00414F74" w:rsidRDefault="00EA086C" w:rsidP="008B09DC">
            <w:pPr>
              <w:pStyle w:val="SingleTxtG"/>
              <w:suppressAutoHyphens w:val="0"/>
              <w:spacing w:before="80" w:after="80" w:line="200" w:lineRule="exact"/>
              <w:ind w:left="0" w:right="0"/>
              <w:jc w:val="right"/>
              <w:rPr>
                <w:bCs/>
                <w:i/>
                <w:sz w:val="16"/>
              </w:rPr>
            </w:pPr>
            <w:r w:rsidRPr="00414F74">
              <w:rPr>
                <w:bCs/>
                <w:i/>
                <w:sz w:val="16"/>
              </w:rPr>
              <w:t>Men</w:t>
            </w:r>
          </w:p>
        </w:tc>
        <w:tc>
          <w:tcPr>
            <w:tcW w:w="813" w:type="dxa"/>
            <w:tcBorders>
              <w:top w:val="single" w:sz="4" w:space="0" w:color="auto"/>
              <w:bottom w:val="single" w:sz="12" w:space="0" w:color="auto"/>
            </w:tcBorders>
            <w:shd w:val="clear" w:color="auto" w:fill="auto"/>
            <w:vAlign w:val="bottom"/>
          </w:tcPr>
          <w:p w:rsidR="00EA086C" w:rsidRPr="00414F74" w:rsidRDefault="00EA086C" w:rsidP="008B09DC">
            <w:pPr>
              <w:pStyle w:val="SingleTxtG"/>
              <w:suppressAutoHyphens w:val="0"/>
              <w:spacing w:before="80" w:after="80" w:line="200" w:lineRule="exact"/>
              <w:ind w:left="0" w:right="0"/>
              <w:jc w:val="right"/>
              <w:rPr>
                <w:b/>
                <w:bCs/>
                <w:i/>
                <w:sz w:val="16"/>
              </w:rPr>
            </w:pPr>
            <w:r w:rsidRPr="00414F74">
              <w:rPr>
                <w:b/>
                <w:bCs/>
                <w:i/>
                <w:sz w:val="16"/>
              </w:rPr>
              <w:t>Total</w:t>
            </w:r>
          </w:p>
        </w:tc>
        <w:tc>
          <w:tcPr>
            <w:tcW w:w="57" w:type="dxa"/>
            <w:tcBorders>
              <w:top w:val="nil"/>
              <w:bottom w:val="single" w:sz="12" w:space="0" w:color="auto"/>
            </w:tcBorders>
            <w:shd w:val="clear" w:color="auto" w:fill="auto"/>
            <w:vAlign w:val="bottom"/>
          </w:tcPr>
          <w:p w:rsidR="00EA086C" w:rsidRPr="00414F74" w:rsidRDefault="00EA086C" w:rsidP="008B09DC">
            <w:pPr>
              <w:pStyle w:val="SingleTxtG"/>
              <w:suppressAutoHyphens w:val="0"/>
              <w:spacing w:before="80" w:after="80" w:line="200" w:lineRule="exact"/>
              <w:ind w:left="0" w:right="0"/>
              <w:jc w:val="right"/>
              <w:rPr>
                <w:bCs/>
                <w:i/>
                <w:sz w:val="16"/>
              </w:rPr>
            </w:pPr>
          </w:p>
        </w:tc>
        <w:tc>
          <w:tcPr>
            <w:tcW w:w="755" w:type="dxa"/>
            <w:tcBorders>
              <w:top w:val="single" w:sz="4" w:space="0" w:color="auto"/>
              <w:bottom w:val="single" w:sz="12" w:space="0" w:color="auto"/>
            </w:tcBorders>
            <w:shd w:val="clear" w:color="auto" w:fill="auto"/>
            <w:vAlign w:val="bottom"/>
          </w:tcPr>
          <w:p w:rsidR="00EA086C" w:rsidRPr="00414F74" w:rsidRDefault="00EA086C" w:rsidP="008B09DC">
            <w:pPr>
              <w:pStyle w:val="SingleTxtG"/>
              <w:suppressAutoHyphens w:val="0"/>
              <w:spacing w:before="80" w:after="80" w:line="200" w:lineRule="exact"/>
              <w:ind w:left="0" w:right="0"/>
              <w:jc w:val="right"/>
              <w:rPr>
                <w:bCs/>
                <w:i/>
                <w:sz w:val="16"/>
              </w:rPr>
            </w:pPr>
            <w:r w:rsidRPr="00414F74">
              <w:rPr>
                <w:bCs/>
                <w:i/>
                <w:sz w:val="16"/>
              </w:rPr>
              <w:t>Women</w:t>
            </w:r>
          </w:p>
        </w:tc>
        <w:tc>
          <w:tcPr>
            <w:tcW w:w="813" w:type="dxa"/>
            <w:tcBorders>
              <w:top w:val="single" w:sz="4" w:space="0" w:color="auto"/>
              <w:bottom w:val="single" w:sz="12" w:space="0" w:color="auto"/>
            </w:tcBorders>
            <w:shd w:val="clear" w:color="auto" w:fill="auto"/>
            <w:vAlign w:val="bottom"/>
          </w:tcPr>
          <w:p w:rsidR="00EA086C" w:rsidRPr="00414F74" w:rsidRDefault="00EA086C" w:rsidP="008B09DC">
            <w:pPr>
              <w:pStyle w:val="SingleTxtG"/>
              <w:suppressAutoHyphens w:val="0"/>
              <w:spacing w:before="80" w:after="80" w:line="200" w:lineRule="exact"/>
              <w:ind w:left="0" w:right="0"/>
              <w:jc w:val="right"/>
              <w:rPr>
                <w:bCs/>
                <w:i/>
                <w:sz w:val="16"/>
              </w:rPr>
            </w:pPr>
            <w:r w:rsidRPr="00414F74">
              <w:rPr>
                <w:bCs/>
                <w:i/>
                <w:sz w:val="16"/>
              </w:rPr>
              <w:t>Men</w:t>
            </w:r>
          </w:p>
        </w:tc>
        <w:tc>
          <w:tcPr>
            <w:tcW w:w="813" w:type="dxa"/>
            <w:tcBorders>
              <w:top w:val="single" w:sz="4" w:space="0" w:color="auto"/>
              <w:bottom w:val="single" w:sz="12" w:space="0" w:color="auto"/>
            </w:tcBorders>
            <w:shd w:val="clear" w:color="auto" w:fill="auto"/>
            <w:vAlign w:val="bottom"/>
          </w:tcPr>
          <w:p w:rsidR="00EA086C" w:rsidRPr="00EE6090" w:rsidRDefault="00EA086C" w:rsidP="008B09DC">
            <w:pPr>
              <w:pStyle w:val="SingleTxtG"/>
              <w:suppressAutoHyphens w:val="0"/>
              <w:spacing w:before="80" w:after="80" w:line="200" w:lineRule="exact"/>
              <w:ind w:left="0" w:right="0"/>
              <w:jc w:val="right"/>
              <w:rPr>
                <w:b/>
                <w:bCs/>
                <w:i/>
                <w:sz w:val="16"/>
              </w:rPr>
            </w:pPr>
            <w:r w:rsidRPr="00EE6090">
              <w:rPr>
                <w:b/>
                <w:bCs/>
                <w:i/>
                <w:sz w:val="16"/>
              </w:rPr>
              <w:t>Total</w:t>
            </w:r>
          </w:p>
        </w:tc>
      </w:tr>
      <w:tr w:rsidR="00EA086C" w:rsidRPr="00414F74">
        <w:trPr>
          <w:cantSplit/>
          <w:trHeight w:val="235"/>
        </w:trPr>
        <w:tc>
          <w:tcPr>
            <w:tcW w:w="1400" w:type="dxa"/>
            <w:tcBorders>
              <w:top w:val="single" w:sz="12" w:space="0" w:color="auto"/>
            </w:tcBorders>
            <w:shd w:val="clear" w:color="auto" w:fill="auto"/>
            <w:vAlign w:val="bottom"/>
          </w:tcPr>
          <w:p w:rsidR="00EA086C" w:rsidRPr="00414F74" w:rsidRDefault="00EA086C" w:rsidP="00EA086C">
            <w:pPr>
              <w:pStyle w:val="SingleTxtG"/>
              <w:suppressAutoHyphens w:val="0"/>
              <w:spacing w:before="40" w:after="40" w:line="220" w:lineRule="exact"/>
              <w:ind w:left="0" w:right="0"/>
              <w:jc w:val="left"/>
              <w:rPr>
                <w:sz w:val="18"/>
              </w:rPr>
            </w:pPr>
            <w:r w:rsidRPr="00414F74">
              <w:rPr>
                <w:sz w:val="18"/>
              </w:rPr>
              <w:t>Pre-school</w:t>
            </w:r>
          </w:p>
        </w:tc>
        <w:tc>
          <w:tcPr>
            <w:tcW w:w="743" w:type="dxa"/>
            <w:tcBorders>
              <w:top w:val="single" w:sz="12" w:space="0" w:color="auto"/>
            </w:tcBorders>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1 075</w:t>
            </w:r>
          </w:p>
        </w:tc>
        <w:tc>
          <w:tcPr>
            <w:tcW w:w="743" w:type="dxa"/>
            <w:tcBorders>
              <w:top w:val="single" w:sz="12" w:space="0" w:color="auto"/>
            </w:tcBorders>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1 182</w:t>
            </w:r>
          </w:p>
        </w:tc>
        <w:tc>
          <w:tcPr>
            <w:tcW w:w="743" w:type="dxa"/>
            <w:tcBorders>
              <w:top w:val="single" w:sz="12" w:space="0" w:color="auto"/>
            </w:tcBorders>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b/>
                <w:sz w:val="18"/>
              </w:rPr>
            </w:pPr>
            <w:r w:rsidRPr="00414F74">
              <w:rPr>
                <w:b/>
                <w:sz w:val="18"/>
              </w:rPr>
              <w:t>2 257</w:t>
            </w:r>
          </w:p>
        </w:tc>
        <w:tc>
          <w:tcPr>
            <w:tcW w:w="812" w:type="dxa"/>
            <w:gridSpan w:val="2"/>
            <w:tcBorders>
              <w:top w:val="single" w:sz="12" w:space="0" w:color="auto"/>
            </w:tcBorders>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1 179</w:t>
            </w:r>
          </w:p>
        </w:tc>
        <w:tc>
          <w:tcPr>
            <w:tcW w:w="813" w:type="dxa"/>
            <w:tcBorders>
              <w:top w:val="single" w:sz="12" w:space="0" w:color="auto"/>
            </w:tcBorders>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1 261</w:t>
            </w:r>
          </w:p>
        </w:tc>
        <w:tc>
          <w:tcPr>
            <w:tcW w:w="813" w:type="dxa"/>
            <w:tcBorders>
              <w:top w:val="single" w:sz="12" w:space="0" w:color="auto"/>
            </w:tcBorders>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b/>
                <w:sz w:val="18"/>
              </w:rPr>
            </w:pPr>
            <w:r w:rsidRPr="00414F74">
              <w:rPr>
                <w:b/>
                <w:sz w:val="18"/>
              </w:rPr>
              <w:t>2 440</w:t>
            </w:r>
          </w:p>
        </w:tc>
        <w:tc>
          <w:tcPr>
            <w:tcW w:w="812" w:type="dxa"/>
            <w:gridSpan w:val="2"/>
            <w:tcBorders>
              <w:top w:val="single" w:sz="12" w:space="0" w:color="auto"/>
            </w:tcBorders>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1 239</w:t>
            </w:r>
          </w:p>
        </w:tc>
        <w:tc>
          <w:tcPr>
            <w:tcW w:w="813" w:type="dxa"/>
            <w:tcBorders>
              <w:top w:val="single" w:sz="12" w:space="0" w:color="auto"/>
            </w:tcBorders>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1 375</w:t>
            </w:r>
          </w:p>
        </w:tc>
        <w:tc>
          <w:tcPr>
            <w:tcW w:w="813" w:type="dxa"/>
            <w:tcBorders>
              <w:top w:val="single" w:sz="12" w:space="0" w:color="auto"/>
            </w:tcBorders>
            <w:shd w:val="clear" w:color="auto" w:fill="auto"/>
            <w:vAlign w:val="bottom"/>
          </w:tcPr>
          <w:p w:rsidR="00EA086C" w:rsidRPr="00EE6090" w:rsidRDefault="00EA086C" w:rsidP="008B09DC">
            <w:pPr>
              <w:pStyle w:val="SingleTxtG"/>
              <w:suppressAutoHyphens w:val="0"/>
              <w:spacing w:before="40" w:after="40" w:line="220" w:lineRule="exact"/>
              <w:ind w:left="0" w:right="0"/>
              <w:jc w:val="right"/>
              <w:rPr>
                <w:b/>
                <w:sz w:val="18"/>
              </w:rPr>
            </w:pPr>
            <w:r w:rsidRPr="00EE6090">
              <w:rPr>
                <w:b/>
                <w:sz w:val="18"/>
              </w:rPr>
              <w:t>2 614</w:t>
            </w:r>
          </w:p>
        </w:tc>
      </w:tr>
      <w:tr w:rsidR="00EA086C" w:rsidRPr="00414F74">
        <w:trPr>
          <w:cantSplit/>
          <w:trHeight w:val="235"/>
        </w:trPr>
        <w:tc>
          <w:tcPr>
            <w:tcW w:w="1400" w:type="dxa"/>
            <w:shd w:val="clear" w:color="auto" w:fill="auto"/>
            <w:vAlign w:val="bottom"/>
          </w:tcPr>
          <w:p w:rsidR="00EA086C" w:rsidRPr="00414F74" w:rsidRDefault="00EA086C" w:rsidP="00EA086C">
            <w:pPr>
              <w:pStyle w:val="SingleTxtG"/>
              <w:suppressAutoHyphens w:val="0"/>
              <w:spacing w:before="40" w:after="40" w:line="220" w:lineRule="exact"/>
              <w:ind w:left="0" w:right="0"/>
              <w:jc w:val="left"/>
              <w:rPr>
                <w:sz w:val="18"/>
              </w:rPr>
            </w:pPr>
            <w:r w:rsidRPr="00414F74">
              <w:rPr>
                <w:sz w:val="18"/>
              </w:rPr>
              <w:t>Primary</w:t>
            </w:r>
          </w:p>
        </w:tc>
        <w:tc>
          <w:tcPr>
            <w:tcW w:w="74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1 711</w:t>
            </w:r>
          </w:p>
        </w:tc>
        <w:tc>
          <w:tcPr>
            <w:tcW w:w="74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1 827</w:t>
            </w:r>
          </w:p>
        </w:tc>
        <w:tc>
          <w:tcPr>
            <w:tcW w:w="74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b/>
                <w:sz w:val="18"/>
              </w:rPr>
            </w:pPr>
            <w:r w:rsidRPr="00414F74">
              <w:rPr>
                <w:b/>
                <w:sz w:val="18"/>
              </w:rPr>
              <w:t>3 538</w:t>
            </w:r>
          </w:p>
        </w:tc>
        <w:tc>
          <w:tcPr>
            <w:tcW w:w="812" w:type="dxa"/>
            <w:gridSpan w:val="2"/>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1 818</w:t>
            </w:r>
          </w:p>
        </w:tc>
        <w:tc>
          <w:tcPr>
            <w:tcW w:w="81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2 026</w:t>
            </w:r>
          </w:p>
        </w:tc>
        <w:tc>
          <w:tcPr>
            <w:tcW w:w="81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b/>
                <w:sz w:val="18"/>
              </w:rPr>
            </w:pPr>
            <w:r w:rsidRPr="00414F74">
              <w:rPr>
                <w:b/>
                <w:sz w:val="18"/>
              </w:rPr>
              <w:t>3 844</w:t>
            </w:r>
          </w:p>
        </w:tc>
        <w:tc>
          <w:tcPr>
            <w:tcW w:w="812" w:type="dxa"/>
            <w:gridSpan w:val="2"/>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2 055</w:t>
            </w:r>
          </w:p>
        </w:tc>
        <w:tc>
          <w:tcPr>
            <w:tcW w:w="81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2 277</w:t>
            </w:r>
          </w:p>
        </w:tc>
        <w:tc>
          <w:tcPr>
            <w:tcW w:w="813" w:type="dxa"/>
            <w:shd w:val="clear" w:color="auto" w:fill="auto"/>
            <w:vAlign w:val="bottom"/>
          </w:tcPr>
          <w:p w:rsidR="00EA086C" w:rsidRPr="00EE6090" w:rsidRDefault="00EA086C" w:rsidP="008B09DC">
            <w:pPr>
              <w:pStyle w:val="SingleTxtG"/>
              <w:suppressAutoHyphens w:val="0"/>
              <w:spacing w:before="40" w:after="40" w:line="220" w:lineRule="exact"/>
              <w:ind w:left="0" w:right="0"/>
              <w:jc w:val="right"/>
              <w:rPr>
                <w:b/>
                <w:sz w:val="18"/>
              </w:rPr>
            </w:pPr>
            <w:r w:rsidRPr="00EE6090">
              <w:rPr>
                <w:b/>
                <w:sz w:val="18"/>
              </w:rPr>
              <w:t>4 332</w:t>
            </w:r>
          </w:p>
        </w:tc>
      </w:tr>
      <w:tr w:rsidR="00EA086C" w:rsidRPr="00414F74">
        <w:trPr>
          <w:cantSplit/>
          <w:trHeight w:val="235"/>
        </w:trPr>
        <w:tc>
          <w:tcPr>
            <w:tcW w:w="1400" w:type="dxa"/>
            <w:shd w:val="clear" w:color="auto" w:fill="auto"/>
            <w:vAlign w:val="bottom"/>
          </w:tcPr>
          <w:p w:rsidR="00EA086C" w:rsidRPr="00414F74" w:rsidRDefault="00EA086C" w:rsidP="00EA086C">
            <w:pPr>
              <w:pStyle w:val="SingleTxtG"/>
              <w:suppressAutoHyphens w:val="0"/>
              <w:spacing w:before="40" w:after="40" w:line="220" w:lineRule="exact"/>
              <w:ind w:left="0" w:right="0"/>
              <w:jc w:val="left"/>
              <w:rPr>
                <w:sz w:val="18"/>
              </w:rPr>
            </w:pPr>
            <w:r w:rsidRPr="00414F74">
              <w:rPr>
                <w:sz w:val="18"/>
              </w:rPr>
              <w:t>Compulsory secondary</w:t>
            </w:r>
          </w:p>
        </w:tc>
        <w:tc>
          <w:tcPr>
            <w:tcW w:w="74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1 198</w:t>
            </w:r>
          </w:p>
        </w:tc>
        <w:tc>
          <w:tcPr>
            <w:tcW w:w="74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1 243</w:t>
            </w:r>
          </w:p>
        </w:tc>
        <w:tc>
          <w:tcPr>
            <w:tcW w:w="74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b/>
                <w:sz w:val="18"/>
              </w:rPr>
            </w:pPr>
            <w:r w:rsidRPr="00414F74">
              <w:rPr>
                <w:b/>
                <w:sz w:val="18"/>
              </w:rPr>
              <w:t>2 441</w:t>
            </w:r>
          </w:p>
        </w:tc>
        <w:tc>
          <w:tcPr>
            <w:tcW w:w="812" w:type="dxa"/>
            <w:gridSpan w:val="2"/>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1 209</w:t>
            </w:r>
          </w:p>
        </w:tc>
        <w:tc>
          <w:tcPr>
            <w:tcW w:w="81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1 279</w:t>
            </w:r>
          </w:p>
        </w:tc>
        <w:tc>
          <w:tcPr>
            <w:tcW w:w="81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b/>
                <w:sz w:val="18"/>
              </w:rPr>
            </w:pPr>
            <w:r w:rsidRPr="00414F74">
              <w:rPr>
                <w:b/>
                <w:sz w:val="18"/>
              </w:rPr>
              <w:t>2 488</w:t>
            </w:r>
          </w:p>
        </w:tc>
        <w:tc>
          <w:tcPr>
            <w:tcW w:w="812" w:type="dxa"/>
            <w:gridSpan w:val="2"/>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1 354</w:t>
            </w:r>
          </w:p>
        </w:tc>
        <w:tc>
          <w:tcPr>
            <w:tcW w:w="81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1 438</w:t>
            </w:r>
          </w:p>
        </w:tc>
        <w:tc>
          <w:tcPr>
            <w:tcW w:w="813" w:type="dxa"/>
            <w:shd w:val="clear" w:color="auto" w:fill="auto"/>
            <w:vAlign w:val="bottom"/>
          </w:tcPr>
          <w:p w:rsidR="00EA086C" w:rsidRPr="00EE6090" w:rsidRDefault="00EA086C" w:rsidP="008B09DC">
            <w:pPr>
              <w:pStyle w:val="SingleTxtG"/>
              <w:suppressAutoHyphens w:val="0"/>
              <w:spacing w:before="40" w:after="40" w:line="220" w:lineRule="exact"/>
              <w:ind w:left="0" w:right="0"/>
              <w:jc w:val="right"/>
              <w:rPr>
                <w:b/>
                <w:sz w:val="18"/>
              </w:rPr>
            </w:pPr>
            <w:r w:rsidRPr="00EE6090">
              <w:rPr>
                <w:b/>
                <w:sz w:val="18"/>
              </w:rPr>
              <w:t>2 792</w:t>
            </w:r>
          </w:p>
        </w:tc>
      </w:tr>
      <w:tr w:rsidR="00EA086C" w:rsidRPr="00414F74">
        <w:trPr>
          <w:cantSplit/>
          <w:trHeight w:val="235"/>
        </w:trPr>
        <w:tc>
          <w:tcPr>
            <w:tcW w:w="1400" w:type="dxa"/>
            <w:shd w:val="clear" w:color="auto" w:fill="auto"/>
            <w:vAlign w:val="bottom"/>
          </w:tcPr>
          <w:p w:rsidR="00EA086C" w:rsidRPr="00414F74" w:rsidRDefault="00EA086C" w:rsidP="00EA086C">
            <w:pPr>
              <w:pStyle w:val="SingleTxtG"/>
              <w:suppressAutoHyphens w:val="0"/>
              <w:spacing w:before="40" w:after="40" w:line="220" w:lineRule="exact"/>
              <w:ind w:left="0" w:right="0"/>
              <w:jc w:val="left"/>
              <w:rPr>
                <w:sz w:val="18"/>
              </w:rPr>
            </w:pPr>
            <w:r w:rsidRPr="00414F74">
              <w:rPr>
                <w:sz w:val="18"/>
              </w:rPr>
              <w:t>Specialized</w:t>
            </w:r>
          </w:p>
        </w:tc>
        <w:tc>
          <w:tcPr>
            <w:tcW w:w="74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38</w:t>
            </w:r>
          </w:p>
        </w:tc>
        <w:tc>
          <w:tcPr>
            <w:tcW w:w="74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49</w:t>
            </w:r>
          </w:p>
        </w:tc>
        <w:tc>
          <w:tcPr>
            <w:tcW w:w="74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b/>
                <w:sz w:val="18"/>
              </w:rPr>
            </w:pPr>
            <w:r w:rsidRPr="00414F74">
              <w:rPr>
                <w:b/>
                <w:sz w:val="18"/>
              </w:rPr>
              <w:t>87</w:t>
            </w:r>
          </w:p>
        </w:tc>
        <w:tc>
          <w:tcPr>
            <w:tcW w:w="812" w:type="dxa"/>
            <w:gridSpan w:val="2"/>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9</w:t>
            </w:r>
          </w:p>
        </w:tc>
        <w:tc>
          <w:tcPr>
            <w:tcW w:w="81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12</w:t>
            </w:r>
          </w:p>
        </w:tc>
        <w:tc>
          <w:tcPr>
            <w:tcW w:w="81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b/>
                <w:sz w:val="18"/>
              </w:rPr>
            </w:pPr>
            <w:r w:rsidRPr="00414F74">
              <w:rPr>
                <w:b/>
                <w:sz w:val="18"/>
              </w:rPr>
              <w:t>21</w:t>
            </w:r>
          </w:p>
        </w:tc>
        <w:tc>
          <w:tcPr>
            <w:tcW w:w="812" w:type="dxa"/>
            <w:gridSpan w:val="2"/>
            <w:shd w:val="clear" w:color="auto" w:fill="auto"/>
            <w:vAlign w:val="bottom"/>
          </w:tcPr>
          <w:p w:rsidR="00EA086C" w:rsidRPr="00414F74" w:rsidRDefault="00EA086C" w:rsidP="00EA086C">
            <w:pPr>
              <w:pStyle w:val="SingleTxtG"/>
              <w:suppressAutoHyphens w:val="0"/>
              <w:spacing w:before="40" w:after="40" w:line="220" w:lineRule="exact"/>
              <w:ind w:left="0" w:right="0"/>
              <w:jc w:val="right"/>
              <w:rPr>
                <w:sz w:val="18"/>
              </w:rPr>
            </w:pPr>
            <w:r w:rsidRPr="00414F74">
              <w:rPr>
                <w:sz w:val="18"/>
              </w:rPr>
              <w:t>Ieo</w:t>
            </w:r>
          </w:p>
        </w:tc>
        <w:tc>
          <w:tcPr>
            <w:tcW w:w="813" w:type="dxa"/>
            <w:shd w:val="clear" w:color="auto" w:fill="auto"/>
            <w:vAlign w:val="bottom"/>
          </w:tcPr>
          <w:p w:rsidR="00EA086C" w:rsidRPr="00414F74" w:rsidRDefault="00EA086C" w:rsidP="00EA086C">
            <w:pPr>
              <w:pStyle w:val="SingleTxtG"/>
              <w:suppressAutoHyphens w:val="0"/>
              <w:spacing w:before="40" w:after="40" w:line="220" w:lineRule="exact"/>
              <w:ind w:left="0" w:right="0"/>
              <w:jc w:val="right"/>
              <w:rPr>
                <w:sz w:val="18"/>
              </w:rPr>
            </w:pPr>
            <w:r w:rsidRPr="00414F74">
              <w:rPr>
                <w:sz w:val="18"/>
              </w:rPr>
              <w:t>Ieo</w:t>
            </w:r>
          </w:p>
        </w:tc>
        <w:tc>
          <w:tcPr>
            <w:tcW w:w="813" w:type="dxa"/>
            <w:shd w:val="clear" w:color="auto" w:fill="auto"/>
            <w:vAlign w:val="bottom"/>
          </w:tcPr>
          <w:p w:rsidR="00EA086C" w:rsidRPr="00EE6090" w:rsidRDefault="00EA086C" w:rsidP="00EA086C">
            <w:pPr>
              <w:pStyle w:val="SingleTxtG"/>
              <w:suppressAutoHyphens w:val="0"/>
              <w:spacing w:before="40" w:after="40" w:line="220" w:lineRule="exact"/>
              <w:ind w:left="0" w:right="0"/>
              <w:jc w:val="right"/>
              <w:rPr>
                <w:b/>
                <w:sz w:val="18"/>
              </w:rPr>
            </w:pPr>
            <w:r w:rsidRPr="00EE6090">
              <w:rPr>
                <w:b/>
                <w:sz w:val="18"/>
              </w:rPr>
              <w:t>Ieo</w:t>
            </w:r>
          </w:p>
        </w:tc>
      </w:tr>
      <w:tr w:rsidR="00EA086C" w:rsidRPr="00414F74">
        <w:trPr>
          <w:cantSplit/>
          <w:trHeight w:val="235"/>
        </w:trPr>
        <w:tc>
          <w:tcPr>
            <w:tcW w:w="1400" w:type="dxa"/>
            <w:shd w:val="clear" w:color="auto" w:fill="auto"/>
            <w:vAlign w:val="bottom"/>
          </w:tcPr>
          <w:p w:rsidR="00EA086C" w:rsidRPr="00414F74" w:rsidRDefault="00EA086C" w:rsidP="00EA086C">
            <w:pPr>
              <w:pStyle w:val="SingleTxtG"/>
              <w:suppressAutoHyphens w:val="0"/>
              <w:spacing w:before="40" w:after="40" w:line="220" w:lineRule="exact"/>
              <w:ind w:left="0" w:right="0"/>
              <w:jc w:val="left"/>
              <w:rPr>
                <w:sz w:val="18"/>
              </w:rPr>
            </w:pPr>
            <w:r w:rsidRPr="00414F74">
              <w:rPr>
                <w:sz w:val="18"/>
              </w:rPr>
              <w:t>Higher secondary (bac.)</w:t>
            </w:r>
          </w:p>
        </w:tc>
        <w:tc>
          <w:tcPr>
            <w:tcW w:w="74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429</w:t>
            </w:r>
          </w:p>
        </w:tc>
        <w:tc>
          <w:tcPr>
            <w:tcW w:w="74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338</w:t>
            </w:r>
          </w:p>
        </w:tc>
        <w:tc>
          <w:tcPr>
            <w:tcW w:w="74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b/>
                <w:sz w:val="18"/>
              </w:rPr>
            </w:pPr>
            <w:r w:rsidRPr="00414F74">
              <w:rPr>
                <w:b/>
                <w:sz w:val="18"/>
              </w:rPr>
              <w:t>767</w:t>
            </w:r>
          </w:p>
        </w:tc>
        <w:tc>
          <w:tcPr>
            <w:tcW w:w="812" w:type="dxa"/>
            <w:gridSpan w:val="2"/>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398</w:t>
            </w:r>
          </w:p>
        </w:tc>
        <w:tc>
          <w:tcPr>
            <w:tcW w:w="81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295</w:t>
            </w:r>
          </w:p>
        </w:tc>
        <w:tc>
          <w:tcPr>
            <w:tcW w:w="81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b/>
                <w:sz w:val="18"/>
              </w:rPr>
            </w:pPr>
            <w:r w:rsidRPr="00414F74">
              <w:rPr>
                <w:b/>
                <w:sz w:val="18"/>
              </w:rPr>
              <w:t>693</w:t>
            </w:r>
          </w:p>
        </w:tc>
        <w:tc>
          <w:tcPr>
            <w:tcW w:w="812" w:type="dxa"/>
            <w:gridSpan w:val="2"/>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443</w:t>
            </w:r>
          </w:p>
        </w:tc>
        <w:tc>
          <w:tcPr>
            <w:tcW w:w="81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362</w:t>
            </w:r>
          </w:p>
        </w:tc>
        <w:tc>
          <w:tcPr>
            <w:tcW w:w="813" w:type="dxa"/>
            <w:shd w:val="clear" w:color="auto" w:fill="auto"/>
            <w:vAlign w:val="bottom"/>
          </w:tcPr>
          <w:p w:rsidR="00EA086C" w:rsidRPr="00EE6090" w:rsidRDefault="00EA086C" w:rsidP="008B09DC">
            <w:pPr>
              <w:pStyle w:val="SingleTxtG"/>
              <w:suppressAutoHyphens w:val="0"/>
              <w:spacing w:before="40" w:after="40" w:line="220" w:lineRule="exact"/>
              <w:ind w:left="0" w:right="0"/>
              <w:jc w:val="right"/>
              <w:rPr>
                <w:b/>
                <w:sz w:val="18"/>
              </w:rPr>
            </w:pPr>
            <w:r w:rsidRPr="00EE6090">
              <w:rPr>
                <w:b/>
                <w:sz w:val="18"/>
              </w:rPr>
              <w:t>805</w:t>
            </w:r>
          </w:p>
        </w:tc>
      </w:tr>
      <w:tr w:rsidR="00EA086C" w:rsidRPr="00414F74">
        <w:trPr>
          <w:cantSplit/>
          <w:trHeight w:val="235"/>
        </w:trPr>
        <w:tc>
          <w:tcPr>
            <w:tcW w:w="1400" w:type="dxa"/>
            <w:shd w:val="clear" w:color="auto" w:fill="auto"/>
            <w:vAlign w:val="bottom"/>
          </w:tcPr>
          <w:p w:rsidR="00EA086C" w:rsidRPr="00414F74" w:rsidRDefault="00EA086C" w:rsidP="00EA086C">
            <w:pPr>
              <w:pStyle w:val="SingleTxtG"/>
              <w:suppressAutoHyphens w:val="0"/>
              <w:spacing w:before="40" w:after="40" w:line="220" w:lineRule="exact"/>
              <w:ind w:left="0" w:right="0"/>
              <w:jc w:val="left"/>
              <w:rPr>
                <w:sz w:val="18"/>
              </w:rPr>
            </w:pPr>
            <w:r w:rsidRPr="00414F74">
              <w:rPr>
                <w:sz w:val="18"/>
              </w:rPr>
              <w:t>Vocational training</w:t>
            </w:r>
          </w:p>
        </w:tc>
        <w:tc>
          <w:tcPr>
            <w:tcW w:w="74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74</w:t>
            </w:r>
          </w:p>
        </w:tc>
        <w:tc>
          <w:tcPr>
            <w:tcW w:w="74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108</w:t>
            </w:r>
          </w:p>
        </w:tc>
        <w:tc>
          <w:tcPr>
            <w:tcW w:w="74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b/>
                <w:sz w:val="18"/>
              </w:rPr>
            </w:pPr>
            <w:r w:rsidRPr="00414F74">
              <w:rPr>
                <w:b/>
                <w:sz w:val="18"/>
              </w:rPr>
              <w:t>182</w:t>
            </w:r>
          </w:p>
        </w:tc>
        <w:tc>
          <w:tcPr>
            <w:tcW w:w="812" w:type="dxa"/>
            <w:gridSpan w:val="2"/>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97</w:t>
            </w:r>
          </w:p>
        </w:tc>
        <w:tc>
          <w:tcPr>
            <w:tcW w:w="81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118</w:t>
            </w:r>
          </w:p>
        </w:tc>
        <w:tc>
          <w:tcPr>
            <w:tcW w:w="81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b/>
                <w:sz w:val="18"/>
              </w:rPr>
            </w:pPr>
            <w:r w:rsidRPr="00414F74">
              <w:rPr>
                <w:b/>
                <w:sz w:val="18"/>
              </w:rPr>
              <w:t>215</w:t>
            </w:r>
          </w:p>
        </w:tc>
        <w:tc>
          <w:tcPr>
            <w:tcW w:w="812" w:type="dxa"/>
            <w:gridSpan w:val="2"/>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122</w:t>
            </w:r>
          </w:p>
        </w:tc>
        <w:tc>
          <w:tcPr>
            <w:tcW w:w="81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124</w:t>
            </w:r>
          </w:p>
        </w:tc>
        <w:tc>
          <w:tcPr>
            <w:tcW w:w="813" w:type="dxa"/>
            <w:shd w:val="clear" w:color="auto" w:fill="auto"/>
            <w:vAlign w:val="bottom"/>
          </w:tcPr>
          <w:p w:rsidR="00EA086C" w:rsidRPr="00EE6090" w:rsidRDefault="00EA086C" w:rsidP="008B09DC">
            <w:pPr>
              <w:pStyle w:val="SingleTxtG"/>
              <w:suppressAutoHyphens w:val="0"/>
              <w:spacing w:before="40" w:after="40" w:line="220" w:lineRule="exact"/>
              <w:ind w:left="0" w:right="0"/>
              <w:jc w:val="right"/>
              <w:rPr>
                <w:b/>
                <w:sz w:val="18"/>
              </w:rPr>
            </w:pPr>
            <w:r w:rsidRPr="00EE6090">
              <w:rPr>
                <w:b/>
                <w:sz w:val="18"/>
              </w:rPr>
              <w:t>246</w:t>
            </w:r>
          </w:p>
        </w:tc>
      </w:tr>
      <w:tr w:rsidR="00EA086C" w:rsidRPr="00414F74">
        <w:trPr>
          <w:cantSplit/>
          <w:trHeight w:val="235"/>
        </w:trPr>
        <w:tc>
          <w:tcPr>
            <w:tcW w:w="1400" w:type="dxa"/>
            <w:shd w:val="clear" w:color="auto" w:fill="auto"/>
            <w:vAlign w:val="bottom"/>
          </w:tcPr>
          <w:p w:rsidR="00EA086C" w:rsidRPr="00414F74" w:rsidRDefault="00EA086C" w:rsidP="00EA086C">
            <w:pPr>
              <w:pStyle w:val="SingleTxtG"/>
              <w:suppressAutoHyphens w:val="0"/>
              <w:spacing w:before="40" w:after="40" w:line="220" w:lineRule="exact"/>
              <w:ind w:left="0" w:right="0"/>
              <w:jc w:val="left"/>
              <w:rPr>
                <w:sz w:val="18"/>
              </w:rPr>
            </w:pPr>
            <w:r w:rsidRPr="00414F74">
              <w:rPr>
                <w:sz w:val="18"/>
              </w:rPr>
              <w:t>Higher</w:t>
            </w:r>
          </w:p>
        </w:tc>
        <w:tc>
          <w:tcPr>
            <w:tcW w:w="74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524</w:t>
            </w:r>
          </w:p>
        </w:tc>
        <w:tc>
          <w:tcPr>
            <w:tcW w:w="74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408</w:t>
            </w:r>
          </w:p>
        </w:tc>
        <w:tc>
          <w:tcPr>
            <w:tcW w:w="74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b/>
                <w:sz w:val="18"/>
              </w:rPr>
            </w:pPr>
            <w:r w:rsidRPr="00414F74">
              <w:rPr>
                <w:b/>
                <w:sz w:val="18"/>
              </w:rPr>
              <w:t>932</w:t>
            </w:r>
          </w:p>
        </w:tc>
        <w:tc>
          <w:tcPr>
            <w:tcW w:w="812" w:type="dxa"/>
            <w:gridSpan w:val="2"/>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799</w:t>
            </w:r>
          </w:p>
        </w:tc>
        <w:tc>
          <w:tcPr>
            <w:tcW w:w="81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635</w:t>
            </w:r>
          </w:p>
        </w:tc>
        <w:tc>
          <w:tcPr>
            <w:tcW w:w="81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b/>
                <w:sz w:val="18"/>
              </w:rPr>
            </w:pPr>
            <w:r w:rsidRPr="00414F74">
              <w:rPr>
                <w:b/>
                <w:sz w:val="18"/>
              </w:rPr>
              <w:t>1 434</w:t>
            </w:r>
          </w:p>
        </w:tc>
        <w:tc>
          <w:tcPr>
            <w:tcW w:w="812" w:type="dxa"/>
            <w:gridSpan w:val="2"/>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600</w:t>
            </w:r>
          </w:p>
        </w:tc>
        <w:tc>
          <w:tcPr>
            <w:tcW w:w="81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459</w:t>
            </w:r>
          </w:p>
        </w:tc>
        <w:tc>
          <w:tcPr>
            <w:tcW w:w="813" w:type="dxa"/>
            <w:shd w:val="clear" w:color="auto" w:fill="auto"/>
            <w:vAlign w:val="bottom"/>
          </w:tcPr>
          <w:p w:rsidR="00EA086C" w:rsidRPr="00EE6090" w:rsidRDefault="00EA086C" w:rsidP="008B09DC">
            <w:pPr>
              <w:pStyle w:val="SingleTxtG"/>
              <w:suppressAutoHyphens w:val="0"/>
              <w:spacing w:before="40" w:after="40" w:line="220" w:lineRule="exact"/>
              <w:ind w:left="0" w:right="0"/>
              <w:jc w:val="right"/>
              <w:rPr>
                <w:b/>
                <w:sz w:val="18"/>
              </w:rPr>
            </w:pPr>
            <w:r w:rsidRPr="00EE6090">
              <w:rPr>
                <w:b/>
                <w:sz w:val="18"/>
              </w:rPr>
              <w:t>1 059</w:t>
            </w:r>
          </w:p>
        </w:tc>
      </w:tr>
      <w:tr w:rsidR="00EA086C" w:rsidRPr="00414F74">
        <w:trPr>
          <w:cantSplit/>
          <w:trHeight w:val="235"/>
        </w:trPr>
        <w:tc>
          <w:tcPr>
            <w:tcW w:w="1400" w:type="dxa"/>
            <w:shd w:val="clear" w:color="auto" w:fill="auto"/>
            <w:vAlign w:val="bottom"/>
          </w:tcPr>
          <w:p w:rsidR="00EA086C" w:rsidRPr="00414F74" w:rsidRDefault="00EA086C" w:rsidP="00EA086C">
            <w:pPr>
              <w:pStyle w:val="SingleTxtG"/>
              <w:suppressAutoHyphens w:val="0"/>
              <w:spacing w:before="40" w:after="40" w:line="220" w:lineRule="exact"/>
              <w:ind w:left="0" w:right="0"/>
              <w:jc w:val="left"/>
              <w:rPr>
                <w:sz w:val="18"/>
              </w:rPr>
            </w:pPr>
            <w:r w:rsidRPr="00414F74">
              <w:rPr>
                <w:sz w:val="18"/>
              </w:rPr>
              <w:t>Non-university abroad</w:t>
            </w:r>
          </w:p>
        </w:tc>
        <w:tc>
          <w:tcPr>
            <w:tcW w:w="74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121</w:t>
            </w:r>
          </w:p>
        </w:tc>
        <w:tc>
          <w:tcPr>
            <w:tcW w:w="74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164</w:t>
            </w:r>
          </w:p>
        </w:tc>
        <w:tc>
          <w:tcPr>
            <w:tcW w:w="74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b/>
                <w:sz w:val="18"/>
              </w:rPr>
            </w:pPr>
            <w:r w:rsidRPr="00414F74">
              <w:rPr>
                <w:b/>
                <w:sz w:val="18"/>
              </w:rPr>
              <w:t>285</w:t>
            </w:r>
          </w:p>
        </w:tc>
        <w:tc>
          <w:tcPr>
            <w:tcW w:w="812" w:type="dxa"/>
            <w:gridSpan w:val="2"/>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105</w:t>
            </w:r>
          </w:p>
        </w:tc>
        <w:tc>
          <w:tcPr>
            <w:tcW w:w="81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151</w:t>
            </w:r>
          </w:p>
        </w:tc>
        <w:tc>
          <w:tcPr>
            <w:tcW w:w="81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b/>
                <w:sz w:val="18"/>
              </w:rPr>
            </w:pPr>
            <w:r w:rsidRPr="00414F74">
              <w:rPr>
                <w:b/>
                <w:sz w:val="18"/>
              </w:rPr>
              <w:t>256</w:t>
            </w:r>
          </w:p>
        </w:tc>
        <w:tc>
          <w:tcPr>
            <w:tcW w:w="812" w:type="dxa"/>
            <w:gridSpan w:val="2"/>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92</w:t>
            </w:r>
          </w:p>
        </w:tc>
        <w:tc>
          <w:tcPr>
            <w:tcW w:w="813" w:type="dxa"/>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101</w:t>
            </w:r>
          </w:p>
        </w:tc>
        <w:tc>
          <w:tcPr>
            <w:tcW w:w="813" w:type="dxa"/>
            <w:shd w:val="clear" w:color="auto" w:fill="auto"/>
            <w:vAlign w:val="bottom"/>
          </w:tcPr>
          <w:p w:rsidR="00EA086C" w:rsidRPr="00EE6090" w:rsidRDefault="00EA086C" w:rsidP="008B09DC">
            <w:pPr>
              <w:pStyle w:val="SingleTxtG"/>
              <w:suppressAutoHyphens w:val="0"/>
              <w:spacing w:before="40" w:after="40" w:line="220" w:lineRule="exact"/>
              <w:ind w:left="0" w:right="0"/>
              <w:jc w:val="right"/>
              <w:rPr>
                <w:b/>
                <w:sz w:val="18"/>
              </w:rPr>
            </w:pPr>
            <w:r w:rsidRPr="00EE6090">
              <w:rPr>
                <w:b/>
                <w:sz w:val="18"/>
              </w:rPr>
              <w:t>193</w:t>
            </w:r>
          </w:p>
        </w:tc>
      </w:tr>
      <w:tr w:rsidR="00EA086C" w:rsidRPr="00414F74">
        <w:trPr>
          <w:cantSplit/>
          <w:trHeight w:val="235"/>
        </w:trPr>
        <w:tc>
          <w:tcPr>
            <w:tcW w:w="1400" w:type="dxa"/>
            <w:tcBorders>
              <w:bottom w:val="single" w:sz="4" w:space="0" w:color="auto"/>
            </w:tcBorders>
            <w:shd w:val="clear" w:color="auto" w:fill="auto"/>
            <w:vAlign w:val="bottom"/>
          </w:tcPr>
          <w:p w:rsidR="00EA086C" w:rsidRPr="00414F74" w:rsidRDefault="00EA086C" w:rsidP="00EA086C">
            <w:pPr>
              <w:pStyle w:val="SingleTxtG"/>
              <w:suppressAutoHyphens w:val="0"/>
              <w:spacing w:before="40" w:after="40" w:line="220" w:lineRule="exact"/>
              <w:ind w:left="0" w:right="0"/>
              <w:jc w:val="left"/>
              <w:rPr>
                <w:sz w:val="18"/>
              </w:rPr>
            </w:pPr>
            <w:r w:rsidRPr="00414F74">
              <w:rPr>
                <w:sz w:val="18"/>
              </w:rPr>
              <w:t>Adult training</w:t>
            </w:r>
          </w:p>
        </w:tc>
        <w:tc>
          <w:tcPr>
            <w:tcW w:w="743" w:type="dxa"/>
            <w:tcBorders>
              <w:bottom w:val="single" w:sz="4" w:space="0" w:color="auto"/>
            </w:tcBorders>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411</w:t>
            </w:r>
          </w:p>
        </w:tc>
        <w:tc>
          <w:tcPr>
            <w:tcW w:w="743" w:type="dxa"/>
            <w:tcBorders>
              <w:bottom w:val="single" w:sz="4" w:space="0" w:color="auto"/>
            </w:tcBorders>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173</w:t>
            </w:r>
          </w:p>
        </w:tc>
        <w:tc>
          <w:tcPr>
            <w:tcW w:w="743" w:type="dxa"/>
            <w:tcBorders>
              <w:bottom w:val="single" w:sz="4" w:space="0" w:color="auto"/>
            </w:tcBorders>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b/>
                <w:sz w:val="18"/>
              </w:rPr>
            </w:pPr>
            <w:r w:rsidRPr="00414F74">
              <w:rPr>
                <w:b/>
                <w:sz w:val="18"/>
              </w:rPr>
              <w:t>584</w:t>
            </w:r>
          </w:p>
        </w:tc>
        <w:tc>
          <w:tcPr>
            <w:tcW w:w="812" w:type="dxa"/>
            <w:gridSpan w:val="2"/>
            <w:tcBorders>
              <w:bottom w:val="single" w:sz="4" w:space="0" w:color="auto"/>
            </w:tcBorders>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266</w:t>
            </w:r>
          </w:p>
        </w:tc>
        <w:tc>
          <w:tcPr>
            <w:tcW w:w="813" w:type="dxa"/>
            <w:tcBorders>
              <w:bottom w:val="single" w:sz="4" w:space="0" w:color="auto"/>
            </w:tcBorders>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115</w:t>
            </w:r>
          </w:p>
        </w:tc>
        <w:tc>
          <w:tcPr>
            <w:tcW w:w="813" w:type="dxa"/>
            <w:tcBorders>
              <w:bottom w:val="single" w:sz="4" w:space="0" w:color="auto"/>
            </w:tcBorders>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b/>
                <w:sz w:val="18"/>
              </w:rPr>
            </w:pPr>
            <w:r w:rsidRPr="00414F74">
              <w:rPr>
                <w:b/>
                <w:sz w:val="18"/>
              </w:rPr>
              <w:t>381</w:t>
            </w:r>
          </w:p>
        </w:tc>
        <w:tc>
          <w:tcPr>
            <w:tcW w:w="812" w:type="dxa"/>
            <w:gridSpan w:val="2"/>
            <w:tcBorders>
              <w:bottom w:val="single" w:sz="4" w:space="0" w:color="auto"/>
            </w:tcBorders>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244</w:t>
            </w:r>
          </w:p>
        </w:tc>
        <w:tc>
          <w:tcPr>
            <w:tcW w:w="813" w:type="dxa"/>
            <w:tcBorders>
              <w:bottom w:val="single" w:sz="4" w:space="0" w:color="auto"/>
            </w:tcBorders>
            <w:shd w:val="clear" w:color="auto" w:fill="auto"/>
            <w:vAlign w:val="bottom"/>
          </w:tcPr>
          <w:p w:rsidR="00EA086C" w:rsidRPr="00414F74" w:rsidRDefault="00EA086C" w:rsidP="008B09DC">
            <w:pPr>
              <w:pStyle w:val="SingleTxtG"/>
              <w:suppressAutoHyphens w:val="0"/>
              <w:spacing w:before="40" w:after="40" w:line="220" w:lineRule="exact"/>
              <w:ind w:left="0" w:right="0"/>
              <w:jc w:val="right"/>
              <w:rPr>
                <w:sz w:val="18"/>
              </w:rPr>
            </w:pPr>
            <w:r w:rsidRPr="00414F74">
              <w:rPr>
                <w:sz w:val="18"/>
              </w:rPr>
              <w:t>142</w:t>
            </w:r>
          </w:p>
        </w:tc>
        <w:tc>
          <w:tcPr>
            <w:tcW w:w="813" w:type="dxa"/>
            <w:tcBorders>
              <w:bottom w:val="single" w:sz="4" w:space="0" w:color="auto"/>
            </w:tcBorders>
            <w:shd w:val="clear" w:color="auto" w:fill="auto"/>
            <w:vAlign w:val="bottom"/>
          </w:tcPr>
          <w:p w:rsidR="00EA086C" w:rsidRPr="00EE6090" w:rsidRDefault="00EA086C" w:rsidP="008B09DC">
            <w:pPr>
              <w:pStyle w:val="SingleTxtG"/>
              <w:suppressAutoHyphens w:val="0"/>
              <w:spacing w:before="40" w:after="40" w:line="220" w:lineRule="exact"/>
              <w:ind w:left="0" w:right="0"/>
              <w:jc w:val="right"/>
              <w:rPr>
                <w:b/>
                <w:sz w:val="18"/>
              </w:rPr>
            </w:pPr>
            <w:r w:rsidRPr="00EE6090">
              <w:rPr>
                <w:b/>
                <w:sz w:val="18"/>
              </w:rPr>
              <w:t>386</w:t>
            </w:r>
          </w:p>
        </w:tc>
      </w:tr>
      <w:tr w:rsidR="00EA086C" w:rsidRPr="00414F74">
        <w:trPr>
          <w:cantSplit/>
          <w:trHeight w:val="235"/>
        </w:trPr>
        <w:tc>
          <w:tcPr>
            <w:tcW w:w="1400" w:type="dxa"/>
            <w:tcBorders>
              <w:top w:val="single" w:sz="4" w:space="0" w:color="auto"/>
              <w:bottom w:val="single" w:sz="12" w:space="0" w:color="auto"/>
            </w:tcBorders>
            <w:shd w:val="clear" w:color="auto" w:fill="auto"/>
            <w:vAlign w:val="bottom"/>
          </w:tcPr>
          <w:p w:rsidR="00EA086C" w:rsidRPr="00414F74" w:rsidRDefault="00EA086C" w:rsidP="00EA086C">
            <w:pPr>
              <w:pStyle w:val="SingleTxtG"/>
              <w:suppressAutoHyphens w:val="0"/>
              <w:spacing w:before="80" w:after="80" w:line="220" w:lineRule="exact"/>
              <w:ind w:left="284" w:right="0"/>
              <w:jc w:val="left"/>
              <w:rPr>
                <w:b/>
                <w:bCs/>
                <w:sz w:val="18"/>
              </w:rPr>
            </w:pPr>
            <w:r w:rsidRPr="00414F74">
              <w:rPr>
                <w:b/>
                <w:bCs/>
                <w:sz w:val="18"/>
              </w:rPr>
              <w:t>Total</w:t>
            </w:r>
          </w:p>
        </w:tc>
        <w:tc>
          <w:tcPr>
            <w:tcW w:w="743" w:type="dxa"/>
            <w:tcBorders>
              <w:top w:val="single" w:sz="4" w:space="0" w:color="auto"/>
              <w:bottom w:val="single" w:sz="12" w:space="0" w:color="auto"/>
            </w:tcBorders>
            <w:shd w:val="clear" w:color="auto" w:fill="auto"/>
            <w:vAlign w:val="bottom"/>
          </w:tcPr>
          <w:p w:rsidR="00EA086C" w:rsidRPr="00414F74" w:rsidRDefault="00EA086C" w:rsidP="008B09DC">
            <w:pPr>
              <w:pStyle w:val="SingleTxtG"/>
              <w:suppressAutoHyphens w:val="0"/>
              <w:spacing w:before="80" w:after="80" w:line="220" w:lineRule="exact"/>
              <w:ind w:left="0" w:right="0"/>
              <w:jc w:val="right"/>
              <w:rPr>
                <w:b/>
                <w:bCs/>
                <w:sz w:val="18"/>
              </w:rPr>
            </w:pPr>
            <w:r w:rsidRPr="00414F74">
              <w:rPr>
                <w:b/>
                <w:bCs/>
                <w:sz w:val="18"/>
              </w:rPr>
              <w:t>5</w:t>
            </w:r>
            <w:r w:rsidRPr="00414F74">
              <w:rPr>
                <w:b/>
                <w:sz w:val="18"/>
              </w:rPr>
              <w:t xml:space="preserve"> </w:t>
            </w:r>
            <w:r w:rsidRPr="00414F74">
              <w:rPr>
                <w:b/>
                <w:bCs/>
                <w:sz w:val="18"/>
              </w:rPr>
              <w:t>581</w:t>
            </w:r>
          </w:p>
        </w:tc>
        <w:tc>
          <w:tcPr>
            <w:tcW w:w="743" w:type="dxa"/>
            <w:tcBorders>
              <w:top w:val="single" w:sz="4" w:space="0" w:color="auto"/>
              <w:bottom w:val="single" w:sz="12" w:space="0" w:color="auto"/>
            </w:tcBorders>
            <w:shd w:val="clear" w:color="auto" w:fill="auto"/>
            <w:vAlign w:val="bottom"/>
          </w:tcPr>
          <w:p w:rsidR="00EA086C" w:rsidRPr="00414F74" w:rsidRDefault="00EA086C" w:rsidP="008B09DC">
            <w:pPr>
              <w:pStyle w:val="SingleTxtG"/>
              <w:suppressAutoHyphens w:val="0"/>
              <w:spacing w:before="80" w:after="80" w:line="220" w:lineRule="exact"/>
              <w:ind w:left="0" w:right="0"/>
              <w:jc w:val="right"/>
              <w:rPr>
                <w:b/>
                <w:bCs/>
                <w:sz w:val="18"/>
              </w:rPr>
            </w:pPr>
            <w:r w:rsidRPr="00414F74">
              <w:rPr>
                <w:b/>
                <w:bCs/>
                <w:sz w:val="18"/>
              </w:rPr>
              <w:t>5</w:t>
            </w:r>
            <w:r w:rsidRPr="00414F74">
              <w:rPr>
                <w:b/>
                <w:sz w:val="18"/>
              </w:rPr>
              <w:t xml:space="preserve"> </w:t>
            </w:r>
            <w:r w:rsidRPr="00414F74">
              <w:rPr>
                <w:b/>
                <w:bCs/>
                <w:sz w:val="18"/>
              </w:rPr>
              <w:t>492</w:t>
            </w:r>
          </w:p>
        </w:tc>
        <w:tc>
          <w:tcPr>
            <w:tcW w:w="743" w:type="dxa"/>
            <w:tcBorders>
              <w:top w:val="single" w:sz="4" w:space="0" w:color="auto"/>
              <w:bottom w:val="single" w:sz="12" w:space="0" w:color="auto"/>
            </w:tcBorders>
            <w:shd w:val="clear" w:color="auto" w:fill="auto"/>
            <w:vAlign w:val="bottom"/>
          </w:tcPr>
          <w:p w:rsidR="00EA086C" w:rsidRPr="00414F74" w:rsidRDefault="00EA086C" w:rsidP="008B09DC">
            <w:pPr>
              <w:pStyle w:val="SingleTxtG"/>
              <w:suppressAutoHyphens w:val="0"/>
              <w:spacing w:before="80" w:after="80" w:line="220" w:lineRule="exact"/>
              <w:ind w:left="0" w:right="0"/>
              <w:jc w:val="right"/>
              <w:rPr>
                <w:b/>
                <w:bCs/>
                <w:sz w:val="18"/>
              </w:rPr>
            </w:pPr>
            <w:r w:rsidRPr="00414F74">
              <w:rPr>
                <w:b/>
                <w:bCs/>
                <w:sz w:val="18"/>
              </w:rPr>
              <w:t>11 073</w:t>
            </w:r>
          </w:p>
        </w:tc>
        <w:tc>
          <w:tcPr>
            <w:tcW w:w="812" w:type="dxa"/>
            <w:gridSpan w:val="2"/>
            <w:tcBorders>
              <w:top w:val="single" w:sz="4" w:space="0" w:color="auto"/>
              <w:bottom w:val="single" w:sz="12" w:space="0" w:color="auto"/>
            </w:tcBorders>
            <w:shd w:val="clear" w:color="auto" w:fill="auto"/>
            <w:vAlign w:val="bottom"/>
          </w:tcPr>
          <w:p w:rsidR="00EA086C" w:rsidRPr="00414F74" w:rsidRDefault="00EA086C" w:rsidP="008B09DC">
            <w:pPr>
              <w:pStyle w:val="SingleTxtG"/>
              <w:suppressAutoHyphens w:val="0"/>
              <w:spacing w:before="80" w:after="80" w:line="220" w:lineRule="exact"/>
              <w:ind w:left="0" w:right="0"/>
              <w:jc w:val="right"/>
              <w:rPr>
                <w:b/>
                <w:bCs/>
                <w:sz w:val="18"/>
              </w:rPr>
            </w:pPr>
            <w:r w:rsidRPr="00414F74">
              <w:rPr>
                <w:b/>
                <w:bCs/>
                <w:sz w:val="18"/>
              </w:rPr>
              <w:t>5</w:t>
            </w:r>
            <w:r w:rsidRPr="00414F74">
              <w:rPr>
                <w:b/>
                <w:sz w:val="18"/>
              </w:rPr>
              <w:t xml:space="preserve"> </w:t>
            </w:r>
            <w:r w:rsidRPr="00414F74">
              <w:rPr>
                <w:b/>
                <w:bCs/>
                <w:sz w:val="18"/>
              </w:rPr>
              <w:t>880</w:t>
            </w:r>
          </w:p>
        </w:tc>
        <w:tc>
          <w:tcPr>
            <w:tcW w:w="813" w:type="dxa"/>
            <w:tcBorders>
              <w:top w:val="single" w:sz="4" w:space="0" w:color="auto"/>
              <w:bottom w:val="single" w:sz="12" w:space="0" w:color="auto"/>
            </w:tcBorders>
            <w:shd w:val="clear" w:color="auto" w:fill="auto"/>
            <w:vAlign w:val="bottom"/>
          </w:tcPr>
          <w:p w:rsidR="00EA086C" w:rsidRPr="00414F74" w:rsidRDefault="00EA086C" w:rsidP="008B09DC">
            <w:pPr>
              <w:pStyle w:val="SingleTxtG"/>
              <w:suppressAutoHyphens w:val="0"/>
              <w:spacing w:before="80" w:after="80" w:line="220" w:lineRule="exact"/>
              <w:ind w:left="0" w:right="0"/>
              <w:jc w:val="right"/>
              <w:rPr>
                <w:b/>
                <w:bCs/>
                <w:sz w:val="18"/>
              </w:rPr>
            </w:pPr>
            <w:r w:rsidRPr="00414F74">
              <w:rPr>
                <w:b/>
                <w:bCs/>
                <w:sz w:val="18"/>
              </w:rPr>
              <w:t>5</w:t>
            </w:r>
            <w:r w:rsidRPr="00414F74">
              <w:rPr>
                <w:b/>
                <w:sz w:val="18"/>
              </w:rPr>
              <w:t xml:space="preserve"> </w:t>
            </w:r>
            <w:r w:rsidRPr="00414F74">
              <w:rPr>
                <w:b/>
                <w:bCs/>
                <w:sz w:val="18"/>
              </w:rPr>
              <w:t>892</w:t>
            </w:r>
          </w:p>
        </w:tc>
        <w:tc>
          <w:tcPr>
            <w:tcW w:w="813" w:type="dxa"/>
            <w:tcBorders>
              <w:top w:val="single" w:sz="4" w:space="0" w:color="auto"/>
              <w:bottom w:val="single" w:sz="12" w:space="0" w:color="auto"/>
            </w:tcBorders>
            <w:shd w:val="clear" w:color="auto" w:fill="auto"/>
            <w:vAlign w:val="bottom"/>
          </w:tcPr>
          <w:p w:rsidR="00EA086C" w:rsidRPr="00414F74" w:rsidRDefault="00EA086C" w:rsidP="008B09DC">
            <w:pPr>
              <w:pStyle w:val="SingleTxtG"/>
              <w:suppressAutoHyphens w:val="0"/>
              <w:spacing w:before="80" w:after="80" w:line="220" w:lineRule="exact"/>
              <w:ind w:left="0" w:right="0"/>
              <w:jc w:val="right"/>
              <w:rPr>
                <w:b/>
                <w:bCs/>
                <w:sz w:val="18"/>
              </w:rPr>
            </w:pPr>
            <w:r w:rsidRPr="00414F74">
              <w:rPr>
                <w:b/>
                <w:bCs/>
                <w:sz w:val="18"/>
              </w:rPr>
              <w:t>11</w:t>
            </w:r>
            <w:r w:rsidRPr="00414F74">
              <w:rPr>
                <w:b/>
                <w:sz w:val="18"/>
              </w:rPr>
              <w:t xml:space="preserve"> </w:t>
            </w:r>
            <w:r w:rsidRPr="00414F74">
              <w:rPr>
                <w:b/>
                <w:bCs/>
                <w:sz w:val="18"/>
              </w:rPr>
              <w:t>772</w:t>
            </w:r>
          </w:p>
        </w:tc>
        <w:tc>
          <w:tcPr>
            <w:tcW w:w="812" w:type="dxa"/>
            <w:gridSpan w:val="2"/>
            <w:tcBorders>
              <w:top w:val="single" w:sz="4" w:space="0" w:color="auto"/>
              <w:bottom w:val="single" w:sz="12" w:space="0" w:color="auto"/>
            </w:tcBorders>
            <w:shd w:val="clear" w:color="auto" w:fill="auto"/>
            <w:vAlign w:val="bottom"/>
          </w:tcPr>
          <w:p w:rsidR="00EA086C" w:rsidRPr="00414F74" w:rsidRDefault="00EA086C" w:rsidP="008B09DC">
            <w:pPr>
              <w:pStyle w:val="SingleTxtG"/>
              <w:suppressAutoHyphens w:val="0"/>
              <w:spacing w:before="80" w:after="80" w:line="220" w:lineRule="exact"/>
              <w:ind w:left="0" w:right="0"/>
              <w:jc w:val="right"/>
              <w:rPr>
                <w:b/>
                <w:bCs/>
                <w:sz w:val="18"/>
              </w:rPr>
            </w:pPr>
            <w:r w:rsidRPr="00414F74">
              <w:rPr>
                <w:b/>
                <w:bCs/>
                <w:sz w:val="18"/>
              </w:rPr>
              <w:t>6</w:t>
            </w:r>
            <w:r w:rsidRPr="00414F74">
              <w:rPr>
                <w:b/>
                <w:sz w:val="18"/>
              </w:rPr>
              <w:t xml:space="preserve"> </w:t>
            </w:r>
            <w:r w:rsidRPr="00414F74">
              <w:rPr>
                <w:b/>
                <w:bCs/>
                <w:sz w:val="18"/>
              </w:rPr>
              <w:t>149</w:t>
            </w:r>
          </w:p>
        </w:tc>
        <w:tc>
          <w:tcPr>
            <w:tcW w:w="813" w:type="dxa"/>
            <w:tcBorders>
              <w:top w:val="single" w:sz="4" w:space="0" w:color="auto"/>
              <w:bottom w:val="single" w:sz="12" w:space="0" w:color="auto"/>
            </w:tcBorders>
            <w:shd w:val="clear" w:color="auto" w:fill="auto"/>
            <w:vAlign w:val="bottom"/>
          </w:tcPr>
          <w:p w:rsidR="00EA086C" w:rsidRPr="00414F74" w:rsidRDefault="00EA086C" w:rsidP="008B09DC">
            <w:pPr>
              <w:pStyle w:val="SingleTxtG"/>
              <w:suppressAutoHyphens w:val="0"/>
              <w:spacing w:before="80" w:after="80" w:line="220" w:lineRule="exact"/>
              <w:ind w:left="0" w:right="0"/>
              <w:jc w:val="right"/>
              <w:rPr>
                <w:b/>
                <w:bCs/>
                <w:sz w:val="18"/>
              </w:rPr>
            </w:pPr>
            <w:r w:rsidRPr="00414F74">
              <w:rPr>
                <w:b/>
                <w:bCs/>
                <w:sz w:val="18"/>
              </w:rPr>
              <w:t>6</w:t>
            </w:r>
            <w:r w:rsidRPr="00414F74">
              <w:rPr>
                <w:b/>
                <w:sz w:val="18"/>
              </w:rPr>
              <w:t xml:space="preserve"> </w:t>
            </w:r>
            <w:r w:rsidRPr="00414F74">
              <w:rPr>
                <w:b/>
                <w:bCs/>
                <w:sz w:val="18"/>
              </w:rPr>
              <w:t>278</w:t>
            </w:r>
          </w:p>
        </w:tc>
        <w:tc>
          <w:tcPr>
            <w:tcW w:w="813" w:type="dxa"/>
            <w:tcBorders>
              <w:top w:val="single" w:sz="4" w:space="0" w:color="auto"/>
              <w:bottom w:val="single" w:sz="12" w:space="0" w:color="auto"/>
            </w:tcBorders>
            <w:shd w:val="clear" w:color="auto" w:fill="auto"/>
            <w:vAlign w:val="bottom"/>
          </w:tcPr>
          <w:p w:rsidR="00EA086C" w:rsidRPr="00EE6090" w:rsidRDefault="00EA086C" w:rsidP="008B09DC">
            <w:pPr>
              <w:pStyle w:val="SingleTxtG"/>
              <w:suppressAutoHyphens w:val="0"/>
              <w:spacing w:before="80" w:after="80" w:line="220" w:lineRule="exact"/>
              <w:ind w:left="0" w:right="0"/>
              <w:jc w:val="right"/>
              <w:rPr>
                <w:b/>
                <w:bCs/>
                <w:sz w:val="18"/>
              </w:rPr>
            </w:pPr>
            <w:r w:rsidRPr="00EE6090">
              <w:rPr>
                <w:b/>
                <w:bCs/>
                <w:sz w:val="18"/>
              </w:rPr>
              <w:t>12</w:t>
            </w:r>
            <w:r w:rsidRPr="00EE6090">
              <w:rPr>
                <w:b/>
                <w:sz w:val="18"/>
              </w:rPr>
              <w:t xml:space="preserve"> </w:t>
            </w:r>
            <w:r w:rsidRPr="00EE6090">
              <w:rPr>
                <w:b/>
                <w:bCs/>
                <w:sz w:val="18"/>
              </w:rPr>
              <w:t>427</w:t>
            </w:r>
          </w:p>
        </w:tc>
      </w:tr>
    </w:tbl>
    <w:p w:rsidR="00915816" w:rsidRPr="00414F74" w:rsidRDefault="002753D9" w:rsidP="00A50D3F">
      <w:pPr>
        <w:spacing w:before="120"/>
        <w:ind w:left="1134" w:firstLine="170"/>
        <w:rPr>
          <w:i/>
          <w:sz w:val="18"/>
          <w:szCs w:val="18"/>
        </w:rPr>
      </w:pPr>
      <w:r w:rsidRPr="00414F74">
        <w:rPr>
          <w:sz w:val="18"/>
          <w:szCs w:val="18"/>
        </w:rPr>
        <w:t>Compiled internally</w:t>
      </w:r>
    </w:p>
    <w:p w:rsidR="00915816" w:rsidRPr="00414F74" w:rsidRDefault="00770D30" w:rsidP="00A50D3F">
      <w:pPr>
        <w:spacing w:after="240"/>
        <w:ind w:left="1134" w:firstLine="170"/>
        <w:rPr>
          <w:sz w:val="18"/>
          <w:szCs w:val="18"/>
        </w:rPr>
      </w:pPr>
      <w:r w:rsidRPr="00414F74">
        <w:rPr>
          <w:i/>
          <w:sz w:val="18"/>
          <w:szCs w:val="18"/>
        </w:rPr>
        <w:t>Sources:</w:t>
      </w:r>
      <w:r w:rsidR="00915816" w:rsidRPr="00414F74">
        <w:rPr>
          <w:i/>
          <w:sz w:val="18"/>
          <w:szCs w:val="18"/>
        </w:rPr>
        <w:t xml:space="preserve"> </w:t>
      </w:r>
      <w:r w:rsidR="002753D9" w:rsidRPr="00414F74">
        <w:rPr>
          <w:sz w:val="18"/>
          <w:szCs w:val="18"/>
        </w:rPr>
        <w:t>Ministry of Education, Vocational Training, Youth and Sports and Ministry o</w:t>
      </w:r>
      <w:r w:rsidR="00A50D3F" w:rsidRPr="00414F74">
        <w:rPr>
          <w:sz w:val="18"/>
          <w:szCs w:val="18"/>
        </w:rPr>
        <w:t>f Culture and Higher Education.</w:t>
      </w:r>
    </w:p>
    <w:p w:rsidR="00915816" w:rsidRPr="00414F74" w:rsidRDefault="00915816" w:rsidP="00915816">
      <w:pPr>
        <w:pStyle w:val="SingleTxtG"/>
      </w:pPr>
      <w:r w:rsidRPr="00414F74">
        <w:t>198.</w:t>
      </w:r>
      <w:r w:rsidR="002753D9" w:rsidRPr="00414F74">
        <w:tab/>
        <w:t xml:space="preserve">In </w:t>
      </w:r>
      <w:r w:rsidRPr="00414F74">
        <w:t xml:space="preserve">2005, </w:t>
      </w:r>
      <w:r w:rsidR="002753D9" w:rsidRPr="00414F74">
        <w:t xml:space="preserve">half of those </w:t>
      </w:r>
      <w:r w:rsidR="00770D30" w:rsidRPr="00414F74">
        <w:t>enrolled</w:t>
      </w:r>
      <w:r w:rsidR="002753D9" w:rsidRPr="00414F74">
        <w:t xml:space="preserve"> </w:t>
      </w:r>
      <w:r w:rsidR="00770D30" w:rsidRPr="00414F74">
        <w:t>at</w:t>
      </w:r>
      <w:r w:rsidR="002753D9" w:rsidRPr="00414F74">
        <w:t xml:space="preserve"> the different </w:t>
      </w:r>
      <w:r w:rsidR="00770D30" w:rsidRPr="00414F74">
        <w:t xml:space="preserve">educational </w:t>
      </w:r>
      <w:r w:rsidR="002753D9" w:rsidRPr="00414F74">
        <w:t>levels were women</w:t>
      </w:r>
      <w:r w:rsidR="009F1857" w:rsidRPr="00414F74">
        <w:t xml:space="preserve"> </w:t>
      </w:r>
      <w:r w:rsidRPr="00414F74">
        <w:t>(</w:t>
      </w:r>
      <w:r w:rsidR="002753D9" w:rsidRPr="00414F74">
        <w:t>see graph below</w:t>
      </w:r>
      <w:r w:rsidRPr="00414F74">
        <w:t>).</w:t>
      </w:r>
    </w:p>
    <w:p w:rsidR="00915816" w:rsidRPr="00414F74" w:rsidRDefault="00915816" w:rsidP="00915816">
      <w:pPr>
        <w:pStyle w:val="H23G"/>
      </w:pPr>
      <w:r w:rsidRPr="00414F74">
        <w:tab/>
        <w:t>3.</w:t>
      </w:r>
      <w:r w:rsidRPr="00414F74">
        <w:tab/>
      </w:r>
      <w:r w:rsidR="002753D9" w:rsidRPr="00414F74">
        <w:t xml:space="preserve">Distribution of enrolments </w:t>
      </w:r>
      <w:r w:rsidR="00770D30" w:rsidRPr="00414F74">
        <w:t>at</w:t>
      </w:r>
      <w:r w:rsidR="002753D9" w:rsidRPr="00414F74">
        <w:t xml:space="preserve"> the different </w:t>
      </w:r>
      <w:r w:rsidR="00770D30" w:rsidRPr="00414F74">
        <w:t xml:space="preserve">educational </w:t>
      </w:r>
      <w:r w:rsidR="00503454" w:rsidRPr="00414F74">
        <w:t>levels</w:t>
      </w:r>
      <w:r w:rsidR="002753D9" w:rsidRPr="00414F74">
        <w:t xml:space="preserve">, by sex </w:t>
      </w:r>
      <w:r w:rsidRPr="00414F74">
        <w:t>(2005)</w:t>
      </w:r>
    </w:p>
    <w:p w:rsidR="00915816" w:rsidRPr="00414F74" w:rsidRDefault="00915816" w:rsidP="00915816">
      <w:pPr>
        <w:pStyle w:val="Heading1"/>
      </w:pPr>
      <w:r w:rsidRPr="00414F74">
        <w:t>Figure 3</w:t>
      </w:r>
    </w:p>
    <w:p w:rsidR="00564D82" w:rsidRPr="00414F74" w:rsidRDefault="00564D82" w:rsidP="00AA1D7D">
      <w:pPr>
        <w:pStyle w:val="SingleTxtG"/>
        <w:spacing w:after="0"/>
        <w:jc w:val="left"/>
        <w:rPr>
          <w:b/>
          <w:bCs/>
        </w:rPr>
      </w:pPr>
      <w:r w:rsidRPr="00414F74">
        <w:rPr>
          <w:b/>
        </w:rPr>
        <w:t>Distribution of enrolments</w:t>
      </w:r>
    </w:p>
    <w:p w:rsidR="00915816" w:rsidRPr="00414F74" w:rsidRDefault="009B2D68" w:rsidP="00564D82">
      <w:pPr>
        <w:pStyle w:val="SingleTxtG"/>
        <w:spacing w:after="0"/>
        <w:jc w:val="left"/>
        <w:rPr>
          <w:b/>
          <w:bCs/>
        </w:rPr>
      </w:pPr>
      <w:r w:rsidRPr="00414F74">
        <w:rPr>
          <w:bCs/>
          <w:noProof/>
          <w:u w:val="single"/>
          <w:lang w:eastAsia="es-ES"/>
        </w:rPr>
      </w:r>
      <w:r w:rsidR="00AA1D7D" w:rsidRPr="00414F74">
        <w:rPr>
          <w:b/>
        </w:rPr>
        <w:pict>
          <v:group id="_x0000_s1542" style="width:408.3pt;height:180.8pt;mso-position-horizontal-relative:char;mso-position-vertical-relative:line" coordorigin="697,10766" coordsize="7416,4955">
            <v:rect id="_x0000_s1543" style="position:absolute;left:774;top:10766;width:7339;height:4955" strokecolor="white" strokeweight="0"/>
            <v:rect id="_x0000_s1544" style="position:absolute;left:924;top:10901;width:6154;height:4685" filled="f" strokecolor="white" strokeweight="0"/>
            <v:shape id="_x0000_s1545" style="position:absolute;left:3131;top:11697;width:135;height:2809" coordsize="135,2809" path="m,2809r135,-95l135,,,95,,2809xe" fillcolor="gray" stroked="f">
              <v:path arrowok="t"/>
            </v:shape>
            <v:shape id="_x0000_s1546" style="position:absolute;left:3131;top:14411;width:3692;height:95" coordsize="3692,95" path="m,95r3557,l3692,,135,,,95xe" stroked="f">
              <v:path arrowok="t"/>
            </v:shape>
            <v:rect id="_x0000_s1547" style="position:absolute;left:3266;top:11697;width:3557;height:2714" stroked="f"/>
            <v:shape id="_x0000_s1548" style="position:absolute;left:3131;top:11697;width:135;height:2809" coordsize="9,208" path="m,208r9,-7l9,e" filled="f" strokeweight="0">
              <v:path arrowok="t"/>
            </v:shape>
            <v:shape id="_x0000_s1549" style="position:absolute;left:3836;top:11697;width:135;height:2809" coordsize="9,208" path="m,208r9,-7l9,e" filled="f" strokeweight="0">
              <v:path arrowok="t"/>
            </v:shape>
            <v:shape id="_x0000_s1550" style="position:absolute;left:4556;top:11697;width:136;height:2809" coordsize="9,208" path="m,208r9,-7l9,e" filled="f" strokeweight="0">
              <v:path arrowok="t"/>
            </v:shape>
            <v:shape id="_x0000_s1551" style="position:absolute;left:5262;top:11697;width:135;height:2809" coordsize="9,208" path="m,208r9,-7l9,e" filled="f" strokeweight="0">
              <v:path arrowok="t"/>
            </v:shape>
            <v:shape id="_x0000_s1552" style="position:absolute;left:5982;top:11697;width:135;height:2809" coordsize="9,208" path="m,208r9,-7l9,e" filled="f" strokeweight="0">
              <v:path arrowok="t"/>
            </v:shape>
            <v:shape id="_x0000_s1553" style="position:absolute;left:6688;top:11697;width:135;height:2809" coordsize="9,208" path="m,208r9,-7l9,e" filled="f" strokeweight="0">
              <v:path arrowok="t"/>
            </v:shape>
            <v:shape id="_x0000_s1554" style="position:absolute;left:3131;top:11697;width:135;height:2809" coordsize="135,2809" path="m135,l,95,,2809r135,-95l135,xe" filled="f" strokeweight="0">
              <v:path arrowok="t"/>
            </v:shape>
            <v:shape id="_x0000_s1555" style="position:absolute;left:3131;top:14411;width:3692;height:95" coordsize="3692,95" path="m,95r3557,l3692,,135,,,95xe" filled="f" strokecolor="gray">
              <v:path arrowok="t"/>
            </v:shape>
            <v:rect id="_x0000_s1556" style="position:absolute;left:3266;top:11697;width:3557;height:2714" filled="f" strokecolor="gray"/>
            <v:shape id="_x0000_s1557" style="position:absolute;left:3176;top:14209;width:1741;height:27" coordsize="1741,27" path="m,27r1681,l1741,,45,,,27xe" fillcolor="#909090">
              <v:path arrowok="t"/>
            </v:shape>
            <v:rect id="_x0000_s1558" style="position:absolute;left:3176;top:14236;width:1681;height:135" fillcolor="silver"/>
            <v:shape id="_x0000_s1559" style="position:absolute;left:4857;top:14209;width:1921;height:27" coordsize="1921,27" path="m,27r1876,l1921,,60,,,27xe" fillcolor="#717171">
              <v:path arrowok="t"/>
            </v:shape>
            <v:rect id="_x0000_s1560" style="position:absolute;left:4857;top:14236;width:1876;height:135" fillcolor="#969696"/>
            <v:shape id="_x0000_s1561" style="position:absolute;left:6733;top:14209;width:45;height:162" coordsize="45,162" path="m45,135l,162,,27,45,r,135xe" fillcolor="#4b4b4b">
              <v:path arrowok="t"/>
            </v:shape>
            <v:rect id="_x0000_s1562" style="position:absolute;left:3806;top:14209;width:288;height:323" filled="f" stroked="f">
              <v:textbox style="mso-next-textbox:#_x0000_s1562" inset="0,0,0,0">
                <w:txbxContent>
                  <w:p w:rsidR="00AA17B9" w:rsidRDefault="00AA17B9" w:rsidP="009B2D68">
                    <w:r>
                      <w:rPr>
                        <w:rFonts w:ascii="Arial" w:hAnsi="Arial" w:cs="Arial"/>
                        <w:b/>
                        <w:bCs/>
                        <w:color w:val="000000"/>
                        <w:sz w:val="14"/>
                        <w:szCs w:val="14"/>
                        <w:lang w:val="en-US"/>
                      </w:rPr>
                      <w:t>1239</w:t>
                    </w:r>
                  </w:p>
                </w:txbxContent>
              </v:textbox>
            </v:rect>
            <v:rect id="_x0000_s1563" style="position:absolute;left:5592;top:14209;width:288;height:323" filled="f" stroked="f">
              <v:textbox style="mso-next-textbox:#_x0000_s1563" inset="0,0,0,0">
                <w:txbxContent>
                  <w:p w:rsidR="00AA17B9" w:rsidRDefault="00AA17B9" w:rsidP="009B2D68">
                    <w:r>
                      <w:rPr>
                        <w:rFonts w:ascii="Arial" w:hAnsi="Arial" w:cs="Arial"/>
                        <w:b/>
                        <w:bCs/>
                        <w:color w:val="000000"/>
                        <w:sz w:val="14"/>
                        <w:szCs w:val="14"/>
                        <w:lang w:val="en-US"/>
                      </w:rPr>
                      <w:t>1375</w:t>
                    </w:r>
                  </w:p>
                </w:txbxContent>
              </v:textbox>
            </v:rect>
            <v:shape id="_x0000_s1564" style="position:absolute;left:3176;top:13871;width:1741;height:27" coordsize="1741,27" path="m,27r1681,l1741,,45,,,27xe" fillcolor="#909090">
              <v:path arrowok="t"/>
            </v:shape>
            <v:rect id="_x0000_s1565" style="position:absolute;left:3176;top:13898;width:1681;height:135" fillcolor="silver"/>
            <v:shape id="_x0000_s1566" style="position:absolute;left:4857;top:13871;width:1921;height:27" coordsize="1921,27" path="m,27r1876,l1921,,60,,,27xe" fillcolor="#717171">
              <v:path arrowok="t"/>
            </v:shape>
            <v:rect id="_x0000_s1567" style="position:absolute;left:4857;top:13898;width:1876;height:135" fillcolor="#969696"/>
            <v:shape id="_x0000_s1568" style="position:absolute;left:6733;top:13871;width:45;height:162" coordsize="45,162" path="m45,135l,162,,27,45,r,135xe" fillcolor="#4b4b4b">
              <v:path arrowok="t"/>
            </v:shape>
            <v:rect id="_x0000_s1569" style="position:absolute;left:3806;top:13858;width:288;height:323" filled="f" stroked="f">
              <v:textbox style="mso-next-textbox:#_x0000_s1569" inset="0,0,0,0">
                <w:txbxContent>
                  <w:p w:rsidR="00AA17B9" w:rsidRDefault="00AA17B9" w:rsidP="009B2D68">
                    <w:r>
                      <w:rPr>
                        <w:rFonts w:ascii="Arial" w:hAnsi="Arial" w:cs="Arial"/>
                        <w:b/>
                        <w:bCs/>
                        <w:color w:val="000000"/>
                        <w:sz w:val="14"/>
                        <w:szCs w:val="14"/>
                        <w:lang w:val="en-US"/>
                      </w:rPr>
                      <w:t>2055</w:t>
                    </w:r>
                  </w:p>
                </w:txbxContent>
              </v:textbox>
            </v:rect>
            <v:rect id="_x0000_s1570" style="position:absolute;left:5592;top:13858;width:288;height:323" filled="f" stroked="f">
              <v:textbox style="mso-next-textbox:#_x0000_s1570" inset="0,0,0,0">
                <w:txbxContent>
                  <w:p w:rsidR="00AA17B9" w:rsidRDefault="00AA17B9" w:rsidP="009B2D68">
                    <w:r>
                      <w:rPr>
                        <w:rFonts w:ascii="Arial" w:hAnsi="Arial" w:cs="Arial"/>
                        <w:b/>
                        <w:bCs/>
                        <w:color w:val="000000"/>
                        <w:sz w:val="14"/>
                        <w:szCs w:val="14"/>
                        <w:lang w:val="en-US"/>
                      </w:rPr>
                      <w:t>2277</w:t>
                    </w:r>
                  </w:p>
                </w:txbxContent>
              </v:textbox>
            </v:rect>
            <v:shape id="_x0000_s1571" style="position:absolute;left:3176;top:13520;width:1771;height:40" coordsize="1771,40" path="m,40r1726,l1771,,45,,,40xe" fillcolor="#909090">
              <v:path arrowok="t"/>
            </v:shape>
            <v:rect id="_x0000_s1572" style="position:absolute;left:3176;top:13560;width:1726;height:135" fillcolor="silver"/>
            <v:shape id="_x0000_s1573" style="position:absolute;left:4902;top:13520;width:1876;height:40" coordsize="1876,40" path="m,40r1831,l1876,,45,,,40xe" fillcolor="#717171">
              <v:path arrowok="t"/>
            </v:shape>
            <v:rect id="_x0000_s1574" style="position:absolute;left:4902;top:13560;width:1831;height:135" fillcolor="#969696"/>
            <v:shape id="_x0000_s1575" style="position:absolute;left:6733;top:13520;width:45;height:175" coordsize="45,175" path="m45,135l,175,,40,45,r,135xe" fillcolor="#4b4b4b">
              <v:path arrowok="t"/>
            </v:shape>
            <v:rect id="_x0000_s1576" style="position:absolute;left:3836;top:13533;width:288;height:322" filled="f" stroked="f">
              <v:textbox style="mso-next-textbox:#_x0000_s1576" inset="0,0,0,0">
                <w:txbxContent>
                  <w:p w:rsidR="00AA17B9" w:rsidRDefault="00AA17B9" w:rsidP="009B2D68">
                    <w:r>
                      <w:rPr>
                        <w:rFonts w:ascii="Arial" w:hAnsi="Arial" w:cs="Arial"/>
                        <w:b/>
                        <w:bCs/>
                        <w:color w:val="000000"/>
                        <w:sz w:val="14"/>
                        <w:szCs w:val="14"/>
                        <w:lang w:val="en-US"/>
                      </w:rPr>
                      <w:t>1354</w:t>
                    </w:r>
                  </w:p>
                </w:txbxContent>
              </v:textbox>
            </v:rect>
            <v:rect id="_x0000_s1577" style="position:absolute;left:5622;top:13533;width:288;height:322" filled="f" stroked="f">
              <v:textbox style="mso-next-textbox:#_x0000_s1577" inset="0,0,0,0">
                <w:txbxContent>
                  <w:p w:rsidR="00AA17B9" w:rsidRDefault="00AA17B9" w:rsidP="009B2D68">
                    <w:r>
                      <w:rPr>
                        <w:rFonts w:ascii="Arial" w:hAnsi="Arial" w:cs="Arial"/>
                        <w:b/>
                        <w:bCs/>
                        <w:color w:val="000000"/>
                        <w:sz w:val="14"/>
                        <w:szCs w:val="14"/>
                        <w:lang w:val="en-US"/>
                      </w:rPr>
                      <w:t>1438</w:t>
                    </w:r>
                  </w:p>
                </w:txbxContent>
              </v:textbox>
            </v:rect>
            <v:shape id="_x0000_s1578" style="position:absolute;left:3176;top:13182;width:2011;height:41" coordsize="2011,41" path="m,41r1951,l2011,,45,,,41xe" fillcolor="#909090">
              <v:path arrowok="t"/>
            </v:shape>
            <v:rect id="_x0000_s1579" style="position:absolute;left:3176;top:13223;width:1951;height:135" fillcolor="silver"/>
            <v:shape id="_x0000_s1580" style="position:absolute;left:5127;top:13182;width:1651;height:41" coordsize="1651,41" path="m,41r1606,l1651,,60,,,41xe" fillcolor="#717171">
              <v:path arrowok="t"/>
            </v:shape>
            <v:rect id="_x0000_s1581" style="position:absolute;left:5127;top:13223;width:1606;height:135" fillcolor="#969696"/>
            <v:shape id="_x0000_s1582" style="position:absolute;left:6733;top:13182;width:45;height:176" coordsize="45,176" path="m45,135l,176,,41,45,r,135xe" fillcolor="#4b4b4b">
              <v:path arrowok="t"/>
            </v:shape>
            <v:rect id="_x0000_s1583" style="position:absolute;left:4001;top:13182;width:216;height:322" filled="f" stroked="f">
              <v:textbox style="mso-next-textbox:#_x0000_s1583" inset="0,0,0,0">
                <w:txbxContent>
                  <w:p w:rsidR="00AA17B9" w:rsidRDefault="00AA17B9" w:rsidP="009B2D68">
                    <w:r>
                      <w:rPr>
                        <w:rFonts w:ascii="Arial" w:hAnsi="Arial" w:cs="Arial"/>
                        <w:b/>
                        <w:bCs/>
                        <w:color w:val="000000"/>
                        <w:sz w:val="14"/>
                        <w:szCs w:val="14"/>
                        <w:lang w:val="en-US"/>
                      </w:rPr>
                      <w:t>443</w:t>
                    </w:r>
                  </w:p>
                </w:txbxContent>
              </v:textbox>
            </v:rect>
            <v:rect id="_x0000_s1584" style="position:absolute;left:5787;top:13182;width:216;height:322" filled="f" stroked="f">
              <v:textbox style="mso-next-textbox:#_x0000_s1584" inset="0,0,0,0">
                <w:txbxContent>
                  <w:p w:rsidR="00AA17B9" w:rsidRDefault="00AA17B9" w:rsidP="009B2D68">
                    <w:r>
                      <w:rPr>
                        <w:rFonts w:ascii="Arial" w:hAnsi="Arial" w:cs="Arial"/>
                        <w:b/>
                        <w:bCs/>
                        <w:color w:val="000000"/>
                        <w:sz w:val="14"/>
                        <w:szCs w:val="14"/>
                        <w:lang w:val="en-US"/>
                      </w:rPr>
                      <w:t>362</w:t>
                    </w:r>
                  </w:p>
                </w:txbxContent>
              </v:textbox>
            </v:rect>
            <v:shape id="_x0000_s1585" style="position:absolute;left:3176;top:12845;width:1816;height:40" coordsize="1816,40" path="m,40r1756,l1816,,45,,,40xe" fillcolor="#909090">
              <v:path arrowok="t"/>
            </v:shape>
            <v:rect id="_x0000_s1586" style="position:absolute;left:3176;top:12885;width:1756;height:135" fillcolor="silver"/>
            <v:shape id="_x0000_s1587" style="position:absolute;left:4932;top:12845;width:1846;height:40" coordsize="1846,40" path="m,40r1801,l1846,,60,,,40xe" fillcolor="#717171">
              <v:path arrowok="t"/>
            </v:shape>
            <v:rect id="_x0000_s1588" style="position:absolute;left:4932;top:12885;width:1801;height:135" fillcolor="#969696"/>
            <v:shape id="_x0000_s1589" style="position:absolute;left:6733;top:12845;width:45;height:175" coordsize="45,175" path="m45,135l,175,,40,45,r,135xe" fillcolor="#4b4b4b">
              <v:path arrowok="t"/>
            </v:shape>
            <v:rect id="_x0000_s1590" style="position:absolute;left:3911;top:12858;width:216;height:322" filled="f" stroked="f">
              <v:textbox style="mso-next-textbox:#_x0000_s1590" inset="0,0,0,0">
                <w:txbxContent>
                  <w:p w:rsidR="00AA17B9" w:rsidRDefault="00AA17B9" w:rsidP="009B2D68">
                    <w:r>
                      <w:rPr>
                        <w:rFonts w:ascii="Arial" w:hAnsi="Arial" w:cs="Arial"/>
                        <w:b/>
                        <w:bCs/>
                        <w:color w:val="000000"/>
                        <w:sz w:val="14"/>
                        <w:szCs w:val="14"/>
                        <w:lang w:val="en-US"/>
                      </w:rPr>
                      <w:t>122</w:t>
                    </w:r>
                  </w:p>
                </w:txbxContent>
              </v:textbox>
            </v:rect>
            <v:rect id="_x0000_s1591" style="position:absolute;left:5697;top:12858;width:216;height:322" filled="f" stroked="f">
              <v:textbox style="mso-next-textbox:#_x0000_s1591" inset="0,0,0,0">
                <w:txbxContent>
                  <w:p w:rsidR="00AA17B9" w:rsidRDefault="00AA17B9" w:rsidP="009B2D68">
                    <w:r>
                      <w:rPr>
                        <w:rFonts w:ascii="Arial" w:hAnsi="Arial" w:cs="Arial"/>
                        <w:b/>
                        <w:bCs/>
                        <w:color w:val="000000"/>
                        <w:sz w:val="14"/>
                        <w:szCs w:val="14"/>
                        <w:lang w:val="en-US"/>
                      </w:rPr>
                      <w:t>124</w:t>
                    </w:r>
                  </w:p>
                </w:txbxContent>
              </v:textbox>
            </v:rect>
            <v:shape id="_x0000_s1592" style="position:absolute;left:3176;top:12507;width:2071;height:41" coordsize="2071,41" path="m,41r2011,l2071,,45,,,41xe" fillcolor="#909090">
              <v:path arrowok="t"/>
            </v:shape>
            <v:rect id="_x0000_s1593" style="position:absolute;left:3176;top:12548;width:2011;height:135" fillcolor="silver"/>
            <v:shape id="_x0000_s1594" style="position:absolute;left:5187;top:12507;width:1591;height:41" coordsize="1591,41" path="m,41r1546,l1591,,60,,,41xe" fillcolor="#717171">
              <v:path arrowok="t"/>
            </v:shape>
            <v:rect id="_x0000_s1595" style="position:absolute;left:5187;top:12548;width:1546;height:135" fillcolor="#969696"/>
            <v:shape id="_x0000_s1596" style="position:absolute;left:6733;top:12507;width:45;height:176" coordsize="45,176" path="m45,135l,176,,41,45,r,135xe" fillcolor="#4b4b4b">
              <v:path arrowok="t"/>
            </v:shape>
            <v:rect id="_x0000_s1597" style="position:absolute;left:4031;top:12507;width:216;height:322" filled="f" stroked="f">
              <v:textbox style="mso-next-textbox:#_x0000_s1597" inset="0,0,0,0">
                <w:txbxContent>
                  <w:p w:rsidR="00AA17B9" w:rsidRDefault="00AA17B9" w:rsidP="009B2D68">
                    <w:r>
                      <w:rPr>
                        <w:rFonts w:ascii="Arial" w:hAnsi="Arial" w:cs="Arial"/>
                        <w:b/>
                        <w:bCs/>
                        <w:color w:val="000000"/>
                        <w:sz w:val="14"/>
                        <w:szCs w:val="14"/>
                        <w:lang w:val="en-US"/>
                      </w:rPr>
                      <w:t>600</w:t>
                    </w:r>
                  </w:p>
                </w:txbxContent>
              </v:textbox>
            </v:rect>
            <v:rect id="_x0000_s1598" style="position:absolute;left:5817;top:12507;width:216;height:322" filled="f" stroked="f">
              <v:textbox style="mso-next-textbox:#_x0000_s1598" inset="0,0,0,0">
                <w:txbxContent>
                  <w:p w:rsidR="00AA17B9" w:rsidRDefault="00AA17B9" w:rsidP="009B2D68">
                    <w:r>
                      <w:rPr>
                        <w:rFonts w:ascii="Arial" w:hAnsi="Arial" w:cs="Arial"/>
                        <w:b/>
                        <w:bCs/>
                        <w:color w:val="000000"/>
                        <w:sz w:val="14"/>
                        <w:szCs w:val="14"/>
                        <w:lang w:val="en-US"/>
                      </w:rPr>
                      <w:t>459</w:t>
                    </w:r>
                  </w:p>
                </w:txbxContent>
              </v:textbox>
            </v:rect>
            <v:shape id="_x0000_s1599" style="position:absolute;left:3176;top:12170;width:1741;height:27" coordsize="1741,27" path="m,27r1696,l1741,,45,,,27xe" fillcolor="#909090">
              <v:path arrowok="t"/>
            </v:shape>
            <v:rect id="_x0000_s1600" style="position:absolute;left:3176;top:12197;width:1696;height:135" fillcolor="silver"/>
            <v:shape id="_x0000_s1601" style="position:absolute;left:4872;top:12170;width:1906;height:27" coordsize="1906,27" path="m,27r1861,l1906,,45,,,27xe" fillcolor="#717171">
              <v:path arrowok="t"/>
            </v:shape>
            <v:rect id="_x0000_s1602" style="position:absolute;left:4872;top:12197;width:1861;height:135" fillcolor="#969696"/>
            <v:shape id="_x0000_s1603" style="position:absolute;left:6733;top:12170;width:45;height:162" coordsize="45,162" path="m45,135l,162,,27,45,r,135xe" fillcolor="#4b4b4b">
              <v:path arrowok="t"/>
            </v:shape>
            <v:rect id="_x0000_s1604" style="position:absolute;left:3926;top:12156;width:144;height:322" filled="f" stroked="f">
              <v:textbox style="mso-next-textbox:#_x0000_s1604" inset="0,0,0,0">
                <w:txbxContent>
                  <w:p w:rsidR="00AA17B9" w:rsidRDefault="00AA17B9" w:rsidP="009B2D68">
                    <w:r>
                      <w:rPr>
                        <w:rFonts w:ascii="Arial" w:hAnsi="Arial" w:cs="Arial"/>
                        <w:b/>
                        <w:bCs/>
                        <w:color w:val="000000"/>
                        <w:sz w:val="14"/>
                        <w:szCs w:val="14"/>
                        <w:lang w:val="en-US"/>
                      </w:rPr>
                      <w:t>92</w:t>
                    </w:r>
                  </w:p>
                </w:txbxContent>
              </v:textbox>
            </v:rect>
            <v:rect id="_x0000_s1605" style="position:absolute;left:5667;top:12156;width:216;height:322" filled="f" stroked="f">
              <v:textbox style="mso-next-textbox:#_x0000_s1605" inset="0,0,0,0">
                <w:txbxContent>
                  <w:p w:rsidR="00AA17B9" w:rsidRDefault="00AA17B9" w:rsidP="009B2D68">
                    <w:r>
                      <w:rPr>
                        <w:rFonts w:ascii="Arial" w:hAnsi="Arial" w:cs="Arial"/>
                        <w:b/>
                        <w:bCs/>
                        <w:color w:val="000000"/>
                        <w:sz w:val="14"/>
                        <w:szCs w:val="14"/>
                        <w:lang w:val="en-US"/>
                      </w:rPr>
                      <w:t>101</w:t>
                    </w:r>
                  </w:p>
                </w:txbxContent>
              </v:textbox>
            </v:rect>
            <v:shape id="_x0000_s1606" style="position:absolute;left:3176;top:11832;width:2296;height:27" coordsize="2296,27" path="m,27r2251,l2296,,45,,,27xe" fillcolor="#909090">
              <v:path arrowok="t"/>
            </v:shape>
            <v:rect id="_x0000_s1607" style="position:absolute;left:3176;top:11859;width:2251;height:135" fillcolor="silver"/>
            <v:shape id="_x0000_s1608" style="position:absolute;left:5427;top:11832;width:1351;height:27" coordsize="1351,27" path="m,27r1306,l1351,,45,,,27xe" fillcolor="#717171">
              <v:path arrowok="t"/>
            </v:shape>
            <v:rect id="_x0000_s1609" style="position:absolute;left:5427;top:11859;width:1306;height:135" fillcolor="#969696"/>
            <v:shape id="_x0000_s1610" style="position:absolute;left:6733;top:11832;width:45;height:162" coordsize="45,162" path="m45,135l,162,,27,45,r,135xe" fillcolor="#4b4b4b">
              <v:path arrowok="t"/>
            </v:shape>
            <v:rect id="_x0000_s1611" style="position:absolute;left:4151;top:11832;width:216;height:322" filled="f" stroked="f">
              <v:textbox style="mso-next-textbox:#_x0000_s1611" inset="0,0,0,0">
                <w:txbxContent>
                  <w:p w:rsidR="00AA17B9" w:rsidRDefault="00AA17B9" w:rsidP="009B2D68">
                    <w:r>
                      <w:rPr>
                        <w:rFonts w:ascii="Arial" w:hAnsi="Arial" w:cs="Arial"/>
                        <w:b/>
                        <w:bCs/>
                        <w:color w:val="000000"/>
                        <w:sz w:val="14"/>
                        <w:szCs w:val="14"/>
                        <w:lang w:val="en-US"/>
                      </w:rPr>
                      <w:t>244</w:t>
                    </w:r>
                  </w:p>
                </w:txbxContent>
              </v:textbox>
            </v:rect>
            <v:rect id="_x0000_s1612" style="position:absolute;left:5937;top:11832;width:216;height:322" filled="f" stroked="f">
              <v:textbox style="mso-next-textbox:#_x0000_s1612" inset="0,0,0,0">
                <w:txbxContent>
                  <w:p w:rsidR="00AA17B9" w:rsidRDefault="00AA17B9" w:rsidP="009B2D68">
                    <w:r>
                      <w:rPr>
                        <w:rFonts w:ascii="Arial" w:hAnsi="Arial" w:cs="Arial"/>
                        <w:b/>
                        <w:bCs/>
                        <w:color w:val="000000"/>
                        <w:sz w:val="14"/>
                        <w:szCs w:val="14"/>
                        <w:lang w:val="en-US"/>
                      </w:rPr>
                      <w:t>142</w:t>
                    </w:r>
                  </w:p>
                </w:txbxContent>
              </v:textbox>
            </v:rect>
            <v:line id="_x0000_s1613" style="position:absolute" from="3131,14506" to="6688,14507" strokeweight="0"/>
            <v:line id="_x0000_s1614" style="position:absolute" from="3131,14506" to="3132,14560" strokeweight="0"/>
            <v:line id="_x0000_s1615" style="position:absolute" from="3836,14506" to="3837,14560" strokeweight="0"/>
            <v:line id="_x0000_s1616" style="position:absolute" from="4556,14506" to="4557,14560" strokeweight="0"/>
            <v:line id="_x0000_s1617" style="position:absolute" from="5262,14506" to="5263,14560" strokeweight="0"/>
            <v:line id="_x0000_s1618" style="position:absolute" from="5982,14506" to="5983,14560" strokeweight="0"/>
            <v:line id="_x0000_s1619" style="position:absolute" from="6688,14506" to="6689,14560" strokeweight="0"/>
            <v:rect id="_x0000_s1620" style="position:absolute;left:3011;top:14600;width:187;height:321" filled="f" stroked="f">
              <v:textbox style="mso-next-textbox:#_x0000_s1620" inset="0,0,0,0">
                <w:txbxContent>
                  <w:p w:rsidR="00AA17B9" w:rsidRDefault="00AA17B9" w:rsidP="009B2D68">
                    <w:r>
                      <w:rPr>
                        <w:rFonts w:ascii="Arial" w:hAnsi="Arial" w:cs="Arial"/>
                        <w:color w:val="000000"/>
                        <w:sz w:val="14"/>
                        <w:szCs w:val="14"/>
                        <w:lang w:val="en-US"/>
                      </w:rPr>
                      <w:t>0%</w:t>
                    </w:r>
                  </w:p>
                </w:txbxContent>
              </v:textbox>
            </v:rect>
            <v:rect id="_x0000_s1621" style="position:absolute;left:3671;top:14600;width:260;height:321" filled="f" stroked="f">
              <v:textbox style="mso-next-textbox:#_x0000_s1621" inset="0,0,0,0">
                <w:txbxContent>
                  <w:p w:rsidR="00AA17B9" w:rsidRDefault="00AA17B9" w:rsidP="009B2D68">
                    <w:r>
                      <w:rPr>
                        <w:rFonts w:ascii="Arial" w:hAnsi="Arial" w:cs="Arial"/>
                        <w:color w:val="000000"/>
                        <w:sz w:val="14"/>
                        <w:szCs w:val="14"/>
                        <w:lang w:val="en-US"/>
                      </w:rPr>
                      <w:t>20%</w:t>
                    </w:r>
                  </w:p>
                </w:txbxContent>
              </v:textbox>
            </v:rect>
            <v:rect id="_x0000_s1622" style="position:absolute;left:4391;top:14600;width:259;height:321" filled="f" stroked="f">
              <v:textbox style="mso-next-textbox:#_x0000_s1622" inset="0,0,0,0">
                <w:txbxContent>
                  <w:p w:rsidR="00AA17B9" w:rsidRDefault="00AA17B9" w:rsidP="009B2D68">
                    <w:r>
                      <w:rPr>
                        <w:rFonts w:ascii="Arial" w:hAnsi="Arial" w:cs="Arial"/>
                        <w:color w:val="000000"/>
                        <w:sz w:val="14"/>
                        <w:szCs w:val="14"/>
                        <w:lang w:val="en-US"/>
                      </w:rPr>
                      <w:t>40%</w:t>
                    </w:r>
                  </w:p>
                </w:txbxContent>
              </v:textbox>
            </v:rect>
            <v:rect id="_x0000_s1623" style="position:absolute;left:5097;top:14600;width:259;height:321" filled="f" stroked="f">
              <v:textbox style="mso-next-textbox:#_x0000_s1623" inset="0,0,0,0">
                <w:txbxContent>
                  <w:p w:rsidR="00AA17B9" w:rsidRDefault="00AA17B9" w:rsidP="009B2D68">
                    <w:r>
                      <w:rPr>
                        <w:rFonts w:ascii="Arial" w:hAnsi="Arial" w:cs="Arial"/>
                        <w:color w:val="000000"/>
                        <w:sz w:val="14"/>
                        <w:szCs w:val="14"/>
                        <w:lang w:val="en-US"/>
                      </w:rPr>
                      <w:t>60%</w:t>
                    </w:r>
                  </w:p>
                </w:txbxContent>
              </v:textbox>
            </v:rect>
            <v:rect id="_x0000_s1624" style="position:absolute;left:5817;top:14600;width:259;height:321" filled="f" stroked="f">
              <v:textbox style="mso-next-textbox:#_x0000_s1624" inset="0,0,0,0">
                <w:txbxContent>
                  <w:p w:rsidR="00AA17B9" w:rsidRDefault="00AA17B9" w:rsidP="009B2D68">
                    <w:r>
                      <w:rPr>
                        <w:rFonts w:ascii="Arial" w:hAnsi="Arial" w:cs="Arial"/>
                        <w:color w:val="000000"/>
                        <w:sz w:val="14"/>
                        <w:szCs w:val="14"/>
                        <w:lang w:val="en-US"/>
                      </w:rPr>
                      <w:t>80%</w:t>
                    </w:r>
                  </w:p>
                </w:txbxContent>
              </v:textbox>
            </v:rect>
            <v:rect id="_x0000_s1625" style="position:absolute;left:6477;top:14600;width:331;height:321" filled="f" stroked="f">
              <v:textbox style="mso-next-textbox:#_x0000_s1625" inset="0,0,0,0">
                <w:txbxContent>
                  <w:p w:rsidR="00AA17B9" w:rsidRDefault="00AA17B9" w:rsidP="009B2D68">
                    <w:r>
                      <w:rPr>
                        <w:rFonts w:ascii="Arial" w:hAnsi="Arial" w:cs="Arial"/>
                        <w:color w:val="000000"/>
                        <w:sz w:val="14"/>
                        <w:szCs w:val="14"/>
                        <w:lang w:val="en-US"/>
                      </w:rPr>
                      <w:t>100%</w:t>
                    </w:r>
                  </w:p>
                </w:txbxContent>
              </v:textbox>
            </v:rect>
            <v:line id="_x0000_s1626" style="position:absolute;flip:y" from="3131,11792" to="3132,14506" strokeweight="0"/>
            <v:line id="_x0000_s1627" style="position:absolute;flip:x" from="3071,14506" to="3131,14507" strokeweight="0"/>
            <v:line id="_x0000_s1628" style="position:absolute;flip:x" from="3071,14168" to="3131,14169" strokeweight="0"/>
            <v:line id="_x0000_s1629" style="position:absolute;flip:x" from="3071,13831" to="3131,13832" strokeweight="0"/>
            <v:line id="_x0000_s1630" style="position:absolute;flip:x" from="3071,13479" to="3131,13480" strokeweight="0"/>
            <v:line id="_x0000_s1631" style="position:absolute;flip:x" from="3071,13142" to="3131,13143" strokeweight="0"/>
            <v:line id="_x0000_s1632" style="position:absolute;flip:x" from="3071,12804" to="3131,12805" strokeweight="0"/>
            <v:line id="_x0000_s1633" style="position:absolute;flip:x" from="3071,12467" to="3131,12468" strokeweight="0"/>
            <v:line id="_x0000_s1634" style="position:absolute;flip:x" from="3071,12129" to="3131,12130" strokeweight="0"/>
            <v:line id="_x0000_s1635" style="position:absolute;flip:x" from="3071,11792" to="3131,11793" strokeweight="0"/>
            <v:rect id="_x0000_s1636" style="position:absolute;left:1558;top:14237;width:618;height:320" filled="f" stroked="f">
              <v:textbox style="mso-next-textbox:#_x0000_s1636" inset="0,0,0,0">
                <w:txbxContent>
                  <w:p w:rsidR="00AA17B9" w:rsidRPr="00231137" w:rsidRDefault="00AA17B9" w:rsidP="009B2D68">
                    <w:pPr>
                      <w:jc w:val="right"/>
                      <w:rPr>
                        <w:lang w:val="fr-FR"/>
                      </w:rPr>
                    </w:pPr>
                    <w:r>
                      <w:rPr>
                        <w:rFonts w:ascii="Arial" w:hAnsi="Arial" w:cs="Arial"/>
                        <w:color w:val="000000"/>
                        <w:sz w:val="14"/>
                        <w:szCs w:val="14"/>
                        <w:lang w:val="fr-FR"/>
                      </w:rPr>
                      <w:t>Pre-school</w:t>
                    </w:r>
                  </w:p>
                </w:txbxContent>
              </v:textbox>
            </v:rect>
            <v:rect id="_x0000_s1637" style="position:absolute;left:1597;top:13898;width:1042;height:321" filled="f" stroked="f">
              <v:textbox style="mso-next-textbox:#_x0000_s1637" inset="0,0,0,0">
                <w:txbxContent>
                  <w:p w:rsidR="00AA17B9" w:rsidRPr="00231137" w:rsidRDefault="00AA17B9" w:rsidP="009B2D68">
                    <w:pPr>
                      <w:rPr>
                        <w:lang w:val="fr-FR"/>
                      </w:rPr>
                    </w:pPr>
                    <w:r>
                      <w:rPr>
                        <w:rFonts w:ascii="Arial" w:hAnsi="Arial" w:cs="Arial"/>
                        <w:color w:val="000000"/>
                        <w:sz w:val="14"/>
                        <w:szCs w:val="14"/>
                        <w:lang w:val="fr-FR"/>
                      </w:rPr>
                      <w:t>Primary education</w:t>
                    </w:r>
                  </w:p>
                </w:txbxContent>
              </v:textbox>
            </v:rect>
            <v:rect id="_x0000_s1638" style="position:absolute;left:733;top:13560;width:1918;height:323" filled="f" stroked="f">
              <v:textbox style="mso-next-textbox:#_x0000_s1638" inset="0,0,0,0">
                <w:txbxContent>
                  <w:p w:rsidR="00AA17B9" w:rsidRPr="00231137" w:rsidRDefault="00AA17B9" w:rsidP="009B2D68">
                    <w:pPr>
                      <w:rPr>
                        <w:lang w:val="fr-FR"/>
                      </w:rPr>
                    </w:pPr>
                    <w:r>
                      <w:rPr>
                        <w:rFonts w:ascii="Arial" w:hAnsi="Arial" w:cs="Arial"/>
                        <w:color w:val="000000"/>
                        <w:sz w:val="14"/>
                        <w:szCs w:val="14"/>
                        <w:lang w:val="fr-FR"/>
                      </w:rPr>
                      <w:t>Compulsory secondary education</w:t>
                    </w:r>
                  </w:p>
                </w:txbxContent>
              </v:textbox>
            </v:rect>
            <v:rect id="_x0000_s1639" style="position:absolute;left:2219;top:13223;width:827;height:321" filled="f" stroked="f">
              <v:textbox style="mso-next-textbox:#_x0000_s1639" inset="0,0,0,0">
                <w:txbxContent>
                  <w:p w:rsidR="00AA17B9" w:rsidRPr="00231137" w:rsidRDefault="00AA17B9" w:rsidP="009B2D68">
                    <w:pPr>
                      <w:rPr>
                        <w:lang w:val="fr-FR"/>
                      </w:rPr>
                    </w:pPr>
                    <w:r>
                      <w:rPr>
                        <w:rFonts w:ascii="Arial" w:hAnsi="Arial" w:cs="Arial"/>
                        <w:color w:val="000000"/>
                        <w:sz w:val="14"/>
                        <w:szCs w:val="14"/>
                        <w:lang w:val="fr-FR"/>
                      </w:rPr>
                      <w:t>Baccalaureate</w:t>
                    </w:r>
                  </w:p>
                </w:txbxContent>
              </v:textbox>
            </v:rect>
            <v:rect id="_x0000_s1640" style="position:absolute;left:1417;top:12885;width:1063;height:323" filled="f" stroked="f">
              <v:textbox style="mso-next-textbox:#_x0000_s1640" inset="0,0,0,0">
                <w:txbxContent>
                  <w:p w:rsidR="00AA17B9" w:rsidRPr="00231137" w:rsidRDefault="00AA17B9" w:rsidP="009B2D68">
                    <w:pPr>
                      <w:rPr>
                        <w:lang w:val="fr-FR"/>
                      </w:rPr>
                    </w:pPr>
                    <w:r>
                      <w:rPr>
                        <w:rFonts w:ascii="Arial" w:hAnsi="Arial" w:cs="Arial"/>
                        <w:color w:val="000000"/>
                        <w:sz w:val="14"/>
                        <w:szCs w:val="14"/>
                        <w:lang w:val="fr-FR"/>
                      </w:rPr>
                      <w:t>Vocational training</w:t>
                    </w:r>
                  </w:p>
                </w:txbxContent>
              </v:textbox>
            </v:rect>
            <v:rect id="_x0000_s1641" style="position:absolute;left:1737;top:12549;width:1013;height:321" filled="f" stroked="f">
              <v:textbox style="mso-next-textbox:#_x0000_s1641" inset="0,0,0,0">
                <w:txbxContent>
                  <w:p w:rsidR="00AA17B9" w:rsidRPr="00231137" w:rsidRDefault="00AA17B9" w:rsidP="009B2D68">
                    <w:pPr>
                      <w:rPr>
                        <w:lang w:val="fr-FR"/>
                      </w:rPr>
                    </w:pPr>
                    <w:r>
                      <w:rPr>
                        <w:rFonts w:ascii="Arial" w:hAnsi="Arial" w:cs="Arial"/>
                        <w:color w:val="000000"/>
                        <w:sz w:val="14"/>
                        <w:szCs w:val="14"/>
                        <w:lang w:val="fr-FR"/>
                      </w:rPr>
                      <w:t>University studies</w:t>
                    </w:r>
                  </w:p>
                </w:txbxContent>
              </v:textbox>
            </v:rect>
            <v:rect id="_x0000_s1642" style="position:absolute;left:697;top:12196;width:1853;height:322" filled="f" stroked="f">
              <v:textbox style="mso-next-textbox:#_x0000_s1642" inset="0,0,0,0">
                <w:txbxContent>
                  <w:p w:rsidR="00AA17B9" w:rsidRPr="00231137" w:rsidRDefault="00AA17B9" w:rsidP="009B2D68">
                    <w:pPr>
                      <w:rPr>
                        <w:lang w:val="fr-FR"/>
                      </w:rPr>
                    </w:pPr>
                    <w:r>
                      <w:rPr>
                        <w:rFonts w:ascii="Arial" w:hAnsi="Arial" w:cs="Arial"/>
                        <w:color w:val="000000"/>
                        <w:sz w:val="14"/>
                        <w:szCs w:val="14"/>
                        <w:lang w:val="fr-FR"/>
                      </w:rPr>
                      <w:t>Non-university studies abroad</w:t>
                    </w:r>
                  </w:p>
                </w:txbxContent>
              </v:textbox>
            </v:rect>
            <v:rect id="_x0000_s1643" style="position:absolute;left:1777;top:11859;width:891;height:323" filled="f" stroked="f">
              <v:textbox style="mso-next-textbox:#_x0000_s1643" inset="0,0,0,0">
                <w:txbxContent>
                  <w:p w:rsidR="00AA17B9" w:rsidRPr="00231137" w:rsidRDefault="00AA17B9" w:rsidP="009B2D68">
                    <w:pPr>
                      <w:rPr>
                        <w:lang w:val="fr-FR"/>
                      </w:rPr>
                    </w:pPr>
                    <w:r>
                      <w:rPr>
                        <w:rFonts w:ascii="Arial" w:hAnsi="Arial" w:cs="Arial"/>
                        <w:color w:val="000000"/>
                        <w:sz w:val="14"/>
                        <w:szCs w:val="14"/>
                        <w:lang w:val="fr-FR"/>
                      </w:rPr>
                      <w:t xml:space="preserve">Adult education </w:t>
                    </w:r>
                  </w:p>
                </w:txbxContent>
              </v:textbox>
            </v:rect>
            <v:rect id="_x0000_s1644" style="position:absolute;left:7243;top:12980;width:810;height:526" strokeweight="0"/>
            <v:rect id="_x0000_s1645" style="position:absolute;left:7303;top:13074;width:105;height:95" fillcolor="silver"/>
            <v:rect id="_x0000_s1646" style="position:absolute;left:7453;top:13020;width:446;height:322" filled="f" stroked="f">
              <v:textbox style="mso-next-textbox:#_x0000_s1646" inset="0,0,0,0">
                <w:txbxContent>
                  <w:p w:rsidR="00AA17B9" w:rsidRDefault="00AA17B9" w:rsidP="00AA1D7D">
                    <w:pPr>
                      <w:spacing w:line="240" w:lineRule="auto"/>
                    </w:pPr>
                    <w:r>
                      <w:rPr>
                        <w:rFonts w:ascii="Arial" w:hAnsi="Arial" w:cs="Arial"/>
                        <w:color w:val="000000"/>
                        <w:sz w:val="14"/>
                        <w:szCs w:val="14"/>
                        <w:lang w:val="en-US"/>
                      </w:rPr>
                      <w:t>Women</w:t>
                    </w:r>
                  </w:p>
                </w:txbxContent>
              </v:textbox>
            </v:rect>
            <v:rect id="_x0000_s1647" style="position:absolute;left:7303;top:13331;width:105;height:94" fillcolor="#969696"/>
            <v:rect id="_x0000_s1648" style="position:absolute;left:7453;top:13276;width:252;height:323" filled="f" stroked="f">
              <v:textbox style="mso-next-textbox:#_x0000_s1648" inset="0,0,0,0">
                <w:txbxContent>
                  <w:p w:rsidR="00AA17B9" w:rsidRPr="00231137" w:rsidRDefault="00AA17B9" w:rsidP="00AA1D7D">
                    <w:pPr>
                      <w:spacing w:line="240" w:lineRule="auto"/>
                      <w:rPr>
                        <w:lang w:val="fr-FR"/>
                      </w:rPr>
                    </w:pPr>
                    <w:r>
                      <w:rPr>
                        <w:rFonts w:ascii="Arial" w:hAnsi="Arial" w:cs="Arial"/>
                        <w:color w:val="000000"/>
                        <w:sz w:val="14"/>
                        <w:szCs w:val="14"/>
                        <w:lang w:val="fr-FR"/>
                      </w:rPr>
                      <w:t>Men</w:t>
                    </w:r>
                  </w:p>
                </w:txbxContent>
              </v:textbox>
            </v:rect>
            <v:rect id="_x0000_s1649" style="position:absolute;left:774;top:10766;width:7339;height:4955" filled="f" strokecolor="white" strokeweight="0"/>
            <w10:anchorlock/>
          </v:group>
        </w:pict>
      </w:r>
    </w:p>
    <w:p w:rsidR="00915816" w:rsidRPr="00414F74" w:rsidRDefault="00915816" w:rsidP="00AA1D7D">
      <w:pPr>
        <w:pStyle w:val="SingleTxtG"/>
        <w:spacing w:after="0"/>
        <w:ind w:firstLine="170"/>
        <w:jc w:val="left"/>
        <w:rPr>
          <w:i/>
          <w:sz w:val="18"/>
          <w:szCs w:val="18"/>
        </w:rPr>
      </w:pPr>
      <w:r w:rsidRPr="00414F74">
        <w:rPr>
          <w:bCs/>
          <w:u w:val="single"/>
        </w:rPr>
        <w:pict>
          <v:group id="_x0000_s1278" editas="canvas" style="position:absolute;left:0;text-align:left;margin-left:-351.5pt;margin-top:12.3pt;width:370.8pt;height:251.6pt;z-index:6" coordorigin="697,10700" coordsize="7416,5032">
            <o:lock v:ext="edit" aspectratio="t"/>
            <v:shape id="_x0000_s1279" type="#_x0000_t75" style="position:absolute;left:697;top:10700;width:7416;height:5032" o:preferrelative="f">
              <v:fill o:detectmouseclick="t"/>
              <v:path o:extrusionok="t" o:connecttype="none"/>
              <o:lock v:ext="edit" text="t"/>
            </v:shape>
            <v:rect id="_x0000_s1280" style="position:absolute;left:697;top:10700;width:51;height:240;mso-wrap-style:none" filled="f" stroked="f">
              <v:textbox style="mso-next-textbox:#_x0000_s1280;mso-fit-shape-to-text:t" inset="0,0,0,0">
                <w:txbxContent>
                  <w:p w:rsidR="00AA17B9" w:rsidRDefault="00AA17B9" w:rsidP="00915816">
                    <w:r>
                      <w:rPr>
                        <w:color w:val="000000"/>
                        <w:lang w:val="en-US"/>
                      </w:rPr>
                      <w:t xml:space="preserve"> </w:t>
                    </w:r>
                  </w:p>
                </w:txbxContent>
              </v:textbox>
            </v:rect>
          </v:group>
        </w:pict>
      </w:r>
      <w:r w:rsidR="005F7800" w:rsidRPr="00414F74">
        <w:rPr>
          <w:sz w:val="18"/>
          <w:szCs w:val="18"/>
        </w:rPr>
        <w:t>Compiled internally</w:t>
      </w:r>
    </w:p>
    <w:p w:rsidR="00915816" w:rsidRPr="00414F74" w:rsidRDefault="00915816" w:rsidP="009B2D68">
      <w:pPr>
        <w:spacing w:after="240"/>
        <w:ind w:left="1134" w:right="1134" w:firstLine="170"/>
        <w:rPr>
          <w:sz w:val="18"/>
          <w:szCs w:val="18"/>
        </w:rPr>
      </w:pPr>
      <w:r w:rsidRPr="00414F74">
        <w:rPr>
          <w:i/>
          <w:sz w:val="18"/>
          <w:szCs w:val="18"/>
        </w:rPr>
        <w:t xml:space="preserve">Sources: </w:t>
      </w:r>
      <w:r w:rsidR="005F7800" w:rsidRPr="00414F74">
        <w:rPr>
          <w:sz w:val="18"/>
          <w:szCs w:val="18"/>
        </w:rPr>
        <w:t>Ministry of Education, Vocational Training, Youth and Sports and Ministry of Culture and Higher Education.</w:t>
      </w:r>
    </w:p>
    <w:p w:rsidR="00915816" w:rsidRPr="00414F74" w:rsidRDefault="00915816" w:rsidP="00915816">
      <w:pPr>
        <w:pStyle w:val="SingleTxtG"/>
      </w:pPr>
      <w:r w:rsidRPr="00414F74">
        <w:t>199.</w:t>
      </w:r>
      <w:r w:rsidRPr="00414F74">
        <w:tab/>
      </w:r>
      <w:r w:rsidR="005F7800" w:rsidRPr="00414F74">
        <w:t xml:space="preserve">In </w:t>
      </w:r>
      <w:r w:rsidRPr="00414F74">
        <w:t xml:space="preserve">2005, </w:t>
      </w:r>
      <w:r w:rsidR="005F7800" w:rsidRPr="00414F74">
        <w:t>the gross enrolment rates in primary, secondary and non</w:t>
      </w:r>
      <w:r w:rsidR="00C152E0" w:rsidRPr="00414F74">
        <w:t>-</w:t>
      </w:r>
      <w:r w:rsidR="005F7800" w:rsidRPr="00414F74">
        <w:t>compulsory no</w:t>
      </w:r>
      <w:r w:rsidR="00CC0C94" w:rsidRPr="00414F74">
        <w:t>n</w:t>
      </w:r>
      <w:r w:rsidR="00251922">
        <w:noBreakHyphen/>
      </w:r>
      <w:r w:rsidR="00CC0C94" w:rsidRPr="00414F74">
        <w:t>university education was 79.94 per cent</w:t>
      </w:r>
      <w:r w:rsidR="005F7800" w:rsidRPr="00414F74">
        <w:t xml:space="preserve">. The distribution by sex and educational level was as follows. </w:t>
      </w:r>
    </w:p>
    <w:p w:rsidR="00915816" w:rsidRPr="00414F74" w:rsidRDefault="00915816" w:rsidP="00915816">
      <w:pPr>
        <w:pStyle w:val="H23G"/>
      </w:pPr>
      <w:r w:rsidRPr="00414F74">
        <w:tab/>
        <w:t>4.</w:t>
      </w:r>
      <w:r w:rsidRPr="00414F74">
        <w:tab/>
      </w:r>
      <w:r w:rsidR="005F7800" w:rsidRPr="00414F74">
        <w:t xml:space="preserve">Gross enrolment rates, by sex and educational level </w:t>
      </w:r>
      <w:r w:rsidRPr="00414F74">
        <w:t>(2005)</w:t>
      </w:r>
    </w:p>
    <w:p w:rsidR="00915816" w:rsidRPr="00414F74" w:rsidRDefault="005F7800" w:rsidP="00915816">
      <w:pPr>
        <w:pStyle w:val="Heading1"/>
      </w:pPr>
      <w:r w:rsidRPr="00414F74">
        <w:t xml:space="preserve">Table </w:t>
      </w:r>
      <w:r w:rsidR="00915816" w:rsidRPr="00414F74">
        <w:t>37</w:t>
      </w:r>
    </w:p>
    <w:p w:rsidR="00915816" w:rsidRPr="00414F74" w:rsidRDefault="005F7800" w:rsidP="00E546D0">
      <w:pPr>
        <w:pStyle w:val="SingleTxtG"/>
        <w:jc w:val="left"/>
        <w:rPr>
          <w:b/>
        </w:rPr>
      </w:pPr>
      <w:r w:rsidRPr="00414F74">
        <w:rPr>
          <w:b/>
        </w:rPr>
        <w:t>Gross enrolment rates</w:t>
      </w:r>
    </w:p>
    <w:tbl>
      <w:tblPr>
        <w:tblW w:w="7370" w:type="dxa"/>
        <w:tblInd w:w="1134" w:type="dxa"/>
        <w:tblBorders>
          <w:top w:val="single" w:sz="4" w:space="0" w:color="auto"/>
        </w:tblBorders>
        <w:tblLayout w:type="fixed"/>
        <w:tblCellMar>
          <w:left w:w="0" w:type="dxa"/>
          <w:right w:w="0" w:type="dxa"/>
        </w:tblCellMar>
        <w:tblLook w:val="00A7" w:firstRow="1" w:lastRow="0" w:firstColumn="1" w:lastColumn="0" w:noHBand="0" w:noVBand="0"/>
      </w:tblPr>
      <w:tblGrid>
        <w:gridCol w:w="3174"/>
        <w:gridCol w:w="1398"/>
        <w:gridCol w:w="1399"/>
        <w:gridCol w:w="1399"/>
      </w:tblGrid>
      <w:tr w:rsidR="00E546D0" w:rsidRPr="00414F74">
        <w:trPr>
          <w:trHeight w:val="255"/>
          <w:tblHeader/>
        </w:trPr>
        <w:tc>
          <w:tcPr>
            <w:tcW w:w="3174" w:type="dxa"/>
            <w:vMerge w:val="restart"/>
            <w:tcBorders>
              <w:top w:val="single" w:sz="4" w:space="0" w:color="auto"/>
            </w:tcBorders>
            <w:shd w:val="clear" w:color="auto" w:fill="auto"/>
            <w:noWrap/>
            <w:vAlign w:val="bottom"/>
          </w:tcPr>
          <w:p w:rsidR="00E546D0" w:rsidRPr="00414F74" w:rsidRDefault="00E546D0" w:rsidP="00E546D0">
            <w:pPr>
              <w:pStyle w:val="SingleTxtG"/>
              <w:suppressAutoHyphens w:val="0"/>
              <w:spacing w:before="80" w:after="80" w:line="200" w:lineRule="exact"/>
              <w:ind w:left="0" w:right="0"/>
              <w:jc w:val="left"/>
              <w:rPr>
                <w:i/>
                <w:sz w:val="16"/>
              </w:rPr>
            </w:pPr>
          </w:p>
        </w:tc>
        <w:tc>
          <w:tcPr>
            <w:tcW w:w="4196" w:type="dxa"/>
            <w:gridSpan w:val="3"/>
            <w:tcBorders>
              <w:top w:val="single" w:sz="4" w:space="0" w:color="auto"/>
              <w:bottom w:val="single" w:sz="4" w:space="0" w:color="auto"/>
            </w:tcBorders>
            <w:shd w:val="clear" w:color="auto" w:fill="auto"/>
            <w:noWrap/>
            <w:vAlign w:val="bottom"/>
          </w:tcPr>
          <w:p w:rsidR="00E546D0" w:rsidRPr="00414F74" w:rsidRDefault="00E546D0" w:rsidP="008B09DC">
            <w:pPr>
              <w:pStyle w:val="SingleTxtG"/>
              <w:suppressAutoHyphens w:val="0"/>
              <w:spacing w:before="80" w:after="80" w:line="200" w:lineRule="exact"/>
              <w:ind w:left="0" w:right="0"/>
              <w:jc w:val="center"/>
              <w:rPr>
                <w:i/>
                <w:sz w:val="16"/>
              </w:rPr>
            </w:pPr>
            <w:r w:rsidRPr="00414F74">
              <w:rPr>
                <w:i/>
                <w:sz w:val="16"/>
              </w:rPr>
              <w:t>Gross enrolment rates</w:t>
            </w:r>
          </w:p>
        </w:tc>
      </w:tr>
      <w:tr w:rsidR="00E546D0" w:rsidRPr="00414F74">
        <w:trPr>
          <w:trHeight w:val="255"/>
        </w:trPr>
        <w:tc>
          <w:tcPr>
            <w:tcW w:w="3174" w:type="dxa"/>
            <w:vMerge/>
            <w:tcBorders>
              <w:bottom w:val="single" w:sz="12" w:space="0" w:color="auto"/>
            </w:tcBorders>
            <w:shd w:val="clear" w:color="auto" w:fill="auto"/>
            <w:noWrap/>
            <w:vAlign w:val="bottom"/>
          </w:tcPr>
          <w:p w:rsidR="00E546D0" w:rsidRPr="00414F74" w:rsidRDefault="00E546D0" w:rsidP="00E546D0">
            <w:pPr>
              <w:pStyle w:val="SingleTxtG"/>
              <w:suppressAutoHyphens w:val="0"/>
              <w:spacing w:before="80" w:after="80" w:line="200" w:lineRule="exact"/>
              <w:ind w:left="0" w:right="0"/>
              <w:jc w:val="left"/>
              <w:rPr>
                <w:sz w:val="18"/>
              </w:rPr>
            </w:pPr>
          </w:p>
        </w:tc>
        <w:tc>
          <w:tcPr>
            <w:tcW w:w="1398" w:type="dxa"/>
            <w:tcBorders>
              <w:top w:val="single" w:sz="4" w:space="0" w:color="auto"/>
              <w:bottom w:val="single" w:sz="12" w:space="0" w:color="auto"/>
            </w:tcBorders>
            <w:shd w:val="clear" w:color="auto" w:fill="auto"/>
            <w:noWrap/>
            <w:vAlign w:val="bottom"/>
          </w:tcPr>
          <w:p w:rsidR="00E546D0" w:rsidRPr="00414F74" w:rsidRDefault="00E546D0" w:rsidP="00E546D0">
            <w:pPr>
              <w:pStyle w:val="SingleTxtG"/>
              <w:suppressAutoHyphens w:val="0"/>
              <w:spacing w:before="80" w:after="80" w:line="200" w:lineRule="exact"/>
              <w:ind w:left="0" w:right="0"/>
              <w:jc w:val="right"/>
              <w:rPr>
                <w:i/>
                <w:sz w:val="16"/>
              </w:rPr>
            </w:pPr>
            <w:r w:rsidRPr="00414F74">
              <w:rPr>
                <w:i/>
                <w:sz w:val="16"/>
              </w:rPr>
              <w:t>Girls</w:t>
            </w:r>
          </w:p>
        </w:tc>
        <w:tc>
          <w:tcPr>
            <w:tcW w:w="1399" w:type="dxa"/>
            <w:tcBorders>
              <w:top w:val="single" w:sz="4" w:space="0" w:color="auto"/>
              <w:bottom w:val="single" w:sz="12" w:space="0" w:color="auto"/>
            </w:tcBorders>
            <w:shd w:val="clear" w:color="auto" w:fill="auto"/>
            <w:noWrap/>
            <w:vAlign w:val="bottom"/>
          </w:tcPr>
          <w:p w:rsidR="00E546D0" w:rsidRPr="00414F74" w:rsidRDefault="00E546D0" w:rsidP="00E546D0">
            <w:pPr>
              <w:pStyle w:val="SingleTxtG"/>
              <w:suppressAutoHyphens w:val="0"/>
              <w:spacing w:before="80" w:after="80" w:line="200" w:lineRule="exact"/>
              <w:ind w:left="0" w:right="0"/>
              <w:jc w:val="right"/>
              <w:rPr>
                <w:i/>
                <w:sz w:val="16"/>
              </w:rPr>
            </w:pPr>
            <w:r w:rsidRPr="00414F74">
              <w:rPr>
                <w:i/>
                <w:sz w:val="16"/>
              </w:rPr>
              <w:t>Boys</w:t>
            </w:r>
          </w:p>
        </w:tc>
        <w:tc>
          <w:tcPr>
            <w:tcW w:w="1399" w:type="dxa"/>
            <w:tcBorders>
              <w:top w:val="single" w:sz="4" w:space="0" w:color="auto"/>
              <w:bottom w:val="single" w:sz="12" w:space="0" w:color="auto"/>
            </w:tcBorders>
            <w:shd w:val="clear" w:color="auto" w:fill="auto"/>
            <w:noWrap/>
            <w:vAlign w:val="bottom"/>
          </w:tcPr>
          <w:p w:rsidR="00E546D0" w:rsidRPr="00414F74" w:rsidRDefault="00E546D0" w:rsidP="008B09DC">
            <w:pPr>
              <w:pStyle w:val="SingleTxtG"/>
              <w:suppressAutoHyphens w:val="0"/>
              <w:spacing w:before="80" w:after="80" w:line="200" w:lineRule="exact"/>
              <w:ind w:left="0" w:right="0"/>
              <w:jc w:val="right"/>
              <w:rPr>
                <w:b/>
                <w:i/>
                <w:sz w:val="16"/>
              </w:rPr>
            </w:pPr>
            <w:r w:rsidRPr="00414F74">
              <w:rPr>
                <w:b/>
                <w:i/>
                <w:sz w:val="16"/>
              </w:rPr>
              <w:t>Total</w:t>
            </w:r>
          </w:p>
        </w:tc>
      </w:tr>
      <w:tr w:rsidR="00E546D0" w:rsidRPr="00414F74">
        <w:trPr>
          <w:trHeight w:val="255"/>
        </w:trPr>
        <w:tc>
          <w:tcPr>
            <w:tcW w:w="3174" w:type="dxa"/>
            <w:tcBorders>
              <w:top w:val="single" w:sz="12" w:space="0" w:color="auto"/>
            </w:tcBorders>
            <w:shd w:val="clear" w:color="auto" w:fill="auto"/>
            <w:noWrap/>
            <w:vAlign w:val="bottom"/>
          </w:tcPr>
          <w:p w:rsidR="00E546D0" w:rsidRPr="00414F74" w:rsidRDefault="00E546D0" w:rsidP="00E546D0">
            <w:pPr>
              <w:pStyle w:val="SingleTxtG"/>
              <w:suppressAutoHyphens w:val="0"/>
              <w:spacing w:before="40" w:after="40" w:line="220" w:lineRule="exact"/>
              <w:ind w:left="0" w:right="0"/>
              <w:jc w:val="left"/>
              <w:rPr>
                <w:sz w:val="18"/>
              </w:rPr>
            </w:pPr>
            <w:r w:rsidRPr="00414F74">
              <w:rPr>
                <w:sz w:val="18"/>
              </w:rPr>
              <w:t>Infant/pre-school education</w:t>
            </w:r>
          </w:p>
        </w:tc>
        <w:tc>
          <w:tcPr>
            <w:tcW w:w="1398" w:type="dxa"/>
            <w:tcBorders>
              <w:top w:val="single" w:sz="12" w:space="0" w:color="auto"/>
            </w:tcBorders>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100.7</w:t>
            </w:r>
          </w:p>
        </w:tc>
        <w:tc>
          <w:tcPr>
            <w:tcW w:w="1399" w:type="dxa"/>
            <w:tcBorders>
              <w:top w:val="single" w:sz="12" w:space="0" w:color="auto"/>
            </w:tcBorders>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101.6</w:t>
            </w:r>
          </w:p>
        </w:tc>
        <w:tc>
          <w:tcPr>
            <w:tcW w:w="1399" w:type="dxa"/>
            <w:tcBorders>
              <w:top w:val="single" w:sz="12" w:space="0" w:color="auto"/>
            </w:tcBorders>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b/>
                <w:sz w:val="18"/>
              </w:rPr>
            </w:pPr>
            <w:r w:rsidRPr="00414F74">
              <w:rPr>
                <w:b/>
                <w:sz w:val="18"/>
              </w:rPr>
              <w:t>101.2</w:t>
            </w:r>
          </w:p>
        </w:tc>
      </w:tr>
      <w:tr w:rsidR="00E546D0" w:rsidRPr="00414F74">
        <w:trPr>
          <w:trHeight w:val="255"/>
        </w:trPr>
        <w:tc>
          <w:tcPr>
            <w:tcW w:w="3174" w:type="dxa"/>
            <w:shd w:val="clear" w:color="auto" w:fill="auto"/>
            <w:noWrap/>
            <w:vAlign w:val="bottom"/>
          </w:tcPr>
          <w:p w:rsidR="00E546D0" w:rsidRPr="00414F74" w:rsidRDefault="00E546D0" w:rsidP="00E546D0">
            <w:pPr>
              <w:pStyle w:val="SingleTxtG"/>
              <w:suppressAutoHyphens w:val="0"/>
              <w:spacing w:before="40" w:after="40" w:line="220" w:lineRule="exact"/>
              <w:ind w:left="0" w:right="0"/>
              <w:jc w:val="left"/>
              <w:rPr>
                <w:sz w:val="18"/>
              </w:rPr>
            </w:pPr>
            <w:r w:rsidRPr="00414F74">
              <w:rPr>
                <w:sz w:val="18"/>
              </w:rPr>
              <w:t>Primary/basic education</w:t>
            </w:r>
          </w:p>
        </w:tc>
        <w:tc>
          <w:tcPr>
            <w:tcW w:w="1398" w:type="dxa"/>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87.37</w:t>
            </w:r>
          </w:p>
        </w:tc>
        <w:tc>
          <w:tcPr>
            <w:tcW w:w="1399" w:type="dxa"/>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86.22</w:t>
            </w:r>
          </w:p>
        </w:tc>
        <w:tc>
          <w:tcPr>
            <w:tcW w:w="1399" w:type="dxa"/>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b/>
                <w:sz w:val="18"/>
              </w:rPr>
            </w:pPr>
            <w:r w:rsidRPr="00414F74">
              <w:rPr>
                <w:b/>
                <w:sz w:val="18"/>
              </w:rPr>
              <w:t>86.79</w:t>
            </w:r>
          </w:p>
        </w:tc>
      </w:tr>
      <w:tr w:rsidR="00E546D0" w:rsidRPr="00414F74">
        <w:trPr>
          <w:trHeight w:val="255"/>
        </w:trPr>
        <w:tc>
          <w:tcPr>
            <w:tcW w:w="3174" w:type="dxa"/>
            <w:shd w:val="clear" w:color="auto" w:fill="auto"/>
            <w:noWrap/>
            <w:vAlign w:val="bottom"/>
          </w:tcPr>
          <w:p w:rsidR="00E546D0" w:rsidRPr="00414F74" w:rsidRDefault="00E546D0" w:rsidP="00E546D0">
            <w:pPr>
              <w:pStyle w:val="SingleTxtG"/>
              <w:suppressAutoHyphens w:val="0"/>
              <w:spacing w:before="40" w:after="40" w:line="220" w:lineRule="exact"/>
              <w:ind w:left="0" w:right="0"/>
              <w:jc w:val="left"/>
              <w:rPr>
                <w:sz w:val="18"/>
              </w:rPr>
            </w:pPr>
            <w:r w:rsidRPr="00414F74">
              <w:rPr>
                <w:sz w:val="18"/>
              </w:rPr>
              <w:t>Compulsory secondary education</w:t>
            </w:r>
          </w:p>
        </w:tc>
        <w:tc>
          <w:tcPr>
            <w:tcW w:w="1398" w:type="dxa"/>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73.87</w:t>
            </w:r>
          </w:p>
        </w:tc>
        <w:tc>
          <w:tcPr>
            <w:tcW w:w="1399" w:type="dxa"/>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71.72</w:t>
            </w:r>
          </w:p>
        </w:tc>
        <w:tc>
          <w:tcPr>
            <w:tcW w:w="1399" w:type="dxa"/>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b/>
                <w:sz w:val="18"/>
              </w:rPr>
            </w:pPr>
            <w:r w:rsidRPr="00414F74">
              <w:rPr>
                <w:b/>
                <w:sz w:val="18"/>
              </w:rPr>
              <w:t>72.79</w:t>
            </w:r>
          </w:p>
        </w:tc>
      </w:tr>
      <w:tr w:rsidR="00E546D0" w:rsidRPr="00414F74">
        <w:trPr>
          <w:trHeight w:val="255"/>
        </w:trPr>
        <w:tc>
          <w:tcPr>
            <w:tcW w:w="3174" w:type="dxa"/>
            <w:tcBorders>
              <w:bottom w:val="single" w:sz="4" w:space="0" w:color="auto"/>
            </w:tcBorders>
            <w:shd w:val="clear" w:color="auto" w:fill="auto"/>
            <w:noWrap/>
            <w:vAlign w:val="bottom"/>
          </w:tcPr>
          <w:p w:rsidR="00E546D0" w:rsidRPr="00414F74" w:rsidRDefault="00E546D0" w:rsidP="00E546D0">
            <w:pPr>
              <w:pStyle w:val="SingleTxtG"/>
              <w:suppressAutoHyphens w:val="0"/>
              <w:spacing w:before="40" w:after="40" w:line="220" w:lineRule="exact"/>
              <w:ind w:left="0" w:right="0"/>
              <w:jc w:val="left"/>
              <w:rPr>
                <w:sz w:val="18"/>
              </w:rPr>
            </w:pPr>
            <w:r w:rsidRPr="00414F74">
              <w:rPr>
                <w:sz w:val="18"/>
              </w:rPr>
              <w:t>Non-compulsory, non-university education</w:t>
            </w:r>
          </w:p>
        </w:tc>
        <w:tc>
          <w:tcPr>
            <w:tcW w:w="1398" w:type="dxa"/>
            <w:tcBorders>
              <w:bottom w:val="single" w:sz="4" w:space="0" w:color="auto"/>
            </w:tcBorders>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45.25</w:t>
            </w:r>
          </w:p>
        </w:tc>
        <w:tc>
          <w:tcPr>
            <w:tcW w:w="1399" w:type="dxa"/>
            <w:tcBorders>
              <w:bottom w:val="single" w:sz="4" w:space="0" w:color="auto"/>
            </w:tcBorders>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36.78</w:t>
            </w:r>
          </w:p>
        </w:tc>
        <w:tc>
          <w:tcPr>
            <w:tcW w:w="1399" w:type="dxa"/>
            <w:tcBorders>
              <w:bottom w:val="single" w:sz="4" w:space="0" w:color="auto"/>
            </w:tcBorders>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b/>
                <w:sz w:val="18"/>
              </w:rPr>
            </w:pPr>
            <w:r w:rsidRPr="00414F74">
              <w:rPr>
                <w:b/>
                <w:sz w:val="18"/>
              </w:rPr>
              <w:t>41.01</w:t>
            </w:r>
          </w:p>
        </w:tc>
      </w:tr>
      <w:tr w:rsidR="00E546D0" w:rsidRPr="00414F74">
        <w:trPr>
          <w:trHeight w:val="255"/>
        </w:trPr>
        <w:tc>
          <w:tcPr>
            <w:tcW w:w="3174" w:type="dxa"/>
            <w:tcBorders>
              <w:top w:val="single" w:sz="4" w:space="0" w:color="auto"/>
              <w:bottom w:val="single" w:sz="12" w:space="0" w:color="auto"/>
            </w:tcBorders>
            <w:shd w:val="clear" w:color="auto" w:fill="auto"/>
            <w:noWrap/>
            <w:vAlign w:val="bottom"/>
          </w:tcPr>
          <w:p w:rsidR="00E546D0" w:rsidRPr="00414F74" w:rsidRDefault="00E546D0" w:rsidP="00E546D0">
            <w:pPr>
              <w:pStyle w:val="SingleTxtG"/>
              <w:suppressAutoHyphens w:val="0"/>
              <w:spacing w:before="80" w:after="80" w:line="220" w:lineRule="exact"/>
              <w:ind w:left="284" w:right="0"/>
              <w:jc w:val="left"/>
              <w:rPr>
                <w:b/>
                <w:sz w:val="18"/>
              </w:rPr>
            </w:pPr>
            <w:r w:rsidRPr="00414F74">
              <w:rPr>
                <w:b/>
                <w:sz w:val="18"/>
              </w:rPr>
              <w:t>Total</w:t>
            </w:r>
          </w:p>
        </w:tc>
        <w:tc>
          <w:tcPr>
            <w:tcW w:w="1398" w:type="dxa"/>
            <w:tcBorders>
              <w:top w:val="single" w:sz="4" w:space="0" w:color="auto"/>
              <w:bottom w:val="single" w:sz="12" w:space="0" w:color="auto"/>
            </w:tcBorders>
            <w:shd w:val="clear" w:color="auto" w:fill="auto"/>
            <w:noWrap/>
            <w:vAlign w:val="bottom"/>
          </w:tcPr>
          <w:p w:rsidR="00E546D0" w:rsidRPr="00414F74" w:rsidRDefault="00E546D0" w:rsidP="008B09DC">
            <w:pPr>
              <w:pStyle w:val="SingleTxtG"/>
              <w:suppressAutoHyphens w:val="0"/>
              <w:spacing w:before="80" w:after="80" w:line="220" w:lineRule="exact"/>
              <w:ind w:left="0" w:right="0"/>
              <w:jc w:val="right"/>
              <w:rPr>
                <w:b/>
                <w:sz w:val="18"/>
              </w:rPr>
            </w:pPr>
          </w:p>
        </w:tc>
        <w:tc>
          <w:tcPr>
            <w:tcW w:w="1399" w:type="dxa"/>
            <w:tcBorders>
              <w:top w:val="single" w:sz="4" w:space="0" w:color="auto"/>
              <w:bottom w:val="single" w:sz="12" w:space="0" w:color="auto"/>
            </w:tcBorders>
            <w:shd w:val="clear" w:color="auto" w:fill="auto"/>
            <w:noWrap/>
            <w:vAlign w:val="bottom"/>
          </w:tcPr>
          <w:p w:rsidR="00E546D0" w:rsidRPr="00414F74" w:rsidRDefault="00E546D0" w:rsidP="008B09DC">
            <w:pPr>
              <w:pStyle w:val="SingleTxtG"/>
              <w:suppressAutoHyphens w:val="0"/>
              <w:spacing w:before="80" w:after="80" w:line="220" w:lineRule="exact"/>
              <w:ind w:left="0" w:right="0"/>
              <w:jc w:val="right"/>
              <w:rPr>
                <w:b/>
                <w:sz w:val="18"/>
              </w:rPr>
            </w:pPr>
          </w:p>
        </w:tc>
        <w:tc>
          <w:tcPr>
            <w:tcW w:w="1399" w:type="dxa"/>
            <w:tcBorders>
              <w:top w:val="single" w:sz="4" w:space="0" w:color="auto"/>
              <w:bottom w:val="single" w:sz="12" w:space="0" w:color="auto"/>
            </w:tcBorders>
            <w:shd w:val="clear" w:color="auto" w:fill="auto"/>
            <w:noWrap/>
            <w:vAlign w:val="bottom"/>
          </w:tcPr>
          <w:p w:rsidR="00E546D0" w:rsidRPr="00414F74" w:rsidRDefault="00E546D0" w:rsidP="008B09DC">
            <w:pPr>
              <w:pStyle w:val="SingleTxtG"/>
              <w:suppressAutoHyphens w:val="0"/>
              <w:spacing w:before="80" w:after="80" w:line="220" w:lineRule="exact"/>
              <w:ind w:left="0" w:right="0"/>
              <w:jc w:val="right"/>
              <w:rPr>
                <w:b/>
                <w:sz w:val="18"/>
              </w:rPr>
            </w:pPr>
            <w:r w:rsidRPr="00414F74">
              <w:rPr>
                <w:b/>
                <w:sz w:val="18"/>
              </w:rPr>
              <w:t>75.94</w:t>
            </w:r>
          </w:p>
        </w:tc>
      </w:tr>
    </w:tbl>
    <w:p w:rsidR="00915816" w:rsidRPr="00414F74" w:rsidRDefault="005F7800" w:rsidP="00E546D0">
      <w:pPr>
        <w:pStyle w:val="SingleTxtG"/>
        <w:spacing w:before="120" w:after="0"/>
        <w:ind w:firstLine="170"/>
        <w:jc w:val="left"/>
        <w:rPr>
          <w:i/>
          <w:sz w:val="18"/>
          <w:szCs w:val="18"/>
        </w:rPr>
      </w:pPr>
      <w:r w:rsidRPr="00414F74">
        <w:rPr>
          <w:sz w:val="18"/>
          <w:szCs w:val="18"/>
        </w:rPr>
        <w:t>Compiled internally</w:t>
      </w:r>
    </w:p>
    <w:p w:rsidR="00915816" w:rsidRPr="00414F74" w:rsidRDefault="00915816" w:rsidP="00E546D0">
      <w:pPr>
        <w:pStyle w:val="SingleTxtG"/>
        <w:spacing w:after="240"/>
        <w:ind w:firstLine="170"/>
        <w:jc w:val="left"/>
        <w:rPr>
          <w:sz w:val="18"/>
          <w:szCs w:val="18"/>
        </w:rPr>
      </w:pPr>
      <w:r w:rsidRPr="00414F74">
        <w:rPr>
          <w:i/>
          <w:sz w:val="18"/>
          <w:szCs w:val="18"/>
        </w:rPr>
        <w:t xml:space="preserve">Source: </w:t>
      </w:r>
      <w:r w:rsidR="005F7800" w:rsidRPr="00414F74">
        <w:rPr>
          <w:sz w:val="18"/>
          <w:szCs w:val="18"/>
        </w:rPr>
        <w:t>Ministry of Education, Vocational Training, Youth and Sports</w:t>
      </w:r>
    </w:p>
    <w:p w:rsidR="00915816" w:rsidRPr="00414F74" w:rsidRDefault="00915816" w:rsidP="00915816">
      <w:pPr>
        <w:pStyle w:val="SingleTxtG"/>
      </w:pPr>
      <w:r w:rsidRPr="00414F74">
        <w:t>200.</w:t>
      </w:r>
      <w:r w:rsidRPr="00414F74">
        <w:tab/>
      </w:r>
      <w:r w:rsidR="005F7800" w:rsidRPr="00414F74">
        <w:t xml:space="preserve">In </w:t>
      </w:r>
      <w:r w:rsidRPr="00414F74">
        <w:t xml:space="preserve">2005, </w:t>
      </w:r>
      <w:r w:rsidR="00FD7A1C" w:rsidRPr="00414F74">
        <w:t>85 per cent</w:t>
      </w:r>
      <w:r w:rsidR="005F7800" w:rsidRPr="00414F74">
        <w:t xml:space="preserve"> of girls aged 3 to 5 were </w:t>
      </w:r>
      <w:r w:rsidR="00FD7A1C" w:rsidRPr="00414F74">
        <w:t xml:space="preserve">enrolled in </w:t>
      </w:r>
      <w:r w:rsidR="002800D0" w:rsidRPr="00414F74">
        <w:t>pre-primary</w:t>
      </w:r>
      <w:r w:rsidR="00FD7A1C" w:rsidRPr="00414F74">
        <w:t xml:space="preserve"> </w:t>
      </w:r>
      <w:r w:rsidR="009C1241" w:rsidRPr="00414F74">
        <w:t>education</w:t>
      </w:r>
      <w:r w:rsidR="00FD7A1C" w:rsidRPr="00414F74">
        <w:t>, 91 per cent</w:t>
      </w:r>
      <w:r w:rsidR="005F7800" w:rsidRPr="00414F74">
        <w:t xml:space="preserve"> of girls aged 6 to </w:t>
      </w:r>
      <w:smartTag w:uri="urn:schemas-microsoft-com:office:smarttags" w:element="metricconverter">
        <w:smartTagPr>
          <w:attr w:name="ProductID" w:val="11 in"/>
        </w:smartTagPr>
        <w:r w:rsidR="005F7800" w:rsidRPr="00414F74">
          <w:t xml:space="preserve">11 </w:t>
        </w:r>
        <w:r w:rsidR="00FD7A1C" w:rsidRPr="00414F74">
          <w:t>in</w:t>
        </w:r>
      </w:smartTag>
      <w:r w:rsidR="00FD7A1C" w:rsidRPr="00414F74">
        <w:t xml:space="preserve"> primary </w:t>
      </w:r>
      <w:r w:rsidR="009C1241" w:rsidRPr="00414F74">
        <w:t>education</w:t>
      </w:r>
      <w:r w:rsidR="00FD7A1C" w:rsidRPr="00414F74">
        <w:t xml:space="preserve"> and 86 per cent</w:t>
      </w:r>
      <w:r w:rsidR="005F7800" w:rsidRPr="00414F74">
        <w:t xml:space="preserve"> of girls aged 12 to </w:t>
      </w:r>
      <w:smartTag w:uri="urn:schemas-microsoft-com:office:smarttags" w:element="metricconverter">
        <w:smartTagPr>
          <w:attr w:name="ProductID" w:val="16 in"/>
        </w:smartTagPr>
        <w:r w:rsidR="005F7800" w:rsidRPr="00414F74">
          <w:t xml:space="preserve">16 </w:t>
        </w:r>
        <w:r w:rsidR="00C152E0" w:rsidRPr="00414F74">
          <w:t>in</w:t>
        </w:r>
      </w:smartTag>
      <w:r w:rsidR="005F7800" w:rsidRPr="00414F74">
        <w:t xml:space="preserve"> secondary education. In all cases, the rates are equal to or higher than those </w:t>
      </w:r>
      <w:r w:rsidR="002800D0" w:rsidRPr="00414F74">
        <w:t>for</w:t>
      </w:r>
      <w:r w:rsidR="005F7800" w:rsidRPr="00414F74">
        <w:t xml:space="preserve"> boys of the same age. </w:t>
      </w:r>
    </w:p>
    <w:p w:rsidR="00915816" w:rsidRPr="00414F74" w:rsidRDefault="00915816" w:rsidP="00915816">
      <w:pPr>
        <w:pStyle w:val="H23G"/>
      </w:pPr>
      <w:r w:rsidRPr="00414F74">
        <w:tab/>
        <w:t>5.</w:t>
      </w:r>
      <w:r w:rsidRPr="00414F74">
        <w:tab/>
      </w:r>
      <w:r w:rsidR="005F7800" w:rsidRPr="00414F74">
        <w:t xml:space="preserve">Trends in </w:t>
      </w:r>
      <w:r w:rsidR="00503454" w:rsidRPr="00414F74">
        <w:t>net</w:t>
      </w:r>
      <w:r w:rsidR="005F7800" w:rsidRPr="00414F74">
        <w:t xml:space="preserve"> enrolment rates, by sex and educational level </w:t>
      </w:r>
      <w:r w:rsidRPr="00414F74">
        <w:t>(1997, 2001, 2005)</w:t>
      </w:r>
    </w:p>
    <w:p w:rsidR="00915816" w:rsidRPr="00414F74" w:rsidRDefault="005F7800" w:rsidP="00915816">
      <w:pPr>
        <w:pStyle w:val="Heading1"/>
      </w:pPr>
      <w:r w:rsidRPr="00414F74">
        <w:t xml:space="preserve">Table </w:t>
      </w:r>
      <w:r w:rsidR="00915816" w:rsidRPr="00414F74">
        <w:t>38</w:t>
      </w:r>
    </w:p>
    <w:p w:rsidR="00915816" w:rsidRPr="00414F74" w:rsidRDefault="005F7800" w:rsidP="00E546D0">
      <w:pPr>
        <w:pStyle w:val="SingleTxtG"/>
        <w:jc w:val="left"/>
        <w:rPr>
          <w:b/>
        </w:rPr>
      </w:pPr>
      <w:r w:rsidRPr="00414F74">
        <w:rPr>
          <w:b/>
        </w:rPr>
        <w:t xml:space="preserve">Trends in </w:t>
      </w:r>
      <w:r w:rsidR="00503454" w:rsidRPr="00414F74">
        <w:rPr>
          <w:b/>
        </w:rPr>
        <w:t>net</w:t>
      </w:r>
      <w:r w:rsidRPr="00414F74">
        <w:rPr>
          <w:b/>
        </w:rPr>
        <w:t xml:space="preserve"> enrolment rates</w:t>
      </w:r>
    </w:p>
    <w:tbl>
      <w:tblPr>
        <w:tblW w:w="8506" w:type="dxa"/>
        <w:tblInd w:w="1149" w:type="dxa"/>
        <w:tblBorders>
          <w:top w:val="single" w:sz="4" w:space="0" w:color="auto"/>
        </w:tblBorders>
        <w:tblLayout w:type="fixed"/>
        <w:tblCellMar>
          <w:left w:w="0" w:type="dxa"/>
          <w:right w:w="0" w:type="dxa"/>
        </w:tblCellMar>
        <w:tblLook w:val="0000" w:firstRow="0" w:lastRow="0" w:firstColumn="0" w:lastColumn="0" w:noHBand="0" w:noVBand="0"/>
      </w:tblPr>
      <w:tblGrid>
        <w:gridCol w:w="2253"/>
        <w:gridCol w:w="663"/>
        <w:gridCol w:w="664"/>
        <w:gridCol w:w="664"/>
        <w:gridCol w:w="57"/>
        <w:gridCol w:w="653"/>
        <w:gridCol w:w="710"/>
        <w:gridCol w:w="711"/>
        <w:gridCol w:w="57"/>
        <w:gridCol w:w="653"/>
        <w:gridCol w:w="710"/>
        <w:gridCol w:w="711"/>
        <w:tblGridChange w:id="180">
          <w:tblGrid>
            <w:gridCol w:w="2253"/>
            <w:gridCol w:w="663"/>
            <w:gridCol w:w="664"/>
            <w:gridCol w:w="664"/>
            <w:gridCol w:w="57"/>
            <w:gridCol w:w="653"/>
            <w:gridCol w:w="710"/>
            <w:gridCol w:w="711"/>
            <w:gridCol w:w="57"/>
            <w:gridCol w:w="653"/>
            <w:gridCol w:w="710"/>
            <w:gridCol w:w="711"/>
          </w:tblGrid>
        </w:tblGridChange>
      </w:tblGrid>
      <w:tr w:rsidR="00E546D0" w:rsidRPr="00414F74">
        <w:trPr>
          <w:trHeight w:val="241"/>
          <w:tblHeader/>
        </w:trPr>
        <w:tc>
          <w:tcPr>
            <w:tcW w:w="2253" w:type="dxa"/>
            <w:tcBorders>
              <w:top w:val="single" w:sz="4" w:space="0" w:color="auto"/>
              <w:bottom w:val="nil"/>
            </w:tcBorders>
            <w:shd w:val="clear" w:color="auto" w:fill="auto"/>
            <w:noWrap/>
            <w:vAlign w:val="bottom"/>
          </w:tcPr>
          <w:p w:rsidR="00E546D0" w:rsidRPr="00414F74" w:rsidRDefault="00E546D0" w:rsidP="008B09DC">
            <w:pPr>
              <w:pStyle w:val="SingleTxtG"/>
              <w:suppressAutoHyphens w:val="0"/>
              <w:spacing w:before="80" w:after="80" w:line="200" w:lineRule="exact"/>
              <w:ind w:left="0" w:right="0"/>
              <w:jc w:val="left"/>
              <w:rPr>
                <w:i/>
                <w:sz w:val="16"/>
              </w:rPr>
            </w:pPr>
          </w:p>
        </w:tc>
        <w:tc>
          <w:tcPr>
            <w:tcW w:w="1991" w:type="dxa"/>
            <w:gridSpan w:val="3"/>
            <w:tcBorders>
              <w:top w:val="single" w:sz="4" w:space="0" w:color="auto"/>
              <w:bottom w:val="single" w:sz="4" w:space="0" w:color="auto"/>
            </w:tcBorders>
            <w:shd w:val="clear" w:color="auto" w:fill="auto"/>
            <w:noWrap/>
            <w:vAlign w:val="bottom"/>
          </w:tcPr>
          <w:p w:rsidR="00E546D0" w:rsidRPr="00414F74" w:rsidRDefault="00E546D0" w:rsidP="008B09DC">
            <w:pPr>
              <w:pStyle w:val="SingleTxtG"/>
              <w:suppressAutoHyphens w:val="0"/>
              <w:spacing w:before="80" w:after="80" w:line="200" w:lineRule="exact"/>
              <w:ind w:left="0" w:right="0"/>
              <w:jc w:val="center"/>
              <w:rPr>
                <w:i/>
                <w:sz w:val="16"/>
              </w:rPr>
            </w:pPr>
            <w:r w:rsidRPr="00414F74">
              <w:rPr>
                <w:i/>
                <w:sz w:val="16"/>
              </w:rPr>
              <w:t>1997</w:t>
            </w:r>
          </w:p>
        </w:tc>
        <w:tc>
          <w:tcPr>
            <w:tcW w:w="57" w:type="dxa"/>
            <w:tcBorders>
              <w:top w:val="single" w:sz="4" w:space="0" w:color="auto"/>
              <w:bottom w:val="nil"/>
            </w:tcBorders>
            <w:shd w:val="clear" w:color="auto" w:fill="auto"/>
            <w:noWrap/>
            <w:vAlign w:val="bottom"/>
          </w:tcPr>
          <w:p w:rsidR="00E546D0" w:rsidRPr="00414F74" w:rsidRDefault="00E546D0" w:rsidP="008B09DC">
            <w:pPr>
              <w:pStyle w:val="SingleTxtG"/>
              <w:suppressAutoHyphens w:val="0"/>
              <w:spacing w:before="80" w:after="80" w:line="200" w:lineRule="exact"/>
              <w:ind w:left="0" w:right="0"/>
              <w:jc w:val="center"/>
              <w:rPr>
                <w:i/>
                <w:sz w:val="16"/>
              </w:rPr>
            </w:pPr>
          </w:p>
        </w:tc>
        <w:tc>
          <w:tcPr>
            <w:tcW w:w="2074" w:type="dxa"/>
            <w:gridSpan w:val="3"/>
            <w:tcBorders>
              <w:top w:val="single" w:sz="4" w:space="0" w:color="auto"/>
              <w:bottom w:val="single" w:sz="4" w:space="0" w:color="auto"/>
            </w:tcBorders>
            <w:shd w:val="clear" w:color="auto" w:fill="auto"/>
            <w:vAlign w:val="bottom"/>
          </w:tcPr>
          <w:p w:rsidR="00E546D0" w:rsidRPr="00414F74" w:rsidRDefault="00E546D0" w:rsidP="008B09DC">
            <w:pPr>
              <w:pStyle w:val="SingleTxtG"/>
              <w:suppressAutoHyphens w:val="0"/>
              <w:spacing w:before="80" w:after="80" w:line="200" w:lineRule="exact"/>
              <w:ind w:left="0" w:right="0"/>
              <w:jc w:val="center"/>
              <w:rPr>
                <w:i/>
                <w:sz w:val="16"/>
              </w:rPr>
            </w:pPr>
            <w:r w:rsidRPr="00414F74">
              <w:rPr>
                <w:i/>
                <w:sz w:val="16"/>
              </w:rPr>
              <w:t>2001</w:t>
            </w:r>
          </w:p>
        </w:tc>
        <w:tc>
          <w:tcPr>
            <w:tcW w:w="57" w:type="dxa"/>
            <w:tcBorders>
              <w:top w:val="single" w:sz="4" w:space="0" w:color="auto"/>
              <w:bottom w:val="nil"/>
            </w:tcBorders>
            <w:shd w:val="clear" w:color="auto" w:fill="auto"/>
            <w:noWrap/>
            <w:vAlign w:val="bottom"/>
          </w:tcPr>
          <w:p w:rsidR="00E546D0" w:rsidRPr="00414F74" w:rsidRDefault="00E546D0" w:rsidP="008B09DC">
            <w:pPr>
              <w:pStyle w:val="SingleTxtG"/>
              <w:suppressAutoHyphens w:val="0"/>
              <w:spacing w:before="80" w:after="80" w:line="200" w:lineRule="exact"/>
              <w:ind w:left="0" w:right="0"/>
              <w:jc w:val="center"/>
              <w:rPr>
                <w:i/>
                <w:sz w:val="16"/>
              </w:rPr>
            </w:pPr>
          </w:p>
        </w:tc>
        <w:tc>
          <w:tcPr>
            <w:tcW w:w="2074" w:type="dxa"/>
            <w:gridSpan w:val="3"/>
            <w:tcBorders>
              <w:top w:val="single" w:sz="4" w:space="0" w:color="auto"/>
              <w:bottom w:val="single" w:sz="4" w:space="0" w:color="auto"/>
            </w:tcBorders>
            <w:shd w:val="clear" w:color="auto" w:fill="auto"/>
            <w:vAlign w:val="bottom"/>
          </w:tcPr>
          <w:p w:rsidR="00E546D0" w:rsidRPr="00414F74" w:rsidRDefault="00E546D0" w:rsidP="008B09DC">
            <w:pPr>
              <w:pStyle w:val="SingleTxtG"/>
              <w:suppressAutoHyphens w:val="0"/>
              <w:spacing w:before="80" w:after="80" w:line="200" w:lineRule="exact"/>
              <w:ind w:left="0" w:right="0"/>
              <w:jc w:val="center"/>
              <w:rPr>
                <w:i/>
                <w:sz w:val="16"/>
              </w:rPr>
            </w:pPr>
            <w:r w:rsidRPr="00414F74">
              <w:rPr>
                <w:i/>
                <w:sz w:val="16"/>
              </w:rPr>
              <w:t>2005</w:t>
            </w:r>
          </w:p>
        </w:tc>
      </w:tr>
      <w:tr w:rsidR="00E546D0" w:rsidRPr="00414F74">
        <w:trPr>
          <w:trHeight w:val="241"/>
        </w:trPr>
        <w:tc>
          <w:tcPr>
            <w:tcW w:w="2253" w:type="dxa"/>
            <w:tcBorders>
              <w:top w:val="nil"/>
              <w:bottom w:val="single" w:sz="12" w:space="0" w:color="auto"/>
            </w:tcBorders>
            <w:shd w:val="clear" w:color="auto" w:fill="auto"/>
            <w:noWrap/>
            <w:vAlign w:val="bottom"/>
          </w:tcPr>
          <w:p w:rsidR="00E546D0" w:rsidRPr="00414F74" w:rsidRDefault="00E546D0" w:rsidP="008B09DC">
            <w:pPr>
              <w:pStyle w:val="SingleTxtG"/>
              <w:suppressAutoHyphens w:val="0"/>
              <w:spacing w:before="80" w:after="80" w:line="200" w:lineRule="exact"/>
              <w:ind w:left="0" w:right="0"/>
              <w:jc w:val="left"/>
              <w:rPr>
                <w:sz w:val="18"/>
              </w:rPr>
            </w:pPr>
          </w:p>
        </w:tc>
        <w:tc>
          <w:tcPr>
            <w:tcW w:w="663" w:type="dxa"/>
            <w:tcBorders>
              <w:top w:val="single" w:sz="4" w:space="0" w:color="auto"/>
              <w:bottom w:val="single" w:sz="12" w:space="0" w:color="auto"/>
            </w:tcBorders>
            <w:shd w:val="clear" w:color="auto" w:fill="auto"/>
            <w:noWrap/>
            <w:vAlign w:val="bottom"/>
          </w:tcPr>
          <w:p w:rsidR="00E546D0" w:rsidRPr="00414F74" w:rsidRDefault="00E546D0" w:rsidP="00E546D0">
            <w:pPr>
              <w:pStyle w:val="SingleTxtG"/>
              <w:suppressAutoHyphens w:val="0"/>
              <w:spacing w:before="80" w:after="80" w:line="200" w:lineRule="exact"/>
              <w:ind w:left="0" w:right="0"/>
              <w:jc w:val="right"/>
              <w:rPr>
                <w:i/>
                <w:sz w:val="16"/>
              </w:rPr>
            </w:pPr>
            <w:r w:rsidRPr="00414F74">
              <w:rPr>
                <w:i/>
                <w:sz w:val="16"/>
              </w:rPr>
              <w:t>Girls</w:t>
            </w:r>
          </w:p>
        </w:tc>
        <w:tc>
          <w:tcPr>
            <w:tcW w:w="664" w:type="dxa"/>
            <w:tcBorders>
              <w:top w:val="single" w:sz="4" w:space="0" w:color="auto"/>
              <w:bottom w:val="single" w:sz="12" w:space="0" w:color="auto"/>
            </w:tcBorders>
            <w:shd w:val="clear" w:color="auto" w:fill="auto"/>
            <w:noWrap/>
            <w:vAlign w:val="bottom"/>
          </w:tcPr>
          <w:p w:rsidR="00E546D0" w:rsidRPr="00414F74" w:rsidRDefault="00E546D0" w:rsidP="00E546D0">
            <w:pPr>
              <w:pStyle w:val="SingleTxtG"/>
              <w:suppressAutoHyphens w:val="0"/>
              <w:spacing w:before="80" w:after="80" w:line="200" w:lineRule="exact"/>
              <w:ind w:left="0" w:right="0"/>
              <w:jc w:val="right"/>
              <w:rPr>
                <w:i/>
                <w:sz w:val="16"/>
              </w:rPr>
            </w:pPr>
            <w:r w:rsidRPr="00414F74">
              <w:rPr>
                <w:i/>
                <w:sz w:val="16"/>
              </w:rPr>
              <w:t>Boys</w:t>
            </w:r>
          </w:p>
        </w:tc>
        <w:tc>
          <w:tcPr>
            <w:tcW w:w="664" w:type="dxa"/>
            <w:tcBorders>
              <w:top w:val="single" w:sz="4" w:space="0" w:color="auto"/>
              <w:bottom w:val="single" w:sz="12" w:space="0" w:color="auto"/>
            </w:tcBorders>
            <w:shd w:val="clear" w:color="auto" w:fill="auto"/>
            <w:noWrap/>
            <w:vAlign w:val="bottom"/>
          </w:tcPr>
          <w:p w:rsidR="00E546D0" w:rsidRPr="00414F74" w:rsidRDefault="00E546D0" w:rsidP="008B09DC">
            <w:pPr>
              <w:pStyle w:val="SingleTxtG"/>
              <w:suppressAutoHyphens w:val="0"/>
              <w:spacing w:before="80" w:after="80" w:line="200" w:lineRule="exact"/>
              <w:ind w:left="0" w:right="0"/>
              <w:jc w:val="right"/>
              <w:rPr>
                <w:b/>
                <w:i/>
                <w:sz w:val="16"/>
              </w:rPr>
            </w:pPr>
            <w:r w:rsidRPr="00414F74">
              <w:rPr>
                <w:b/>
                <w:i/>
                <w:sz w:val="16"/>
              </w:rPr>
              <w:t>Total</w:t>
            </w:r>
          </w:p>
        </w:tc>
        <w:tc>
          <w:tcPr>
            <w:tcW w:w="57" w:type="dxa"/>
            <w:tcBorders>
              <w:top w:val="nil"/>
              <w:bottom w:val="single" w:sz="12" w:space="0" w:color="auto"/>
            </w:tcBorders>
            <w:shd w:val="clear" w:color="auto" w:fill="auto"/>
            <w:noWrap/>
            <w:vAlign w:val="bottom"/>
          </w:tcPr>
          <w:p w:rsidR="00E546D0" w:rsidRPr="00414F74" w:rsidRDefault="00E546D0" w:rsidP="008B09DC">
            <w:pPr>
              <w:pStyle w:val="SingleTxtG"/>
              <w:suppressAutoHyphens w:val="0"/>
              <w:spacing w:before="80" w:after="80" w:line="200" w:lineRule="exact"/>
              <w:ind w:left="0" w:right="0"/>
              <w:jc w:val="right"/>
              <w:rPr>
                <w:i/>
                <w:sz w:val="16"/>
              </w:rPr>
            </w:pPr>
          </w:p>
        </w:tc>
        <w:tc>
          <w:tcPr>
            <w:tcW w:w="653" w:type="dxa"/>
            <w:tcBorders>
              <w:top w:val="single" w:sz="4" w:space="0" w:color="auto"/>
              <w:bottom w:val="single" w:sz="12" w:space="0" w:color="auto"/>
            </w:tcBorders>
            <w:shd w:val="clear" w:color="auto" w:fill="auto"/>
            <w:vAlign w:val="bottom"/>
          </w:tcPr>
          <w:p w:rsidR="00E546D0" w:rsidRPr="00414F74" w:rsidRDefault="00E546D0" w:rsidP="008B09DC">
            <w:pPr>
              <w:pStyle w:val="SingleTxtG"/>
              <w:suppressAutoHyphens w:val="0"/>
              <w:spacing w:before="80" w:after="80" w:line="200" w:lineRule="exact"/>
              <w:ind w:left="0" w:right="0"/>
              <w:jc w:val="right"/>
              <w:rPr>
                <w:i/>
                <w:sz w:val="16"/>
              </w:rPr>
            </w:pPr>
            <w:r w:rsidRPr="00414F74">
              <w:rPr>
                <w:i/>
                <w:sz w:val="16"/>
              </w:rPr>
              <w:t>Girls</w:t>
            </w:r>
          </w:p>
        </w:tc>
        <w:tc>
          <w:tcPr>
            <w:tcW w:w="710" w:type="dxa"/>
            <w:tcBorders>
              <w:top w:val="single" w:sz="4" w:space="0" w:color="auto"/>
              <w:bottom w:val="single" w:sz="12" w:space="0" w:color="auto"/>
            </w:tcBorders>
            <w:shd w:val="clear" w:color="auto" w:fill="auto"/>
            <w:noWrap/>
            <w:vAlign w:val="bottom"/>
          </w:tcPr>
          <w:p w:rsidR="00E546D0" w:rsidRPr="00414F74" w:rsidRDefault="00E546D0" w:rsidP="008B09DC">
            <w:pPr>
              <w:pStyle w:val="SingleTxtG"/>
              <w:suppressAutoHyphens w:val="0"/>
              <w:spacing w:before="80" w:after="80" w:line="200" w:lineRule="exact"/>
              <w:ind w:left="0" w:right="0"/>
              <w:jc w:val="right"/>
              <w:rPr>
                <w:i/>
                <w:sz w:val="16"/>
              </w:rPr>
            </w:pPr>
            <w:r w:rsidRPr="00414F74">
              <w:rPr>
                <w:i/>
                <w:sz w:val="16"/>
              </w:rPr>
              <w:t>Boys</w:t>
            </w:r>
          </w:p>
        </w:tc>
        <w:tc>
          <w:tcPr>
            <w:tcW w:w="711" w:type="dxa"/>
            <w:tcBorders>
              <w:top w:val="single" w:sz="4" w:space="0" w:color="auto"/>
              <w:bottom w:val="single" w:sz="12" w:space="0" w:color="auto"/>
            </w:tcBorders>
            <w:shd w:val="clear" w:color="auto" w:fill="auto"/>
            <w:noWrap/>
            <w:vAlign w:val="bottom"/>
          </w:tcPr>
          <w:p w:rsidR="00E546D0" w:rsidRPr="00414F74" w:rsidRDefault="00E546D0" w:rsidP="008B09DC">
            <w:pPr>
              <w:pStyle w:val="SingleTxtG"/>
              <w:suppressAutoHyphens w:val="0"/>
              <w:spacing w:before="80" w:after="80" w:line="200" w:lineRule="exact"/>
              <w:ind w:left="0" w:right="0"/>
              <w:jc w:val="right"/>
              <w:rPr>
                <w:b/>
                <w:i/>
                <w:sz w:val="16"/>
              </w:rPr>
            </w:pPr>
            <w:r w:rsidRPr="00414F74">
              <w:rPr>
                <w:b/>
                <w:i/>
                <w:sz w:val="16"/>
              </w:rPr>
              <w:t>Total</w:t>
            </w:r>
          </w:p>
        </w:tc>
        <w:tc>
          <w:tcPr>
            <w:tcW w:w="57" w:type="dxa"/>
            <w:tcBorders>
              <w:top w:val="nil"/>
              <w:bottom w:val="single" w:sz="12" w:space="0" w:color="auto"/>
            </w:tcBorders>
            <w:shd w:val="clear" w:color="auto" w:fill="auto"/>
            <w:noWrap/>
            <w:vAlign w:val="bottom"/>
          </w:tcPr>
          <w:p w:rsidR="00E546D0" w:rsidRPr="00414F74" w:rsidRDefault="00E546D0" w:rsidP="008B09DC">
            <w:pPr>
              <w:pStyle w:val="SingleTxtG"/>
              <w:suppressAutoHyphens w:val="0"/>
              <w:spacing w:before="80" w:after="80" w:line="200" w:lineRule="exact"/>
              <w:ind w:left="0" w:right="0"/>
              <w:jc w:val="right"/>
              <w:rPr>
                <w:i/>
                <w:sz w:val="16"/>
              </w:rPr>
            </w:pPr>
          </w:p>
        </w:tc>
        <w:tc>
          <w:tcPr>
            <w:tcW w:w="653" w:type="dxa"/>
            <w:tcBorders>
              <w:top w:val="single" w:sz="4" w:space="0" w:color="auto"/>
              <w:bottom w:val="single" w:sz="12" w:space="0" w:color="auto"/>
            </w:tcBorders>
            <w:shd w:val="clear" w:color="auto" w:fill="auto"/>
            <w:vAlign w:val="bottom"/>
          </w:tcPr>
          <w:p w:rsidR="00E546D0" w:rsidRPr="00414F74" w:rsidRDefault="00E546D0" w:rsidP="008B09DC">
            <w:pPr>
              <w:pStyle w:val="SingleTxtG"/>
              <w:suppressAutoHyphens w:val="0"/>
              <w:spacing w:before="80" w:after="80" w:line="200" w:lineRule="exact"/>
              <w:ind w:left="0" w:right="0"/>
              <w:jc w:val="right"/>
              <w:rPr>
                <w:i/>
                <w:sz w:val="16"/>
              </w:rPr>
            </w:pPr>
            <w:r w:rsidRPr="00414F74">
              <w:rPr>
                <w:i/>
                <w:sz w:val="16"/>
              </w:rPr>
              <w:t>Girls</w:t>
            </w:r>
          </w:p>
        </w:tc>
        <w:tc>
          <w:tcPr>
            <w:tcW w:w="710" w:type="dxa"/>
            <w:tcBorders>
              <w:top w:val="single" w:sz="4" w:space="0" w:color="auto"/>
              <w:bottom w:val="single" w:sz="12" w:space="0" w:color="auto"/>
            </w:tcBorders>
            <w:shd w:val="clear" w:color="auto" w:fill="auto"/>
            <w:noWrap/>
            <w:vAlign w:val="bottom"/>
          </w:tcPr>
          <w:p w:rsidR="00E546D0" w:rsidRPr="00414F74" w:rsidRDefault="00E546D0" w:rsidP="008B09DC">
            <w:pPr>
              <w:pStyle w:val="SingleTxtG"/>
              <w:suppressAutoHyphens w:val="0"/>
              <w:spacing w:before="80" w:after="80" w:line="200" w:lineRule="exact"/>
              <w:ind w:left="0" w:right="0"/>
              <w:jc w:val="right"/>
              <w:rPr>
                <w:i/>
                <w:sz w:val="16"/>
              </w:rPr>
            </w:pPr>
            <w:r w:rsidRPr="00414F74">
              <w:rPr>
                <w:i/>
                <w:sz w:val="16"/>
              </w:rPr>
              <w:t>Boys</w:t>
            </w:r>
          </w:p>
        </w:tc>
        <w:tc>
          <w:tcPr>
            <w:tcW w:w="711" w:type="dxa"/>
            <w:tcBorders>
              <w:top w:val="single" w:sz="4" w:space="0" w:color="auto"/>
              <w:bottom w:val="single" w:sz="12" w:space="0" w:color="auto"/>
            </w:tcBorders>
            <w:shd w:val="clear" w:color="auto" w:fill="auto"/>
            <w:noWrap/>
            <w:vAlign w:val="bottom"/>
          </w:tcPr>
          <w:p w:rsidR="00E546D0" w:rsidRPr="00414F74" w:rsidRDefault="00E546D0" w:rsidP="008B09DC">
            <w:pPr>
              <w:pStyle w:val="SingleTxtG"/>
              <w:suppressAutoHyphens w:val="0"/>
              <w:spacing w:before="80" w:after="80" w:line="200" w:lineRule="exact"/>
              <w:ind w:left="0" w:right="0"/>
              <w:jc w:val="right"/>
              <w:rPr>
                <w:b/>
                <w:i/>
                <w:sz w:val="16"/>
              </w:rPr>
            </w:pPr>
            <w:r w:rsidRPr="00414F74">
              <w:rPr>
                <w:b/>
                <w:i/>
                <w:sz w:val="16"/>
              </w:rPr>
              <w:t>Total</w:t>
            </w:r>
          </w:p>
        </w:tc>
      </w:tr>
      <w:tr w:rsidR="00E546D0" w:rsidRPr="00414F74">
        <w:trPr>
          <w:trHeight w:val="241"/>
        </w:trPr>
        <w:tc>
          <w:tcPr>
            <w:tcW w:w="2253" w:type="dxa"/>
            <w:tcBorders>
              <w:top w:val="single" w:sz="12" w:space="0" w:color="auto"/>
            </w:tcBorders>
            <w:shd w:val="clear" w:color="auto" w:fill="auto"/>
            <w:noWrap/>
          </w:tcPr>
          <w:p w:rsidR="00E546D0" w:rsidRPr="00414F74" w:rsidRDefault="00E546D0" w:rsidP="008B09DC">
            <w:pPr>
              <w:pStyle w:val="SingleTxtG"/>
              <w:suppressAutoHyphens w:val="0"/>
              <w:spacing w:before="40" w:after="40" w:line="220" w:lineRule="exact"/>
              <w:ind w:left="0" w:right="0"/>
              <w:jc w:val="left"/>
              <w:rPr>
                <w:sz w:val="18"/>
              </w:rPr>
            </w:pPr>
            <w:r w:rsidRPr="00414F74">
              <w:rPr>
                <w:sz w:val="18"/>
              </w:rPr>
              <w:t xml:space="preserve">Infant/pre-school education </w:t>
            </w:r>
          </w:p>
        </w:tc>
        <w:tc>
          <w:tcPr>
            <w:tcW w:w="663" w:type="dxa"/>
            <w:tcBorders>
              <w:top w:val="single" w:sz="12" w:space="0" w:color="auto"/>
            </w:tcBorders>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76.7</w:t>
            </w:r>
          </w:p>
        </w:tc>
        <w:tc>
          <w:tcPr>
            <w:tcW w:w="664" w:type="dxa"/>
            <w:tcBorders>
              <w:top w:val="single" w:sz="12" w:space="0" w:color="auto"/>
            </w:tcBorders>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75.2</w:t>
            </w:r>
          </w:p>
        </w:tc>
        <w:tc>
          <w:tcPr>
            <w:tcW w:w="664" w:type="dxa"/>
            <w:tcBorders>
              <w:top w:val="single" w:sz="12" w:space="0" w:color="auto"/>
            </w:tcBorders>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b/>
                <w:sz w:val="18"/>
              </w:rPr>
            </w:pPr>
            <w:r w:rsidRPr="00414F74">
              <w:rPr>
                <w:b/>
                <w:sz w:val="18"/>
              </w:rPr>
              <w:t>75.95</w:t>
            </w:r>
          </w:p>
        </w:tc>
        <w:tc>
          <w:tcPr>
            <w:tcW w:w="710" w:type="dxa"/>
            <w:gridSpan w:val="2"/>
            <w:tcBorders>
              <w:top w:val="single" w:sz="12" w:space="0" w:color="auto"/>
            </w:tcBorders>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94.2</w:t>
            </w:r>
          </w:p>
        </w:tc>
        <w:tc>
          <w:tcPr>
            <w:tcW w:w="710" w:type="dxa"/>
            <w:tcBorders>
              <w:top w:val="single" w:sz="12" w:space="0" w:color="auto"/>
            </w:tcBorders>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95.6</w:t>
            </w:r>
          </w:p>
        </w:tc>
        <w:tc>
          <w:tcPr>
            <w:tcW w:w="711" w:type="dxa"/>
            <w:tcBorders>
              <w:top w:val="single" w:sz="12" w:space="0" w:color="auto"/>
            </w:tcBorders>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b/>
                <w:sz w:val="18"/>
              </w:rPr>
            </w:pPr>
            <w:r w:rsidRPr="00414F74">
              <w:rPr>
                <w:b/>
                <w:sz w:val="18"/>
              </w:rPr>
              <w:t>94.9</w:t>
            </w:r>
          </w:p>
        </w:tc>
        <w:tc>
          <w:tcPr>
            <w:tcW w:w="710" w:type="dxa"/>
            <w:gridSpan w:val="2"/>
            <w:tcBorders>
              <w:top w:val="single" w:sz="12" w:space="0" w:color="auto"/>
            </w:tcBorders>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85.0</w:t>
            </w:r>
          </w:p>
        </w:tc>
        <w:tc>
          <w:tcPr>
            <w:tcW w:w="710" w:type="dxa"/>
            <w:tcBorders>
              <w:top w:val="single" w:sz="12" w:space="0" w:color="auto"/>
            </w:tcBorders>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85.5</w:t>
            </w:r>
          </w:p>
        </w:tc>
        <w:tc>
          <w:tcPr>
            <w:tcW w:w="711" w:type="dxa"/>
            <w:tcBorders>
              <w:top w:val="single" w:sz="12" w:space="0" w:color="auto"/>
            </w:tcBorders>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b/>
                <w:sz w:val="18"/>
              </w:rPr>
            </w:pPr>
            <w:r w:rsidRPr="00414F74">
              <w:rPr>
                <w:b/>
                <w:sz w:val="18"/>
              </w:rPr>
              <w:t>85.25</w:t>
            </w:r>
          </w:p>
        </w:tc>
      </w:tr>
      <w:tr w:rsidR="00E546D0" w:rsidRPr="00414F74">
        <w:trPr>
          <w:trHeight w:val="241"/>
        </w:trPr>
        <w:tc>
          <w:tcPr>
            <w:tcW w:w="2253" w:type="dxa"/>
            <w:shd w:val="clear" w:color="auto" w:fill="auto"/>
            <w:noWrap/>
          </w:tcPr>
          <w:p w:rsidR="00E546D0" w:rsidRPr="00414F74" w:rsidRDefault="00E546D0" w:rsidP="008B09DC">
            <w:pPr>
              <w:pStyle w:val="SingleTxtG"/>
              <w:suppressAutoHyphens w:val="0"/>
              <w:spacing w:before="40" w:after="40" w:line="220" w:lineRule="exact"/>
              <w:ind w:left="0" w:right="0"/>
              <w:jc w:val="left"/>
              <w:rPr>
                <w:sz w:val="18"/>
              </w:rPr>
            </w:pPr>
            <w:r w:rsidRPr="00414F74">
              <w:rPr>
                <w:sz w:val="18"/>
              </w:rPr>
              <w:t>Primary/basic education</w:t>
            </w:r>
          </w:p>
        </w:tc>
        <w:tc>
          <w:tcPr>
            <w:tcW w:w="663" w:type="dxa"/>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96.3</w:t>
            </w:r>
          </w:p>
        </w:tc>
        <w:tc>
          <w:tcPr>
            <w:tcW w:w="664" w:type="dxa"/>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93.2</w:t>
            </w:r>
          </w:p>
        </w:tc>
        <w:tc>
          <w:tcPr>
            <w:tcW w:w="664" w:type="dxa"/>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b/>
                <w:sz w:val="18"/>
              </w:rPr>
            </w:pPr>
            <w:r w:rsidRPr="00414F74">
              <w:rPr>
                <w:b/>
                <w:sz w:val="18"/>
              </w:rPr>
              <w:t>94.75</w:t>
            </w:r>
          </w:p>
        </w:tc>
        <w:tc>
          <w:tcPr>
            <w:tcW w:w="710" w:type="dxa"/>
            <w:gridSpan w:val="2"/>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96.1</w:t>
            </w:r>
          </w:p>
        </w:tc>
        <w:tc>
          <w:tcPr>
            <w:tcW w:w="710" w:type="dxa"/>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95.3</w:t>
            </w:r>
          </w:p>
        </w:tc>
        <w:tc>
          <w:tcPr>
            <w:tcW w:w="711" w:type="dxa"/>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b/>
                <w:sz w:val="18"/>
              </w:rPr>
            </w:pPr>
            <w:r w:rsidRPr="00414F74">
              <w:rPr>
                <w:b/>
                <w:sz w:val="18"/>
              </w:rPr>
              <w:t>95.7</w:t>
            </w:r>
          </w:p>
        </w:tc>
        <w:tc>
          <w:tcPr>
            <w:tcW w:w="710" w:type="dxa"/>
            <w:gridSpan w:val="2"/>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90.5</w:t>
            </w:r>
          </w:p>
        </w:tc>
        <w:tc>
          <w:tcPr>
            <w:tcW w:w="710" w:type="dxa"/>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88.6</w:t>
            </w:r>
          </w:p>
        </w:tc>
        <w:tc>
          <w:tcPr>
            <w:tcW w:w="711" w:type="dxa"/>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b/>
                <w:sz w:val="18"/>
              </w:rPr>
            </w:pPr>
            <w:r w:rsidRPr="00414F74">
              <w:rPr>
                <w:b/>
                <w:sz w:val="18"/>
              </w:rPr>
              <w:t>89.5</w:t>
            </w:r>
          </w:p>
        </w:tc>
      </w:tr>
      <w:tr w:rsidR="00E546D0" w:rsidRPr="00414F74">
        <w:trPr>
          <w:trHeight w:val="241"/>
        </w:trPr>
        <w:tc>
          <w:tcPr>
            <w:tcW w:w="2253" w:type="dxa"/>
            <w:shd w:val="clear" w:color="auto" w:fill="auto"/>
            <w:noWrap/>
          </w:tcPr>
          <w:p w:rsidR="00E546D0" w:rsidRPr="00414F74" w:rsidRDefault="00E546D0" w:rsidP="008B09DC">
            <w:pPr>
              <w:pStyle w:val="SingleTxtG"/>
              <w:suppressAutoHyphens w:val="0"/>
              <w:spacing w:before="40" w:after="40" w:line="220" w:lineRule="exact"/>
              <w:ind w:left="0" w:right="0"/>
              <w:jc w:val="left"/>
              <w:rPr>
                <w:sz w:val="18"/>
              </w:rPr>
            </w:pPr>
            <w:r w:rsidRPr="00414F74">
              <w:rPr>
                <w:sz w:val="18"/>
              </w:rPr>
              <w:t>Compulsory secondary education</w:t>
            </w:r>
          </w:p>
        </w:tc>
        <w:tc>
          <w:tcPr>
            <w:tcW w:w="663" w:type="dxa"/>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90.8</w:t>
            </w:r>
          </w:p>
        </w:tc>
        <w:tc>
          <w:tcPr>
            <w:tcW w:w="664" w:type="dxa"/>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87.1</w:t>
            </w:r>
          </w:p>
        </w:tc>
        <w:tc>
          <w:tcPr>
            <w:tcW w:w="664" w:type="dxa"/>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b/>
                <w:sz w:val="18"/>
              </w:rPr>
            </w:pPr>
            <w:r w:rsidRPr="00414F74">
              <w:rPr>
                <w:b/>
                <w:sz w:val="18"/>
              </w:rPr>
              <w:t>88.95</w:t>
            </w:r>
          </w:p>
        </w:tc>
        <w:tc>
          <w:tcPr>
            <w:tcW w:w="710" w:type="dxa"/>
            <w:gridSpan w:val="2"/>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87.0</w:t>
            </w:r>
          </w:p>
        </w:tc>
        <w:tc>
          <w:tcPr>
            <w:tcW w:w="710" w:type="dxa"/>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87.3</w:t>
            </w:r>
          </w:p>
        </w:tc>
        <w:tc>
          <w:tcPr>
            <w:tcW w:w="711" w:type="dxa"/>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b/>
                <w:sz w:val="18"/>
              </w:rPr>
            </w:pPr>
            <w:r w:rsidRPr="00414F74">
              <w:rPr>
                <w:b/>
                <w:sz w:val="18"/>
              </w:rPr>
              <w:t>87.15</w:t>
            </w:r>
          </w:p>
        </w:tc>
        <w:tc>
          <w:tcPr>
            <w:tcW w:w="710" w:type="dxa"/>
            <w:gridSpan w:val="2"/>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85.9</w:t>
            </w:r>
          </w:p>
        </w:tc>
        <w:tc>
          <w:tcPr>
            <w:tcW w:w="710" w:type="dxa"/>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83.8</w:t>
            </w:r>
          </w:p>
        </w:tc>
        <w:tc>
          <w:tcPr>
            <w:tcW w:w="711" w:type="dxa"/>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b/>
                <w:sz w:val="18"/>
              </w:rPr>
            </w:pPr>
            <w:r w:rsidRPr="00414F74">
              <w:rPr>
                <w:b/>
                <w:sz w:val="18"/>
              </w:rPr>
              <w:t>84.8</w:t>
            </w:r>
          </w:p>
        </w:tc>
      </w:tr>
      <w:tr w:rsidR="00E546D0" w:rsidRPr="00414F74">
        <w:trPr>
          <w:trHeight w:val="241"/>
        </w:trPr>
        <w:tc>
          <w:tcPr>
            <w:tcW w:w="2253" w:type="dxa"/>
            <w:tcBorders>
              <w:bottom w:val="single" w:sz="4" w:space="0" w:color="auto"/>
            </w:tcBorders>
            <w:shd w:val="clear" w:color="auto" w:fill="auto"/>
            <w:noWrap/>
          </w:tcPr>
          <w:p w:rsidR="00E546D0" w:rsidRPr="00414F74" w:rsidRDefault="00E546D0" w:rsidP="008B09DC">
            <w:pPr>
              <w:pStyle w:val="SingleTxtG"/>
              <w:suppressAutoHyphens w:val="0"/>
              <w:spacing w:before="40" w:after="40" w:line="220" w:lineRule="exact"/>
              <w:ind w:left="0" w:right="0"/>
              <w:jc w:val="left"/>
              <w:rPr>
                <w:sz w:val="18"/>
              </w:rPr>
            </w:pPr>
            <w:r w:rsidRPr="00414F74">
              <w:rPr>
                <w:sz w:val="18"/>
              </w:rPr>
              <w:t>Noncompulsory nonuniversity education</w:t>
            </w:r>
          </w:p>
        </w:tc>
        <w:tc>
          <w:tcPr>
            <w:tcW w:w="663" w:type="dxa"/>
            <w:tcBorders>
              <w:bottom w:val="single" w:sz="4" w:space="0" w:color="auto"/>
            </w:tcBorders>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42.3</w:t>
            </w:r>
          </w:p>
        </w:tc>
        <w:tc>
          <w:tcPr>
            <w:tcW w:w="664" w:type="dxa"/>
            <w:tcBorders>
              <w:bottom w:val="single" w:sz="4" w:space="0" w:color="auto"/>
            </w:tcBorders>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36.0</w:t>
            </w:r>
          </w:p>
        </w:tc>
        <w:tc>
          <w:tcPr>
            <w:tcW w:w="664" w:type="dxa"/>
            <w:tcBorders>
              <w:bottom w:val="single" w:sz="4" w:space="0" w:color="auto"/>
            </w:tcBorders>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b/>
                <w:sz w:val="18"/>
              </w:rPr>
            </w:pPr>
            <w:r w:rsidRPr="00414F74">
              <w:rPr>
                <w:b/>
                <w:sz w:val="18"/>
              </w:rPr>
              <w:t>39.15</w:t>
            </w:r>
          </w:p>
        </w:tc>
        <w:tc>
          <w:tcPr>
            <w:tcW w:w="710" w:type="dxa"/>
            <w:gridSpan w:val="2"/>
            <w:tcBorders>
              <w:bottom w:val="single" w:sz="4" w:space="0" w:color="auto"/>
            </w:tcBorders>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29.5</w:t>
            </w:r>
          </w:p>
        </w:tc>
        <w:tc>
          <w:tcPr>
            <w:tcW w:w="710" w:type="dxa"/>
            <w:tcBorders>
              <w:bottom w:val="single" w:sz="4" w:space="0" w:color="auto"/>
            </w:tcBorders>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25.0</w:t>
            </w:r>
          </w:p>
        </w:tc>
        <w:tc>
          <w:tcPr>
            <w:tcW w:w="711" w:type="dxa"/>
            <w:tcBorders>
              <w:bottom w:val="single" w:sz="4" w:space="0" w:color="auto"/>
            </w:tcBorders>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b/>
                <w:sz w:val="18"/>
              </w:rPr>
            </w:pPr>
            <w:r w:rsidRPr="00414F74">
              <w:rPr>
                <w:b/>
                <w:sz w:val="18"/>
              </w:rPr>
              <w:t>27.25</w:t>
            </w:r>
          </w:p>
        </w:tc>
        <w:tc>
          <w:tcPr>
            <w:tcW w:w="710" w:type="dxa"/>
            <w:gridSpan w:val="2"/>
            <w:tcBorders>
              <w:bottom w:val="single" w:sz="4" w:space="0" w:color="auto"/>
            </w:tcBorders>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31.0</w:t>
            </w:r>
          </w:p>
        </w:tc>
        <w:tc>
          <w:tcPr>
            <w:tcW w:w="710" w:type="dxa"/>
            <w:tcBorders>
              <w:bottom w:val="single" w:sz="4" w:space="0" w:color="auto"/>
            </w:tcBorders>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sz w:val="18"/>
              </w:rPr>
            </w:pPr>
            <w:r w:rsidRPr="00414F74">
              <w:rPr>
                <w:sz w:val="18"/>
              </w:rPr>
              <w:t>24.0</w:t>
            </w:r>
          </w:p>
        </w:tc>
        <w:tc>
          <w:tcPr>
            <w:tcW w:w="711" w:type="dxa"/>
            <w:tcBorders>
              <w:bottom w:val="single" w:sz="4" w:space="0" w:color="auto"/>
            </w:tcBorders>
            <w:shd w:val="clear" w:color="auto" w:fill="auto"/>
            <w:noWrap/>
            <w:vAlign w:val="bottom"/>
          </w:tcPr>
          <w:p w:rsidR="00E546D0" w:rsidRPr="00414F74" w:rsidRDefault="00E546D0" w:rsidP="008B09DC">
            <w:pPr>
              <w:pStyle w:val="SingleTxtG"/>
              <w:suppressAutoHyphens w:val="0"/>
              <w:spacing w:before="40" w:after="40" w:line="220" w:lineRule="exact"/>
              <w:ind w:left="0" w:right="0"/>
              <w:jc w:val="right"/>
              <w:rPr>
                <w:b/>
                <w:sz w:val="18"/>
              </w:rPr>
            </w:pPr>
            <w:r w:rsidRPr="00414F74">
              <w:rPr>
                <w:b/>
                <w:sz w:val="18"/>
              </w:rPr>
              <w:t>27.5</w:t>
            </w:r>
          </w:p>
        </w:tc>
      </w:tr>
      <w:tr w:rsidR="00E546D0" w:rsidRPr="00414F74">
        <w:trPr>
          <w:trHeight w:val="241"/>
        </w:trPr>
        <w:tc>
          <w:tcPr>
            <w:tcW w:w="2253" w:type="dxa"/>
            <w:tcBorders>
              <w:top w:val="single" w:sz="4" w:space="0" w:color="auto"/>
              <w:bottom w:val="single" w:sz="12" w:space="0" w:color="auto"/>
            </w:tcBorders>
            <w:shd w:val="clear" w:color="auto" w:fill="auto"/>
            <w:noWrap/>
            <w:vAlign w:val="bottom"/>
          </w:tcPr>
          <w:p w:rsidR="00E546D0" w:rsidRPr="00414F74" w:rsidRDefault="00E546D0" w:rsidP="008B09DC">
            <w:pPr>
              <w:pStyle w:val="SingleTxtG"/>
              <w:suppressAutoHyphens w:val="0"/>
              <w:spacing w:before="80" w:after="80" w:line="220" w:lineRule="exact"/>
              <w:ind w:left="284" w:right="0"/>
              <w:jc w:val="left"/>
              <w:rPr>
                <w:b/>
                <w:sz w:val="18"/>
              </w:rPr>
            </w:pPr>
            <w:r w:rsidRPr="00414F74">
              <w:rPr>
                <w:b/>
                <w:sz w:val="18"/>
              </w:rPr>
              <w:t>Total</w:t>
            </w:r>
          </w:p>
        </w:tc>
        <w:tc>
          <w:tcPr>
            <w:tcW w:w="663" w:type="dxa"/>
            <w:tcBorders>
              <w:top w:val="single" w:sz="4" w:space="0" w:color="auto"/>
              <w:bottom w:val="single" w:sz="12" w:space="0" w:color="auto"/>
            </w:tcBorders>
            <w:shd w:val="clear" w:color="auto" w:fill="auto"/>
            <w:noWrap/>
            <w:vAlign w:val="bottom"/>
          </w:tcPr>
          <w:p w:rsidR="00E546D0" w:rsidRPr="00414F74" w:rsidRDefault="00E546D0" w:rsidP="008B09DC">
            <w:pPr>
              <w:pStyle w:val="SingleTxtG"/>
              <w:suppressAutoHyphens w:val="0"/>
              <w:spacing w:before="80" w:after="80" w:line="220" w:lineRule="exact"/>
              <w:ind w:left="0" w:right="0"/>
              <w:jc w:val="right"/>
              <w:rPr>
                <w:b/>
                <w:sz w:val="18"/>
              </w:rPr>
            </w:pPr>
          </w:p>
        </w:tc>
        <w:tc>
          <w:tcPr>
            <w:tcW w:w="664" w:type="dxa"/>
            <w:tcBorders>
              <w:top w:val="single" w:sz="4" w:space="0" w:color="auto"/>
              <w:bottom w:val="single" w:sz="12" w:space="0" w:color="auto"/>
            </w:tcBorders>
            <w:shd w:val="clear" w:color="auto" w:fill="auto"/>
            <w:noWrap/>
            <w:vAlign w:val="bottom"/>
          </w:tcPr>
          <w:p w:rsidR="00E546D0" w:rsidRPr="00414F74" w:rsidRDefault="00E546D0" w:rsidP="008B09DC">
            <w:pPr>
              <w:pStyle w:val="SingleTxtG"/>
              <w:suppressAutoHyphens w:val="0"/>
              <w:spacing w:before="80" w:after="80" w:line="220" w:lineRule="exact"/>
              <w:ind w:left="0" w:right="0"/>
              <w:jc w:val="right"/>
              <w:rPr>
                <w:b/>
                <w:sz w:val="18"/>
              </w:rPr>
            </w:pPr>
          </w:p>
        </w:tc>
        <w:tc>
          <w:tcPr>
            <w:tcW w:w="664" w:type="dxa"/>
            <w:tcBorders>
              <w:top w:val="single" w:sz="4" w:space="0" w:color="auto"/>
              <w:bottom w:val="single" w:sz="12" w:space="0" w:color="auto"/>
            </w:tcBorders>
            <w:shd w:val="clear" w:color="auto" w:fill="auto"/>
            <w:noWrap/>
            <w:vAlign w:val="bottom"/>
          </w:tcPr>
          <w:p w:rsidR="00E546D0" w:rsidRPr="00414F74" w:rsidRDefault="00E546D0" w:rsidP="008B09DC">
            <w:pPr>
              <w:pStyle w:val="SingleTxtG"/>
              <w:suppressAutoHyphens w:val="0"/>
              <w:spacing w:before="80" w:after="80" w:line="220" w:lineRule="exact"/>
              <w:ind w:left="0" w:right="0"/>
              <w:jc w:val="right"/>
              <w:rPr>
                <w:b/>
                <w:sz w:val="18"/>
              </w:rPr>
            </w:pPr>
            <w:r w:rsidRPr="00414F74">
              <w:rPr>
                <w:b/>
                <w:sz w:val="18"/>
              </w:rPr>
              <w:t>74.7</w:t>
            </w:r>
          </w:p>
        </w:tc>
        <w:tc>
          <w:tcPr>
            <w:tcW w:w="710" w:type="dxa"/>
            <w:gridSpan w:val="2"/>
            <w:tcBorders>
              <w:top w:val="single" w:sz="4" w:space="0" w:color="auto"/>
              <w:bottom w:val="single" w:sz="12" w:space="0" w:color="auto"/>
            </w:tcBorders>
            <w:shd w:val="clear" w:color="auto" w:fill="auto"/>
            <w:noWrap/>
            <w:vAlign w:val="bottom"/>
          </w:tcPr>
          <w:p w:rsidR="00E546D0" w:rsidRPr="00414F74" w:rsidRDefault="00E546D0" w:rsidP="008B09DC">
            <w:pPr>
              <w:pStyle w:val="SingleTxtG"/>
              <w:suppressAutoHyphens w:val="0"/>
              <w:spacing w:before="80" w:after="80" w:line="220" w:lineRule="exact"/>
              <w:ind w:left="0" w:right="0"/>
              <w:jc w:val="right"/>
              <w:rPr>
                <w:b/>
                <w:sz w:val="18"/>
              </w:rPr>
            </w:pPr>
          </w:p>
        </w:tc>
        <w:tc>
          <w:tcPr>
            <w:tcW w:w="710" w:type="dxa"/>
            <w:tcBorders>
              <w:top w:val="single" w:sz="4" w:space="0" w:color="auto"/>
              <w:bottom w:val="single" w:sz="12" w:space="0" w:color="auto"/>
            </w:tcBorders>
            <w:shd w:val="clear" w:color="auto" w:fill="auto"/>
            <w:noWrap/>
            <w:vAlign w:val="bottom"/>
          </w:tcPr>
          <w:p w:rsidR="00E546D0" w:rsidRPr="00414F74" w:rsidRDefault="00E546D0" w:rsidP="008B09DC">
            <w:pPr>
              <w:pStyle w:val="SingleTxtG"/>
              <w:suppressAutoHyphens w:val="0"/>
              <w:spacing w:before="80" w:after="80" w:line="220" w:lineRule="exact"/>
              <w:ind w:left="0" w:right="0"/>
              <w:jc w:val="right"/>
              <w:rPr>
                <w:b/>
                <w:sz w:val="18"/>
              </w:rPr>
            </w:pPr>
          </w:p>
        </w:tc>
        <w:tc>
          <w:tcPr>
            <w:tcW w:w="711" w:type="dxa"/>
            <w:tcBorders>
              <w:top w:val="single" w:sz="4" w:space="0" w:color="auto"/>
              <w:bottom w:val="single" w:sz="12" w:space="0" w:color="auto"/>
            </w:tcBorders>
            <w:shd w:val="clear" w:color="auto" w:fill="auto"/>
            <w:noWrap/>
            <w:vAlign w:val="bottom"/>
          </w:tcPr>
          <w:p w:rsidR="00E546D0" w:rsidRPr="00414F74" w:rsidRDefault="00E546D0" w:rsidP="008B09DC">
            <w:pPr>
              <w:pStyle w:val="SingleTxtG"/>
              <w:suppressAutoHyphens w:val="0"/>
              <w:spacing w:before="80" w:after="80" w:line="220" w:lineRule="exact"/>
              <w:ind w:left="0" w:right="0"/>
              <w:jc w:val="right"/>
              <w:rPr>
                <w:b/>
                <w:sz w:val="18"/>
              </w:rPr>
            </w:pPr>
            <w:r w:rsidRPr="00414F74">
              <w:rPr>
                <w:b/>
                <w:sz w:val="18"/>
              </w:rPr>
              <w:t>76.25</w:t>
            </w:r>
          </w:p>
        </w:tc>
        <w:tc>
          <w:tcPr>
            <w:tcW w:w="710" w:type="dxa"/>
            <w:gridSpan w:val="2"/>
            <w:tcBorders>
              <w:top w:val="single" w:sz="4" w:space="0" w:color="auto"/>
              <w:bottom w:val="single" w:sz="12" w:space="0" w:color="auto"/>
            </w:tcBorders>
            <w:shd w:val="clear" w:color="auto" w:fill="auto"/>
            <w:noWrap/>
            <w:vAlign w:val="bottom"/>
          </w:tcPr>
          <w:p w:rsidR="00E546D0" w:rsidRPr="00414F74" w:rsidRDefault="00E546D0" w:rsidP="008B09DC">
            <w:pPr>
              <w:pStyle w:val="SingleTxtG"/>
              <w:suppressAutoHyphens w:val="0"/>
              <w:spacing w:before="80" w:after="80" w:line="220" w:lineRule="exact"/>
              <w:ind w:left="0" w:right="0"/>
              <w:jc w:val="right"/>
              <w:rPr>
                <w:b/>
                <w:sz w:val="18"/>
              </w:rPr>
            </w:pPr>
          </w:p>
        </w:tc>
        <w:tc>
          <w:tcPr>
            <w:tcW w:w="710" w:type="dxa"/>
            <w:tcBorders>
              <w:top w:val="single" w:sz="4" w:space="0" w:color="auto"/>
              <w:bottom w:val="single" w:sz="12" w:space="0" w:color="auto"/>
            </w:tcBorders>
            <w:shd w:val="clear" w:color="auto" w:fill="auto"/>
            <w:noWrap/>
            <w:vAlign w:val="bottom"/>
          </w:tcPr>
          <w:p w:rsidR="00E546D0" w:rsidRPr="00414F74" w:rsidRDefault="00E546D0" w:rsidP="008B09DC">
            <w:pPr>
              <w:pStyle w:val="SingleTxtG"/>
              <w:suppressAutoHyphens w:val="0"/>
              <w:spacing w:before="80" w:after="80" w:line="220" w:lineRule="exact"/>
              <w:ind w:left="0" w:right="0"/>
              <w:jc w:val="right"/>
              <w:rPr>
                <w:b/>
                <w:sz w:val="18"/>
              </w:rPr>
            </w:pPr>
          </w:p>
        </w:tc>
        <w:tc>
          <w:tcPr>
            <w:tcW w:w="711" w:type="dxa"/>
            <w:tcBorders>
              <w:top w:val="single" w:sz="4" w:space="0" w:color="auto"/>
              <w:bottom w:val="single" w:sz="12" w:space="0" w:color="auto"/>
            </w:tcBorders>
            <w:shd w:val="clear" w:color="auto" w:fill="auto"/>
            <w:noWrap/>
            <w:vAlign w:val="bottom"/>
          </w:tcPr>
          <w:p w:rsidR="00E546D0" w:rsidRPr="00414F74" w:rsidRDefault="00E546D0" w:rsidP="008B09DC">
            <w:pPr>
              <w:pStyle w:val="SingleTxtG"/>
              <w:suppressAutoHyphens w:val="0"/>
              <w:spacing w:before="80" w:after="80" w:line="220" w:lineRule="exact"/>
              <w:ind w:left="0" w:right="0"/>
              <w:jc w:val="right"/>
              <w:rPr>
                <w:b/>
                <w:sz w:val="18"/>
              </w:rPr>
            </w:pPr>
            <w:r w:rsidRPr="00414F74">
              <w:rPr>
                <w:b/>
                <w:sz w:val="18"/>
              </w:rPr>
              <w:t>71.76</w:t>
            </w:r>
          </w:p>
        </w:tc>
      </w:tr>
    </w:tbl>
    <w:p w:rsidR="00915816" w:rsidRPr="00414F74" w:rsidRDefault="00646930" w:rsidP="00E546D0">
      <w:pPr>
        <w:pStyle w:val="SingleTxtG"/>
        <w:spacing w:before="120" w:after="0"/>
        <w:ind w:right="0" w:firstLine="170"/>
        <w:jc w:val="left"/>
        <w:rPr>
          <w:i/>
          <w:sz w:val="18"/>
          <w:szCs w:val="18"/>
        </w:rPr>
      </w:pPr>
      <w:r w:rsidRPr="00414F74">
        <w:rPr>
          <w:sz w:val="18"/>
          <w:szCs w:val="18"/>
        </w:rPr>
        <w:t>Compiled internally</w:t>
      </w:r>
    </w:p>
    <w:p w:rsidR="00915816" w:rsidRPr="00414F74" w:rsidRDefault="006A058D" w:rsidP="00E546D0">
      <w:pPr>
        <w:pStyle w:val="SingleTxtG"/>
        <w:spacing w:after="240"/>
        <w:ind w:right="0" w:firstLine="170"/>
        <w:jc w:val="left"/>
        <w:rPr>
          <w:sz w:val="18"/>
          <w:szCs w:val="18"/>
        </w:rPr>
      </w:pPr>
      <w:r w:rsidRPr="00414F74">
        <w:rPr>
          <w:i/>
          <w:sz w:val="18"/>
          <w:szCs w:val="18"/>
        </w:rPr>
        <w:t>Source:</w:t>
      </w:r>
      <w:r w:rsidR="00915816" w:rsidRPr="00414F74">
        <w:rPr>
          <w:i/>
          <w:sz w:val="18"/>
          <w:szCs w:val="18"/>
        </w:rPr>
        <w:t xml:space="preserve"> </w:t>
      </w:r>
      <w:r w:rsidR="00646930" w:rsidRPr="00414F74">
        <w:rPr>
          <w:sz w:val="18"/>
          <w:szCs w:val="18"/>
        </w:rPr>
        <w:t>Ministry of Education, Vocational Training, Youth and Sports</w:t>
      </w:r>
    </w:p>
    <w:p w:rsidR="00915816" w:rsidRPr="00414F74" w:rsidRDefault="00915816" w:rsidP="00915816">
      <w:pPr>
        <w:pStyle w:val="SingleTxtG"/>
      </w:pPr>
      <w:r w:rsidRPr="00414F74">
        <w:t>201.</w:t>
      </w:r>
      <w:r w:rsidRPr="00414F74">
        <w:tab/>
      </w:r>
      <w:r w:rsidR="00646930" w:rsidRPr="00414F74">
        <w:t xml:space="preserve">This increase is probably due to the massive </w:t>
      </w:r>
      <w:r w:rsidR="002800D0" w:rsidRPr="00414F74">
        <w:t>integration</w:t>
      </w:r>
      <w:r w:rsidR="00646930" w:rsidRPr="00414F74">
        <w:t xml:space="preserve"> of women in the labour market and trends in the employment rates of women during the same period, as well as </w:t>
      </w:r>
      <w:r w:rsidR="009C1241" w:rsidRPr="00414F74">
        <w:t xml:space="preserve">to </w:t>
      </w:r>
      <w:r w:rsidR="00646930" w:rsidRPr="00414F74">
        <w:t>the provision of free education at this level.</w:t>
      </w:r>
    </w:p>
    <w:p w:rsidR="00915816" w:rsidRPr="00414F74" w:rsidRDefault="00915816" w:rsidP="00915816">
      <w:pPr>
        <w:pStyle w:val="SingleTxtG"/>
      </w:pPr>
      <w:r w:rsidRPr="00414F74">
        <w:t>202.</w:t>
      </w:r>
      <w:r w:rsidRPr="00414F74">
        <w:tab/>
      </w:r>
      <w:r w:rsidR="00C152E0" w:rsidRPr="00414F74">
        <w:t>Enrolments</w:t>
      </w:r>
      <w:r w:rsidR="00646930" w:rsidRPr="00414F74">
        <w:t xml:space="preserve"> in higher secondary education (preparation for the baccalaureate) and vocational training in 2005 r</w:t>
      </w:r>
      <w:r w:rsidR="00C152E0" w:rsidRPr="00414F74">
        <w:t>epresent</w:t>
      </w:r>
      <w:r w:rsidR="006A058D" w:rsidRPr="00414F74">
        <w:t xml:space="preserve"> 10 per cent</w:t>
      </w:r>
      <w:r w:rsidR="00646930" w:rsidRPr="00414F74">
        <w:t xml:space="preserve"> of total </w:t>
      </w:r>
      <w:r w:rsidR="00797A21" w:rsidRPr="00414F74">
        <w:t>enrolments</w:t>
      </w:r>
      <w:r w:rsidR="00646930" w:rsidRPr="00414F74">
        <w:t xml:space="preserve">. </w:t>
      </w:r>
    </w:p>
    <w:p w:rsidR="00915816" w:rsidRPr="00414F74" w:rsidRDefault="00E546D0" w:rsidP="00915816">
      <w:pPr>
        <w:pStyle w:val="Heading1"/>
      </w:pPr>
      <w:r w:rsidRPr="00414F74">
        <w:br w:type="page"/>
      </w:r>
      <w:r w:rsidR="00646930" w:rsidRPr="00414F74">
        <w:t xml:space="preserve">Table </w:t>
      </w:r>
      <w:r w:rsidR="00915816" w:rsidRPr="00414F74">
        <w:t>39</w:t>
      </w:r>
    </w:p>
    <w:p w:rsidR="00915816" w:rsidRPr="00414F74" w:rsidRDefault="00646930" w:rsidP="00E546D0">
      <w:pPr>
        <w:pStyle w:val="SingleTxtG"/>
        <w:jc w:val="left"/>
        <w:rPr>
          <w:b/>
          <w:bCs/>
        </w:rPr>
      </w:pPr>
      <w:r w:rsidRPr="00414F74">
        <w:rPr>
          <w:b/>
          <w:bCs/>
        </w:rPr>
        <w:t xml:space="preserve">Trends in the number of </w:t>
      </w:r>
      <w:r w:rsidR="00797A21" w:rsidRPr="00414F74">
        <w:rPr>
          <w:b/>
          <w:bCs/>
        </w:rPr>
        <w:t xml:space="preserve">enrolments </w:t>
      </w:r>
      <w:r w:rsidRPr="00414F74">
        <w:rPr>
          <w:b/>
          <w:bCs/>
        </w:rPr>
        <w:t xml:space="preserve">in higher secondary education (preparation </w:t>
      </w:r>
      <w:r w:rsidR="00E546D0" w:rsidRPr="00414F74">
        <w:rPr>
          <w:b/>
          <w:bCs/>
        </w:rPr>
        <w:br/>
      </w:r>
      <w:r w:rsidRPr="00414F74">
        <w:rPr>
          <w:b/>
          <w:bCs/>
        </w:rPr>
        <w:t xml:space="preserve">for the baccalaureate), vocational training and non-university education abroad </w:t>
      </w:r>
      <w:r w:rsidR="00915816" w:rsidRPr="00414F74">
        <w:rPr>
          <w:b/>
          <w:bCs/>
        </w:rPr>
        <w:t>(1997, 2001, 2005)</w:t>
      </w:r>
    </w:p>
    <w:tbl>
      <w:tblPr>
        <w:tblW w:w="8505" w:type="dxa"/>
        <w:tblInd w:w="1134" w:type="dxa"/>
        <w:tblBorders>
          <w:top w:val="single" w:sz="4" w:space="0" w:color="auto"/>
        </w:tblBorders>
        <w:tblLayout w:type="fixed"/>
        <w:tblCellMar>
          <w:left w:w="0" w:type="dxa"/>
          <w:right w:w="0" w:type="dxa"/>
        </w:tblCellMar>
        <w:tblLook w:val="00A7" w:firstRow="1" w:lastRow="0" w:firstColumn="1" w:lastColumn="0" w:noHBand="0" w:noVBand="0"/>
      </w:tblPr>
      <w:tblGrid>
        <w:gridCol w:w="2080"/>
        <w:gridCol w:w="713"/>
        <w:gridCol w:w="714"/>
        <w:gridCol w:w="714"/>
        <w:gridCol w:w="57"/>
        <w:gridCol w:w="657"/>
        <w:gridCol w:w="714"/>
        <w:gridCol w:w="714"/>
        <w:gridCol w:w="57"/>
        <w:gridCol w:w="657"/>
        <w:gridCol w:w="714"/>
        <w:gridCol w:w="714"/>
      </w:tblGrid>
      <w:tr w:rsidR="00EE6090" w:rsidRPr="00414F74">
        <w:trPr>
          <w:cantSplit/>
          <w:trHeight w:val="240"/>
          <w:tblHeader/>
        </w:trPr>
        <w:tc>
          <w:tcPr>
            <w:tcW w:w="2080" w:type="dxa"/>
            <w:vMerge w:val="restart"/>
            <w:tcBorders>
              <w:top w:val="single" w:sz="4" w:space="0" w:color="auto"/>
            </w:tcBorders>
            <w:shd w:val="clear" w:color="auto" w:fill="auto"/>
            <w:vAlign w:val="bottom"/>
          </w:tcPr>
          <w:p w:rsidR="00EE6090" w:rsidRPr="00414F74" w:rsidRDefault="00EE6090" w:rsidP="008B5619">
            <w:pPr>
              <w:pStyle w:val="SingleTxtG"/>
              <w:spacing w:before="80" w:after="80" w:line="200" w:lineRule="exact"/>
              <w:ind w:left="0" w:right="0"/>
              <w:jc w:val="left"/>
              <w:rPr>
                <w:i/>
                <w:sz w:val="16"/>
              </w:rPr>
            </w:pPr>
            <w:r w:rsidRPr="00414F74">
              <w:rPr>
                <w:bCs/>
                <w:i/>
                <w:sz w:val="16"/>
              </w:rPr>
              <w:t>Level of education</w:t>
            </w:r>
          </w:p>
        </w:tc>
        <w:tc>
          <w:tcPr>
            <w:tcW w:w="2141" w:type="dxa"/>
            <w:gridSpan w:val="3"/>
            <w:tcBorders>
              <w:top w:val="single" w:sz="4" w:space="0" w:color="auto"/>
              <w:bottom w:val="single" w:sz="4" w:space="0" w:color="auto"/>
            </w:tcBorders>
            <w:shd w:val="clear" w:color="auto" w:fill="auto"/>
            <w:vAlign w:val="bottom"/>
          </w:tcPr>
          <w:p w:rsidR="00EE6090" w:rsidRPr="00414F74" w:rsidRDefault="00EE6090" w:rsidP="008B09DC">
            <w:pPr>
              <w:pStyle w:val="SingleTxtG"/>
              <w:suppressAutoHyphens w:val="0"/>
              <w:spacing w:before="80" w:after="80" w:line="200" w:lineRule="exact"/>
              <w:ind w:left="0" w:right="0"/>
              <w:jc w:val="center"/>
              <w:rPr>
                <w:bCs/>
                <w:i/>
                <w:sz w:val="16"/>
              </w:rPr>
            </w:pPr>
            <w:r w:rsidRPr="00414F74">
              <w:rPr>
                <w:bCs/>
                <w:i/>
                <w:sz w:val="16"/>
              </w:rPr>
              <w:t>1997</w:t>
            </w:r>
          </w:p>
        </w:tc>
        <w:tc>
          <w:tcPr>
            <w:tcW w:w="57" w:type="dxa"/>
            <w:tcBorders>
              <w:top w:val="single" w:sz="4" w:space="0" w:color="auto"/>
              <w:bottom w:val="nil"/>
            </w:tcBorders>
            <w:shd w:val="clear" w:color="auto" w:fill="auto"/>
            <w:vAlign w:val="bottom"/>
          </w:tcPr>
          <w:p w:rsidR="00EE6090" w:rsidRPr="00414F74" w:rsidRDefault="00EE6090" w:rsidP="008B09DC">
            <w:pPr>
              <w:pStyle w:val="SingleTxtG"/>
              <w:suppressAutoHyphens w:val="0"/>
              <w:spacing w:before="80" w:after="80" w:line="200" w:lineRule="exact"/>
              <w:ind w:left="0" w:right="0"/>
              <w:jc w:val="center"/>
              <w:rPr>
                <w:bCs/>
                <w:i/>
                <w:sz w:val="16"/>
              </w:rPr>
            </w:pPr>
          </w:p>
        </w:tc>
        <w:tc>
          <w:tcPr>
            <w:tcW w:w="2085" w:type="dxa"/>
            <w:gridSpan w:val="3"/>
            <w:tcBorders>
              <w:top w:val="single" w:sz="4" w:space="0" w:color="auto"/>
              <w:bottom w:val="single" w:sz="4" w:space="0" w:color="auto"/>
            </w:tcBorders>
            <w:shd w:val="clear" w:color="auto" w:fill="auto"/>
            <w:vAlign w:val="bottom"/>
          </w:tcPr>
          <w:p w:rsidR="00EE6090" w:rsidRPr="00414F74" w:rsidRDefault="00EE6090" w:rsidP="008B09DC">
            <w:pPr>
              <w:pStyle w:val="SingleTxtG"/>
              <w:suppressAutoHyphens w:val="0"/>
              <w:spacing w:before="80" w:after="80" w:line="200" w:lineRule="exact"/>
              <w:ind w:left="0" w:right="0"/>
              <w:jc w:val="center"/>
              <w:rPr>
                <w:bCs/>
                <w:i/>
                <w:sz w:val="16"/>
              </w:rPr>
            </w:pPr>
            <w:r w:rsidRPr="00414F74">
              <w:rPr>
                <w:bCs/>
                <w:i/>
                <w:sz w:val="16"/>
              </w:rPr>
              <w:t>2001</w:t>
            </w:r>
          </w:p>
        </w:tc>
        <w:tc>
          <w:tcPr>
            <w:tcW w:w="57" w:type="dxa"/>
            <w:tcBorders>
              <w:top w:val="single" w:sz="4" w:space="0" w:color="auto"/>
              <w:bottom w:val="nil"/>
            </w:tcBorders>
            <w:shd w:val="clear" w:color="auto" w:fill="auto"/>
            <w:vAlign w:val="bottom"/>
          </w:tcPr>
          <w:p w:rsidR="00EE6090" w:rsidRPr="00414F74" w:rsidRDefault="00EE6090" w:rsidP="008B09DC">
            <w:pPr>
              <w:pStyle w:val="SingleTxtG"/>
              <w:suppressAutoHyphens w:val="0"/>
              <w:spacing w:before="80" w:after="80" w:line="200" w:lineRule="exact"/>
              <w:ind w:left="0" w:right="0"/>
              <w:jc w:val="center"/>
              <w:rPr>
                <w:bCs/>
                <w:i/>
                <w:sz w:val="16"/>
              </w:rPr>
            </w:pPr>
          </w:p>
        </w:tc>
        <w:tc>
          <w:tcPr>
            <w:tcW w:w="2085" w:type="dxa"/>
            <w:gridSpan w:val="3"/>
            <w:tcBorders>
              <w:top w:val="single" w:sz="4" w:space="0" w:color="auto"/>
              <w:bottom w:val="single" w:sz="4" w:space="0" w:color="auto"/>
            </w:tcBorders>
            <w:shd w:val="clear" w:color="auto" w:fill="auto"/>
            <w:vAlign w:val="bottom"/>
          </w:tcPr>
          <w:p w:rsidR="00EE6090" w:rsidRPr="00414F74" w:rsidRDefault="00EE6090" w:rsidP="008B09DC">
            <w:pPr>
              <w:pStyle w:val="SingleTxtG"/>
              <w:suppressAutoHyphens w:val="0"/>
              <w:spacing w:before="80" w:after="80" w:line="200" w:lineRule="exact"/>
              <w:ind w:left="0" w:right="0"/>
              <w:jc w:val="center"/>
              <w:rPr>
                <w:bCs/>
                <w:i/>
                <w:sz w:val="16"/>
              </w:rPr>
            </w:pPr>
            <w:r w:rsidRPr="00414F74">
              <w:rPr>
                <w:bCs/>
                <w:i/>
                <w:sz w:val="16"/>
              </w:rPr>
              <w:t>2005</w:t>
            </w:r>
          </w:p>
        </w:tc>
      </w:tr>
      <w:tr w:rsidR="00EE6090" w:rsidRPr="00414F74">
        <w:trPr>
          <w:cantSplit/>
          <w:trHeight w:val="240"/>
        </w:trPr>
        <w:tc>
          <w:tcPr>
            <w:tcW w:w="2080" w:type="dxa"/>
            <w:vMerge/>
            <w:tcBorders>
              <w:bottom w:val="single" w:sz="12" w:space="0" w:color="auto"/>
            </w:tcBorders>
            <w:shd w:val="clear" w:color="auto" w:fill="auto"/>
            <w:vAlign w:val="bottom"/>
          </w:tcPr>
          <w:p w:rsidR="00EE6090" w:rsidRPr="00414F74" w:rsidRDefault="00EE6090" w:rsidP="008B5619">
            <w:pPr>
              <w:pStyle w:val="SingleTxtG"/>
              <w:suppressAutoHyphens w:val="0"/>
              <w:spacing w:before="80" w:after="80" w:line="200" w:lineRule="exact"/>
              <w:ind w:left="0" w:right="0"/>
              <w:jc w:val="left"/>
              <w:rPr>
                <w:bCs/>
                <w:i/>
                <w:sz w:val="16"/>
              </w:rPr>
            </w:pPr>
          </w:p>
        </w:tc>
        <w:tc>
          <w:tcPr>
            <w:tcW w:w="713" w:type="dxa"/>
            <w:tcBorders>
              <w:top w:val="single" w:sz="4" w:space="0" w:color="auto"/>
              <w:bottom w:val="single" w:sz="12" w:space="0" w:color="auto"/>
            </w:tcBorders>
            <w:shd w:val="clear" w:color="auto" w:fill="auto"/>
            <w:vAlign w:val="bottom"/>
          </w:tcPr>
          <w:p w:rsidR="00EE6090" w:rsidRPr="00414F74" w:rsidRDefault="00EE6090" w:rsidP="008B5619">
            <w:pPr>
              <w:pStyle w:val="SingleTxtG"/>
              <w:suppressAutoHyphens w:val="0"/>
              <w:spacing w:before="80" w:after="80" w:line="200" w:lineRule="exact"/>
              <w:ind w:left="0" w:right="0"/>
              <w:jc w:val="right"/>
              <w:rPr>
                <w:bCs/>
                <w:i/>
                <w:sz w:val="16"/>
              </w:rPr>
            </w:pPr>
            <w:r w:rsidRPr="00414F74">
              <w:rPr>
                <w:bCs/>
                <w:i/>
                <w:sz w:val="16"/>
              </w:rPr>
              <w:t>Women</w:t>
            </w:r>
          </w:p>
        </w:tc>
        <w:tc>
          <w:tcPr>
            <w:tcW w:w="714" w:type="dxa"/>
            <w:tcBorders>
              <w:top w:val="single" w:sz="4" w:space="0" w:color="auto"/>
              <w:bottom w:val="single" w:sz="12" w:space="0" w:color="auto"/>
            </w:tcBorders>
            <w:shd w:val="clear" w:color="auto" w:fill="auto"/>
            <w:vAlign w:val="bottom"/>
          </w:tcPr>
          <w:p w:rsidR="00EE6090" w:rsidRPr="00414F74" w:rsidRDefault="00EE6090" w:rsidP="008B5619">
            <w:pPr>
              <w:pStyle w:val="SingleTxtG"/>
              <w:suppressAutoHyphens w:val="0"/>
              <w:spacing w:before="80" w:after="80" w:line="200" w:lineRule="exact"/>
              <w:ind w:left="0" w:right="0"/>
              <w:jc w:val="right"/>
              <w:rPr>
                <w:bCs/>
                <w:i/>
                <w:sz w:val="16"/>
              </w:rPr>
            </w:pPr>
            <w:r w:rsidRPr="00414F74">
              <w:rPr>
                <w:bCs/>
                <w:i/>
                <w:sz w:val="16"/>
              </w:rPr>
              <w:t>Men</w:t>
            </w:r>
          </w:p>
        </w:tc>
        <w:tc>
          <w:tcPr>
            <w:tcW w:w="714" w:type="dxa"/>
            <w:tcBorders>
              <w:top w:val="single" w:sz="4" w:space="0" w:color="auto"/>
              <w:bottom w:val="single" w:sz="12" w:space="0" w:color="auto"/>
            </w:tcBorders>
            <w:shd w:val="clear" w:color="auto" w:fill="auto"/>
            <w:vAlign w:val="bottom"/>
          </w:tcPr>
          <w:p w:rsidR="00EE6090" w:rsidRPr="00414F74" w:rsidRDefault="00EE6090" w:rsidP="008B09DC">
            <w:pPr>
              <w:pStyle w:val="SingleTxtG"/>
              <w:suppressAutoHyphens w:val="0"/>
              <w:spacing w:before="80" w:after="80" w:line="200" w:lineRule="exact"/>
              <w:ind w:left="0" w:right="0"/>
              <w:jc w:val="right"/>
              <w:rPr>
                <w:b/>
                <w:bCs/>
                <w:i/>
                <w:sz w:val="16"/>
              </w:rPr>
            </w:pPr>
            <w:r w:rsidRPr="00414F74">
              <w:rPr>
                <w:b/>
                <w:bCs/>
                <w:i/>
                <w:sz w:val="16"/>
              </w:rPr>
              <w:t>Total</w:t>
            </w:r>
          </w:p>
        </w:tc>
        <w:tc>
          <w:tcPr>
            <w:tcW w:w="57" w:type="dxa"/>
            <w:tcBorders>
              <w:top w:val="nil"/>
              <w:bottom w:val="single" w:sz="12" w:space="0" w:color="auto"/>
            </w:tcBorders>
            <w:shd w:val="clear" w:color="auto" w:fill="auto"/>
            <w:vAlign w:val="bottom"/>
          </w:tcPr>
          <w:p w:rsidR="00EE6090" w:rsidRPr="00414F74" w:rsidRDefault="00EE6090" w:rsidP="008B09DC">
            <w:pPr>
              <w:pStyle w:val="SingleTxtG"/>
              <w:suppressAutoHyphens w:val="0"/>
              <w:spacing w:before="80" w:after="80" w:line="200" w:lineRule="exact"/>
              <w:ind w:left="0" w:right="0"/>
              <w:jc w:val="right"/>
              <w:rPr>
                <w:bCs/>
                <w:i/>
                <w:sz w:val="16"/>
              </w:rPr>
            </w:pPr>
          </w:p>
        </w:tc>
        <w:tc>
          <w:tcPr>
            <w:tcW w:w="657" w:type="dxa"/>
            <w:tcBorders>
              <w:top w:val="single" w:sz="4" w:space="0" w:color="auto"/>
              <w:bottom w:val="single" w:sz="12" w:space="0" w:color="auto"/>
            </w:tcBorders>
            <w:shd w:val="clear" w:color="auto" w:fill="auto"/>
            <w:vAlign w:val="bottom"/>
          </w:tcPr>
          <w:p w:rsidR="00EE6090" w:rsidRPr="00414F74" w:rsidRDefault="00EE6090" w:rsidP="00EE6090">
            <w:pPr>
              <w:pStyle w:val="SingleTxtG"/>
              <w:suppressAutoHyphens w:val="0"/>
              <w:spacing w:before="80" w:after="80" w:line="200" w:lineRule="exact"/>
              <w:ind w:left="0" w:right="0"/>
              <w:jc w:val="right"/>
              <w:rPr>
                <w:bCs/>
                <w:i/>
                <w:sz w:val="16"/>
              </w:rPr>
            </w:pPr>
            <w:r w:rsidRPr="00414F74">
              <w:rPr>
                <w:bCs/>
                <w:i/>
                <w:sz w:val="16"/>
              </w:rPr>
              <w:t>Women</w:t>
            </w:r>
          </w:p>
        </w:tc>
        <w:tc>
          <w:tcPr>
            <w:tcW w:w="714" w:type="dxa"/>
            <w:tcBorders>
              <w:top w:val="single" w:sz="4" w:space="0" w:color="auto"/>
              <w:bottom w:val="single" w:sz="12" w:space="0" w:color="auto"/>
            </w:tcBorders>
            <w:shd w:val="clear" w:color="auto" w:fill="auto"/>
            <w:vAlign w:val="bottom"/>
          </w:tcPr>
          <w:p w:rsidR="00EE6090" w:rsidRPr="00414F74" w:rsidRDefault="00EE6090" w:rsidP="00EE6090">
            <w:pPr>
              <w:pStyle w:val="SingleTxtG"/>
              <w:suppressAutoHyphens w:val="0"/>
              <w:spacing w:before="80" w:after="80" w:line="200" w:lineRule="exact"/>
              <w:ind w:left="0" w:right="0"/>
              <w:jc w:val="right"/>
              <w:rPr>
                <w:bCs/>
                <w:i/>
                <w:sz w:val="16"/>
              </w:rPr>
            </w:pPr>
            <w:r w:rsidRPr="00414F74">
              <w:rPr>
                <w:bCs/>
                <w:i/>
                <w:sz w:val="16"/>
              </w:rPr>
              <w:t>Men</w:t>
            </w:r>
          </w:p>
        </w:tc>
        <w:tc>
          <w:tcPr>
            <w:tcW w:w="714" w:type="dxa"/>
            <w:tcBorders>
              <w:top w:val="single" w:sz="4" w:space="0" w:color="auto"/>
              <w:bottom w:val="single" w:sz="12" w:space="0" w:color="auto"/>
            </w:tcBorders>
            <w:shd w:val="clear" w:color="auto" w:fill="auto"/>
            <w:vAlign w:val="bottom"/>
          </w:tcPr>
          <w:p w:rsidR="00EE6090" w:rsidRPr="00414F74" w:rsidRDefault="00EE6090" w:rsidP="008B09DC">
            <w:pPr>
              <w:pStyle w:val="SingleTxtG"/>
              <w:suppressAutoHyphens w:val="0"/>
              <w:spacing w:before="80" w:after="80" w:line="200" w:lineRule="exact"/>
              <w:ind w:left="0" w:right="0"/>
              <w:jc w:val="right"/>
              <w:rPr>
                <w:b/>
                <w:bCs/>
                <w:i/>
                <w:sz w:val="16"/>
              </w:rPr>
            </w:pPr>
            <w:r w:rsidRPr="00414F74">
              <w:rPr>
                <w:b/>
                <w:bCs/>
                <w:i/>
                <w:sz w:val="16"/>
              </w:rPr>
              <w:t>Total</w:t>
            </w:r>
          </w:p>
        </w:tc>
        <w:tc>
          <w:tcPr>
            <w:tcW w:w="57" w:type="dxa"/>
            <w:tcBorders>
              <w:top w:val="nil"/>
              <w:bottom w:val="single" w:sz="12" w:space="0" w:color="auto"/>
            </w:tcBorders>
            <w:shd w:val="clear" w:color="auto" w:fill="auto"/>
            <w:vAlign w:val="bottom"/>
          </w:tcPr>
          <w:p w:rsidR="00EE6090" w:rsidRPr="00414F74" w:rsidRDefault="00EE6090" w:rsidP="008B09DC">
            <w:pPr>
              <w:pStyle w:val="SingleTxtG"/>
              <w:suppressAutoHyphens w:val="0"/>
              <w:spacing w:before="80" w:after="80" w:line="200" w:lineRule="exact"/>
              <w:ind w:left="0" w:right="0"/>
              <w:jc w:val="right"/>
              <w:rPr>
                <w:bCs/>
                <w:i/>
                <w:sz w:val="16"/>
              </w:rPr>
            </w:pPr>
          </w:p>
        </w:tc>
        <w:tc>
          <w:tcPr>
            <w:tcW w:w="657" w:type="dxa"/>
            <w:tcBorders>
              <w:top w:val="single" w:sz="4" w:space="0" w:color="auto"/>
              <w:bottom w:val="single" w:sz="12" w:space="0" w:color="auto"/>
            </w:tcBorders>
            <w:shd w:val="clear" w:color="auto" w:fill="auto"/>
            <w:vAlign w:val="bottom"/>
          </w:tcPr>
          <w:p w:rsidR="00EE6090" w:rsidRPr="00414F74" w:rsidRDefault="00EE6090" w:rsidP="00EE6090">
            <w:pPr>
              <w:pStyle w:val="SingleTxtG"/>
              <w:suppressAutoHyphens w:val="0"/>
              <w:spacing w:before="80" w:after="80" w:line="200" w:lineRule="exact"/>
              <w:ind w:left="0" w:right="0"/>
              <w:jc w:val="right"/>
              <w:rPr>
                <w:bCs/>
                <w:i/>
                <w:sz w:val="16"/>
              </w:rPr>
            </w:pPr>
            <w:r w:rsidRPr="00414F74">
              <w:rPr>
                <w:bCs/>
                <w:i/>
                <w:sz w:val="16"/>
              </w:rPr>
              <w:t>Women</w:t>
            </w:r>
          </w:p>
        </w:tc>
        <w:tc>
          <w:tcPr>
            <w:tcW w:w="714" w:type="dxa"/>
            <w:tcBorders>
              <w:top w:val="single" w:sz="4" w:space="0" w:color="auto"/>
              <w:bottom w:val="single" w:sz="12" w:space="0" w:color="auto"/>
            </w:tcBorders>
            <w:shd w:val="clear" w:color="auto" w:fill="auto"/>
            <w:vAlign w:val="bottom"/>
          </w:tcPr>
          <w:p w:rsidR="00EE6090" w:rsidRPr="00414F74" w:rsidRDefault="00EE6090" w:rsidP="00EE6090">
            <w:pPr>
              <w:pStyle w:val="SingleTxtG"/>
              <w:suppressAutoHyphens w:val="0"/>
              <w:spacing w:before="80" w:after="80" w:line="200" w:lineRule="exact"/>
              <w:ind w:left="0" w:right="0"/>
              <w:jc w:val="right"/>
              <w:rPr>
                <w:bCs/>
                <w:i/>
                <w:sz w:val="16"/>
              </w:rPr>
            </w:pPr>
            <w:r w:rsidRPr="00414F74">
              <w:rPr>
                <w:bCs/>
                <w:i/>
                <w:sz w:val="16"/>
              </w:rPr>
              <w:t>Men</w:t>
            </w:r>
          </w:p>
        </w:tc>
        <w:tc>
          <w:tcPr>
            <w:tcW w:w="714" w:type="dxa"/>
            <w:tcBorders>
              <w:top w:val="single" w:sz="4" w:space="0" w:color="auto"/>
              <w:bottom w:val="single" w:sz="12" w:space="0" w:color="auto"/>
            </w:tcBorders>
            <w:shd w:val="clear" w:color="auto" w:fill="auto"/>
            <w:vAlign w:val="bottom"/>
          </w:tcPr>
          <w:p w:rsidR="00EE6090" w:rsidRPr="00414F74" w:rsidRDefault="00EE6090" w:rsidP="008B09DC">
            <w:pPr>
              <w:pStyle w:val="SingleTxtG"/>
              <w:suppressAutoHyphens w:val="0"/>
              <w:spacing w:before="80" w:after="80" w:line="200" w:lineRule="exact"/>
              <w:ind w:left="0" w:right="0"/>
              <w:jc w:val="right"/>
              <w:rPr>
                <w:b/>
                <w:bCs/>
                <w:i/>
                <w:sz w:val="16"/>
              </w:rPr>
            </w:pPr>
            <w:r w:rsidRPr="00414F74">
              <w:rPr>
                <w:b/>
                <w:bCs/>
                <w:i/>
                <w:sz w:val="16"/>
              </w:rPr>
              <w:t>Total</w:t>
            </w:r>
          </w:p>
        </w:tc>
      </w:tr>
      <w:tr w:rsidR="008B5619" w:rsidRPr="00414F74">
        <w:trPr>
          <w:cantSplit/>
          <w:trHeight w:val="240"/>
        </w:trPr>
        <w:tc>
          <w:tcPr>
            <w:tcW w:w="2080" w:type="dxa"/>
            <w:tcBorders>
              <w:top w:val="single" w:sz="12" w:space="0" w:color="auto"/>
            </w:tcBorders>
            <w:shd w:val="clear" w:color="auto" w:fill="auto"/>
          </w:tcPr>
          <w:p w:rsidR="008B5619" w:rsidRPr="00414F74" w:rsidRDefault="008B5619" w:rsidP="008B09DC">
            <w:pPr>
              <w:pStyle w:val="SingleTxtG"/>
              <w:suppressAutoHyphens w:val="0"/>
              <w:spacing w:before="40" w:after="40" w:line="220" w:lineRule="exact"/>
              <w:ind w:left="0" w:right="0"/>
              <w:jc w:val="left"/>
              <w:rPr>
                <w:sz w:val="18"/>
              </w:rPr>
            </w:pPr>
            <w:r w:rsidRPr="00414F74">
              <w:rPr>
                <w:sz w:val="18"/>
              </w:rPr>
              <w:t>Higher secondary (baccalaureate)</w:t>
            </w:r>
          </w:p>
        </w:tc>
        <w:tc>
          <w:tcPr>
            <w:tcW w:w="713" w:type="dxa"/>
            <w:tcBorders>
              <w:top w:val="single" w:sz="12" w:space="0" w:color="auto"/>
            </w:tcBorders>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sz w:val="18"/>
              </w:rPr>
            </w:pPr>
            <w:r w:rsidRPr="00414F74">
              <w:rPr>
                <w:sz w:val="18"/>
              </w:rPr>
              <w:t>429</w:t>
            </w:r>
          </w:p>
        </w:tc>
        <w:tc>
          <w:tcPr>
            <w:tcW w:w="714" w:type="dxa"/>
            <w:tcBorders>
              <w:top w:val="single" w:sz="12" w:space="0" w:color="auto"/>
            </w:tcBorders>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sz w:val="18"/>
              </w:rPr>
            </w:pPr>
            <w:r w:rsidRPr="00414F74">
              <w:rPr>
                <w:sz w:val="18"/>
              </w:rPr>
              <w:t>338</w:t>
            </w:r>
          </w:p>
        </w:tc>
        <w:tc>
          <w:tcPr>
            <w:tcW w:w="714" w:type="dxa"/>
            <w:tcBorders>
              <w:top w:val="single" w:sz="12" w:space="0" w:color="auto"/>
            </w:tcBorders>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b/>
                <w:sz w:val="18"/>
              </w:rPr>
            </w:pPr>
            <w:r w:rsidRPr="00414F74">
              <w:rPr>
                <w:b/>
                <w:sz w:val="18"/>
              </w:rPr>
              <w:t>767</w:t>
            </w:r>
          </w:p>
        </w:tc>
        <w:tc>
          <w:tcPr>
            <w:tcW w:w="714" w:type="dxa"/>
            <w:gridSpan w:val="2"/>
            <w:tcBorders>
              <w:top w:val="single" w:sz="12" w:space="0" w:color="auto"/>
            </w:tcBorders>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sz w:val="18"/>
              </w:rPr>
            </w:pPr>
            <w:r w:rsidRPr="00414F74">
              <w:rPr>
                <w:sz w:val="18"/>
              </w:rPr>
              <w:t>398</w:t>
            </w:r>
          </w:p>
        </w:tc>
        <w:tc>
          <w:tcPr>
            <w:tcW w:w="714" w:type="dxa"/>
            <w:tcBorders>
              <w:top w:val="single" w:sz="12" w:space="0" w:color="auto"/>
            </w:tcBorders>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sz w:val="18"/>
              </w:rPr>
            </w:pPr>
            <w:r w:rsidRPr="00414F74">
              <w:rPr>
                <w:sz w:val="18"/>
              </w:rPr>
              <w:t>295</w:t>
            </w:r>
          </w:p>
        </w:tc>
        <w:tc>
          <w:tcPr>
            <w:tcW w:w="714" w:type="dxa"/>
            <w:tcBorders>
              <w:top w:val="single" w:sz="12" w:space="0" w:color="auto"/>
            </w:tcBorders>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b/>
                <w:sz w:val="18"/>
              </w:rPr>
            </w:pPr>
            <w:r w:rsidRPr="00414F74">
              <w:rPr>
                <w:b/>
                <w:sz w:val="18"/>
              </w:rPr>
              <w:t>693</w:t>
            </w:r>
          </w:p>
        </w:tc>
        <w:tc>
          <w:tcPr>
            <w:tcW w:w="714" w:type="dxa"/>
            <w:gridSpan w:val="2"/>
            <w:tcBorders>
              <w:top w:val="single" w:sz="12" w:space="0" w:color="auto"/>
            </w:tcBorders>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sz w:val="18"/>
              </w:rPr>
            </w:pPr>
            <w:r w:rsidRPr="00414F74">
              <w:rPr>
                <w:sz w:val="18"/>
              </w:rPr>
              <w:t>443</w:t>
            </w:r>
          </w:p>
        </w:tc>
        <w:tc>
          <w:tcPr>
            <w:tcW w:w="714" w:type="dxa"/>
            <w:tcBorders>
              <w:top w:val="single" w:sz="12" w:space="0" w:color="auto"/>
            </w:tcBorders>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sz w:val="18"/>
              </w:rPr>
            </w:pPr>
            <w:r w:rsidRPr="00414F74">
              <w:rPr>
                <w:sz w:val="18"/>
              </w:rPr>
              <w:t>362</w:t>
            </w:r>
          </w:p>
        </w:tc>
        <w:tc>
          <w:tcPr>
            <w:tcW w:w="714" w:type="dxa"/>
            <w:tcBorders>
              <w:top w:val="single" w:sz="12" w:space="0" w:color="auto"/>
            </w:tcBorders>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b/>
                <w:sz w:val="18"/>
              </w:rPr>
            </w:pPr>
            <w:r w:rsidRPr="00414F74">
              <w:rPr>
                <w:b/>
                <w:sz w:val="18"/>
              </w:rPr>
              <w:t>805</w:t>
            </w:r>
          </w:p>
        </w:tc>
      </w:tr>
      <w:tr w:rsidR="008B5619" w:rsidRPr="00414F74">
        <w:trPr>
          <w:cantSplit/>
          <w:trHeight w:val="240"/>
        </w:trPr>
        <w:tc>
          <w:tcPr>
            <w:tcW w:w="2080" w:type="dxa"/>
            <w:shd w:val="clear" w:color="auto" w:fill="auto"/>
          </w:tcPr>
          <w:p w:rsidR="008B5619" w:rsidRPr="00414F74" w:rsidRDefault="008B5619" w:rsidP="008B09DC">
            <w:pPr>
              <w:pStyle w:val="SingleTxtG"/>
              <w:suppressAutoHyphens w:val="0"/>
              <w:spacing w:before="40" w:after="40" w:line="220" w:lineRule="exact"/>
              <w:ind w:left="0" w:right="0"/>
              <w:jc w:val="left"/>
              <w:rPr>
                <w:sz w:val="18"/>
              </w:rPr>
            </w:pPr>
            <w:r w:rsidRPr="00414F74">
              <w:rPr>
                <w:sz w:val="18"/>
              </w:rPr>
              <w:t>Vocational training</w:t>
            </w:r>
          </w:p>
        </w:tc>
        <w:tc>
          <w:tcPr>
            <w:tcW w:w="713" w:type="dxa"/>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sz w:val="18"/>
              </w:rPr>
            </w:pPr>
            <w:r w:rsidRPr="00414F74">
              <w:rPr>
                <w:sz w:val="18"/>
              </w:rPr>
              <w:t>74</w:t>
            </w:r>
          </w:p>
        </w:tc>
        <w:tc>
          <w:tcPr>
            <w:tcW w:w="714" w:type="dxa"/>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sz w:val="18"/>
              </w:rPr>
            </w:pPr>
            <w:r w:rsidRPr="00414F74">
              <w:rPr>
                <w:sz w:val="18"/>
              </w:rPr>
              <w:t>108</w:t>
            </w:r>
          </w:p>
        </w:tc>
        <w:tc>
          <w:tcPr>
            <w:tcW w:w="714" w:type="dxa"/>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b/>
                <w:sz w:val="18"/>
              </w:rPr>
            </w:pPr>
            <w:r w:rsidRPr="00414F74">
              <w:rPr>
                <w:b/>
                <w:sz w:val="18"/>
              </w:rPr>
              <w:t>182</w:t>
            </w:r>
          </w:p>
        </w:tc>
        <w:tc>
          <w:tcPr>
            <w:tcW w:w="714" w:type="dxa"/>
            <w:gridSpan w:val="2"/>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sz w:val="18"/>
              </w:rPr>
            </w:pPr>
            <w:r w:rsidRPr="00414F74">
              <w:rPr>
                <w:sz w:val="18"/>
              </w:rPr>
              <w:t>97</w:t>
            </w:r>
          </w:p>
        </w:tc>
        <w:tc>
          <w:tcPr>
            <w:tcW w:w="714" w:type="dxa"/>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sz w:val="18"/>
              </w:rPr>
            </w:pPr>
            <w:r w:rsidRPr="00414F74">
              <w:rPr>
                <w:sz w:val="18"/>
              </w:rPr>
              <w:t>118</w:t>
            </w:r>
          </w:p>
        </w:tc>
        <w:tc>
          <w:tcPr>
            <w:tcW w:w="714" w:type="dxa"/>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b/>
                <w:sz w:val="18"/>
              </w:rPr>
            </w:pPr>
            <w:r w:rsidRPr="00414F74">
              <w:rPr>
                <w:b/>
                <w:sz w:val="18"/>
              </w:rPr>
              <w:t>215</w:t>
            </w:r>
          </w:p>
        </w:tc>
        <w:tc>
          <w:tcPr>
            <w:tcW w:w="714" w:type="dxa"/>
            <w:gridSpan w:val="2"/>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sz w:val="18"/>
              </w:rPr>
            </w:pPr>
            <w:r w:rsidRPr="00414F74">
              <w:rPr>
                <w:sz w:val="18"/>
              </w:rPr>
              <w:t>122</w:t>
            </w:r>
          </w:p>
        </w:tc>
        <w:tc>
          <w:tcPr>
            <w:tcW w:w="714" w:type="dxa"/>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sz w:val="18"/>
              </w:rPr>
            </w:pPr>
            <w:r w:rsidRPr="00414F74">
              <w:rPr>
                <w:sz w:val="18"/>
              </w:rPr>
              <w:t>124</w:t>
            </w:r>
          </w:p>
        </w:tc>
        <w:tc>
          <w:tcPr>
            <w:tcW w:w="714" w:type="dxa"/>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b/>
                <w:sz w:val="18"/>
              </w:rPr>
            </w:pPr>
            <w:r w:rsidRPr="00414F74">
              <w:rPr>
                <w:b/>
                <w:sz w:val="18"/>
              </w:rPr>
              <w:t>246</w:t>
            </w:r>
          </w:p>
        </w:tc>
      </w:tr>
      <w:tr w:rsidR="008B5619" w:rsidRPr="00414F74">
        <w:trPr>
          <w:cantSplit/>
          <w:trHeight w:val="240"/>
        </w:trPr>
        <w:tc>
          <w:tcPr>
            <w:tcW w:w="2080" w:type="dxa"/>
            <w:tcBorders>
              <w:bottom w:val="single" w:sz="4" w:space="0" w:color="auto"/>
            </w:tcBorders>
            <w:shd w:val="clear" w:color="auto" w:fill="auto"/>
          </w:tcPr>
          <w:p w:rsidR="008B5619" w:rsidRPr="00414F74" w:rsidRDefault="008B5619" w:rsidP="008B09DC">
            <w:pPr>
              <w:pStyle w:val="SingleTxtG"/>
              <w:suppressAutoHyphens w:val="0"/>
              <w:spacing w:before="40" w:after="40" w:line="220" w:lineRule="exact"/>
              <w:ind w:left="0" w:right="0"/>
              <w:jc w:val="left"/>
              <w:rPr>
                <w:sz w:val="18"/>
              </w:rPr>
            </w:pPr>
            <w:r w:rsidRPr="00414F74">
              <w:rPr>
                <w:sz w:val="18"/>
              </w:rPr>
              <w:t>Non-university education abroad</w:t>
            </w:r>
          </w:p>
        </w:tc>
        <w:tc>
          <w:tcPr>
            <w:tcW w:w="713" w:type="dxa"/>
            <w:tcBorders>
              <w:bottom w:val="single" w:sz="4" w:space="0" w:color="auto"/>
            </w:tcBorders>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sz w:val="18"/>
              </w:rPr>
            </w:pPr>
            <w:r w:rsidRPr="00414F74">
              <w:rPr>
                <w:sz w:val="18"/>
              </w:rPr>
              <w:t>121</w:t>
            </w:r>
          </w:p>
        </w:tc>
        <w:tc>
          <w:tcPr>
            <w:tcW w:w="714" w:type="dxa"/>
            <w:tcBorders>
              <w:bottom w:val="single" w:sz="4" w:space="0" w:color="auto"/>
            </w:tcBorders>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sz w:val="18"/>
              </w:rPr>
            </w:pPr>
            <w:r w:rsidRPr="00414F74">
              <w:rPr>
                <w:sz w:val="18"/>
              </w:rPr>
              <w:t>164</w:t>
            </w:r>
          </w:p>
        </w:tc>
        <w:tc>
          <w:tcPr>
            <w:tcW w:w="714" w:type="dxa"/>
            <w:tcBorders>
              <w:bottom w:val="single" w:sz="4" w:space="0" w:color="auto"/>
            </w:tcBorders>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b/>
                <w:sz w:val="18"/>
              </w:rPr>
            </w:pPr>
            <w:r w:rsidRPr="00414F74">
              <w:rPr>
                <w:b/>
                <w:sz w:val="18"/>
              </w:rPr>
              <w:t>285</w:t>
            </w:r>
          </w:p>
        </w:tc>
        <w:tc>
          <w:tcPr>
            <w:tcW w:w="714" w:type="dxa"/>
            <w:gridSpan w:val="2"/>
            <w:tcBorders>
              <w:bottom w:val="single" w:sz="4" w:space="0" w:color="auto"/>
            </w:tcBorders>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sz w:val="18"/>
              </w:rPr>
            </w:pPr>
            <w:r w:rsidRPr="00414F74">
              <w:rPr>
                <w:sz w:val="18"/>
              </w:rPr>
              <w:t>105</w:t>
            </w:r>
          </w:p>
        </w:tc>
        <w:tc>
          <w:tcPr>
            <w:tcW w:w="714" w:type="dxa"/>
            <w:tcBorders>
              <w:bottom w:val="single" w:sz="4" w:space="0" w:color="auto"/>
            </w:tcBorders>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sz w:val="18"/>
              </w:rPr>
            </w:pPr>
            <w:r w:rsidRPr="00414F74">
              <w:rPr>
                <w:sz w:val="18"/>
              </w:rPr>
              <w:t>151</w:t>
            </w:r>
          </w:p>
        </w:tc>
        <w:tc>
          <w:tcPr>
            <w:tcW w:w="714" w:type="dxa"/>
            <w:tcBorders>
              <w:bottom w:val="single" w:sz="4" w:space="0" w:color="auto"/>
            </w:tcBorders>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b/>
                <w:sz w:val="18"/>
              </w:rPr>
            </w:pPr>
            <w:r w:rsidRPr="00414F74">
              <w:rPr>
                <w:b/>
                <w:sz w:val="18"/>
              </w:rPr>
              <w:t>256</w:t>
            </w:r>
          </w:p>
        </w:tc>
        <w:tc>
          <w:tcPr>
            <w:tcW w:w="714" w:type="dxa"/>
            <w:gridSpan w:val="2"/>
            <w:tcBorders>
              <w:bottom w:val="single" w:sz="4" w:space="0" w:color="auto"/>
            </w:tcBorders>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sz w:val="18"/>
              </w:rPr>
            </w:pPr>
            <w:r w:rsidRPr="00414F74">
              <w:rPr>
                <w:sz w:val="18"/>
              </w:rPr>
              <w:t>92</w:t>
            </w:r>
          </w:p>
        </w:tc>
        <w:tc>
          <w:tcPr>
            <w:tcW w:w="714" w:type="dxa"/>
            <w:tcBorders>
              <w:bottom w:val="single" w:sz="4" w:space="0" w:color="auto"/>
            </w:tcBorders>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sz w:val="18"/>
              </w:rPr>
            </w:pPr>
            <w:r w:rsidRPr="00414F74">
              <w:rPr>
                <w:sz w:val="18"/>
              </w:rPr>
              <w:t>101</w:t>
            </w:r>
          </w:p>
        </w:tc>
        <w:tc>
          <w:tcPr>
            <w:tcW w:w="714" w:type="dxa"/>
            <w:tcBorders>
              <w:bottom w:val="single" w:sz="4" w:space="0" w:color="auto"/>
            </w:tcBorders>
            <w:shd w:val="clear" w:color="auto" w:fill="auto"/>
            <w:vAlign w:val="bottom"/>
          </w:tcPr>
          <w:p w:rsidR="008B5619" w:rsidRPr="00414F74" w:rsidRDefault="008B5619" w:rsidP="008B09DC">
            <w:pPr>
              <w:pStyle w:val="SingleTxtG"/>
              <w:suppressAutoHyphens w:val="0"/>
              <w:spacing w:before="40" w:after="40" w:line="220" w:lineRule="exact"/>
              <w:ind w:left="0" w:right="0"/>
              <w:jc w:val="right"/>
              <w:rPr>
                <w:b/>
                <w:sz w:val="18"/>
              </w:rPr>
            </w:pPr>
            <w:r w:rsidRPr="00414F74">
              <w:rPr>
                <w:b/>
                <w:sz w:val="18"/>
              </w:rPr>
              <w:t>193</w:t>
            </w:r>
          </w:p>
        </w:tc>
      </w:tr>
      <w:tr w:rsidR="008B5619" w:rsidRPr="00414F74">
        <w:trPr>
          <w:cantSplit/>
          <w:trHeight w:val="240"/>
        </w:trPr>
        <w:tc>
          <w:tcPr>
            <w:tcW w:w="2080" w:type="dxa"/>
            <w:tcBorders>
              <w:top w:val="single" w:sz="4" w:space="0" w:color="auto"/>
              <w:bottom w:val="single" w:sz="12" w:space="0" w:color="auto"/>
            </w:tcBorders>
            <w:shd w:val="clear" w:color="auto" w:fill="auto"/>
            <w:vAlign w:val="bottom"/>
          </w:tcPr>
          <w:p w:rsidR="008B5619" w:rsidRPr="00414F74" w:rsidRDefault="008B5619" w:rsidP="008B5619">
            <w:pPr>
              <w:pStyle w:val="SingleTxtG"/>
              <w:suppressAutoHyphens w:val="0"/>
              <w:spacing w:before="80" w:after="80" w:line="220" w:lineRule="exact"/>
              <w:ind w:left="284" w:right="0"/>
              <w:jc w:val="left"/>
              <w:rPr>
                <w:b/>
                <w:bCs/>
                <w:sz w:val="18"/>
              </w:rPr>
            </w:pPr>
            <w:r w:rsidRPr="00414F74">
              <w:rPr>
                <w:b/>
                <w:bCs/>
                <w:sz w:val="18"/>
              </w:rPr>
              <w:t>Total</w:t>
            </w:r>
          </w:p>
        </w:tc>
        <w:tc>
          <w:tcPr>
            <w:tcW w:w="713" w:type="dxa"/>
            <w:tcBorders>
              <w:top w:val="single" w:sz="4" w:space="0" w:color="auto"/>
              <w:bottom w:val="single" w:sz="12" w:space="0" w:color="auto"/>
            </w:tcBorders>
            <w:shd w:val="clear" w:color="auto" w:fill="auto"/>
            <w:vAlign w:val="bottom"/>
          </w:tcPr>
          <w:p w:rsidR="008B5619" w:rsidRPr="00414F74" w:rsidRDefault="008B5619" w:rsidP="008B09DC">
            <w:pPr>
              <w:pStyle w:val="SingleTxtG"/>
              <w:suppressAutoHyphens w:val="0"/>
              <w:spacing w:before="80" w:after="80" w:line="220" w:lineRule="exact"/>
              <w:ind w:left="0" w:right="0"/>
              <w:jc w:val="right"/>
              <w:rPr>
                <w:b/>
                <w:bCs/>
                <w:sz w:val="18"/>
              </w:rPr>
            </w:pPr>
            <w:r w:rsidRPr="00414F74">
              <w:rPr>
                <w:b/>
                <w:bCs/>
                <w:sz w:val="18"/>
              </w:rPr>
              <w:t>624</w:t>
            </w:r>
          </w:p>
        </w:tc>
        <w:tc>
          <w:tcPr>
            <w:tcW w:w="714" w:type="dxa"/>
            <w:tcBorders>
              <w:top w:val="single" w:sz="4" w:space="0" w:color="auto"/>
              <w:bottom w:val="single" w:sz="12" w:space="0" w:color="auto"/>
            </w:tcBorders>
            <w:shd w:val="clear" w:color="auto" w:fill="auto"/>
            <w:vAlign w:val="bottom"/>
          </w:tcPr>
          <w:p w:rsidR="008B5619" w:rsidRPr="00414F74" w:rsidRDefault="008B5619" w:rsidP="008B09DC">
            <w:pPr>
              <w:pStyle w:val="SingleTxtG"/>
              <w:suppressAutoHyphens w:val="0"/>
              <w:spacing w:before="80" w:after="80" w:line="220" w:lineRule="exact"/>
              <w:ind w:left="0" w:right="0"/>
              <w:jc w:val="right"/>
              <w:rPr>
                <w:b/>
                <w:bCs/>
                <w:sz w:val="18"/>
              </w:rPr>
            </w:pPr>
            <w:r w:rsidRPr="00414F74">
              <w:rPr>
                <w:b/>
                <w:bCs/>
                <w:sz w:val="18"/>
              </w:rPr>
              <w:t>610</w:t>
            </w:r>
          </w:p>
        </w:tc>
        <w:tc>
          <w:tcPr>
            <w:tcW w:w="714" w:type="dxa"/>
            <w:tcBorders>
              <w:top w:val="single" w:sz="4" w:space="0" w:color="auto"/>
              <w:bottom w:val="single" w:sz="12" w:space="0" w:color="auto"/>
            </w:tcBorders>
            <w:shd w:val="clear" w:color="auto" w:fill="auto"/>
            <w:vAlign w:val="bottom"/>
          </w:tcPr>
          <w:p w:rsidR="008B5619" w:rsidRPr="00414F74" w:rsidRDefault="008B5619" w:rsidP="008B09DC">
            <w:pPr>
              <w:pStyle w:val="SingleTxtG"/>
              <w:suppressAutoHyphens w:val="0"/>
              <w:spacing w:before="80" w:after="80" w:line="220" w:lineRule="exact"/>
              <w:ind w:left="0" w:right="0"/>
              <w:jc w:val="right"/>
              <w:rPr>
                <w:b/>
                <w:bCs/>
                <w:sz w:val="18"/>
              </w:rPr>
            </w:pPr>
            <w:r w:rsidRPr="00414F74">
              <w:rPr>
                <w:b/>
                <w:bCs/>
                <w:sz w:val="18"/>
              </w:rPr>
              <w:t>1 234</w:t>
            </w:r>
          </w:p>
        </w:tc>
        <w:tc>
          <w:tcPr>
            <w:tcW w:w="714" w:type="dxa"/>
            <w:gridSpan w:val="2"/>
            <w:tcBorders>
              <w:top w:val="single" w:sz="4" w:space="0" w:color="auto"/>
              <w:bottom w:val="single" w:sz="12" w:space="0" w:color="auto"/>
            </w:tcBorders>
            <w:shd w:val="clear" w:color="auto" w:fill="auto"/>
            <w:vAlign w:val="bottom"/>
          </w:tcPr>
          <w:p w:rsidR="008B5619" w:rsidRPr="00414F74" w:rsidRDefault="008B5619" w:rsidP="008B09DC">
            <w:pPr>
              <w:pStyle w:val="SingleTxtG"/>
              <w:suppressAutoHyphens w:val="0"/>
              <w:spacing w:before="80" w:after="80" w:line="220" w:lineRule="exact"/>
              <w:ind w:left="0" w:right="0"/>
              <w:jc w:val="right"/>
              <w:rPr>
                <w:b/>
                <w:bCs/>
                <w:sz w:val="18"/>
              </w:rPr>
            </w:pPr>
            <w:r w:rsidRPr="00414F74">
              <w:rPr>
                <w:b/>
                <w:bCs/>
                <w:sz w:val="18"/>
              </w:rPr>
              <w:t>600</w:t>
            </w:r>
          </w:p>
        </w:tc>
        <w:tc>
          <w:tcPr>
            <w:tcW w:w="714" w:type="dxa"/>
            <w:tcBorders>
              <w:top w:val="single" w:sz="4" w:space="0" w:color="auto"/>
              <w:bottom w:val="single" w:sz="12" w:space="0" w:color="auto"/>
            </w:tcBorders>
            <w:shd w:val="clear" w:color="auto" w:fill="auto"/>
            <w:vAlign w:val="bottom"/>
          </w:tcPr>
          <w:p w:rsidR="008B5619" w:rsidRPr="00414F74" w:rsidRDefault="008B5619" w:rsidP="008B09DC">
            <w:pPr>
              <w:pStyle w:val="SingleTxtG"/>
              <w:suppressAutoHyphens w:val="0"/>
              <w:spacing w:before="80" w:after="80" w:line="220" w:lineRule="exact"/>
              <w:ind w:left="0" w:right="0"/>
              <w:jc w:val="right"/>
              <w:rPr>
                <w:b/>
                <w:bCs/>
                <w:sz w:val="18"/>
              </w:rPr>
            </w:pPr>
            <w:r w:rsidRPr="00414F74">
              <w:rPr>
                <w:b/>
                <w:bCs/>
                <w:sz w:val="18"/>
              </w:rPr>
              <w:t>766</w:t>
            </w:r>
          </w:p>
        </w:tc>
        <w:tc>
          <w:tcPr>
            <w:tcW w:w="714" w:type="dxa"/>
            <w:tcBorders>
              <w:top w:val="single" w:sz="4" w:space="0" w:color="auto"/>
              <w:bottom w:val="single" w:sz="12" w:space="0" w:color="auto"/>
            </w:tcBorders>
            <w:shd w:val="clear" w:color="auto" w:fill="auto"/>
            <w:vAlign w:val="bottom"/>
          </w:tcPr>
          <w:p w:rsidR="008B5619" w:rsidRPr="00414F74" w:rsidRDefault="008B5619" w:rsidP="008B09DC">
            <w:pPr>
              <w:pStyle w:val="SingleTxtG"/>
              <w:suppressAutoHyphens w:val="0"/>
              <w:spacing w:before="80" w:after="80" w:line="220" w:lineRule="exact"/>
              <w:ind w:left="0" w:right="0"/>
              <w:jc w:val="right"/>
              <w:rPr>
                <w:b/>
                <w:bCs/>
                <w:sz w:val="18"/>
              </w:rPr>
            </w:pPr>
            <w:r w:rsidRPr="00414F74">
              <w:rPr>
                <w:b/>
                <w:bCs/>
                <w:sz w:val="18"/>
              </w:rPr>
              <w:t>1 366</w:t>
            </w:r>
          </w:p>
        </w:tc>
        <w:tc>
          <w:tcPr>
            <w:tcW w:w="714" w:type="dxa"/>
            <w:gridSpan w:val="2"/>
            <w:tcBorders>
              <w:top w:val="single" w:sz="4" w:space="0" w:color="auto"/>
              <w:bottom w:val="single" w:sz="12" w:space="0" w:color="auto"/>
            </w:tcBorders>
            <w:shd w:val="clear" w:color="auto" w:fill="auto"/>
            <w:vAlign w:val="bottom"/>
          </w:tcPr>
          <w:p w:rsidR="008B5619" w:rsidRPr="00414F74" w:rsidRDefault="008B5619" w:rsidP="008B09DC">
            <w:pPr>
              <w:pStyle w:val="SingleTxtG"/>
              <w:suppressAutoHyphens w:val="0"/>
              <w:spacing w:before="80" w:after="80" w:line="220" w:lineRule="exact"/>
              <w:ind w:left="0" w:right="0"/>
              <w:jc w:val="right"/>
              <w:rPr>
                <w:b/>
                <w:bCs/>
                <w:sz w:val="18"/>
              </w:rPr>
            </w:pPr>
            <w:r w:rsidRPr="00414F74">
              <w:rPr>
                <w:b/>
                <w:bCs/>
                <w:sz w:val="18"/>
              </w:rPr>
              <w:t>657</w:t>
            </w:r>
          </w:p>
        </w:tc>
        <w:tc>
          <w:tcPr>
            <w:tcW w:w="714" w:type="dxa"/>
            <w:tcBorders>
              <w:top w:val="single" w:sz="4" w:space="0" w:color="auto"/>
              <w:bottom w:val="single" w:sz="12" w:space="0" w:color="auto"/>
            </w:tcBorders>
            <w:shd w:val="clear" w:color="auto" w:fill="auto"/>
            <w:vAlign w:val="bottom"/>
          </w:tcPr>
          <w:p w:rsidR="008B5619" w:rsidRPr="00414F74" w:rsidRDefault="008B5619" w:rsidP="008B09DC">
            <w:pPr>
              <w:pStyle w:val="SingleTxtG"/>
              <w:suppressAutoHyphens w:val="0"/>
              <w:spacing w:before="80" w:after="80" w:line="220" w:lineRule="exact"/>
              <w:ind w:left="0" w:right="0"/>
              <w:jc w:val="right"/>
              <w:rPr>
                <w:b/>
                <w:bCs/>
                <w:sz w:val="18"/>
              </w:rPr>
            </w:pPr>
            <w:r w:rsidRPr="00414F74">
              <w:rPr>
                <w:b/>
                <w:bCs/>
                <w:sz w:val="18"/>
              </w:rPr>
              <w:t>587</w:t>
            </w:r>
          </w:p>
        </w:tc>
        <w:tc>
          <w:tcPr>
            <w:tcW w:w="714" w:type="dxa"/>
            <w:tcBorders>
              <w:top w:val="single" w:sz="4" w:space="0" w:color="auto"/>
              <w:bottom w:val="single" w:sz="12" w:space="0" w:color="auto"/>
            </w:tcBorders>
            <w:shd w:val="clear" w:color="auto" w:fill="auto"/>
            <w:vAlign w:val="bottom"/>
          </w:tcPr>
          <w:p w:rsidR="008B5619" w:rsidRPr="00414F74" w:rsidRDefault="008B5619" w:rsidP="008B09DC">
            <w:pPr>
              <w:pStyle w:val="SingleTxtG"/>
              <w:suppressAutoHyphens w:val="0"/>
              <w:spacing w:before="80" w:after="80" w:line="220" w:lineRule="exact"/>
              <w:ind w:left="0" w:right="0"/>
              <w:jc w:val="right"/>
              <w:rPr>
                <w:b/>
                <w:bCs/>
                <w:sz w:val="18"/>
              </w:rPr>
            </w:pPr>
            <w:r w:rsidRPr="00414F74">
              <w:rPr>
                <w:b/>
                <w:bCs/>
                <w:sz w:val="18"/>
              </w:rPr>
              <w:t>1 244</w:t>
            </w:r>
          </w:p>
        </w:tc>
      </w:tr>
    </w:tbl>
    <w:p w:rsidR="00915816" w:rsidRPr="00414F74" w:rsidRDefault="00646930" w:rsidP="00AB5DF4">
      <w:pPr>
        <w:pStyle w:val="SingleTxtG"/>
        <w:spacing w:before="120" w:after="0"/>
        <w:ind w:right="0" w:firstLine="170"/>
        <w:jc w:val="left"/>
        <w:rPr>
          <w:i/>
          <w:sz w:val="18"/>
          <w:szCs w:val="18"/>
        </w:rPr>
      </w:pPr>
      <w:r w:rsidRPr="00414F74">
        <w:rPr>
          <w:sz w:val="18"/>
          <w:szCs w:val="18"/>
        </w:rPr>
        <w:t>Compiled internally</w:t>
      </w:r>
    </w:p>
    <w:p w:rsidR="00915816" w:rsidRPr="00414F74" w:rsidRDefault="00915816" w:rsidP="00AB5DF4">
      <w:pPr>
        <w:pStyle w:val="SingleTxtG"/>
        <w:spacing w:after="240"/>
        <w:ind w:right="0" w:firstLine="170"/>
        <w:jc w:val="left"/>
        <w:rPr>
          <w:i/>
          <w:sz w:val="18"/>
          <w:szCs w:val="18"/>
        </w:rPr>
      </w:pPr>
      <w:r w:rsidRPr="00414F74">
        <w:rPr>
          <w:i/>
          <w:sz w:val="18"/>
          <w:szCs w:val="18"/>
        </w:rPr>
        <w:t xml:space="preserve">Sources: </w:t>
      </w:r>
      <w:r w:rsidR="00646930" w:rsidRPr="00414F74">
        <w:rPr>
          <w:sz w:val="18"/>
          <w:szCs w:val="18"/>
        </w:rPr>
        <w:t>Ministry of Education, Vocational Training, Youth and Sports and Ministry of Culture and Higher Education</w:t>
      </w:r>
    </w:p>
    <w:p w:rsidR="00915816" w:rsidRPr="00414F74" w:rsidRDefault="00915816" w:rsidP="00915816">
      <w:pPr>
        <w:pStyle w:val="SingleTxtG"/>
      </w:pPr>
      <w:bookmarkStart w:id="181" w:name="_Toc298687023"/>
      <w:bookmarkStart w:id="182" w:name="_Toc300830933"/>
      <w:r w:rsidRPr="00414F74">
        <w:t>203.</w:t>
      </w:r>
      <w:r w:rsidRPr="00414F74">
        <w:tab/>
      </w:r>
      <w:r w:rsidR="00646930" w:rsidRPr="00414F74">
        <w:t xml:space="preserve">The data </w:t>
      </w:r>
      <w:r w:rsidR="00C152E0" w:rsidRPr="00414F74">
        <w:t xml:space="preserve">available </w:t>
      </w:r>
      <w:r w:rsidR="006A058D" w:rsidRPr="00414F74">
        <w:t>show an increase of 65 per cent</w:t>
      </w:r>
      <w:r w:rsidR="00646930" w:rsidRPr="00414F74">
        <w:t xml:space="preserve"> in the number of girls </w:t>
      </w:r>
      <w:r w:rsidR="006A058D" w:rsidRPr="00414F74">
        <w:t>enrolled</w:t>
      </w:r>
      <w:r w:rsidR="00646930" w:rsidRPr="00414F74">
        <w:t xml:space="preserve"> in vocational training between 1997 and </w:t>
      </w:r>
      <w:r w:rsidR="006A058D" w:rsidRPr="00414F74">
        <w:t xml:space="preserve">2005. </w:t>
      </w:r>
      <w:r w:rsidR="002800D0" w:rsidRPr="00414F74">
        <w:t>Whereas</w:t>
      </w:r>
      <w:r w:rsidR="006A058D" w:rsidRPr="00414F74">
        <w:t xml:space="preserve"> girls represented 40 per cent</w:t>
      </w:r>
      <w:r w:rsidR="00646930" w:rsidRPr="00414F74">
        <w:t xml:space="preserve"> of the total number of pupils enrolled in vocational training in 1997, they constituted almost half in 2005</w:t>
      </w:r>
      <w:r w:rsidR="002E51EC" w:rsidRPr="00414F74">
        <w:t>.</w:t>
      </w:r>
      <w:r w:rsidR="00646930" w:rsidRPr="00414F74">
        <w:t xml:space="preserve"> </w:t>
      </w:r>
      <w:bookmarkEnd w:id="181"/>
      <w:bookmarkEnd w:id="182"/>
    </w:p>
    <w:p w:rsidR="00915816" w:rsidRPr="00414F74" w:rsidRDefault="00915816" w:rsidP="00915816">
      <w:pPr>
        <w:pStyle w:val="H23G"/>
      </w:pPr>
      <w:bookmarkStart w:id="183" w:name="_Toc279151124"/>
      <w:bookmarkStart w:id="184" w:name="_Toc298687024"/>
      <w:bookmarkStart w:id="185" w:name="_Toc300830934"/>
      <w:r w:rsidRPr="00414F74">
        <w:tab/>
        <w:t>6.</w:t>
      </w:r>
      <w:r w:rsidRPr="00414F74">
        <w:tab/>
      </w:r>
      <w:bookmarkEnd w:id="183"/>
      <w:bookmarkEnd w:id="184"/>
      <w:bookmarkEnd w:id="185"/>
      <w:r w:rsidR="002E51EC" w:rsidRPr="00414F74">
        <w:t>University population</w:t>
      </w:r>
    </w:p>
    <w:p w:rsidR="00915816" w:rsidRPr="00414F74" w:rsidRDefault="00915816" w:rsidP="00915816">
      <w:pPr>
        <w:pStyle w:val="SingleTxtG"/>
      </w:pPr>
      <w:r w:rsidRPr="00414F74">
        <w:t>204.</w:t>
      </w:r>
      <w:r w:rsidRPr="00414F74">
        <w:tab/>
      </w:r>
      <w:r w:rsidR="002E51EC" w:rsidRPr="00414F74">
        <w:t xml:space="preserve">As indicated in the initial report, the establishment of the </w:t>
      </w:r>
      <w:smartTag w:uri="urn:schemas-microsoft-com:office:smarttags" w:element="place">
        <w:smartTag w:uri="urn:schemas-microsoft-com:office:smarttags" w:element="PlaceType">
          <w:r w:rsidR="002E51EC" w:rsidRPr="00414F74">
            <w:t>University</w:t>
          </w:r>
        </w:smartTag>
        <w:r w:rsidR="002E51EC" w:rsidRPr="00414F74">
          <w:t xml:space="preserve"> of </w:t>
        </w:r>
        <w:smartTag w:uri="urn:schemas-microsoft-com:office:smarttags" w:element="PlaceName">
          <w:r w:rsidR="002E51EC" w:rsidRPr="00414F74">
            <w:t>Andorra</w:t>
          </w:r>
        </w:smartTag>
      </w:smartTag>
      <w:r w:rsidR="002E51EC" w:rsidRPr="00414F74">
        <w:t xml:space="preserve"> </w:t>
      </w:r>
      <w:r w:rsidR="006A058D" w:rsidRPr="00414F74">
        <w:t>dates from</w:t>
      </w:r>
      <w:r w:rsidR="002E51EC" w:rsidRPr="00414F74">
        <w:t xml:space="preserve"> 1997</w:t>
      </w:r>
      <w:r w:rsidRPr="00414F74">
        <w:t>.</w:t>
      </w:r>
    </w:p>
    <w:p w:rsidR="00915816" w:rsidRPr="00414F74" w:rsidRDefault="00915816" w:rsidP="00915816">
      <w:pPr>
        <w:pStyle w:val="SingleTxtG"/>
      </w:pPr>
      <w:r w:rsidRPr="00414F74">
        <w:t>205.</w:t>
      </w:r>
      <w:r w:rsidRPr="00414F74">
        <w:tab/>
      </w:r>
      <w:r w:rsidR="00C152E0" w:rsidRPr="00414F74">
        <w:t xml:space="preserve">There was a </w:t>
      </w:r>
      <w:r w:rsidR="00D267C6" w:rsidRPr="00414F74">
        <w:t>relative increase</w:t>
      </w:r>
      <w:r w:rsidR="00C152E0" w:rsidRPr="00414F74">
        <w:t xml:space="preserve"> of</w:t>
      </w:r>
      <w:r w:rsidR="00D267C6" w:rsidRPr="00414F74">
        <w:t xml:space="preserve"> </w:t>
      </w:r>
      <w:r w:rsidR="00C152E0" w:rsidRPr="00414F74">
        <w:t xml:space="preserve">13 per cent </w:t>
      </w:r>
      <w:r w:rsidR="00D267C6" w:rsidRPr="00414F74">
        <w:t xml:space="preserve">in the university population between 1997 and 2005. The maximum number of students enrolled was </w:t>
      </w:r>
      <w:r w:rsidR="00C152E0" w:rsidRPr="00414F74">
        <w:t>attained</w:t>
      </w:r>
      <w:r w:rsidR="00D267C6" w:rsidRPr="00414F74">
        <w:t xml:space="preserve"> in 2001, </w:t>
      </w:r>
      <w:r w:rsidR="009C1241" w:rsidRPr="00414F74">
        <w:t>with 1,434</w:t>
      </w:r>
      <w:r w:rsidR="00C152E0" w:rsidRPr="00414F74">
        <w:t xml:space="preserve"> university</w:t>
      </w:r>
      <w:r w:rsidR="00D267C6" w:rsidRPr="00414F74">
        <w:t xml:space="preserve"> students in all.</w:t>
      </w:r>
    </w:p>
    <w:p w:rsidR="00915816" w:rsidRPr="00414F74" w:rsidRDefault="00915816" w:rsidP="00915816">
      <w:pPr>
        <w:pStyle w:val="SingleTxtG"/>
      </w:pPr>
      <w:r w:rsidRPr="00414F74">
        <w:t>206.</w:t>
      </w:r>
      <w:r w:rsidRPr="00414F74">
        <w:tab/>
      </w:r>
      <w:r w:rsidR="00D267C6" w:rsidRPr="00414F74">
        <w:t>The gross rate of enrolments in</w:t>
      </w:r>
      <w:r w:rsidR="006A058D" w:rsidRPr="00414F74">
        <w:t xml:space="preserve"> higher education rose from 19 per cent in 1997 to almost 22 per cent</w:t>
      </w:r>
      <w:r w:rsidR="00D267C6" w:rsidRPr="00414F74">
        <w:t xml:space="preserve"> in 2005 (see table below). </w:t>
      </w:r>
    </w:p>
    <w:p w:rsidR="00915816" w:rsidRPr="00414F74" w:rsidRDefault="00D267C6" w:rsidP="00915816">
      <w:pPr>
        <w:pStyle w:val="Heading1"/>
      </w:pPr>
      <w:r w:rsidRPr="00414F74">
        <w:t xml:space="preserve">Table </w:t>
      </w:r>
      <w:r w:rsidR="00915816" w:rsidRPr="00414F74">
        <w:t>40</w:t>
      </w:r>
    </w:p>
    <w:p w:rsidR="00915816" w:rsidRPr="00414F74" w:rsidRDefault="00D267C6" w:rsidP="006F5D5F">
      <w:pPr>
        <w:pStyle w:val="SingleTxtG"/>
        <w:jc w:val="left"/>
        <w:rPr>
          <w:sz w:val="16"/>
        </w:rPr>
      </w:pPr>
      <w:r w:rsidRPr="00414F74">
        <w:rPr>
          <w:b/>
        </w:rPr>
        <w:t>Trends in gross enrolment rate</w:t>
      </w:r>
      <w:r w:rsidR="00503454" w:rsidRPr="00414F74">
        <w:rPr>
          <w:b/>
        </w:rPr>
        <w:t>s</w:t>
      </w:r>
      <w:r w:rsidRPr="00414F74">
        <w:rPr>
          <w:b/>
        </w:rPr>
        <w:t xml:space="preserve"> in higher education</w:t>
      </w:r>
      <w:r w:rsidR="006A058D" w:rsidRPr="00414F74">
        <w:rPr>
          <w:b/>
        </w:rPr>
        <w:t>,</w:t>
      </w:r>
      <w:r w:rsidRPr="00414F74">
        <w:rPr>
          <w:b/>
        </w:rPr>
        <w:t xml:space="preserve"> by sex </w:t>
      </w:r>
      <w:r w:rsidR="00915816" w:rsidRPr="00414F74">
        <w:rPr>
          <w:b/>
        </w:rPr>
        <w:t xml:space="preserve">(1997 </w:t>
      </w:r>
      <w:r w:rsidR="00503454" w:rsidRPr="00414F74">
        <w:rPr>
          <w:b/>
        </w:rPr>
        <w:t>and</w:t>
      </w:r>
      <w:r w:rsidR="00915816" w:rsidRPr="00414F74">
        <w:rPr>
          <w:b/>
        </w:rPr>
        <w:t xml:space="preserve"> 2005) </w:t>
      </w:r>
      <w:r w:rsidR="006F5D5F" w:rsidRPr="00414F74">
        <w:rPr>
          <w:b/>
        </w:rPr>
        <w:br/>
      </w:r>
      <w:r w:rsidR="00915816" w:rsidRPr="00414F74">
        <w:rPr>
          <w:sz w:val="16"/>
        </w:rPr>
        <w:t>(</w:t>
      </w:r>
      <w:r w:rsidR="006F5D5F" w:rsidRPr="00414F74">
        <w:rPr>
          <w:sz w:val="16"/>
        </w:rPr>
        <w:t xml:space="preserve">In </w:t>
      </w:r>
      <w:r w:rsidRPr="00414F74">
        <w:rPr>
          <w:sz w:val="16"/>
        </w:rPr>
        <w:t>percentages)</w:t>
      </w:r>
    </w:p>
    <w:tbl>
      <w:tblPr>
        <w:tblW w:w="7370" w:type="dxa"/>
        <w:tblInd w:w="1134" w:type="dxa"/>
        <w:tblBorders>
          <w:top w:val="single" w:sz="4" w:space="0" w:color="auto"/>
        </w:tblBorders>
        <w:tblLayout w:type="fixed"/>
        <w:tblCellMar>
          <w:left w:w="0" w:type="dxa"/>
          <w:right w:w="0" w:type="dxa"/>
        </w:tblCellMar>
        <w:tblLook w:val="00A7" w:firstRow="1" w:lastRow="0" w:firstColumn="1" w:lastColumn="0" w:noHBand="0" w:noVBand="0"/>
      </w:tblPr>
      <w:tblGrid>
        <w:gridCol w:w="1228"/>
        <w:gridCol w:w="1228"/>
        <w:gridCol w:w="1229"/>
        <w:gridCol w:w="113"/>
        <w:gridCol w:w="1115"/>
        <w:gridCol w:w="75"/>
        <w:gridCol w:w="1153"/>
        <w:gridCol w:w="38"/>
        <w:gridCol w:w="1191"/>
      </w:tblGrid>
      <w:tr w:rsidR="006F5D5F" w:rsidRPr="00414F74">
        <w:trPr>
          <w:trHeight w:val="240"/>
          <w:tblHeader/>
        </w:trPr>
        <w:tc>
          <w:tcPr>
            <w:tcW w:w="3685" w:type="dxa"/>
            <w:gridSpan w:val="3"/>
            <w:tcBorders>
              <w:top w:val="single" w:sz="4" w:space="0" w:color="auto"/>
              <w:bottom w:val="single" w:sz="4" w:space="0" w:color="auto"/>
            </w:tcBorders>
            <w:shd w:val="clear" w:color="auto" w:fill="auto"/>
            <w:vAlign w:val="bottom"/>
          </w:tcPr>
          <w:p w:rsidR="006F5D5F" w:rsidRPr="00414F74" w:rsidRDefault="006F5D5F" w:rsidP="008B09DC">
            <w:pPr>
              <w:pStyle w:val="SingleTxtG"/>
              <w:suppressAutoHyphens w:val="0"/>
              <w:spacing w:before="80" w:after="80" w:line="200" w:lineRule="exact"/>
              <w:ind w:left="0" w:right="0"/>
              <w:jc w:val="center"/>
              <w:rPr>
                <w:i/>
                <w:sz w:val="16"/>
              </w:rPr>
            </w:pPr>
            <w:r w:rsidRPr="00414F74">
              <w:rPr>
                <w:i/>
                <w:sz w:val="16"/>
              </w:rPr>
              <w:t>1997</w:t>
            </w:r>
          </w:p>
        </w:tc>
        <w:tc>
          <w:tcPr>
            <w:tcW w:w="113" w:type="dxa"/>
            <w:tcBorders>
              <w:top w:val="single" w:sz="4" w:space="0" w:color="auto"/>
              <w:bottom w:val="nil"/>
            </w:tcBorders>
            <w:shd w:val="clear" w:color="auto" w:fill="auto"/>
            <w:vAlign w:val="bottom"/>
          </w:tcPr>
          <w:p w:rsidR="006F5D5F" w:rsidRPr="00414F74" w:rsidRDefault="006F5D5F" w:rsidP="008B09DC">
            <w:pPr>
              <w:pStyle w:val="SingleTxtG"/>
              <w:suppressAutoHyphens w:val="0"/>
              <w:spacing w:before="80" w:after="80" w:line="200" w:lineRule="exact"/>
              <w:ind w:left="0" w:right="0"/>
              <w:jc w:val="center"/>
              <w:rPr>
                <w:i/>
                <w:sz w:val="16"/>
              </w:rPr>
            </w:pPr>
          </w:p>
        </w:tc>
        <w:tc>
          <w:tcPr>
            <w:tcW w:w="3572" w:type="dxa"/>
            <w:gridSpan w:val="5"/>
            <w:tcBorders>
              <w:top w:val="single" w:sz="4" w:space="0" w:color="auto"/>
              <w:bottom w:val="single" w:sz="4" w:space="0" w:color="auto"/>
            </w:tcBorders>
            <w:shd w:val="clear" w:color="auto" w:fill="auto"/>
            <w:vAlign w:val="bottom"/>
          </w:tcPr>
          <w:p w:rsidR="006F5D5F" w:rsidRPr="00414F74" w:rsidRDefault="006F5D5F" w:rsidP="008B09DC">
            <w:pPr>
              <w:pStyle w:val="SingleTxtG"/>
              <w:suppressAutoHyphens w:val="0"/>
              <w:spacing w:before="80" w:after="80" w:line="200" w:lineRule="exact"/>
              <w:ind w:left="0" w:right="0"/>
              <w:jc w:val="center"/>
              <w:rPr>
                <w:i/>
                <w:sz w:val="16"/>
              </w:rPr>
            </w:pPr>
            <w:r w:rsidRPr="00414F74">
              <w:rPr>
                <w:i/>
                <w:sz w:val="16"/>
              </w:rPr>
              <w:t>2005</w:t>
            </w:r>
          </w:p>
        </w:tc>
      </w:tr>
      <w:tr w:rsidR="008D2EA9" w:rsidRPr="00414F74">
        <w:trPr>
          <w:trHeight w:val="240"/>
        </w:trPr>
        <w:tc>
          <w:tcPr>
            <w:tcW w:w="1228" w:type="dxa"/>
            <w:tcBorders>
              <w:top w:val="single" w:sz="4" w:space="0" w:color="auto"/>
              <w:bottom w:val="single" w:sz="12" w:space="0" w:color="auto"/>
            </w:tcBorders>
            <w:shd w:val="clear" w:color="auto" w:fill="auto"/>
            <w:vAlign w:val="bottom"/>
          </w:tcPr>
          <w:p w:rsidR="008D2EA9" w:rsidRPr="00414F74" w:rsidRDefault="008D2EA9" w:rsidP="008D2EA9">
            <w:pPr>
              <w:pStyle w:val="SingleTxtG"/>
              <w:suppressAutoHyphens w:val="0"/>
              <w:spacing w:before="80" w:after="80" w:line="200" w:lineRule="exact"/>
              <w:ind w:left="0" w:right="0"/>
              <w:jc w:val="right"/>
              <w:rPr>
                <w:i/>
                <w:sz w:val="16"/>
              </w:rPr>
            </w:pPr>
            <w:r w:rsidRPr="00414F74">
              <w:rPr>
                <w:i/>
                <w:sz w:val="16"/>
              </w:rPr>
              <w:t>Women</w:t>
            </w:r>
          </w:p>
        </w:tc>
        <w:tc>
          <w:tcPr>
            <w:tcW w:w="1228" w:type="dxa"/>
            <w:tcBorders>
              <w:top w:val="single" w:sz="4" w:space="0" w:color="auto"/>
              <w:bottom w:val="single" w:sz="12" w:space="0" w:color="auto"/>
            </w:tcBorders>
            <w:shd w:val="clear" w:color="auto" w:fill="auto"/>
            <w:vAlign w:val="bottom"/>
          </w:tcPr>
          <w:p w:rsidR="008D2EA9" w:rsidRPr="00414F74" w:rsidRDefault="008D2EA9" w:rsidP="008D2EA9">
            <w:pPr>
              <w:pStyle w:val="SingleTxtG"/>
              <w:suppressAutoHyphens w:val="0"/>
              <w:spacing w:before="80" w:after="80" w:line="200" w:lineRule="exact"/>
              <w:ind w:left="0" w:right="0"/>
              <w:jc w:val="right"/>
              <w:rPr>
                <w:i/>
                <w:sz w:val="16"/>
              </w:rPr>
            </w:pPr>
            <w:r w:rsidRPr="00414F74">
              <w:rPr>
                <w:i/>
                <w:sz w:val="16"/>
              </w:rPr>
              <w:t>Men</w:t>
            </w:r>
          </w:p>
        </w:tc>
        <w:tc>
          <w:tcPr>
            <w:tcW w:w="1229" w:type="dxa"/>
            <w:tcBorders>
              <w:top w:val="single" w:sz="4" w:space="0" w:color="auto"/>
              <w:bottom w:val="single" w:sz="12" w:space="0" w:color="auto"/>
            </w:tcBorders>
            <w:shd w:val="clear" w:color="auto" w:fill="auto"/>
            <w:vAlign w:val="bottom"/>
          </w:tcPr>
          <w:p w:rsidR="008D2EA9" w:rsidRPr="00414F74" w:rsidRDefault="008D2EA9" w:rsidP="008B09DC">
            <w:pPr>
              <w:pStyle w:val="SingleTxtG"/>
              <w:suppressAutoHyphens w:val="0"/>
              <w:spacing w:before="80" w:after="80" w:line="200" w:lineRule="exact"/>
              <w:ind w:left="0" w:right="0"/>
              <w:jc w:val="right"/>
              <w:rPr>
                <w:b/>
                <w:i/>
                <w:sz w:val="16"/>
              </w:rPr>
            </w:pPr>
            <w:r w:rsidRPr="00414F74">
              <w:rPr>
                <w:b/>
                <w:i/>
                <w:sz w:val="16"/>
              </w:rPr>
              <w:t>Total</w:t>
            </w:r>
          </w:p>
        </w:tc>
        <w:tc>
          <w:tcPr>
            <w:tcW w:w="113" w:type="dxa"/>
            <w:tcBorders>
              <w:top w:val="nil"/>
              <w:bottom w:val="single" w:sz="12" w:space="0" w:color="auto"/>
            </w:tcBorders>
            <w:shd w:val="clear" w:color="auto" w:fill="auto"/>
            <w:vAlign w:val="bottom"/>
          </w:tcPr>
          <w:p w:rsidR="008D2EA9" w:rsidRPr="00414F74" w:rsidRDefault="008D2EA9" w:rsidP="008B09DC">
            <w:pPr>
              <w:pStyle w:val="SingleTxtG"/>
              <w:suppressAutoHyphens w:val="0"/>
              <w:spacing w:before="80" w:after="80" w:line="200" w:lineRule="exact"/>
              <w:ind w:left="0" w:right="0"/>
              <w:jc w:val="right"/>
              <w:rPr>
                <w:i/>
                <w:sz w:val="16"/>
              </w:rPr>
            </w:pPr>
          </w:p>
        </w:tc>
        <w:tc>
          <w:tcPr>
            <w:tcW w:w="1190" w:type="dxa"/>
            <w:gridSpan w:val="2"/>
            <w:tcBorders>
              <w:top w:val="single" w:sz="4" w:space="0" w:color="auto"/>
              <w:bottom w:val="single" w:sz="12" w:space="0" w:color="auto"/>
            </w:tcBorders>
            <w:shd w:val="clear" w:color="auto" w:fill="auto"/>
            <w:vAlign w:val="bottom"/>
          </w:tcPr>
          <w:p w:rsidR="008D2EA9" w:rsidRPr="00414F74" w:rsidRDefault="008D2EA9" w:rsidP="008B09DC">
            <w:pPr>
              <w:pStyle w:val="SingleTxtG"/>
              <w:suppressAutoHyphens w:val="0"/>
              <w:spacing w:before="80" w:after="80" w:line="200" w:lineRule="exact"/>
              <w:ind w:left="0" w:right="0"/>
              <w:jc w:val="right"/>
              <w:rPr>
                <w:i/>
                <w:sz w:val="16"/>
              </w:rPr>
            </w:pPr>
            <w:r w:rsidRPr="00414F74">
              <w:rPr>
                <w:i/>
                <w:sz w:val="16"/>
              </w:rPr>
              <w:t>Women</w:t>
            </w:r>
          </w:p>
        </w:tc>
        <w:tc>
          <w:tcPr>
            <w:tcW w:w="1191" w:type="dxa"/>
            <w:gridSpan w:val="2"/>
            <w:tcBorders>
              <w:top w:val="single" w:sz="4" w:space="0" w:color="auto"/>
              <w:bottom w:val="single" w:sz="12" w:space="0" w:color="auto"/>
            </w:tcBorders>
            <w:shd w:val="clear" w:color="auto" w:fill="auto"/>
            <w:vAlign w:val="bottom"/>
          </w:tcPr>
          <w:p w:rsidR="008D2EA9" w:rsidRPr="00414F74" w:rsidRDefault="008D2EA9" w:rsidP="008B09DC">
            <w:pPr>
              <w:pStyle w:val="SingleTxtG"/>
              <w:suppressAutoHyphens w:val="0"/>
              <w:spacing w:before="80" w:after="80" w:line="200" w:lineRule="exact"/>
              <w:ind w:left="0" w:right="0"/>
              <w:jc w:val="right"/>
              <w:rPr>
                <w:i/>
                <w:sz w:val="16"/>
              </w:rPr>
            </w:pPr>
            <w:r w:rsidRPr="00414F74">
              <w:rPr>
                <w:i/>
                <w:sz w:val="16"/>
              </w:rPr>
              <w:t>Men</w:t>
            </w:r>
          </w:p>
        </w:tc>
        <w:tc>
          <w:tcPr>
            <w:tcW w:w="1191" w:type="dxa"/>
            <w:tcBorders>
              <w:top w:val="single" w:sz="4" w:space="0" w:color="auto"/>
              <w:bottom w:val="single" w:sz="12" w:space="0" w:color="auto"/>
            </w:tcBorders>
            <w:shd w:val="clear" w:color="auto" w:fill="auto"/>
            <w:vAlign w:val="bottom"/>
          </w:tcPr>
          <w:p w:rsidR="008D2EA9" w:rsidRPr="00414F74" w:rsidRDefault="008D2EA9" w:rsidP="008B09DC">
            <w:pPr>
              <w:pStyle w:val="SingleTxtG"/>
              <w:suppressAutoHyphens w:val="0"/>
              <w:spacing w:before="80" w:after="80" w:line="200" w:lineRule="exact"/>
              <w:ind w:left="0" w:right="0"/>
              <w:jc w:val="right"/>
              <w:rPr>
                <w:b/>
                <w:i/>
                <w:sz w:val="16"/>
              </w:rPr>
            </w:pPr>
            <w:r w:rsidRPr="00414F74">
              <w:rPr>
                <w:b/>
                <w:i/>
                <w:sz w:val="16"/>
              </w:rPr>
              <w:t>Total</w:t>
            </w:r>
          </w:p>
        </w:tc>
      </w:tr>
      <w:tr w:rsidR="006F5D5F" w:rsidRPr="00414F74">
        <w:trPr>
          <w:trHeight w:val="240"/>
        </w:trPr>
        <w:tc>
          <w:tcPr>
            <w:tcW w:w="1228" w:type="dxa"/>
            <w:tcBorders>
              <w:top w:val="single" w:sz="12" w:space="0" w:color="auto"/>
              <w:bottom w:val="single" w:sz="12" w:space="0" w:color="auto"/>
            </w:tcBorders>
            <w:shd w:val="clear" w:color="auto" w:fill="auto"/>
            <w:vAlign w:val="bottom"/>
          </w:tcPr>
          <w:p w:rsidR="006F5D5F" w:rsidRPr="00414F74" w:rsidRDefault="006F5D5F" w:rsidP="008B09DC">
            <w:pPr>
              <w:pStyle w:val="SingleTxtG"/>
              <w:suppressAutoHyphens w:val="0"/>
              <w:spacing w:before="40" w:after="40" w:line="220" w:lineRule="exact"/>
              <w:ind w:left="0" w:right="0"/>
              <w:jc w:val="right"/>
              <w:rPr>
                <w:sz w:val="18"/>
              </w:rPr>
            </w:pPr>
            <w:r w:rsidRPr="00414F74">
              <w:rPr>
                <w:sz w:val="18"/>
              </w:rPr>
              <w:t>22</w:t>
            </w:r>
          </w:p>
        </w:tc>
        <w:tc>
          <w:tcPr>
            <w:tcW w:w="1228" w:type="dxa"/>
            <w:tcBorders>
              <w:top w:val="single" w:sz="12" w:space="0" w:color="auto"/>
              <w:bottom w:val="single" w:sz="12" w:space="0" w:color="auto"/>
            </w:tcBorders>
            <w:shd w:val="clear" w:color="auto" w:fill="auto"/>
            <w:vAlign w:val="bottom"/>
          </w:tcPr>
          <w:p w:rsidR="006F5D5F" w:rsidRPr="00414F74" w:rsidRDefault="006F5D5F" w:rsidP="008B09DC">
            <w:pPr>
              <w:pStyle w:val="SingleTxtG"/>
              <w:suppressAutoHyphens w:val="0"/>
              <w:spacing w:before="40" w:after="40" w:line="220" w:lineRule="exact"/>
              <w:ind w:left="0" w:right="0"/>
              <w:jc w:val="right"/>
              <w:rPr>
                <w:sz w:val="18"/>
              </w:rPr>
            </w:pPr>
            <w:r w:rsidRPr="00414F74">
              <w:rPr>
                <w:sz w:val="18"/>
              </w:rPr>
              <w:t>17</w:t>
            </w:r>
          </w:p>
        </w:tc>
        <w:tc>
          <w:tcPr>
            <w:tcW w:w="1229" w:type="dxa"/>
            <w:tcBorders>
              <w:top w:val="single" w:sz="12" w:space="0" w:color="auto"/>
              <w:bottom w:val="single" w:sz="12" w:space="0" w:color="auto"/>
            </w:tcBorders>
            <w:shd w:val="clear" w:color="auto" w:fill="auto"/>
            <w:vAlign w:val="bottom"/>
          </w:tcPr>
          <w:p w:rsidR="006F5D5F" w:rsidRPr="00414F74" w:rsidRDefault="006F5D5F" w:rsidP="008B09DC">
            <w:pPr>
              <w:pStyle w:val="SingleTxtG"/>
              <w:suppressAutoHyphens w:val="0"/>
              <w:spacing w:before="40" w:after="40" w:line="220" w:lineRule="exact"/>
              <w:ind w:left="0" w:right="0"/>
              <w:jc w:val="right"/>
              <w:rPr>
                <w:b/>
                <w:sz w:val="18"/>
              </w:rPr>
            </w:pPr>
            <w:r w:rsidRPr="00414F74">
              <w:rPr>
                <w:b/>
                <w:sz w:val="18"/>
              </w:rPr>
              <w:t>19</w:t>
            </w:r>
            <w:r w:rsidR="008D2EA9" w:rsidRPr="00414F74">
              <w:rPr>
                <w:b/>
                <w:sz w:val="18"/>
              </w:rPr>
              <w:t>.</w:t>
            </w:r>
            <w:r w:rsidRPr="00414F74">
              <w:rPr>
                <w:b/>
                <w:sz w:val="18"/>
              </w:rPr>
              <w:t>5</w:t>
            </w:r>
          </w:p>
        </w:tc>
        <w:tc>
          <w:tcPr>
            <w:tcW w:w="1228" w:type="dxa"/>
            <w:gridSpan w:val="2"/>
            <w:tcBorders>
              <w:top w:val="single" w:sz="12" w:space="0" w:color="auto"/>
              <w:bottom w:val="single" w:sz="12" w:space="0" w:color="auto"/>
            </w:tcBorders>
            <w:shd w:val="clear" w:color="auto" w:fill="auto"/>
            <w:vAlign w:val="bottom"/>
          </w:tcPr>
          <w:p w:rsidR="006F5D5F" w:rsidRPr="00414F74" w:rsidRDefault="006F5D5F" w:rsidP="008B09DC">
            <w:pPr>
              <w:pStyle w:val="SingleTxtG"/>
              <w:suppressAutoHyphens w:val="0"/>
              <w:spacing w:before="40" w:after="40" w:line="220" w:lineRule="exact"/>
              <w:ind w:left="0" w:right="0"/>
              <w:jc w:val="right"/>
              <w:rPr>
                <w:sz w:val="18"/>
              </w:rPr>
            </w:pPr>
            <w:r w:rsidRPr="00414F74">
              <w:rPr>
                <w:sz w:val="18"/>
              </w:rPr>
              <w:t>25</w:t>
            </w:r>
          </w:p>
        </w:tc>
        <w:tc>
          <w:tcPr>
            <w:tcW w:w="1228" w:type="dxa"/>
            <w:gridSpan w:val="2"/>
            <w:tcBorders>
              <w:top w:val="single" w:sz="12" w:space="0" w:color="auto"/>
              <w:bottom w:val="single" w:sz="12" w:space="0" w:color="auto"/>
            </w:tcBorders>
            <w:shd w:val="clear" w:color="auto" w:fill="auto"/>
            <w:vAlign w:val="bottom"/>
          </w:tcPr>
          <w:p w:rsidR="006F5D5F" w:rsidRPr="00414F74" w:rsidRDefault="006F5D5F" w:rsidP="008B09DC">
            <w:pPr>
              <w:pStyle w:val="SingleTxtG"/>
              <w:suppressAutoHyphens w:val="0"/>
              <w:spacing w:before="40" w:after="40" w:line="220" w:lineRule="exact"/>
              <w:ind w:left="0" w:right="0"/>
              <w:jc w:val="right"/>
              <w:rPr>
                <w:sz w:val="18"/>
              </w:rPr>
            </w:pPr>
            <w:r w:rsidRPr="00414F74">
              <w:rPr>
                <w:sz w:val="18"/>
              </w:rPr>
              <w:t>19</w:t>
            </w:r>
          </w:p>
        </w:tc>
        <w:tc>
          <w:tcPr>
            <w:tcW w:w="1229" w:type="dxa"/>
            <w:gridSpan w:val="2"/>
            <w:tcBorders>
              <w:top w:val="single" w:sz="12" w:space="0" w:color="auto"/>
              <w:bottom w:val="single" w:sz="12" w:space="0" w:color="auto"/>
            </w:tcBorders>
            <w:shd w:val="clear" w:color="auto" w:fill="auto"/>
            <w:vAlign w:val="bottom"/>
          </w:tcPr>
          <w:p w:rsidR="006F5D5F" w:rsidRPr="00414F74" w:rsidRDefault="006F5D5F" w:rsidP="008B09DC">
            <w:pPr>
              <w:pStyle w:val="SingleTxtG"/>
              <w:suppressAutoHyphens w:val="0"/>
              <w:spacing w:before="40" w:after="40" w:line="220" w:lineRule="exact"/>
              <w:ind w:left="0" w:right="0"/>
              <w:jc w:val="right"/>
              <w:rPr>
                <w:b/>
                <w:sz w:val="18"/>
              </w:rPr>
            </w:pPr>
            <w:r w:rsidRPr="00414F74">
              <w:rPr>
                <w:b/>
                <w:sz w:val="18"/>
              </w:rPr>
              <w:t>21</w:t>
            </w:r>
            <w:r w:rsidR="008D2EA9" w:rsidRPr="00414F74">
              <w:rPr>
                <w:b/>
                <w:sz w:val="18"/>
              </w:rPr>
              <w:t>.</w:t>
            </w:r>
            <w:r w:rsidRPr="00414F74">
              <w:rPr>
                <w:b/>
                <w:sz w:val="18"/>
              </w:rPr>
              <w:t>7</w:t>
            </w:r>
          </w:p>
        </w:tc>
      </w:tr>
    </w:tbl>
    <w:p w:rsidR="00915816" w:rsidRPr="00414F74" w:rsidRDefault="00D267C6" w:rsidP="008D2EA9">
      <w:pPr>
        <w:pStyle w:val="SingleTxtG"/>
        <w:spacing w:before="120" w:after="0"/>
        <w:ind w:firstLine="170"/>
        <w:jc w:val="left"/>
        <w:rPr>
          <w:i/>
          <w:sz w:val="18"/>
          <w:szCs w:val="18"/>
        </w:rPr>
      </w:pPr>
      <w:r w:rsidRPr="00414F74">
        <w:rPr>
          <w:sz w:val="18"/>
          <w:szCs w:val="18"/>
        </w:rPr>
        <w:t>Compiled internally</w:t>
      </w:r>
    </w:p>
    <w:p w:rsidR="00915816" w:rsidRPr="00414F74" w:rsidRDefault="00915816" w:rsidP="008B09DC">
      <w:pPr>
        <w:pStyle w:val="SingleTxtG"/>
        <w:spacing w:after="240"/>
        <w:ind w:firstLine="170"/>
        <w:jc w:val="left"/>
        <w:rPr>
          <w:sz w:val="18"/>
          <w:szCs w:val="18"/>
        </w:rPr>
      </w:pPr>
      <w:r w:rsidRPr="00414F74">
        <w:rPr>
          <w:i/>
          <w:sz w:val="18"/>
          <w:szCs w:val="18"/>
        </w:rPr>
        <w:t xml:space="preserve">Source: </w:t>
      </w:r>
      <w:r w:rsidR="00D267C6" w:rsidRPr="00414F74">
        <w:rPr>
          <w:sz w:val="18"/>
          <w:szCs w:val="18"/>
        </w:rPr>
        <w:t>Ministry of Education, Vocational Training, Youth and Sports</w:t>
      </w:r>
    </w:p>
    <w:p w:rsidR="00915816" w:rsidRPr="00414F74" w:rsidRDefault="00915816" w:rsidP="00915816">
      <w:pPr>
        <w:pStyle w:val="SingleTxtG"/>
      </w:pPr>
      <w:r w:rsidRPr="00414F74">
        <w:t>207.</w:t>
      </w:r>
      <w:r w:rsidRPr="00414F74">
        <w:tab/>
      </w:r>
      <w:r w:rsidR="00D267C6" w:rsidRPr="00414F74">
        <w:t xml:space="preserve">The net </w:t>
      </w:r>
      <w:r w:rsidR="006A058D" w:rsidRPr="00414F74">
        <w:t xml:space="preserve">university </w:t>
      </w:r>
      <w:r w:rsidR="00D267C6" w:rsidRPr="00414F74">
        <w:t>enrolment rate in</w:t>
      </w:r>
      <w:r w:rsidR="006A058D" w:rsidRPr="00414F74">
        <w:t xml:space="preserve"> 2005 was 11 per cent for girls and 7 per cent</w:t>
      </w:r>
      <w:r w:rsidR="00D267C6" w:rsidRPr="00414F74">
        <w:t xml:space="preserve"> for boys. In 2005, the </w:t>
      </w:r>
      <w:r w:rsidR="006A058D" w:rsidRPr="00414F74">
        <w:t>proportion</w:t>
      </w:r>
      <w:r w:rsidR="00D267C6" w:rsidRPr="00414F74">
        <w:t xml:space="preserve"> of girls enrolled in </w:t>
      </w:r>
      <w:r w:rsidR="006A058D" w:rsidRPr="00414F74">
        <w:t xml:space="preserve">the </w:t>
      </w:r>
      <w:r w:rsidR="00D267C6" w:rsidRPr="00414F74">
        <w:t xml:space="preserve">university </w:t>
      </w:r>
      <w:r w:rsidR="006A058D" w:rsidRPr="00414F74">
        <w:t xml:space="preserve">relative to boys </w:t>
      </w:r>
      <w:r w:rsidR="00D267C6" w:rsidRPr="00414F74">
        <w:t>was 130 girls for</w:t>
      </w:r>
      <w:r w:rsidR="006A058D" w:rsidRPr="00414F74">
        <w:t xml:space="preserve"> every 100 boys, i.e. 57 per cent of</w:t>
      </w:r>
      <w:r w:rsidR="00D267C6" w:rsidRPr="00414F74">
        <w:t xml:space="preserve"> the university population</w:t>
      </w:r>
      <w:r w:rsidRPr="00414F74">
        <w:t>.</w:t>
      </w:r>
    </w:p>
    <w:p w:rsidR="00915816" w:rsidRPr="00414F74" w:rsidRDefault="008B09DC" w:rsidP="00915816">
      <w:pPr>
        <w:pStyle w:val="Heading1"/>
      </w:pPr>
      <w:r w:rsidRPr="00414F74">
        <w:br w:type="page"/>
      </w:r>
      <w:r w:rsidR="00915816" w:rsidRPr="00414F74">
        <w:t>Figure 4</w:t>
      </w:r>
    </w:p>
    <w:p w:rsidR="00915816" w:rsidRPr="00414F74" w:rsidRDefault="007801E3" w:rsidP="008B09DC">
      <w:pPr>
        <w:pStyle w:val="SingleTxtG"/>
        <w:jc w:val="left"/>
      </w:pPr>
      <w:r w:rsidRPr="00414F74">
        <w:rPr>
          <w:b/>
        </w:rPr>
        <w:t>Trends</w:t>
      </w:r>
      <w:r w:rsidR="00D267C6" w:rsidRPr="00414F74">
        <w:rPr>
          <w:b/>
        </w:rPr>
        <w:t xml:space="preserve"> in </w:t>
      </w:r>
      <w:r w:rsidRPr="00414F74">
        <w:rPr>
          <w:b/>
        </w:rPr>
        <w:t xml:space="preserve">the </w:t>
      </w:r>
      <w:r w:rsidR="00D267C6" w:rsidRPr="00414F74">
        <w:rPr>
          <w:b/>
        </w:rPr>
        <w:t>university population</w:t>
      </w:r>
    </w:p>
    <w:p w:rsidR="00915816" w:rsidRPr="00414F74" w:rsidRDefault="008B09DC" w:rsidP="00915816">
      <w:pPr>
        <w:pStyle w:val="SingleTxtG"/>
      </w:pPr>
      <w:r w:rsidRPr="00414F74">
        <w:rPr>
          <w:noProof/>
          <w:lang w:eastAsia="es-ES"/>
        </w:rPr>
        <w:pict>
          <v:rect id="_x0000_s1651" style="position:absolute;left:0;text-align:left;margin-left:384.45pt;margin-top:104.15pt;width:35pt;height:24.2pt;z-index:9" stroked="f">
            <v:textbox style="mso-next-textbox:#_x0000_s1651" inset="0,0,0,0">
              <w:txbxContent>
                <w:p w:rsidR="00AA17B9" w:rsidRPr="00AA1D7D" w:rsidRDefault="00AA17B9" w:rsidP="008B09DC">
                  <w:pPr>
                    <w:spacing w:line="240" w:lineRule="auto"/>
                    <w:rPr>
                      <w:sz w:val="16"/>
                      <w:szCs w:val="16"/>
                    </w:rPr>
                  </w:pPr>
                  <w:r w:rsidRPr="00AA1D7D">
                    <w:rPr>
                      <w:sz w:val="16"/>
                      <w:szCs w:val="16"/>
                    </w:rPr>
                    <w:t>Men</w:t>
                  </w:r>
                </w:p>
                <w:p w:rsidR="00AA17B9" w:rsidRPr="00AA1D7D" w:rsidRDefault="00AA17B9" w:rsidP="008B09DC">
                  <w:pPr>
                    <w:spacing w:line="240" w:lineRule="auto"/>
                    <w:rPr>
                      <w:sz w:val="10"/>
                      <w:szCs w:val="16"/>
                    </w:rPr>
                  </w:pPr>
                </w:p>
                <w:p w:rsidR="00AA17B9" w:rsidRPr="00AA1D7D" w:rsidRDefault="00AA17B9" w:rsidP="008B09DC">
                  <w:pPr>
                    <w:spacing w:line="240" w:lineRule="auto"/>
                    <w:rPr>
                      <w:sz w:val="16"/>
                      <w:szCs w:val="16"/>
                    </w:rPr>
                  </w:pPr>
                  <w:r w:rsidRPr="00AA1D7D">
                    <w:rPr>
                      <w:sz w:val="16"/>
                      <w:szCs w:val="16"/>
                    </w:rPr>
                    <w:t>Women</w:t>
                  </w:r>
                </w:p>
              </w:txbxContent>
            </v:textbox>
          </v:rect>
        </w:pict>
      </w:r>
      <w:r w:rsidRPr="00414F74">
        <w:rPr>
          <w:noProof/>
          <w:lang w:eastAsia="es-ES"/>
        </w:rPr>
        <w:pict>
          <v:rect id="_x0000_s1650" style="position:absolute;left:0;text-align:left;margin-left:87pt;margin-top:5.75pt;width:295pt;height:31.8pt;z-index:8" stroked="f">
            <v:textbox style="mso-next-textbox:#_x0000_s1650" inset="0,0,0,0">
              <w:txbxContent>
                <w:p w:rsidR="00AA17B9" w:rsidRPr="00AA1D7D" w:rsidRDefault="00AA17B9" w:rsidP="008B09DC">
                  <w:pPr>
                    <w:spacing w:line="240" w:lineRule="auto"/>
                    <w:jc w:val="center"/>
                    <w:rPr>
                      <w:sz w:val="10"/>
                    </w:rPr>
                  </w:pPr>
                </w:p>
                <w:p w:rsidR="00AA17B9" w:rsidRPr="00AA1D7D" w:rsidRDefault="00AA17B9" w:rsidP="008B09DC">
                  <w:pPr>
                    <w:spacing w:line="240" w:lineRule="auto"/>
                    <w:jc w:val="center"/>
                    <w:rPr>
                      <w:b/>
                      <w:sz w:val="18"/>
                      <w:szCs w:val="18"/>
                    </w:rPr>
                  </w:pPr>
                  <w:r w:rsidRPr="00AA1D7D">
                    <w:rPr>
                      <w:b/>
                      <w:sz w:val="18"/>
                      <w:szCs w:val="18"/>
                    </w:rPr>
                    <w:t xml:space="preserve">Graph 10: Trends in the university population, by sex </w:t>
                  </w:r>
                  <w:r w:rsidRPr="00AA1D7D">
                    <w:rPr>
                      <w:b/>
                      <w:sz w:val="18"/>
                      <w:szCs w:val="18"/>
                    </w:rPr>
                    <w:br/>
                    <w:t>(1997-2006)</w:t>
                  </w:r>
                </w:p>
              </w:txbxContent>
            </v:textbox>
          </v:rect>
        </w:pict>
      </w:r>
      <w:r w:rsidR="00915816" w:rsidRPr="00414F74">
        <w:pict>
          <v:shape id="_x0000_i1029" type="#_x0000_t75" style="width:369pt;height:204pt">
            <v:imagedata r:id="rId25" o:title="graphe_01"/>
          </v:shape>
        </w:pict>
      </w:r>
    </w:p>
    <w:p w:rsidR="00915816" w:rsidRPr="00414F74" w:rsidRDefault="00D267C6" w:rsidP="00915816">
      <w:pPr>
        <w:pStyle w:val="SingleTxtG"/>
        <w:spacing w:after="0"/>
        <w:rPr>
          <w:i/>
          <w:sz w:val="18"/>
          <w:szCs w:val="18"/>
        </w:rPr>
      </w:pPr>
      <w:r w:rsidRPr="00414F74">
        <w:rPr>
          <w:sz w:val="18"/>
          <w:szCs w:val="18"/>
        </w:rPr>
        <w:t xml:space="preserve">Compiled internally </w:t>
      </w:r>
    </w:p>
    <w:p w:rsidR="00D267C6" w:rsidRPr="00414F74" w:rsidRDefault="00D267C6" w:rsidP="00915816">
      <w:pPr>
        <w:pStyle w:val="SingleTxtG"/>
        <w:rPr>
          <w:sz w:val="18"/>
          <w:szCs w:val="18"/>
        </w:rPr>
      </w:pPr>
      <w:r w:rsidRPr="00414F74">
        <w:rPr>
          <w:i/>
          <w:sz w:val="18"/>
          <w:szCs w:val="18"/>
        </w:rPr>
        <w:t>Source:</w:t>
      </w:r>
      <w:r w:rsidR="00915816" w:rsidRPr="00414F74">
        <w:rPr>
          <w:i/>
          <w:sz w:val="18"/>
          <w:szCs w:val="18"/>
        </w:rPr>
        <w:t xml:space="preserve"> </w:t>
      </w:r>
      <w:r w:rsidRPr="00414F74">
        <w:rPr>
          <w:sz w:val="18"/>
          <w:szCs w:val="18"/>
        </w:rPr>
        <w:t xml:space="preserve">Ministry of Education, Vocational Training, Youth and Sports </w:t>
      </w:r>
    </w:p>
    <w:p w:rsidR="00915816" w:rsidRPr="00414F74" w:rsidRDefault="00915816" w:rsidP="00915816">
      <w:pPr>
        <w:pStyle w:val="SingleTxtG"/>
      </w:pPr>
      <w:r w:rsidRPr="00414F74">
        <w:t>208.</w:t>
      </w:r>
      <w:r w:rsidRPr="00414F74">
        <w:tab/>
      </w:r>
      <w:r w:rsidR="00D267C6" w:rsidRPr="00414F74">
        <w:t xml:space="preserve">The </w:t>
      </w:r>
      <w:r w:rsidR="005E1EEA" w:rsidRPr="00414F74">
        <w:t>number</w:t>
      </w:r>
      <w:r w:rsidR="00D267C6" w:rsidRPr="00414F74">
        <w:t xml:space="preserve"> of university </w:t>
      </w:r>
      <w:r w:rsidR="005E1EEA" w:rsidRPr="00414F74">
        <w:t xml:space="preserve">places in </w:t>
      </w:r>
      <w:smartTag w:uri="urn:schemas-microsoft-com:office:smarttags" w:element="place">
        <w:smartTag w:uri="urn:schemas-microsoft-com:office:smarttags" w:element="country-region">
          <w:r w:rsidR="005E1EEA" w:rsidRPr="00414F74">
            <w:t>Andorra</w:t>
          </w:r>
        </w:smartTag>
      </w:smartTag>
      <w:r w:rsidR="005E1EEA" w:rsidRPr="00414F74">
        <w:t xml:space="preserve"> is limited, so that</w:t>
      </w:r>
      <w:r w:rsidR="00D267C6" w:rsidRPr="00414F74">
        <w:t xml:space="preserve"> most young people go abroad to pursue their studies. </w:t>
      </w:r>
    </w:p>
    <w:p w:rsidR="00915816" w:rsidRPr="00414F74" w:rsidRDefault="00915816" w:rsidP="00915816">
      <w:pPr>
        <w:pStyle w:val="SingleTxtG"/>
      </w:pPr>
      <w:r w:rsidRPr="00414F74">
        <w:t>209.</w:t>
      </w:r>
      <w:r w:rsidRPr="00414F74">
        <w:tab/>
      </w:r>
      <w:r w:rsidR="00D267C6" w:rsidRPr="00414F74">
        <w:t>The</w:t>
      </w:r>
      <w:r w:rsidR="00404B6C" w:rsidRPr="00414F74">
        <w:t xml:space="preserve"> </w:t>
      </w:r>
      <w:r w:rsidR="005E1EEA" w:rsidRPr="00414F74">
        <w:t xml:space="preserve">university </w:t>
      </w:r>
      <w:r w:rsidR="00D267C6" w:rsidRPr="00414F74">
        <w:t xml:space="preserve">population </w:t>
      </w:r>
      <w:r w:rsidR="005E1EEA" w:rsidRPr="00414F74">
        <w:t xml:space="preserve">in </w:t>
      </w:r>
      <w:smartTag w:uri="urn:schemas-microsoft-com:office:smarttags" w:element="place">
        <w:smartTag w:uri="urn:schemas-microsoft-com:office:smarttags" w:element="country-region">
          <w:r w:rsidR="00D267C6" w:rsidRPr="00414F74">
            <w:t>Andorra</w:t>
          </w:r>
        </w:smartTag>
      </w:smartTag>
      <w:r w:rsidR="00D267C6" w:rsidRPr="00414F74">
        <w:t xml:space="preserve"> is mainly female. </w:t>
      </w:r>
      <w:r w:rsidR="00404B6C" w:rsidRPr="00414F74">
        <w:t xml:space="preserve">The following table indicates the courses </w:t>
      </w:r>
      <w:r w:rsidR="005E1EEA" w:rsidRPr="00414F74">
        <w:t>preferred</w:t>
      </w:r>
      <w:r w:rsidR="00404B6C" w:rsidRPr="00414F74">
        <w:t xml:space="preserve"> by men and women students. </w:t>
      </w:r>
      <w:r w:rsidR="005C2F88" w:rsidRPr="00414F74">
        <w:t>The question should be asked</w:t>
      </w:r>
      <w:r w:rsidR="00404B6C" w:rsidRPr="00414F74">
        <w:t xml:space="preserve"> whether these choices reproduce gender stereotypes </w:t>
      </w:r>
      <w:r w:rsidR="005C2F88" w:rsidRPr="00414F74">
        <w:t>since</w:t>
      </w:r>
      <w:r w:rsidR="00404B6C" w:rsidRPr="00414F74">
        <w:t xml:space="preserve">, </w:t>
      </w:r>
      <w:r w:rsidR="005C2F88" w:rsidRPr="00414F74">
        <w:t>because</w:t>
      </w:r>
      <w:r w:rsidR="00404B6C" w:rsidRPr="00414F74">
        <w:t xml:space="preserve"> they </w:t>
      </w:r>
      <w:r w:rsidR="005E1EEA" w:rsidRPr="00414F74">
        <w:t>shape</w:t>
      </w:r>
      <w:r w:rsidR="00404B6C" w:rsidRPr="00414F74">
        <w:t xml:space="preserve"> students</w:t>
      </w:r>
      <w:r w:rsidR="00AD4423" w:rsidRPr="00414F74">
        <w:t>’</w:t>
      </w:r>
      <w:r w:rsidR="00404B6C" w:rsidRPr="00414F74">
        <w:t xml:space="preserve"> future professional development, they </w:t>
      </w:r>
      <w:r w:rsidR="005C2F88" w:rsidRPr="00414F74">
        <w:t>likewise</w:t>
      </w:r>
      <w:r w:rsidR="00404B6C" w:rsidRPr="00414F74">
        <w:t xml:space="preserve"> </w:t>
      </w:r>
      <w:r w:rsidR="005E1EEA" w:rsidRPr="00414F74">
        <w:t>tend</w:t>
      </w:r>
      <w:r w:rsidR="00404B6C" w:rsidRPr="00414F74">
        <w:t xml:space="preserve"> to determine their salary level.</w:t>
      </w:r>
      <w:r w:rsidRPr="00414F74">
        <w:t xml:space="preserve"> </w:t>
      </w:r>
    </w:p>
    <w:p w:rsidR="00915816" w:rsidRPr="00414F74" w:rsidRDefault="00404B6C" w:rsidP="00915816">
      <w:pPr>
        <w:pStyle w:val="Heading1"/>
      </w:pPr>
      <w:r w:rsidRPr="00414F74">
        <w:t xml:space="preserve">Table </w:t>
      </w:r>
      <w:r w:rsidR="00915816" w:rsidRPr="00414F74">
        <w:t>41</w:t>
      </w:r>
    </w:p>
    <w:p w:rsidR="00915816" w:rsidRPr="00414F74" w:rsidRDefault="00404B6C" w:rsidP="00A34F07">
      <w:pPr>
        <w:pStyle w:val="SingleTxtG"/>
        <w:jc w:val="left"/>
        <w:rPr>
          <w:b/>
          <w:bCs/>
        </w:rPr>
      </w:pPr>
      <w:r w:rsidRPr="00414F74">
        <w:rPr>
          <w:b/>
          <w:bCs/>
        </w:rPr>
        <w:t xml:space="preserve">Distribution of university students, by course of study and sex </w:t>
      </w:r>
      <w:r w:rsidR="00915816" w:rsidRPr="00414F74">
        <w:rPr>
          <w:b/>
          <w:bCs/>
        </w:rPr>
        <w:t xml:space="preserve">(1998 </w:t>
      </w:r>
      <w:r w:rsidR="00503454" w:rsidRPr="00414F74">
        <w:rPr>
          <w:b/>
          <w:bCs/>
        </w:rPr>
        <w:t>and</w:t>
      </w:r>
      <w:r w:rsidR="00915816" w:rsidRPr="00414F74">
        <w:rPr>
          <w:b/>
          <w:bCs/>
        </w:rPr>
        <w:t xml:space="preserve"> 2005)</w:t>
      </w:r>
    </w:p>
    <w:tbl>
      <w:tblPr>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3896"/>
        <w:gridCol w:w="743"/>
        <w:gridCol w:w="606"/>
        <w:gridCol w:w="983"/>
        <w:gridCol w:w="614"/>
        <w:gridCol w:w="138"/>
        <w:gridCol w:w="723"/>
        <w:gridCol w:w="591"/>
        <w:gridCol w:w="866"/>
        <w:gridCol w:w="479"/>
      </w:tblGrid>
      <w:tr w:rsidR="008B09DC" w:rsidRPr="00414F74">
        <w:trPr>
          <w:trHeight w:val="255"/>
          <w:tblHeader/>
          <w:jc w:val="center"/>
        </w:trPr>
        <w:tc>
          <w:tcPr>
            <w:tcW w:w="3896" w:type="dxa"/>
            <w:vMerge w:val="restart"/>
            <w:tcBorders>
              <w:top w:val="single" w:sz="4" w:space="0" w:color="auto"/>
            </w:tcBorders>
            <w:shd w:val="clear" w:color="auto" w:fill="auto"/>
            <w:noWrap/>
            <w:vAlign w:val="bottom"/>
          </w:tcPr>
          <w:p w:rsidR="008B09DC" w:rsidRPr="00414F74" w:rsidRDefault="008B09DC" w:rsidP="008B09DC">
            <w:pPr>
              <w:pStyle w:val="SingleTxtG"/>
              <w:spacing w:before="80" w:after="80" w:line="200" w:lineRule="exact"/>
              <w:ind w:left="0" w:right="0"/>
              <w:jc w:val="left"/>
              <w:rPr>
                <w:i/>
                <w:sz w:val="16"/>
                <w:szCs w:val="16"/>
              </w:rPr>
            </w:pPr>
            <w:r w:rsidRPr="00414F74">
              <w:rPr>
                <w:bCs/>
                <w:i/>
                <w:sz w:val="16"/>
                <w:szCs w:val="16"/>
              </w:rPr>
              <w:t>Course of study</w:t>
            </w:r>
          </w:p>
        </w:tc>
        <w:tc>
          <w:tcPr>
            <w:tcW w:w="2946" w:type="dxa"/>
            <w:gridSpan w:val="4"/>
            <w:tcBorders>
              <w:top w:val="single" w:sz="4" w:space="0" w:color="auto"/>
              <w:bottom w:val="single" w:sz="4" w:space="0" w:color="auto"/>
            </w:tcBorders>
            <w:shd w:val="clear" w:color="auto" w:fill="auto"/>
            <w:noWrap/>
            <w:vAlign w:val="bottom"/>
          </w:tcPr>
          <w:p w:rsidR="008B09DC" w:rsidRPr="00414F74" w:rsidRDefault="008B09DC" w:rsidP="008B09DC">
            <w:pPr>
              <w:pStyle w:val="SingleTxtG"/>
              <w:suppressAutoHyphens w:val="0"/>
              <w:spacing w:before="80" w:after="80" w:line="200" w:lineRule="exact"/>
              <w:ind w:left="0" w:right="0"/>
              <w:jc w:val="center"/>
              <w:rPr>
                <w:bCs/>
                <w:i/>
                <w:sz w:val="16"/>
                <w:szCs w:val="16"/>
              </w:rPr>
            </w:pPr>
            <w:r w:rsidRPr="00414F74">
              <w:rPr>
                <w:bCs/>
                <w:i/>
                <w:sz w:val="16"/>
                <w:szCs w:val="16"/>
              </w:rPr>
              <w:t>1998</w:t>
            </w:r>
          </w:p>
        </w:tc>
        <w:tc>
          <w:tcPr>
            <w:tcW w:w="138" w:type="dxa"/>
            <w:tcBorders>
              <w:top w:val="single" w:sz="4" w:space="0" w:color="auto"/>
              <w:bottom w:val="nil"/>
            </w:tcBorders>
            <w:shd w:val="clear" w:color="auto" w:fill="auto"/>
            <w:noWrap/>
            <w:vAlign w:val="bottom"/>
          </w:tcPr>
          <w:p w:rsidR="008B09DC" w:rsidRPr="00414F74" w:rsidRDefault="008B09DC" w:rsidP="008B09DC">
            <w:pPr>
              <w:pStyle w:val="SingleTxtG"/>
              <w:suppressAutoHyphens w:val="0"/>
              <w:spacing w:before="80" w:after="80" w:line="200" w:lineRule="exact"/>
              <w:ind w:left="0" w:right="0"/>
              <w:jc w:val="center"/>
              <w:rPr>
                <w:bCs/>
                <w:i/>
                <w:sz w:val="16"/>
                <w:szCs w:val="16"/>
              </w:rPr>
            </w:pPr>
          </w:p>
        </w:tc>
        <w:tc>
          <w:tcPr>
            <w:tcW w:w="2659" w:type="dxa"/>
            <w:gridSpan w:val="4"/>
            <w:tcBorders>
              <w:top w:val="single" w:sz="4" w:space="0" w:color="auto"/>
              <w:bottom w:val="single" w:sz="4" w:space="0" w:color="auto"/>
            </w:tcBorders>
            <w:shd w:val="clear" w:color="auto" w:fill="auto"/>
            <w:vAlign w:val="bottom"/>
          </w:tcPr>
          <w:p w:rsidR="008B09DC" w:rsidRPr="00414F74" w:rsidRDefault="008B09DC" w:rsidP="008B09DC">
            <w:pPr>
              <w:pStyle w:val="SingleTxtG"/>
              <w:suppressAutoHyphens w:val="0"/>
              <w:spacing w:before="80" w:after="80" w:line="200" w:lineRule="exact"/>
              <w:ind w:left="0" w:right="0"/>
              <w:jc w:val="center"/>
              <w:rPr>
                <w:bCs/>
                <w:i/>
                <w:sz w:val="16"/>
                <w:szCs w:val="16"/>
              </w:rPr>
            </w:pPr>
            <w:r w:rsidRPr="00414F74">
              <w:rPr>
                <w:bCs/>
                <w:i/>
                <w:sz w:val="16"/>
                <w:szCs w:val="16"/>
              </w:rPr>
              <w:t>2005</w:t>
            </w:r>
          </w:p>
        </w:tc>
      </w:tr>
      <w:tr w:rsidR="008B09DC" w:rsidRPr="00414F74">
        <w:trPr>
          <w:trHeight w:val="255"/>
          <w:jc w:val="center"/>
        </w:trPr>
        <w:tc>
          <w:tcPr>
            <w:tcW w:w="3896" w:type="dxa"/>
            <w:vMerge/>
            <w:tcBorders>
              <w:bottom w:val="single" w:sz="12" w:space="0" w:color="auto"/>
            </w:tcBorders>
            <w:shd w:val="clear" w:color="auto" w:fill="auto"/>
            <w:noWrap/>
            <w:vAlign w:val="bottom"/>
          </w:tcPr>
          <w:p w:rsidR="008B09DC" w:rsidRPr="00414F74" w:rsidRDefault="008B09DC" w:rsidP="008B09DC">
            <w:pPr>
              <w:pStyle w:val="SingleTxtG"/>
              <w:suppressAutoHyphens w:val="0"/>
              <w:spacing w:before="80" w:after="80" w:line="200" w:lineRule="exact"/>
              <w:ind w:left="0" w:right="0"/>
              <w:jc w:val="left"/>
              <w:rPr>
                <w:i/>
                <w:sz w:val="16"/>
              </w:rPr>
            </w:pPr>
          </w:p>
        </w:tc>
        <w:tc>
          <w:tcPr>
            <w:tcW w:w="743" w:type="dxa"/>
            <w:tcBorders>
              <w:top w:val="single" w:sz="4" w:space="0" w:color="auto"/>
              <w:bottom w:val="single" w:sz="12" w:space="0" w:color="auto"/>
            </w:tcBorders>
            <w:shd w:val="clear" w:color="auto" w:fill="auto"/>
            <w:noWrap/>
            <w:vAlign w:val="bottom"/>
          </w:tcPr>
          <w:p w:rsidR="008B09DC" w:rsidRPr="00414F74" w:rsidRDefault="008B09DC" w:rsidP="008B09DC">
            <w:pPr>
              <w:pStyle w:val="SingleTxtG"/>
              <w:suppressAutoHyphens w:val="0"/>
              <w:spacing w:before="80" w:after="80" w:line="200" w:lineRule="exact"/>
              <w:ind w:left="0" w:right="0"/>
              <w:jc w:val="right"/>
              <w:rPr>
                <w:i/>
                <w:sz w:val="16"/>
              </w:rPr>
            </w:pPr>
            <w:r w:rsidRPr="00414F74">
              <w:rPr>
                <w:i/>
                <w:sz w:val="16"/>
              </w:rPr>
              <w:t>Women</w:t>
            </w:r>
          </w:p>
        </w:tc>
        <w:tc>
          <w:tcPr>
            <w:tcW w:w="606" w:type="dxa"/>
            <w:tcBorders>
              <w:top w:val="single" w:sz="4" w:space="0" w:color="auto"/>
              <w:bottom w:val="single" w:sz="12" w:space="0" w:color="auto"/>
            </w:tcBorders>
            <w:shd w:val="clear" w:color="auto" w:fill="auto"/>
            <w:noWrap/>
            <w:vAlign w:val="bottom"/>
          </w:tcPr>
          <w:p w:rsidR="008B09DC" w:rsidRPr="00414F74" w:rsidRDefault="008B09DC" w:rsidP="008B09DC">
            <w:pPr>
              <w:pStyle w:val="SingleTxtG"/>
              <w:suppressAutoHyphens w:val="0"/>
              <w:spacing w:before="80" w:after="80" w:line="200" w:lineRule="exact"/>
              <w:ind w:left="0" w:right="0"/>
              <w:jc w:val="right"/>
              <w:rPr>
                <w:bCs/>
                <w:i/>
                <w:sz w:val="16"/>
              </w:rPr>
            </w:pPr>
            <w:r w:rsidRPr="00414F74">
              <w:rPr>
                <w:bCs/>
                <w:i/>
                <w:sz w:val="16"/>
              </w:rPr>
              <w:t>%</w:t>
            </w:r>
          </w:p>
        </w:tc>
        <w:tc>
          <w:tcPr>
            <w:tcW w:w="983" w:type="dxa"/>
            <w:tcBorders>
              <w:top w:val="single" w:sz="4" w:space="0" w:color="auto"/>
              <w:bottom w:val="single" w:sz="12" w:space="0" w:color="auto"/>
            </w:tcBorders>
            <w:shd w:val="clear" w:color="auto" w:fill="auto"/>
            <w:noWrap/>
            <w:vAlign w:val="bottom"/>
          </w:tcPr>
          <w:p w:rsidR="008B09DC" w:rsidRPr="00414F74" w:rsidRDefault="008B09DC" w:rsidP="008B09DC">
            <w:pPr>
              <w:pStyle w:val="SingleTxtG"/>
              <w:suppressAutoHyphens w:val="0"/>
              <w:spacing w:before="80" w:after="80" w:line="200" w:lineRule="exact"/>
              <w:ind w:left="0" w:right="0"/>
              <w:jc w:val="right"/>
              <w:rPr>
                <w:i/>
                <w:sz w:val="16"/>
              </w:rPr>
            </w:pPr>
            <w:r w:rsidRPr="00414F74">
              <w:rPr>
                <w:i/>
                <w:sz w:val="16"/>
              </w:rPr>
              <w:t>Men</w:t>
            </w:r>
          </w:p>
        </w:tc>
        <w:tc>
          <w:tcPr>
            <w:tcW w:w="614" w:type="dxa"/>
            <w:tcBorders>
              <w:top w:val="single" w:sz="4" w:space="0" w:color="auto"/>
              <w:bottom w:val="single" w:sz="12" w:space="0" w:color="auto"/>
            </w:tcBorders>
            <w:shd w:val="clear" w:color="auto" w:fill="auto"/>
            <w:noWrap/>
            <w:vAlign w:val="bottom"/>
          </w:tcPr>
          <w:p w:rsidR="008B09DC" w:rsidRPr="00414F74" w:rsidRDefault="008B09DC" w:rsidP="008B09DC">
            <w:pPr>
              <w:pStyle w:val="SingleTxtG"/>
              <w:suppressAutoHyphens w:val="0"/>
              <w:spacing w:before="80" w:after="80" w:line="200" w:lineRule="exact"/>
              <w:ind w:left="0" w:right="0"/>
              <w:jc w:val="right"/>
              <w:rPr>
                <w:bCs/>
                <w:i/>
                <w:sz w:val="16"/>
              </w:rPr>
            </w:pPr>
            <w:r w:rsidRPr="00414F74">
              <w:rPr>
                <w:bCs/>
                <w:i/>
                <w:sz w:val="16"/>
              </w:rPr>
              <w:t>%</w:t>
            </w:r>
          </w:p>
        </w:tc>
        <w:tc>
          <w:tcPr>
            <w:tcW w:w="138" w:type="dxa"/>
            <w:tcBorders>
              <w:top w:val="nil"/>
              <w:bottom w:val="single" w:sz="12" w:space="0" w:color="auto"/>
            </w:tcBorders>
            <w:shd w:val="clear" w:color="auto" w:fill="auto"/>
            <w:noWrap/>
            <w:vAlign w:val="bottom"/>
          </w:tcPr>
          <w:p w:rsidR="008B09DC" w:rsidRPr="00414F74" w:rsidRDefault="008B09DC" w:rsidP="008B09DC">
            <w:pPr>
              <w:pStyle w:val="SingleTxtG"/>
              <w:suppressAutoHyphens w:val="0"/>
              <w:spacing w:before="80" w:after="80" w:line="200" w:lineRule="exact"/>
              <w:ind w:left="0" w:right="0"/>
              <w:jc w:val="right"/>
              <w:rPr>
                <w:i/>
                <w:sz w:val="16"/>
              </w:rPr>
            </w:pPr>
          </w:p>
        </w:tc>
        <w:tc>
          <w:tcPr>
            <w:tcW w:w="723" w:type="dxa"/>
            <w:tcBorders>
              <w:top w:val="single" w:sz="4" w:space="0" w:color="auto"/>
              <w:bottom w:val="single" w:sz="12" w:space="0" w:color="auto"/>
            </w:tcBorders>
            <w:shd w:val="clear" w:color="auto" w:fill="auto"/>
            <w:vAlign w:val="bottom"/>
          </w:tcPr>
          <w:p w:rsidR="008B09DC" w:rsidRPr="00414F74" w:rsidRDefault="008B09DC" w:rsidP="008B09DC">
            <w:pPr>
              <w:pStyle w:val="SingleTxtG"/>
              <w:suppressAutoHyphens w:val="0"/>
              <w:spacing w:before="80" w:after="80" w:line="200" w:lineRule="exact"/>
              <w:ind w:left="0" w:right="0"/>
              <w:jc w:val="right"/>
              <w:rPr>
                <w:i/>
                <w:sz w:val="16"/>
              </w:rPr>
            </w:pPr>
            <w:r w:rsidRPr="00414F74">
              <w:rPr>
                <w:i/>
                <w:sz w:val="16"/>
              </w:rPr>
              <w:t>Women</w:t>
            </w:r>
          </w:p>
        </w:tc>
        <w:tc>
          <w:tcPr>
            <w:tcW w:w="591" w:type="dxa"/>
            <w:tcBorders>
              <w:top w:val="single" w:sz="4" w:space="0" w:color="auto"/>
              <w:bottom w:val="single" w:sz="12" w:space="0" w:color="auto"/>
            </w:tcBorders>
            <w:shd w:val="clear" w:color="auto" w:fill="auto"/>
            <w:noWrap/>
            <w:vAlign w:val="bottom"/>
          </w:tcPr>
          <w:p w:rsidR="008B09DC" w:rsidRPr="00414F74" w:rsidRDefault="008B09DC" w:rsidP="008B09DC">
            <w:pPr>
              <w:pStyle w:val="SingleTxtG"/>
              <w:suppressAutoHyphens w:val="0"/>
              <w:spacing w:before="80" w:after="80" w:line="200" w:lineRule="exact"/>
              <w:ind w:left="0" w:right="0"/>
              <w:jc w:val="right"/>
              <w:rPr>
                <w:bCs/>
                <w:i/>
                <w:sz w:val="16"/>
              </w:rPr>
            </w:pPr>
            <w:r w:rsidRPr="00414F74">
              <w:rPr>
                <w:bCs/>
                <w:i/>
                <w:sz w:val="16"/>
              </w:rPr>
              <w:t>%</w:t>
            </w:r>
          </w:p>
        </w:tc>
        <w:tc>
          <w:tcPr>
            <w:tcW w:w="866" w:type="dxa"/>
            <w:tcBorders>
              <w:top w:val="single" w:sz="4" w:space="0" w:color="auto"/>
              <w:bottom w:val="single" w:sz="12" w:space="0" w:color="auto"/>
            </w:tcBorders>
            <w:shd w:val="clear" w:color="auto" w:fill="auto"/>
            <w:noWrap/>
            <w:vAlign w:val="bottom"/>
          </w:tcPr>
          <w:p w:rsidR="008B09DC" w:rsidRPr="00414F74" w:rsidRDefault="008B09DC" w:rsidP="008B09DC">
            <w:pPr>
              <w:pStyle w:val="SingleTxtG"/>
              <w:suppressAutoHyphens w:val="0"/>
              <w:spacing w:before="80" w:after="80" w:line="200" w:lineRule="exact"/>
              <w:ind w:left="0" w:right="0"/>
              <w:jc w:val="right"/>
              <w:rPr>
                <w:i/>
                <w:sz w:val="16"/>
              </w:rPr>
            </w:pPr>
            <w:r w:rsidRPr="00414F74">
              <w:rPr>
                <w:i/>
                <w:sz w:val="16"/>
              </w:rPr>
              <w:t>Men</w:t>
            </w:r>
          </w:p>
        </w:tc>
        <w:tc>
          <w:tcPr>
            <w:tcW w:w="479" w:type="dxa"/>
            <w:tcBorders>
              <w:top w:val="single" w:sz="4" w:space="0" w:color="auto"/>
              <w:bottom w:val="single" w:sz="12" w:space="0" w:color="auto"/>
            </w:tcBorders>
            <w:shd w:val="clear" w:color="auto" w:fill="auto"/>
            <w:noWrap/>
            <w:vAlign w:val="bottom"/>
          </w:tcPr>
          <w:p w:rsidR="008B09DC" w:rsidRPr="00414F74" w:rsidRDefault="008B09DC" w:rsidP="008B09DC">
            <w:pPr>
              <w:pStyle w:val="SingleTxtG"/>
              <w:suppressAutoHyphens w:val="0"/>
              <w:spacing w:before="80" w:after="80" w:line="200" w:lineRule="exact"/>
              <w:ind w:left="0" w:right="0"/>
              <w:jc w:val="right"/>
              <w:rPr>
                <w:i/>
                <w:sz w:val="16"/>
              </w:rPr>
            </w:pPr>
            <w:r w:rsidRPr="00414F74">
              <w:rPr>
                <w:i/>
                <w:sz w:val="16"/>
              </w:rPr>
              <w:t>%</w:t>
            </w:r>
          </w:p>
        </w:tc>
      </w:tr>
      <w:tr w:rsidR="008B09DC" w:rsidRPr="00414F74">
        <w:trPr>
          <w:trHeight w:val="255"/>
          <w:jc w:val="center"/>
        </w:trPr>
        <w:tc>
          <w:tcPr>
            <w:tcW w:w="3896" w:type="dxa"/>
            <w:tcBorders>
              <w:top w:val="single" w:sz="12" w:space="0" w:color="auto"/>
            </w:tcBorders>
            <w:shd w:val="clear" w:color="auto" w:fill="auto"/>
            <w:noWrap/>
          </w:tcPr>
          <w:p w:rsidR="008B09DC" w:rsidRPr="00414F74" w:rsidRDefault="008B09DC" w:rsidP="008B09DC">
            <w:pPr>
              <w:pStyle w:val="SingleTxtG"/>
              <w:suppressAutoHyphens w:val="0"/>
              <w:spacing w:before="40" w:after="40" w:line="220" w:lineRule="exact"/>
              <w:ind w:left="0" w:right="0"/>
              <w:jc w:val="left"/>
              <w:rPr>
                <w:sz w:val="18"/>
              </w:rPr>
            </w:pPr>
            <w:r w:rsidRPr="00414F74">
              <w:rPr>
                <w:sz w:val="18"/>
              </w:rPr>
              <w:t xml:space="preserve">Tourism </w:t>
            </w:r>
          </w:p>
        </w:tc>
        <w:tc>
          <w:tcPr>
            <w:tcW w:w="743" w:type="dxa"/>
            <w:tcBorders>
              <w:top w:val="single" w:sz="12" w:space="0" w:color="auto"/>
            </w:tcBorders>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26</w:t>
            </w:r>
          </w:p>
        </w:tc>
        <w:tc>
          <w:tcPr>
            <w:tcW w:w="606" w:type="dxa"/>
            <w:tcBorders>
              <w:top w:val="single" w:sz="12" w:space="0" w:color="auto"/>
            </w:tcBorders>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74</w:t>
            </w:r>
          </w:p>
        </w:tc>
        <w:tc>
          <w:tcPr>
            <w:tcW w:w="983" w:type="dxa"/>
            <w:tcBorders>
              <w:top w:val="single" w:sz="12" w:space="0" w:color="auto"/>
            </w:tcBorders>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9</w:t>
            </w:r>
          </w:p>
        </w:tc>
        <w:tc>
          <w:tcPr>
            <w:tcW w:w="614" w:type="dxa"/>
            <w:tcBorders>
              <w:top w:val="single" w:sz="12" w:space="0" w:color="auto"/>
            </w:tcBorders>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26</w:t>
            </w:r>
          </w:p>
        </w:tc>
        <w:tc>
          <w:tcPr>
            <w:tcW w:w="861" w:type="dxa"/>
            <w:gridSpan w:val="2"/>
            <w:tcBorders>
              <w:top w:val="single" w:sz="12" w:space="0" w:color="auto"/>
            </w:tcBorders>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18</w:t>
            </w:r>
          </w:p>
        </w:tc>
        <w:tc>
          <w:tcPr>
            <w:tcW w:w="591" w:type="dxa"/>
            <w:tcBorders>
              <w:top w:val="single" w:sz="12" w:space="0" w:color="auto"/>
            </w:tcBorders>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69</w:t>
            </w:r>
          </w:p>
        </w:tc>
        <w:tc>
          <w:tcPr>
            <w:tcW w:w="866" w:type="dxa"/>
            <w:tcBorders>
              <w:top w:val="single" w:sz="12" w:space="0" w:color="auto"/>
            </w:tcBorders>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8</w:t>
            </w:r>
          </w:p>
        </w:tc>
        <w:tc>
          <w:tcPr>
            <w:tcW w:w="479" w:type="dxa"/>
            <w:tcBorders>
              <w:top w:val="single" w:sz="12" w:space="0" w:color="auto"/>
            </w:tcBorders>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31</w:t>
            </w:r>
          </w:p>
        </w:tc>
      </w:tr>
      <w:tr w:rsidR="008B09DC" w:rsidRPr="00414F74">
        <w:trPr>
          <w:trHeight w:val="255"/>
          <w:jc w:val="center"/>
        </w:trPr>
        <w:tc>
          <w:tcPr>
            <w:tcW w:w="3896" w:type="dxa"/>
            <w:shd w:val="clear" w:color="auto" w:fill="auto"/>
            <w:noWrap/>
          </w:tcPr>
          <w:p w:rsidR="008B09DC" w:rsidRPr="00414F74" w:rsidRDefault="008B09DC" w:rsidP="008B09DC">
            <w:pPr>
              <w:pStyle w:val="SingleTxtG"/>
              <w:suppressAutoHyphens w:val="0"/>
              <w:spacing w:before="40" w:after="40" w:line="220" w:lineRule="exact"/>
              <w:ind w:left="0" w:right="0"/>
              <w:jc w:val="left"/>
              <w:rPr>
                <w:sz w:val="18"/>
              </w:rPr>
            </w:pPr>
            <w:r w:rsidRPr="00414F74">
              <w:rPr>
                <w:sz w:val="18"/>
              </w:rPr>
              <w:t>Health</w:t>
            </w:r>
          </w:p>
        </w:tc>
        <w:tc>
          <w:tcPr>
            <w:tcW w:w="743"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81</w:t>
            </w:r>
          </w:p>
        </w:tc>
        <w:tc>
          <w:tcPr>
            <w:tcW w:w="606"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74</w:t>
            </w:r>
          </w:p>
        </w:tc>
        <w:tc>
          <w:tcPr>
            <w:tcW w:w="983"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29</w:t>
            </w:r>
          </w:p>
        </w:tc>
        <w:tc>
          <w:tcPr>
            <w:tcW w:w="614"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26</w:t>
            </w:r>
          </w:p>
        </w:tc>
        <w:tc>
          <w:tcPr>
            <w:tcW w:w="861" w:type="dxa"/>
            <w:gridSpan w:val="2"/>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161</w:t>
            </w:r>
          </w:p>
        </w:tc>
        <w:tc>
          <w:tcPr>
            <w:tcW w:w="591"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77</w:t>
            </w:r>
          </w:p>
        </w:tc>
        <w:tc>
          <w:tcPr>
            <w:tcW w:w="866"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48</w:t>
            </w:r>
          </w:p>
        </w:tc>
        <w:tc>
          <w:tcPr>
            <w:tcW w:w="479"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23</w:t>
            </w:r>
          </w:p>
        </w:tc>
      </w:tr>
      <w:tr w:rsidR="008B09DC" w:rsidRPr="00414F74">
        <w:trPr>
          <w:trHeight w:val="255"/>
          <w:jc w:val="center"/>
        </w:trPr>
        <w:tc>
          <w:tcPr>
            <w:tcW w:w="3896" w:type="dxa"/>
            <w:shd w:val="clear" w:color="auto" w:fill="auto"/>
            <w:noWrap/>
          </w:tcPr>
          <w:p w:rsidR="008B09DC" w:rsidRPr="00414F74" w:rsidRDefault="008B09DC" w:rsidP="008B09DC">
            <w:pPr>
              <w:pStyle w:val="SingleTxtG"/>
              <w:suppressAutoHyphens w:val="0"/>
              <w:spacing w:before="40" w:after="40" w:line="220" w:lineRule="exact"/>
              <w:ind w:left="0" w:right="0"/>
              <w:jc w:val="left"/>
              <w:rPr>
                <w:sz w:val="18"/>
              </w:rPr>
            </w:pPr>
            <w:r w:rsidRPr="00414F74">
              <w:rPr>
                <w:sz w:val="18"/>
              </w:rPr>
              <w:t xml:space="preserve">Education </w:t>
            </w:r>
          </w:p>
        </w:tc>
        <w:tc>
          <w:tcPr>
            <w:tcW w:w="743"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169</w:t>
            </w:r>
          </w:p>
        </w:tc>
        <w:tc>
          <w:tcPr>
            <w:tcW w:w="606"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78</w:t>
            </w:r>
          </w:p>
        </w:tc>
        <w:tc>
          <w:tcPr>
            <w:tcW w:w="983"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49</w:t>
            </w:r>
          </w:p>
        </w:tc>
        <w:tc>
          <w:tcPr>
            <w:tcW w:w="614"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22</w:t>
            </w:r>
          </w:p>
        </w:tc>
        <w:tc>
          <w:tcPr>
            <w:tcW w:w="861" w:type="dxa"/>
            <w:gridSpan w:val="2"/>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84</w:t>
            </w:r>
          </w:p>
        </w:tc>
        <w:tc>
          <w:tcPr>
            <w:tcW w:w="591"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79</w:t>
            </w:r>
          </w:p>
        </w:tc>
        <w:tc>
          <w:tcPr>
            <w:tcW w:w="866"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22</w:t>
            </w:r>
          </w:p>
        </w:tc>
        <w:tc>
          <w:tcPr>
            <w:tcW w:w="479"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21</w:t>
            </w:r>
          </w:p>
        </w:tc>
      </w:tr>
      <w:tr w:rsidR="008B09DC" w:rsidRPr="00414F74">
        <w:trPr>
          <w:trHeight w:val="255"/>
          <w:jc w:val="center"/>
        </w:trPr>
        <w:tc>
          <w:tcPr>
            <w:tcW w:w="3896" w:type="dxa"/>
            <w:shd w:val="clear" w:color="auto" w:fill="auto"/>
            <w:noWrap/>
          </w:tcPr>
          <w:p w:rsidR="008B09DC" w:rsidRPr="00414F74" w:rsidRDefault="008B09DC" w:rsidP="008B09DC">
            <w:pPr>
              <w:pStyle w:val="SingleTxtG"/>
              <w:suppressAutoHyphens w:val="0"/>
              <w:spacing w:before="40" w:after="40" w:line="220" w:lineRule="exact"/>
              <w:ind w:left="0" w:right="0"/>
              <w:jc w:val="left"/>
              <w:rPr>
                <w:sz w:val="18"/>
              </w:rPr>
            </w:pPr>
            <w:r w:rsidRPr="00414F74">
              <w:rPr>
                <w:sz w:val="18"/>
              </w:rPr>
              <w:t>Sciences and mathematics</w:t>
            </w:r>
          </w:p>
        </w:tc>
        <w:tc>
          <w:tcPr>
            <w:tcW w:w="743"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49</w:t>
            </w:r>
          </w:p>
        </w:tc>
        <w:tc>
          <w:tcPr>
            <w:tcW w:w="606"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45</w:t>
            </w:r>
          </w:p>
        </w:tc>
        <w:tc>
          <w:tcPr>
            <w:tcW w:w="983"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59</w:t>
            </w:r>
          </w:p>
        </w:tc>
        <w:tc>
          <w:tcPr>
            <w:tcW w:w="614"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55</w:t>
            </w:r>
          </w:p>
        </w:tc>
        <w:tc>
          <w:tcPr>
            <w:tcW w:w="861" w:type="dxa"/>
            <w:gridSpan w:val="2"/>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24</w:t>
            </w:r>
          </w:p>
        </w:tc>
        <w:tc>
          <w:tcPr>
            <w:tcW w:w="591"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49</w:t>
            </w:r>
          </w:p>
        </w:tc>
        <w:tc>
          <w:tcPr>
            <w:tcW w:w="866"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25</w:t>
            </w:r>
          </w:p>
        </w:tc>
        <w:tc>
          <w:tcPr>
            <w:tcW w:w="479"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51</w:t>
            </w:r>
          </w:p>
        </w:tc>
      </w:tr>
      <w:tr w:rsidR="008B09DC" w:rsidRPr="00414F74">
        <w:trPr>
          <w:trHeight w:val="255"/>
          <w:jc w:val="center"/>
        </w:trPr>
        <w:tc>
          <w:tcPr>
            <w:tcW w:w="3896" w:type="dxa"/>
            <w:shd w:val="clear" w:color="auto" w:fill="auto"/>
            <w:noWrap/>
          </w:tcPr>
          <w:p w:rsidR="008B09DC" w:rsidRPr="00414F74" w:rsidRDefault="008B09DC" w:rsidP="008B09DC">
            <w:pPr>
              <w:pStyle w:val="SingleTxtG"/>
              <w:suppressAutoHyphens w:val="0"/>
              <w:spacing w:before="40" w:after="40" w:line="220" w:lineRule="exact"/>
              <w:ind w:left="0" w:right="0"/>
              <w:jc w:val="left"/>
              <w:rPr>
                <w:sz w:val="18"/>
              </w:rPr>
            </w:pPr>
            <w:r w:rsidRPr="00414F74">
              <w:rPr>
                <w:sz w:val="18"/>
              </w:rPr>
              <w:t>Social sciences</w:t>
            </w:r>
          </w:p>
        </w:tc>
        <w:tc>
          <w:tcPr>
            <w:tcW w:w="743"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152</w:t>
            </w:r>
          </w:p>
        </w:tc>
        <w:tc>
          <w:tcPr>
            <w:tcW w:w="606"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72</w:t>
            </w:r>
          </w:p>
        </w:tc>
        <w:tc>
          <w:tcPr>
            <w:tcW w:w="983"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60</w:t>
            </w:r>
          </w:p>
        </w:tc>
        <w:tc>
          <w:tcPr>
            <w:tcW w:w="614"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28</w:t>
            </w:r>
          </w:p>
        </w:tc>
        <w:tc>
          <w:tcPr>
            <w:tcW w:w="861" w:type="dxa"/>
            <w:gridSpan w:val="2"/>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88</w:t>
            </w:r>
          </w:p>
        </w:tc>
        <w:tc>
          <w:tcPr>
            <w:tcW w:w="591"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71</w:t>
            </w:r>
          </w:p>
        </w:tc>
        <w:tc>
          <w:tcPr>
            <w:tcW w:w="866"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36</w:t>
            </w:r>
          </w:p>
        </w:tc>
        <w:tc>
          <w:tcPr>
            <w:tcW w:w="479"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29</w:t>
            </w:r>
          </w:p>
        </w:tc>
      </w:tr>
      <w:tr w:rsidR="008B09DC" w:rsidRPr="00414F74">
        <w:trPr>
          <w:trHeight w:val="255"/>
          <w:jc w:val="center"/>
        </w:trPr>
        <w:tc>
          <w:tcPr>
            <w:tcW w:w="3896" w:type="dxa"/>
            <w:shd w:val="clear" w:color="auto" w:fill="auto"/>
            <w:noWrap/>
          </w:tcPr>
          <w:p w:rsidR="008B09DC" w:rsidRPr="00414F74" w:rsidRDefault="008B09DC" w:rsidP="008B09DC">
            <w:pPr>
              <w:pStyle w:val="SingleTxtG"/>
              <w:suppressAutoHyphens w:val="0"/>
              <w:spacing w:before="40" w:after="40" w:line="220" w:lineRule="exact"/>
              <w:ind w:left="0" w:right="0"/>
              <w:jc w:val="left"/>
              <w:rPr>
                <w:sz w:val="18"/>
              </w:rPr>
            </w:pPr>
            <w:r w:rsidRPr="00414F74">
              <w:rPr>
                <w:sz w:val="18"/>
              </w:rPr>
              <w:t xml:space="preserve">Law and economics </w:t>
            </w:r>
          </w:p>
        </w:tc>
        <w:tc>
          <w:tcPr>
            <w:tcW w:w="743"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241</w:t>
            </w:r>
          </w:p>
        </w:tc>
        <w:tc>
          <w:tcPr>
            <w:tcW w:w="606"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52</w:t>
            </w:r>
          </w:p>
        </w:tc>
        <w:tc>
          <w:tcPr>
            <w:tcW w:w="983"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223</w:t>
            </w:r>
          </w:p>
        </w:tc>
        <w:tc>
          <w:tcPr>
            <w:tcW w:w="614"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48</w:t>
            </w:r>
          </w:p>
        </w:tc>
        <w:tc>
          <w:tcPr>
            <w:tcW w:w="861" w:type="dxa"/>
            <w:gridSpan w:val="2"/>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167</w:t>
            </w:r>
          </w:p>
        </w:tc>
        <w:tc>
          <w:tcPr>
            <w:tcW w:w="591"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53</w:t>
            </w:r>
          </w:p>
        </w:tc>
        <w:tc>
          <w:tcPr>
            <w:tcW w:w="866"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151</w:t>
            </w:r>
          </w:p>
        </w:tc>
        <w:tc>
          <w:tcPr>
            <w:tcW w:w="479"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47</w:t>
            </w:r>
          </w:p>
        </w:tc>
      </w:tr>
      <w:tr w:rsidR="008B09DC" w:rsidRPr="00414F74">
        <w:trPr>
          <w:trHeight w:val="255"/>
          <w:jc w:val="center"/>
        </w:trPr>
        <w:tc>
          <w:tcPr>
            <w:tcW w:w="3896" w:type="dxa"/>
            <w:shd w:val="clear" w:color="auto" w:fill="auto"/>
            <w:noWrap/>
          </w:tcPr>
          <w:p w:rsidR="008B09DC" w:rsidRPr="00414F74" w:rsidRDefault="008B09DC" w:rsidP="008B09DC">
            <w:pPr>
              <w:pStyle w:val="SingleTxtG"/>
              <w:suppressAutoHyphens w:val="0"/>
              <w:spacing w:before="40" w:after="40" w:line="220" w:lineRule="exact"/>
              <w:ind w:left="0" w:right="0"/>
              <w:jc w:val="left"/>
              <w:rPr>
                <w:sz w:val="18"/>
              </w:rPr>
            </w:pPr>
            <w:r w:rsidRPr="00414F74">
              <w:rPr>
                <w:sz w:val="18"/>
              </w:rPr>
              <w:t>Technology</w:t>
            </w:r>
          </w:p>
        </w:tc>
        <w:tc>
          <w:tcPr>
            <w:tcW w:w="743"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49</w:t>
            </w:r>
          </w:p>
        </w:tc>
        <w:tc>
          <w:tcPr>
            <w:tcW w:w="606"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23</w:t>
            </w:r>
          </w:p>
        </w:tc>
        <w:tc>
          <w:tcPr>
            <w:tcW w:w="983"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165</w:t>
            </w:r>
          </w:p>
        </w:tc>
        <w:tc>
          <w:tcPr>
            <w:tcW w:w="614"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77</w:t>
            </w:r>
          </w:p>
        </w:tc>
        <w:tc>
          <w:tcPr>
            <w:tcW w:w="861" w:type="dxa"/>
            <w:gridSpan w:val="2"/>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39</w:t>
            </w:r>
          </w:p>
        </w:tc>
        <w:tc>
          <w:tcPr>
            <w:tcW w:w="591"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19</w:t>
            </w:r>
          </w:p>
        </w:tc>
        <w:tc>
          <w:tcPr>
            <w:tcW w:w="866"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163</w:t>
            </w:r>
          </w:p>
        </w:tc>
        <w:tc>
          <w:tcPr>
            <w:tcW w:w="479" w:type="dxa"/>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81</w:t>
            </w:r>
          </w:p>
        </w:tc>
      </w:tr>
      <w:tr w:rsidR="008B09DC" w:rsidRPr="00414F74">
        <w:trPr>
          <w:trHeight w:val="255"/>
          <w:jc w:val="center"/>
        </w:trPr>
        <w:tc>
          <w:tcPr>
            <w:tcW w:w="3896" w:type="dxa"/>
            <w:tcBorders>
              <w:bottom w:val="single" w:sz="4" w:space="0" w:color="auto"/>
            </w:tcBorders>
            <w:shd w:val="clear" w:color="auto" w:fill="auto"/>
            <w:noWrap/>
          </w:tcPr>
          <w:p w:rsidR="008B09DC" w:rsidRPr="00414F74" w:rsidRDefault="008B09DC" w:rsidP="008B09DC">
            <w:pPr>
              <w:pStyle w:val="SingleTxtG"/>
              <w:suppressAutoHyphens w:val="0"/>
              <w:spacing w:before="40" w:after="40" w:line="220" w:lineRule="exact"/>
              <w:ind w:left="0" w:right="0"/>
              <w:jc w:val="left"/>
              <w:rPr>
                <w:sz w:val="18"/>
              </w:rPr>
            </w:pPr>
            <w:r w:rsidRPr="00414F74">
              <w:rPr>
                <w:sz w:val="18"/>
              </w:rPr>
              <w:t>Communication and public relations</w:t>
            </w:r>
          </w:p>
        </w:tc>
        <w:tc>
          <w:tcPr>
            <w:tcW w:w="743" w:type="dxa"/>
            <w:tcBorders>
              <w:bottom w:val="single" w:sz="4" w:space="0" w:color="auto"/>
            </w:tcBorders>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12</w:t>
            </w:r>
          </w:p>
        </w:tc>
        <w:tc>
          <w:tcPr>
            <w:tcW w:w="606" w:type="dxa"/>
            <w:tcBorders>
              <w:bottom w:val="single" w:sz="4" w:space="0" w:color="auto"/>
            </w:tcBorders>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50</w:t>
            </w:r>
          </w:p>
        </w:tc>
        <w:tc>
          <w:tcPr>
            <w:tcW w:w="983" w:type="dxa"/>
            <w:tcBorders>
              <w:bottom w:val="single" w:sz="4" w:space="0" w:color="auto"/>
            </w:tcBorders>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12</w:t>
            </w:r>
          </w:p>
        </w:tc>
        <w:tc>
          <w:tcPr>
            <w:tcW w:w="614" w:type="dxa"/>
            <w:tcBorders>
              <w:bottom w:val="single" w:sz="4" w:space="0" w:color="auto"/>
            </w:tcBorders>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50</w:t>
            </w:r>
          </w:p>
        </w:tc>
        <w:tc>
          <w:tcPr>
            <w:tcW w:w="861" w:type="dxa"/>
            <w:gridSpan w:val="2"/>
            <w:tcBorders>
              <w:bottom w:val="single" w:sz="4" w:space="0" w:color="auto"/>
            </w:tcBorders>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17</w:t>
            </w:r>
          </w:p>
        </w:tc>
        <w:tc>
          <w:tcPr>
            <w:tcW w:w="591" w:type="dxa"/>
            <w:tcBorders>
              <w:bottom w:val="single" w:sz="4" w:space="0" w:color="auto"/>
            </w:tcBorders>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77</w:t>
            </w:r>
          </w:p>
        </w:tc>
        <w:tc>
          <w:tcPr>
            <w:tcW w:w="866" w:type="dxa"/>
            <w:tcBorders>
              <w:bottom w:val="single" w:sz="4" w:space="0" w:color="auto"/>
            </w:tcBorders>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sz w:val="18"/>
                <w:szCs w:val="18"/>
              </w:rPr>
            </w:pPr>
            <w:r w:rsidRPr="00414F74">
              <w:rPr>
                <w:sz w:val="18"/>
                <w:szCs w:val="18"/>
              </w:rPr>
              <w:t>5</w:t>
            </w:r>
          </w:p>
        </w:tc>
        <w:tc>
          <w:tcPr>
            <w:tcW w:w="479" w:type="dxa"/>
            <w:tcBorders>
              <w:bottom w:val="single" w:sz="4" w:space="0" w:color="auto"/>
            </w:tcBorders>
            <w:shd w:val="clear" w:color="auto" w:fill="auto"/>
            <w:noWrap/>
            <w:vAlign w:val="bottom"/>
          </w:tcPr>
          <w:p w:rsidR="008B09DC" w:rsidRPr="00414F74" w:rsidRDefault="008B09DC" w:rsidP="008B09DC">
            <w:pPr>
              <w:pStyle w:val="SingleTxtG"/>
              <w:suppressAutoHyphens w:val="0"/>
              <w:spacing w:before="40" w:after="40" w:line="220" w:lineRule="exact"/>
              <w:ind w:left="0" w:right="0"/>
              <w:jc w:val="right"/>
              <w:rPr>
                <w:bCs/>
                <w:sz w:val="18"/>
                <w:szCs w:val="18"/>
              </w:rPr>
            </w:pPr>
            <w:r w:rsidRPr="00414F74">
              <w:rPr>
                <w:bCs/>
                <w:sz w:val="18"/>
                <w:szCs w:val="18"/>
              </w:rPr>
              <w:t>23</w:t>
            </w:r>
          </w:p>
        </w:tc>
      </w:tr>
      <w:tr w:rsidR="008B09DC" w:rsidRPr="00414F74">
        <w:trPr>
          <w:trHeight w:val="255"/>
          <w:jc w:val="center"/>
        </w:trPr>
        <w:tc>
          <w:tcPr>
            <w:tcW w:w="3896" w:type="dxa"/>
            <w:tcBorders>
              <w:top w:val="single" w:sz="4" w:space="0" w:color="auto"/>
              <w:bottom w:val="single" w:sz="12" w:space="0" w:color="auto"/>
            </w:tcBorders>
            <w:shd w:val="clear" w:color="auto" w:fill="auto"/>
            <w:noWrap/>
            <w:vAlign w:val="bottom"/>
          </w:tcPr>
          <w:p w:rsidR="008B09DC" w:rsidRPr="00414F74" w:rsidRDefault="008B09DC" w:rsidP="008B09DC">
            <w:pPr>
              <w:pStyle w:val="SingleTxtG"/>
              <w:suppressAutoHyphens w:val="0"/>
              <w:spacing w:before="80" w:after="80" w:line="220" w:lineRule="exact"/>
              <w:ind w:left="284" w:right="0"/>
              <w:jc w:val="left"/>
              <w:rPr>
                <w:b/>
                <w:sz w:val="18"/>
              </w:rPr>
            </w:pPr>
            <w:r w:rsidRPr="00414F74">
              <w:rPr>
                <w:b/>
                <w:sz w:val="18"/>
              </w:rPr>
              <w:t>Totals</w:t>
            </w:r>
          </w:p>
        </w:tc>
        <w:tc>
          <w:tcPr>
            <w:tcW w:w="743" w:type="dxa"/>
            <w:tcBorders>
              <w:top w:val="single" w:sz="4" w:space="0" w:color="auto"/>
              <w:bottom w:val="single" w:sz="12" w:space="0" w:color="auto"/>
            </w:tcBorders>
            <w:shd w:val="clear" w:color="auto" w:fill="auto"/>
            <w:noWrap/>
            <w:vAlign w:val="bottom"/>
          </w:tcPr>
          <w:p w:rsidR="008B09DC" w:rsidRPr="00414F74" w:rsidRDefault="008B09DC" w:rsidP="008B09DC">
            <w:pPr>
              <w:pStyle w:val="SingleTxtG"/>
              <w:suppressAutoHyphens w:val="0"/>
              <w:spacing w:before="80" w:after="80" w:line="220" w:lineRule="exact"/>
              <w:ind w:left="0" w:right="0"/>
              <w:jc w:val="right"/>
              <w:rPr>
                <w:b/>
                <w:sz w:val="18"/>
              </w:rPr>
            </w:pPr>
            <w:r w:rsidRPr="00414F74">
              <w:rPr>
                <w:b/>
                <w:sz w:val="18"/>
              </w:rPr>
              <w:t>793</w:t>
            </w:r>
          </w:p>
        </w:tc>
        <w:tc>
          <w:tcPr>
            <w:tcW w:w="606" w:type="dxa"/>
            <w:tcBorders>
              <w:top w:val="single" w:sz="4" w:space="0" w:color="auto"/>
              <w:bottom w:val="single" w:sz="12" w:space="0" w:color="auto"/>
            </w:tcBorders>
            <w:shd w:val="clear" w:color="auto" w:fill="auto"/>
            <w:noWrap/>
            <w:vAlign w:val="bottom"/>
          </w:tcPr>
          <w:p w:rsidR="008B09DC" w:rsidRPr="00414F74" w:rsidRDefault="008B09DC" w:rsidP="008B09DC">
            <w:pPr>
              <w:pStyle w:val="SingleTxtG"/>
              <w:suppressAutoHyphens w:val="0"/>
              <w:spacing w:before="80" w:after="80" w:line="220" w:lineRule="exact"/>
              <w:ind w:left="0" w:right="0"/>
              <w:jc w:val="right"/>
              <w:rPr>
                <w:b/>
                <w:bCs/>
                <w:sz w:val="18"/>
              </w:rPr>
            </w:pPr>
            <w:r w:rsidRPr="00414F74">
              <w:rPr>
                <w:b/>
                <w:bCs/>
                <w:sz w:val="18"/>
              </w:rPr>
              <w:t>56</w:t>
            </w:r>
          </w:p>
        </w:tc>
        <w:tc>
          <w:tcPr>
            <w:tcW w:w="983" w:type="dxa"/>
            <w:tcBorders>
              <w:top w:val="single" w:sz="4" w:space="0" w:color="auto"/>
              <w:bottom w:val="single" w:sz="12" w:space="0" w:color="auto"/>
            </w:tcBorders>
            <w:shd w:val="clear" w:color="auto" w:fill="auto"/>
            <w:noWrap/>
            <w:vAlign w:val="bottom"/>
          </w:tcPr>
          <w:p w:rsidR="008B09DC" w:rsidRPr="00414F74" w:rsidRDefault="008B09DC" w:rsidP="008B09DC">
            <w:pPr>
              <w:pStyle w:val="SingleTxtG"/>
              <w:suppressAutoHyphens w:val="0"/>
              <w:spacing w:before="80" w:after="80" w:line="220" w:lineRule="exact"/>
              <w:ind w:left="0" w:right="0"/>
              <w:jc w:val="right"/>
              <w:rPr>
                <w:b/>
                <w:sz w:val="18"/>
              </w:rPr>
            </w:pPr>
            <w:r w:rsidRPr="00414F74">
              <w:rPr>
                <w:b/>
                <w:sz w:val="18"/>
              </w:rPr>
              <w:t>612</w:t>
            </w:r>
          </w:p>
        </w:tc>
        <w:tc>
          <w:tcPr>
            <w:tcW w:w="614" w:type="dxa"/>
            <w:tcBorders>
              <w:top w:val="single" w:sz="4" w:space="0" w:color="auto"/>
              <w:bottom w:val="single" w:sz="12" w:space="0" w:color="auto"/>
            </w:tcBorders>
            <w:shd w:val="clear" w:color="auto" w:fill="auto"/>
            <w:noWrap/>
            <w:vAlign w:val="bottom"/>
          </w:tcPr>
          <w:p w:rsidR="008B09DC" w:rsidRPr="00414F74" w:rsidRDefault="008B09DC" w:rsidP="008B09DC">
            <w:pPr>
              <w:pStyle w:val="SingleTxtG"/>
              <w:suppressAutoHyphens w:val="0"/>
              <w:spacing w:before="80" w:after="80" w:line="220" w:lineRule="exact"/>
              <w:ind w:left="0" w:right="0"/>
              <w:jc w:val="right"/>
              <w:rPr>
                <w:b/>
                <w:bCs/>
                <w:sz w:val="18"/>
              </w:rPr>
            </w:pPr>
            <w:r w:rsidRPr="00414F74">
              <w:rPr>
                <w:b/>
                <w:bCs/>
                <w:sz w:val="18"/>
              </w:rPr>
              <w:t>44</w:t>
            </w:r>
          </w:p>
        </w:tc>
        <w:tc>
          <w:tcPr>
            <w:tcW w:w="861" w:type="dxa"/>
            <w:gridSpan w:val="2"/>
            <w:tcBorders>
              <w:top w:val="single" w:sz="4" w:space="0" w:color="auto"/>
              <w:bottom w:val="single" w:sz="12" w:space="0" w:color="auto"/>
            </w:tcBorders>
            <w:shd w:val="clear" w:color="auto" w:fill="auto"/>
            <w:noWrap/>
            <w:vAlign w:val="bottom"/>
          </w:tcPr>
          <w:p w:rsidR="008B09DC" w:rsidRPr="00414F74" w:rsidRDefault="008B09DC" w:rsidP="008B09DC">
            <w:pPr>
              <w:pStyle w:val="SingleTxtG"/>
              <w:suppressAutoHyphens w:val="0"/>
              <w:spacing w:before="80" w:after="80" w:line="220" w:lineRule="exact"/>
              <w:ind w:left="0" w:right="0"/>
              <w:jc w:val="right"/>
              <w:rPr>
                <w:b/>
                <w:sz w:val="18"/>
              </w:rPr>
            </w:pPr>
            <w:r w:rsidRPr="00414F74">
              <w:rPr>
                <w:b/>
                <w:sz w:val="18"/>
              </w:rPr>
              <w:t>598</w:t>
            </w:r>
          </w:p>
        </w:tc>
        <w:tc>
          <w:tcPr>
            <w:tcW w:w="591" w:type="dxa"/>
            <w:tcBorders>
              <w:top w:val="single" w:sz="4" w:space="0" w:color="auto"/>
              <w:bottom w:val="single" w:sz="12" w:space="0" w:color="auto"/>
            </w:tcBorders>
            <w:shd w:val="clear" w:color="auto" w:fill="auto"/>
            <w:noWrap/>
            <w:vAlign w:val="bottom"/>
          </w:tcPr>
          <w:p w:rsidR="008B09DC" w:rsidRPr="00414F74" w:rsidRDefault="008B09DC" w:rsidP="008B09DC">
            <w:pPr>
              <w:pStyle w:val="SingleTxtG"/>
              <w:suppressAutoHyphens w:val="0"/>
              <w:spacing w:before="80" w:after="80" w:line="220" w:lineRule="exact"/>
              <w:ind w:left="0" w:right="0"/>
              <w:jc w:val="right"/>
              <w:rPr>
                <w:b/>
                <w:bCs/>
                <w:sz w:val="18"/>
              </w:rPr>
            </w:pPr>
            <w:r w:rsidRPr="00414F74">
              <w:rPr>
                <w:b/>
                <w:bCs/>
                <w:sz w:val="18"/>
              </w:rPr>
              <w:t>57</w:t>
            </w:r>
          </w:p>
        </w:tc>
        <w:tc>
          <w:tcPr>
            <w:tcW w:w="866" w:type="dxa"/>
            <w:tcBorders>
              <w:top w:val="single" w:sz="4" w:space="0" w:color="auto"/>
              <w:bottom w:val="single" w:sz="12" w:space="0" w:color="auto"/>
            </w:tcBorders>
            <w:shd w:val="clear" w:color="auto" w:fill="auto"/>
            <w:noWrap/>
            <w:vAlign w:val="bottom"/>
          </w:tcPr>
          <w:p w:rsidR="008B09DC" w:rsidRPr="00414F74" w:rsidRDefault="008B09DC" w:rsidP="008B09DC">
            <w:pPr>
              <w:pStyle w:val="SingleTxtG"/>
              <w:suppressAutoHyphens w:val="0"/>
              <w:spacing w:before="80" w:after="80" w:line="220" w:lineRule="exact"/>
              <w:ind w:left="0" w:right="0"/>
              <w:jc w:val="right"/>
              <w:rPr>
                <w:b/>
                <w:sz w:val="18"/>
              </w:rPr>
            </w:pPr>
            <w:r w:rsidRPr="00414F74">
              <w:rPr>
                <w:b/>
                <w:sz w:val="18"/>
              </w:rPr>
              <w:t>458</w:t>
            </w:r>
          </w:p>
        </w:tc>
        <w:tc>
          <w:tcPr>
            <w:tcW w:w="479" w:type="dxa"/>
            <w:tcBorders>
              <w:top w:val="single" w:sz="4" w:space="0" w:color="auto"/>
              <w:bottom w:val="single" w:sz="12" w:space="0" w:color="auto"/>
            </w:tcBorders>
            <w:shd w:val="clear" w:color="auto" w:fill="auto"/>
            <w:noWrap/>
            <w:vAlign w:val="bottom"/>
          </w:tcPr>
          <w:p w:rsidR="008B09DC" w:rsidRPr="00414F74" w:rsidRDefault="008B09DC" w:rsidP="008B09DC">
            <w:pPr>
              <w:pStyle w:val="SingleTxtG"/>
              <w:suppressAutoHyphens w:val="0"/>
              <w:spacing w:before="80" w:after="80" w:line="220" w:lineRule="exact"/>
              <w:ind w:left="0" w:right="0"/>
              <w:jc w:val="right"/>
              <w:rPr>
                <w:b/>
                <w:bCs/>
                <w:sz w:val="18"/>
              </w:rPr>
            </w:pPr>
            <w:r w:rsidRPr="00414F74">
              <w:rPr>
                <w:b/>
                <w:bCs/>
                <w:sz w:val="18"/>
              </w:rPr>
              <w:t>43</w:t>
            </w:r>
          </w:p>
        </w:tc>
      </w:tr>
    </w:tbl>
    <w:p w:rsidR="00915816" w:rsidRPr="00414F74" w:rsidRDefault="00404B6C" w:rsidP="008B09DC">
      <w:pPr>
        <w:pStyle w:val="SingleTxtG"/>
        <w:spacing w:before="120" w:after="0"/>
        <w:ind w:left="0" w:right="0" w:firstLine="170"/>
        <w:jc w:val="left"/>
        <w:rPr>
          <w:i/>
          <w:sz w:val="18"/>
          <w:szCs w:val="18"/>
        </w:rPr>
      </w:pPr>
      <w:r w:rsidRPr="00414F74">
        <w:rPr>
          <w:sz w:val="18"/>
          <w:szCs w:val="18"/>
        </w:rPr>
        <w:t>Compiled internally</w:t>
      </w:r>
    </w:p>
    <w:p w:rsidR="00915816" w:rsidRPr="00414F74" w:rsidRDefault="00915816" w:rsidP="008B09DC">
      <w:pPr>
        <w:pStyle w:val="SingleTxtG"/>
        <w:spacing w:after="240"/>
        <w:ind w:left="0" w:right="0" w:firstLine="170"/>
        <w:jc w:val="left"/>
        <w:rPr>
          <w:sz w:val="18"/>
          <w:szCs w:val="18"/>
        </w:rPr>
      </w:pPr>
      <w:r w:rsidRPr="00414F74">
        <w:rPr>
          <w:i/>
          <w:sz w:val="18"/>
          <w:szCs w:val="18"/>
        </w:rPr>
        <w:t>Sources</w:t>
      </w:r>
      <w:r w:rsidR="005E1EEA" w:rsidRPr="00414F74">
        <w:rPr>
          <w:sz w:val="18"/>
          <w:szCs w:val="18"/>
        </w:rPr>
        <w:t>:</w:t>
      </w:r>
      <w:r w:rsidR="009F1857" w:rsidRPr="00414F74">
        <w:rPr>
          <w:sz w:val="18"/>
          <w:szCs w:val="18"/>
        </w:rPr>
        <w:t xml:space="preserve"> </w:t>
      </w:r>
      <w:r w:rsidR="00404B6C" w:rsidRPr="00414F74">
        <w:rPr>
          <w:sz w:val="18"/>
          <w:szCs w:val="18"/>
        </w:rPr>
        <w:t>Ministry of Education, Vocational Training, Youth and Sports and Ministry of Culture and Higher Education</w:t>
      </w:r>
      <w:r w:rsidRPr="00414F74">
        <w:rPr>
          <w:sz w:val="18"/>
          <w:szCs w:val="18"/>
        </w:rPr>
        <w:t>.</w:t>
      </w:r>
    </w:p>
    <w:p w:rsidR="00915816" w:rsidRPr="00414F74" w:rsidRDefault="00915816" w:rsidP="00915816">
      <w:pPr>
        <w:pStyle w:val="SingleTxtG"/>
      </w:pPr>
      <w:r w:rsidRPr="00414F74">
        <w:t>210.</w:t>
      </w:r>
      <w:r w:rsidRPr="00414F74">
        <w:tab/>
      </w:r>
      <w:r w:rsidR="00404B6C" w:rsidRPr="00414F74">
        <w:t xml:space="preserve">The percentage of women </w:t>
      </w:r>
      <w:r w:rsidR="005E1EEA" w:rsidRPr="00414F74">
        <w:t>studying</w:t>
      </w:r>
      <w:r w:rsidR="00404B6C" w:rsidRPr="00414F74">
        <w:t xml:space="preserve"> mathematics and </w:t>
      </w:r>
      <w:r w:rsidR="0094392E" w:rsidRPr="00414F74">
        <w:t>science</w:t>
      </w:r>
      <w:r w:rsidR="005E1EEA" w:rsidRPr="00414F74">
        <w:t xml:space="preserve"> has risen to almost 50 per cent</w:t>
      </w:r>
      <w:r w:rsidR="00404B6C" w:rsidRPr="00414F74">
        <w:t xml:space="preserve"> of </w:t>
      </w:r>
      <w:r w:rsidR="0094392E" w:rsidRPr="00414F74">
        <w:t>enrolments in these courses</w:t>
      </w:r>
      <w:r w:rsidR="00404B6C" w:rsidRPr="00414F74">
        <w:t xml:space="preserve">; </w:t>
      </w:r>
      <w:r w:rsidR="0094392E" w:rsidRPr="00414F74">
        <w:t>however</w:t>
      </w:r>
      <w:r w:rsidR="005E1EEA" w:rsidRPr="00414F74">
        <w:t>,</w:t>
      </w:r>
      <w:r w:rsidR="00404B6C" w:rsidRPr="00414F74">
        <w:t xml:space="preserve"> </w:t>
      </w:r>
      <w:r w:rsidR="005E1EEA" w:rsidRPr="00414F74">
        <w:t>a lower</w:t>
      </w:r>
      <w:r w:rsidR="00404B6C" w:rsidRPr="00414F74">
        <w:t xml:space="preserve"> percentage of women</w:t>
      </w:r>
      <w:r w:rsidR="005E1EEA" w:rsidRPr="00414F74">
        <w:t xml:space="preserve"> study</w:t>
      </w:r>
      <w:r w:rsidR="00404B6C" w:rsidRPr="00414F74">
        <w:t xml:space="preserve"> </w:t>
      </w:r>
      <w:r w:rsidR="005E1EEA" w:rsidRPr="00414F74">
        <w:t>technology</w:t>
      </w:r>
      <w:r w:rsidR="00404B6C" w:rsidRPr="00414F74">
        <w:t xml:space="preserve">, </w:t>
      </w:r>
      <w:r w:rsidR="005E1EEA" w:rsidRPr="00414F74">
        <w:t>which continues</w:t>
      </w:r>
      <w:r w:rsidR="00404B6C" w:rsidRPr="00414F74">
        <w:t xml:space="preserve"> to be </w:t>
      </w:r>
      <w:r w:rsidR="005E1EEA" w:rsidRPr="00414F74">
        <w:t xml:space="preserve">an </w:t>
      </w:r>
      <w:r w:rsidR="00404B6C" w:rsidRPr="00414F74">
        <w:t xml:space="preserve">essentially </w:t>
      </w:r>
      <w:r w:rsidR="005E1EEA" w:rsidRPr="00414F74">
        <w:t>male subject</w:t>
      </w:r>
      <w:r w:rsidR="00404B6C" w:rsidRPr="00414F74">
        <w:t>. Women are in the majority in</w:t>
      </w:r>
      <w:r w:rsidR="0094392E" w:rsidRPr="00414F74">
        <w:t xml:space="preserve"> the areas of</w:t>
      </w:r>
      <w:r w:rsidR="00404B6C" w:rsidRPr="00414F74">
        <w:t xml:space="preserve"> health, education and </w:t>
      </w:r>
      <w:r w:rsidR="0094392E" w:rsidRPr="00414F74">
        <w:t xml:space="preserve">the </w:t>
      </w:r>
      <w:r w:rsidR="00404B6C" w:rsidRPr="00414F74">
        <w:t>social science</w:t>
      </w:r>
      <w:r w:rsidR="0094392E" w:rsidRPr="00414F74">
        <w:t>s</w:t>
      </w:r>
      <w:r w:rsidR="00404B6C" w:rsidRPr="00414F74">
        <w:t xml:space="preserve">: </w:t>
      </w:r>
      <w:r w:rsidR="0094392E" w:rsidRPr="00414F74">
        <w:t xml:space="preserve">they represent </w:t>
      </w:r>
      <w:r w:rsidR="00404B6C" w:rsidRPr="00414F74">
        <w:t xml:space="preserve">some three </w:t>
      </w:r>
      <w:r w:rsidR="0094392E" w:rsidRPr="00414F74">
        <w:t xml:space="preserve">out </w:t>
      </w:r>
      <w:r w:rsidR="00404B6C" w:rsidRPr="00414F74">
        <w:t>of every four</w:t>
      </w:r>
      <w:r w:rsidR="0094392E" w:rsidRPr="00414F74">
        <w:t xml:space="preserve"> students</w:t>
      </w:r>
      <w:r w:rsidR="00404B6C" w:rsidRPr="00414F74">
        <w:t xml:space="preserve"> </w:t>
      </w:r>
      <w:r w:rsidR="0094392E" w:rsidRPr="00414F74">
        <w:t>enrolled</w:t>
      </w:r>
      <w:r w:rsidR="00404B6C" w:rsidRPr="00414F74">
        <w:t xml:space="preserve"> in these courses, </w:t>
      </w:r>
      <w:r w:rsidR="005C2F88" w:rsidRPr="00414F74">
        <w:t>which involve</w:t>
      </w:r>
      <w:r w:rsidR="00404B6C" w:rsidRPr="00414F74">
        <w:t xml:space="preserve"> caring for people</w:t>
      </w:r>
      <w:r w:rsidRPr="00414F74">
        <w:t>.</w:t>
      </w:r>
    </w:p>
    <w:p w:rsidR="00915816" w:rsidRPr="00414F74" w:rsidRDefault="00915816" w:rsidP="00915816">
      <w:pPr>
        <w:pStyle w:val="Heading1"/>
      </w:pPr>
      <w:r w:rsidRPr="00414F74">
        <w:t>Figure 5</w:t>
      </w:r>
    </w:p>
    <w:p w:rsidR="00915816" w:rsidRPr="00414F74" w:rsidRDefault="00506647" w:rsidP="00D748AB">
      <w:pPr>
        <w:pStyle w:val="SingleTxtG"/>
        <w:jc w:val="left"/>
        <w:rPr>
          <w:bCs/>
          <w:sz w:val="16"/>
        </w:rPr>
      </w:pPr>
      <w:r w:rsidRPr="00414F74">
        <w:rPr>
          <w:b/>
          <w:bCs/>
        </w:rPr>
        <w:t xml:space="preserve">University courses preferred by women </w:t>
      </w:r>
      <w:r w:rsidR="00915816" w:rsidRPr="00414F74">
        <w:rPr>
          <w:b/>
          <w:bCs/>
        </w:rPr>
        <w:t xml:space="preserve">(1997 </w:t>
      </w:r>
      <w:r w:rsidR="0094392E" w:rsidRPr="00414F74">
        <w:rPr>
          <w:b/>
          <w:bCs/>
        </w:rPr>
        <w:t>and</w:t>
      </w:r>
      <w:r w:rsidR="00915816" w:rsidRPr="00414F74">
        <w:rPr>
          <w:b/>
          <w:bCs/>
        </w:rPr>
        <w:t xml:space="preserve"> 2003) </w:t>
      </w:r>
      <w:r w:rsidR="00D748AB" w:rsidRPr="00414F74">
        <w:rPr>
          <w:b/>
          <w:bCs/>
        </w:rPr>
        <w:br/>
      </w:r>
      <w:r w:rsidR="00915816" w:rsidRPr="00414F74">
        <w:rPr>
          <w:bCs/>
          <w:sz w:val="16"/>
        </w:rPr>
        <w:t>(</w:t>
      </w:r>
      <w:r w:rsidR="00D748AB" w:rsidRPr="00414F74">
        <w:rPr>
          <w:bCs/>
          <w:sz w:val="16"/>
        </w:rPr>
        <w:t xml:space="preserve">In </w:t>
      </w:r>
      <w:r w:rsidR="0094392E" w:rsidRPr="00414F74">
        <w:rPr>
          <w:bCs/>
          <w:sz w:val="16"/>
        </w:rPr>
        <w:t>percentages)</w:t>
      </w:r>
    </w:p>
    <w:p w:rsidR="008B09DC" w:rsidRPr="00414F74" w:rsidRDefault="000A60B7" w:rsidP="008B09DC">
      <w:pPr>
        <w:pStyle w:val="SingleTxtG"/>
        <w:spacing w:after="240"/>
        <w:jc w:val="left"/>
        <w:rPr>
          <w:bCs/>
        </w:rPr>
      </w:pPr>
      <w:r w:rsidRPr="00414F74">
        <w:rPr>
          <w:b/>
          <w:bCs/>
          <w:noProof/>
          <w:lang w:eastAsia="es-ES"/>
        </w:rPr>
        <w:pict>
          <v:rect id="_x0000_s1682" style="position:absolute;left:0;text-align:left;margin-left:358.45pt;margin-top:121.9pt;width:6.75pt;height:28.35pt;z-index:30" filled="f" stroked="f">
            <v:textbox style="layout-flow:vertical;mso-layout-flow-alt:bottom-to-top;mso-next-textbox:#_x0000_s1682" inset="0,0,0,0">
              <w:txbxContent>
                <w:p w:rsidR="00AA17B9" w:rsidRPr="00176D69" w:rsidRDefault="00AA17B9" w:rsidP="008B09DC">
                  <w:pPr>
                    <w:spacing w:line="240" w:lineRule="auto"/>
                    <w:rPr>
                      <w:sz w:val="14"/>
                    </w:rPr>
                  </w:pPr>
                  <w:r>
                    <w:rPr>
                      <w:bCs/>
                      <w:sz w:val="14"/>
                      <w:lang w:val="es-ES"/>
                    </w:rPr>
                    <w:t>Services</w:t>
                  </w:r>
                </w:p>
              </w:txbxContent>
            </v:textbox>
          </v:rect>
        </w:pict>
      </w:r>
      <w:r w:rsidRPr="00414F74">
        <w:rPr>
          <w:b/>
          <w:bCs/>
          <w:noProof/>
          <w:lang w:eastAsia="es-ES"/>
        </w:rPr>
        <w:pict>
          <v:rect id="_x0000_s1677" style="position:absolute;left:0;text-align:left;margin-left:191.2pt;margin-top:124.4pt;width:19.5pt;height:72.25pt;z-index:25" filled="f" stroked="f">
            <v:textbox style="layout-flow:vertical;mso-layout-flow-alt:bottom-to-top;mso-next-textbox:#_x0000_s1677" inset="0,0,0,0">
              <w:txbxContent>
                <w:p w:rsidR="00AA17B9" w:rsidRPr="00037508" w:rsidRDefault="00AA17B9" w:rsidP="008B09DC">
                  <w:pPr>
                    <w:spacing w:line="240" w:lineRule="auto"/>
                    <w:jc w:val="center"/>
                    <w:rPr>
                      <w:sz w:val="18"/>
                    </w:rPr>
                  </w:pPr>
                  <w:r w:rsidRPr="00037508">
                    <w:rPr>
                      <w:sz w:val="14"/>
                      <w:szCs w:val="16"/>
                      <w:lang w:val="es-ES_tradnl"/>
                    </w:rPr>
                    <w:t>Commercial and business management</w:t>
                  </w:r>
                </w:p>
              </w:txbxContent>
            </v:textbox>
          </v:rect>
        </w:pict>
      </w:r>
      <w:r w:rsidRPr="00414F74">
        <w:rPr>
          <w:b/>
          <w:bCs/>
          <w:noProof/>
          <w:lang w:eastAsia="es-ES"/>
        </w:rPr>
        <w:pict>
          <v:rect id="_x0000_s1678" style="position:absolute;left:0;text-align:left;margin-left:228.4pt;margin-top:123.5pt;width:7.95pt;height:15.75pt;z-index:26" filled="f" stroked="f">
            <v:textbox style="layout-flow:vertical;mso-layout-flow-alt:bottom-to-top;mso-next-textbox:#_x0000_s1678" inset="0,0,0,0">
              <w:txbxContent>
                <w:p w:rsidR="00AA17B9" w:rsidRPr="00176D69" w:rsidRDefault="00AA17B9" w:rsidP="008B09DC">
                  <w:pPr>
                    <w:spacing w:line="240" w:lineRule="auto"/>
                    <w:rPr>
                      <w:sz w:val="14"/>
                    </w:rPr>
                  </w:pPr>
                  <w:r>
                    <w:rPr>
                      <w:bCs/>
                      <w:sz w:val="14"/>
                      <w:lang w:val="es-ES"/>
                    </w:rPr>
                    <w:t>Law</w:t>
                  </w:r>
                </w:p>
              </w:txbxContent>
            </v:textbox>
          </v:rect>
        </w:pict>
      </w:r>
      <w:r w:rsidR="00037508" w:rsidRPr="00414F74">
        <w:rPr>
          <w:b/>
          <w:bCs/>
          <w:noProof/>
          <w:lang w:eastAsia="es-ES"/>
        </w:rPr>
        <w:pict>
          <v:rect id="_x0000_s1681" style="position:absolute;left:0;text-align:left;margin-left:326.1pt;margin-top:119.45pt;width:9.3pt;height:68.25pt;z-index:29" filled="f" stroked="f">
            <v:textbox style="layout-flow:vertical;mso-layout-flow-alt:bottom-to-top;mso-next-textbox:#_x0000_s1681" inset="0,0,0,0">
              <w:txbxContent>
                <w:p w:rsidR="00AA17B9" w:rsidRPr="00037508" w:rsidRDefault="00AA17B9" w:rsidP="008B09DC">
                  <w:pPr>
                    <w:spacing w:line="240" w:lineRule="auto"/>
                    <w:jc w:val="center"/>
                    <w:rPr>
                      <w:sz w:val="18"/>
                    </w:rPr>
                  </w:pPr>
                  <w:r w:rsidRPr="00037508">
                    <w:rPr>
                      <w:sz w:val="14"/>
                      <w:szCs w:val="16"/>
                      <w:lang w:val="es-ES_tradnl"/>
                    </w:rPr>
                    <w:t>Educational studies</w:t>
                  </w:r>
                </w:p>
              </w:txbxContent>
            </v:textbox>
          </v:rect>
        </w:pict>
      </w:r>
      <w:r w:rsidR="00037508" w:rsidRPr="00414F74">
        <w:rPr>
          <w:b/>
          <w:bCs/>
          <w:noProof/>
          <w:lang w:eastAsia="es-ES"/>
        </w:rPr>
        <w:pict>
          <v:rect id="_x0000_s1680" style="position:absolute;left:0;text-align:left;margin-left:288.35pt;margin-top:117.95pt;width:17.1pt;height:49.35pt;z-index:28" filled="f" stroked="f">
            <v:textbox style="layout-flow:vertical;mso-layout-flow-alt:bottom-to-top;mso-next-textbox:#_x0000_s1680" inset="0,0,0,0">
              <w:txbxContent>
                <w:p w:rsidR="00AA17B9" w:rsidRPr="00037508" w:rsidRDefault="00AA17B9" w:rsidP="008B09DC">
                  <w:pPr>
                    <w:spacing w:line="240" w:lineRule="auto"/>
                    <w:jc w:val="center"/>
                    <w:rPr>
                      <w:sz w:val="18"/>
                    </w:rPr>
                  </w:pPr>
                  <w:r w:rsidRPr="00037508">
                    <w:rPr>
                      <w:sz w:val="14"/>
                      <w:szCs w:val="16"/>
                      <w:lang w:val="es-ES_tradnl"/>
                    </w:rPr>
                    <w:t xml:space="preserve">Fine and </w:t>
                  </w:r>
                  <w:r>
                    <w:rPr>
                      <w:sz w:val="14"/>
                      <w:szCs w:val="16"/>
                      <w:lang w:val="es-ES_tradnl"/>
                    </w:rPr>
                    <w:br/>
                  </w:r>
                  <w:r w:rsidRPr="00037508">
                    <w:rPr>
                      <w:sz w:val="14"/>
                      <w:szCs w:val="16"/>
                      <w:lang w:val="es-ES_tradnl"/>
                    </w:rPr>
                    <w:t>applied arts</w:t>
                  </w:r>
                </w:p>
              </w:txbxContent>
            </v:textbox>
          </v:rect>
        </w:pict>
      </w:r>
      <w:r w:rsidR="00037508" w:rsidRPr="00414F74">
        <w:rPr>
          <w:b/>
          <w:bCs/>
          <w:noProof/>
          <w:lang w:eastAsia="es-ES"/>
        </w:rPr>
        <w:pict>
          <v:rect id="_x0000_s1679" style="position:absolute;left:0;text-align:left;margin-left:259.45pt;margin-top:120.2pt;width:10.55pt;height:52.35pt;z-index:27" filled="f" stroked="f">
            <v:textbox style="layout-flow:vertical;mso-layout-flow-alt:bottom-to-top;mso-next-textbox:#_x0000_s1679" inset="0,0,0,0">
              <w:txbxContent>
                <w:p w:rsidR="00AA17B9" w:rsidRPr="00037508" w:rsidRDefault="00AA17B9" w:rsidP="008B09DC">
                  <w:pPr>
                    <w:spacing w:line="240" w:lineRule="auto"/>
                    <w:rPr>
                      <w:sz w:val="12"/>
                    </w:rPr>
                  </w:pPr>
                  <w:r w:rsidRPr="00037508">
                    <w:rPr>
                      <w:sz w:val="14"/>
                      <w:szCs w:val="16"/>
                      <w:lang w:val="es-ES_tradnl"/>
                    </w:rPr>
                    <w:t>Natural sciences</w:t>
                  </w:r>
                </w:p>
              </w:txbxContent>
            </v:textbox>
          </v:rect>
        </w:pict>
      </w:r>
      <w:r w:rsidR="00037508" w:rsidRPr="00414F74">
        <w:rPr>
          <w:b/>
          <w:bCs/>
          <w:noProof/>
          <w:lang w:eastAsia="es-ES"/>
        </w:rPr>
        <w:pict>
          <v:rect id="_x0000_s1676" style="position:absolute;left:0;text-align:left;margin-left:159.45pt;margin-top:118.3pt;width:18.3pt;height:75.25pt;z-index:24" filled="f" stroked="f">
            <v:textbox style="layout-flow:vertical;mso-layout-flow-alt:bottom-to-top;mso-next-textbox:#_x0000_s1676" inset="0,0,0,0">
              <w:txbxContent>
                <w:p w:rsidR="00AA17B9" w:rsidRPr="00AA1D7D" w:rsidRDefault="00AA17B9" w:rsidP="008B09DC">
                  <w:pPr>
                    <w:spacing w:line="240" w:lineRule="auto"/>
                    <w:jc w:val="center"/>
                    <w:rPr>
                      <w:sz w:val="18"/>
                    </w:rPr>
                  </w:pPr>
                  <w:r w:rsidRPr="00AA1D7D">
                    <w:rPr>
                      <w:sz w:val="14"/>
                      <w:szCs w:val="16"/>
                      <w:lang w:val="es-ES_tradnl"/>
                    </w:rPr>
                    <w:t>Social and behavioural studies</w:t>
                  </w:r>
                </w:p>
              </w:txbxContent>
            </v:textbox>
          </v:rect>
        </w:pict>
      </w:r>
      <w:r w:rsidR="00AA1D7D" w:rsidRPr="00414F74">
        <w:rPr>
          <w:b/>
          <w:bCs/>
          <w:noProof/>
          <w:lang w:eastAsia="es-ES"/>
        </w:rPr>
        <w:pict>
          <v:rect id="_x0000_s1675" style="position:absolute;left:0;text-align:left;margin-left:126.5pt;margin-top:121.1pt;width:18.3pt;height:58.75pt;z-index:23" filled="f" stroked="f">
            <v:textbox style="layout-flow:vertical;mso-layout-flow-alt:bottom-to-top;mso-next-textbox:#_x0000_s1675" inset="0,0,0,0">
              <w:txbxContent>
                <w:p w:rsidR="00AA17B9" w:rsidRPr="00176D69" w:rsidRDefault="00AA17B9" w:rsidP="008B09DC">
                  <w:pPr>
                    <w:spacing w:line="240" w:lineRule="auto"/>
                    <w:jc w:val="center"/>
                  </w:pPr>
                  <w:r>
                    <w:rPr>
                      <w:bCs/>
                      <w:sz w:val="14"/>
                      <w:lang w:val="es-ES"/>
                    </w:rPr>
                    <w:t>Medicine and other medical studies</w:t>
                  </w:r>
                </w:p>
              </w:txbxContent>
            </v:textbox>
          </v:rect>
        </w:pict>
      </w:r>
      <w:r w:rsidR="00AA1D7D" w:rsidRPr="00414F74">
        <w:rPr>
          <w:b/>
          <w:bCs/>
          <w:noProof/>
          <w:lang w:eastAsia="es-ES"/>
        </w:rPr>
        <w:pict>
          <v:rect id="_x0000_s1674" style="position:absolute;left:0;text-align:left;margin-left:95.3pt;margin-top:120.5pt;width:10.3pt;height:72.75pt;z-index:22" filled="f" stroked="f">
            <v:textbox style="layout-flow:vertical;mso-layout-flow-alt:bottom-to-top;mso-next-textbox:#_x0000_s1674" inset="0,0,0,0">
              <w:txbxContent>
                <w:p w:rsidR="00AA17B9" w:rsidRPr="00176D69" w:rsidRDefault="00AA17B9" w:rsidP="008B09DC">
                  <w:pPr>
                    <w:spacing w:line="240" w:lineRule="auto"/>
                    <w:rPr>
                      <w:sz w:val="14"/>
                    </w:rPr>
                  </w:pPr>
                  <w:r>
                    <w:rPr>
                      <w:bCs/>
                      <w:sz w:val="14"/>
                      <w:lang w:val="es-ES"/>
                    </w:rPr>
                    <w:t>Humanities and religion</w:t>
                  </w:r>
                </w:p>
              </w:txbxContent>
            </v:textbox>
          </v:rect>
        </w:pict>
      </w:r>
      <w:r w:rsidR="00AA1D7D" w:rsidRPr="00414F74">
        <w:rPr>
          <w:b/>
          <w:bCs/>
          <w:noProof/>
          <w:lang w:eastAsia="es-ES"/>
        </w:rPr>
        <w:pict>
          <v:rect id="_x0000_s1663" style="position:absolute;left:0;text-align:left;margin-left:86.85pt;margin-top:123.8pt;width:315pt;height:74pt;z-index:11" stroked="f">
            <v:textbox style="mso-next-textbox:#_x0000_s1663" inset="0,0,0,0">
              <w:txbxContent>
                <w:p w:rsidR="00AA17B9" w:rsidRDefault="00AA17B9" w:rsidP="008B09DC"/>
              </w:txbxContent>
            </v:textbox>
          </v:rect>
        </w:pict>
      </w:r>
      <w:r w:rsidR="008B09DC" w:rsidRPr="00414F74">
        <w:rPr>
          <w:b/>
          <w:bCs/>
          <w:noProof/>
          <w:lang w:eastAsia="es-ES"/>
        </w:rPr>
        <w:pict>
          <v:rect id="_x0000_s1683" style="position:absolute;left:0;text-align:left;margin-left:391.85pt;margin-top:121.25pt;width:8.15pt;height:34.8pt;z-index:31" filled="f" stroked="f">
            <v:textbox style="layout-flow:vertical;mso-layout-flow-alt:bottom-to-top;mso-next-textbox:#_x0000_s1683" inset="0,0,0,0">
              <w:txbxContent>
                <w:p w:rsidR="00AA17B9" w:rsidRPr="00176D69" w:rsidRDefault="00AA17B9" w:rsidP="008B09DC">
                  <w:pPr>
                    <w:spacing w:line="240" w:lineRule="auto"/>
                    <w:rPr>
                      <w:sz w:val="14"/>
                    </w:rPr>
                  </w:pPr>
                  <w:r>
                    <w:rPr>
                      <w:bCs/>
                      <w:sz w:val="14"/>
                      <w:lang w:val="es-ES"/>
                    </w:rPr>
                    <w:t>Economics</w:t>
                  </w:r>
                </w:p>
              </w:txbxContent>
            </v:textbox>
          </v:rect>
        </w:pict>
      </w:r>
      <w:r w:rsidR="008B09DC" w:rsidRPr="00414F74">
        <w:rPr>
          <w:b/>
          <w:bCs/>
        </w:rPr>
        <w:pict>
          <v:shape id="_x0000_i1030" type="#_x0000_t75" style="width:368.25pt;height:214.5pt">
            <v:imagedata r:id="rId26" o:title="graphe_03"/>
          </v:shape>
        </w:pict>
      </w:r>
    </w:p>
    <w:p w:rsidR="008B09DC" w:rsidRPr="00414F74" w:rsidRDefault="00CD7DA6" w:rsidP="00915816">
      <w:pPr>
        <w:pStyle w:val="SingleTxtG"/>
        <w:rPr>
          <w:b/>
          <w:bCs/>
        </w:rPr>
      </w:pPr>
      <w:r w:rsidRPr="00414F74">
        <w:rPr>
          <w:noProof/>
          <w:lang w:eastAsia="es-ES"/>
        </w:rPr>
        <w:pict>
          <v:rect id="_x0000_s1673" style="position:absolute;left:0;text-align:left;margin-left:389.85pt;margin-top:91.7pt;width:8.15pt;height:34.8pt;z-index:21" filled="f" stroked="f">
            <v:textbox style="layout-flow:vertical;mso-layout-flow-alt:bottom-to-top;mso-next-textbox:#_x0000_s1673" inset="0,0,0,0">
              <w:txbxContent>
                <w:p w:rsidR="00AA17B9" w:rsidRPr="00176D69" w:rsidRDefault="00AA17B9" w:rsidP="008B09DC">
                  <w:pPr>
                    <w:spacing w:line="240" w:lineRule="auto"/>
                    <w:rPr>
                      <w:sz w:val="14"/>
                    </w:rPr>
                  </w:pPr>
                  <w:r>
                    <w:rPr>
                      <w:bCs/>
                      <w:sz w:val="14"/>
                      <w:lang w:val="es-ES"/>
                    </w:rPr>
                    <w:t>Services</w:t>
                  </w:r>
                </w:p>
              </w:txbxContent>
            </v:textbox>
          </v:rect>
        </w:pict>
      </w:r>
      <w:r w:rsidRPr="00414F74">
        <w:rPr>
          <w:noProof/>
          <w:lang w:eastAsia="es-ES"/>
        </w:rPr>
        <w:pict>
          <v:rect id="_x0000_s1672" style="position:absolute;left:0;text-align:left;margin-left:353.2pt;margin-top:90.85pt;width:18.3pt;height:50.2pt;z-index:20" filled="f" stroked="f">
            <v:textbox style="layout-flow:vertical;mso-layout-flow-alt:bottom-to-top;mso-next-textbox:#_x0000_s1672" inset="0,0,0,0">
              <w:txbxContent>
                <w:p w:rsidR="00AA17B9" w:rsidRPr="00176D69" w:rsidRDefault="00AA17B9" w:rsidP="008B09DC">
                  <w:pPr>
                    <w:spacing w:line="240" w:lineRule="auto"/>
                    <w:jc w:val="center"/>
                  </w:pPr>
                  <w:r w:rsidRPr="00037508">
                    <w:rPr>
                      <w:sz w:val="14"/>
                      <w:szCs w:val="16"/>
                      <w:lang w:val="es-ES_tradnl"/>
                    </w:rPr>
                    <w:t xml:space="preserve">Fine and </w:t>
                  </w:r>
                  <w:r>
                    <w:rPr>
                      <w:sz w:val="14"/>
                      <w:szCs w:val="16"/>
                      <w:lang w:val="es-ES_tradnl"/>
                    </w:rPr>
                    <w:br/>
                  </w:r>
                  <w:r w:rsidRPr="00037508">
                    <w:rPr>
                      <w:sz w:val="14"/>
                      <w:szCs w:val="16"/>
                      <w:lang w:val="es-ES_tradnl"/>
                    </w:rPr>
                    <w:t>applied arts</w:t>
                  </w:r>
                </w:p>
              </w:txbxContent>
            </v:textbox>
          </v:rect>
        </w:pict>
      </w:r>
      <w:r w:rsidRPr="00414F74">
        <w:rPr>
          <w:noProof/>
          <w:lang w:eastAsia="es-ES"/>
        </w:rPr>
        <w:pict>
          <v:rect id="_x0000_s1670" style="position:absolute;left:0;text-align:left;margin-left:291.65pt;margin-top:90.95pt;width:8.15pt;height:57pt;z-index:18" filled="f" stroked="f">
            <v:textbox style="layout-flow:vertical;mso-layout-flow-alt:bottom-to-top;mso-next-textbox:#_x0000_s1670" inset="0,0,0,0">
              <w:txbxContent>
                <w:p w:rsidR="00AA17B9" w:rsidRPr="00176D69" w:rsidRDefault="00AA17B9" w:rsidP="008B09DC">
                  <w:pPr>
                    <w:spacing w:line="240" w:lineRule="auto"/>
                    <w:rPr>
                      <w:sz w:val="14"/>
                    </w:rPr>
                  </w:pPr>
                  <w:r w:rsidRPr="00037508">
                    <w:rPr>
                      <w:sz w:val="14"/>
                      <w:szCs w:val="16"/>
                      <w:lang w:val="es-ES_tradnl"/>
                    </w:rPr>
                    <w:t>Natural sciences</w:t>
                  </w:r>
                </w:p>
              </w:txbxContent>
            </v:textbox>
          </v:rect>
        </w:pict>
      </w:r>
      <w:r w:rsidR="00037508" w:rsidRPr="00414F74">
        <w:rPr>
          <w:noProof/>
          <w:lang w:eastAsia="es-ES"/>
        </w:rPr>
        <w:pict>
          <v:rect id="_x0000_s1671" style="position:absolute;left:0;text-align:left;margin-left:324.9pt;margin-top:98.3pt;width:10.55pt;height:36pt;z-index:19" filled="f" stroked="f">
            <v:textbox style="layout-flow:vertical;mso-layout-flow-alt:bottom-to-top;mso-next-textbox:#_x0000_s1671" inset="0,0,0,0">
              <w:txbxContent>
                <w:p w:rsidR="00AA17B9" w:rsidRPr="00037508" w:rsidRDefault="00AA17B9" w:rsidP="008B09DC">
                  <w:pPr>
                    <w:spacing w:line="240" w:lineRule="auto"/>
                    <w:rPr>
                      <w:sz w:val="12"/>
                    </w:rPr>
                  </w:pPr>
                  <w:r w:rsidRPr="00037508">
                    <w:rPr>
                      <w:sz w:val="14"/>
                      <w:szCs w:val="16"/>
                      <w:lang w:val="es-ES_tradnl"/>
                    </w:rPr>
                    <w:t>Engineering</w:t>
                  </w:r>
                </w:p>
              </w:txbxContent>
            </v:textbox>
          </v:rect>
        </w:pict>
      </w:r>
      <w:r w:rsidR="00037508" w:rsidRPr="00414F74">
        <w:rPr>
          <w:noProof/>
          <w:lang w:eastAsia="es-ES"/>
        </w:rPr>
        <w:pict>
          <v:rect id="_x0000_s1669" style="position:absolute;left:0;text-align:left;margin-left:260.3pt;margin-top:96.4pt;width:11pt;height:65.8pt;z-index:17" filled="f" stroked="f">
            <v:textbox style="layout-flow:vertical;mso-layout-flow-alt:bottom-to-top;mso-next-textbox:#_x0000_s1669" inset="0,0,0,0">
              <w:txbxContent>
                <w:p w:rsidR="00AA17B9" w:rsidRPr="00037508" w:rsidRDefault="00AA17B9" w:rsidP="008B09DC">
                  <w:pPr>
                    <w:spacing w:line="240" w:lineRule="auto"/>
                    <w:jc w:val="center"/>
                    <w:rPr>
                      <w:sz w:val="18"/>
                    </w:rPr>
                  </w:pPr>
                  <w:r w:rsidRPr="00037508">
                    <w:rPr>
                      <w:sz w:val="14"/>
                      <w:szCs w:val="16"/>
                      <w:lang w:val="es-ES_tradnl"/>
                    </w:rPr>
                    <w:t>Educational sciences</w:t>
                  </w:r>
                </w:p>
              </w:txbxContent>
            </v:textbox>
          </v:rect>
        </w:pict>
      </w:r>
      <w:r w:rsidR="00037508" w:rsidRPr="00414F74">
        <w:rPr>
          <w:noProof/>
          <w:lang w:eastAsia="es-ES"/>
        </w:rPr>
        <w:pict>
          <v:rect id="_x0000_s1668" style="position:absolute;left:0;text-align:left;margin-left:223.25pt;margin-top:94.85pt;width:18.3pt;height:64.2pt;z-index:16" filled="f" stroked="f">
            <v:textbox style="layout-flow:vertical;mso-layout-flow-alt:bottom-to-top;mso-next-textbox:#_x0000_s1668" inset="0,0,0,0">
              <w:txbxContent>
                <w:p w:rsidR="00AA17B9" w:rsidRPr="00176D69" w:rsidRDefault="00AA17B9" w:rsidP="008B09DC">
                  <w:pPr>
                    <w:spacing w:line="240" w:lineRule="auto"/>
                    <w:jc w:val="center"/>
                  </w:pPr>
                  <w:r>
                    <w:rPr>
                      <w:bCs/>
                      <w:sz w:val="14"/>
                      <w:lang w:val="es-ES"/>
                    </w:rPr>
                    <w:t>Medicine and other medical studies</w:t>
                  </w:r>
                </w:p>
              </w:txbxContent>
            </v:textbox>
          </v:rect>
        </w:pict>
      </w:r>
      <w:r w:rsidR="00037508" w:rsidRPr="00414F74">
        <w:rPr>
          <w:noProof/>
          <w:lang w:eastAsia="es-ES"/>
        </w:rPr>
        <w:pict>
          <v:rect id="_x0000_s1667" style="position:absolute;left:0;text-align:left;margin-left:189.75pt;margin-top:98.5pt;width:18.3pt;height:77.2pt;z-index:15" filled="f" stroked="f">
            <v:textbox style="layout-flow:vertical;mso-layout-flow-alt:bottom-to-top;mso-next-textbox:#_x0000_s1667" inset="0,0,0,0">
              <w:txbxContent>
                <w:p w:rsidR="00AA17B9" w:rsidRPr="00176D69" w:rsidRDefault="00AA17B9" w:rsidP="008B09DC">
                  <w:pPr>
                    <w:spacing w:line="240" w:lineRule="auto"/>
                    <w:jc w:val="center"/>
                  </w:pPr>
                  <w:r w:rsidRPr="00037508">
                    <w:rPr>
                      <w:sz w:val="14"/>
                      <w:szCs w:val="16"/>
                      <w:lang w:val="es-ES_tradnl"/>
                    </w:rPr>
                    <w:t>Commercial and business management</w:t>
                  </w:r>
                </w:p>
              </w:txbxContent>
            </v:textbox>
          </v:rect>
        </w:pict>
      </w:r>
      <w:r w:rsidR="00037508" w:rsidRPr="00414F74">
        <w:rPr>
          <w:noProof/>
          <w:lang w:eastAsia="es-ES"/>
        </w:rPr>
        <w:pict>
          <v:rect id="_x0000_s1666" style="position:absolute;left:0;text-align:left;margin-left:161pt;margin-top:101.05pt;width:7.6pt;height:68.8pt;z-index:14" filled="f" stroked="f">
            <v:textbox style="layout-flow:vertical;mso-layout-flow-alt:bottom-to-top;mso-next-textbox:#_x0000_s1666" inset="0,0,0,0">
              <w:txbxContent>
                <w:p w:rsidR="00AA17B9" w:rsidRPr="00176D69" w:rsidRDefault="00AA17B9" w:rsidP="008B09DC">
                  <w:pPr>
                    <w:spacing w:line="240" w:lineRule="auto"/>
                    <w:jc w:val="center"/>
                  </w:pPr>
                  <w:r>
                    <w:rPr>
                      <w:bCs/>
                      <w:sz w:val="14"/>
                      <w:lang w:val="es-ES"/>
                    </w:rPr>
                    <w:t>Humanities and religion</w:t>
                  </w:r>
                </w:p>
              </w:txbxContent>
            </v:textbox>
          </v:rect>
        </w:pict>
      </w:r>
      <w:r w:rsidR="00037508" w:rsidRPr="00414F74">
        <w:rPr>
          <w:noProof/>
          <w:lang w:eastAsia="es-ES"/>
        </w:rPr>
        <w:pict>
          <v:rect id="_x0000_s1665" style="position:absolute;left:0;text-align:left;margin-left:127.7pt;margin-top:95.6pt;width:8.2pt;height:19.2pt;z-index:13" filled="f" stroked="f">
            <v:textbox style="layout-flow:vertical;mso-layout-flow-alt:bottom-to-top;mso-next-textbox:#_x0000_s1665" inset="0,0,0,0">
              <w:txbxContent>
                <w:p w:rsidR="00AA17B9" w:rsidRPr="00176D69" w:rsidRDefault="00AA17B9" w:rsidP="008B09DC">
                  <w:pPr>
                    <w:spacing w:line="240" w:lineRule="auto"/>
                    <w:rPr>
                      <w:sz w:val="14"/>
                    </w:rPr>
                  </w:pPr>
                  <w:r>
                    <w:rPr>
                      <w:bCs/>
                      <w:sz w:val="14"/>
                      <w:lang w:val="es-ES"/>
                    </w:rPr>
                    <w:t>Law</w:t>
                  </w:r>
                </w:p>
              </w:txbxContent>
            </v:textbox>
          </v:rect>
        </w:pict>
      </w:r>
      <w:r w:rsidR="008B09DC" w:rsidRPr="00414F74">
        <w:rPr>
          <w:noProof/>
          <w:lang w:eastAsia="es-ES"/>
        </w:rPr>
        <w:pict>
          <v:rect id="_x0000_s1664" style="position:absolute;left:0;text-align:left;margin-left:91.2pt;margin-top:99.65pt;width:18.3pt;height:64.2pt;z-index:12" filled="f" stroked="f">
            <v:textbox style="layout-flow:vertical;mso-layout-flow-alt:bottom-to-top;mso-next-textbox:#_x0000_s1664" inset="0,0,0,0">
              <w:txbxContent>
                <w:p w:rsidR="00AA17B9" w:rsidRPr="00176D69" w:rsidRDefault="00AA17B9" w:rsidP="008B09DC">
                  <w:pPr>
                    <w:spacing w:line="240" w:lineRule="auto"/>
                    <w:jc w:val="center"/>
                  </w:pPr>
                  <w:r w:rsidRPr="00AA1D7D">
                    <w:rPr>
                      <w:sz w:val="14"/>
                      <w:szCs w:val="16"/>
                      <w:lang w:val="es-ES_tradnl"/>
                    </w:rPr>
                    <w:t>Social and behavioural studies</w:t>
                  </w:r>
                </w:p>
              </w:txbxContent>
            </v:textbox>
          </v:rect>
        </w:pict>
      </w:r>
      <w:r w:rsidR="008B09DC" w:rsidRPr="00414F74">
        <w:rPr>
          <w:noProof/>
          <w:lang w:eastAsia="es-ES"/>
        </w:rPr>
        <w:pict>
          <v:rect id="_x0000_s1662" style="position:absolute;left:0;text-align:left;margin-left:88.8pt;margin-top:103.1pt;width:315pt;height:74pt;z-index:10" stroked="f">
            <v:textbox style="mso-next-textbox:#_x0000_s1662" inset="0,0,0,0">
              <w:txbxContent>
                <w:p w:rsidR="00AA17B9" w:rsidRDefault="00AA17B9" w:rsidP="008B09DC"/>
              </w:txbxContent>
            </v:textbox>
          </v:rect>
        </w:pict>
      </w:r>
      <w:r w:rsidR="008B09DC" w:rsidRPr="00414F74">
        <w:pict>
          <v:shape id="_x0000_i1031" type="#_x0000_t75" style="width:368.25pt;height:192.75pt">
            <v:imagedata r:id="rId27" o:title="graphe_04"/>
          </v:shape>
        </w:pict>
      </w:r>
    </w:p>
    <w:p w:rsidR="00915816" w:rsidRPr="00414F74" w:rsidRDefault="00506647" w:rsidP="008B09DC">
      <w:pPr>
        <w:pStyle w:val="SingleTxtG"/>
        <w:spacing w:before="120" w:after="0"/>
        <w:ind w:firstLine="170"/>
        <w:jc w:val="left"/>
        <w:rPr>
          <w:i/>
          <w:sz w:val="18"/>
          <w:szCs w:val="18"/>
        </w:rPr>
      </w:pPr>
      <w:r w:rsidRPr="00414F74">
        <w:rPr>
          <w:sz w:val="18"/>
          <w:szCs w:val="18"/>
        </w:rPr>
        <w:t>Compiled internally</w:t>
      </w:r>
    </w:p>
    <w:p w:rsidR="00915816" w:rsidRPr="00414F74" w:rsidRDefault="00915816" w:rsidP="008B09DC">
      <w:pPr>
        <w:pStyle w:val="SingleTxtG"/>
        <w:spacing w:after="240"/>
        <w:ind w:firstLine="170"/>
        <w:jc w:val="left"/>
        <w:rPr>
          <w:sz w:val="18"/>
          <w:szCs w:val="18"/>
        </w:rPr>
      </w:pPr>
      <w:r w:rsidRPr="00414F74">
        <w:rPr>
          <w:i/>
          <w:sz w:val="18"/>
          <w:szCs w:val="18"/>
        </w:rPr>
        <w:t>Source:</w:t>
      </w:r>
      <w:r w:rsidR="00150D6F" w:rsidRPr="00414F74">
        <w:rPr>
          <w:sz w:val="18"/>
          <w:szCs w:val="18"/>
        </w:rPr>
        <w:t xml:space="preserve"> </w:t>
      </w:r>
      <w:smartTag w:uri="urn:schemas-microsoft-com:office:smarttags" w:element="place">
        <w:smartTag w:uri="urn:schemas-microsoft-com:office:smarttags" w:element="PlaceType">
          <w:r w:rsidR="0094392E" w:rsidRPr="00414F74">
            <w:rPr>
              <w:sz w:val="18"/>
              <w:szCs w:val="18"/>
            </w:rPr>
            <w:t>Institute</w:t>
          </w:r>
        </w:smartTag>
        <w:r w:rsidR="0094392E" w:rsidRPr="00414F74">
          <w:rPr>
            <w:sz w:val="18"/>
            <w:szCs w:val="18"/>
          </w:rPr>
          <w:t xml:space="preserve"> of </w:t>
        </w:r>
        <w:smartTag w:uri="urn:schemas-microsoft-com:office:smarttags" w:element="PlaceName">
          <w:r w:rsidR="0094392E" w:rsidRPr="00414F74">
            <w:rPr>
              <w:sz w:val="18"/>
              <w:szCs w:val="18"/>
            </w:rPr>
            <w:t>Andorran</w:t>
          </w:r>
        </w:smartTag>
      </w:smartTag>
      <w:r w:rsidR="0094392E" w:rsidRPr="00414F74">
        <w:rPr>
          <w:sz w:val="18"/>
          <w:szCs w:val="18"/>
        </w:rPr>
        <w:t xml:space="preserve"> Studies</w:t>
      </w:r>
      <w:r w:rsidRPr="00414F74">
        <w:rPr>
          <w:i/>
          <w:sz w:val="18"/>
          <w:szCs w:val="18"/>
        </w:rPr>
        <w:t xml:space="preserve"> </w:t>
      </w:r>
      <w:r w:rsidR="00150D6F" w:rsidRPr="00414F74">
        <w:rPr>
          <w:sz w:val="18"/>
          <w:szCs w:val="18"/>
        </w:rPr>
        <w:t>(</w:t>
      </w:r>
      <w:r w:rsidRPr="00414F74">
        <w:rPr>
          <w:sz w:val="18"/>
          <w:szCs w:val="18"/>
        </w:rPr>
        <w:t>IEA</w:t>
      </w:r>
      <w:r w:rsidR="00150D6F" w:rsidRPr="00414F74">
        <w:rPr>
          <w:sz w:val="18"/>
          <w:szCs w:val="18"/>
        </w:rPr>
        <w:t>)</w:t>
      </w:r>
    </w:p>
    <w:p w:rsidR="00915816" w:rsidRPr="00414F74" w:rsidRDefault="00915816" w:rsidP="00915816">
      <w:pPr>
        <w:pStyle w:val="H23G"/>
      </w:pPr>
      <w:bookmarkStart w:id="186" w:name="_Toc279151125"/>
      <w:bookmarkStart w:id="187" w:name="_Toc300830935"/>
      <w:r w:rsidRPr="00414F74">
        <w:tab/>
        <w:t>7.</w:t>
      </w:r>
      <w:r w:rsidRPr="00414F74">
        <w:tab/>
      </w:r>
      <w:bookmarkEnd w:id="186"/>
      <w:bookmarkEnd w:id="187"/>
      <w:r w:rsidR="00506647" w:rsidRPr="00414F74">
        <w:t>Special education</w:t>
      </w:r>
    </w:p>
    <w:p w:rsidR="00915816" w:rsidRPr="00414F74" w:rsidRDefault="00915816" w:rsidP="00915816">
      <w:pPr>
        <w:pStyle w:val="SingleTxtG"/>
      </w:pPr>
      <w:r w:rsidRPr="00414F74">
        <w:t>211.</w:t>
      </w:r>
      <w:r w:rsidRPr="00414F74">
        <w:tab/>
      </w:r>
      <w:r w:rsidR="00150D6F" w:rsidRPr="00414F74">
        <w:t>Article 8 of the</w:t>
      </w:r>
      <w:r w:rsidR="00506647" w:rsidRPr="00414F74">
        <w:t xml:space="preserve"> </w:t>
      </w:r>
      <w:r w:rsidRPr="00414F74">
        <w:rPr>
          <w:i/>
          <w:iCs/>
        </w:rPr>
        <w:t>Llei qualificada d</w:t>
      </w:r>
      <w:r w:rsidR="00AD4423" w:rsidRPr="00414F74">
        <w:rPr>
          <w:i/>
          <w:iCs/>
        </w:rPr>
        <w:t>’</w:t>
      </w:r>
      <w:r w:rsidRPr="00414F74">
        <w:rPr>
          <w:i/>
          <w:iCs/>
        </w:rPr>
        <w:t xml:space="preserve">educació </w:t>
      </w:r>
      <w:r w:rsidRPr="00414F74">
        <w:t>(</w:t>
      </w:r>
      <w:r w:rsidR="006A775A" w:rsidRPr="00414F74">
        <w:t>Qualified Act on Education</w:t>
      </w:r>
      <w:r w:rsidRPr="00414F74">
        <w:t>)</w:t>
      </w:r>
      <w:r w:rsidR="00506647" w:rsidRPr="00414F74">
        <w:t xml:space="preserve"> </w:t>
      </w:r>
      <w:r w:rsidR="00150D6F" w:rsidRPr="00414F74">
        <w:t>stipulates</w:t>
      </w:r>
      <w:r w:rsidR="00506647" w:rsidRPr="00414F74">
        <w:t xml:space="preserve"> that the education of children with special needs </w:t>
      </w:r>
      <w:r w:rsidR="00150D6F" w:rsidRPr="00414F74">
        <w:t xml:space="preserve">should be </w:t>
      </w:r>
      <w:r w:rsidR="00506647" w:rsidRPr="00414F74">
        <w:t xml:space="preserve">governed by the principal of integrated schooling. </w:t>
      </w:r>
      <w:r w:rsidR="00150D6F" w:rsidRPr="00414F74">
        <w:t xml:space="preserve">Accordingly, </w:t>
      </w:r>
      <w:r w:rsidR="00506647" w:rsidRPr="00414F74">
        <w:t xml:space="preserve">to </w:t>
      </w:r>
      <w:r w:rsidR="00150D6F" w:rsidRPr="00414F74">
        <w:t>ensure provision of</w:t>
      </w:r>
      <w:r w:rsidR="00506647" w:rsidRPr="00414F74">
        <w:t xml:space="preserve"> the benefits and services to which disabled persons </w:t>
      </w:r>
      <w:r w:rsidR="00150D6F" w:rsidRPr="00414F74">
        <w:t>must</w:t>
      </w:r>
      <w:r w:rsidR="00506647" w:rsidRPr="00414F74">
        <w:t xml:space="preserve"> have access, the Government of Andorra on 2 May 2002 signed a collaboration </w:t>
      </w:r>
      <w:r w:rsidR="00150D6F" w:rsidRPr="00414F74">
        <w:t xml:space="preserve">agreement </w:t>
      </w:r>
      <w:r w:rsidR="00506647" w:rsidRPr="00414F74">
        <w:t xml:space="preserve">with the </w:t>
      </w:r>
      <w:r w:rsidRPr="00414F74">
        <w:t xml:space="preserve">Notre Dame de Meritxell </w:t>
      </w:r>
      <w:r w:rsidR="00070C2E" w:rsidRPr="00414F74">
        <w:t>Special</w:t>
      </w:r>
      <w:r w:rsidR="00506647" w:rsidRPr="00414F74">
        <w:t xml:space="preserve"> School </w:t>
      </w:r>
      <w:r w:rsidRPr="00414F74">
        <w:t>(EENSM).</w:t>
      </w:r>
    </w:p>
    <w:p w:rsidR="00915816" w:rsidRPr="00414F74" w:rsidRDefault="008B09DC" w:rsidP="00915816">
      <w:pPr>
        <w:pStyle w:val="Heading1"/>
      </w:pPr>
      <w:r w:rsidRPr="00414F74">
        <w:br w:type="page"/>
      </w:r>
      <w:r w:rsidR="008F4FE7" w:rsidRPr="00414F74">
        <w:t xml:space="preserve">Table </w:t>
      </w:r>
      <w:r w:rsidR="00915816" w:rsidRPr="00414F74">
        <w:t>42</w:t>
      </w:r>
    </w:p>
    <w:p w:rsidR="00915816" w:rsidRPr="00414F74" w:rsidRDefault="008F4FE7" w:rsidP="008B09DC">
      <w:pPr>
        <w:pStyle w:val="SingleTxtG"/>
        <w:jc w:val="left"/>
        <w:rPr>
          <w:b/>
          <w:bCs/>
        </w:rPr>
      </w:pPr>
      <w:r w:rsidRPr="00414F74">
        <w:rPr>
          <w:b/>
          <w:bCs/>
        </w:rPr>
        <w:t xml:space="preserve">Number of pupils enrolled in </w:t>
      </w:r>
      <w:r w:rsidR="00915816" w:rsidRPr="00414F74">
        <w:rPr>
          <w:b/>
          <w:bCs/>
        </w:rPr>
        <w:t>EENSM,</w:t>
      </w:r>
      <w:r w:rsidRPr="00414F74">
        <w:rPr>
          <w:b/>
          <w:bCs/>
        </w:rPr>
        <w:t xml:space="preserve"> by sex </w:t>
      </w:r>
      <w:r w:rsidR="00915816" w:rsidRPr="00414F74">
        <w:rPr>
          <w:b/>
          <w:bCs/>
        </w:rPr>
        <w:t>(1997-2005)</w:t>
      </w:r>
    </w:p>
    <w:tbl>
      <w:tblPr>
        <w:tblW w:w="7370" w:type="dxa"/>
        <w:tblInd w:w="1134" w:type="dxa"/>
        <w:tblBorders>
          <w:top w:val="single" w:sz="4" w:space="0" w:color="auto"/>
        </w:tblBorders>
        <w:tblLayout w:type="fixed"/>
        <w:tblCellMar>
          <w:left w:w="0" w:type="dxa"/>
          <w:right w:w="0" w:type="dxa"/>
        </w:tblCellMar>
        <w:tblLook w:val="00B7" w:firstRow="1" w:lastRow="0" w:firstColumn="1" w:lastColumn="0" w:noHBand="0" w:noVBand="0"/>
      </w:tblPr>
      <w:tblGrid>
        <w:gridCol w:w="910"/>
        <w:gridCol w:w="1292"/>
        <w:gridCol w:w="1292"/>
        <w:gridCol w:w="1292"/>
        <w:gridCol w:w="1292"/>
        <w:gridCol w:w="1292"/>
      </w:tblGrid>
      <w:tr w:rsidR="008B09DC" w:rsidRPr="00414F74">
        <w:trPr>
          <w:trHeight w:val="240"/>
          <w:tblHeader/>
        </w:trPr>
        <w:tc>
          <w:tcPr>
            <w:tcW w:w="910" w:type="dxa"/>
            <w:tcBorders>
              <w:top w:val="single" w:sz="4" w:space="0" w:color="auto"/>
              <w:bottom w:val="single" w:sz="12" w:space="0" w:color="auto"/>
            </w:tcBorders>
            <w:shd w:val="clear" w:color="auto" w:fill="auto"/>
            <w:vAlign w:val="bottom"/>
          </w:tcPr>
          <w:p w:rsidR="008B09DC" w:rsidRPr="00414F74" w:rsidRDefault="008B09DC" w:rsidP="008B09DC">
            <w:pPr>
              <w:pStyle w:val="SingleTxtG"/>
              <w:suppressAutoHyphens w:val="0"/>
              <w:spacing w:before="80" w:after="80" w:line="200" w:lineRule="exact"/>
              <w:ind w:left="0" w:right="0"/>
              <w:jc w:val="left"/>
              <w:rPr>
                <w:bCs/>
                <w:i/>
                <w:sz w:val="16"/>
                <w:szCs w:val="16"/>
              </w:rPr>
            </w:pPr>
            <w:r w:rsidRPr="00414F74">
              <w:rPr>
                <w:bCs/>
                <w:i/>
                <w:sz w:val="16"/>
                <w:szCs w:val="16"/>
              </w:rPr>
              <w:t>Year</w:t>
            </w:r>
          </w:p>
        </w:tc>
        <w:tc>
          <w:tcPr>
            <w:tcW w:w="1292" w:type="dxa"/>
            <w:tcBorders>
              <w:top w:val="single" w:sz="4" w:space="0" w:color="auto"/>
              <w:bottom w:val="single" w:sz="12" w:space="0" w:color="auto"/>
            </w:tcBorders>
            <w:shd w:val="clear" w:color="auto" w:fill="auto"/>
            <w:vAlign w:val="bottom"/>
          </w:tcPr>
          <w:p w:rsidR="008B09DC" w:rsidRPr="00414F74" w:rsidRDefault="008B09DC" w:rsidP="008B09DC">
            <w:pPr>
              <w:pStyle w:val="SingleTxtG"/>
              <w:suppressAutoHyphens w:val="0"/>
              <w:spacing w:before="80" w:after="80" w:line="200" w:lineRule="exact"/>
              <w:ind w:left="0" w:right="0"/>
              <w:jc w:val="right"/>
              <w:rPr>
                <w:bCs/>
                <w:i/>
                <w:sz w:val="16"/>
                <w:szCs w:val="16"/>
              </w:rPr>
            </w:pPr>
            <w:r w:rsidRPr="00414F74">
              <w:rPr>
                <w:bCs/>
                <w:i/>
                <w:sz w:val="16"/>
                <w:szCs w:val="16"/>
              </w:rPr>
              <w:t>Women</w:t>
            </w:r>
          </w:p>
        </w:tc>
        <w:tc>
          <w:tcPr>
            <w:tcW w:w="1292" w:type="dxa"/>
            <w:tcBorders>
              <w:top w:val="single" w:sz="4" w:space="0" w:color="auto"/>
              <w:bottom w:val="single" w:sz="12" w:space="0" w:color="auto"/>
            </w:tcBorders>
            <w:shd w:val="clear" w:color="auto" w:fill="auto"/>
            <w:vAlign w:val="bottom"/>
          </w:tcPr>
          <w:p w:rsidR="008B09DC" w:rsidRPr="00414F74" w:rsidRDefault="008B09DC" w:rsidP="008B09DC">
            <w:pPr>
              <w:pStyle w:val="SingleTxtG"/>
              <w:suppressAutoHyphens w:val="0"/>
              <w:spacing w:before="80" w:after="80" w:line="200" w:lineRule="exact"/>
              <w:ind w:left="0" w:right="0"/>
              <w:jc w:val="right"/>
              <w:rPr>
                <w:bCs/>
                <w:i/>
                <w:sz w:val="16"/>
                <w:szCs w:val="16"/>
              </w:rPr>
            </w:pPr>
            <w:r w:rsidRPr="00414F74">
              <w:rPr>
                <w:bCs/>
                <w:i/>
                <w:sz w:val="16"/>
                <w:szCs w:val="16"/>
              </w:rPr>
              <w:t>%</w:t>
            </w:r>
          </w:p>
        </w:tc>
        <w:tc>
          <w:tcPr>
            <w:tcW w:w="1292" w:type="dxa"/>
            <w:tcBorders>
              <w:top w:val="single" w:sz="4" w:space="0" w:color="auto"/>
              <w:bottom w:val="single" w:sz="12" w:space="0" w:color="auto"/>
            </w:tcBorders>
            <w:shd w:val="clear" w:color="auto" w:fill="auto"/>
            <w:vAlign w:val="bottom"/>
          </w:tcPr>
          <w:p w:rsidR="008B09DC" w:rsidRPr="00414F74" w:rsidRDefault="008B09DC" w:rsidP="008B09DC">
            <w:pPr>
              <w:pStyle w:val="SingleTxtG"/>
              <w:suppressAutoHyphens w:val="0"/>
              <w:spacing w:before="80" w:after="80" w:line="200" w:lineRule="exact"/>
              <w:ind w:left="0" w:right="0"/>
              <w:jc w:val="right"/>
              <w:rPr>
                <w:bCs/>
                <w:i/>
                <w:sz w:val="16"/>
                <w:szCs w:val="16"/>
              </w:rPr>
            </w:pPr>
            <w:r w:rsidRPr="00414F74">
              <w:rPr>
                <w:bCs/>
                <w:i/>
                <w:sz w:val="16"/>
                <w:szCs w:val="16"/>
              </w:rPr>
              <w:t>Men</w:t>
            </w:r>
          </w:p>
        </w:tc>
        <w:tc>
          <w:tcPr>
            <w:tcW w:w="1292" w:type="dxa"/>
            <w:tcBorders>
              <w:top w:val="single" w:sz="4" w:space="0" w:color="auto"/>
              <w:bottom w:val="single" w:sz="12" w:space="0" w:color="auto"/>
            </w:tcBorders>
            <w:shd w:val="clear" w:color="auto" w:fill="auto"/>
            <w:vAlign w:val="bottom"/>
          </w:tcPr>
          <w:p w:rsidR="008B09DC" w:rsidRPr="00414F74" w:rsidRDefault="008B09DC" w:rsidP="008B09DC">
            <w:pPr>
              <w:pStyle w:val="SingleTxtG"/>
              <w:suppressAutoHyphens w:val="0"/>
              <w:spacing w:before="80" w:after="80" w:line="200" w:lineRule="exact"/>
              <w:ind w:left="0" w:right="0"/>
              <w:jc w:val="right"/>
              <w:rPr>
                <w:bCs/>
                <w:i/>
                <w:sz w:val="16"/>
                <w:szCs w:val="16"/>
              </w:rPr>
            </w:pPr>
            <w:r w:rsidRPr="00414F74">
              <w:rPr>
                <w:bCs/>
                <w:i/>
                <w:sz w:val="16"/>
                <w:szCs w:val="16"/>
              </w:rPr>
              <w:t>%</w:t>
            </w:r>
          </w:p>
        </w:tc>
        <w:tc>
          <w:tcPr>
            <w:tcW w:w="1292" w:type="dxa"/>
            <w:tcBorders>
              <w:top w:val="single" w:sz="4" w:space="0" w:color="auto"/>
              <w:bottom w:val="single" w:sz="12" w:space="0" w:color="auto"/>
            </w:tcBorders>
            <w:shd w:val="clear" w:color="auto" w:fill="auto"/>
            <w:vAlign w:val="bottom"/>
          </w:tcPr>
          <w:p w:rsidR="008B09DC" w:rsidRPr="00414F74" w:rsidRDefault="008B09DC" w:rsidP="008B09DC">
            <w:pPr>
              <w:pStyle w:val="SingleTxtG"/>
              <w:suppressAutoHyphens w:val="0"/>
              <w:spacing w:before="80" w:after="80" w:line="200" w:lineRule="exact"/>
              <w:ind w:left="0" w:right="0"/>
              <w:jc w:val="right"/>
              <w:rPr>
                <w:b/>
                <w:bCs/>
                <w:i/>
                <w:sz w:val="16"/>
                <w:szCs w:val="16"/>
              </w:rPr>
            </w:pPr>
            <w:r w:rsidRPr="00414F74">
              <w:rPr>
                <w:b/>
                <w:bCs/>
                <w:i/>
                <w:sz w:val="16"/>
                <w:szCs w:val="16"/>
              </w:rPr>
              <w:t>Total</w:t>
            </w:r>
          </w:p>
        </w:tc>
      </w:tr>
      <w:tr w:rsidR="008B09DC" w:rsidRPr="00414F74">
        <w:trPr>
          <w:trHeight w:val="240"/>
        </w:trPr>
        <w:tc>
          <w:tcPr>
            <w:tcW w:w="910" w:type="dxa"/>
            <w:tcBorders>
              <w:top w:val="single" w:sz="12" w:space="0" w:color="auto"/>
            </w:tcBorders>
            <w:shd w:val="clear" w:color="auto" w:fill="auto"/>
            <w:vAlign w:val="bottom"/>
          </w:tcPr>
          <w:p w:rsidR="008B09DC" w:rsidRPr="00414F74" w:rsidRDefault="008B09DC" w:rsidP="008B09DC">
            <w:pPr>
              <w:pStyle w:val="SingleTxtG"/>
              <w:suppressAutoHyphens w:val="0"/>
              <w:spacing w:before="40" w:after="40" w:line="220" w:lineRule="exact"/>
              <w:ind w:left="0" w:right="0"/>
              <w:jc w:val="left"/>
              <w:rPr>
                <w:bCs/>
                <w:sz w:val="18"/>
              </w:rPr>
            </w:pPr>
            <w:r w:rsidRPr="00414F74">
              <w:rPr>
                <w:bCs/>
                <w:sz w:val="18"/>
              </w:rPr>
              <w:t>1997</w:t>
            </w:r>
          </w:p>
        </w:tc>
        <w:tc>
          <w:tcPr>
            <w:tcW w:w="1292" w:type="dxa"/>
            <w:tcBorders>
              <w:top w:val="single" w:sz="12" w:space="0" w:color="auto"/>
            </w:tcBorders>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66</w:t>
            </w:r>
          </w:p>
        </w:tc>
        <w:tc>
          <w:tcPr>
            <w:tcW w:w="1292" w:type="dxa"/>
            <w:tcBorders>
              <w:top w:val="single" w:sz="12" w:space="0" w:color="auto"/>
            </w:tcBorders>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43</w:t>
            </w:r>
          </w:p>
        </w:tc>
        <w:tc>
          <w:tcPr>
            <w:tcW w:w="1292" w:type="dxa"/>
            <w:tcBorders>
              <w:top w:val="single" w:sz="12" w:space="0" w:color="auto"/>
            </w:tcBorders>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87</w:t>
            </w:r>
          </w:p>
        </w:tc>
        <w:tc>
          <w:tcPr>
            <w:tcW w:w="1292" w:type="dxa"/>
            <w:tcBorders>
              <w:top w:val="single" w:sz="12" w:space="0" w:color="auto"/>
            </w:tcBorders>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57</w:t>
            </w:r>
          </w:p>
        </w:tc>
        <w:tc>
          <w:tcPr>
            <w:tcW w:w="1292" w:type="dxa"/>
            <w:tcBorders>
              <w:top w:val="single" w:sz="12" w:space="0" w:color="auto"/>
            </w:tcBorders>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
                <w:bCs/>
                <w:sz w:val="18"/>
              </w:rPr>
            </w:pPr>
            <w:r w:rsidRPr="00414F74">
              <w:rPr>
                <w:b/>
                <w:bCs/>
                <w:sz w:val="18"/>
              </w:rPr>
              <w:t>153</w:t>
            </w:r>
          </w:p>
        </w:tc>
      </w:tr>
      <w:tr w:rsidR="008B09DC" w:rsidRPr="00414F74">
        <w:trPr>
          <w:trHeight w:val="240"/>
        </w:trPr>
        <w:tc>
          <w:tcPr>
            <w:tcW w:w="910" w:type="dxa"/>
            <w:shd w:val="clear" w:color="auto" w:fill="auto"/>
            <w:vAlign w:val="bottom"/>
          </w:tcPr>
          <w:p w:rsidR="008B09DC" w:rsidRPr="00414F74" w:rsidRDefault="008B09DC" w:rsidP="008B09DC">
            <w:pPr>
              <w:pStyle w:val="SingleTxtG"/>
              <w:suppressAutoHyphens w:val="0"/>
              <w:spacing w:before="40" w:after="40" w:line="220" w:lineRule="exact"/>
              <w:ind w:left="0" w:right="0"/>
              <w:jc w:val="left"/>
              <w:rPr>
                <w:bCs/>
                <w:sz w:val="18"/>
              </w:rPr>
            </w:pPr>
            <w:r w:rsidRPr="00414F74">
              <w:rPr>
                <w:bCs/>
                <w:sz w:val="18"/>
              </w:rPr>
              <w:t>1998</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71</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41</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101</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59</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
                <w:bCs/>
                <w:sz w:val="18"/>
              </w:rPr>
            </w:pPr>
            <w:r w:rsidRPr="00414F74">
              <w:rPr>
                <w:b/>
                <w:bCs/>
                <w:sz w:val="18"/>
              </w:rPr>
              <w:t>172</w:t>
            </w:r>
          </w:p>
        </w:tc>
      </w:tr>
      <w:tr w:rsidR="008B09DC" w:rsidRPr="00414F74">
        <w:trPr>
          <w:trHeight w:val="240"/>
        </w:trPr>
        <w:tc>
          <w:tcPr>
            <w:tcW w:w="910" w:type="dxa"/>
            <w:shd w:val="clear" w:color="auto" w:fill="auto"/>
            <w:vAlign w:val="bottom"/>
          </w:tcPr>
          <w:p w:rsidR="008B09DC" w:rsidRPr="00414F74" w:rsidRDefault="008B09DC" w:rsidP="008B09DC">
            <w:pPr>
              <w:pStyle w:val="SingleTxtG"/>
              <w:suppressAutoHyphens w:val="0"/>
              <w:spacing w:before="40" w:after="40" w:line="220" w:lineRule="exact"/>
              <w:ind w:left="0" w:right="0"/>
              <w:jc w:val="left"/>
              <w:rPr>
                <w:bCs/>
                <w:sz w:val="18"/>
              </w:rPr>
            </w:pPr>
            <w:r w:rsidRPr="00414F74">
              <w:rPr>
                <w:bCs/>
                <w:sz w:val="18"/>
              </w:rPr>
              <w:t>1999</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72</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41</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102</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59</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
                <w:bCs/>
                <w:sz w:val="18"/>
              </w:rPr>
            </w:pPr>
            <w:r w:rsidRPr="00414F74">
              <w:rPr>
                <w:b/>
                <w:bCs/>
                <w:sz w:val="18"/>
              </w:rPr>
              <w:t>174</w:t>
            </w:r>
          </w:p>
        </w:tc>
      </w:tr>
      <w:tr w:rsidR="008B09DC" w:rsidRPr="00414F74">
        <w:trPr>
          <w:trHeight w:val="240"/>
        </w:trPr>
        <w:tc>
          <w:tcPr>
            <w:tcW w:w="910" w:type="dxa"/>
            <w:shd w:val="clear" w:color="auto" w:fill="auto"/>
            <w:vAlign w:val="bottom"/>
          </w:tcPr>
          <w:p w:rsidR="008B09DC" w:rsidRPr="00414F74" w:rsidRDefault="008B09DC" w:rsidP="008B09DC">
            <w:pPr>
              <w:pStyle w:val="SingleTxtG"/>
              <w:suppressAutoHyphens w:val="0"/>
              <w:spacing w:before="40" w:after="40" w:line="220" w:lineRule="exact"/>
              <w:ind w:left="0" w:right="0"/>
              <w:jc w:val="left"/>
              <w:rPr>
                <w:bCs/>
                <w:sz w:val="18"/>
              </w:rPr>
            </w:pPr>
            <w:r w:rsidRPr="00414F74">
              <w:rPr>
                <w:bCs/>
                <w:sz w:val="18"/>
              </w:rPr>
              <w:t>2000</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77</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43</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102</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57</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
                <w:bCs/>
                <w:sz w:val="18"/>
              </w:rPr>
            </w:pPr>
            <w:r w:rsidRPr="00414F74">
              <w:rPr>
                <w:b/>
                <w:bCs/>
                <w:sz w:val="18"/>
              </w:rPr>
              <w:t>179</w:t>
            </w:r>
          </w:p>
        </w:tc>
      </w:tr>
      <w:tr w:rsidR="008B09DC" w:rsidRPr="00414F74">
        <w:trPr>
          <w:trHeight w:val="240"/>
        </w:trPr>
        <w:tc>
          <w:tcPr>
            <w:tcW w:w="910" w:type="dxa"/>
            <w:shd w:val="clear" w:color="auto" w:fill="auto"/>
            <w:vAlign w:val="bottom"/>
          </w:tcPr>
          <w:p w:rsidR="008B09DC" w:rsidRPr="00414F74" w:rsidRDefault="008B09DC" w:rsidP="008B09DC">
            <w:pPr>
              <w:pStyle w:val="SingleTxtG"/>
              <w:suppressAutoHyphens w:val="0"/>
              <w:spacing w:before="40" w:after="40" w:line="220" w:lineRule="exact"/>
              <w:ind w:left="0" w:right="0"/>
              <w:jc w:val="left"/>
              <w:rPr>
                <w:bCs/>
                <w:sz w:val="18"/>
              </w:rPr>
            </w:pPr>
            <w:r w:rsidRPr="00414F74">
              <w:rPr>
                <w:bCs/>
                <w:sz w:val="18"/>
              </w:rPr>
              <w:t>2001</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94</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44</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121</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56</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
                <w:bCs/>
                <w:sz w:val="18"/>
              </w:rPr>
            </w:pPr>
            <w:r w:rsidRPr="00414F74">
              <w:rPr>
                <w:b/>
                <w:bCs/>
                <w:sz w:val="18"/>
              </w:rPr>
              <w:t>215</w:t>
            </w:r>
          </w:p>
        </w:tc>
      </w:tr>
      <w:tr w:rsidR="008B09DC" w:rsidRPr="00414F74">
        <w:trPr>
          <w:trHeight w:val="240"/>
        </w:trPr>
        <w:tc>
          <w:tcPr>
            <w:tcW w:w="910" w:type="dxa"/>
            <w:shd w:val="clear" w:color="auto" w:fill="auto"/>
            <w:vAlign w:val="bottom"/>
          </w:tcPr>
          <w:p w:rsidR="008B09DC" w:rsidRPr="00414F74" w:rsidRDefault="008B09DC" w:rsidP="008B09DC">
            <w:pPr>
              <w:pStyle w:val="SingleTxtG"/>
              <w:suppressAutoHyphens w:val="0"/>
              <w:spacing w:before="40" w:after="40" w:line="220" w:lineRule="exact"/>
              <w:ind w:left="0" w:right="0"/>
              <w:jc w:val="left"/>
              <w:rPr>
                <w:bCs/>
                <w:sz w:val="18"/>
              </w:rPr>
            </w:pPr>
            <w:r w:rsidRPr="00414F74">
              <w:rPr>
                <w:bCs/>
                <w:sz w:val="18"/>
              </w:rPr>
              <w:t>2002</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89</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41</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119</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59</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
                <w:bCs/>
                <w:sz w:val="18"/>
              </w:rPr>
            </w:pPr>
            <w:r w:rsidRPr="00414F74">
              <w:rPr>
                <w:b/>
                <w:bCs/>
                <w:sz w:val="18"/>
              </w:rPr>
              <w:t>208</w:t>
            </w:r>
          </w:p>
        </w:tc>
      </w:tr>
      <w:tr w:rsidR="008B09DC" w:rsidRPr="00414F74">
        <w:trPr>
          <w:trHeight w:val="240"/>
        </w:trPr>
        <w:tc>
          <w:tcPr>
            <w:tcW w:w="910" w:type="dxa"/>
            <w:shd w:val="clear" w:color="auto" w:fill="auto"/>
            <w:vAlign w:val="bottom"/>
          </w:tcPr>
          <w:p w:rsidR="008B09DC" w:rsidRPr="00414F74" w:rsidRDefault="008B09DC" w:rsidP="008B09DC">
            <w:pPr>
              <w:pStyle w:val="SingleTxtG"/>
              <w:suppressAutoHyphens w:val="0"/>
              <w:spacing w:before="40" w:after="40" w:line="220" w:lineRule="exact"/>
              <w:ind w:left="0" w:right="0"/>
              <w:jc w:val="left"/>
              <w:rPr>
                <w:bCs/>
                <w:sz w:val="18"/>
              </w:rPr>
            </w:pPr>
            <w:r w:rsidRPr="00414F74">
              <w:rPr>
                <w:bCs/>
                <w:sz w:val="18"/>
              </w:rPr>
              <w:t>2003</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90</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43</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121</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57</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
                <w:bCs/>
                <w:sz w:val="18"/>
              </w:rPr>
            </w:pPr>
            <w:r w:rsidRPr="00414F74">
              <w:rPr>
                <w:b/>
                <w:bCs/>
                <w:sz w:val="18"/>
              </w:rPr>
              <w:t>211</w:t>
            </w:r>
          </w:p>
        </w:tc>
      </w:tr>
      <w:tr w:rsidR="008B09DC" w:rsidRPr="00414F74">
        <w:trPr>
          <w:trHeight w:val="240"/>
        </w:trPr>
        <w:tc>
          <w:tcPr>
            <w:tcW w:w="910" w:type="dxa"/>
            <w:shd w:val="clear" w:color="auto" w:fill="auto"/>
            <w:vAlign w:val="bottom"/>
          </w:tcPr>
          <w:p w:rsidR="008B09DC" w:rsidRPr="00414F74" w:rsidRDefault="008B09DC" w:rsidP="008B09DC">
            <w:pPr>
              <w:pStyle w:val="SingleTxtG"/>
              <w:suppressAutoHyphens w:val="0"/>
              <w:spacing w:before="40" w:after="40" w:line="220" w:lineRule="exact"/>
              <w:ind w:left="0" w:right="0"/>
              <w:jc w:val="left"/>
              <w:rPr>
                <w:bCs/>
                <w:sz w:val="18"/>
              </w:rPr>
            </w:pPr>
            <w:r w:rsidRPr="00414F74">
              <w:rPr>
                <w:bCs/>
                <w:sz w:val="18"/>
              </w:rPr>
              <w:t>2004</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98</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45</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119</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55</w:t>
            </w:r>
          </w:p>
        </w:tc>
        <w:tc>
          <w:tcPr>
            <w:tcW w:w="1292" w:type="dxa"/>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
                <w:bCs/>
                <w:sz w:val="18"/>
              </w:rPr>
            </w:pPr>
            <w:r w:rsidRPr="00414F74">
              <w:rPr>
                <w:b/>
                <w:bCs/>
                <w:sz w:val="18"/>
              </w:rPr>
              <w:t>217</w:t>
            </w:r>
          </w:p>
        </w:tc>
      </w:tr>
      <w:tr w:rsidR="008B09DC" w:rsidRPr="00414F74">
        <w:trPr>
          <w:trHeight w:val="240"/>
        </w:trPr>
        <w:tc>
          <w:tcPr>
            <w:tcW w:w="910" w:type="dxa"/>
            <w:tcBorders>
              <w:bottom w:val="single" w:sz="12" w:space="0" w:color="auto"/>
            </w:tcBorders>
            <w:shd w:val="clear" w:color="auto" w:fill="auto"/>
            <w:vAlign w:val="bottom"/>
          </w:tcPr>
          <w:p w:rsidR="008B09DC" w:rsidRPr="00414F74" w:rsidRDefault="008B09DC" w:rsidP="008B09DC">
            <w:pPr>
              <w:pStyle w:val="SingleTxtG"/>
              <w:suppressAutoHyphens w:val="0"/>
              <w:spacing w:before="40" w:after="40" w:line="220" w:lineRule="exact"/>
              <w:ind w:left="0" w:right="0"/>
              <w:jc w:val="left"/>
              <w:rPr>
                <w:bCs/>
                <w:sz w:val="18"/>
              </w:rPr>
            </w:pPr>
            <w:r w:rsidRPr="00414F74">
              <w:rPr>
                <w:bCs/>
                <w:sz w:val="18"/>
              </w:rPr>
              <w:t>2005</w:t>
            </w:r>
          </w:p>
        </w:tc>
        <w:tc>
          <w:tcPr>
            <w:tcW w:w="1292" w:type="dxa"/>
            <w:tcBorders>
              <w:bottom w:val="single" w:sz="12" w:space="0" w:color="auto"/>
            </w:tcBorders>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104</w:t>
            </w:r>
          </w:p>
        </w:tc>
        <w:tc>
          <w:tcPr>
            <w:tcW w:w="1292" w:type="dxa"/>
            <w:tcBorders>
              <w:bottom w:val="single" w:sz="12" w:space="0" w:color="auto"/>
            </w:tcBorders>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45</w:t>
            </w:r>
          </w:p>
        </w:tc>
        <w:tc>
          <w:tcPr>
            <w:tcW w:w="1292" w:type="dxa"/>
            <w:tcBorders>
              <w:bottom w:val="single" w:sz="12" w:space="0" w:color="auto"/>
            </w:tcBorders>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126</w:t>
            </w:r>
          </w:p>
        </w:tc>
        <w:tc>
          <w:tcPr>
            <w:tcW w:w="1292" w:type="dxa"/>
            <w:tcBorders>
              <w:bottom w:val="single" w:sz="12" w:space="0" w:color="auto"/>
            </w:tcBorders>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Cs/>
                <w:sz w:val="18"/>
              </w:rPr>
            </w:pPr>
            <w:r w:rsidRPr="00414F74">
              <w:rPr>
                <w:bCs/>
                <w:sz w:val="18"/>
              </w:rPr>
              <w:t>55</w:t>
            </w:r>
          </w:p>
        </w:tc>
        <w:tc>
          <w:tcPr>
            <w:tcW w:w="1292" w:type="dxa"/>
            <w:tcBorders>
              <w:bottom w:val="single" w:sz="12" w:space="0" w:color="auto"/>
            </w:tcBorders>
            <w:shd w:val="clear" w:color="auto" w:fill="auto"/>
            <w:vAlign w:val="bottom"/>
          </w:tcPr>
          <w:p w:rsidR="008B09DC" w:rsidRPr="00414F74" w:rsidRDefault="008B09DC" w:rsidP="008B09DC">
            <w:pPr>
              <w:pStyle w:val="SingleTxtG"/>
              <w:suppressAutoHyphens w:val="0"/>
              <w:spacing w:before="40" w:after="40" w:line="220" w:lineRule="exact"/>
              <w:ind w:left="0" w:right="0"/>
              <w:jc w:val="right"/>
              <w:rPr>
                <w:b/>
                <w:bCs/>
                <w:sz w:val="18"/>
              </w:rPr>
            </w:pPr>
            <w:r w:rsidRPr="00414F74">
              <w:rPr>
                <w:b/>
                <w:bCs/>
                <w:sz w:val="18"/>
              </w:rPr>
              <w:t>230</w:t>
            </w:r>
          </w:p>
        </w:tc>
      </w:tr>
    </w:tbl>
    <w:p w:rsidR="00915816" w:rsidRPr="00414F74" w:rsidRDefault="008F4FE7" w:rsidP="006407D8">
      <w:pPr>
        <w:pStyle w:val="SingleTxtG"/>
        <w:spacing w:before="120" w:after="0"/>
        <w:ind w:firstLine="170"/>
        <w:jc w:val="left"/>
        <w:rPr>
          <w:i/>
          <w:sz w:val="18"/>
          <w:szCs w:val="18"/>
        </w:rPr>
      </w:pPr>
      <w:r w:rsidRPr="00414F74">
        <w:rPr>
          <w:sz w:val="18"/>
          <w:szCs w:val="18"/>
        </w:rPr>
        <w:t>Compiled internally</w:t>
      </w:r>
    </w:p>
    <w:p w:rsidR="00915816" w:rsidRPr="00414F74" w:rsidRDefault="00915816" w:rsidP="006407D8">
      <w:pPr>
        <w:pStyle w:val="SingleTxtG"/>
        <w:spacing w:after="240"/>
        <w:ind w:firstLine="170"/>
        <w:jc w:val="left"/>
        <w:rPr>
          <w:sz w:val="18"/>
          <w:szCs w:val="18"/>
        </w:rPr>
      </w:pPr>
      <w:r w:rsidRPr="00414F74">
        <w:rPr>
          <w:i/>
          <w:sz w:val="18"/>
          <w:szCs w:val="18"/>
        </w:rPr>
        <w:t xml:space="preserve">Source: </w:t>
      </w:r>
      <w:r w:rsidR="006407D8" w:rsidRPr="00414F74">
        <w:rPr>
          <w:sz w:val="18"/>
          <w:szCs w:val="18"/>
        </w:rPr>
        <w:t>EENSM</w:t>
      </w:r>
    </w:p>
    <w:p w:rsidR="008F4FE7" w:rsidRPr="00414F74" w:rsidRDefault="00915816" w:rsidP="00915816">
      <w:pPr>
        <w:pStyle w:val="SingleTxtG"/>
      </w:pPr>
      <w:r w:rsidRPr="00414F74">
        <w:t>212.</w:t>
      </w:r>
      <w:r w:rsidRPr="00414F74">
        <w:tab/>
      </w:r>
      <w:r w:rsidR="008F4FE7" w:rsidRPr="00414F74">
        <w:t xml:space="preserve">The most important </w:t>
      </w:r>
      <w:r w:rsidR="005C2F88" w:rsidRPr="00414F74">
        <w:t>element</w:t>
      </w:r>
      <w:r w:rsidR="008F4FE7" w:rsidRPr="00414F74">
        <w:t xml:space="preserve"> in this </w:t>
      </w:r>
      <w:r w:rsidR="004679F9" w:rsidRPr="00414F74">
        <w:t>agreement</w:t>
      </w:r>
      <w:r w:rsidR="008F4FE7" w:rsidRPr="00414F74">
        <w:t xml:space="preserve"> is the </w:t>
      </w:r>
      <w:r w:rsidR="005C2F88" w:rsidRPr="00414F74">
        <w:t>integration of</w:t>
      </w:r>
      <w:r w:rsidR="008F4FE7" w:rsidRPr="00414F74">
        <w:t xml:space="preserve"> pupils with special educational needs in ordinary schools, as indicated previously in the paragraph on trends in the school population.</w:t>
      </w:r>
    </w:p>
    <w:p w:rsidR="00915816" w:rsidRPr="00414F74" w:rsidRDefault="00915816" w:rsidP="00915816">
      <w:pPr>
        <w:pStyle w:val="H23G"/>
        <w:rPr>
          <w:bCs/>
        </w:rPr>
      </w:pPr>
      <w:bookmarkStart w:id="188" w:name="_Toc279151126"/>
      <w:r w:rsidRPr="00414F74">
        <w:tab/>
        <w:t>8.</w:t>
      </w:r>
      <w:r w:rsidRPr="00414F74">
        <w:tab/>
      </w:r>
      <w:r w:rsidR="00035F12" w:rsidRPr="00414F74">
        <w:t xml:space="preserve">Educational personnel by level of education </w:t>
      </w:r>
      <w:bookmarkEnd w:id="188"/>
    </w:p>
    <w:p w:rsidR="00035F12" w:rsidRPr="00414F74" w:rsidRDefault="00915816" w:rsidP="00915816">
      <w:pPr>
        <w:pStyle w:val="SingleTxtG"/>
      </w:pPr>
      <w:r w:rsidRPr="00414F74">
        <w:t>213.</w:t>
      </w:r>
      <w:r w:rsidRPr="00414F74">
        <w:tab/>
      </w:r>
      <w:r w:rsidR="00035F12" w:rsidRPr="00414F74">
        <w:t xml:space="preserve">Teaching is a mainly female profession. </w:t>
      </w:r>
      <w:r w:rsidR="004A4A99" w:rsidRPr="00414F74">
        <w:t>Analysis of teaching personnel</w:t>
      </w:r>
      <w:r w:rsidR="00035F12" w:rsidRPr="00414F74">
        <w:t xml:space="preserve"> in </w:t>
      </w:r>
      <w:smartTag w:uri="urn:schemas-microsoft-com:office:smarttags" w:element="place">
        <w:smartTag w:uri="urn:schemas-microsoft-com:office:smarttags" w:element="country-region">
          <w:r w:rsidR="00035F12" w:rsidRPr="00414F74">
            <w:t>Andorra</w:t>
          </w:r>
        </w:smartTag>
      </w:smartTag>
      <w:r w:rsidR="00035F12" w:rsidRPr="00414F74">
        <w:t xml:space="preserve"> </w:t>
      </w:r>
      <w:r w:rsidR="004A4A99" w:rsidRPr="00414F74">
        <w:t xml:space="preserve">shows that </w:t>
      </w:r>
      <w:r w:rsidR="002800D0" w:rsidRPr="00414F74">
        <w:t xml:space="preserve">in 2005 </w:t>
      </w:r>
      <w:r w:rsidR="004A4A99" w:rsidRPr="00414F74">
        <w:t>some 77 per cent of teachers at the different levels of non-university education were women.</w:t>
      </w:r>
      <w:r w:rsidR="00035F12" w:rsidRPr="00414F74">
        <w:t xml:space="preserve"> At the </w:t>
      </w:r>
      <w:r w:rsidR="004A4A99" w:rsidRPr="00414F74">
        <w:t>pre-school</w:t>
      </w:r>
      <w:r w:rsidR="00035F12" w:rsidRPr="00414F74">
        <w:t xml:space="preserve"> and primary levels, they </w:t>
      </w:r>
      <w:r w:rsidR="009C1241" w:rsidRPr="00414F74">
        <w:t>were in</w:t>
      </w:r>
      <w:r w:rsidR="00035F12" w:rsidRPr="00414F74">
        <w:t xml:space="preserve"> the majority.</w:t>
      </w:r>
    </w:p>
    <w:p w:rsidR="00915816" w:rsidRPr="00414F74" w:rsidRDefault="00915816" w:rsidP="00915816">
      <w:pPr>
        <w:pStyle w:val="SingleTxtG"/>
      </w:pPr>
      <w:r w:rsidRPr="00414F74">
        <w:t>214.</w:t>
      </w:r>
      <w:r w:rsidRPr="00414F74">
        <w:tab/>
      </w:r>
      <w:r w:rsidR="00035F12" w:rsidRPr="00414F74">
        <w:t xml:space="preserve">It should be noted that </w:t>
      </w:r>
      <w:r w:rsidR="00485EF8" w:rsidRPr="00414F74">
        <w:t>support</w:t>
      </w:r>
      <w:r w:rsidR="00035F12" w:rsidRPr="00414F74">
        <w:t xml:space="preserve"> staff, </w:t>
      </w:r>
      <w:r w:rsidR="00485EF8" w:rsidRPr="00414F74">
        <w:t>who assist in</w:t>
      </w:r>
      <w:r w:rsidR="00035F12" w:rsidRPr="00414F74">
        <w:t xml:space="preserve"> basic teaching activities, are almost all women</w:t>
      </w:r>
      <w:r w:rsidRPr="00414F74">
        <w:t xml:space="preserve">. </w:t>
      </w:r>
    </w:p>
    <w:p w:rsidR="00915816" w:rsidRPr="00414F74" w:rsidRDefault="00915816" w:rsidP="00915816">
      <w:pPr>
        <w:pStyle w:val="SingleTxtG"/>
      </w:pPr>
      <w:r w:rsidRPr="00414F74">
        <w:t>215.</w:t>
      </w:r>
      <w:r w:rsidRPr="00414F74">
        <w:tab/>
      </w:r>
      <w:r w:rsidR="00035F12" w:rsidRPr="00414F74">
        <w:t xml:space="preserve">Trends in the distribution of managerial posts at the different </w:t>
      </w:r>
      <w:r w:rsidR="00485EF8" w:rsidRPr="00414F74">
        <w:t xml:space="preserve">educational </w:t>
      </w:r>
      <w:r w:rsidR="00035F12" w:rsidRPr="00414F74">
        <w:t>levels of education, by sex, between 1997 and 2005, were as follows.</w:t>
      </w:r>
    </w:p>
    <w:p w:rsidR="00915816" w:rsidRPr="00414F74" w:rsidRDefault="0090700D" w:rsidP="00915816">
      <w:pPr>
        <w:pStyle w:val="Heading1"/>
      </w:pPr>
      <w:r w:rsidRPr="00414F74">
        <w:br w:type="page"/>
      </w:r>
      <w:r w:rsidR="00915816" w:rsidRPr="00414F74">
        <w:t>Figure 6</w:t>
      </w:r>
    </w:p>
    <w:p w:rsidR="00915816" w:rsidRPr="00414F74" w:rsidRDefault="00B26FB5" w:rsidP="00915816">
      <w:pPr>
        <w:pStyle w:val="SingleTxtG"/>
      </w:pPr>
      <w:r w:rsidRPr="00414F74">
        <w:rPr>
          <w:noProof/>
          <w:lang w:eastAsia="es-ES"/>
        </w:rPr>
        <w:pict>
          <v:rect id="_x0000_s1684" style="position:absolute;left:0;text-align:left;margin-left:97.1pt;margin-top:17.85pt;width:293pt;height:23.6pt;z-index:32" stroked="f">
            <v:textbox style="mso-next-textbox:#_x0000_s1684" inset="0,0,0,0">
              <w:txbxContent>
                <w:p w:rsidR="00AA17B9" w:rsidRPr="00B26FB5" w:rsidRDefault="00AA17B9" w:rsidP="0090700D">
                  <w:pPr>
                    <w:spacing w:line="240" w:lineRule="auto"/>
                    <w:jc w:val="center"/>
                    <w:rPr>
                      <w:b/>
                      <w:sz w:val="16"/>
                      <w:szCs w:val="16"/>
                    </w:rPr>
                  </w:pPr>
                  <w:r w:rsidRPr="00B26FB5">
                    <w:rPr>
                      <w:b/>
                      <w:sz w:val="16"/>
                      <w:szCs w:val="16"/>
                      <w:lang w:val="es-ES_tradnl"/>
                    </w:rPr>
                    <w:t>Graph 10.6: Trends in male-female distribution in senior posts, by educational level (1997-2005)</w:t>
                  </w:r>
                </w:p>
              </w:txbxContent>
            </v:textbox>
          </v:rect>
        </w:pict>
      </w:r>
      <w:r w:rsidR="00035F12" w:rsidRPr="00414F74">
        <w:rPr>
          <w:b/>
          <w:bCs/>
        </w:rPr>
        <w:t>Trends in the distribution of men and women in managerial posts</w:t>
      </w:r>
    </w:p>
    <w:p w:rsidR="00915816" w:rsidRPr="00414F74" w:rsidRDefault="00B26FB5" w:rsidP="0090700D">
      <w:pPr>
        <w:pStyle w:val="SingleTxtG"/>
        <w:spacing w:after="0"/>
      </w:pPr>
      <w:r w:rsidRPr="00414F74">
        <w:rPr>
          <w:noProof/>
          <w:lang w:eastAsia="es-ES"/>
        </w:rPr>
        <w:pict>
          <v:rect id="_x0000_s1689" style="position:absolute;left:0;text-align:left;margin-left:174.15pt;margin-top:183.4pt;width:9.2pt;height:50.1pt;z-index:37" stroked="f">
            <v:textbox style="layout-flow:vertical;mso-next-textbox:#_x0000_s1689" inset="0,0,0,0">
              <w:txbxContent>
                <w:p w:rsidR="00AA17B9" w:rsidRPr="00B26FB5" w:rsidRDefault="00AA17B9" w:rsidP="0090700D">
                  <w:pPr>
                    <w:spacing w:line="240" w:lineRule="auto"/>
                    <w:rPr>
                      <w:sz w:val="16"/>
                    </w:rPr>
                  </w:pPr>
                  <w:r w:rsidRPr="00B26FB5">
                    <w:rPr>
                      <w:sz w:val="14"/>
                      <w:szCs w:val="16"/>
                      <w:lang w:val="es-ES_tradnl"/>
                    </w:rPr>
                    <w:t>Adult education</w:t>
                  </w:r>
                </w:p>
              </w:txbxContent>
            </v:textbox>
          </v:rect>
        </w:pict>
      </w:r>
      <w:r w:rsidRPr="00414F74">
        <w:rPr>
          <w:noProof/>
          <w:lang w:eastAsia="es-ES"/>
        </w:rPr>
        <w:pict>
          <v:rect id="_x0000_s1690" style="position:absolute;left:0;text-align:left;margin-left:159.3pt;margin-top:183.45pt;width:9.2pt;height:58.65pt;z-index:38" stroked="f">
            <v:textbox style="layout-flow:vertical;mso-next-textbox:#_x0000_s1690" inset="0,0,0,0">
              <w:txbxContent>
                <w:p w:rsidR="00AA17B9" w:rsidRPr="00B26FB5" w:rsidRDefault="00AA17B9" w:rsidP="0090700D">
                  <w:pPr>
                    <w:spacing w:line="240" w:lineRule="auto"/>
                    <w:rPr>
                      <w:sz w:val="16"/>
                    </w:rPr>
                  </w:pPr>
                  <w:r w:rsidRPr="00B26FB5">
                    <w:rPr>
                      <w:sz w:val="14"/>
                      <w:szCs w:val="16"/>
                      <w:lang w:val="es-ES_tradnl"/>
                    </w:rPr>
                    <w:t>Vocational training</w:t>
                  </w:r>
                </w:p>
              </w:txbxContent>
            </v:textbox>
          </v:rect>
        </w:pict>
      </w:r>
      <w:r w:rsidRPr="00414F74">
        <w:rPr>
          <w:noProof/>
          <w:lang w:eastAsia="es-ES"/>
        </w:rPr>
        <w:pict>
          <v:rect id="_x0000_s1691" style="position:absolute;left:0;text-align:left;margin-left:145.4pt;margin-top:183.75pt;width:9.2pt;height:54pt;z-index:39" stroked="f">
            <v:textbox style="layout-flow:vertical;mso-next-textbox:#_x0000_s1691" inset="0,0,0,0">
              <w:txbxContent>
                <w:p w:rsidR="00AA17B9" w:rsidRPr="00B26FB5" w:rsidRDefault="00AA17B9" w:rsidP="0090700D">
                  <w:pPr>
                    <w:spacing w:line="240" w:lineRule="auto"/>
                    <w:rPr>
                      <w:sz w:val="16"/>
                    </w:rPr>
                  </w:pPr>
                  <w:r w:rsidRPr="00B26FB5">
                    <w:rPr>
                      <w:sz w:val="14"/>
                      <w:szCs w:val="16"/>
                      <w:lang w:val="es-ES_tradnl"/>
                    </w:rPr>
                    <w:t>Baccalaureate</w:t>
                  </w:r>
                </w:p>
              </w:txbxContent>
            </v:textbox>
          </v:rect>
        </w:pict>
      </w:r>
      <w:r w:rsidRPr="00414F74">
        <w:rPr>
          <w:noProof/>
          <w:lang w:eastAsia="es-ES"/>
        </w:rPr>
        <w:pict>
          <v:rect id="_x0000_s1694" style="position:absolute;left:0;text-align:left;margin-left:104.45pt;margin-top:183.2pt;width:9.2pt;height:1in;z-index:42" stroked="f">
            <v:textbox style="layout-flow:vertical;mso-next-textbox:#_x0000_s1694" inset="0,0,0,0">
              <w:txbxContent>
                <w:p w:rsidR="00AA17B9" w:rsidRPr="00722A34" w:rsidRDefault="00AA17B9" w:rsidP="0090700D">
                  <w:pPr>
                    <w:spacing w:line="240" w:lineRule="auto"/>
                    <w:rPr>
                      <w:sz w:val="18"/>
                    </w:rPr>
                  </w:pPr>
                  <w:r>
                    <w:rPr>
                      <w:sz w:val="14"/>
                      <w:lang w:val="es-ES"/>
                    </w:rPr>
                    <w:t>Primary education</w:t>
                  </w:r>
                </w:p>
              </w:txbxContent>
            </v:textbox>
          </v:rect>
        </w:pict>
      </w:r>
      <w:r w:rsidRPr="00414F74">
        <w:rPr>
          <w:noProof/>
          <w:lang w:eastAsia="es-ES"/>
        </w:rPr>
        <w:pict>
          <v:rect id="_x0000_s1692" style="position:absolute;left:0;text-align:left;margin-left:131.1pt;margin-top:183.15pt;width:9.2pt;height:67.55pt;z-index:40" stroked="f">
            <v:textbox style="layout-flow:vertical;mso-next-textbox:#_x0000_s1692" inset="0,0,0,0">
              <w:txbxContent>
                <w:p w:rsidR="00AA17B9" w:rsidRPr="00B26FB5" w:rsidRDefault="00AA17B9" w:rsidP="0090700D">
                  <w:pPr>
                    <w:spacing w:line="240" w:lineRule="auto"/>
                    <w:rPr>
                      <w:sz w:val="16"/>
                    </w:rPr>
                  </w:pPr>
                  <w:r w:rsidRPr="00B26FB5">
                    <w:rPr>
                      <w:sz w:val="14"/>
                      <w:szCs w:val="16"/>
                      <w:lang w:val="es-ES_tradnl"/>
                    </w:rPr>
                    <w:t>Specialized school</w:t>
                  </w:r>
                </w:p>
              </w:txbxContent>
            </v:textbox>
          </v:rect>
        </w:pict>
      </w:r>
      <w:r w:rsidRPr="00414F74">
        <w:rPr>
          <w:noProof/>
          <w:lang w:eastAsia="es-ES"/>
        </w:rPr>
        <w:pict>
          <v:rect id="_x0000_s1693" style="position:absolute;left:0;text-align:left;margin-left:116.65pt;margin-top:182.3pt;width:10pt;height:94.2pt;z-index:41" stroked="f">
            <v:textbox style="layout-flow:vertical;mso-next-textbox:#_x0000_s1693" inset="0,0,0,0">
              <w:txbxContent>
                <w:p w:rsidR="00AA17B9" w:rsidRPr="00B26FB5" w:rsidRDefault="00AA17B9" w:rsidP="0090700D">
                  <w:pPr>
                    <w:spacing w:line="240" w:lineRule="auto"/>
                    <w:rPr>
                      <w:sz w:val="14"/>
                      <w:szCs w:val="14"/>
                    </w:rPr>
                  </w:pPr>
                  <w:r w:rsidRPr="00B26FB5">
                    <w:rPr>
                      <w:sz w:val="14"/>
                      <w:szCs w:val="14"/>
                      <w:lang w:val="es-ES_tradnl"/>
                    </w:rPr>
                    <w:t>Compulsory secondary education</w:t>
                  </w:r>
                </w:p>
              </w:txbxContent>
            </v:textbox>
          </v:rect>
        </w:pict>
      </w:r>
      <w:r w:rsidRPr="00414F74">
        <w:rPr>
          <w:noProof/>
          <w:lang w:eastAsia="es-ES"/>
        </w:rPr>
        <w:pict>
          <v:rect id="_x0000_s1695" style="position:absolute;left:0;text-align:left;margin-left:89.3pt;margin-top:182.15pt;width:10.7pt;height:67.75pt;z-index:43" stroked="f">
            <v:textbox style="layout-flow:vertical;mso-next-textbox:#_x0000_s1695" inset="0,0,0,0">
              <w:txbxContent>
                <w:p w:rsidR="00AA17B9" w:rsidRPr="00B26FB5" w:rsidRDefault="00AA17B9" w:rsidP="0090700D">
                  <w:pPr>
                    <w:spacing w:line="240" w:lineRule="auto"/>
                    <w:rPr>
                      <w:sz w:val="14"/>
                      <w:szCs w:val="14"/>
                    </w:rPr>
                  </w:pPr>
                  <w:r w:rsidRPr="00B26FB5">
                    <w:rPr>
                      <w:sz w:val="14"/>
                      <w:szCs w:val="14"/>
                      <w:lang w:val="es-ES_tradnl"/>
                    </w:rPr>
                    <w:t>Pre-primary education</w:t>
                  </w:r>
                </w:p>
              </w:txbxContent>
            </v:textbox>
          </v:rect>
        </w:pict>
      </w:r>
      <w:r w:rsidR="0090700D" w:rsidRPr="00414F74">
        <w:rPr>
          <w:noProof/>
          <w:lang w:eastAsia="es-ES"/>
        </w:rPr>
        <w:pict>
          <v:rect id="_x0000_s1688" style="position:absolute;left:0;text-align:left;margin-left:349.2pt;margin-top:115.9pt;width:35pt;height:34.8pt;z-index:36" stroked="f">
            <v:textbox style="mso-next-textbox:#_x0000_s1688" inset="0,0,0,0">
              <w:txbxContent>
                <w:p w:rsidR="00AA17B9" w:rsidRDefault="00AA17B9" w:rsidP="0090700D">
                  <w:pPr>
                    <w:spacing w:after="100"/>
                    <w:rPr>
                      <w:sz w:val="16"/>
                      <w:lang w:val="es-ES"/>
                    </w:rPr>
                  </w:pPr>
                  <w:r>
                    <w:rPr>
                      <w:sz w:val="16"/>
                      <w:lang w:val="es-ES"/>
                    </w:rPr>
                    <w:t>Men</w:t>
                  </w:r>
                </w:p>
                <w:p w:rsidR="00AA17B9" w:rsidRPr="00722A34" w:rsidRDefault="00AA17B9" w:rsidP="0090700D">
                  <w:pPr>
                    <w:rPr>
                      <w:sz w:val="18"/>
                    </w:rPr>
                  </w:pPr>
                  <w:r>
                    <w:rPr>
                      <w:sz w:val="16"/>
                      <w:lang w:val="es-ES"/>
                    </w:rPr>
                    <w:t>Women</w:t>
                  </w:r>
                </w:p>
              </w:txbxContent>
            </v:textbox>
          </v:rect>
        </w:pict>
      </w:r>
      <w:r w:rsidR="0090700D" w:rsidRPr="00414F74">
        <w:rPr>
          <w:noProof/>
          <w:lang w:eastAsia="es-ES"/>
        </w:rPr>
        <w:pict>
          <v:rect id="_x0000_s1687" style="position:absolute;left:0;text-align:left;margin-left:212.2pt;margin-top:161.3pt;width:55pt;height:18pt;z-index:35" stroked="f">
            <v:textbox style="mso-next-textbox:#_x0000_s1687" inset="0,0,0,0">
              <w:txbxContent>
                <w:p w:rsidR="00AA17B9" w:rsidRPr="00722A34" w:rsidRDefault="00AA17B9" w:rsidP="0090700D">
                  <w:pPr>
                    <w:rPr>
                      <w:sz w:val="18"/>
                    </w:rPr>
                  </w:pPr>
                  <w:r>
                    <w:rPr>
                      <w:sz w:val="18"/>
                      <w:lang w:val="es-ES"/>
                    </w:rPr>
                    <w:t xml:space="preserve">YEAR </w:t>
                  </w:r>
                  <w:r w:rsidRPr="00722A34">
                    <w:rPr>
                      <w:sz w:val="18"/>
                      <w:lang w:val="es-ES"/>
                    </w:rPr>
                    <w:t>1997</w:t>
                  </w:r>
                </w:p>
              </w:txbxContent>
            </v:textbox>
          </v:rect>
        </w:pict>
      </w:r>
      <w:r w:rsidR="0090700D" w:rsidRPr="00414F74">
        <w:rPr>
          <w:noProof/>
          <w:lang w:eastAsia="es-ES"/>
        </w:rPr>
        <w:pict>
          <v:rect id="_x0000_s1686" style="position:absolute;left:0;text-align:left;margin-left:255.7pt;margin-top:126pt;width:55pt;height:18pt;z-index:34" stroked="f">
            <v:textbox style="mso-next-textbox:#_x0000_s1686" inset="0,0,0,0">
              <w:txbxContent>
                <w:p w:rsidR="00AA17B9" w:rsidRPr="00722A34" w:rsidRDefault="00AA17B9" w:rsidP="0090700D">
                  <w:pPr>
                    <w:rPr>
                      <w:sz w:val="18"/>
                    </w:rPr>
                  </w:pPr>
                  <w:r>
                    <w:rPr>
                      <w:sz w:val="18"/>
                      <w:lang w:val="es-ES"/>
                    </w:rPr>
                    <w:t xml:space="preserve">YEAR </w:t>
                  </w:r>
                  <w:r w:rsidRPr="00722A34">
                    <w:rPr>
                      <w:sz w:val="18"/>
                      <w:lang w:val="es-ES"/>
                    </w:rPr>
                    <w:t>2001</w:t>
                  </w:r>
                </w:p>
              </w:txbxContent>
            </v:textbox>
          </v:rect>
        </w:pict>
      </w:r>
      <w:r w:rsidR="0090700D" w:rsidRPr="00414F74">
        <w:rPr>
          <w:noProof/>
          <w:lang w:eastAsia="es-ES"/>
        </w:rPr>
        <w:pict>
          <v:rect id="_x0000_s1685" style="position:absolute;left:0;text-align:left;margin-left:300pt;margin-top:92.1pt;width:55pt;height:18pt;z-index:33" stroked="f">
            <v:textbox style="mso-next-textbox:#_x0000_s1685" inset="0,0,0,0">
              <w:txbxContent>
                <w:p w:rsidR="00AA17B9" w:rsidRPr="00722A34" w:rsidRDefault="00AA17B9" w:rsidP="0090700D">
                  <w:pPr>
                    <w:rPr>
                      <w:sz w:val="18"/>
                    </w:rPr>
                  </w:pPr>
                  <w:r>
                    <w:rPr>
                      <w:sz w:val="18"/>
                      <w:lang w:val="es-ES"/>
                    </w:rPr>
                    <w:t xml:space="preserve">YEAR </w:t>
                  </w:r>
                  <w:r w:rsidRPr="00722A34">
                    <w:rPr>
                      <w:sz w:val="18"/>
                      <w:lang w:val="es-ES"/>
                    </w:rPr>
                    <w:t>2005</w:t>
                  </w:r>
                </w:p>
              </w:txbxContent>
            </v:textbox>
          </v:rect>
        </w:pict>
      </w:r>
      <w:r w:rsidR="00F4516B" w:rsidRPr="00414F74">
        <w:rPr>
          <w:noProof/>
          <w:lang w:eastAsia="fr-FR"/>
        </w:rPr>
      </w:r>
      <w:r w:rsidR="00F4516B" w:rsidRPr="00414F74">
        <w:pict>
          <v:shape id="_x0000_s1391" type="#_x0000_t75" style="width:332.95pt;height:278.95pt;mso-position-horizontal-relative:char;mso-position-vertical-relative:line">
            <v:imagedata r:id="rId28" o:title=""/>
            <w10:anchorlock/>
          </v:shape>
        </w:pict>
      </w:r>
    </w:p>
    <w:p w:rsidR="00915816" w:rsidRPr="00414F74" w:rsidRDefault="00915816" w:rsidP="0090700D">
      <w:pPr>
        <w:pStyle w:val="SingleTxtG"/>
        <w:spacing w:before="240" w:after="240"/>
        <w:ind w:firstLine="170"/>
        <w:jc w:val="left"/>
        <w:rPr>
          <w:sz w:val="18"/>
          <w:szCs w:val="18"/>
        </w:rPr>
      </w:pPr>
      <w:r w:rsidRPr="00414F74">
        <w:rPr>
          <w:i/>
          <w:sz w:val="18"/>
          <w:szCs w:val="18"/>
        </w:rPr>
        <w:t xml:space="preserve">Source: </w:t>
      </w:r>
      <w:r w:rsidR="009C1433" w:rsidRPr="00414F74">
        <w:rPr>
          <w:sz w:val="18"/>
          <w:szCs w:val="18"/>
        </w:rPr>
        <w:t>Ministry of Education, Vocational Training, Youth and Sports</w:t>
      </w:r>
    </w:p>
    <w:p w:rsidR="00915816" w:rsidRPr="00414F74" w:rsidRDefault="00915816" w:rsidP="00915816">
      <w:pPr>
        <w:pStyle w:val="SingleTxtG"/>
      </w:pPr>
      <w:r w:rsidRPr="00414F74">
        <w:t>216.</w:t>
      </w:r>
      <w:r w:rsidRPr="00414F74">
        <w:tab/>
      </w:r>
      <w:r w:rsidR="009C1433" w:rsidRPr="00414F74">
        <w:t xml:space="preserve">As indicated previously, </w:t>
      </w:r>
      <w:r w:rsidR="009C1241" w:rsidRPr="00414F74">
        <w:t>pupils have the right under</w:t>
      </w:r>
      <w:r w:rsidR="009C1433" w:rsidRPr="00414F74">
        <w:t xml:space="preserve"> article 9.2 of the</w:t>
      </w:r>
      <w:r w:rsidRPr="00414F74">
        <w:t xml:space="preserve"> </w:t>
      </w:r>
      <w:r w:rsidRPr="00414F74">
        <w:rPr>
          <w:i/>
          <w:iCs/>
        </w:rPr>
        <w:t>Llei qualificada d</w:t>
      </w:r>
      <w:r w:rsidR="00AD4423" w:rsidRPr="00414F74">
        <w:rPr>
          <w:i/>
          <w:iCs/>
        </w:rPr>
        <w:t>’</w:t>
      </w:r>
      <w:r w:rsidRPr="00414F74">
        <w:rPr>
          <w:i/>
          <w:iCs/>
        </w:rPr>
        <w:t xml:space="preserve">educació </w:t>
      </w:r>
      <w:r w:rsidRPr="00414F74">
        <w:t>(</w:t>
      </w:r>
      <w:r w:rsidR="006A775A" w:rsidRPr="00414F74">
        <w:t>Qualified Act on Education</w:t>
      </w:r>
      <w:r w:rsidR="009C1241" w:rsidRPr="00414F74">
        <w:t>)</w:t>
      </w:r>
      <w:r w:rsidRPr="00414F74">
        <w:t xml:space="preserve"> </w:t>
      </w:r>
      <w:r w:rsidR="009C1433" w:rsidRPr="00414F74">
        <w:t xml:space="preserve">to receive the necessary </w:t>
      </w:r>
      <w:r w:rsidR="009C1241" w:rsidRPr="00414F74">
        <w:t>help</w:t>
      </w:r>
      <w:r w:rsidR="009C1433" w:rsidRPr="00414F74">
        <w:t xml:space="preserve"> to </w:t>
      </w:r>
      <w:r w:rsidR="005C2F88" w:rsidRPr="00414F74">
        <w:t>compensate for</w:t>
      </w:r>
      <w:r w:rsidR="009C1433" w:rsidRPr="00414F74">
        <w:t xml:space="preserve"> any financial, social and cultural family </w:t>
      </w:r>
      <w:r w:rsidR="009C1241" w:rsidRPr="00414F74">
        <w:t>shortcomings</w:t>
      </w:r>
      <w:r w:rsidR="002800D0" w:rsidRPr="00414F74">
        <w:t>,</w:t>
      </w:r>
      <w:r w:rsidR="009C1433" w:rsidRPr="00414F74">
        <w:t xml:space="preserve"> </w:t>
      </w:r>
      <w:r w:rsidR="002800D0" w:rsidRPr="00414F74">
        <w:t xml:space="preserve">in </w:t>
      </w:r>
      <w:r w:rsidR="009C1241" w:rsidRPr="00414F74">
        <w:t>conformity</w:t>
      </w:r>
      <w:r w:rsidR="009C1433" w:rsidRPr="00414F74">
        <w:t xml:space="preserve"> with the law</w:t>
      </w:r>
      <w:r w:rsidRPr="00414F74">
        <w:t xml:space="preserve">. </w:t>
      </w:r>
    </w:p>
    <w:p w:rsidR="00915816" w:rsidRPr="00414F74" w:rsidRDefault="00915816" w:rsidP="00915816">
      <w:pPr>
        <w:pStyle w:val="Heading1"/>
      </w:pPr>
      <w:r w:rsidRPr="00414F74">
        <w:t>Figure 7</w:t>
      </w:r>
    </w:p>
    <w:p w:rsidR="001A0518" w:rsidRDefault="009C1433" w:rsidP="0090700D">
      <w:pPr>
        <w:pStyle w:val="SingleTxtG"/>
        <w:jc w:val="left"/>
        <w:rPr>
          <w:b/>
        </w:rPr>
      </w:pPr>
      <w:r w:rsidRPr="00414F74">
        <w:rPr>
          <w:b/>
        </w:rPr>
        <w:t>Dis</w:t>
      </w:r>
      <w:r w:rsidR="0090700D" w:rsidRPr="00414F74">
        <w:rPr>
          <w:b/>
        </w:rPr>
        <w:t>tribution of scholarship pupils</w:t>
      </w:r>
    </w:p>
    <w:p w:rsidR="001A0518" w:rsidRDefault="001A0518" w:rsidP="0090700D">
      <w:pPr>
        <w:pStyle w:val="SingleTxtG"/>
        <w:jc w:val="left"/>
        <w:rPr>
          <w:b/>
        </w:rPr>
      </w:pPr>
      <w:r>
        <w:rPr>
          <w:b/>
          <w:noProof/>
          <w:lang w:val="es-ES" w:eastAsia="es-ES"/>
        </w:rPr>
      </w:r>
      <w:r w:rsidRPr="001A0518">
        <w:rPr>
          <w:b/>
        </w:rPr>
        <w:pict>
          <v:group id="_x0000_s1764" style="width:373.3pt;height:193.65pt;mso-position-horizontal-relative:char;mso-position-vertical-relative:line" coordorigin="82,78" coordsize="7298,3613">
            <v:rect id="_x0000_s1765" style="position:absolute;left:82;top:78;width:7158;height:3613" stroked="f"/>
            <v:rect id="_x0000_s1766" style="position:absolute;left:708;top:1085;width:5380;height:1303" stroked="f"/>
            <v:line id="_x0000_s1767" style="position:absolute" from="708,2248" to="6088,2249" strokeweight="0"/>
            <v:line id="_x0000_s1768" style="position:absolute" from="708,2093" to="6088,2094" strokeweight="0"/>
            <v:line id="_x0000_s1769" style="position:absolute" from="708,1954" to="6088,1955" strokeweight="0"/>
            <v:line id="_x0000_s1770" style="position:absolute" from="708,1814" to="6088,1815" strokeweight="0"/>
            <v:line id="_x0000_s1771" style="position:absolute" from="708,1659" to="6088,1660" strokeweight="0"/>
            <v:line id="_x0000_s1772" style="position:absolute" from="708,1520" to="6088,1521" strokeweight="0"/>
            <v:line id="_x0000_s1773" style="position:absolute" from="708,1380" to="6088,1381" strokeweight="0"/>
            <v:line id="_x0000_s1774" style="position:absolute" from="708,1225" to="6088,1226" strokeweight="0"/>
            <v:line id="_x0000_s1775" style="position:absolute" from="708,1085" to="6088,1086" strokeweight="0"/>
            <v:rect id="_x0000_s1776" style="position:absolute;left:987;top:1396;width:395;height:992" fillcolor="silver" strokeweight=".8pt"/>
            <v:rect id="_x0000_s1777" style="position:absolute;left:2337;top:2341;width:394;height:47" fillcolor="silver" strokeweight=".8pt"/>
            <v:rect id="_x0000_s1778" style="position:absolute;left:3686;top:2279;width:378;height:109" fillcolor="silver" strokeweight=".8pt"/>
            <v:rect id="_x0000_s1779" style="position:absolute;left:5019;top:2372;width:394;height:16" fillcolor="silver" strokeweight=".8pt"/>
            <v:rect id="_x0000_s1780" style="position:absolute;left:1382;top:1225;width:379;height:1163" fillcolor="gray" strokeweight=".8pt"/>
            <v:rect id="_x0000_s1781" style="position:absolute;left:2731;top:2341;width:379;height:47" fillcolor="gray" strokeweight=".8pt"/>
            <v:rect id="_x0000_s1782" style="position:absolute;left:4064;top:2279;width:379;height:109" fillcolor="gray" strokeweight=".8pt"/>
            <v:line id="_x0000_s1783" style="position:absolute" from="708,1085" to="709,2388" strokeweight="0"/>
            <v:line id="_x0000_s1784" style="position:absolute" from="658,2388" to="708,2389" strokeweight="0"/>
            <v:line id="_x0000_s1785" style="position:absolute" from="658,2248" to="708,2249" strokeweight="0"/>
            <v:line id="_x0000_s1786" style="position:absolute" from="658,2093" to="708,2094" strokeweight="0"/>
            <v:line id="_x0000_s1787" style="position:absolute" from="658,1954" to="708,1955" strokeweight="0"/>
            <v:line id="_x0000_s1788" style="position:absolute" from="658,1814" to="708,1815" strokeweight="0"/>
            <v:line id="_x0000_s1789" style="position:absolute" from="658,1659" to="708,1660" strokeweight="0"/>
            <v:line id="_x0000_s1790" style="position:absolute" from="658,1520" to="708,1521" strokeweight="0"/>
            <v:line id="_x0000_s1791" style="position:absolute" from="658,1380" to="708,1381" strokeweight="0"/>
            <v:line id="_x0000_s1792" style="position:absolute" from="658,1225" to="708,1226" strokeweight="0"/>
            <v:line id="_x0000_s1793" style="position:absolute" from="658,1085" to="708,1086" strokeweight="0"/>
            <v:line id="_x0000_s1794" style="position:absolute" from="708,2388" to="6088,2389" strokeweight="0"/>
            <v:line id="_x0000_s1795" style="position:absolute;flip:y" from="708,2388" to="709,2434" strokeweight="0"/>
            <v:line id="_x0000_s1796" style="position:absolute;flip:y" from="2057,2388" to="2058,2434" strokeweight="0"/>
            <v:line id="_x0000_s1797" style="position:absolute;flip:y" from="3406,2388" to="3407,2434" strokeweight="0"/>
            <v:line id="_x0000_s1798" style="position:absolute;flip:y" from="4739,2388" to="4740,2434" strokeweight="0"/>
            <v:line id="_x0000_s1799" style="position:absolute;flip:y" from="6088,2388" to="6089,2434" strokeweight="0"/>
            <v:rect id="_x0000_s1800" style="position:absolute;left:1201;top:202;width:3933;height:419;mso-wrap-style:none" filled="f" stroked="f">
              <v:textbox style="mso-next-textbox:#_x0000_s1800" inset="0,0,0,0">
                <w:txbxContent>
                  <w:p w:rsidR="00AA17B9" w:rsidRPr="001A0518" w:rsidRDefault="00AA17B9" w:rsidP="001A0518">
                    <w:pPr>
                      <w:jc w:val="center"/>
                      <w:rPr>
                        <w:sz w:val="22"/>
                      </w:rPr>
                    </w:pPr>
                    <w:r w:rsidRPr="001A0518">
                      <w:rPr>
                        <w:b/>
                        <w:bCs/>
                        <w:color w:val="000000"/>
                        <w:szCs w:val="18"/>
                        <w:lang w:val="en-US"/>
                      </w:rPr>
                      <w:t>Distribution of scholarship pupils by sex (2005)</w:t>
                    </w:r>
                  </w:p>
                </w:txbxContent>
              </v:textbox>
            </v:rect>
            <v:rect id="_x0000_s1801" style="position:absolute;left:3011;top:434;width:91;height:224;mso-wrap-style:none" filled="f" stroked="f">
              <v:textbox style="mso-next-textbox:#_x0000_s1801;mso-fit-shape-to-text:t" inset="0,0,0,0">
                <w:txbxContent>
                  <w:p w:rsidR="00AA17B9" w:rsidRPr="002B2745" w:rsidRDefault="00AA17B9" w:rsidP="001A0518"/>
                </w:txbxContent>
              </v:textbox>
            </v:rect>
            <v:rect id="_x0000_s1802" style="position:absolute;left:2468;top:2155;width:112;height:447;mso-wrap-style:none" filled="f" stroked="f">
              <v:textbox style="mso-next-textbox:#_x0000_s1802;mso-fit-shape-to-text:t" inset="0,0,0,0">
                <w:txbxContent>
                  <w:p w:rsidR="00AA17B9" w:rsidRDefault="00AA17B9" w:rsidP="001A0518">
                    <w:r>
                      <w:rPr>
                        <w:rFonts w:ascii="Small Fonts" w:hAnsi="Small Fonts" w:cs="Small Fonts"/>
                        <w:b/>
                        <w:bCs/>
                        <w:color w:val="000000"/>
                        <w:sz w:val="10"/>
                        <w:szCs w:val="10"/>
                        <w:lang w:val="en-US"/>
                      </w:rPr>
                      <w:t>17</w:t>
                    </w:r>
                  </w:p>
                </w:txbxContent>
              </v:textbox>
            </v:rect>
            <v:rect id="_x0000_s1803" style="position:absolute;left:3801;top:2093;width:112;height:448;mso-wrap-style:none" filled="f" stroked="f">
              <v:textbox style="mso-next-textbox:#_x0000_s1803;mso-fit-shape-to-text:t" inset="0,0,0,0">
                <w:txbxContent>
                  <w:p w:rsidR="00AA17B9" w:rsidRDefault="00AA17B9" w:rsidP="001A0518">
                    <w:r>
                      <w:rPr>
                        <w:rFonts w:ascii="Small Fonts" w:hAnsi="Small Fonts" w:cs="Small Fonts"/>
                        <w:b/>
                        <w:bCs/>
                        <w:color w:val="000000"/>
                        <w:sz w:val="10"/>
                        <w:szCs w:val="10"/>
                        <w:lang w:val="en-US"/>
                      </w:rPr>
                      <w:t>38</w:t>
                    </w:r>
                  </w:p>
                </w:txbxContent>
              </v:textbox>
            </v:rect>
            <v:rect id="_x0000_s1804" style="position:absolute;left:5183;top:2186;width:56;height:224;mso-wrap-style:none" filled="f" stroked="f">
              <v:textbox style="mso-next-textbox:#_x0000_s1804;mso-fit-shape-to-text:t" inset="0,0,0,0">
                <w:txbxContent>
                  <w:p w:rsidR="00AA17B9" w:rsidRDefault="00AA17B9" w:rsidP="001A0518">
                    <w:r>
                      <w:rPr>
                        <w:rFonts w:ascii="Small Fonts" w:hAnsi="Small Fonts" w:cs="Small Fonts"/>
                        <w:b/>
                        <w:bCs/>
                        <w:color w:val="000000"/>
                        <w:sz w:val="10"/>
                        <w:szCs w:val="10"/>
                        <w:lang w:val="en-US"/>
                      </w:rPr>
                      <w:t>4</w:t>
                    </w:r>
                  </w:p>
                </w:txbxContent>
              </v:textbox>
            </v:rect>
            <v:rect id="_x0000_s1805" style="position:absolute;left:1464;top:1039;width:167;height:448;mso-wrap-style:none" filled="f" stroked="f">
              <v:textbox style="mso-next-textbox:#_x0000_s1805;mso-fit-shape-to-text:t" inset="0,0,0,0">
                <w:txbxContent>
                  <w:p w:rsidR="00AA17B9" w:rsidRDefault="00AA17B9" w:rsidP="001A0518">
                    <w:r>
                      <w:rPr>
                        <w:rFonts w:ascii="Small Fonts" w:hAnsi="Small Fonts" w:cs="Small Fonts"/>
                        <w:b/>
                        <w:bCs/>
                        <w:color w:val="000000"/>
                        <w:sz w:val="10"/>
                        <w:szCs w:val="10"/>
                        <w:lang w:val="en-US"/>
                      </w:rPr>
                      <w:t>404</w:t>
                    </w:r>
                  </w:p>
                </w:txbxContent>
              </v:textbox>
            </v:rect>
            <v:rect id="_x0000_s1806" style="position:absolute;left:2847;top:2155;width:112;height:447;mso-wrap-style:none" filled="f" stroked="f">
              <v:textbox style="mso-next-textbox:#_x0000_s1806;mso-fit-shape-to-text:t" inset="0,0,0,0">
                <w:txbxContent>
                  <w:p w:rsidR="00AA17B9" w:rsidRDefault="00AA17B9" w:rsidP="001A0518">
                    <w:r>
                      <w:rPr>
                        <w:rFonts w:ascii="Small Fonts" w:hAnsi="Small Fonts" w:cs="Small Fonts"/>
                        <w:b/>
                        <w:bCs/>
                        <w:color w:val="000000"/>
                        <w:sz w:val="10"/>
                        <w:szCs w:val="10"/>
                        <w:lang w:val="en-US"/>
                      </w:rPr>
                      <w:t>17</w:t>
                    </w:r>
                  </w:p>
                </w:txbxContent>
              </v:textbox>
            </v:rect>
            <v:rect id="_x0000_s1807" style="position:absolute;left:4179;top:2093;width:112;height:448;mso-wrap-style:none" filled="f" stroked="f">
              <v:textbox style="mso-next-textbox:#_x0000_s1807;mso-fit-shape-to-text:t" inset="0,0,0,0">
                <w:txbxContent>
                  <w:p w:rsidR="00AA17B9" w:rsidRDefault="00AA17B9" w:rsidP="001A0518">
                    <w:r>
                      <w:rPr>
                        <w:rFonts w:ascii="Small Fonts" w:hAnsi="Small Fonts" w:cs="Small Fonts"/>
                        <w:b/>
                        <w:bCs/>
                        <w:color w:val="000000"/>
                        <w:sz w:val="10"/>
                        <w:szCs w:val="10"/>
                        <w:lang w:val="en-US"/>
                      </w:rPr>
                      <w:t>35</w:t>
                    </w:r>
                  </w:p>
                </w:txbxContent>
              </v:textbox>
            </v:rect>
            <v:rect id="_x0000_s1808" style="position:absolute;left:5562;top:2202;width:56;height:224;mso-wrap-style:none" filled="f" stroked="f">
              <v:textbox style="mso-next-textbox:#_x0000_s1808;mso-fit-shape-to-text:t" inset="0,0,0,0">
                <w:txbxContent>
                  <w:p w:rsidR="00AA17B9" w:rsidRDefault="00AA17B9" w:rsidP="001A0518">
                    <w:r>
                      <w:rPr>
                        <w:rFonts w:ascii="Small Fonts" w:hAnsi="Small Fonts" w:cs="Small Fonts"/>
                        <w:b/>
                        <w:bCs/>
                        <w:color w:val="000000"/>
                        <w:sz w:val="10"/>
                        <w:szCs w:val="10"/>
                        <w:lang w:val="en-US"/>
                      </w:rPr>
                      <w:t>2</w:t>
                    </w:r>
                  </w:p>
                </w:txbxContent>
              </v:textbox>
            </v:rect>
            <v:rect id="_x0000_s1809" style="position:absolute;left:1086;top:1209;width:167;height:447;mso-wrap-style:none" filled="f" stroked="f">
              <v:textbox style="mso-next-textbox:#_x0000_s1809;mso-fit-shape-to-text:t" inset="0,0,0,0">
                <w:txbxContent>
                  <w:p w:rsidR="00AA17B9" w:rsidRDefault="00AA17B9" w:rsidP="001A0518">
                    <w:r>
                      <w:rPr>
                        <w:rFonts w:ascii="Small Fonts" w:hAnsi="Small Fonts" w:cs="Small Fonts"/>
                        <w:b/>
                        <w:bCs/>
                        <w:color w:val="000000"/>
                        <w:sz w:val="10"/>
                        <w:szCs w:val="10"/>
                        <w:lang w:val="en-US"/>
                      </w:rPr>
                      <w:t>345</w:t>
                    </w:r>
                  </w:p>
                </w:txbxContent>
              </v:textbox>
            </v:rect>
            <v:rect id="_x0000_s1810" style="position:absolute;left:477;top:2279;width:101;height:224;mso-wrap-style:none" filled="f" stroked="f">
              <v:textbox style="mso-next-textbox:#_x0000_s1810;mso-fit-shape-to-text:t" inset="0,0,0,0">
                <w:txbxContent>
                  <w:p w:rsidR="00AA17B9" w:rsidRDefault="00AA17B9" w:rsidP="001A0518">
                    <w:r>
                      <w:rPr>
                        <w:rFonts w:ascii="Arial" w:hAnsi="Arial" w:cs="Arial"/>
                        <w:color w:val="000000"/>
                        <w:sz w:val="18"/>
                        <w:szCs w:val="18"/>
                        <w:lang w:val="en-US"/>
                      </w:rPr>
                      <w:t>0</w:t>
                    </w:r>
                  </w:p>
                </w:txbxContent>
              </v:textbox>
            </v:rect>
            <v:rect id="_x0000_s1811" style="position:absolute;left:378;top:2140;width:201;height:447;mso-wrap-style:none" filled="f" stroked="f">
              <v:textbox style="mso-next-textbox:#_x0000_s1811;mso-fit-shape-to-text:t" inset="0,0,0,0">
                <w:txbxContent>
                  <w:p w:rsidR="00AA17B9" w:rsidRDefault="00AA17B9" w:rsidP="001A0518">
                    <w:r>
                      <w:rPr>
                        <w:rFonts w:ascii="Arial" w:hAnsi="Arial" w:cs="Arial"/>
                        <w:color w:val="000000"/>
                        <w:sz w:val="18"/>
                        <w:szCs w:val="18"/>
                        <w:lang w:val="en-US"/>
                      </w:rPr>
                      <w:t>50</w:t>
                    </w:r>
                  </w:p>
                </w:txbxContent>
              </v:textbox>
            </v:rect>
            <v:rect id="_x0000_s1812" style="position:absolute;left:280;top:1985;width:301;height:448;mso-wrap-style:none" filled="f" stroked="f">
              <v:textbox style="mso-next-textbox:#_x0000_s1812;mso-fit-shape-to-text:t" inset="0,0,0,0">
                <w:txbxContent>
                  <w:p w:rsidR="00AA17B9" w:rsidRDefault="00AA17B9" w:rsidP="001A0518">
                    <w:r>
                      <w:rPr>
                        <w:rFonts w:ascii="Arial" w:hAnsi="Arial" w:cs="Arial"/>
                        <w:color w:val="000000"/>
                        <w:sz w:val="18"/>
                        <w:szCs w:val="18"/>
                        <w:lang w:val="en-US"/>
                      </w:rPr>
                      <w:t>100</w:t>
                    </w:r>
                  </w:p>
                </w:txbxContent>
              </v:textbox>
            </v:rect>
            <v:rect id="_x0000_s1813" style="position:absolute;left:280;top:1845;width:301;height:448;mso-wrap-style:none" filled="f" stroked="f">
              <v:textbox style="mso-next-textbox:#_x0000_s1813;mso-fit-shape-to-text:t" inset="0,0,0,0">
                <w:txbxContent>
                  <w:p w:rsidR="00AA17B9" w:rsidRDefault="00AA17B9" w:rsidP="001A0518">
                    <w:r>
                      <w:rPr>
                        <w:rFonts w:ascii="Arial" w:hAnsi="Arial" w:cs="Arial"/>
                        <w:color w:val="000000"/>
                        <w:sz w:val="18"/>
                        <w:szCs w:val="18"/>
                        <w:lang w:val="en-US"/>
                      </w:rPr>
                      <w:t>150</w:t>
                    </w:r>
                  </w:p>
                </w:txbxContent>
              </v:textbox>
            </v:rect>
            <v:rect id="_x0000_s1814" style="position:absolute;left:280;top:1706;width:301;height:448;mso-wrap-style:none" filled="f" stroked="f">
              <v:textbox style="mso-next-textbox:#_x0000_s1814;mso-fit-shape-to-text:t" inset="0,0,0,0">
                <w:txbxContent>
                  <w:p w:rsidR="00AA17B9" w:rsidRDefault="00AA17B9" w:rsidP="001A0518">
                    <w:r>
                      <w:rPr>
                        <w:rFonts w:ascii="Arial" w:hAnsi="Arial" w:cs="Arial"/>
                        <w:color w:val="000000"/>
                        <w:sz w:val="18"/>
                        <w:szCs w:val="18"/>
                        <w:lang w:val="en-US"/>
                      </w:rPr>
                      <w:t>200</w:t>
                    </w:r>
                  </w:p>
                </w:txbxContent>
              </v:textbox>
            </v:rect>
            <v:rect id="_x0000_s1815" style="position:absolute;left:280;top:1551;width:301;height:448;mso-wrap-style:none" filled="f" stroked="f">
              <v:textbox style="mso-next-textbox:#_x0000_s1815;mso-fit-shape-to-text:t" inset="0,0,0,0">
                <w:txbxContent>
                  <w:p w:rsidR="00AA17B9" w:rsidRDefault="00AA17B9" w:rsidP="001A0518">
                    <w:r>
                      <w:rPr>
                        <w:rFonts w:ascii="Arial" w:hAnsi="Arial" w:cs="Arial"/>
                        <w:color w:val="000000"/>
                        <w:sz w:val="18"/>
                        <w:szCs w:val="18"/>
                        <w:lang w:val="en-US"/>
                      </w:rPr>
                      <w:t>250</w:t>
                    </w:r>
                  </w:p>
                </w:txbxContent>
              </v:textbox>
            </v:rect>
            <v:rect id="_x0000_s1816" style="position:absolute;left:280;top:1411;width:301;height:448;mso-wrap-style:none" filled="f" stroked="f">
              <v:textbox style="mso-next-textbox:#_x0000_s1816;mso-fit-shape-to-text:t" inset="0,0,0,0">
                <w:txbxContent>
                  <w:p w:rsidR="00AA17B9" w:rsidRDefault="00AA17B9" w:rsidP="001A0518">
                    <w:r>
                      <w:rPr>
                        <w:rFonts w:ascii="Arial" w:hAnsi="Arial" w:cs="Arial"/>
                        <w:color w:val="000000"/>
                        <w:sz w:val="18"/>
                        <w:szCs w:val="18"/>
                        <w:lang w:val="en-US"/>
                      </w:rPr>
                      <w:t>300</w:t>
                    </w:r>
                  </w:p>
                </w:txbxContent>
              </v:textbox>
            </v:rect>
            <v:rect id="_x0000_s1817" style="position:absolute;left:280;top:1272;width:301;height:448;mso-wrap-style:none" filled="f" stroked="f">
              <v:textbox style="mso-next-textbox:#_x0000_s1817;mso-fit-shape-to-text:t" inset="0,0,0,0">
                <w:txbxContent>
                  <w:p w:rsidR="00AA17B9" w:rsidRDefault="00AA17B9" w:rsidP="001A0518">
                    <w:r>
                      <w:rPr>
                        <w:rFonts w:ascii="Arial" w:hAnsi="Arial" w:cs="Arial"/>
                        <w:color w:val="000000"/>
                        <w:sz w:val="18"/>
                        <w:szCs w:val="18"/>
                        <w:lang w:val="en-US"/>
                      </w:rPr>
                      <w:t>350</w:t>
                    </w:r>
                  </w:p>
                </w:txbxContent>
              </v:textbox>
            </v:rect>
            <v:rect id="_x0000_s1818" style="position:absolute;left:280;top:1116;width:301;height:448;mso-wrap-style:none" filled="f" stroked="f">
              <v:textbox style="mso-next-textbox:#_x0000_s1818;mso-fit-shape-to-text:t" inset="0,0,0,0">
                <w:txbxContent>
                  <w:p w:rsidR="00AA17B9" w:rsidRDefault="00AA17B9" w:rsidP="001A0518">
                    <w:r>
                      <w:rPr>
                        <w:rFonts w:ascii="Arial" w:hAnsi="Arial" w:cs="Arial"/>
                        <w:color w:val="000000"/>
                        <w:sz w:val="18"/>
                        <w:szCs w:val="18"/>
                        <w:lang w:val="en-US"/>
                      </w:rPr>
                      <w:t>400</w:t>
                    </w:r>
                  </w:p>
                </w:txbxContent>
              </v:textbox>
            </v:rect>
            <v:rect id="_x0000_s1819" style="position:absolute;left:280;top:977;width:301;height:448;mso-wrap-style:none" filled="f" stroked="f">
              <v:textbox style="mso-next-textbox:#_x0000_s1819;mso-fit-shape-to-text:t" inset="0,0,0,0">
                <w:txbxContent>
                  <w:p w:rsidR="00AA17B9" w:rsidRDefault="00AA17B9" w:rsidP="001A0518">
                    <w:r>
                      <w:rPr>
                        <w:rFonts w:ascii="Arial" w:hAnsi="Arial" w:cs="Arial"/>
                        <w:color w:val="000000"/>
                        <w:sz w:val="18"/>
                        <w:szCs w:val="18"/>
                        <w:lang w:val="en-US"/>
                      </w:rPr>
                      <w:t>450</w:t>
                    </w:r>
                  </w:p>
                </w:txbxContent>
              </v:textbox>
            </v:rect>
            <v:rect id="_x0000_s1820" style="position:absolute;left:900;top:2528;width:1182;height:895;mso-wrap-style:none" filled="f" stroked="f">
              <v:textbox style="mso-next-textbox:#_x0000_s1820;mso-fit-shape-to-text:t" inset="0,0,0,0">
                <w:txbxContent>
                  <w:p w:rsidR="00AA17B9" w:rsidRDefault="00AA17B9" w:rsidP="001A0518">
                    <w:pPr>
                      <w:rPr>
                        <w:sz w:val="16"/>
                        <w:szCs w:val="16"/>
                        <w:lang w:val="en-US"/>
                      </w:rPr>
                    </w:pPr>
                    <w:r w:rsidRPr="00F753CE">
                      <w:rPr>
                        <w:sz w:val="16"/>
                        <w:szCs w:val="16"/>
                        <w:lang w:val="en-US"/>
                      </w:rPr>
                      <w:t>Non-university</w:t>
                    </w:r>
                  </w:p>
                  <w:p w:rsidR="00AA17B9" w:rsidRDefault="00AA17B9" w:rsidP="001A0518">
                    <w:pPr>
                      <w:rPr>
                        <w:sz w:val="16"/>
                        <w:szCs w:val="16"/>
                        <w:lang w:val="en-US"/>
                      </w:rPr>
                    </w:pPr>
                    <w:r w:rsidRPr="00F753CE">
                      <w:rPr>
                        <w:sz w:val="16"/>
                        <w:szCs w:val="16"/>
                        <w:lang w:val="en-US"/>
                      </w:rPr>
                      <w:t xml:space="preserve">scholarship </w:t>
                    </w:r>
                  </w:p>
                  <w:p w:rsidR="00AA17B9" w:rsidRPr="001A0518" w:rsidRDefault="00AA17B9" w:rsidP="001A0518">
                    <w:r w:rsidRPr="00F753CE">
                      <w:rPr>
                        <w:sz w:val="16"/>
                        <w:szCs w:val="16"/>
                        <w:lang w:val="en-US"/>
                      </w:rPr>
                      <w:t>holders in</w:t>
                    </w:r>
                    <w:r>
                      <w:rPr>
                        <w:sz w:val="16"/>
                        <w:szCs w:val="16"/>
                        <w:lang w:val="en-US"/>
                      </w:rPr>
                      <w:t xml:space="preserve"> </w:t>
                    </w:r>
                    <w:smartTag w:uri="urn:schemas-microsoft-com:office:smarttags" w:element="place">
                      <w:smartTag w:uri="urn:schemas-microsoft-com:office:smarttags" w:element="country-region">
                        <w:r>
                          <w:rPr>
                            <w:sz w:val="16"/>
                            <w:szCs w:val="16"/>
                            <w:lang w:val="en-US"/>
                          </w:rPr>
                          <w:t>Andorra</w:t>
                        </w:r>
                      </w:smartTag>
                    </w:smartTag>
                  </w:p>
                </w:txbxContent>
              </v:textbox>
            </v:rect>
            <v:rect id="_x0000_s1821" style="position:absolute;left:900;top:2760;width:89;height:224;mso-wrap-style:none" filled="f" stroked="f">
              <v:textbox style="mso-next-textbox:#_x0000_s1821;mso-fit-shape-to-text:t" inset="0,0,0,0">
                <w:txbxContent>
                  <w:p w:rsidR="00AA17B9" w:rsidRPr="001A0518" w:rsidRDefault="00AA17B9" w:rsidP="001A0518"/>
                </w:txbxContent>
              </v:textbox>
            </v:rect>
            <v:rect id="_x0000_s1822" style="position:absolute;left:900;top:2993;width:89;height:224;mso-wrap-style:none" filled="f" stroked="f">
              <v:textbox style="mso-next-textbox:#_x0000_s1822;mso-fit-shape-to-text:t" inset="0,0,0,0">
                <w:txbxContent>
                  <w:p w:rsidR="00AA17B9" w:rsidRPr="001A0518" w:rsidRDefault="00AA17B9" w:rsidP="001A0518"/>
                </w:txbxContent>
              </v:textbox>
            </v:rect>
            <v:rect id="_x0000_s1823" style="position:absolute;left:2354;top:2528;width:1272;height:1119;mso-wrap-style:none" filled="f" stroked="f">
              <v:textbox style="mso-next-textbox:#_x0000_s1823;mso-fit-shape-to-text:t" inset="0,0,0,0">
                <w:txbxContent>
                  <w:p w:rsidR="00AA17B9" w:rsidRDefault="00AA17B9" w:rsidP="001A0518">
                    <w:pPr>
                      <w:rPr>
                        <w:sz w:val="16"/>
                        <w:szCs w:val="16"/>
                        <w:lang w:val="en-US"/>
                      </w:rPr>
                    </w:pPr>
                    <w:r>
                      <w:rPr>
                        <w:sz w:val="16"/>
                        <w:szCs w:val="16"/>
                        <w:lang w:val="en-US"/>
                      </w:rPr>
                      <w:t xml:space="preserve">Vocational </w:t>
                    </w:r>
                  </w:p>
                  <w:p w:rsidR="00AA17B9" w:rsidRDefault="00AA17B9" w:rsidP="001A0518">
                    <w:pPr>
                      <w:rPr>
                        <w:sz w:val="16"/>
                        <w:szCs w:val="16"/>
                        <w:lang w:val="en-US"/>
                      </w:rPr>
                    </w:pPr>
                    <w:r>
                      <w:rPr>
                        <w:sz w:val="16"/>
                        <w:szCs w:val="16"/>
                        <w:lang w:val="en-US"/>
                      </w:rPr>
                      <w:t>training and</w:t>
                    </w:r>
                  </w:p>
                  <w:p w:rsidR="00AA17B9" w:rsidRDefault="00AA17B9" w:rsidP="001A0518">
                    <w:pPr>
                      <w:rPr>
                        <w:sz w:val="16"/>
                        <w:szCs w:val="16"/>
                        <w:lang w:val="en-US"/>
                      </w:rPr>
                    </w:pPr>
                    <w:r>
                      <w:rPr>
                        <w:sz w:val="16"/>
                        <w:szCs w:val="16"/>
                        <w:lang w:val="en-US"/>
                      </w:rPr>
                      <w:t xml:space="preserve">other non-university </w:t>
                    </w:r>
                  </w:p>
                  <w:p w:rsidR="00AA17B9" w:rsidRPr="001A0518" w:rsidRDefault="00AA17B9" w:rsidP="001A0518">
                    <w:r>
                      <w:rPr>
                        <w:sz w:val="16"/>
                        <w:szCs w:val="16"/>
                        <w:lang w:val="en-US"/>
                      </w:rPr>
                      <w:t>levels abroad</w:t>
                    </w:r>
                  </w:p>
                </w:txbxContent>
              </v:textbox>
            </v:rect>
            <v:rect id="_x0000_s1824" style="position:absolute;left:2369;top:2760;width:89;height:224;mso-wrap-style:none" filled="f" stroked="f">
              <v:textbox style="mso-next-textbox:#_x0000_s1824;mso-fit-shape-to-text:t" inset="0,0,0,0">
                <w:txbxContent>
                  <w:p w:rsidR="00AA17B9" w:rsidRPr="001A0518" w:rsidRDefault="00AA17B9" w:rsidP="001A0518"/>
                </w:txbxContent>
              </v:textbox>
            </v:rect>
            <v:rect id="_x0000_s1825" style="position:absolute;left:2359;top:2993;width:89;height:224;mso-wrap-style:none" filled="f" stroked="f">
              <v:textbox style="mso-next-textbox:#_x0000_s1825;mso-fit-shape-to-text:t" inset="0,0,0,0">
                <w:txbxContent>
                  <w:p w:rsidR="00AA17B9" w:rsidRPr="001A0518" w:rsidRDefault="00AA17B9" w:rsidP="001A0518"/>
                </w:txbxContent>
              </v:textbox>
            </v:rect>
            <v:rect id="_x0000_s1826" style="position:absolute;left:2345;top:3225;width:89;height:223;mso-wrap-style:none" filled="f" stroked="f">
              <v:textbox style="mso-next-textbox:#_x0000_s1826;mso-fit-shape-to-text:t" inset="0,0,0,0">
                <w:txbxContent>
                  <w:p w:rsidR="00AA17B9" w:rsidRPr="001A0518" w:rsidRDefault="00AA17B9" w:rsidP="001A0518"/>
                </w:txbxContent>
              </v:textbox>
            </v:rect>
            <v:rect id="_x0000_s1827" style="position:absolute;left:3600;top:2528;width:1412;height:671;mso-wrap-style:none" filled="f" stroked="f">
              <v:textbox style="mso-next-textbox:#_x0000_s1827;mso-fit-shape-to-text:t" inset="0,0,0,0">
                <w:txbxContent>
                  <w:p w:rsidR="00AA17B9" w:rsidRDefault="00AA17B9" w:rsidP="001A0518">
                    <w:pPr>
                      <w:rPr>
                        <w:sz w:val="16"/>
                        <w:szCs w:val="16"/>
                        <w:lang w:val="en-US"/>
                      </w:rPr>
                    </w:pPr>
                    <w:r>
                      <w:rPr>
                        <w:sz w:val="16"/>
                        <w:szCs w:val="16"/>
                        <w:lang w:val="en-US"/>
                      </w:rPr>
                      <w:t xml:space="preserve">University students </w:t>
                    </w:r>
                  </w:p>
                  <w:p w:rsidR="00AA17B9" w:rsidRPr="001A0518" w:rsidRDefault="00AA17B9" w:rsidP="001A0518">
                    <w:r>
                      <w:rPr>
                        <w:sz w:val="16"/>
                        <w:szCs w:val="16"/>
                        <w:lang w:val="en-US"/>
                      </w:rPr>
                      <w:t xml:space="preserve">in </w:t>
                    </w:r>
                    <w:smartTag w:uri="urn:schemas-microsoft-com:office:smarttags" w:element="place">
                      <w:smartTag w:uri="urn:schemas-microsoft-com:office:smarttags" w:element="country-region">
                        <w:r>
                          <w:rPr>
                            <w:sz w:val="16"/>
                            <w:szCs w:val="16"/>
                            <w:lang w:val="en-US"/>
                          </w:rPr>
                          <w:t>Andorra</w:t>
                        </w:r>
                      </w:smartTag>
                    </w:smartTag>
                    <w:r>
                      <w:rPr>
                        <w:sz w:val="16"/>
                        <w:szCs w:val="16"/>
                        <w:lang w:val="en-US"/>
                      </w:rPr>
                      <w:t xml:space="preserve"> and abroad</w:t>
                    </w:r>
                  </w:p>
                </w:txbxContent>
              </v:textbox>
            </v:rect>
            <v:rect id="_x0000_s1828" style="position:absolute;left:3600;top:2760;width:89;height:224;mso-wrap-style:none" filled="f" stroked="f">
              <v:textbox style="mso-next-textbox:#_x0000_s1828;mso-fit-shape-to-text:t" inset="0,0,0,0">
                <w:txbxContent>
                  <w:p w:rsidR="00AA17B9" w:rsidRPr="001A0518" w:rsidRDefault="00AA17B9" w:rsidP="001A0518"/>
                </w:txbxContent>
              </v:textbox>
            </v:rect>
            <v:rect id="_x0000_s1829" style="position:absolute;left:3603;top:2993;width:89;height:224;mso-wrap-style:none" filled="f" stroked="f">
              <v:textbox style="mso-next-textbox:#_x0000_s1829;mso-fit-shape-to-text:t" inset="0,0,0,0">
                <w:txbxContent>
                  <w:p w:rsidR="00AA17B9" w:rsidRPr="001A0518" w:rsidRDefault="00AA17B9" w:rsidP="001A0518"/>
                </w:txbxContent>
              </v:textbox>
            </v:rect>
            <v:rect id="_x0000_s1830" style="position:absolute;left:5040;top:2528;width:847;height:447;mso-wrap-style:none" filled="f" stroked="f">
              <v:textbox style="mso-next-textbox:#_x0000_s1830;mso-fit-shape-to-text:t" inset="0,0,0,0">
                <w:txbxContent>
                  <w:p w:rsidR="00AA17B9" w:rsidRPr="001A0518" w:rsidRDefault="00AA17B9" w:rsidP="001A0518">
                    <w:r w:rsidRPr="001A0518">
                      <w:rPr>
                        <w:sz w:val="16"/>
                        <w:szCs w:val="16"/>
                        <w:lang w:val="en-US"/>
                      </w:rPr>
                      <w:t>Student loans</w:t>
                    </w:r>
                  </w:p>
                </w:txbxContent>
              </v:textbox>
            </v:rect>
            <v:rect id="_x0000_s1831" style="position:absolute;left:5040;top:2760;width:89;height:224;mso-wrap-style:none" filled="f" stroked="f">
              <v:textbox style="mso-next-textbox:#_x0000_s1831;mso-fit-shape-to-text:t" inset="0,0,0,0">
                <w:txbxContent>
                  <w:p w:rsidR="00AA17B9" w:rsidRPr="001A0518" w:rsidRDefault="00AA17B9" w:rsidP="001A0518"/>
                </w:txbxContent>
              </v:textbox>
            </v:rect>
            <v:rect id="_x0000_s1832" style="position:absolute;left:6269;top:1442;width:1111;height:605" strokeweight="0"/>
            <v:rect id="_x0000_s1833" style="position:absolute;left:6335;top:1551;width:115;height:108" fillcolor="silver" strokeweight=".8pt"/>
            <v:rect id="_x0000_s1834" style="position:absolute;left:6499;top:1489;width:557;height:448;mso-wrap-style:none" filled="f" stroked="f">
              <v:textbox style="mso-next-textbox:#_x0000_s1834;mso-fit-shape-to-text:t" inset="0,0,0,0">
                <w:txbxContent>
                  <w:p w:rsidR="00AA17B9" w:rsidRPr="00722A34" w:rsidRDefault="00AA17B9" w:rsidP="001A0518">
                    <w:pPr>
                      <w:rPr>
                        <w:sz w:val="18"/>
                        <w:lang w:val="es-ES_tradnl"/>
                      </w:rPr>
                    </w:pPr>
                    <w:r>
                      <w:rPr>
                        <w:sz w:val="18"/>
                        <w:lang w:val="es-ES_tradnl"/>
                      </w:rPr>
                      <w:t>Women</w:t>
                    </w:r>
                  </w:p>
                </w:txbxContent>
              </v:textbox>
            </v:rect>
            <v:rect id="_x0000_s1835" style="position:absolute;left:6335;top:1845;width:115;height:109" fillcolor="gray" strokeweight=".8pt"/>
            <v:rect id="_x0000_s1836" style="position:absolute;left:6499;top:1783;width:330;height:224" filled="f" stroked="f">
              <v:textbox style="mso-next-textbox:#_x0000_s1836;mso-fit-shape-to-text:t" inset="0,0,0,0">
                <w:txbxContent>
                  <w:p w:rsidR="00AA17B9" w:rsidRPr="00722A34" w:rsidRDefault="00AA17B9" w:rsidP="001A0518">
                    <w:r>
                      <w:rPr>
                        <w:color w:val="000000"/>
                        <w:sz w:val="18"/>
                        <w:szCs w:val="18"/>
                        <w:lang w:val="fr-CM"/>
                      </w:rPr>
                      <w:t>Men</w:t>
                    </w:r>
                  </w:p>
                </w:txbxContent>
              </v:textbox>
            </v:rect>
            <v:rect id="_x0000_s1837" style="position:absolute;left:3768;top:1814;width:51;height:224;mso-wrap-style:none" filled="f" stroked="f">
              <v:textbox style="mso-next-textbox:#_x0000_s1837;mso-fit-shape-to-text:t" inset="0,0,0,0">
                <w:txbxContent>
                  <w:p w:rsidR="00AA17B9" w:rsidRDefault="00AA17B9" w:rsidP="001A0518">
                    <w:r>
                      <w:rPr>
                        <w:rFonts w:ascii="Arial" w:hAnsi="Arial" w:cs="Arial"/>
                        <w:color w:val="000000"/>
                        <w:sz w:val="18"/>
                        <w:szCs w:val="18"/>
                        <w:lang w:val="en-US"/>
                      </w:rPr>
                      <w:t xml:space="preserve"> </w:t>
                    </w:r>
                  </w:p>
                </w:txbxContent>
              </v:textbox>
            </v:rect>
            <w10:anchorlock/>
          </v:group>
        </w:pict>
      </w:r>
    </w:p>
    <w:p w:rsidR="00915816" w:rsidRPr="00292C7B" w:rsidRDefault="00915816" w:rsidP="00292C7B">
      <w:pPr>
        <w:pStyle w:val="SingleTxtG"/>
        <w:spacing w:after="240"/>
        <w:jc w:val="left"/>
        <w:rPr>
          <w:sz w:val="18"/>
          <w:szCs w:val="18"/>
        </w:rPr>
      </w:pPr>
      <w:r w:rsidRPr="00414F74">
        <w:rPr>
          <w:i/>
          <w:sz w:val="18"/>
          <w:szCs w:val="18"/>
        </w:rPr>
        <w:t xml:space="preserve">Source: </w:t>
      </w:r>
      <w:r w:rsidR="00292C7B" w:rsidRPr="00414F74">
        <w:rPr>
          <w:sz w:val="18"/>
          <w:szCs w:val="18"/>
        </w:rPr>
        <w:t>Ministry of Education, Vocational Training, Youth and Sports</w:t>
      </w:r>
    </w:p>
    <w:p w:rsidR="00915816" w:rsidRPr="00414F74" w:rsidRDefault="00915816" w:rsidP="00915816">
      <w:pPr>
        <w:pStyle w:val="SingleTxtG"/>
      </w:pPr>
      <w:r w:rsidRPr="00414F74">
        <w:t>217.</w:t>
      </w:r>
      <w:r w:rsidRPr="00414F74">
        <w:tab/>
      </w:r>
      <w:r w:rsidR="009C1433" w:rsidRPr="00414F74">
        <w:t xml:space="preserve">Adults are guaranteed access to basic education through the </w:t>
      </w:r>
      <w:r w:rsidR="00F4516B" w:rsidRPr="00414F74">
        <w:t xml:space="preserve">adult education </w:t>
      </w:r>
      <w:r w:rsidR="009C1433" w:rsidRPr="00414F74">
        <w:t>system</w:t>
      </w:r>
      <w:r w:rsidR="006C440F" w:rsidRPr="00414F74">
        <w:t xml:space="preserve">. Article 4 of the </w:t>
      </w:r>
      <w:r w:rsidRPr="00414F74">
        <w:rPr>
          <w:i/>
          <w:iCs/>
        </w:rPr>
        <w:t>Llei qualificada d</w:t>
      </w:r>
      <w:r w:rsidR="00AD4423" w:rsidRPr="00414F74">
        <w:rPr>
          <w:i/>
          <w:iCs/>
        </w:rPr>
        <w:t>’</w:t>
      </w:r>
      <w:r w:rsidRPr="00414F74">
        <w:rPr>
          <w:i/>
          <w:iCs/>
        </w:rPr>
        <w:t xml:space="preserve">educació </w:t>
      </w:r>
      <w:r w:rsidRPr="00414F74">
        <w:t>(</w:t>
      </w:r>
      <w:r w:rsidR="001A4760" w:rsidRPr="00414F74">
        <w:t xml:space="preserve">qualified-majority </w:t>
      </w:r>
      <w:r w:rsidR="00F4516B" w:rsidRPr="00414F74">
        <w:t>Education Act</w:t>
      </w:r>
      <w:r w:rsidR="006C440F" w:rsidRPr="00414F74">
        <w:t xml:space="preserve">) </w:t>
      </w:r>
      <w:r w:rsidR="00F4516B" w:rsidRPr="00414F74">
        <w:t>establishes</w:t>
      </w:r>
      <w:r w:rsidR="006C440F" w:rsidRPr="00414F74">
        <w:t xml:space="preserve"> that this training is free of charge for residents</w:t>
      </w:r>
      <w:r w:rsidR="00F4516B" w:rsidRPr="00414F74">
        <w:t xml:space="preserve"> of </w:t>
      </w:r>
      <w:smartTag w:uri="urn:schemas-microsoft-com:office:smarttags" w:element="place">
        <w:smartTag w:uri="urn:schemas-microsoft-com:office:smarttags" w:element="country-region">
          <w:r w:rsidR="00F4516B" w:rsidRPr="00414F74">
            <w:t>Andorra</w:t>
          </w:r>
        </w:smartTag>
      </w:smartTag>
      <w:r w:rsidRPr="00414F74">
        <w:t xml:space="preserve">. </w:t>
      </w:r>
    </w:p>
    <w:p w:rsidR="00915816" w:rsidRPr="00414F74" w:rsidRDefault="00915816" w:rsidP="00915816">
      <w:pPr>
        <w:pStyle w:val="SingleTxtG"/>
      </w:pPr>
      <w:r w:rsidRPr="00414F74">
        <w:t>218.</w:t>
      </w:r>
      <w:r w:rsidRPr="00414F74">
        <w:tab/>
      </w:r>
      <w:r w:rsidR="006C440F" w:rsidRPr="00414F74">
        <w:t xml:space="preserve">Articles 9, 10.1 and 10.2 of the revised European Social Charter, as described previously, and article 19.11 aimed at promoting and facilitating learning of the official language of the host country by migrant workers and their families, are also applicable. </w:t>
      </w:r>
    </w:p>
    <w:p w:rsidR="00915816" w:rsidRPr="00414F74" w:rsidRDefault="00915816" w:rsidP="00915816">
      <w:pPr>
        <w:pStyle w:val="SingleTxtG"/>
      </w:pPr>
      <w:r w:rsidRPr="00414F74">
        <w:t>219.</w:t>
      </w:r>
      <w:r w:rsidRPr="00414F74">
        <w:tab/>
      </w:r>
      <w:r w:rsidRPr="009C3373">
        <w:rPr>
          <w:i/>
          <w:iCs/>
        </w:rPr>
        <w:t>Consulta Jove</w:t>
      </w:r>
      <w:r w:rsidRPr="00414F74">
        <w:t xml:space="preserve"> </w:t>
      </w:r>
      <w:r w:rsidR="002A418C" w:rsidRPr="00414F74">
        <w:t>develops</w:t>
      </w:r>
      <w:r w:rsidR="006C440F" w:rsidRPr="00414F74">
        <w:t xml:space="preserve"> information, counselling and </w:t>
      </w:r>
      <w:r w:rsidR="00AD283B" w:rsidRPr="00414F74">
        <w:t>screening</w:t>
      </w:r>
      <w:r w:rsidR="006C440F" w:rsidRPr="00414F74">
        <w:t xml:space="preserve"> programmes for young people in </w:t>
      </w:r>
      <w:smartTag w:uri="urn:schemas-microsoft-com:office:smarttags" w:element="place">
        <w:smartTag w:uri="urn:schemas-microsoft-com:office:smarttags" w:element="country-region">
          <w:r w:rsidR="006C440F" w:rsidRPr="00414F74">
            <w:t>Andorra</w:t>
          </w:r>
        </w:smartTag>
      </w:smartTag>
      <w:r w:rsidR="006C440F" w:rsidRPr="00414F74">
        <w:t xml:space="preserve">, in close cooperation with the </w:t>
      </w:r>
      <w:r w:rsidR="002A418C" w:rsidRPr="00414F74">
        <w:t>different</w:t>
      </w:r>
      <w:r w:rsidR="006C440F" w:rsidRPr="00414F74">
        <w:t xml:space="preserve"> educational systems. However, the </w:t>
      </w:r>
      <w:r w:rsidR="002A418C" w:rsidRPr="00414F74">
        <w:t xml:space="preserve">SAAS </w:t>
      </w:r>
      <w:r w:rsidR="006C440F" w:rsidRPr="00414F74">
        <w:t xml:space="preserve">activity reports between </w:t>
      </w:r>
      <w:r w:rsidRPr="00414F74">
        <w:t>1997</w:t>
      </w:r>
      <w:r w:rsidR="006C440F" w:rsidRPr="00414F74">
        <w:t xml:space="preserve"> and </w:t>
      </w:r>
      <w:r w:rsidR="002A418C" w:rsidRPr="00414F74">
        <w:t xml:space="preserve">2005 </w:t>
      </w:r>
      <w:r w:rsidR="006C440F" w:rsidRPr="00414F74">
        <w:t xml:space="preserve">do not provide information </w:t>
      </w:r>
      <w:r w:rsidR="002A418C" w:rsidRPr="00414F74">
        <w:t>in</w:t>
      </w:r>
      <w:r w:rsidR="006C440F" w:rsidRPr="00414F74">
        <w:t xml:space="preserve"> this </w:t>
      </w:r>
      <w:r w:rsidR="002A418C" w:rsidRPr="00414F74">
        <w:t>regard</w:t>
      </w:r>
      <w:r w:rsidR="006C440F" w:rsidRPr="00414F74">
        <w:t>.</w:t>
      </w:r>
    </w:p>
    <w:p w:rsidR="00915816" w:rsidRPr="00414F74" w:rsidRDefault="00915816" w:rsidP="00915816">
      <w:pPr>
        <w:pStyle w:val="SingleTxtG"/>
      </w:pPr>
      <w:r w:rsidRPr="00414F74">
        <w:t>220.</w:t>
      </w:r>
      <w:r w:rsidRPr="00414F74">
        <w:tab/>
      </w:r>
      <w:smartTag w:uri="urn:schemas-microsoft-com:office:smarttags" w:element="place">
        <w:smartTag w:uri="urn:schemas-microsoft-com:office:smarttags" w:element="country-region">
          <w:r w:rsidR="006C440F" w:rsidRPr="00414F74">
            <w:t>Andorra</w:t>
          </w:r>
        </w:smartTag>
      </w:smartTag>
      <w:r w:rsidR="006C440F" w:rsidRPr="00414F74">
        <w:t xml:space="preserve"> has </w:t>
      </w:r>
      <w:r w:rsidR="002A418C" w:rsidRPr="00414F74">
        <w:t>also</w:t>
      </w:r>
      <w:r w:rsidR="006C440F" w:rsidRPr="00414F74">
        <w:t xml:space="preserve"> adopted</w:t>
      </w:r>
      <w:r w:rsidR="002A418C" w:rsidRPr="00414F74">
        <w:t xml:space="preserve"> </w:t>
      </w:r>
      <w:r w:rsidR="006C440F" w:rsidRPr="00414F74">
        <w:t xml:space="preserve">article 1.4 (Right to work) of the revised European Social Charter, which it has </w:t>
      </w:r>
      <w:r w:rsidR="00AD283B" w:rsidRPr="00414F74">
        <w:t xml:space="preserve">fully </w:t>
      </w:r>
      <w:r w:rsidR="002A418C" w:rsidRPr="00414F74">
        <w:t>endorsed</w:t>
      </w:r>
      <w:r w:rsidR="006C440F" w:rsidRPr="00414F74">
        <w:t>.</w:t>
      </w:r>
    </w:p>
    <w:p w:rsidR="00915816" w:rsidRPr="00414F74" w:rsidRDefault="00915816" w:rsidP="00915816">
      <w:pPr>
        <w:pStyle w:val="H23G"/>
      </w:pPr>
      <w:r w:rsidRPr="00414F74">
        <w:tab/>
        <w:t>9.</w:t>
      </w:r>
      <w:r w:rsidRPr="00414F74">
        <w:tab/>
      </w:r>
      <w:r w:rsidR="006C440F" w:rsidRPr="00414F74">
        <w:t>Employment rates</w:t>
      </w:r>
    </w:p>
    <w:p w:rsidR="00915816" w:rsidRPr="00414F74" w:rsidRDefault="00915816" w:rsidP="00915816">
      <w:pPr>
        <w:pStyle w:val="SingleTxtG"/>
      </w:pPr>
      <w:r w:rsidRPr="00414F74">
        <w:t>221.</w:t>
      </w:r>
      <w:r w:rsidRPr="00414F74">
        <w:tab/>
      </w:r>
      <w:r w:rsidR="002A418C" w:rsidRPr="00414F74">
        <w:t>T</w:t>
      </w:r>
      <w:r w:rsidR="006C440F" w:rsidRPr="00414F74">
        <w:t xml:space="preserve">he majority of the population </w:t>
      </w:r>
      <w:r w:rsidR="002A418C" w:rsidRPr="00414F74">
        <w:t xml:space="preserve">has a job in </w:t>
      </w:r>
      <w:smartTag w:uri="urn:schemas-microsoft-com:office:smarttags" w:element="place">
        <w:smartTag w:uri="urn:schemas-microsoft-com:office:smarttags" w:element="country-region">
          <w:r w:rsidR="002A418C" w:rsidRPr="00414F74">
            <w:t>Andorra</w:t>
          </w:r>
        </w:smartTag>
      </w:smartTag>
      <w:r w:rsidR="002A418C" w:rsidRPr="00414F74">
        <w:t xml:space="preserve">. The </w:t>
      </w:r>
      <w:r w:rsidR="006C440F" w:rsidRPr="00414F74">
        <w:t xml:space="preserve">employment </w:t>
      </w:r>
      <w:r w:rsidR="002A418C" w:rsidRPr="00414F74">
        <w:t xml:space="preserve">rate </w:t>
      </w:r>
      <w:r w:rsidR="006C440F" w:rsidRPr="00414F74">
        <w:t xml:space="preserve">is very high, for women </w:t>
      </w:r>
      <w:r w:rsidR="005C2F88" w:rsidRPr="00414F74">
        <w:t>and</w:t>
      </w:r>
      <w:r w:rsidR="006C440F" w:rsidRPr="00414F74">
        <w:t xml:space="preserve"> men</w:t>
      </w:r>
      <w:r w:rsidR="005C2F88" w:rsidRPr="00414F74">
        <w:t xml:space="preserve"> alike</w:t>
      </w:r>
      <w:r w:rsidR="006C440F" w:rsidRPr="00414F74">
        <w:t xml:space="preserve">. </w:t>
      </w:r>
      <w:r w:rsidR="002A418C" w:rsidRPr="00414F74">
        <w:t>In 2005, for example, 72 per cent</w:t>
      </w:r>
      <w:r w:rsidR="006C440F" w:rsidRPr="00414F74">
        <w:t xml:space="preserve"> of women of working age (16-64) were in work. </w:t>
      </w:r>
      <w:r w:rsidR="005C2F88" w:rsidRPr="00414F74">
        <w:t>M</w:t>
      </w:r>
      <w:r w:rsidR="006C440F" w:rsidRPr="00414F74">
        <w:t xml:space="preserve">ost women of working age </w:t>
      </w:r>
      <w:r w:rsidR="005C2F88" w:rsidRPr="00414F74">
        <w:t xml:space="preserve">therefore </w:t>
      </w:r>
      <w:r w:rsidR="006C440F" w:rsidRPr="00414F74">
        <w:t xml:space="preserve">have a job. The corresponding figure for men </w:t>
      </w:r>
      <w:r w:rsidR="002A418C" w:rsidRPr="00414F74">
        <w:t>is 77 per cent</w:t>
      </w:r>
      <w:r w:rsidR="006C440F" w:rsidRPr="00414F74">
        <w:t>. Over a period of eight years</w:t>
      </w:r>
      <w:r w:rsidR="00186E7D" w:rsidRPr="00414F74">
        <w:t>, there</w:t>
      </w:r>
      <w:r w:rsidR="005C2F88" w:rsidRPr="00414F74">
        <w:t xml:space="preserve"> has been a 20 per cent </w:t>
      </w:r>
      <w:r w:rsidR="006C440F" w:rsidRPr="00414F74">
        <w:t>the relative increase in the employment rate of women, which confirms women</w:t>
      </w:r>
      <w:r w:rsidR="00AD4423" w:rsidRPr="00414F74">
        <w:t>’</w:t>
      </w:r>
      <w:r w:rsidR="006C440F" w:rsidRPr="00414F74">
        <w:t>s integration and increased presenc</w:t>
      </w:r>
      <w:r w:rsidR="002E35FA">
        <w:t>e in the Andorran labour market.</w:t>
      </w:r>
    </w:p>
    <w:p w:rsidR="00915816" w:rsidRPr="00414F74" w:rsidRDefault="006C440F" w:rsidP="00915816">
      <w:pPr>
        <w:pStyle w:val="Heading1"/>
      </w:pPr>
      <w:r w:rsidRPr="00414F74">
        <w:t xml:space="preserve">Table </w:t>
      </w:r>
      <w:r w:rsidR="00915816" w:rsidRPr="00414F74">
        <w:t>43</w:t>
      </w:r>
    </w:p>
    <w:p w:rsidR="00915816" w:rsidRPr="00414F74" w:rsidRDefault="00CF0E0B" w:rsidP="00A34F07">
      <w:pPr>
        <w:pStyle w:val="SingleTxtG"/>
        <w:jc w:val="left"/>
        <w:rPr>
          <w:b/>
          <w:bCs/>
        </w:rPr>
      </w:pPr>
      <w:r w:rsidRPr="00414F74">
        <w:rPr>
          <w:b/>
          <w:bCs/>
        </w:rPr>
        <w:t xml:space="preserve">Employment rate in </w:t>
      </w:r>
      <w:smartTag w:uri="urn:schemas-microsoft-com:office:smarttags" w:element="country-region">
        <w:r w:rsidRPr="00414F74">
          <w:rPr>
            <w:b/>
            <w:bCs/>
          </w:rPr>
          <w:t>Andorra</w:t>
        </w:r>
      </w:smartTag>
      <w:r w:rsidR="00915816" w:rsidRPr="00414F74">
        <w:rPr>
          <w:b/>
          <w:bCs/>
        </w:rPr>
        <w:t xml:space="preserve">, </w:t>
      </w:r>
      <w:smartTag w:uri="urn:schemas-microsoft-com:office:smarttags" w:element="place">
        <w:smartTag w:uri="urn:schemas-microsoft-com:office:smarttags" w:element="country-region">
          <w:r w:rsidRPr="00414F74">
            <w:rPr>
              <w:b/>
              <w:bCs/>
            </w:rPr>
            <w:t>Spain</w:t>
          </w:r>
        </w:smartTag>
      </w:smartTag>
      <w:r w:rsidRPr="00414F74">
        <w:rPr>
          <w:b/>
          <w:bCs/>
        </w:rPr>
        <w:t xml:space="preserve"> and </w:t>
      </w:r>
      <w:r w:rsidR="002A418C" w:rsidRPr="00414F74">
        <w:rPr>
          <w:b/>
          <w:bCs/>
        </w:rPr>
        <w:t>EU-</w:t>
      </w:r>
      <w:r w:rsidRPr="00414F74">
        <w:rPr>
          <w:b/>
          <w:bCs/>
        </w:rPr>
        <w:t xml:space="preserve">25 </w:t>
      </w:r>
      <w:r w:rsidR="00915816" w:rsidRPr="00414F74">
        <w:rPr>
          <w:b/>
          <w:bCs/>
        </w:rPr>
        <w:t>(2005)</w:t>
      </w:r>
    </w:p>
    <w:tbl>
      <w:tblPr>
        <w:tblW w:w="7370" w:type="dxa"/>
        <w:tblInd w:w="1134" w:type="dxa"/>
        <w:tblBorders>
          <w:top w:val="single" w:sz="4" w:space="0" w:color="auto"/>
        </w:tblBorders>
        <w:tblLayout w:type="fixed"/>
        <w:tblCellMar>
          <w:left w:w="0" w:type="dxa"/>
          <w:right w:w="0" w:type="dxa"/>
        </w:tblCellMar>
        <w:tblLook w:val="00B7" w:firstRow="1" w:lastRow="0" w:firstColumn="1" w:lastColumn="0" w:noHBand="0" w:noVBand="0"/>
      </w:tblPr>
      <w:tblGrid>
        <w:gridCol w:w="4745"/>
        <w:gridCol w:w="2625"/>
      </w:tblGrid>
      <w:tr w:rsidR="0090700D" w:rsidRPr="00414F74">
        <w:tblPrEx>
          <w:tblCellMar>
            <w:top w:w="0" w:type="dxa"/>
            <w:bottom w:w="0" w:type="dxa"/>
          </w:tblCellMar>
        </w:tblPrEx>
        <w:trPr>
          <w:trHeight w:val="240"/>
        </w:trPr>
        <w:tc>
          <w:tcPr>
            <w:tcW w:w="4745" w:type="dxa"/>
            <w:tcBorders>
              <w:top w:val="single" w:sz="4" w:space="0" w:color="auto"/>
              <w:bottom w:val="single" w:sz="12" w:space="0" w:color="auto"/>
            </w:tcBorders>
            <w:shd w:val="clear" w:color="auto" w:fill="auto"/>
            <w:vAlign w:val="bottom"/>
          </w:tcPr>
          <w:p w:rsidR="0090700D" w:rsidRPr="00414F74" w:rsidRDefault="0090700D" w:rsidP="0090700D">
            <w:pPr>
              <w:pStyle w:val="SingleTxtG"/>
              <w:suppressAutoHyphens w:val="0"/>
              <w:spacing w:before="80" w:after="80" w:line="200" w:lineRule="exact"/>
              <w:ind w:left="0" w:right="0"/>
              <w:jc w:val="left"/>
              <w:rPr>
                <w:bCs/>
                <w:i/>
                <w:iCs/>
                <w:sz w:val="16"/>
                <w:szCs w:val="16"/>
              </w:rPr>
            </w:pPr>
            <w:r w:rsidRPr="00414F74">
              <w:rPr>
                <w:b/>
                <w:bCs/>
                <w:i/>
                <w:sz w:val="16"/>
                <w:szCs w:val="16"/>
              </w:rPr>
              <w:t>Employment rate in Andorra, Spain and the 25 members of the EU</w:t>
            </w:r>
          </w:p>
        </w:tc>
        <w:tc>
          <w:tcPr>
            <w:tcW w:w="2625" w:type="dxa"/>
            <w:tcBorders>
              <w:top w:val="single" w:sz="4" w:space="0" w:color="auto"/>
              <w:bottom w:val="single" w:sz="12" w:space="0" w:color="auto"/>
            </w:tcBorders>
            <w:shd w:val="clear" w:color="auto" w:fill="auto"/>
            <w:vAlign w:val="bottom"/>
          </w:tcPr>
          <w:p w:rsidR="0090700D" w:rsidRPr="00414F74" w:rsidRDefault="0090700D" w:rsidP="0090700D">
            <w:pPr>
              <w:pStyle w:val="SingleTxtG"/>
              <w:suppressAutoHyphens w:val="0"/>
              <w:spacing w:before="80" w:after="80" w:line="200" w:lineRule="exact"/>
              <w:ind w:left="0" w:right="0"/>
              <w:jc w:val="right"/>
              <w:rPr>
                <w:bCs/>
                <w:i/>
                <w:sz w:val="16"/>
                <w:szCs w:val="16"/>
              </w:rPr>
            </w:pPr>
            <w:r w:rsidRPr="00414F74">
              <w:rPr>
                <w:bCs/>
                <w:i/>
                <w:sz w:val="16"/>
                <w:szCs w:val="16"/>
              </w:rPr>
              <w:t>Employment rate (%)</w:t>
            </w:r>
          </w:p>
        </w:tc>
      </w:tr>
      <w:tr w:rsidR="0090700D" w:rsidRPr="00414F74">
        <w:tblPrEx>
          <w:tblCellMar>
            <w:top w:w="0" w:type="dxa"/>
            <w:bottom w:w="0" w:type="dxa"/>
          </w:tblCellMar>
        </w:tblPrEx>
        <w:trPr>
          <w:trHeight w:val="240"/>
        </w:trPr>
        <w:tc>
          <w:tcPr>
            <w:tcW w:w="4745" w:type="dxa"/>
            <w:tcBorders>
              <w:top w:val="single" w:sz="12" w:space="0" w:color="auto"/>
            </w:tcBorders>
            <w:shd w:val="clear" w:color="auto" w:fill="auto"/>
            <w:vAlign w:val="bottom"/>
          </w:tcPr>
          <w:p w:rsidR="0090700D" w:rsidRPr="00414F74" w:rsidRDefault="0090700D" w:rsidP="0090700D">
            <w:pPr>
              <w:pStyle w:val="SingleTxtG"/>
              <w:suppressAutoHyphens w:val="0"/>
              <w:spacing w:before="40" w:after="40" w:line="220" w:lineRule="exact"/>
              <w:ind w:left="0" w:right="0"/>
              <w:jc w:val="left"/>
              <w:rPr>
                <w:bCs/>
                <w:iCs/>
                <w:sz w:val="18"/>
              </w:rPr>
            </w:pPr>
            <w:smartTag w:uri="urn:schemas-microsoft-com:office:smarttags" w:element="place">
              <w:smartTag w:uri="urn:schemas-microsoft-com:office:smarttags" w:element="country-region">
                <w:r w:rsidRPr="00414F74">
                  <w:rPr>
                    <w:bCs/>
                    <w:sz w:val="18"/>
                  </w:rPr>
                  <w:t>Andorra</w:t>
                </w:r>
              </w:smartTag>
            </w:smartTag>
            <w:r w:rsidRPr="00414F74">
              <w:rPr>
                <w:bCs/>
                <w:sz w:val="18"/>
              </w:rPr>
              <w:t xml:space="preserve"> (2005)</w:t>
            </w:r>
          </w:p>
        </w:tc>
        <w:tc>
          <w:tcPr>
            <w:tcW w:w="2625" w:type="dxa"/>
            <w:tcBorders>
              <w:top w:val="single" w:sz="12" w:space="0" w:color="auto"/>
            </w:tcBorders>
            <w:shd w:val="clear" w:color="auto" w:fill="auto"/>
            <w:vAlign w:val="bottom"/>
          </w:tcPr>
          <w:p w:rsidR="0090700D" w:rsidRPr="00414F74" w:rsidRDefault="0090700D" w:rsidP="0090700D">
            <w:pPr>
              <w:pStyle w:val="SingleTxtG"/>
              <w:suppressAutoHyphens w:val="0"/>
              <w:spacing w:before="40" w:after="40" w:line="220" w:lineRule="exact"/>
              <w:ind w:left="0" w:right="0"/>
              <w:jc w:val="right"/>
              <w:rPr>
                <w:sz w:val="18"/>
              </w:rPr>
            </w:pPr>
          </w:p>
        </w:tc>
      </w:tr>
      <w:tr w:rsidR="0090700D" w:rsidRPr="00414F74">
        <w:tblPrEx>
          <w:tblCellMar>
            <w:top w:w="0" w:type="dxa"/>
            <w:bottom w:w="0" w:type="dxa"/>
          </w:tblCellMar>
        </w:tblPrEx>
        <w:trPr>
          <w:trHeight w:val="240"/>
        </w:trPr>
        <w:tc>
          <w:tcPr>
            <w:tcW w:w="4745" w:type="dxa"/>
            <w:shd w:val="clear" w:color="auto" w:fill="auto"/>
            <w:vAlign w:val="bottom"/>
          </w:tcPr>
          <w:p w:rsidR="0090700D" w:rsidRPr="00414F74" w:rsidRDefault="0090700D" w:rsidP="0090700D">
            <w:pPr>
              <w:pStyle w:val="SingleTxtG"/>
              <w:suppressAutoHyphens w:val="0"/>
              <w:spacing w:before="40" w:after="40" w:line="220" w:lineRule="exact"/>
              <w:ind w:left="170" w:right="0"/>
              <w:jc w:val="left"/>
              <w:rPr>
                <w:sz w:val="18"/>
              </w:rPr>
            </w:pPr>
            <w:r w:rsidRPr="00414F74">
              <w:rPr>
                <w:sz w:val="18"/>
              </w:rPr>
              <w:t>Women</w:t>
            </w:r>
          </w:p>
        </w:tc>
        <w:tc>
          <w:tcPr>
            <w:tcW w:w="2625" w:type="dxa"/>
            <w:shd w:val="clear" w:color="auto" w:fill="auto"/>
            <w:vAlign w:val="bottom"/>
          </w:tcPr>
          <w:p w:rsidR="0090700D" w:rsidRPr="00414F74" w:rsidRDefault="0090700D" w:rsidP="0090700D">
            <w:pPr>
              <w:pStyle w:val="SingleTxtG"/>
              <w:suppressAutoHyphens w:val="0"/>
              <w:spacing w:before="40" w:after="40" w:line="220" w:lineRule="exact"/>
              <w:ind w:left="0" w:right="0"/>
              <w:jc w:val="right"/>
              <w:rPr>
                <w:sz w:val="18"/>
              </w:rPr>
            </w:pPr>
            <w:r w:rsidRPr="00414F74">
              <w:rPr>
                <w:sz w:val="18"/>
              </w:rPr>
              <w:t>72,262</w:t>
            </w:r>
          </w:p>
        </w:tc>
      </w:tr>
      <w:tr w:rsidR="0090700D" w:rsidRPr="00414F74">
        <w:tblPrEx>
          <w:tblCellMar>
            <w:top w:w="0" w:type="dxa"/>
            <w:bottom w:w="0" w:type="dxa"/>
          </w:tblCellMar>
        </w:tblPrEx>
        <w:trPr>
          <w:trHeight w:val="240"/>
        </w:trPr>
        <w:tc>
          <w:tcPr>
            <w:tcW w:w="4745" w:type="dxa"/>
            <w:tcBorders>
              <w:bottom w:val="single" w:sz="4" w:space="0" w:color="auto"/>
            </w:tcBorders>
            <w:shd w:val="clear" w:color="auto" w:fill="auto"/>
            <w:vAlign w:val="bottom"/>
          </w:tcPr>
          <w:p w:rsidR="0090700D" w:rsidRPr="00414F74" w:rsidRDefault="0090700D" w:rsidP="0090700D">
            <w:pPr>
              <w:pStyle w:val="SingleTxtG"/>
              <w:suppressAutoHyphens w:val="0"/>
              <w:spacing w:before="40" w:after="40" w:line="220" w:lineRule="exact"/>
              <w:ind w:left="170" w:right="0"/>
              <w:jc w:val="left"/>
              <w:rPr>
                <w:sz w:val="18"/>
              </w:rPr>
            </w:pPr>
            <w:r w:rsidRPr="00414F74">
              <w:rPr>
                <w:sz w:val="18"/>
              </w:rPr>
              <w:t>Men</w:t>
            </w:r>
          </w:p>
        </w:tc>
        <w:tc>
          <w:tcPr>
            <w:tcW w:w="2625" w:type="dxa"/>
            <w:tcBorders>
              <w:bottom w:val="single" w:sz="4" w:space="0" w:color="auto"/>
            </w:tcBorders>
            <w:shd w:val="clear" w:color="auto" w:fill="auto"/>
            <w:vAlign w:val="bottom"/>
          </w:tcPr>
          <w:p w:rsidR="0090700D" w:rsidRPr="00414F74" w:rsidRDefault="0090700D" w:rsidP="0090700D">
            <w:pPr>
              <w:pStyle w:val="SingleTxtG"/>
              <w:suppressAutoHyphens w:val="0"/>
              <w:spacing w:before="40" w:after="40" w:line="220" w:lineRule="exact"/>
              <w:ind w:left="0" w:right="0"/>
              <w:jc w:val="right"/>
              <w:rPr>
                <w:sz w:val="18"/>
              </w:rPr>
            </w:pPr>
            <w:r w:rsidRPr="00414F74">
              <w:rPr>
                <w:sz w:val="18"/>
              </w:rPr>
              <w:t>77,072</w:t>
            </w:r>
          </w:p>
        </w:tc>
      </w:tr>
      <w:tr w:rsidR="0090700D" w:rsidRPr="00414F74">
        <w:tblPrEx>
          <w:tblCellMar>
            <w:top w:w="0" w:type="dxa"/>
            <w:bottom w:w="0" w:type="dxa"/>
          </w:tblCellMar>
        </w:tblPrEx>
        <w:trPr>
          <w:trHeight w:val="240"/>
        </w:trPr>
        <w:tc>
          <w:tcPr>
            <w:tcW w:w="4745" w:type="dxa"/>
            <w:tcBorders>
              <w:top w:val="single" w:sz="4" w:space="0" w:color="auto"/>
              <w:bottom w:val="single" w:sz="4" w:space="0" w:color="auto"/>
            </w:tcBorders>
            <w:shd w:val="clear" w:color="auto" w:fill="auto"/>
            <w:vAlign w:val="bottom"/>
          </w:tcPr>
          <w:p w:rsidR="0090700D" w:rsidRPr="00414F74" w:rsidRDefault="0090700D" w:rsidP="0090700D">
            <w:pPr>
              <w:pStyle w:val="SingleTxtG"/>
              <w:suppressAutoHyphens w:val="0"/>
              <w:spacing w:before="80" w:after="80" w:line="220" w:lineRule="exact"/>
              <w:ind w:left="284" w:right="0"/>
              <w:jc w:val="left"/>
              <w:rPr>
                <w:b/>
                <w:sz w:val="18"/>
              </w:rPr>
            </w:pPr>
            <w:r w:rsidRPr="00414F74">
              <w:rPr>
                <w:b/>
                <w:sz w:val="18"/>
              </w:rPr>
              <w:t>Total</w:t>
            </w:r>
          </w:p>
        </w:tc>
        <w:tc>
          <w:tcPr>
            <w:tcW w:w="2625" w:type="dxa"/>
            <w:tcBorders>
              <w:top w:val="single" w:sz="4" w:space="0" w:color="auto"/>
              <w:bottom w:val="single" w:sz="4" w:space="0" w:color="auto"/>
            </w:tcBorders>
            <w:shd w:val="clear" w:color="auto" w:fill="auto"/>
            <w:vAlign w:val="bottom"/>
          </w:tcPr>
          <w:p w:rsidR="0090700D" w:rsidRPr="00414F74" w:rsidRDefault="0090700D" w:rsidP="0090700D">
            <w:pPr>
              <w:pStyle w:val="SingleTxtG"/>
              <w:suppressAutoHyphens w:val="0"/>
              <w:spacing w:before="80" w:after="80" w:line="220" w:lineRule="exact"/>
              <w:ind w:left="284" w:right="0"/>
              <w:jc w:val="right"/>
              <w:rPr>
                <w:b/>
                <w:sz w:val="18"/>
              </w:rPr>
            </w:pPr>
            <w:r w:rsidRPr="00414F74">
              <w:rPr>
                <w:b/>
                <w:sz w:val="18"/>
              </w:rPr>
              <w:t>74,67</w:t>
            </w:r>
            <w:r w:rsidRPr="00414F74">
              <w:rPr>
                <w:rStyle w:val="FootnoteReference"/>
              </w:rPr>
              <w:footnoteReference w:id="9"/>
            </w:r>
          </w:p>
        </w:tc>
      </w:tr>
      <w:tr w:rsidR="0090700D" w:rsidRPr="00414F74">
        <w:tblPrEx>
          <w:tblCellMar>
            <w:top w:w="0" w:type="dxa"/>
            <w:bottom w:w="0" w:type="dxa"/>
          </w:tblCellMar>
        </w:tblPrEx>
        <w:trPr>
          <w:trHeight w:val="240"/>
        </w:trPr>
        <w:tc>
          <w:tcPr>
            <w:tcW w:w="4745" w:type="dxa"/>
            <w:shd w:val="clear" w:color="auto" w:fill="auto"/>
            <w:vAlign w:val="bottom"/>
          </w:tcPr>
          <w:p w:rsidR="0090700D" w:rsidRPr="00414F74" w:rsidRDefault="0090700D" w:rsidP="0090700D">
            <w:pPr>
              <w:pStyle w:val="SingleTxtG"/>
              <w:suppressAutoHyphens w:val="0"/>
              <w:spacing w:before="40" w:after="40" w:line="220" w:lineRule="exact"/>
              <w:ind w:left="0" w:right="0"/>
              <w:jc w:val="left"/>
              <w:rPr>
                <w:bCs/>
                <w:sz w:val="18"/>
              </w:rPr>
            </w:pPr>
            <w:smartTag w:uri="urn:schemas-microsoft-com:office:smarttags" w:element="place">
              <w:smartTag w:uri="urn:schemas-microsoft-com:office:smarttags" w:element="country-region">
                <w:r w:rsidRPr="00414F74">
                  <w:rPr>
                    <w:bCs/>
                    <w:sz w:val="18"/>
                  </w:rPr>
                  <w:t>Spain</w:t>
                </w:r>
              </w:smartTag>
            </w:smartTag>
            <w:r w:rsidRPr="00414F74">
              <w:rPr>
                <w:bCs/>
                <w:sz w:val="18"/>
              </w:rPr>
              <w:t xml:space="preserve"> (2005) </w:t>
            </w:r>
          </w:p>
        </w:tc>
        <w:tc>
          <w:tcPr>
            <w:tcW w:w="2625" w:type="dxa"/>
            <w:shd w:val="clear" w:color="auto" w:fill="auto"/>
            <w:vAlign w:val="bottom"/>
          </w:tcPr>
          <w:p w:rsidR="0090700D" w:rsidRPr="00414F74" w:rsidRDefault="0090700D" w:rsidP="0090700D">
            <w:pPr>
              <w:pStyle w:val="SingleTxtG"/>
              <w:suppressAutoHyphens w:val="0"/>
              <w:spacing w:before="40" w:after="40" w:line="220" w:lineRule="exact"/>
              <w:ind w:left="0" w:right="0"/>
              <w:jc w:val="right"/>
              <w:rPr>
                <w:sz w:val="18"/>
              </w:rPr>
            </w:pPr>
          </w:p>
        </w:tc>
      </w:tr>
      <w:tr w:rsidR="0090700D" w:rsidRPr="00414F74">
        <w:tblPrEx>
          <w:tblCellMar>
            <w:top w:w="0" w:type="dxa"/>
            <w:bottom w:w="0" w:type="dxa"/>
          </w:tblCellMar>
        </w:tblPrEx>
        <w:trPr>
          <w:trHeight w:val="240"/>
        </w:trPr>
        <w:tc>
          <w:tcPr>
            <w:tcW w:w="4745" w:type="dxa"/>
            <w:shd w:val="clear" w:color="auto" w:fill="auto"/>
            <w:vAlign w:val="bottom"/>
          </w:tcPr>
          <w:p w:rsidR="0090700D" w:rsidRPr="00414F74" w:rsidRDefault="0090700D" w:rsidP="0090700D">
            <w:pPr>
              <w:pStyle w:val="SingleTxtG"/>
              <w:suppressAutoHyphens w:val="0"/>
              <w:spacing w:before="40" w:after="40" w:line="220" w:lineRule="exact"/>
              <w:ind w:left="170" w:right="0"/>
              <w:jc w:val="left"/>
              <w:rPr>
                <w:sz w:val="18"/>
              </w:rPr>
            </w:pPr>
            <w:r w:rsidRPr="00414F74">
              <w:rPr>
                <w:sz w:val="18"/>
              </w:rPr>
              <w:t>Women</w:t>
            </w:r>
          </w:p>
        </w:tc>
        <w:tc>
          <w:tcPr>
            <w:tcW w:w="2625" w:type="dxa"/>
            <w:shd w:val="clear" w:color="auto" w:fill="auto"/>
            <w:vAlign w:val="bottom"/>
          </w:tcPr>
          <w:p w:rsidR="0090700D" w:rsidRPr="00414F74" w:rsidRDefault="0090700D" w:rsidP="0090700D">
            <w:pPr>
              <w:pStyle w:val="SingleTxtG"/>
              <w:suppressAutoHyphens w:val="0"/>
              <w:spacing w:before="40" w:after="40" w:line="220" w:lineRule="exact"/>
              <w:ind w:left="0" w:right="0"/>
              <w:jc w:val="right"/>
              <w:rPr>
                <w:sz w:val="18"/>
              </w:rPr>
            </w:pPr>
            <w:r w:rsidRPr="00414F74">
              <w:rPr>
                <w:sz w:val="18"/>
              </w:rPr>
              <w:t>52,4</w:t>
            </w:r>
          </w:p>
        </w:tc>
      </w:tr>
      <w:tr w:rsidR="0090700D" w:rsidRPr="00414F74">
        <w:tblPrEx>
          <w:tblCellMar>
            <w:top w:w="0" w:type="dxa"/>
            <w:bottom w:w="0" w:type="dxa"/>
          </w:tblCellMar>
        </w:tblPrEx>
        <w:trPr>
          <w:trHeight w:val="240"/>
        </w:trPr>
        <w:tc>
          <w:tcPr>
            <w:tcW w:w="4745" w:type="dxa"/>
            <w:tcBorders>
              <w:bottom w:val="single" w:sz="4" w:space="0" w:color="auto"/>
            </w:tcBorders>
            <w:shd w:val="clear" w:color="auto" w:fill="auto"/>
            <w:vAlign w:val="bottom"/>
          </w:tcPr>
          <w:p w:rsidR="0090700D" w:rsidRPr="00414F74" w:rsidRDefault="0090700D" w:rsidP="0090700D">
            <w:pPr>
              <w:pStyle w:val="SingleTxtG"/>
              <w:suppressAutoHyphens w:val="0"/>
              <w:spacing w:before="40" w:after="40" w:line="220" w:lineRule="exact"/>
              <w:ind w:left="170" w:right="0"/>
              <w:jc w:val="left"/>
              <w:rPr>
                <w:sz w:val="18"/>
              </w:rPr>
            </w:pPr>
            <w:r w:rsidRPr="00414F74">
              <w:rPr>
                <w:sz w:val="18"/>
              </w:rPr>
              <w:t>Men</w:t>
            </w:r>
          </w:p>
        </w:tc>
        <w:tc>
          <w:tcPr>
            <w:tcW w:w="2625" w:type="dxa"/>
            <w:tcBorders>
              <w:bottom w:val="single" w:sz="4" w:space="0" w:color="auto"/>
            </w:tcBorders>
            <w:shd w:val="clear" w:color="auto" w:fill="auto"/>
            <w:vAlign w:val="bottom"/>
          </w:tcPr>
          <w:p w:rsidR="0090700D" w:rsidRPr="00414F74" w:rsidRDefault="0090700D" w:rsidP="0090700D">
            <w:pPr>
              <w:pStyle w:val="SingleTxtG"/>
              <w:suppressAutoHyphens w:val="0"/>
              <w:spacing w:before="40" w:after="40" w:line="220" w:lineRule="exact"/>
              <w:ind w:left="0" w:right="0"/>
              <w:jc w:val="right"/>
              <w:rPr>
                <w:sz w:val="18"/>
              </w:rPr>
            </w:pPr>
            <w:r w:rsidRPr="00414F74">
              <w:rPr>
                <w:sz w:val="18"/>
              </w:rPr>
              <w:t>73,7</w:t>
            </w:r>
          </w:p>
        </w:tc>
      </w:tr>
      <w:tr w:rsidR="0090700D" w:rsidRPr="00414F74">
        <w:tblPrEx>
          <w:tblCellMar>
            <w:top w:w="0" w:type="dxa"/>
            <w:bottom w:w="0" w:type="dxa"/>
          </w:tblCellMar>
        </w:tblPrEx>
        <w:trPr>
          <w:trHeight w:val="240"/>
        </w:trPr>
        <w:tc>
          <w:tcPr>
            <w:tcW w:w="4745" w:type="dxa"/>
            <w:tcBorders>
              <w:top w:val="single" w:sz="4" w:space="0" w:color="auto"/>
              <w:bottom w:val="single" w:sz="4" w:space="0" w:color="auto"/>
            </w:tcBorders>
            <w:shd w:val="clear" w:color="auto" w:fill="auto"/>
            <w:vAlign w:val="bottom"/>
          </w:tcPr>
          <w:p w:rsidR="0090700D" w:rsidRPr="00414F74" w:rsidRDefault="0090700D" w:rsidP="0090700D">
            <w:pPr>
              <w:pStyle w:val="SingleTxtG"/>
              <w:suppressAutoHyphens w:val="0"/>
              <w:spacing w:before="80" w:after="80" w:line="220" w:lineRule="exact"/>
              <w:ind w:left="284" w:right="0"/>
              <w:jc w:val="left"/>
              <w:rPr>
                <w:b/>
                <w:sz w:val="18"/>
              </w:rPr>
            </w:pPr>
            <w:r w:rsidRPr="00414F74">
              <w:rPr>
                <w:b/>
                <w:sz w:val="18"/>
              </w:rPr>
              <w:t>Total</w:t>
            </w:r>
          </w:p>
        </w:tc>
        <w:tc>
          <w:tcPr>
            <w:tcW w:w="2625" w:type="dxa"/>
            <w:tcBorders>
              <w:top w:val="single" w:sz="4" w:space="0" w:color="auto"/>
              <w:bottom w:val="single" w:sz="4" w:space="0" w:color="auto"/>
            </w:tcBorders>
            <w:shd w:val="clear" w:color="auto" w:fill="auto"/>
            <w:vAlign w:val="bottom"/>
          </w:tcPr>
          <w:p w:rsidR="0090700D" w:rsidRPr="00414F74" w:rsidRDefault="0090700D" w:rsidP="0090700D">
            <w:pPr>
              <w:pStyle w:val="SingleTxtG"/>
              <w:suppressAutoHyphens w:val="0"/>
              <w:spacing w:before="80" w:after="80" w:line="220" w:lineRule="exact"/>
              <w:ind w:left="0" w:right="0"/>
              <w:jc w:val="right"/>
              <w:rPr>
                <w:b/>
                <w:sz w:val="18"/>
              </w:rPr>
            </w:pPr>
            <w:r w:rsidRPr="00414F74">
              <w:rPr>
                <w:b/>
                <w:sz w:val="18"/>
              </w:rPr>
              <w:t>63,1</w:t>
            </w:r>
          </w:p>
        </w:tc>
      </w:tr>
      <w:tr w:rsidR="0090700D" w:rsidRPr="00414F74">
        <w:tblPrEx>
          <w:tblCellMar>
            <w:top w:w="0" w:type="dxa"/>
            <w:bottom w:w="0" w:type="dxa"/>
          </w:tblCellMar>
        </w:tblPrEx>
        <w:trPr>
          <w:trHeight w:val="240"/>
        </w:trPr>
        <w:tc>
          <w:tcPr>
            <w:tcW w:w="4745" w:type="dxa"/>
            <w:shd w:val="clear" w:color="auto" w:fill="auto"/>
            <w:vAlign w:val="bottom"/>
          </w:tcPr>
          <w:p w:rsidR="0090700D" w:rsidRPr="00414F74" w:rsidRDefault="002F0882" w:rsidP="0090700D">
            <w:pPr>
              <w:pStyle w:val="SingleTxtG"/>
              <w:suppressAutoHyphens w:val="0"/>
              <w:spacing w:before="40" w:after="40" w:line="220" w:lineRule="exact"/>
              <w:ind w:left="0" w:right="0"/>
              <w:jc w:val="left"/>
              <w:rPr>
                <w:bCs/>
                <w:sz w:val="18"/>
              </w:rPr>
            </w:pPr>
            <w:r>
              <w:rPr>
                <w:bCs/>
                <w:sz w:val="18"/>
              </w:rPr>
              <w:t>EU-</w:t>
            </w:r>
            <w:r w:rsidR="0090700D" w:rsidRPr="00414F74">
              <w:rPr>
                <w:bCs/>
                <w:sz w:val="18"/>
              </w:rPr>
              <w:t>25 (2005)</w:t>
            </w:r>
          </w:p>
        </w:tc>
        <w:tc>
          <w:tcPr>
            <w:tcW w:w="2625" w:type="dxa"/>
            <w:shd w:val="clear" w:color="auto" w:fill="auto"/>
            <w:vAlign w:val="bottom"/>
          </w:tcPr>
          <w:p w:rsidR="0090700D" w:rsidRPr="00414F74" w:rsidRDefault="0090700D" w:rsidP="0090700D">
            <w:pPr>
              <w:pStyle w:val="SingleTxtG"/>
              <w:suppressAutoHyphens w:val="0"/>
              <w:spacing w:before="40" w:after="40" w:line="220" w:lineRule="exact"/>
              <w:ind w:left="0" w:right="0"/>
              <w:jc w:val="right"/>
              <w:rPr>
                <w:sz w:val="18"/>
              </w:rPr>
            </w:pPr>
          </w:p>
        </w:tc>
      </w:tr>
      <w:tr w:rsidR="0090700D" w:rsidRPr="00414F74">
        <w:tblPrEx>
          <w:tblCellMar>
            <w:top w:w="0" w:type="dxa"/>
            <w:bottom w:w="0" w:type="dxa"/>
          </w:tblCellMar>
        </w:tblPrEx>
        <w:trPr>
          <w:trHeight w:val="240"/>
        </w:trPr>
        <w:tc>
          <w:tcPr>
            <w:tcW w:w="4745" w:type="dxa"/>
            <w:shd w:val="clear" w:color="auto" w:fill="auto"/>
            <w:vAlign w:val="bottom"/>
          </w:tcPr>
          <w:p w:rsidR="0090700D" w:rsidRPr="00414F74" w:rsidRDefault="0090700D" w:rsidP="0090700D">
            <w:pPr>
              <w:pStyle w:val="SingleTxtG"/>
              <w:suppressAutoHyphens w:val="0"/>
              <w:spacing w:before="40" w:after="40" w:line="220" w:lineRule="exact"/>
              <w:ind w:left="170" w:right="0"/>
              <w:jc w:val="left"/>
              <w:rPr>
                <w:sz w:val="18"/>
              </w:rPr>
            </w:pPr>
            <w:r w:rsidRPr="00414F74">
              <w:rPr>
                <w:sz w:val="18"/>
              </w:rPr>
              <w:t>Women</w:t>
            </w:r>
          </w:p>
        </w:tc>
        <w:tc>
          <w:tcPr>
            <w:tcW w:w="2625" w:type="dxa"/>
            <w:shd w:val="clear" w:color="auto" w:fill="auto"/>
            <w:vAlign w:val="bottom"/>
          </w:tcPr>
          <w:p w:rsidR="0090700D" w:rsidRPr="00414F74" w:rsidRDefault="0090700D" w:rsidP="0090700D">
            <w:pPr>
              <w:pStyle w:val="SingleTxtG"/>
              <w:suppressAutoHyphens w:val="0"/>
              <w:spacing w:before="40" w:after="40" w:line="220" w:lineRule="exact"/>
              <w:ind w:left="0" w:right="0"/>
              <w:jc w:val="right"/>
              <w:rPr>
                <w:sz w:val="18"/>
              </w:rPr>
            </w:pPr>
            <w:r w:rsidRPr="00414F74">
              <w:rPr>
                <w:sz w:val="18"/>
              </w:rPr>
              <w:t>57,6</w:t>
            </w:r>
          </w:p>
        </w:tc>
      </w:tr>
      <w:tr w:rsidR="0090700D" w:rsidRPr="00414F74">
        <w:tblPrEx>
          <w:tblCellMar>
            <w:top w:w="0" w:type="dxa"/>
            <w:bottom w:w="0" w:type="dxa"/>
          </w:tblCellMar>
        </w:tblPrEx>
        <w:trPr>
          <w:trHeight w:val="240"/>
        </w:trPr>
        <w:tc>
          <w:tcPr>
            <w:tcW w:w="4745" w:type="dxa"/>
            <w:tcBorders>
              <w:bottom w:val="single" w:sz="4" w:space="0" w:color="auto"/>
            </w:tcBorders>
            <w:shd w:val="clear" w:color="auto" w:fill="auto"/>
            <w:vAlign w:val="bottom"/>
          </w:tcPr>
          <w:p w:rsidR="0090700D" w:rsidRPr="00414F74" w:rsidRDefault="0090700D" w:rsidP="0090700D">
            <w:pPr>
              <w:pStyle w:val="SingleTxtG"/>
              <w:suppressAutoHyphens w:val="0"/>
              <w:spacing w:before="40" w:after="40" w:line="220" w:lineRule="exact"/>
              <w:ind w:left="170" w:right="0"/>
              <w:jc w:val="left"/>
              <w:rPr>
                <w:sz w:val="18"/>
              </w:rPr>
            </w:pPr>
            <w:r w:rsidRPr="00414F74">
              <w:rPr>
                <w:sz w:val="18"/>
              </w:rPr>
              <w:t>Men</w:t>
            </w:r>
          </w:p>
        </w:tc>
        <w:tc>
          <w:tcPr>
            <w:tcW w:w="2625" w:type="dxa"/>
            <w:tcBorders>
              <w:bottom w:val="single" w:sz="4" w:space="0" w:color="auto"/>
            </w:tcBorders>
            <w:shd w:val="clear" w:color="auto" w:fill="auto"/>
            <w:vAlign w:val="bottom"/>
          </w:tcPr>
          <w:p w:rsidR="0090700D" w:rsidRPr="00414F74" w:rsidRDefault="0090700D" w:rsidP="0090700D">
            <w:pPr>
              <w:pStyle w:val="SingleTxtG"/>
              <w:suppressAutoHyphens w:val="0"/>
              <w:spacing w:before="40" w:after="40" w:line="220" w:lineRule="exact"/>
              <w:ind w:left="0" w:right="0"/>
              <w:jc w:val="right"/>
              <w:rPr>
                <w:sz w:val="18"/>
              </w:rPr>
            </w:pPr>
            <w:r w:rsidRPr="00414F74">
              <w:rPr>
                <w:sz w:val="18"/>
              </w:rPr>
              <w:t>70,8</w:t>
            </w:r>
          </w:p>
        </w:tc>
      </w:tr>
      <w:tr w:rsidR="0090700D" w:rsidRPr="00414F74">
        <w:tblPrEx>
          <w:tblCellMar>
            <w:top w:w="0" w:type="dxa"/>
            <w:bottom w:w="0" w:type="dxa"/>
          </w:tblCellMar>
        </w:tblPrEx>
        <w:trPr>
          <w:trHeight w:val="240"/>
        </w:trPr>
        <w:tc>
          <w:tcPr>
            <w:tcW w:w="4745" w:type="dxa"/>
            <w:tcBorders>
              <w:top w:val="single" w:sz="4" w:space="0" w:color="auto"/>
              <w:bottom w:val="single" w:sz="12" w:space="0" w:color="auto"/>
            </w:tcBorders>
            <w:shd w:val="clear" w:color="auto" w:fill="auto"/>
            <w:vAlign w:val="bottom"/>
          </w:tcPr>
          <w:p w:rsidR="0090700D" w:rsidRPr="00414F74" w:rsidRDefault="0090700D" w:rsidP="0090700D">
            <w:pPr>
              <w:pStyle w:val="SingleTxtG"/>
              <w:suppressAutoHyphens w:val="0"/>
              <w:spacing w:before="80" w:after="80" w:line="220" w:lineRule="exact"/>
              <w:ind w:left="284" w:right="0"/>
              <w:jc w:val="left"/>
              <w:rPr>
                <w:b/>
                <w:sz w:val="18"/>
              </w:rPr>
            </w:pPr>
            <w:r w:rsidRPr="00414F74">
              <w:rPr>
                <w:b/>
                <w:sz w:val="18"/>
              </w:rPr>
              <w:t>Total</w:t>
            </w:r>
          </w:p>
        </w:tc>
        <w:tc>
          <w:tcPr>
            <w:tcW w:w="2625" w:type="dxa"/>
            <w:tcBorders>
              <w:top w:val="single" w:sz="4" w:space="0" w:color="auto"/>
              <w:bottom w:val="single" w:sz="12" w:space="0" w:color="auto"/>
            </w:tcBorders>
            <w:shd w:val="clear" w:color="auto" w:fill="auto"/>
            <w:vAlign w:val="bottom"/>
          </w:tcPr>
          <w:p w:rsidR="0090700D" w:rsidRPr="00414F74" w:rsidRDefault="0090700D" w:rsidP="0090700D">
            <w:pPr>
              <w:pStyle w:val="SingleTxtG"/>
              <w:suppressAutoHyphens w:val="0"/>
              <w:spacing w:before="80" w:after="80" w:line="220" w:lineRule="exact"/>
              <w:ind w:left="0" w:right="0"/>
              <w:jc w:val="right"/>
              <w:rPr>
                <w:b/>
                <w:sz w:val="18"/>
              </w:rPr>
            </w:pPr>
            <w:r w:rsidRPr="00414F74">
              <w:rPr>
                <w:b/>
                <w:sz w:val="18"/>
              </w:rPr>
              <w:t>64,3</w:t>
            </w:r>
          </w:p>
        </w:tc>
      </w:tr>
    </w:tbl>
    <w:p w:rsidR="00915816" w:rsidRPr="00414F74" w:rsidRDefault="00CF0E0B" w:rsidP="00835AAB">
      <w:pPr>
        <w:pStyle w:val="SingleTxtG"/>
        <w:spacing w:before="120" w:after="0"/>
        <w:ind w:firstLine="170"/>
        <w:jc w:val="left"/>
        <w:rPr>
          <w:i/>
          <w:sz w:val="18"/>
          <w:szCs w:val="18"/>
        </w:rPr>
      </w:pPr>
      <w:r w:rsidRPr="00414F74">
        <w:rPr>
          <w:sz w:val="18"/>
          <w:szCs w:val="18"/>
        </w:rPr>
        <w:t>Compiled internally</w:t>
      </w:r>
    </w:p>
    <w:p w:rsidR="00915816" w:rsidRPr="00414F74" w:rsidRDefault="00915816" w:rsidP="00835AAB">
      <w:pPr>
        <w:pStyle w:val="SingleTxtG"/>
        <w:spacing w:after="240"/>
        <w:ind w:firstLine="170"/>
        <w:jc w:val="left"/>
        <w:rPr>
          <w:sz w:val="18"/>
          <w:szCs w:val="18"/>
        </w:rPr>
      </w:pPr>
      <w:r w:rsidRPr="00414F74">
        <w:rPr>
          <w:i/>
          <w:sz w:val="18"/>
          <w:szCs w:val="18"/>
        </w:rPr>
        <w:t xml:space="preserve">Sources: </w:t>
      </w:r>
      <w:r w:rsidRPr="00414F74">
        <w:rPr>
          <w:sz w:val="18"/>
          <w:szCs w:val="18"/>
        </w:rPr>
        <w:t>CASS,</w:t>
      </w:r>
      <w:r w:rsidR="00CF0E0B" w:rsidRPr="00414F74">
        <w:rPr>
          <w:sz w:val="18"/>
          <w:szCs w:val="18"/>
        </w:rPr>
        <w:t xml:space="preserve"> Department of Labour and </w:t>
      </w:r>
      <w:r w:rsidRPr="00414F74">
        <w:rPr>
          <w:sz w:val="18"/>
          <w:szCs w:val="18"/>
        </w:rPr>
        <w:t>Eurostat</w:t>
      </w:r>
    </w:p>
    <w:p w:rsidR="00915816" w:rsidRPr="00414F74" w:rsidRDefault="00835AAB" w:rsidP="00A34F07">
      <w:pPr>
        <w:pStyle w:val="Heading1"/>
      </w:pPr>
      <w:r w:rsidRPr="00414F74">
        <w:br w:type="page"/>
      </w:r>
      <w:r w:rsidR="00CF0E0B" w:rsidRPr="00414F74">
        <w:t xml:space="preserve">Table </w:t>
      </w:r>
      <w:r w:rsidR="00915816" w:rsidRPr="00414F74">
        <w:t>44</w:t>
      </w:r>
    </w:p>
    <w:p w:rsidR="00915816" w:rsidRPr="00414F74" w:rsidRDefault="006F27D7" w:rsidP="00915816">
      <w:pPr>
        <w:pStyle w:val="SingleTxtG"/>
        <w:jc w:val="left"/>
        <w:rPr>
          <w:b/>
          <w:bCs/>
        </w:rPr>
      </w:pPr>
      <w:r w:rsidRPr="00414F74">
        <w:rPr>
          <w:b/>
          <w:bCs/>
        </w:rPr>
        <w:t>I</w:t>
      </w:r>
      <w:r w:rsidR="00CF0E0B" w:rsidRPr="00414F74">
        <w:rPr>
          <w:b/>
          <w:bCs/>
        </w:rPr>
        <w:t>ndicator</w:t>
      </w:r>
      <w:r w:rsidR="00C55395" w:rsidRPr="00414F74">
        <w:rPr>
          <w:b/>
          <w:bCs/>
        </w:rPr>
        <w:t xml:space="preserve"> </w:t>
      </w:r>
      <w:r w:rsidRPr="00414F74">
        <w:rPr>
          <w:b/>
          <w:bCs/>
        </w:rPr>
        <w:t xml:space="preserve">of inequalities in employment rates </w:t>
      </w:r>
      <w:r w:rsidR="00915816" w:rsidRPr="00414F74">
        <w:rPr>
          <w:b/>
          <w:bCs/>
        </w:rPr>
        <w:t>(1997</w:t>
      </w:r>
      <w:r w:rsidR="00C55395" w:rsidRPr="00414F74">
        <w:rPr>
          <w:b/>
          <w:bCs/>
        </w:rPr>
        <w:t xml:space="preserve"> and </w:t>
      </w:r>
      <w:r w:rsidR="00915816" w:rsidRPr="00414F74">
        <w:rPr>
          <w:b/>
          <w:bCs/>
        </w:rPr>
        <w:t>2005)</w:t>
      </w:r>
      <w:r w:rsidR="00915816" w:rsidRPr="00414F74">
        <w:rPr>
          <w:rStyle w:val="FootnoteReference"/>
          <w:bCs/>
        </w:rPr>
        <w:footnoteReference w:id="10"/>
      </w:r>
    </w:p>
    <w:tbl>
      <w:tblPr>
        <w:tblW w:w="7371" w:type="dxa"/>
        <w:tblInd w:w="1134" w:type="dxa"/>
        <w:tblBorders>
          <w:top w:val="single" w:sz="4" w:space="0" w:color="auto"/>
        </w:tblBorders>
        <w:tblLayout w:type="fixed"/>
        <w:tblCellMar>
          <w:left w:w="0" w:type="dxa"/>
          <w:right w:w="0" w:type="dxa"/>
        </w:tblCellMar>
        <w:tblLook w:val="00A7" w:firstRow="1" w:lastRow="0" w:firstColumn="1" w:lastColumn="0" w:noHBand="0" w:noVBand="0"/>
      </w:tblPr>
      <w:tblGrid>
        <w:gridCol w:w="2534"/>
        <w:gridCol w:w="797"/>
        <w:gridCol w:w="797"/>
        <w:gridCol w:w="798"/>
        <w:gridCol w:w="100"/>
        <w:gridCol w:w="716"/>
        <w:gridCol w:w="814"/>
        <w:gridCol w:w="815"/>
      </w:tblGrid>
      <w:tr w:rsidR="00835AAB" w:rsidRPr="00414F74">
        <w:trPr>
          <w:trHeight w:val="240"/>
          <w:tblHeader/>
        </w:trPr>
        <w:tc>
          <w:tcPr>
            <w:tcW w:w="2534" w:type="dxa"/>
            <w:vMerge w:val="restart"/>
            <w:tcBorders>
              <w:top w:val="single" w:sz="4" w:space="0" w:color="auto"/>
            </w:tcBorders>
            <w:shd w:val="clear" w:color="auto" w:fill="auto"/>
            <w:vAlign w:val="bottom"/>
          </w:tcPr>
          <w:p w:rsidR="00835AAB" w:rsidRPr="00414F74" w:rsidRDefault="00835AAB" w:rsidP="00835AAB">
            <w:pPr>
              <w:pStyle w:val="SingleTxtG"/>
              <w:suppressAutoHyphens w:val="0"/>
              <w:spacing w:before="80" w:after="80" w:line="200" w:lineRule="exact"/>
              <w:ind w:left="0" w:right="0"/>
              <w:jc w:val="left"/>
              <w:rPr>
                <w:i/>
                <w:sz w:val="16"/>
              </w:rPr>
            </w:pPr>
          </w:p>
        </w:tc>
        <w:tc>
          <w:tcPr>
            <w:tcW w:w="2392" w:type="dxa"/>
            <w:gridSpan w:val="3"/>
            <w:tcBorders>
              <w:top w:val="single" w:sz="4" w:space="0" w:color="auto"/>
              <w:bottom w:val="single" w:sz="4" w:space="0" w:color="auto"/>
            </w:tcBorders>
            <w:shd w:val="clear" w:color="auto" w:fill="auto"/>
            <w:vAlign w:val="bottom"/>
          </w:tcPr>
          <w:p w:rsidR="00835AAB" w:rsidRPr="00414F74" w:rsidRDefault="00835AAB" w:rsidP="00835AAB">
            <w:pPr>
              <w:pStyle w:val="SingleTxtG"/>
              <w:suppressAutoHyphens w:val="0"/>
              <w:spacing w:before="80" w:after="80" w:line="200" w:lineRule="exact"/>
              <w:ind w:left="0" w:right="0"/>
              <w:jc w:val="center"/>
              <w:rPr>
                <w:i/>
                <w:sz w:val="16"/>
              </w:rPr>
            </w:pPr>
            <w:r w:rsidRPr="00414F74">
              <w:rPr>
                <w:i/>
                <w:sz w:val="16"/>
              </w:rPr>
              <w:t>1997</w:t>
            </w:r>
          </w:p>
        </w:tc>
        <w:tc>
          <w:tcPr>
            <w:tcW w:w="100" w:type="dxa"/>
            <w:tcBorders>
              <w:top w:val="single" w:sz="4" w:space="0" w:color="auto"/>
              <w:bottom w:val="nil"/>
            </w:tcBorders>
            <w:shd w:val="clear" w:color="auto" w:fill="auto"/>
            <w:vAlign w:val="bottom"/>
          </w:tcPr>
          <w:p w:rsidR="00835AAB" w:rsidRPr="00414F74" w:rsidRDefault="00835AAB" w:rsidP="00835AAB">
            <w:pPr>
              <w:pStyle w:val="SingleTxtG"/>
              <w:suppressAutoHyphens w:val="0"/>
              <w:spacing w:before="80" w:after="80" w:line="200" w:lineRule="exact"/>
              <w:ind w:left="0" w:right="0"/>
              <w:jc w:val="center"/>
              <w:rPr>
                <w:i/>
                <w:sz w:val="16"/>
              </w:rPr>
            </w:pPr>
          </w:p>
        </w:tc>
        <w:tc>
          <w:tcPr>
            <w:tcW w:w="2345" w:type="dxa"/>
            <w:gridSpan w:val="3"/>
            <w:tcBorders>
              <w:top w:val="single" w:sz="4" w:space="0" w:color="auto"/>
              <w:bottom w:val="single" w:sz="4" w:space="0" w:color="auto"/>
            </w:tcBorders>
            <w:shd w:val="clear" w:color="auto" w:fill="auto"/>
            <w:vAlign w:val="bottom"/>
          </w:tcPr>
          <w:p w:rsidR="00835AAB" w:rsidRPr="00414F74" w:rsidRDefault="00835AAB" w:rsidP="00835AAB">
            <w:pPr>
              <w:pStyle w:val="SingleTxtG"/>
              <w:suppressAutoHyphens w:val="0"/>
              <w:spacing w:before="80" w:after="80" w:line="200" w:lineRule="exact"/>
              <w:ind w:left="0" w:right="0"/>
              <w:jc w:val="center"/>
              <w:rPr>
                <w:i/>
                <w:sz w:val="16"/>
              </w:rPr>
            </w:pPr>
            <w:r w:rsidRPr="00414F74">
              <w:rPr>
                <w:i/>
                <w:sz w:val="16"/>
              </w:rPr>
              <w:t>2005</w:t>
            </w:r>
          </w:p>
        </w:tc>
      </w:tr>
      <w:tr w:rsidR="00835AAB" w:rsidRPr="00414F74">
        <w:trPr>
          <w:trHeight w:val="240"/>
        </w:trPr>
        <w:tc>
          <w:tcPr>
            <w:tcW w:w="2534" w:type="dxa"/>
            <w:vMerge/>
            <w:tcBorders>
              <w:bottom w:val="single" w:sz="12" w:space="0" w:color="auto"/>
            </w:tcBorders>
            <w:shd w:val="clear" w:color="auto" w:fill="auto"/>
            <w:vAlign w:val="bottom"/>
          </w:tcPr>
          <w:p w:rsidR="00835AAB" w:rsidRPr="00414F74" w:rsidRDefault="00835AAB" w:rsidP="00835AAB">
            <w:pPr>
              <w:pStyle w:val="SingleTxtG"/>
              <w:suppressAutoHyphens w:val="0"/>
              <w:spacing w:before="80" w:after="80" w:line="200" w:lineRule="exact"/>
              <w:ind w:left="0" w:right="0"/>
              <w:jc w:val="left"/>
              <w:rPr>
                <w:sz w:val="18"/>
              </w:rPr>
            </w:pPr>
          </w:p>
        </w:tc>
        <w:tc>
          <w:tcPr>
            <w:tcW w:w="797" w:type="dxa"/>
            <w:tcBorders>
              <w:top w:val="single" w:sz="4" w:space="0" w:color="auto"/>
              <w:bottom w:val="single" w:sz="12" w:space="0" w:color="auto"/>
            </w:tcBorders>
            <w:shd w:val="clear" w:color="auto" w:fill="auto"/>
            <w:vAlign w:val="bottom"/>
          </w:tcPr>
          <w:p w:rsidR="00835AAB" w:rsidRPr="00414F74" w:rsidRDefault="00835AAB" w:rsidP="00835AAB">
            <w:pPr>
              <w:pStyle w:val="SingleTxtG"/>
              <w:suppressAutoHyphens w:val="0"/>
              <w:spacing w:before="80" w:after="80" w:line="200" w:lineRule="exact"/>
              <w:ind w:left="0" w:right="0"/>
              <w:jc w:val="right"/>
              <w:rPr>
                <w:i/>
                <w:sz w:val="16"/>
              </w:rPr>
            </w:pPr>
            <w:r w:rsidRPr="00414F74">
              <w:rPr>
                <w:i/>
                <w:sz w:val="16"/>
              </w:rPr>
              <w:t>Women</w:t>
            </w:r>
          </w:p>
        </w:tc>
        <w:tc>
          <w:tcPr>
            <w:tcW w:w="797" w:type="dxa"/>
            <w:tcBorders>
              <w:top w:val="single" w:sz="4" w:space="0" w:color="auto"/>
              <w:bottom w:val="single" w:sz="12" w:space="0" w:color="auto"/>
            </w:tcBorders>
            <w:shd w:val="clear" w:color="auto" w:fill="auto"/>
            <w:vAlign w:val="bottom"/>
          </w:tcPr>
          <w:p w:rsidR="00835AAB" w:rsidRPr="00414F74" w:rsidRDefault="00835AAB" w:rsidP="00835AAB">
            <w:pPr>
              <w:pStyle w:val="SingleTxtG"/>
              <w:suppressAutoHyphens w:val="0"/>
              <w:spacing w:before="80" w:after="80" w:line="200" w:lineRule="exact"/>
              <w:ind w:left="0" w:right="0"/>
              <w:jc w:val="right"/>
              <w:rPr>
                <w:i/>
                <w:sz w:val="16"/>
              </w:rPr>
            </w:pPr>
            <w:r w:rsidRPr="00414F74">
              <w:rPr>
                <w:i/>
                <w:sz w:val="16"/>
              </w:rPr>
              <w:t>Men</w:t>
            </w:r>
          </w:p>
        </w:tc>
        <w:tc>
          <w:tcPr>
            <w:tcW w:w="798" w:type="dxa"/>
            <w:tcBorders>
              <w:top w:val="single" w:sz="4" w:space="0" w:color="auto"/>
              <w:bottom w:val="single" w:sz="12" w:space="0" w:color="auto"/>
            </w:tcBorders>
            <w:shd w:val="clear" w:color="auto" w:fill="auto"/>
            <w:vAlign w:val="bottom"/>
          </w:tcPr>
          <w:p w:rsidR="00835AAB" w:rsidRPr="00414F74" w:rsidRDefault="00835AAB" w:rsidP="00835AAB">
            <w:pPr>
              <w:pStyle w:val="SingleTxtG"/>
              <w:suppressAutoHyphens w:val="0"/>
              <w:spacing w:before="80" w:after="80" w:line="200" w:lineRule="exact"/>
              <w:ind w:left="0" w:right="0"/>
              <w:jc w:val="right"/>
              <w:rPr>
                <w:i/>
                <w:sz w:val="16"/>
              </w:rPr>
            </w:pPr>
            <w:r w:rsidRPr="00414F74">
              <w:rPr>
                <w:i/>
                <w:sz w:val="16"/>
              </w:rPr>
              <w:t>Indicator</w:t>
            </w:r>
          </w:p>
        </w:tc>
        <w:tc>
          <w:tcPr>
            <w:tcW w:w="100" w:type="dxa"/>
            <w:tcBorders>
              <w:top w:val="nil"/>
              <w:bottom w:val="single" w:sz="12" w:space="0" w:color="auto"/>
            </w:tcBorders>
            <w:shd w:val="clear" w:color="auto" w:fill="auto"/>
            <w:vAlign w:val="bottom"/>
          </w:tcPr>
          <w:p w:rsidR="00835AAB" w:rsidRPr="00414F74" w:rsidRDefault="00835AAB" w:rsidP="00835AAB">
            <w:pPr>
              <w:pStyle w:val="SingleTxtG"/>
              <w:suppressAutoHyphens w:val="0"/>
              <w:spacing w:before="80" w:after="80" w:line="200" w:lineRule="exact"/>
              <w:ind w:left="0" w:right="0"/>
              <w:jc w:val="right"/>
              <w:rPr>
                <w:i/>
                <w:sz w:val="16"/>
              </w:rPr>
            </w:pPr>
          </w:p>
        </w:tc>
        <w:tc>
          <w:tcPr>
            <w:tcW w:w="716" w:type="dxa"/>
            <w:tcBorders>
              <w:top w:val="single" w:sz="4" w:space="0" w:color="auto"/>
              <w:bottom w:val="single" w:sz="12" w:space="0" w:color="auto"/>
            </w:tcBorders>
            <w:shd w:val="clear" w:color="auto" w:fill="auto"/>
            <w:vAlign w:val="bottom"/>
          </w:tcPr>
          <w:p w:rsidR="00835AAB" w:rsidRPr="00414F74" w:rsidRDefault="00835AAB" w:rsidP="00835AAB">
            <w:pPr>
              <w:pStyle w:val="SingleTxtG"/>
              <w:suppressAutoHyphens w:val="0"/>
              <w:spacing w:before="80" w:after="80" w:line="200" w:lineRule="exact"/>
              <w:ind w:left="0" w:right="0"/>
              <w:jc w:val="right"/>
              <w:rPr>
                <w:i/>
                <w:sz w:val="16"/>
              </w:rPr>
            </w:pPr>
            <w:r w:rsidRPr="00414F74">
              <w:rPr>
                <w:i/>
                <w:sz w:val="16"/>
              </w:rPr>
              <w:t>Women</w:t>
            </w:r>
          </w:p>
        </w:tc>
        <w:tc>
          <w:tcPr>
            <w:tcW w:w="814" w:type="dxa"/>
            <w:tcBorders>
              <w:top w:val="single" w:sz="4" w:space="0" w:color="auto"/>
              <w:bottom w:val="single" w:sz="12" w:space="0" w:color="auto"/>
            </w:tcBorders>
            <w:shd w:val="clear" w:color="auto" w:fill="auto"/>
            <w:vAlign w:val="bottom"/>
          </w:tcPr>
          <w:p w:rsidR="00835AAB" w:rsidRPr="00414F74" w:rsidRDefault="00835AAB" w:rsidP="00835AAB">
            <w:pPr>
              <w:pStyle w:val="SingleTxtG"/>
              <w:suppressAutoHyphens w:val="0"/>
              <w:spacing w:before="80" w:after="80" w:line="200" w:lineRule="exact"/>
              <w:ind w:left="0" w:right="0"/>
              <w:jc w:val="right"/>
              <w:rPr>
                <w:i/>
                <w:sz w:val="16"/>
              </w:rPr>
            </w:pPr>
            <w:r w:rsidRPr="00414F74">
              <w:rPr>
                <w:i/>
                <w:sz w:val="16"/>
              </w:rPr>
              <w:t>Men</w:t>
            </w:r>
          </w:p>
        </w:tc>
        <w:tc>
          <w:tcPr>
            <w:tcW w:w="815" w:type="dxa"/>
            <w:tcBorders>
              <w:top w:val="single" w:sz="4" w:space="0" w:color="auto"/>
              <w:bottom w:val="single" w:sz="12" w:space="0" w:color="auto"/>
            </w:tcBorders>
            <w:shd w:val="clear" w:color="auto" w:fill="auto"/>
            <w:vAlign w:val="bottom"/>
          </w:tcPr>
          <w:p w:rsidR="00835AAB" w:rsidRPr="00414F74" w:rsidRDefault="00835AAB" w:rsidP="00835AAB">
            <w:pPr>
              <w:pStyle w:val="SingleTxtG"/>
              <w:suppressAutoHyphens w:val="0"/>
              <w:spacing w:before="80" w:after="80" w:line="200" w:lineRule="exact"/>
              <w:ind w:left="0" w:right="0"/>
              <w:jc w:val="right"/>
              <w:rPr>
                <w:i/>
                <w:sz w:val="16"/>
              </w:rPr>
            </w:pPr>
            <w:r w:rsidRPr="00414F74">
              <w:rPr>
                <w:i/>
                <w:sz w:val="16"/>
              </w:rPr>
              <w:t>Indicator</w:t>
            </w:r>
          </w:p>
        </w:tc>
      </w:tr>
      <w:tr w:rsidR="00835AAB" w:rsidRPr="00414F74">
        <w:trPr>
          <w:trHeight w:val="240"/>
        </w:trPr>
        <w:tc>
          <w:tcPr>
            <w:tcW w:w="2534" w:type="dxa"/>
            <w:tcBorders>
              <w:top w:val="single" w:sz="12" w:space="0" w:color="auto"/>
              <w:bottom w:val="single" w:sz="12" w:space="0" w:color="auto"/>
            </w:tcBorders>
            <w:shd w:val="clear" w:color="auto" w:fill="auto"/>
            <w:vAlign w:val="bottom"/>
          </w:tcPr>
          <w:p w:rsidR="00835AAB" w:rsidRPr="00414F74" w:rsidRDefault="00835AAB" w:rsidP="00835AAB">
            <w:pPr>
              <w:pStyle w:val="SingleTxtG"/>
              <w:suppressAutoHyphens w:val="0"/>
              <w:spacing w:before="40" w:after="40" w:line="220" w:lineRule="exact"/>
              <w:ind w:left="0" w:right="0"/>
              <w:jc w:val="left"/>
              <w:rPr>
                <w:sz w:val="18"/>
              </w:rPr>
            </w:pPr>
            <w:r w:rsidRPr="00414F74">
              <w:rPr>
                <w:sz w:val="18"/>
              </w:rPr>
              <w:t>Inequalities in employment rates</w:t>
            </w:r>
          </w:p>
        </w:tc>
        <w:tc>
          <w:tcPr>
            <w:tcW w:w="797" w:type="dxa"/>
            <w:tcBorders>
              <w:top w:val="single" w:sz="12" w:space="0" w:color="auto"/>
              <w:bottom w:val="single" w:sz="12" w:space="0" w:color="auto"/>
            </w:tcBorders>
            <w:shd w:val="clear" w:color="auto" w:fill="auto"/>
            <w:vAlign w:val="bottom"/>
          </w:tcPr>
          <w:p w:rsidR="00835AAB" w:rsidRPr="00414F74" w:rsidRDefault="00835AAB" w:rsidP="00835AAB">
            <w:pPr>
              <w:pStyle w:val="SingleTxtG"/>
              <w:suppressAutoHyphens w:val="0"/>
              <w:spacing w:before="40" w:after="40" w:line="220" w:lineRule="exact"/>
              <w:ind w:left="0" w:right="0"/>
              <w:jc w:val="right"/>
              <w:rPr>
                <w:sz w:val="18"/>
              </w:rPr>
            </w:pPr>
            <w:r w:rsidRPr="00414F74">
              <w:rPr>
                <w:sz w:val="18"/>
              </w:rPr>
              <w:t>58.7</w:t>
            </w:r>
          </w:p>
        </w:tc>
        <w:tc>
          <w:tcPr>
            <w:tcW w:w="797" w:type="dxa"/>
            <w:tcBorders>
              <w:top w:val="single" w:sz="12" w:space="0" w:color="auto"/>
              <w:bottom w:val="single" w:sz="12" w:space="0" w:color="auto"/>
            </w:tcBorders>
            <w:shd w:val="clear" w:color="auto" w:fill="auto"/>
            <w:vAlign w:val="bottom"/>
          </w:tcPr>
          <w:p w:rsidR="00835AAB" w:rsidRPr="00414F74" w:rsidRDefault="00835AAB" w:rsidP="00835AAB">
            <w:pPr>
              <w:pStyle w:val="SingleTxtG"/>
              <w:suppressAutoHyphens w:val="0"/>
              <w:spacing w:before="40" w:after="40" w:line="220" w:lineRule="exact"/>
              <w:ind w:left="0" w:right="0"/>
              <w:jc w:val="right"/>
              <w:rPr>
                <w:sz w:val="18"/>
              </w:rPr>
            </w:pPr>
            <w:r w:rsidRPr="00414F74">
              <w:rPr>
                <w:sz w:val="18"/>
              </w:rPr>
              <w:t>64.6</w:t>
            </w:r>
          </w:p>
        </w:tc>
        <w:tc>
          <w:tcPr>
            <w:tcW w:w="798" w:type="dxa"/>
            <w:tcBorders>
              <w:top w:val="single" w:sz="12" w:space="0" w:color="auto"/>
              <w:bottom w:val="single" w:sz="12" w:space="0" w:color="auto"/>
            </w:tcBorders>
            <w:shd w:val="clear" w:color="auto" w:fill="auto"/>
            <w:vAlign w:val="bottom"/>
          </w:tcPr>
          <w:p w:rsidR="00835AAB" w:rsidRPr="00414F74" w:rsidRDefault="00835AAB" w:rsidP="00835AAB">
            <w:pPr>
              <w:pStyle w:val="SingleTxtG"/>
              <w:suppressAutoHyphens w:val="0"/>
              <w:spacing w:before="40" w:after="40" w:line="220" w:lineRule="exact"/>
              <w:ind w:left="0" w:right="0"/>
              <w:jc w:val="right"/>
              <w:rPr>
                <w:sz w:val="18"/>
              </w:rPr>
            </w:pPr>
            <w:r w:rsidRPr="00414F74">
              <w:rPr>
                <w:sz w:val="18"/>
              </w:rPr>
              <w:t>0.90</w:t>
            </w:r>
          </w:p>
        </w:tc>
        <w:tc>
          <w:tcPr>
            <w:tcW w:w="816" w:type="dxa"/>
            <w:gridSpan w:val="2"/>
            <w:tcBorders>
              <w:top w:val="single" w:sz="12" w:space="0" w:color="auto"/>
              <w:bottom w:val="single" w:sz="12" w:space="0" w:color="auto"/>
            </w:tcBorders>
            <w:shd w:val="clear" w:color="auto" w:fill="auto"/>
            <w:vAlign w:val="bottom"/>
          </w:tcPr>
          <w:p w:rsidR="00835AAB" w:rsidRPr="00414F74" w:rsidRDefault="00835AAB" w:rsidP="00835AAB">
            <w:pPr>
              <w:pStyle w:val="SingleTxtG"/>
              <w:suppressAutoHyphens w:val="0"/>
              <w:spacing w:before="40" w:after="40" w:line="220" w:lineRule="exact"/>
              <w:ind w:left="0" w:right="0"/>
              <w:jc w:val="right"/>
              <w:rPr>
                <w:sz w:val="18"/>
              </w:rPr>
            </w:pPr>
            <w:r w:rsidRPr="00414F74">
              <w:rPr>
                <w:sz w:val="18"/>
              </w:rPr>
              <w:t>72.3</w:t>
            </w:r>
          </w:p>
        </w:tc>
        <w:tc>
          <w:tcPr>
            <w:tcW w:w="814" w:type="dxa"/>
            <w:tcBorders>
              <w:top w:val="single" w:sz="12" w:space="0" w:color="auto"/>
              <w:bottom w:val="single" w:sz="12" w:space="0" w:color="auto"/>
            </w:tcBorders>
            <w:shd w:val="clear" w:color="auto" w:fill="auto"/>
            <w:vAlign w:val="bottom"/>
          </w:tcPr>
          <w:p w:rsidR="00835AAB" w:rsidRPr="00414F74" w:rsidRDefault="00835AAB" w:rsidP="00835AAB">
            <w:pPr>
              <w:pStyle w:val="SingleTxtG"/>
              <w:suppressAutoHyphens w:val="0"/>
              <w:spacing w:before="40" w:after="40" w:line="220" w:lineRule="exact"/>
              <w:ind w:left="0" w:right="0"/>
              <w:jc w:val="right"/>
              <w:rPr>
                <w:sz w:val="18"/>
              </w:rPr>
            </w:pPr>
            <w:r w:rsidRPr="00414F74">
              <w:rPr>
                <w:sz w:val="18"/>
              </w:rPr>
              <w:t>77.1</w:t>
            </w:r>
          </w:p>
        </w:tc>
        <w:tc>
          <w:tcPr>
            <w:tcW w:w="815" w:type="dxa"/>
            <w:tcBorders>
              <w:top w:val="single" w:sz="12" w:space="0" w:color="auto"/>
              <w:bottom w:val="single" w:sz="12" w:space="0" w:color="auto"/>
            </w:tcBorders>
            <w:shd w:val="clear" w:color="auto" w:fill="auto"/>
            <w:vAlign w:val="bottom"/>
          </w:tcPr>
          <w:p w:rsidR="00835AAB" w:rsidRPr="00414F74" w:rsidRDefault="00835AAB" w:rsidP="00835AAB">
            <w:pPr>
              <w:pStyle w:val="SingleTxtG"/>
              <w:suppressAutoHyphens w:val="0"/>
              <w:spacing w:before="40" w:after="40" w:line="220" w:lineRule="exact"/>
              <w:ind w:left="0" w:right="0"/>
              <w:jc w:val="right"/>
              <w:rPr>
                <w:sz w:val="18"/>
              </w:rPr>
            </w:pPr>
            <w:r w:rsidRPr="00414F74">
              <w:rPr>
                <w:sz w:val="18"/>
              </w:rPr>
              <w:t>0.94</w:t>
            </w:r>
          </w:p>
        </w:tc>
      </w:tr>
    </w:tbl>
    <w:p w:rsidR="00915816" w:rsidRPr="00414F74" w:rsidRDefault="00CF0E0B" w:rsidP="00835AAB">
      <w:pPr>
        <w:pStyle w:val="SingleTxtG"/>
        <w:spacing w:before="120" w:after="0"/>
        <w:ind w:right="0" w:firstLine="170"/>
        <w:jc w:val="left"/>
        <w:rPr>
          <w:i/>
          <w:sz w:val="18"/>
          <w:szCs w:val="18"/>
        </w:rPr>
      </w:pPr>
      <w:r w:rsidRPr="00414F74">
        <w:rPr>
          <w:sz w:val="18"/>
          <w:szCs w:val="18"/>
        </w:rPr>
        <w:t>Compiled internally</w:t>
      </w:r>
    </w:p>
    <w:p w:rsidR="00915816" w:rsidRPr="00414F74" w:rsidRDefault="00915816" w:rsidP="00835AAB">
      <w:pPr>
        <w:pStyle w:val="SingleTxtG"/>
        <w:spacing w:after="240"/>
        <w:ind w:right="0" w:firstLine="170"/>
        <w:jc w:val="left"/>
        <w:rPr>
          <w:sz w:val="18"/>
          <w:szCs w:val="18"/>
        </w:rPr>
      </w:pPr>
      <w:r w:rsidRPr="00414F74">
        <w:rPr>
          <w:i/>
          <w:sz w:val="18"/>
          <w:szCs w:val="18"/>
        </w:rPr>
        <w:t xml:space="preserve">Sources: </w:t>
      </w:r>
      <w:r w:rsidRPr="00414F74">
        <w:rPr>
          <w:sz w:val="18"/>
          <w:szCs w:val="18"/>
        </w:rPr>
        <w:t xml:space="preserve">CASS </w:t>
      </w:r>
      <w:r w:rsidR="00CF0E0B" w:rsidRPr="00414F74">
        <w:rPr>
          <w:sz w:val="18"/>
          <w:szCs w:val="18"/>
        </w:rPr>
        <w:t>and the Department of Labour</w:t>
      </w:r>
    </w:p>
    <w:p w:rsidR="00C07ADB" w:rsidRPr="00414F74" w:rsidRDefault="00915816" w:rsidP="00915816">
      <w:pPr>
        <w:pStyle w:val="SingleTxtG"/>
      </w:pPr>
      <w:r w:rsidRPr="00414F74">
        <w:t>222.</w:t>
      </w:r>
      <w:r w:rsidRPr="00414F74">
        <w:tab/>
      </w:r>
      <w:r w:rsidR="00C07ADB" w:rsidRPr="00414F74">
        <w:t xml:space="preserve">Labour legislation in </w:t>
      </w:r>
      <w:smartTag w:uri="urn:schemas-microsoft-com:office:smarttags" w:element="place">
        <w:smartTag w:uri="urn:schemas-microsoft-com:office:smarttags" w:element="country-region">
          <w:r w:rsidR="00C07ADB" w:rsidRPr="00414F74">
            <w:t>Andorra</w:t>
          </w:r>
        </w:smartTag>
      </w:smartTag>
      <w:r w:rsidR="00C07ADB" w:rsidRPr="00414F74">
        <w:t xml:space="preserve">, more specifically the </w:t>
      </w:r>
      <w:r w:rsidRPr="00414F74">
        <w:rPr>
          <w:i/>
          <w:iCs/>
        </w:rPr>
        <w:t xml:space="preserve">Llei sobre el contracte laboral </w:t>
      </w:r>
      <w:r w:rsidRPr="00414F74">
        <w:t>(</w:t>
      </w:r>
      <w:r w:rsidR="00D7170D" w:rsidRPr="00414F74">
        <w:t xml:space="preserve">Employment Contracts </w:t>
      </w:r>
      <w:r w:rsidR="00C07ADB" w:rsidRPr="00414F74">
        <w:t xml:space="preserve">Act No. </w:t>
      </w:r>
      <w:r w:rsidRPr="00414F74">
        <w:t xml:space="preserve">8/2003 </w:t>
      </w:r>
      <w:r w:rsidR="00C07ADB" w:rsidRPr="00414F74">
        <w:t>of 12 June 2003</w:t>
      </w:r>
      <w:r w:rsidRPr="00414F74">
        <w:t xml:space="preserve">) </w:t>
      </w:r>
      <w:r w:rsidR="00C07ADB" w:rsidRPr="00414F74">
        <w:t xml:space="preserve">does not contain any express provision guaranteeing the right to equal employment opportunities, including application of the same </w:t>
      </w:r>
      <w:r w:rsidR="006F27D7" w:rsidRPr="00414F74">
        <w:t xml:space="preserve">selection </w:t>
      </w:r>
      <w:r w:rsidR="00C07ADB" w:rsidRPr="00414F74">
        <w:t>criteria</w:t>
      </w:r>
      <w:r w:rsidR="006F27D7" w:rsidRPr="00414F74">
        <w:t xml:space="preserve"> in matters of employment</w:t>
      </w:r>
      <w:r w:rsidR="00C07ADB" w:rsidRPr="00414F74">
        <w:t>. In practice, no discrimination has been observed</w:t>
      </w:r>
      <w:r w:rsidR="00266E9E" w:rsidRPr="00414F74">
        <w:t xml:space="preserve"> in the </w:t>
      </w:r>
      <w:r w:rsidR="00186E7D" w:rsidRPr="00414F74">
        <w:t>private</w:t>
      </w:r>
      <w:r w:rsidR="00266E9E" w:rsidRPr="00414F74">
        <w:t xml:space="preserve"> sector</w:t>
      </w:r>
      <w:r w:rsidR="00C07ADB" w:rsidRPr="00414F74">
        <w:t xml:space="preserve">, equality in this field being </w:t>
      </w:r>
      <w:r w:rsidR="00266E9E" w:rsidRPr="00414F74">
        <w:t>absolute</w:t>
      </w:r>
      <w:r w:rsidR="00C07ADB" w:rsidRPr="00414F74">
        <w:t xml:space="preserve">. </w:t>
      </w:r>
    </w:p>
    <w:p w:rsidR="00915816" w:rsidRPr="00414F74" w:rsidRDefault="00915816" w:rsidP="00915816">
      <w:pPr>
        <w:pStyle w:val="SingleTxtG"/>
      </w:pPr>
      <w:r w:rsidRPr="00414F74">
        <w:t>223.</w:t>
      </w:r>
      <w:r w:rsidRPr="00414F74">
        <w:tab/>
      </w:r>
      <w:r w:rsidR="00C07ADB" w:rsidRPr="00414F74">
        <w:t xml:space="preserve">In the public sector, the </w:t>
      </w:r>
      <w:r w:rsidRPr="00414F74">
        <w:rPr>
          <w:i/>
          <w:iCs/>
        </w:rPr>
        <w:t xml:space="preserve">Llei de </w:t>
      </w:r>
      <w:smartTag w:uri="urn:schemas-microsoft-com:office:smarttags" w:element="PersonName">
        <w:smartTagPr>
          <w:attr w:name="ProductID" w:val="la Funci￳ P￺blica"/>
        </w:smartTagPr>
        <w:r w:rsidRPr="00414F74">
          <w:rPr>
            <w:i/>
            <w:iCs/>
          </w:rPr>
          <w:t>la Funció Pública</w:t>
        </w:r>
      </w:smartTag>
      <w:r w:rsidRPr="00414F74">
        <w:rPr>
          <w:i/>
          <w:iCs/>
        </w:rPr>
        <w:t xml:space="preserve"> </w:t>
      </w:r>
      <w:r w:rsidRPr="00414F74">
        <w:t>(</w:t>
      </w:r>
      <w:r w:rsidR="00266E9E" w:rsidRPr="00414F74">
        <w:t>C</w:t>
      </w:r>
      <w:r w:rsidR="00C07ADB" w:rsidRPr="00414F74">
        <w:t xml:space="preserve">ivil </w:t>
      </w:r>
      <w:r w:rsidR="00266E9E" w:rsidRPr="00414F74">
        <w:t>S</w:t>
      </w:r>
      <w:r w:rsidR="00C07ADB" w:rsidRPr="00414F74">
        <w:t>ervice</w:t>
      </w:r>
      <w:r w:rsidR="00266E9E" w:rsidRPr="00414F74">
        <w:t xml:space="preserve"> Act</w:t>
      </w:r>
      <w:r w:rsidRPr="00414F74">
        <w:t>),</w:t>
      </w:r>
      <w:r w:rsidR="00C07ADB" w:rsidRPr="00414F74">
        <w:t xml:space="preserve"> adopted by </w:t>
      </w:r>
      <w:r w:rsidR="00B32AAF" w:rsidRPr="00414F74">
        <w:t xml:space="preserve">parliament </w:t>
      </w:r>
      <w:r w:rsidR="00C07ADB" w:rsidRPr="00414F74">
        <w:t>on 15 December 2000</w:t>
      </w:r>
      <w:r w:rsidRPr="00414F74">
        <w:t xml:space="preserve">, </w:t>
      </w:r>
      <w:r w:rsidR="00C07ADB" w:rsidRPr="00414F74">
        <w:t xml:space="preserve">guarantees the rights mentioned in article 25 of the </w:t>
      </w:r>
      <w:r w:rsidR="00266E9E" w:rsidRPr="00414F74">
        <w:t>Act, namely observance of</w:t>
      </w:r>
      <w:r w:rsidR="00C07ADB" w:rsidRPr="00414F74">
        <w:t xml:space="preserve"> the principles of </w:t>
      </w:r>
      <w:r w:rsidR="00266E9E" w:rsidRPr="00414F74">
        <w:t>publicity</w:t>
      </w:r>
      <w:r w:rsidR="00C07ADB" w:rsidRPr="00414F74">
        <w:t xml:space="preserve">, equality and competition in the selection of personnel. </w:t>
      </w:r>
    </w:p>
    <w:p w:rsidR="00915816" w:rsidRPr="00414F74" w:rsidRDefault="00915816" w:rsidP="00915816">
      <w:pPr>
        <w:pStyle w:val="SingleTxtG"/>
      </w:pPr>
      <w:r w:rsidRPr="00414F74">
        <w:t>224.</w:t>
      </w:r>
      <w:r w:rsidRPr="00414F74">
        <w:tab/>
      </w:r>
      <w:r w:rsidR="00707145" w:rsidRPr="00414F74">
        <w:t>The principles</w:t>
      </w:r>
      <w:r w:rsidR="00872D43" w:rsidRPr="00414F74">
        <w:t xml:space="preserve"> </w:t>
      </w:r>
      <w:r w:rsidR="007824B6" w:rsidRPr="00414F74">
        <w:t>underlying</w:t>
      </w:r>
      <w:r w:rsidR="00872D43" w:rsidRPr="00414F74">
        <w:t xml:space="preserve"> </w:t>
      </w:r>
      <w:r w:rsidR="00707145" w:rsidRPr="00414F74">
        <w:t xml:space="preserve">the </w:t>
      </w:r>
      <w:r w:rsidRPr="00414F74">
        <w:rPr>
          <w:i/>
          <w:iCs/>
        </w:rPr>
        <w:t xml:space="preserve">Llei de </w:t>
      </w:r>
      <w:smartTag w:uri="urn:schemas-microsoft-com:office:smarttags" w:element="PersonName">
        <w:smartTagPr>
          <w:attr w:name="ProductID" w:val="la Funci￳ P￺blica"/>
        </w:smartTagPr>
        <w:r w:rsidRPr="00414F74">
          <w:rPr>
            <w:i/>
            <w:iCs/>
          </w:rPr>
          <w:t>la Funció Pública</w:t>
        </w:r>
      </w:smartTag>
      <w:r w:rsidRPr="00414F74">
        <w:rPr>
          <w:i/>
          <w:iCs/>
        </w:rPr>
        <w:t xml:space="preserve"> </w:t>
      </w:r>
      <w:r w:rsidRPr="00414F74">
        <w:t>(</w:t>
      </w:r>
      <w:r w:rsidR="00266E9E" w:rsidRPr="00414F74">
        <w:t>Civil Service Act</w:t>
      </w:r>
      <w:r w:rsidRPr="00414F74">
        <w:t>)</w:t>
      </w:r>
      <w:r w:rsidR="00707145" w:rsidRPr="00414F74">
        <w:t xml:space="preserve"> are developed in the </w:t>
      </w:r>
      <w:r w:rsidRPr="00414F74">
        <w:rPr>
          <w:i/>
          <w:iCs/>
        </w:rPr>
        <w:t>Reglament de selecció, promoció i carrera professional de l</w:t>
      </w:r>
      <w:r w:rsidR="00AD4423" w:rsidRPr="00414F74">
        <w:rPr>
          <w:i/>
          <w:iCs/>
        </w:rPr>
        <w:t>’</w:t>
      </w:r>
      <w:r w:rsidRPr="00414F74">
        <w:rPr>
          <w:i/>
          <w:iCs/>
        </w:rPr>
        <w:t xml:space="preserve">Administració general </w:t>
      </w:r>
      <w:r w:rsidRPr="00414F74">
        <w:t>(</w:t>
      </w:r>
      <w:r w:rsidR="00707145" w:rsidRPr="00414F74">
        <w:t xml:space="preserve">Regulations </w:t>
      </w:r>
      <w:r w:rsidR="00902305" w:rsidRPr="00414F74">
        <w:t>concerning Selection, Promotion and P</w:t>
      </w:r>
      <w:r w:rsidR="00707145" w:rsidRPr="00414F74">
        <w:t xml:space="preserve">rofessional </w:t>
      </w:r>
      <w:r w:rsidR="00902305" w:rsidRPr="00414F74">
        <w:t>Service</w:t>
      </w:r>
      <w:r w:rsidR="00707145" w:rsidRPr="00414F74">
        <w:t xml:space="preserve"> </w:t>
      </w:r>
      <w:r w:rsidR="00872D43" w:rsidRPr="00414F74">
        <w:t xml:space="preserve">in the </w:t>
      </w:r>
      <w:r w:rsidR="007824B6" w:rsidRPr="00414F74">
        <w:t>General</w:t>
      </w:r>
      <w:r w:rsidR="00872D43" w:rsidRPr="00414F74">
        <w:t xml:space="preserve"> Administration), adopted by the Government on 10 November 2004. </w:t>
      </w:r>
    </w:p>
    <w:p w:rsidR="00915816" w:rsidRPr="00414F74" w:rsidRDefault="00915816" w:rsidP="00915816">
      <w:pPr>
        <w:pStyle w:val="SingleTxtG"/>
      </w:pPr>
      <w:r w:rsidRPr="00414F74">
        <w:t>225.</w:t>
      </w:r>
      <w:r w:rsidRPr="00414F74">
        <w:tab/>
      </w:r>
      <w:smartTag w:uri="urn:schemas-microsoft-com:office:smarttags" w:element="place">
        <w:smartTag w:uri="urn:schemas-microsoft-com:office:smarttags" w:element="country-region">
          <w:r w:rsidR="00872D43" w:rsidRPr="00414F74">
            <w:t>Andorra</w:t>
          </w:r>
        </w:smartTag>
      </w:smartTag>
      <w:r w:rsidR="00872D43" w:rsidRPr="00414F74">
        <w:t xml:space="preserve"> </w:t>
      </w:r>
      <w:r w:rsidR="0085406E" w:rsidRPr="00414F74">
        <w:t>recognize</w:t>
      </w:r>
      <w:r w:rsidR="00872D43" w:rsidRPr="00414F74">
        <w:t xml:space="preserve">s the right to the free choice of profession and employment and has therefore </w:t>
      </w:r>
      <w:r w:rsidR="000F026D" w:rsidRPr="00414F74">
        <w:t xml:space="preserve">fully </w:t>
      </w:r>
      <w:r w:rsidR="00872D43" w:rsidRPr="00414F74">
        <w:t>accepted articles 1 and 20 of the revised European Social Charter, in particular paragraph 2 of article 1 of the Charter, which guarantees effective protection of the right of worker</w:t>
      </w:r>
      <w:r w:rsidR="00186E7D" w:rsidRPr="00414F74">
        <w:t>s</w:t>
      </w:r>
      <w:r w:rsidR="00872D43" w:rsidRPr="00414F74">
        <w:t xml:space="preserve"> to earn </w:t>
      </w:r>
      <w:r w:rsidR="00186E7D" w:rsidRPr="00414F74">
        <w:t>their</w:t>
      </w:r>
      <w:r w:rsidR="00872D43" w:rsidRPr="00414F74">
        <w:t xml:space="preserve"> living in an occupation freely entered upon. The right </w:t>
      </w:r>
      <w:r w:rsidR="007E603E" w:rsidRPr="00414F74">
        <w:t xml:space="preserve">to </w:t>
      </w:r>
      <w:r w:rsidR="00872D43" w:rsidRPr="00414F74">
        <w:t>promotion is guaranteed by article 29 of the</w:t>
      </w:r>
      <w:r w:rsidR="007E603E" w:rsidRPr="00414F74">
        <w:t xml:space="preserve"> Constitution of the Principality of Andorra </w:t>
      </w:r>
      <w:r w:rsidR="00872D43" w:rsidRPr="00414F74">
        <w:t xml:space="preserve">and article 26 of the </w:t>
      </w:r>
      <w:r w:rsidRPr="00414F74">
        <w:rPr>
          <w:i/>
          <w:iCs/>
        </w:rPr>
        <w:t xml:space="preserve">Llei sobre el contracte laboral </w:t>
      </w:r>
      <w:r w:rsidRPr="00414F74">
        <w:t>(</w:t>
      </w:r>
      <w:r w:rsidR="00DC4A21" w:rsidRPr="00414F74">
        <w:t>Employment Contracts Act</w:t>
      </w:r>
      <w:r w:rsidRPr="00414F74">
        <w:t>).</w:t>
      </w:r>
    </w:p>
    <w:p w:rsidR="00915816" w:rsidRPr="00414F74" w:rsidRDefault="00915816" w:rsidP="00915816">
      <w:pPr>
        <w:pStyle w:val="SingleTxtG"/>
      </w:pPr>
      <w:r w:rsidRPr="00414F74">
        <w:t>226.</w:t>
      </w:r>
      <w:r w:rsidRPr="00414F74">
        <w:tab/>
      </w:r>
      <w:r w:rsidR="001C78C8" w:rsidRPr="00414F74">
        <w:t xml:space="preserve">The right to stability of employment is established </w:t>
      </w:r>
      <w:r w:rsidR="002F0787" w:rsidRPr="00414F74">
        <w:t>under</w:t>
      </w:r>
      <w:r w:rsidR="001C78C8" w:rsidRPr="00414F74">
        <w:t xml:space="preserve"> article 57.2 of the</w:t>
      </w:r>
      <w:r w:rsidRPr="00414F74">
        <w:t xml:space="preserve"> </w:t>
      </w:r>
      <w:r w:rsidRPr="00414F74">
        <w:rPr>
          <w:i/>
          <w:iCs/>
        </w:rPr>
        <w:t xml:space="preserve">Llei de </w:t>
      </w:r>
      <w:smartTag w:uri="urn:schemas-microsoft-com:office:smarttags" w:element="PersonName">
        <w:smartTagPr>
          <w:attr w:name="ProductID" w:val="la Funci￳ P￺blica"/>
        </w:smartTagPr>
        <w:r w:rsidRPr="00414F74">
          <w:rPr>
            <w:i/>
            <w:iCs/>
          </w:rPr>
          <w:t>la Funció Pública</w:t>
        </w:r>
      </w:smartTag>
      <w:r w:rsidRPr="00414F74">
        <w:rPr>
          <w:i/>
          <w:iCs/>
        </w:rPr>
        <w:t xml:space="preserve"> </w:t>
      </w:r>
      <w:r w:rsidRPr="00414F74">
        <w:t>(</w:t>
      </w:r>
      <w:r w:rsidR="000F026D" w:rsidRPr="00414F74">
        <w:t>Civil Service Act</w:t>
      </w:r>
      <w:r w:rsidRPr="00414F74">
        <w:t xml:space="preserve">). </w:t>
      </w:r>
      <w:r w:rsidR="001C78C8" w:rsidRPr="00414F74">
        <w:t>The provisions of article 57.2 are reproduced hereafter.</w:t>
      </w:r>
    </w:p>
    <w:p w:rsidR="00915816" w:rsidRPr="00414F74" w:rsidRDefault="00915816" w:rsidP="00915816">
      <w:pPr>
        <w:pStyle w:val="SingleTxtG"/>
      </w:pPr>
      <w:r w:rsidRPr="00414F74">
        <w:t>227.</w:t>
      </w:r>
      <w:r w:rsidRPr="00414F74">
        <w:tab/>
      </w:r>
      <w:r w:rsidR="001C78C8" w:rsidRPr="00414F74">
        <w:t xml:space="preserve">In the private sector, the duration and </w:t>
      </w:r>
      <w:r w:rsidR="000F026D" w:rsidRPr="00414F74">
        <w:t>annul</w:t>
      </w:r>
      <w:r w:rsidR="00CA2F4B" w:rsidRPr="00414F74">
        <w:t>ment</w:t>
      </w:r>
      <w:r w:rsidR="001C78C8" w:rsidRPr="00414F74">
        <w:t xml:space="preserve"> of the </w:t>
      </w:r>
      <w:r w:rsidR="000F026D" w:rsidRPr="00414F74">
        <w:t>employment</w:t>
      </w:r>
      <w:r w:rsidR="001C78C8" w:rsidRPr="00414F74">
        <w:t xml:space="preserve"> contract are regulated by articles</w:t>
      </w:r>
      <w:r w:rsidRPr="00414F74">
        <w:t xml:space="preserve"> 14, 15, 16, 17, 18, 70, 72, 73 </w:t>
      </w:r>
      <w:r w:rsidR="001C78C8" w:rsidRPr="00414F74">
        <w:t>and</w:t>
      </w:r>
      <w:r w:rsidRPr="00414F74">
        <w:t xml:space="preserve"> 75 </w:t>
      </w:r>
      <w:r w:rsidR="001C78C8" w:rsidRPr="00414F74">
        <w:t>of the</w:t>
      </w:r>
      <w:r w:rsidRPr="00414F74">
        <w:t xml:space="preserve"> </w:t>
      </w:r>
      <w:r w:rsidRPr="00414F74">
        <w:rPr>
          <w:i/>
          <w:iCs/>
        </w:rPr>
        <w:t xml:space="preserve">Llei sobre el contracte laboral </w:t>
      </w:r>
      <w:r w:rsidRPr="00414F74">
        <w:t>(</w:t>
      </w:r>
      <w:r w:rsidR="000F026D" w:rsidRPr="00414F74">
        <w:t>Employment Contracts Act</w:t>
      </w:r>
      <w:r w:rsidRPr="00414F74">
        <w:t xml:space="preserve">). </w:t>
      </w:r>
      <w:r w:rsidR="00186E7D" w:rsidRPr="00414F74">
        <w:t>A failure to observe</w:t>
      </w:r>
      <w:r w:rsidR="00CA2F4B" w:rsidRPr="00414F74">
        <w:t xml:space="preserve"> the law </w:t>
      </w:r>
      <w:r w:rsidR="00186E7D" w:rsidRPr="00414F74">
        <w:t>on the part of</w:t>
      </w:r>
      <w:r w:rsidR="00CA2F4B" w:rsidRPr="00414F74">
        <w:t xml:space="preserve"> the employer is </w:t>
      </w:r>
      <w:r w:rsidR="000F026D" w:rsidRPr="00414F74">
        <w:t>punishable under</w:t>
      </w:r>
      <w:r w:rsidR="00CA2F4B" w:rsidRPr="00414F74">
        <w:t xml:space="preserve"> article</w:t>
      </w:r>
      <w:r w:rsidRPr="00414F74">
        <w:t xml:space="preserve"> 76</w:t>
      </w:r>
      <w:r w:rsidR="00CA2F4B" w:rsidRPr="00414F74">
        <w:t xml:space="preserve">, which provides for the payment of financial </w:t>
      </w:r>
      <w:r w:rsidR="000F026D" w:rsidRPr="00414F74">
        <w:t>compensation</w:t>
      </w:r>
      <w:r w:rsidR="00CA2F4B" w:rsidRPr="00414F74">
        <w:t xml:space="preserve"> to the employee and </w:t>
      </w:r>
      <w:r w:rsidR="000F026D" w:rsidRPr="00414F74">
        <w:t>reinstatement</w:t>
      </w:r>
      <w:r w:rsidR="00CA2F4B" w:rsidRPr="00414F74">
        <w:t xml:space="preserve"> in the </w:t>
      </w:r>
      <w:r w:rsidR="000F026D" w:rsidRPr="00414F74">
        <w:t>enterprise</w:t>
      </w:r>
      <w:r w:rsidR="00CA2F4B" w:rsidRPr="00414F74">
        <w:t xml:space="preserve"> concerned.</w:t>
      </w:r>
    </w:p>
    <w:p w:rsidR="00915816" w:rsidRPr="00414F74" w:rsidRDefault="00915816" w:rsidP="00915816">
      <w:pPr>
        <w:pStyle w:val="SingleTxtG"/>
      </w:pPr>
      <w:r w:rsidRPr="00414F74">
        <w:t>228.</w:t>
      </w:r>
      <w:r w:rsidRPr="00414F74">
        <w:tab/>
      </w:r>
      <w:r w:rsidR="00CA2F4B" w:rsidRPr="00414F74">
        <w:t xml:space="preserve">The right to promotion and vocational training is guaranteed in article 26 of the </w:t>
      </w:r>
      <w:r w:rsidRPr="00414F74">
        <w:rPr>
          <w:i/>
          <w:iCs/>
        </w:rPr>
        <w:t xml:space="preserve">Llei sobre el contracte laboral </w:t>
      </w:r>
      <w:r w:rsidRPr="00414F74">
        <w:t>(</w:t>
      </w:r>
      <w:r w:rsidR="000F026D" w:rsidRPr="00414F74">
        <w:t>Employment Contracts Act</w:t>
      </w:r>
      <w:r w:rsidRPr="00414F74">
        <w:t>).</w:t>
      </w:r>
    </w:p>
    <w:p w:rsidR="00915816" w:rsidRPr="00414F74" w:rsidRDefault="00915816" w:rsidP="00915816">
      <w:pPr>
        <w:pStyle w:val="SingleTxtG"/>
      </w:pPr>
      <w:r w:rsidRPr="00414F74">
        <w:t>229.</w:t>
      </w:r>
      <w:r w:rsidRPr="00414F74">
        <w:tab/>
      </w:r>
      <w:smartTag w:uri="urn:schemas-microsoft-com:office:smarttags" w:element="place">
        <w:smartTag w:uri="urn:schemas-microsoft-com:office:smarttags" w:element="country-region">
          <w:r w:rsidR="00CA2F4B" w:rsidRPr="00414F74">
            <w:t>Andorra</w:t>
          </w:r>
        </w:smartTag>
      </w:smartTag>
      <w:r w:rsidR="00CA2F4B" w:rsidRPr="00414F74">
        <w:t xml:space="preserve"> has moreover </w:t>
      </w:r>
      <w:r w:rsidR="000F026D" w:rsidRPr="00414F74">
        <w:t xml:space="preserve">fully </w:t>
      </w:r>
      <w:r w:rsidR="00CA2F4B" w:rsidRPr="00414F74">
        <w:t xml:space="preserve">accepted </w:t>
      </w:r>
      <w:r w:rsidR="000F026D" w:rsidRPr="00414F74">
        <w:t xml:space="preserve">article </w:t>
      </w:r>
      <w:r w:rsidR="00CA2F4B" w:rsidRPr="00414F74">
        <w:t>10 of the revised European Social Charter on the right to vocational training.</w:t>
      </w:r>
      <w:r w:rsidRPr="00414F74">
        <w:t xml:space="preserve"> </w:t>
      </w:r>
    </w:p>
    <w:p w:rsidR="00915816" w:rsidRPr="00414F74" w:rsidRDefault="00915816" w:rsidP="00915816">
      <w:pPr>
        <w:pStyle w:val="SingleTxtG"/>
      </w:pPr>
      <w:r w:rsidRPr="00414F74">
        <w:t>230.</w:t>
      </w:r>
      <w:r w:rsidRPr="00414F74">
        <w:tab/>
      </w:r>
      <w:r w:rsidR="00CA2F4B" w:rsidRPr="00414F74">
        <w:t xml:space="preserve">Inequalities </w:t>
      </w:r>
      <w:r w:rsidR="007966FE" w:rsidRPr="00414F74">
        <w:t xml:space="preserve">in the employment contracts of </w:t>
      </w:r>
      <w:r w:rsidR="00CA2F4B" w:rsidRPr="00414F74">
        <w:t xml:space="preserve">men and women </w:t>
      </w:r>
      <w:r w:rsidR="007966FE" w:rsidRPr="00414F74">
        <w:t xml:space="preserve">are </w:t>
      </w:r>
      <w:r w:rsidR="00CA2F4B" w:rsidRPr="00414F74">
        <w:t xml:space="preserve">mainly </w:t>
      </w:r>
      <w:r w:rsidR="007966FE" w:rsidRPr="00414F74">
        <w:t>reflected</w:t>
      </w:r>
      <w:r w:rsidR="00CA2F4B" w:rsidRPr="00414F74">
        <w:t xml:space="preserve"> </w:t>
      </w:r>
      <w:r w:rsidR="002F0787" w:rsidRPr="00414F74">
        <w:t xml:space="preserve">in </w:t>
      </w:r>
      <w:r w:rsidR="007966FE" w:rsidRPr="00414F74">
        <w:t xml:space="preserve">unequal </w:t>
      </w:r>
      <w:r w:rsidR="00CA2F4B" w:rsidRPr="00414F74">
        <w:t>wage</w:t>
      </w:r>
      <w:r w:rsidR="007966FE" w:rsidRPr="00414F74">
        <w:t>s</w:t>
      </w:r>
      <w:r w:rsidR="00C63C4C" w:rsidRPr="00414F74">
        <w:t>:</w:t>
      </w:r>
      <w:r w:rsidR="00CA2F4B" w:rsidRPr="00414F74">
        <w:t xml:space="preserve"> in 1997 women</w:t>
      </w:r>
      <w:r w:rsidR="00AD4423" w:rsidRPr="00414F74">
        <w:t>’</w:t>
      </w:r>
      <w:r w:rsidR="00CA2F4B" w:rsidRPr="00414F74">
        <w:t xml:space="preserve">s wages were on average 45 per cent lower than those of </w:t>
      </w:r>
      <w:r w:rsidR="00C63C4C" w:rsidRPr="00414F74">
        <w:t>men;</w:t>
      </w:r>
      <w:r w:rsidR="00CA2F4B" w:rsidRPr="00414F74">
        <w:t xml:space="preserve"> this </w:t>
      </w:r>
      <w:r w:rsidR="002F0787" w:rsidRPr="00414F74">
        <w:t>differential</w:t>
      </w:r>
      <w:r w:rsidR="007E39E9" w:rsidRPr="00414F74">
        <w:t xml:space="preserve"> </w:t>
      </w:r>
      <w:r w:rsidR="00CA2F4B" w:rsidRPr="00414F74">
        <w:t xml:space="preserve">reached </w:t>
      </w:r>
      <w:r w:rsidR="000F026D" w:rsidRPr="00414F74">
        <w:t>a peak</w:t>
      </w:r>
      <w:r w:rsidR="00C63C4C" w:rsidRPr="00414F74">
        <w:t xml:space="preserve"> in 2000, when the difference between men</w:t>
      </w:r>
      <w:r w:rsidR="00AD4423" w:rsidRPr="00414F74">
        <w:t>’</w:t>
      </w:r>
      <w:r w:rsidR="00C63C4C" w:rsidRPr="00414F74">
        <w:t>s and women</w:t>
      </w:r>
      <w:r w:rsidR="00AD4423" w:rsidRPr="00414F74">
        <w:t>’</w:t>
      </w:r>
      <w:r w:rsidR="00C63C4C" w:rsidRPr="00414F74">
        <w:t xml:space="preserve">s </w:t>
      </w:r>
      <w:r w:rsidR="007966FE" w:rsidRPr="00414F74">
        <w:t>wages</w:t>
      </w:r>
      <w:r w:rsidR="00C63C4C" w:rsidRPr="00414F74">
        <w:t xml:space="preserve"> stood at 48 per cent. </w:t>
      </w:r>
      <w:r w:rsidR="007E39E9" w:rsidRPr="00414F74">
        <w:t>Beginning in</w:t>
      </w:r>
      <w:r w:rsidR="00C63C4C" w:rsidRPr="00414F74">
        <w:t xml:space="preserve"> 2001, the gap started to </w:t>
      </w:r>
      <w:r w:rsidR="00186E7D" w:rsidRPr="00414F74">
        <w:t>close</w:t>
      </w:r>
      <w:r w:rsidR="007E39E9" w:rsidRPr="00414F74">
        <w:t xml:space="preserve"> so that by</w:t>
      </w:r>
      <w:r w:rsidR="00C63C4C" w:rsidRPr="00414F74">
        <w:t xml:space="preserve"> 2005 women</w:t>
      </w:r>
      <w:r w:rsidR="00AD4423" w:rsidRPr="00414F74">
        <w:t>’</w:t>
      </w:r>
      <w:r w:rsidR="00C63C4C" w:rsidRPr="00414F74">
        <w:t xml:space="preserve">s salaries </w:t>
      </w:r>
      <w:r w:rsidR="00186E7D" w:rsidRPr="00414F74">
        <w:t>stood</w:t>
      </w:r>
      <w:r w:rsidR="00C63C4C" w:rsidRPr="00414F74">
        <w:t xml:space="preserve"> on average </w:t>
      </w:r>
      <w:r w:rsidR="00186E7D" w:rsidRPr="00414F74">
        <w:t xml:space="preserve">at </w:t>
      </w:r>
      <w:r w:rsidR="00C63C4C" w:rsidRPr="00414F74">
        <w:t xml:space="preserve">42 per cent </w:t>
      </w:r>
      <w:r w:rsidR="00186E7D" w:rsidRPr="00414F74">
        <w:t>below</w:t>
      </w:r>
      <w:r w:rsidR="00C63C4C" w:rsidRPr="00414F74">
        <w:t xml:space="preserve"> those of men.</w:t>
      </w:r>
    </w:p>
    <w:p w:rsidR="00915816" w:rsidRPr="00414F74" w:rsidRDefault="00915816" w:rsidP="00915816">
      <w:pPr>
        <w:pStyle w:val="SingleTxtG"/>
      </w:pPr>
      <w:r w:rsidRPr="00414F74">
        <w:t>231.</w:t>
      </w:r>
      <w:r w:rsidRPr="00414F74">
        <w:tab/>
      </w:r>
      <w:r w:rsidR="00C63C4C" w:rsidRPr="00414F74">
        <w:t xml:space="preserve">The table below </w:t>
      </w:r>
      <w:r w:rsidR="002F0787" w:rsidRPr="00414F74">
        <w:t>shows</w:t>
      </w:r>
      <w:r w:rsidR="00C63C4C" w:rsidRPr="00414F74">
        <w:t xml:space="preserve"> the average wage of women </w:t>
      </w:r>
      <w:r w:rsidR="00186E7D" w:rsidRPr="00414F74">
        <w:t>and the</w:t>
      </w:r>
      <w:r w:rsidR="00C63C4C" w:rsidRPr="00414F74">
        <w:t xml:space="preserve"> average wage of </w:t>
      </w:r>
      <w:r w:rsidR="00E95BBC" w:rsidRPr="00414F74">
        <w:t>men:</w:t>
      </w:r>
      <w:r w:rsidR="00C63C4C" w:rsidRPr="00414F74">
        <w:t xml:space="preserve"> th</w:t>
      </w:r>
      <w:r w:rsidR="002F0787" w:rsidRPr="00414F74">
        <w:t>e inequalities are cons</w:t>
      </w:r>
      <w:r w:rsidR="002E35FA">
        <w:t>iderable, in both 1997 and 2005.</w:t>
      </w:r>
    </w:p>
    <w:p w:rsidR="00915816" w:rsidRPr="00414F74" w:rsidRDefault="00C63C4C" w:rsidP="00915816">
      <w:pPr>
        <w:pStyle w:val="Heading1"/>
      </w:pPr>
      <w:r w:rsidRPr="00414F74">
        <w:t>Table</w:t>
      </w:r>
      <w:r w:rsidR="00915816" w:rsidRPr="00414F74">
        <w:t xml:space="preserve"> 45</w:t>
      </w:r>
    </w:p>
    <w:p w:rsidR="00915816" w:rsidRPr="00414F74" w:rsidRDefault="00C63C4C" w:rsidP="00915816">
      <w:pPr>
        <w:pStyle w:val="SingleTxtG"/>
        <w:jc w:val="left"/>
        <w:rPr>
          <w:b/>
        </w:rPr>
      </w:pPr>
      <w:r w:rsidRPr="00414F74">
        <w:rPr>
          <w:b/>
          <w:bCs/>
        </w:rPr>
        <w:t>Indicator of wage inequalities</w:t>
      </w:r>
      <w:r w:rsidR="00915816" w:rsidRPr="00414F74">
        <w:rPr>
          <w:rStyle w:val="FootnoteReference"/>
          <w:bCs/>
        </w:rPr>
        <w:footnoteReference w:id="11"/>
      </w:r>
      <w:r w:rsidR="00915816" w:rsidRPr="00414F74">
        <w:rPr>
          <w:b/>
          <w:bCs/>
        </w:rPr>
        <w:t xml:space="preserve"> </w:t>
      </w:r>
      <w:r w:rsidR="00915816" w:rsidRPr="00414F74">
        <w:rPr>
          <w:b/>
        </w:rPr>
        <w:t xml:space="preserve">(1997 </w:t>
      </w:r>
      <w:r w:rsidR="002256B6" w:rsidRPr="00414F74">
        <w:rPr>
          <w:b/>
        </w:rPr>
        <w:t>and</w:t>
      </w:r>
      <w:r w:rsidR="00915816" w:rsidRPr="00414F74">
        <w:rPr>
          <w:b/>
        </w:rPr>
        <w:t xml:space="preserve"> 2005)</w:t>
      </w:r>
    </w:p>
    <w:tbl>
      <w:tblPr>
        <w:tblW w:w="7370" w:type="dxa"/>
        <w:tblInd w:w="1134" w:type="dxa"/>
        <w:tblBorders>
          <w:top w:val="single" w:sz="4" w:space="0" w:color="auto"/>
        </w:tblBorders>
        <w:tblLayout w:type="fixed"/>
        <w:tblCellMar>
          <w:left w:w="0" w:type="dxa"/>
          <w:right w:w="0" w:type="dxa"/>
        </w:tblCellMar>
        <w:tblLook w:val="00A7" w:firstRow="1" w:lastRow="0" w:firstColumn="1" w:lastColumn="0" w:noHBand="0" w:noVBand="0"/>
      </w:tblPr>
      <w:tblGrid>
        <w:gridCol w:w="1860"/>
        <w:gridCol w:w="909"/>
        <w:gridCol w:w="911"/>
        <w:gridCol w:w="909"/>
        <w:gridCol w:w="12"/>
        <w:gridCol w:w="101"/>
        <w:gridCol w:w="804"/>
        <w:gridCol w:w="935"/>
        <w:gridCol w:w="929"/>
      </w:tblGrid>
      <w:tr w:rsidR="00835AAB" w:rsidRPr="00414F74">
        <w:trPr>
          <w:trHeight w:val="240"/>
          <w:tblHeader/>
        </w:trPr>
        <w:tc>
          <w:tcPr>
            <w:tcW w:w="1860" w:type="dxa"/>
            <w:vMerge w:val="restart"/>
            <w:tcBorders>
              <w:top w:val="single" w:sz="4" w:space="0" w:color="auto"/>
            </w:tcBorders>
            <w:shd w:val="clear" w:color="auto" w:fill="auto"/>
            <w:vAlign w:val="bottom"/>
          </w:tcPr>
          <w:p w:rsidR="00835AAB" w:rsidRPr="00414F74" w:rsidRDefault="00835AAB" w:rsidP="00835AAB">
            <w:pPr>
              <w:suppressAutoHyphens w:val="0"/>
              <w:spacing w:before="80" w:after="80" w:line="200" w:lineRule="exact"/>
              <w:rPr>
                <w:i/>
                <w:sz w:val="16"/>
                <w:szCs w:val="24"/>
                <w:lang w:eastAsia="fr-FR"/>
              </w:rPr>
            </w:pPr>
          </w:p>
        </w:tc>
        <w:tc>
          <w:tcPr>
            <w:tcW w:w="2729" w:type="dxa"/>
            <w:gridSpan w:val="3"/>
            <w:tcBorders>
              <w:top w:val="single" w:sz="4" w:space="0" w:color="auto"/>
              <w:bottom w:val="single" w:sz="4" w:space="0" w:color="auto"/>
            </w:tcBorders>
            <w:shd w:val="clear" w:color="auto" w:fill="auto"/>
            <w:vAlign w:val="bottom"/>
          </w:tcPr>
          <w:p w:rsidR="00835AAB" w:rsidRPr="00414F74" w:rsidRDefault="00835AAB" w:rsidP="00835AAB">
            <w:pPr>
              <w:suppressAutoHyphens w:val="0"/>
              <w:spacing w:before="80" w:after="80" w:line="200" w:lineRule="exact"/>
              <w:jc w:val="center"/>
              <w:rPr>
                <w:i/>
                <w:sz w:val="16"/>
                <w:szCs w:val="24"/>
                <w:lang w:eastAsia="fr-FR"/>
              </w:rPr>
            </w:pPr>
            <w:r w:rsidRPr="00414F74">
              <w:rPr>
                <w:i/>
                <w:sz w:val="16"/>
                <w:szCs w:val="24"/>
                <w:lang w:eastAsia="fr-FR"/>
              </w:rPr>
              <w:t>1997</w:t>
            </w:r>
          </w:p>
        </w:tc>
        <w:tc>
          <w:tcPr>
            <w:tcW w:w="113" w:type="dxa"/>
            <w:gridSpan w:val="2"/>
            <w:tcBorders>
              <w:top w:val="single" w:sz="4" w:space="0" w:color="auto"/>
              <w:bottom w:val="nil"/>
            </w:tcBorders>
            <w:shd w:val="clear" w:color="auto" w:fill="auto"/>
            <w:vAlign w:val="bottom"/>
          </w:tcPr>
          <w:p w:rsidR="00835AAB" w:rsidRPr="00414F74" w:rsidRDefault="00835AAB" w:rsidP="00835AAB">
            <w:pPr>
              <w:suppressAutoHyphens w:val="0"/>
              <w:spacing w:before="80" w:after="80" w:line="200" w:lineRule="exact"/>
              <w:jc w:val="center"/>
              <w:rPr>
                <w:i/>
                <w:sz w:val="16"/>
                <w:szCs w:val="24"/>
                <w:lang w:eastAsia="fr-FR"/>
              </w:rPr>
            </w:pPr>
          </w:p>
        </w:tc>
        <w:tc>
          <w:tcPr>
            <w:tcW w:w="2668" w:type="dxa"/>
            <w:gridSpan w:val="3"/>
            <w:tcBorders>
              <w:top w:val="single" w:sz="4" w:space="0" w:color="auto"/>
              <w:bottom w:val="single" w:sz="4" w:space="0" w:color="auto"/>
            </w:tcBorders>
            <w:shd w:val="clear" w:color="auto" w:fill="auto"/>
            <w:vAlign w:val="bottom"/>
          </w:tcPr>
          <w:p w:rsidR="00835AAB" w:rsidRPr="00414F74" w:rsidRDefault="00835AAB" w:rsidP="00835AAB">
            <w:pPr>
              <w:suppressAutoHyphens w:val="0"/>
              <w:spacing w:before="80" w:after="80" w:line="200" w:lineRule="exact"/>
              <w:jc w:val="center"/>
              <w:rPr>
                <w:i/>
                <w:sz w:val="16"/>
                <w:szCs w:val="24"/>
                <w:lang w:eastAsia="fr-FR"/>
              </w:rPr>
            </w:pPr>
            <w:r w:rsidRPr="00414F74">
              <w:rPr>
                <w:i/>
                <w:sz w:val="16"/>
                <w:szCs w:val="24"/>
                <w:lang w:eastAsia="fr-FR"/>
              </w:rPr>
              <w:t>2005</w:t>
            </w:r>
          </w:p>
        </w:tc>
      </w:tr>
      <w:tr w:rsidR="00835AAB" w:rsidRPr="00414F74">
        <w:trPr>
          <w:trHeight w:val="240"/>
        </w:trPr>
        <w:tc>
          <w:tcPr>
            <w:tcW w:w="1860" w:type="dxa"/>
            <w:vMerge/>
            <w:tcBorders>
              <w:bottom w:val="single" w:sz="12" w:space="0" w:color="auto"/>
            </w:tcBorders>
            <w:shd w:val="clear" w:color="auto" w:fill="auto"/>
          </w:tcPr>
          <w:p w:rsidR="00835AAB" w:rsidRPr="00414F74" w:rsidRDefault="00835AAB" w:rsidP="00835AAB">
            <w:pPr>
              <w:suppressAutoHyphens w:val="0"/>
              <w:spacing w:before="80" w:after="80" w:line="200" w:lineRule="exact"/>
              <w:rPr>
                <w:sz w:val="18"/>
                <w:szCs w:val="24"/>
                <w:lang w:eastAsia="fr-FR"/>
              </w:rPr>
            </w:pPr>
          </w:p>
        </w:tc>
        <w:tc>
          <w:tcPr>
            <w:tcW w:w="909" w:type="dxa"/>
            <w:tcBorders>
              <w:top w:val="single" w:sz="4" w:space="0" w:color="auto"/>
              <w:bottom w:val="single" w:sz="12" w:space="0" w:color="auto"/>
            </w:tcBorders>
            <w:shd w:val="clear" w:color="auto" w:fill="auto"/>
            <w:vAlign w:val="bottom"/>
          </w:tcPr>
          <w:p w:rsidR="00835AAB" w:rsidRPr="00414F74" w:rsidRDefault="00835AAB" w:rsidP="00835AAB">
            <w:pPr>
              <w:pStyle w:val="SingleTxtG"/>
              <w:suppressAutoHyphens w:val="0"/>
              <w:spacing w:before="80" w:after="80" w:line="200" w:lineRule="exact"/>
              <w:ind w:left="0" w:right="0"/>
              <w:jc w:val="right"/>
              <w:rPr>
                <w:i/>
                <w:sz w:val="16"/>
              </w:rPr>
            </w:pPr>
            <w:r w:rsidRPr="00414F74">
              <w:rPr>
                <w:i/>
                <w:sz w:val="16"/>
              </w:rPr>
              <w:t>Women</w:t>
            </w:r>
          </w:p>
        </w:tc>
        <w:tc>
          <w:tcPr>
            <w:tcW w:w="911" w:type="dxa"/>
            <w:tcBorders>
              <w:top w:val="single" w:sz="4" w:space="0" w:color="auto"/>
              <w:bottom w:val="single" w:sz="12" w:space="0" w:color="auto"/>
            </w:tcBorders>
            <w:shd w:val="clear" w:color="auto" w:fill="auto"/>
            <w:vAlign w:val="bottom"/>
          </w:tcPr>
          <w:p w:rsidR="00835AAB" w:rsidRPr="00414F74" w:rsidRDefault="00835AAB" w:rsidP="00835AAB">
            <w:pPr>
              <w:pStyle w:val="SingleTxtG"/>
              <w:suppressAutoHyphens w:val="0"/>
              <w:spacing w:before="80" w:after="80" w:line="200" w:lineRule="exact"/>
              <w:ind w:left="0" w:right="0"/>
              <w:jc w:val="right"/>
              <w:rPr>
                <w:i/>
                <w:sz w:val="16"/>
              </w:rPr>
            </w:pPr>
            <w:r w:rsidRPr="00414F74">
              <w:rPr>
                <w:i/>
                <w:sz w:val="16"/>
              </w:rPr>
              <w:t>Men</w:t>
            </w:r>
          </w:p>
        </w:tc>
        <w:tc>
          <w:tcPr>
            <w:tcW w:w="909" w:type="dxa"/>
            <w:tcBorders>
              <w:top w:val="single" w:sz="4" w:space="0" w:color="auto"/>
              <w:bottom w:val="single" w:sz="12" w:space="0" w:color="auto"/>
            </w:tcBorders>
            <w:shd w:val="clear" w:color="auto" w:fill="auto"/>
            <w:vAlign w:val="bottom"/>
          </w:tcPr>
          <w:p w:rsidR="00835AAB" w:rsidRPr="00414F74" w:rsidRDefault="00835AAB" w:rsidP="00835AAB">
            <w:pPr>
              <w:pStyle w:val="SingleTxtG"/>
              <w:suppressAutoHyphens w:val="0"/>
              <w:spacing w:before="80" w:after="80" w:line="200" w:lineRule="exact"/>
              <w:ind w:left="0" w:right="0"/>
              <w:jc w:val="right"/>
              <w:rPr>
                <w:i/>
                <w:sz w:val="16"/>
              </w:rPr>
            </w:pPr>
            <w:r w:rsidRPr="00414F74">
              <w:rPr>
                <w:i/>
                <w:sz w:val="16"/>
              </w:rPr>
              <w:t>Indicator</w:t>
            </w:r>
          </w:p>
        </w:tc>
        <w:tc>
          <w:tcPr>
            <w:tcW w:w="113" w:type="dxa"/>
            <w:gridSpan w:val="2"/>
            <w:tcBorders>
              <w:top w:val="nil"/>
              <w:bottom w:val="single" w:sz="12" w:space="0" w:color="auto"/>
            </w:tcBorders>
            <w:shd w:val="clear" w:color="auto" w:fill="auto"/>
            <w:vAlign w:val="bottom"/>
          </w:tcPr>
          <w:p w:rsidR="00835AAB" w:rsidRPr="00414F74" w:rsidRDefault="00835AAB" w:rsidP="00835AAB">
            <w:pPr>
              <w:suppressAutoHyphens w:val="0"/>
              <w:spacing w:before="80" w:after="80" w:line="200" w:lineRule="exact"/>
              <w:jc w:val="right"/>
              <w:rPr>
                <w:i/>
                <w:sz w:val="16"/>
                <w:szCs w:val="24"/>
                <w:lang w:eastAsia="fr-FR"/>
              </w:rPr>
            </w:pPr>
          </w:p>
        </w:tc>
        <w:tc>
          <w:tcPr>
            <w:tcW w:w="804" w:type="dxa"/>
            <w:tcBorders>
              <w:top w:val="single" w:sz="4" w:space="0" w:color="auto"/>
              <w:bottom w:val="single" w:sz="12" w:space="0" w:color="auto"/>
            </w:tcBorders>
            <w:shd w:val="clear" w:color="auto" w:fill="auto"/>
            <w:vAlign w:val="bottom"/>
          </w:tcPr>
          <w:p w:rsidR="00835AAB" w:rsidRPr="00414F74" w:rsidRDefault="00835AAB" w:rsidP="00835AAB">
            <w:pPr>
              <w:pStyle w:val="SingleTxtG"/>
              <w:suppressAutoHyphens w:val="0"/>
              <w:spacing w:before="80" w:after="80" w:line="200" w:lineRule="exact"/>
              <w:ind w:left="0" w:right="0"/>
              <w:jc w:val="right"/>
              <w:rPr>
                <w:i/>
                <w:sz w:val="16"/>
              </w:rPr>
            </w:pPr>
            <w:r w:rsidRPr="00414F74">
              <w:rPr>
                <w:i/>
                <w:sz w:val="16"/>
              </w:rPr>
              <w:t>Women</w:t>
            </w:r>
          </w:p>
        </w:tc>
        <w:tc>
          <w:tcPr>
            <w:tcW w:w="935" w:type="dxa"/>
            <w:tcBorders>
              <w:top w:val="single" w:sz="4" w:space="0" w:color="auto"/>
              <w:bottom w:val="single" w:sz="12" w:space="0" w:color="auto"/>
            </w:tcBorders>
            <w:shd w:val="clear" w:color="auto" w:fill="auto"/>
            <w:vAlign w:val="bottom"/>
          </w:tcPr>
          <w:p w:rsidR="00835AAB" w:rsidRPr="00414F74" w:rsidRDefault="00835AAB" w:rsidP="00835AAB">
            <w:pPr>
              <w:pStyle w:val="SingleTxtG"/>
              <w:suppressAutoHyphens w:val="0"/>
              <w:spacing w:before="80" w:after="80" w:line="200" w:lineRule="exact"/>
              <w:ind w:left="0" w:right="0"/>
              <w:jc w:val="right"/>
              <w:rPr>
                <w:i/>
                <w:sz w:val="16"/>
              </w:rPr>
            </w:pPr>
            <w:r w:rsidRPr="00414F74">
              <w:rPr>
                <w:i/>
                <w:sz w:val="16"/>
              </w:rPr>
              <w:t>Men</w:t>
            </w:r>
          </w:p>
        </w:tc>
        <w:tc>
          <w:tcPr>
            <w:tcW w:w="929" w:type="dxa"/>
            <w:tcBorders>
              <w:top w:val="single" w:sz="4" w:space="0" w:color="auto"/>
              <w:bottom w:val="single" w:sz="12" w:space="0" w:color="auto"/>
            </w:tcBorders>
            <w:shd w:val="clear" w:color="auto" w:fill="auto"/>
            <w:vAlign w:val="bottom"/>
          </w:tcPr>
          <w:p w:rsidR="00835AAB" w:rsidRPr="00414F74" w:rsidRDefault="00835AAB" w:rsidP="00835AAB">
            <w:pPr>
              <w:pStyle w:val="SingleTxtG"/>
              <w:suppressAutoHyphens w:val="0"/>
              <w:spacing w:before="80" w:after="80" w:line="200" w:lineRule="exact"/>
              <w:ind w:left="0" w:right="0"/>
              <w:jc w:val="right"/>
              <w:rPr>
                <w:i/>
                <w:sz w:val="16"/>
              </w:rPr>
            </w:pPr>
            <w:r w:rsidRPr="00414F74">
              <w:rPr>
                <w:i/>
                <w:sz w:val="16"/>
              </w:rPr>
              <w:t>Indicator</w:t>
            </w:r>
          </w:p>
        </w:tc>
      </w:tr>
      <w:tr w:rsidR="00835AAB" w:rsidRPr="00414F74">
        <w:trPr>
          <w:trHeight w:val="240"/>
        </w:trPr>
        <w:tc>
          <w:tcPr>
            <w:tcW w:w="1860" w:type="dxa"/>
            <w:tcBorders>
              <w:top w:val="single" w:sz="12" w:space="0" w:color="auto"/>
              <w:bottom w:val="single" w:sz="12" w:space="0" w:color="auto"/>
            </w:tcBorders>
            <w:shd w:val="clear" w:color="auto" w:fill="auto"/>
          </w:tcPr>
          <w:p w:rsidR="00835AAB" w:rsidRPr="00414F74" w:rsidRDefault="00835AAB" w:rsidP="00835AAB">
            <w:pPr>
              <w:suppressAutoHyphens w:val="0"/>
              <w:spacing w:before="40" w:after="40" w:line="220" w:lineRule="exact"/>
              <w:rPr>
                <w:sz w:val="18"/>
                <w:szCs w:val="24"/>
                <w:lang w:eastAsia="fr-FR"/>
              </w:rPr>
            </w:pPr>
            <w:r w:rsidRPr="00414F74">
              <w:rPr>
                <w:sz w:val="18"/>
                <w:szCs w:val="24"/>
                <w:lang w:eastAsia="fr-FR"/>
              </w:rPr>
              <w:t>Wage inequalities</w:t>
            </w:r>
          </w:p>
        </w:tc>
        <w:tc>
          <w:tcPr>
            <w:tcW w:w="909" w:type="dxa"/>
            <w:tcBorders>
              <w:top w:val="single" w:sz="12" w:space="0" w:color="auto"/>
              <w:bottom w:val="single" w:sz="12" w:space="0" w:color="auto"/>
            </w:tcBorders>
            <w:shd w:val="clear" w:color="auto" w:fill="auto"/>
            <w:vAlign w:val="bottom"/>
          </w:tcPr>
          <w:p w:rsidR="00835AAB" w:rsidRPr="00414F74" w:rsidRDefault="00835AAB" w:rsidP="00835AAB">
            <w:pPr>
              <w:suppressAutoHyphens w:val="0"/>
              <w:spacing w:before="40" w:after="40" w:line="220" w:lineRule="exact"/>
              <w:jc w:val="right"/>
              <w:rPr>
                <w:sz w:val="18"/>
                <w:szCs w:val="24"/>
                <w:lang w:eastAsia="fr-FR"/>
              </w:rPr>
            </w:pPr>
            <w:r w:rsidRPr="00414F74">
              <w:rPr>
                <w:sz w:val="18"/>
                <w:szCs w:val="24"/>
                <w:lang w:eastAsia="fr-FR"/>
              </w:rPr>
              <w:t>€879</w:t>
            </w:r>
          </w:p>
        </w:tc>
        <w:tc>
          <w:tcPr>
            <w:tcW w:w="911" w:type="dxa"/>
            <w:tcBorders>
              <w:top w:val="single" w:sz="12" w:space="0" w:color="auto"/>
              <w:bottom w:val="single" w:sz="12" w:space="0" w:color="auto"/>
            </w:tcBorders>
            <w:shd w:val="clear" w:color="auto" w:fill="auto"/>
            <w:vAlign w:val="bottom"/>
          </w:tcPr>
          <w:p w:rsidR="00835AAB" w:rsidRPr="00414F74" w:rsidRDefault="00835AAB" w:rsidP="00835AAB">
            <w:pPr>
              <w:suppressAutoHyphens w:val="0"/>
              <w:spacing w:before="40" w:after="40" w:line="220" w:lineRule="exact"/>
              <w:jc w:val="right"/>
              <w:rPr>
                <w:sz w:val="18"/>
                <w:szCs w:val="24"/>
                <w:lang w:eastAsia="fr-FR"/>
              </w:rPr>
            </w:pPr>
            <w:r w:rsidRPr="00414F74">
              <w:rPr>
                <w:sz w:val="18"/>
                <w:szCs w:val="24"/>
                <w:lang w:eastAsia="fr-FR"/>
              </w:rPr>
              <w:t>€1 280</w:t>
            </w:r>
            <w:r w:rsidR="00202A5F" w:rsidRPr="00414F74">
              <w:rPr>
                <w:sz w:val="18"/>
                <w:szCs w:val="24"/>
                <w:lang w:eastAsia="fr-FR"/>
              </w:rPr>
              <w:t>.</w:t>
            </w:r>
            <w:r w:rsidRPr="00414F74">
              <w:rPr>
                <w:sz w:val="18"/>
                <w:szCs w:val="24"/>
                <w:lang w:eastAsia="fr-FR"/>
              </w:rPr>
              <w:t xml:space="preserve">9 </w:t>
            </w:r>
          </w:p>
        </w:tc>
        <w:tc>
          <w:tcPr>
            <w:tcW w:w="921" w:type="dxa"/>
            <w:gridSpan w:val="2"/>
            <w:tcBorders>
              <w:top w:val="single" w:sz="12" w:space="0" w:color="auto"/>
              <w:bottom w:val="single" w:sz="12" w:space="0" w:color="auto"/>
            </w:tcBorders>
            <w:shd w:val="clear" w:color="auto" w:fill="auto"/>
            <w:vAlign w:val="bottom"/>
          </w:tcPr>
          <w:p w:rsidR="00835AAB" w:rsidRPr="00414F74" w:rsidRDefault="00835AAB" w:rsidP="00835AAB">
            <w:pPr>
              <w:suppressAutoHyphens w:val="0"/>
              <w:spacing w:before="40" w:after="40" w:line="220" w:lineRule="exact"/>
              <w:jc w:val="right"/>
              <w:rPr>
                <w:sz w:val="18"/>
                <w:szCs w:val="24"/>
                <w:lang w:eastAsia="fr-FR"/>
              </w:rPr>
            </w:pPr>
            <w:r w:rsidRPr="00414F74">
              <w:rPr>
                <w:sz w:val="18"/>
                <w:szCs w:val="24"/>
                <w:lang w:eastAsia="fr-FR"/>
              </w:rPr>
              <w:t>0</w:t>
            </w:r>
            <w:r w:rsidR="00202A5F" w:rsidRPr="00414F74">
              <w:rPr>
                <w:sz w:val="18"/>
                <w:szCs w:val="24"/>
                <w:lang w:eastAsia="fr-FR"/>
              </w:rPr>
              <w:t>.</w:t>
            </w:r>
            <w:r w:rsidRPr="00414F74">
              <w:rPr>
                <w:sz w:val="18"/>
                <w:szCs w:val="24"/>
                <w:lang w:eastAsia="fr-FR"/>
              </w:rPr>
              <w:t>69</w:t>
            </w:r>
          </w:p>
        </w:tc>
        <w:tc>
          <w:tcPr>
            <w:tcW w:w="905" w:type="dxa"/>
            <w:gridSpan w:val="2"/>
            <w:tcBorders>
              <w:top w:val="single" w:sz="12" w:space="0" w:color="auto"/>
              <w:bottom w:val="single" w:sz="12" w:space="0" w:color="auto"/>
            </w:tcBorders>
            <w:shd w:val="clear" w:color="auto" w:fill="auto"/>
            <w:vAlign w:val="bottom"/>
          </w:tcPr>
          <w:p w:rsidR="00835AAB" w:rsidRPr="00414F74" w:rsidRDefault="00835AAB" w:rsidP="00835AAB">
            <w:pPr>
              <w:suppressAutoHyphens w:val="0"/>
              <w:spacing w:before="40" w:after="40" w:line="220" w:lineRule="exact"/>
              <w:jc w:val="right"/>
              <w:rPr>
                <w:sz w:val="18"/>
                <w:szCs w:val="24"/>
                <w:lang w:eastAsia="fr-FR"/>
              </w:rPr>
            </w:pPr>
            <w:r w:rsidRPr="00414F74">
              <w:rPr>
                <w:sz w:val="18"/>
                <w:szCs w:val="24"/>
                <w:lang w:eastAsia="fr-FR"/>
              </w:rPr>
              <w:t xml:space="preserve">€1 353 </w:t>
            </w:r>
          </w:p>
        </w:tc>
        <w:tc>
          <w:tcPr>
            <w:tcW w:w="935" w:type="dxa"/>
            <w:tcBorders>
              <w:top w:val="single" w:sz="12" w:space="0" w:color="auto"/>
              <w:bottom w:val="single" w:sz="12" w:space="0" w:color="auto"/>
            </w:tcBorders>
            <w:shd w:val="clear" w:color="auto" w:fill="auto"/>
            <w:vAlign w:val="bottom"/>
          </w:tcPr>
          <w:p w:rsidR="00835AAB" w:rsidRPr="00414F74" w:rsidRDefault="00835AAB" w:rsidP="00835AAB">
            <w:pPr>
              <w:suppressAutoHyphens w:val="0"/>
              <w:spacing w:before="40" w:after="40" w:line="220" w:lineRule="exact"/>
              <w:jc w:val="right"/>
              <w:rPr>
                <w:sz w:val="18"/>
                <w:szCs w:val="24"/>
                <w:lang w:eastAsia="fr-FR"/>
              </w:rPr>
            </w:pPr>
            <w:r w:rsidRPr="00414F74">
              <w:rPr>
                <w:sz w:val="18"/>
                <w:szCs w:val="24"/>
                <w:lang w:eastAsia="fr-FR"/>
              </w:rPr>
              <w:t>€2 001</w:t>
            </w:r>
          </w:p>
        </w:tc>
        <w:tc>
          <w:tcPr>
            <w:tcW w:w="929" w:type="dxa"/>
            <w:tcBorders>
              <w:top w:val="single" w:sz="12" w:space="0" w:color="auto"/>
              <w:bottom w:val="single" w:sz="12" w:space="0" w:color="auto"/>
            </w:tcBorders>
            <w:shd w:val="clear" w:color="auto" w:fill="auto"/>
            <w:vAlign w:val="bottom"/>
          </w:tcPr>
          <w:p w:rsidR="00835AAB" w:rsidRPr="00414F74" w:rsidRDefault="00835AAB" w:rsidP="00835AAB">
            <w:pPr>
              <w:suppressAutoHyphens w:val="0"/>
              <w:spacing w:before="40" w:after="40" w:line="220" w:lineRule="exact"/>
              <w:jc w:val="right"/>
              <w:rPr>
                <w:sz w:val="18"/>
                <w:szCs w:val="24"/>
                <w:lang w:eastAsia="fr-FR"/>
              </w:rPr>
            </w:pPr>
            <w:r w:rsidRPr="00414F74">
              <w:rPr>
                <w:sz w:val="18"/>
                <w:szCs w:val="24"/>
                <w:lang w:eastAsia="fr-FR"/>
              </w:rPr>
              <w:t>0</w:t>
            </w:r>
            <w:r w:rsidR="00202A5F" w:rsidRPr="00414F74">
              <w:rPr>
                <w:sz w:val="18"/>
                <w:szCs w:val="24"/>
                <w:lang w:eastAsia="fr-FR"/>
              </w:rPr>
              <w:t>.</w:t>
            </w:r>
            <w:r w:rsidRPr="00414F74">
              <w:rPr>
                <w:sz w:val="18"/>
                <w:szCs w:val="24"/>
                <w:lang w:eastAsia="fr-FR"/>
              </w:rPr>
              <w:t>68</w:t>
            </w:r>
          </w:p>
        </w:tc>
      </w:tr>
    </w:tbl>
    <w:p w:rsidR="00915816" w:rsidRPr="00414F74" w:rsidRDefault="00C63C4C" w:rsidP="00835AAB">
      <w:pPr>
        <w:pStyle w:val="SingleTxtG"/>
        <w:spacing w:before="120" w:after="0"/>
        <w:ind w:firstLine="170"/>
        <w:jc w:val="left"/>
        <w:rPr>
          <w:sz w:val="18"/>
          <w:szCs w:val="18"/>
        </w:rPr>
      </w:pPr>
      <w:r w:rsidRPr="00414F74">
        <w:rPr>
          <w:sz w:val="18"/>
          <w:szCs w:val="18"/>
        </w:rPr>
        <w:t>Compiled internally</w:t>
      </w:r>
    </w:p>
    <w:p w:rsidR="00915816" w:rsidRPr="00414F74" w:rsidRDefault="00915816" w:rsidP="00835AAB">
      <w:pPr>
        <w:pStyle w:val="SingleTxtG"/>
        <w:spacing w:after="240"/>
        <w:ind w:firstLine="170"/>
        <w:jc w:val="left"/>
        <w:rPr>
          <w:sz w:val="18"/>
          <w:szCs w:val="18"/>
        </w:rPr>
      </w:pPr>
      <w:r w:rsidRPr="00414F74">
        <w:rPr>
          <w:i/>
          <w:sz w:val="18"/>
          <w:szCs w:val="18"/>
        </w:rPr>
        <w:t xml:space="preserve">Sources: </w:t>
      </w:r>
      <w:r w:rsidRPr="00414F74">
        <w:rPr>
          <w:sz w:val="18"/>
          <w:szCs w:val="18"/>
        </w:rPr>
        <w:t xml:space="preserve">CASS </w:t>
      </w:r>
      <w:r w:rsidR="00C63C4C" w:rsidRPr="00414F74">
        <w:rPr>
          <w:sz w:val="18"/>
          <w:szCs w:val="18"/>
        </w:rPr>
        <w:t>and the Department of Labour</w:t>
      </w:r>
    </w:p>
    <w:p w:rsidR="00C63C4C" w:rsidRPr="00414F74" w:rsidRDefault="00915816" w:rsidP="00915816">
      <w:pPr>
        <w:pStyle w:val="SingleTxtG"/>
      </w:pPr>
      <w:r w:rsidRPr="00414F74">
        <w:t>232.</w:t>
      </w:r>
      <w:r w:rsidRPr="00414F74">
        <w:tab/>
      </w:r>
      <w:r w:rsidR="00C63C4C" w:rsidRPr="00414F74">
        <w:t xml:space="preserve">The differences in wages between men and women in </w:t>
      </w:r>
      <w:smartTag w:uri="urn:schemas-microsoft-com:office:smarttags" w:element="place">
        <w:smartTag w:uri="urn:schemas-microsoft-com:office:smarttags" w:element="country-region">
          <w:r w:rsidR="00C63C4C" w:rsidRPr="00414F74">
            <w:t>Andorra</w:t>
          </w:r>
        </w:smartTag>
      </w:smartTag>
      <w:r w:rsidR="00C63C4C" w:rsidRPr="00414F74">
        <w:t xml:space="preserve"> </w:t>
      </w:r>
      <w:r w:rsidR="002F0787" w:rsidRPr="00414F74">
        <w:t>is perhaps</w:t>
      </w:r>
      <w:r w:rsidR="00C63C4C" w:rsidRPr="00414F74">
        <w:t xml:space="preserve"> due to two factors. Women have access to </w:t>
      </w:r>
      <w:r w:rsidR="002F0787" w:rsidRPr="00414F74">
        <w:t>low-</w:t>
      </w:r>
      <w:r w:rsidR="00C63C4C" w:rsidRPr="00414F74">
        <w:t xml:space="preserve">paid </w:t>
      </w:r>
      <w:r w:rsidR="002F0787" w:rsidRPr="00414F74">
        <w:t>jobs</w:t>
      </w:r>
      <w:r w:rsidR="00C63C4C" w:rsidRPr="00414F74">
        <w:t xml:space="preserve">, </w:t>
      </w:r>
      <w:r w:rsidR="002F0787" w:rsidRPr="00414F74">
        <w:t>with the result</w:t>
      </w:r>
      <w:r w:rsidR="00C63C4C" w:rsidRPr="00414F74">
        <w:t xml:space="preserve"> that the jobs </w:t>
      </w:r>
      <w:r w:rsidR="00BF678A" w:rsidRPr="00414F74">
        <w:t>performed</w:t>
      </w:r>
      <w:r w:rsidR="00C63C4C" w:rsidRPr="00414F74">
        <w:t xml:space="preserve"> by women, traditionally regarded as women</w:t>
      </w:r>
      <w:r w:rsidR="00AD4423" w:rsidRPr="00414F74">
        <w:t>’</w:t>
      </w:r>
      <w:r w:rsidR="00C63C4C" w:rsidRPr="00414F74">
        <w:t xml:space="preserve">s jobs, are less well </w:t>
      </w:r>
      <w:r w:rsidR="00A26B1D" w:rsidRPr="00414F74">
        <w:t>remunerated</w:t>
      </w:r>
      <w:r w:rsidR="00C63C4C" w:rsidRPr="00414F74">
        <w:t xml:space="preserve">. </w:t>
      </w:r>
      <w:r w:rsidR="002F0787" w:rsidRPr="00414F74">
        <w:t>Moreover</w:t>
      </w:r>
      <w:r w:rsidR="00C63C4C" w:rsidRPr="00414F74">
        <w:t xml:space="preserve">, </w:t>
      </w:r>
      <w:r w:rsidR="00034DC2" w:rsidRPr="00414F74">
        <w:t xml:space="preserve">women have less access to </w:t>
      </w:r>
      <w:r w:rsidR="002F0787" w:rsidRPr="00414F74">
        <w:t>better</w:t>
      </w:r>
      <w:r w:rsidR="00A26B1D" w:rsidRPr="00414F74">
        <w:t xml:space="preserve"> </w:t>
      </w:r>
      <w:r w:rsidR="00BF678A" w:rsidRPr="00414F74">
        <w:t xml:space="preserve">remunerated senior </w:t>
      </w:r>
      <w:r w:rsidR="00A26B1D" w:rsidRPr="00414F74">
        <w:t xml:space="preserve">posts, which </w:t>
      </w:r>
      <w:r w:rsidR="00BF678A" w:rsidRPr="00414F74">
        <w:t>is</w:t>
      </w:r>
      <w:r w:rsidR="00034DC2" w:rsidRPr="00414F74">
        <w:t xml:space="preserve"> reflected subsequently in a significant difference in the level of their retirement pensions.</w:t>
      </w:r>
    </w:p>
    <w:p w:rsidR="00915816" w:rsidRPr="00414F74" w:rsidRDefault="00915816" w:rsidP="00915816">
      <w:pPr>
        <w:pStyle w:val="SingleTxtG"/>
      </w:pPr>
      <w:r w:rsidRPr="00414F74">
        <w:t>233.</w:t>
      </w:r>
      <w:r w:rsidRPr="00414F74">
        <w:tab/>
      </w:r>
      <w:r w:rsidR="00BF678A" w:rsidRPr="00414F74">
        <w:t>In the case of</w:t>
      </w:r>
      <w:r w:rsidR="00034DC2" w:rsidRPr="00414F74">
        <w:t xml:space="preserve"> domestic </w:t>
      </w:r>
      <w:r w:rsidR="00BF678A" w:rsidRPr="00414F74">
        <w:t>work</w:t>
      </w:r>
      <w:r w:rsidR="00034DC2" w:rsidRPr="00414F74">
        <w:t xml:space="preserve"> in </w:t>
      </w:r>
      <w:r w:rsidR="00A26B1D" w:rsidRPr="00414F74">
        <w:t>private houses</w:t>
      </w:r>
      <w:r w:rsidR="00034DC2" w:rsidRPr="00414F74">
        <w:t xml:space="preserve"> or for the local authorities, </w:t>
      </w:r>
      <w:r w:rsidR="00BF678A" w:rsidRPr="00414F74">
        <w:t xml:space="preserve">apart from </w:t>
      </w:r>
      <w:r w:rsidR="00034DC2" w:rsidRPr="00414F74">
        <w:t xml:space="preserve">the fact that </w:t>
      </w:r>
      <w:r w:rsidR="00BF678A" w:rsidRPr="00414F74">
        <w:t>such jobs are among</w:t>
      </w:r>
      <w:r w:rsidR="00034DC2" w:rsidRPr="00414F74">
        <w:t xml:space="preserve"> the lowest paid (</w:t>
      </w:r>
      <w:r w:rsidR="00A26B1D" w:rsidRPr="00414F74">
        <w:t>equivalent</w:t>
      </w:r>
      <w:r w:rsidR="00034DC2" w:rsidRPr="00414F74">
        <w:t xml:space="preserve"> to the minimum wage) and are largely </w:t>
      </w:r>
      <w:r w:rsidR="00BF678A" w:rsidRPr="00414F74">
        <w:t>performed</w:t>
      </w:r>
      <w:r w:rsidR="00034DC2" w:rsidRPr="00414F74">
        <w:t xml:space="preserve"> by women, the wages </w:t>
      </w:r>
      <w:r w:rsidR="00BF678A" w:rsidRPr="00414F74">
        <w:t>earned by</w:t>
      </w:r>
      <w:r w:rsidR="00034DC2" w:rsidRPr="00414F74">
        <w:t xml:space="preserve"> men are higher by 50 to 68 per cent. There is </w:t>
      </w:r>
      <w:r w:rsidR="00BF678A" w:rsidRPr="00414F74">
        <w:t xml:space="preserve">thus </w:t>
      </w:r>
      <w:r w:rsidR="00034DC2" w:rsidRPr="00414F74">
        <w:t>a double discrimination</w:t>
      </w:r>
      <w:r w:rsidR="00BF678A" w:rsidRPr="00414F74">
        <w:t xml:space="preserve"> here</w:t>
      </w:r>
      <w:r w:rsidR="00034DC2" w:rsidRPr="00414F74">
        <w:t>: women are less well paid in jobs traditionally regarded as women</w:t>
      </w:r>
      <w:r w:rsidR="00AD4423" w:rsidRPr="00414F74">
        <w:t>’</w:t>
      </w:r>
      <w:r w:rsidR="00034DC2" w:rsidRPr="00414F74">
        <w:t xml:space="preserve">s </w:t>
      </w:r>
      <w:r w:rsidR="00BF678A" w:rsidRPr="00414F74">
        <w:t>work</w:t>
      </w:r>
      <w:r w:rsidR="00A26B1D" w:rsidRPr="00414F74">
        <w:t>,</w:t>
      </w:r>
      <w:r w:rsidR="00034DC2" w:rsidRPr="00414F74">
        <w:t xml:space="preserve"> and </w:t>
      </w:r>
      <w:r w:rsidR="00A26B1D" w:rsidRPr="00414F74">
        <w:t xml:space="preserve">they </w:t>
      </w:r>
      <w:r w:rsidR="00034DC2" w:rsidRPr="00414F74">
        <w:t xml:space="preserve">have less access to </w:t>
      </w:r>
      <w:r w:rsidR="00A26B1D" w:rsidRPr="00414F74">
        <w:t xml:space="preserve">higher-level </w:t>
      </w:r>
      <w:r w:rsidR="00034DC2" w:rsidRPr="00414F74">
        <w:t>posts.</w:t>
      </w:r>
    </w:p>
    <w:p w:rsidR="00BB0B0C" w:rsidRPr="00414F74" w:rsidRDefault="00BB0B0C" w:rsidP="00BB0B0C">
      <w:pPr>
        <w:pStyle w:val="Heading1"/>
      </w:pPr>
      <w:r w:rsidRPr="00414F74">
        <w:t>Table 46</w:t>
      </w:r>
    </w:p>
    <w:p w:rsidR="00BB0B0C" w:rsidRPr="00414F74" w:rsidRDefault="00BB0B0C" w:rsidP="00BB0B0C">
      <w:pPr>
        <w:pStyle w:val="SingleTxtG"/>
        <w:jc w:val="left"/>
        <w:rPr>
          <w:b/>
        </w:rPr>
      </w:pPr>
      <w:r w:rsidRPr="00414F74">
        <w:rPr>
          <w:b/>
        </w:rPr>
        <w:t>Trends in average pension amounts in euros, by type of pension and sex (2000-2005)</w:t>
      </w:r>
    </w:p>
    <w:tbl>
      <w:tblPr>
        <w:tblW w:w="9639" w:type="dxa"/>
        <w:jc w:val="center"/>
        <w:tblBorders>
          <w:top w:val="single" w:sz="4" w:space="0" w:color="auto"/>
        </w:tblBorders>
        <w:tblLayout w:type="fixed"/>
        <w:tblCellMar>
          <w:left w:w="0" w:type="dxa"/>
          <w:right w:w="0" w:type="dxa"/>
        </w:tblCellMar>
        <w:tblLook w:val="00A7" w:firstRow="1" w:lastRow="0" w:firstColumn="1" w:lastColumn="0" w:noHBand="0" w:noVBand="0"/>
      </w:tblPr>
      <w:tblGrid>
        <w:gridCol w:w="1876"/>
        <w:gridCol w:w="587"/>
        <w:gridCol w:w="588"/>
        <w:gridCol w:w="57"/>
        <w:gridCol w:w="601"/>
        <w:gridCol w:w="659"/>
        <w:gridCol w:w="57"/>
        <w:gridCol w:w="601"/>
        <w:gridCol w:w="659"/>
        <w:gridCol w:w="57"/>
        <w:gridCol w:w="602"/>
        <w:gridCol w:w="659"/>
        <w:gridCol w:w="57"/>
        <w:gridCol w:w="602"/>
        <w:gridCol w:w="659"/>
        <w:gridCol w:w="57"/>
        <w:gridCol w:w="602"/>
        <w:gridCol w:w="659"/>
      </w:tblGrid>
      <w:tr w:rsidR="00421661" w:rsidRPr="00414F74">
        <w:trPr>
          <w:trHeight w:val="266"/>
          <w:tblHeader/>
          <w:jc w:val="center"/>
        </w:trPr>
        <w:tc>
          <w:tcPr>
            <w:tcW w:w="1876" w:type="dxa"/>
            <w:vMerge w:val="restart"/>
            <w:tcBorders>
              <w:top w:val="single" w:sz="4" w:space="0" w:color="auto"/>
            </w:tcBorders>
            <w:shd w:val="clear" w:color="auto" w:fill="auto"/>
            <w:noWrap/>
            <w:vAlign w:val="bottom"/>
          </w:tcPr>
          <w:p w:rsidR="00421661" w:rsidRPr="00414F74" w:rsidRDefault="00202A5F" w:rsidP="00421661">
            <w:pPr>
              <w:suppressAutoHyphens w:val="0"/>
              <w:spacing w:before="80" w:after="80" w:line="200" w:lineRule="exact"/>
              <w:rPr>
                <w:i/>
                <w:sz w:val="16"/>
                <w:szCs w:val="16"/>
              </w:rPr>
            </w:pPr>
            <w:r w:rsidRPr="00414F74">
              <w:rPr>
                <w:i/>
                <w:sz w:val="16"/>
              </w:rPr>
              <w:t xml:space="preserve">Type of </w:t>
            </w:r>
            <w:r w:rsidR="00421661" w:rsidRPr="00414F74">
              <w:rPr>
                <w:i/>
                <w:sz w:val="16"/>
              </w:rPr>
              <w:t>pensi</w:t>
            </w:r>
            <w:r w:rsidRPr="00414F74">
              <w:rPr>
                <w:i/>
                <w:sz w:val="16"/>
              </w:rPr>
              <w:t>o</w:t>
            </w:r>
            <w:r w:rsidR="00421661" w:rsidRPr="00414F74">
              <w:rPr>
                <w:i/>
                <w:sz w:val="16"/>
              </w:rPr>
              <w:t>n</w:t>
            </w:r>
          </w:p>
        </w:tc>
        <w:tc>
          <w:tcPr>
            <w:tcW w:w="1175" w:type="dxa"/>
            <w:gridSpan w:val="2"/>
            <w:tcBorders>
              <w:top w:val="single" w:sz="4" w:space="0" w:color="auto"/>
              <w:bottom w:val="single" w:sz="4" w:space="0" w:color="auto"/>
            </w:tcBorders>
            <w:shd w:val="clear" w:color="auto" w:fill="auto"/>
            <w:noWrap/>
            <w:vAlign w:val="bottom"/>
          </w:tcPr>
          <w:p w:rsidR="00421661" w:rsidRPr="00414F74" w:rsidRDefault="00421661" w:rsidP="00421661">
            <w:pPr>
              <w:suppressAutoHyphens w:val="0"/>
              <w:spacing w:before="80" w:after="80" w:line="200" w:lineRule="exact"/>
              <w:jc w:val="center"/>
              <w:rPr>
                <w:i/>
                <w:sz w:val="16"/>
                <w:szCs w:val="16"/>
              </w:rPr>
            </w:pPr>
            <w:r w:rsidRPr="00414F74">
              <w:rPr>
                <w:i/>
                <w:sz w:val="16"/>
                <w:szCs w:val="16"/>
              </w:rPr>
              <w:t>2000</w:t>
            </w:r>
            <w:r w:rsidRPr="00414F74">
              <w:rPr>
                <w:i/>
                <w:sz w:val="16"/>
                <w:szCs w:val="16"/>
              </w:rPr>
              <w:br/>
              <w:t>Average pension</w:t>
            </w:r>
          </w:p>
        </w:tc>
        <w:tc>
          <w:tcPr>
            <w:tcW w:w="57" w:type="dxa"/>
            <w:tcBorders>
              <w:top w:val="single" w:sz="4" w:space="0" w:color="auto"/>
              <w:bottom w:val="nil"/>
            </w:tcBorders>
            <w:shd w:val="clear" w:color="auto" w:fill="auto"/>
            <w:noWrap/>
            <w:vAlign w:val="bottom"/>
          </w:tcPr>
          <w:p w:rsidR="00421661" w:rsidRPr="00414F74" w:rsidRDefault="00421661" w:rsidP="00421661">
            <w:pPr>
              <w:suppressAutoHyphens w:val="0"/>
              <w:spacing w:before="80" w:after="80" w:line="200" w:lineRule="exact"/>
              <w:jc w:val="center"/>
              <w:rPr>
                <w:i/>
                <w:sz w:val="16"/>
                <w:szCs w:val="16"/>
              </w:rPr>
            </w:pPr>
          </w:p>
        </w:tc>
        <w:tc>
          <w:tcPr>
            <w:tcW w:w="1260" w:type="dxa"/>
            <w:gridSpan w:val="2"/>
            <w:tcBorders>
              <w:top w:val="single" w:sz="4" w:space="0" w:color="auto"/>
              <w:bottom w:val="single" w:sz="4" w:space="0" w:color="auto"/>
            </w:tcBorders>
            <w:shd w:val="clear" w:color="auto" w:fill="auto"/>
            <w:vAlign w:val="bottom"/>
          </w:tcPr>
          <w:p w:rsidR="00421661" w:rsidRPr="00414F74" w:rsidRDefault="00421661" w:rsidP="00421661">
            <w:pPr>
              <w:suppressAutoHyphens w:val="0"/>
              <w:spacing w:before="80" w:after="80" w:line="200" w:lineRule="exact"/>
              <w:jc w:val="center"/>
              <w:rPr>
                <w:i/>
                <w:sz w:val="16"/>
                <w:szCs w:val="16"/>
              </w:rPr>
            </w:pPr>
            <w:r w:rsidRPr="00414F74">
              <w:rPr>
                <w:i/>
                <w:sz w:val="16"/>
                <w:szCs w:val="16"/>
              </w:rPr>
              <w:t>2001</w:t>
            </w:r>
            <w:r w:rsidRPr="00414F74">
              <w:rPr>
                <w:i/>
                <w:sz w:val="16"/>
                <w:szCs w:val="16"/>
              </w:rPr>
              <w:br/>
              <w:t>Average pension</w:t>
            </w:r>
          </w:p>
        </w:tc>
        <w:tc>
          <w:tcPr>
            <w:tcW w:w="57" w:type="dxa"/>
            <w:tcBorders>
              <w:top w:val="single" w:sz="4" w:space="0" w:color="auto"/>
              <w:bottom w:val="nil"/>
            </w:tcBorders>
            <w:shd w:val="clear" w:color="auto" w:fill="auto"/>
            <w:noWrap/>
            <w:vAlign w:val="bottom"/>
          </w:tcPr>
          <w:p w:rsidR="00421661" w:rsidRPr="00414F74" w:rsidRDefault="00421661" w:rsidP="00421661">
            <w:pPr>
              <w:suppressAutoHyphens w:val="0"/>
              <w:spacing w:before="80" w:after="80" w:line="200" w:lineRule="exact"/>
              <w:jc w:val="center"/>
              <w:rPr>
                <w:i/>
                <w:sz w:val="16"/>
                <w:szCs w:val="16"/>
              </w:rPr>
            </w:pPr>
          </w:p>
        </w:tc>
        <w:tc>
          <w:tcPr>
            <w:tcW w:w="1260" w:type="dxa"/>
            <w:gridSpan w:val="2"/>
            <w:tcBorders>
              <w:top w:val="single" w:sz="4" w:space="0" w:color="auto"/>
              <w:bottom w:val="single" w:sz="4" w:space="0" w:color="auto"/>
            </w:tcBorders>
            <w:shd w:val="clear" w:color="auto" w:fill="auto"/>
            <w:vAlign w:val="bottom"/>
          </w:tcPr>
          <w:p w:rsidR="00421661" w:rsidRPr="00414F74" w:rsidRDefault="00421661" w:rsidP="00421661">
            <w:pPr>
              <w:suppressAutoHyphens w:val="0"/>
              <w:spacing w:before="80" w:after="80" w:line="200" w:lineRule="exact"/>
              <w:jc w:val="center"/>
              <w:rPr>
                <w:i/>
                <w:sz w:val="16"/>
                <w:szCs w:val="16"/>
              </w:rPr>
            </w:pPr>
            <w:r w:rsidRPr="00414F74">
              <w:rPr>
                <w:i/>
                <w:sz w:val="16"/>
                <w:szCs w:val="16"/>
              </w:rPr>
              <w:t>2002</w:t>
            </w:r>
            <w:r w:rsidRPr="00414F74">
              <w:rPr>
                <w:i/>
                <w:sz w:val="16"/>
                <w:szCs w:val="16"/>
              </w:rPr>
              <w:br/>
              <w:t>Average pension</w:t>
            </w:r>
          </w:p>
        </w:tc>
        <w:tc>
          <w:tcPr>
            <w:tcW w:w="57" w:type="dxa"/>
            <w:tcBorders>
              <w:top w:val="single" w:sz="4" w:space="0" w:color="auto"/>
              <w:bottom w:val="nil"/>
            </w:tcBorders>
            <w:shd w:val="clear" w:color="auto" w:fill="auto"/>
            <w:noWrap/>
            <w:vAlign w:val="bottom"/>
          </w:tcPr>
          <w:p w:rsidR="00421661" w:rsidRPr="00414F74" w:rsidRDefault="00421661" w:rsidP="00421661">
            <w:pPr>
              <w:suppressAutoHyphens w:val="0"/>
              <w:spacing w:before="80" w:after="80" w:line="200" w:lineRule="exact"/>
              <w:jc w:val="center"/>
              <w:rPr>
                <w:i/>
                <w:sz w:val="16"/>
                <w:szCs w:val="16"/>
              </w:rPr>
            </w:pPr>
          </w:p>
        </w:tc>
        <w:tc>
          <w:tcPr>
            <w:tcW w:w="1261" w:type="dxa"/>
            <w:gridSpan w:val="2"/>
            <w:tcBorders>
              <w:top w:val="single" w:sz="4" w:space="0" w:color="auto"/>
              <w:bottom w:val="single" w:sz="4" w:space="0" w:color="auto"/>
            </w:tcBorders>
            <w:shd w:val="clear" w:color="auto" w:fill="auto"/>
            <w:vAlign w:val="bottom"/>
          </w:tcPr>
          <w:p w:rsidR="00421661" w:rsidRPr="00414F74" w:rsidRDefault="00421661" w:rsidP="00421661">
            <w:pPr>
              <w:suppressAutoHyphens w:val="0"/>
              <w:spacing w:before="80" w:after="80" w:line="200" w:lineRule="exact"/>
              <w:jc w:val="center"/>
              <w:rPr>
                <w:i/>
                <w:sz w:val="16"/>
                <w:szCs w:val="16"/>
              </w:rPr>
            </w:pPr>
            <w:r w:rsidRPr="00414F74">
              <w:rPr>
                <w:i/>
                <w:sz w:val="16"/>
                <w:szCs w:val="16"/>
              </w:rPr>
              <w:t>2003</w:t>
            </w:r>
            <w:r w:rsidRPr="00414F74">
              <w:rPr>
                <w:i/>
                <w:sz w:val="16"/>
                <w:szCs w:val="16"/>
              </w:rPr>
              <w:br/>
              <w:t>Average pension</w:t>
            </w:r>
          </w:p>
        </w:tc>
        <w:tc>
          <w:tcPr>
            <w:tcW w:w="57" w:type="dxa"/>
            <w:tcBorders>
              <w:top w:val="single" w:sz="4" w:space="0" w:color="auto"/>
              <w:bottom w:val="nil"/>
            </w:tcBorders>
            <w:shd w:val="clear" w:color="auto" w:fill="auto"/>
            <w:noWrap/>
            <w:vAlign w:val="bottom"/>
          </w:tcPr>
          <w:p w:rsidR="00421661" w:rsidRPr="00414F74" w:rsidRDefault="00421661" w:rsidP="00421661">
            <w:pPr>
              <w:suppressAutoHyphens w:val="0"/>
              <w:spacing w:before="80" w:after="80" w:line="200" w:lineRule="exact"/>
              <w:jc w:val="center"/>
              <w:rPr>
                <w:i/>
                <w:sz w:val="16"/>
                <w:szCs w:val="16"/>
              </w:rPr>
            </w:pPr>
          </w:p>
        </w:tc>
        <w:tc>
          <w:tcPr>
            <w:tcW w:w="1261" w:type="dxa"/>
            <w:gridSpan w:val="2"/>
            <w:tcBorders>
              <w:top w:val="single" w:sz="4" w:space="0" w:color="auto"/>
              <w:bottom w:val="single" w:sz="4" w:space="0" w:color="auto"/>
            </w:tcBorders>
            <w:shd w:val="clear" w:color="auto" w:fill="auto"/>
            <w:vAlign w:val="bottom"/>
          </w:tcPr>
          <w:p w:rsidR="00421661" w:rsidRPr="00414F74" w:rsidRDefault="00421661" w:rsidP="00421661">
            <w:pPr>
              <w:suppressAutoHyphens w:val="0"/>
              <w:spacing w:before="80" w:after="80" w:line="200" w:lineRule="exact"/>
              <w:jc w:val="center"/>
              <w:rPr>
                <w:i/>
                <w:sz w:val="16"/>
                <w:szCs w:val="16"/>
              </w:rPr>
            </w:pPr>
            <w:r w:rsidRPr="00414F74">
              <w:rPr>
                <w:i/>
                <w:sz w:val="16"/>
                <w:szCs w:val="16"/>
              </w:rPr>
              <w:t>2004</w:t>
            </w:r>
            <w:r w:rsidRPr="00414F74">
              <w:rPr>
                <w:i/>
                <w:sz w:val="16"/>
                <w:szCs w:val="16"/>
              </w:rPr>
              <w:br/>
              <w:t>Average pension</w:t>
            </w:r>
          </w:p>
        </w:tc>
        <w:tc>
          <w:tcPr>
            <w:tcW w:w="57" w:type="dxa"/>
            <w:tcBorders>
              <w:top w:val="single" w:sz="4" w:space="0" w:color="auto"/>
              <w:bottom w:val="nil"/>
            </w:tcBorders>
            <w:shd w:val="clear" w:color="auto" w:fill="auto"/>
            <w:noWrap/>
            <w:vAlign w:val="bottom"/>
          </w:tcPr>
          <w:p w:rsidR="00421661" w:rsidRPr="00414F74" w:rsidRDefault="00421661" w:rsidP="00421661">
            <w:pPr>
              <w:suppressAutoHyphens w:val="0"/>
              <w:spacing w:before="80" w:after="80" w:line="200" w:lineRule="exact"/>
              <w:jc w:val="center"/>
              <w:rPr>
                <w:i/>
                <w:sz w:val="16"/>
                <w:szCs w:val="16"/>
              </w:rPr>
            </w:pPr>
          </w:p>
        </w:tc>
        <w:tc>
          <w:tcPr>
            <w:tcW w:w="1261" w:type="dxa"/>
            <w:gridSpan w:val="2"/>
            <w:tcBorders>
              <w:top w:val="single" w:sz="4" w:space="0" w:color="auto"/>
              <w:bottom w:val="single" w:sz="4" w:space="0" w:color="auto"/>
            </w:tcBorders>
            <w:shd w:val="clear" w:color="auto" w:fill="auto"/>
            <w:vAlign w:val="bottom"/>
          </w:tcPr>
          <w:p w:rsidR="00421661" w:rsidRPr="00414F74" w:rsidRDefault="00421661" w:rsidP="00421661">
            <w:pPr>
              <w:suppressAutoHyphens w:val="0"/>
              <w:spacing w:before="80" w:after="80" w:line="200" w:lineRule="exact"/>
              <w:jc w:val="center"/>
              <w:rPr>
                <w:i/>
                <w:sz w:val="16"/>
                <w:szCs w:val="16"/>
              </w:rPr>
            </w:pPr>
            <w:r w:rsidRPr="00414F74">
              <w:rPr>
                <w:i/>
                <w:sz w:val="16"/>
                <w:szCs w:val="16"/>
              </w:rPr>
              <w:t>2005</w:t>
            </w:r>
            <w:r w:rsidRPr="00414F74">
              <w:rPr>
                <w:i/>
                <w:sz w:val="16"/>
                <w:szCs w:val="16"/>
              </w:rPr>
              <w:br/>
              <w:t>Average pension</w:t>
            </w:r>
          </w:p>
        </w:tc>
      </w:tr>
      <w:tr w:rsidR="00202A5F" w:rsidRPr="00414F74">
        <w:trPr>
          <w:trHeight w:val="266"/>
          <w:jc w:val="center"/>
        </w:trPr>
        <w:tc>
          <w:tcPr>
            <w:tcW w:w="1876" w:type="dxa"/>
            <w:vMerge/>
            <w:tcBorders>
              <w:bottom w:val="single" w:sz="12" w:space="0" w:color="auto"/>
            </w:tcBorders>
            <w:shd w:val="clear" w:color="auto" w:fill="auto"/>
            <w:noWrap/>
          </w:tcPr>
          <w:p w:rsidR="00202A5F" w:rsidRPr="00414F74" w:rsidRDefault="00202A5F" w:rsidP="00421661">
            <w:pPr>
              <w:suppressAutoHyphens w:val="0"/>
              <w:spacing w:before="80" w:after="80" w:line="200" w:lineRule="exact"/>
              <w:rPr>
                <w:sz w:val="18"/>
              </w:rPr>
            </w:pPr>
          </w:p>
        </w:tc>
        <w:tc>
          <w:tcPr>
            <w:tcW w:w="587" w:type="dxa"/>
            <w:tcBorders>
              <w:top w:val="single" w:sz="4" w:space="0" w:color="auto"/>
              <w:bottom w:val="single" w:sz="12" w:space="0" w:color="auto"/>
            </w:tcBorders>
            <w:shd w:val="clear" w:color="auto" w:fill="auto"/>
            <w:noWrap/>
            <w:vAlign w:val="bottom"/>
          </w:tcPr>
          <w:p w:rsidR="00202A5F" w:rsidRPr="00414F74" w:rsidRDefault="00202A5F" w:rsidP="00421661">
            <w:pPr>
              <w:suppressAutoHyphens w:val="0"/>
              <w:spacing w:before="80" w:after="80" w:line="200" w:lineRule="exact"/>
              <w:jc w:val="right"/>
              <w:rPr>
                <w:i/>
                <w:sz w:val="18"/>
              </w:rPr>
            </w:pPr>
            <w:r w:rsidRPr="00414F74">
              <w:rPr>
                <w:i/>
                <w:sz w:val="18"/>
              </w:rPr>
              <w:t>W</w:t>
            </w:r>
          </w:p>
        </w:tc>
        <w:tc>
          <w:tcPr>
            <w:tcW w:w="588" w:type="dxa"/>
            <w:tcBorders>
              <w:top w:val="single" w:sz="4" w:space="0" w:color="auto"/>
              <w:bottom w:val="single" w:sz="12" w:space="0" w:color="auto"/>
            </w:tcBorders>
            <w:shd w:val="clear" w:color="auto" w:fill="auto"/>
            <w:noWrap/>
            <w:vAlign w:val="bottom"/>
          </w:tcPr>
          <w:p w:rsidR="00202A5F" w:rsidRPr="00414F74" w:rsidRDefault="00202A5F" w:rsidP="00421661">
            <w:pPr>
              <w:suppressAutoHyphens w:val="0"/>
              <w:spacing w:before="80" w:after="80" w:line="200" w:lineRule="exact"/>
              <w:jc w:val="right"/>
              <w:rPr>
                <w:i/>
                <w:sz w:val="18"/>
              </w:rPr>
            </w:pPr>
            <w:r w:rsidRPr="00414F74">
              <w:rPr>
                <w:i/>
                <w:sz w:val="18"/>
              </w:rPr>
              <w:t>M</w:t>
            </w:r>
          </w:p>
        </w:tc>
        <w:tc>
          <w:tcPr>
            <w:tcW w:w="57" w:type="dxa"/>
            <w:tcBorders>
              <w:top w:val="nil"/>
              <w:bottom w:val="single" w:sz="12" w:space="0" w:color="auto"/>
            </w:tcBorders>
            <w:shd w:val="clear" w:color="auto" w:fill="auto"/>
            <w:noWrap/>
            <w:vAlign w:val="bottom"/>
          </w:tcPr>
          <w:p w:rsidR="00202A5F" w:rsidRPr="00414F74" w:rsidRDefault="00202A5F" w:rsidP="00421661">
            <w:pPr>
              <w:suppressAutoHyphens w:val="0"/>
              <w:spacing w:before="80" w:after="80" w:line="200" w:lineRule="exact"/>
              <w:jc w:val="right"/>
              <w:rPr>
                <w:i/>
                <w:sz w:val="18"/>
              </w:rPr>
            </w:pPr>
          </w:p>
        </w:tc>
        <w:tc>
          <w:tcPr>
            <w:tcW w:w="601" w:type="dxa"/>
            <w:tcBorders>
              <w:top w:val="single" w:sz="4" w:space="0" w:color="auto"/>
              <w:bottom w:val="single" w:sz="12" w:space="0" w:color="auto"/>
            </w:tcBorders>
            <w:shd w:val="clear" w:color="auto" w:fill="auto"/>
            <w:vAlign w:val="bottom"/>
          </w:tcPr>
          <w:p w:rsidR="00202A5F" w:rsidRPr="00414F74" w:rsidRDefault="00202A5F" w:rsidP="00202A5F">
            <w:pPr>
              <w:suppressAutoHyphens w:val="0"/>
              <w:spacing w:before="80" w:after="80" w:line="200" w:lineRule="exact"/>
              <w:jc w:val="right"/>
              <w:rPr>
                <w:i/>
                <w:sz w:val="18"/>
              </w:rPr>
            </w:pPr>
            <w:r w:rsidRPr="00414F74">
              <w:rPr>
                <w:i/>
                <w:sz w:val="18"/>
              </w:rPr>
              <w:t>W</w:t>
            </w:r>
          </w:p>
        </w:tc>
        <w:tc>
          <w:tcPr>
            <w:tcW w:w="659" w:type="dxa"/>
            <w:tcBorders>
              <w:top w:val="single" w:sz="4" w:space="0" w:color="auto"/>
              <w:bottom w:val="single" w:sz="12" w:space="0" w:color="auto"/>
            </w:tcBorders>
            <w:shd w:val="clear" w:color="auto" w:fill="auto"/>
            <w:noWrap/>
            <w:vAlign w:val="bottom"/>
          </w:tcPr>
          <w:p w:rsidR="00202A5F" w:rsidRPr="00414F74" w:rsidRDefault="00202A5F" w:rsidP="00202A5F">
            <w:pPr>
              <w:suppressAutoHyphens w:val="0"/>
              <w:spacing w:before="80" w:after="80" w:line="200" w:lineRule="exact"/>
              <w:jc w:val="right"/>
              <w:rPr>
                <w:i/>
                <w:sz w:val="18"/>
              </w:rPr>
            </w:pPr>
            <w:r w:rsidRPr="00414F74">
              <w:rPr>
                <w:i/>
                <w:sz w:val="18"/>
              </w:rPr>
              <w:t>M</w:t>
            </w:r>
          </w:p>
        </w:tc>
        <w:tc>
          <w:tcPr>
            <w:tcW w:w="57" w:type="dxa"/>
            <w:tcBorders>
              <w:top w:val="nil"/>
              <w:bottom w:val="single" w:sz="12" w:space="0" w:color="auto"/>
            </w:tcBorders>
            <w:shd w:val="clear" w:color="auto" w:fill="auto"/>
            <w:noWrap/>
            <w:vAlign w:val="bottom"/>
          </w:tcPr>
          <w:p w:rsidR="00202A5F" w:rsidRPr="00414F74" w:rsidRDefault="00202A5F" w:rsidP="00421661">
            <w:pPr>
              <w:suppressAutoHyphens w:val="0"/>
              <w:spacing w:before="80" w:after="80" w:line="200" w:lineRule="exact"/>
              <w:jc w:val="right"/>
              <w:rPr>
                <w:i/>
                <w:sz w:val="18"/>
              </w:rPr>
            </w:pPr>
          </w:p>
        </w:tc>
        <w:tc>
          <w:tcPr>
            <w:tcW w:w="601" w:type="dxa"/>
            <w:tcBorders>
              <w:top w:val="single" w:sz="4" w:space="0" w:color="auto"/>
              <w:bottom w:val="single" w:sz="12" w:space="0" w:color="auto"/>
            </w:tcBorders>
            <w:shd w:val="clear" w:color="auto" w:fill="auto"/>
            <w:vAlign w:val="bottom"/>
          </w:tcPr>
          <w:p w:rsidR="00202A5F" w:rsidRPr="00414F74" w:rsidRDefault="00202A5F" w:rsidP="00202A5F">
            <w:pPr>
              <w:suppressAutoHyphens w:val="0"/>
              <w:spacing w:before="80" w:after="80" w:line="200" w:lineRule="exact"/>
              <w:jc w:val="right"/>
              <w:rPr>
                <w:i/>
                <w:sz w:val="18"/>
              </w:rPr>
            </w:pPr>
            <w:r w:rsidRPr="00414F74">
              <w:rPr>
                <w:i/>
                <w:sz w:val="18"/>
              </w:rPr>
              <w:t>W</w:t>
            </w:r>
          </w:p>
        </w:tc>
        <w:tc>
          <w:tcPr>
            <w:tcW w:w="659" w:type="dxa"/>
            <w:tcBorders>
              <w:top w:val="single" w:sz="4" w:space="0" w:color="auto"/>
              <w:bottom w:val="single" w:sz="12" w:space="0" w:color="auto"/>
            </w:tcBorders>
            <w:shd w:val="clear" w:color="auto" w:fill="auto"/>
            <w:noWrap/>
            <w:vAlign w:val="bottom"/>
          </w:tcPr>
          <w:p w:rsidR="00202A5F" w:rsidRPr="00414F74" w:rsidRDefault="00202A5F" w:rsidP="00202A5F">
            <w:pPr>
              <w:suppressAutoHyphens w:val="0"/>
              <w:spacing w:before="80" w:after="80" w:line="200" w:lineRule="exact"/>
              <w:jc w:val="right"/>
              <w:rPr>
                <w:i/>
                <w:sz w:val="18"/>
              </w:rPr>
            </w:pPr>
            <w:r w:rsidRPr="00414F74">
              <w:rPr>
                <w:i/>
                <w:sz w:val="18"/>
              </w:rPr>
              <w:t>M</w:t>
            </w:r>
          </w:p>
        </w:tc>
        <w:tc>
          <w:tcPr>
            <w:tcW w:w="57" w:type="dxa"/>
            <w:tcBorders>
              <w:top w:val="nil"/>
              <w:bottom w:val="single" w:sz="12" w:space="0" w:color="auto"/>
            </w:tcBorders>
            <w:shd w:val="clear" w:color="auto" w:fill="auto"/>
            <w:noWrap/>
            <w:vAlign w:val="bottom"/>
          </w:tcPr>
          <w:p w:rsidR="00202A5F" w:rsidRPr="00414F74" w:rsidRDefault="00202A5F" w:rsidP="00421661">
            <w:pPr>
              <w:suppressAutoHyphens w:val="0"/>
              <w:spacing w:before="80" w:after="80" w:line="200" w:lineRule="exact"/>
              <w:jc w:val="right"/>
              <w:rPr>
                <w:i/>
                <w:sz w:val="18"/>
              </w:rPr>
            </w:pPr>
          </w:p>
        </w:tc>
        <w:tc>
          <w:tcPr>
            <w:tcW w:w="602" w:type="dxa"/>
            <w:tcBorders>
              <w:top w:val="single" w:sz="4" w:space="0" w:color="auto"/>
              <w:bottom w:val="single" w:sz="12" w:space="0" w:color="auto"/>
            </w:tcBorders>
            <w:shd w:val="clear" w:color="auto" w:fill="auto"/>
            <w:vAlign w:val="bottom"/>
          </w:tcPr>
          <w:p w:rsidR="00202A5F" w:rsidRPr="00414F74" w:rsidRDefault="00202A5F" w:rsidP="00202A5F">
            <w:pPr>
              <w:suppressAutoHyphens w:val="0"/>
              <w:spacing w:before="80" w:after="80" w:line="200" w:lineRule="exact"/>
              <w:jc w:val="right"/>
              <w:rPr>
                <w:i/>
                <w:sz w:val="18"/>
              </w:rPr>
            </w:pPr>
            <w:r w:rsidRPr="00414F74">
              <w:rPr>
                <w:i/>
                <w:sz w:val="18"/>
              </w:rPr>
              <w:t>W</w:t>
            </w:r>
          </w:p>
        </w:tc>
        <w:tc>
          <w:tcPr>
            <w:tcW w:w="659" w:type="dxa"/>
            <w:tcBorders>
              <w:top w:val="single" w:sz="4" w:space="0" w:color="auto"/>
              <w:bottom w:val="single" w:sz="12" w:space="0" w:color="auto"/>
            </w:tcBorders>
            <w:shd w:val="clear" w:color="auto" w:fill="auto"/>
            <w:noWrap/>
            <w:vAlign w:val="bottom"/>
          </w:tcPr>
          <w:p w:rsidR="00202A5F" w:rsidRPr="00414F74" w:rsidRDefault="00202A5F" w:rsidP="00202A5F">
            <w:pPr>
              <w:suppressAutoHyphens w:val="0"/>
              <w:spacing w:before="80" w:after="80" w:line="200" w:lineRule="exact"/>
              <w:jc w:val="right"/>
              <w:rPr>
                <w:i/>
                <w:sz w:val="18"/>
              </w:rPr>
            </w:pPr>
            <w:r w:rsidRPr="00414F74">
              <w:rPr>
                <w:i/>
                <w:sz w:val="18"/>
              </w:rPr>
              <w:t>M</w:t>
            </w:r>
          </w:p>
        </w:tc>
        <w:tc>
          <w:tcPr>
            <w:tcW w:w="57" w:type="dxa"/>
            <w:tcBorders>
              <w:top w:val="nil"/>
              <w:bottom w:val="single" w:sz="12" w:space="0" w:color="auto"/>
            </w:tcBorders>
            <w:shd w:val="clear" w:color="auto" w:fill="auto"/>
            <w:noWrap/>
            <w:vAlign w:val="bottom"/>
          </w:tcPr>
          <w:p w:rsidR="00202A5F" w:rsidRPr="00414F74" w:rsidRDefault="00202A5F" w:rsidP="00421661">
            <w:pPr>
              <w:suppressAutoHyphens w:val="0"/>
              <w:spacing w:before="80" w:after="80" w:line="200" w:lineRule="exact"/>
              <w:jc w:val="right"/>
              <w:rPr>
                <w:i/>
                <w:sz w:val="18"/>
              </w:rPr>
            </w:pPr>
          </w:p>
        </w:tc>
        <w:tc>
          <w:tcPr>
            <w:tcW w:w="602" w:type="dxa"/>
            <w:tcBorders>
              <w:top w:val="single" w:sz="4" w:space="0" w:color="auto"/>
              <w:bottom w:val="single" w:sz="12" w:space="0" w:color="auto"/>
            </w:tcBorders>
            <w:shd w:val="clear" w:color="auto" w:fill="auto"/>
            <w:vAlign w:val="bottom"/>
          </w:tcPr>
          <w:p w:rsidR="00202A5F" w:rsidRPr="00414F74" w:rsidRDefault="00202A5F" w:rsidP="00202A5F">
            <w:pPr>
              <w:suppressAutoHyphens w:val="0"/>
              <w:spacing w:before="80" w:after="80" w:line="200" w:lineRule="exact"/>
              <w:jc w:val="right"/>
              <w:rPr>
                <w:i/>
                <w:sz w:val="18"/>
              </w:rPr>
            </w:pPr>
            <w:r w:rsidRPr="00414F74">
              <w:rPr>
                <w:i/>
                <w:sz w:val="18"/>
              </w:rPr>
              <w:t>W</w:t>
            </w:r>
          </w:p>
        </w:tc>
        <w:tc>
          <w:tcPr>
            <w:tcW w:w="659" w:type="dxa"/>
            <w:tcBorders>
              <w:top w:val="single" w:sz="4" w:space="0" w:color="auto"/>
              <w:bottom w:val="single" w:sz="12" w:space="0" w:color="auto"/>
            </w:tcBorders>
            <w:shd w:val="clear" w:color="auto" w:fill="auto"/>
            <w:noWrap/>
            <w:vAlign w:val="bottom"/>
          </w:tcPr>
          <w:p w:rsidR="00202A5F" w:rsidRPr="00414F74" w:rsidRDefault="00202A5F" w:rsidP="00202A5F">
            <w:pPr>
              <w:suppressAutoHyphens w:val="0"/>
              <w:spacing w:before="80" w:after="80" w:line="200" w:lineRule="exact"/>
              <w:jc w:val="right"/>
              <w:rPr>
                <w:i/>
                <w:sz w:val="18"/>
              </w:rPr>
            </w:pPr>
            <w:r w:rsidRPr="00414F74">
              <w:rPr>
                <w:i/>
                <w:sz w:val="18"/>
              </w:rPr>
              <w:t>M</w:t>
            </w:r>
          </w:p>
        </w:tc>
        <w:tc>
          <w:tcPr>
            <w:tcW w:w="57" w:type="dxa"/>
            <w:tcBorders>
              <w:top w:val="nil"/>
              <w:bottom w:val="single" w:sz="12" w:space="0" w:color="auto"/>
            </w:tcBorders>
            <w:shd w:val="clear" w:color="auto" w:fill="auto"/>
            <w:noWrap/>
            <w:vAlign w:val="bottom"/>
          </w:tcPr>
          <w:p w:rsidR="00202A5F" w:rsidRPr="00414F74" w:rsidRDefault="00202A5F" w:rsidP="00421661">
            <w:pPr>
              <w:suppressAutoHyphens w:val="0"/>
              <w:spacing w:before="80" w:after="80" w:line="200" w:lineRule="exact"/>
              <w:jc w:val="right"/>
              <w:rPr>
                <w:i/>
                <w:sz w:val="18"/>
              </w:rPr>
            </w:pPr>
          </w:p>
        </w:tc>
        <w:tc>
          <w:tcPr>
            <w:tcW w:w="602" w:type="dxa"/>
            <w:tcBorders>
              <w:top w:val="single" w:sz="4" w:space="0" w:color="auto"/>
              <w:bottom w:val="single" w:sz="12" w:space="0" w:color="auto"/>
            </w:tcBorders>
            <w:shd w:val="clear" w:color="auto" w:fill="auto"/>
            <w:vAlign w:val="bottom"/>
          </w:tcPr>
          <w:p w:rsidR="00202A5F" w:rsidRPr="00414F74" w:rsidRDefault="00202A5F" w:rsidP="00202A5F">
            <w:pPr>
              <w:suppressAutoHyphens w:val="0"/>
              <w:spacing w:before="80" w:after="80" w:line="200" w:lineRule="exact"/>
              <w:jc w:val="right"/>
              <w:rPr>
                <w:i/>
                <w:sz w:val="18"/>
              </w:rPr>
            </w:pPr>
            <w:r w:rsidRPr="00414F74">
              <w:rPr>
                <w:i/>
                <w:sz w:val="18"/>
              </w:rPr>
              <w:t>W</w:t>
            </w:r>
          </w:p>
        </w:tc>
        <w:tc>
          <w:tcPr>
            <w:tcW w:w="659" w:type="dxa"/>
            <w:tcBorders>
              <w:top w:val="single" w:sz="4" w:space="0" w:color="auto"/>
              <w:bottom w:val="single" w:sz="12" w:space="0" w:color="auto"/>
            </w:tcBorders>
            <w:shd w:val="clear" w:color="auto" w:fill="auto"/>
            <w:noWrap/>
            <w:vAlign w:val="bottom"/>
          </w:tcPr>
          <w:p w:rsidR="00202A5F" w:rsidRPr="00414F74" w:rsidRDefault="00202A5F" w:rsidP="00202A5F">
            <w:pPr>
              <w:suppressAutoHyphens w:val="0"/>
              <w:spacing w:before="80" w:after="80" w:line="200" w:lineRule="exact"/>
              <w:jc w:val="right"/>
              <w:rPr>
                <w:i/>
                <w:sz w:val="18"/>
              </w:rPr>
            </w:pPr>
            <w:r w:rsidRPr="00414F74">
              <w:rPr>
                <w:i/>
                <w:sz w:val="18"/>
              </w:rPr>
              <w:t>M</w:t>
            </w:r>
          </w:p>
        </w:tc>
      </w:tr>
      <w:tr w:rsidR="00202A5F" w:rsidRPr="00414F74">
        <w:trPr>
          <w:trHeight w:val="266"/>
          <w:jc w:val="center"/>
        </w:trPr>
        <w:tc>
          <w:tcPr>
            <w:tcW w:w="1876" w:type="dxa"/>
            <w:tcBorders>
              <w:top w:val="single" w:sz="12" w:space="0" w:color="auto"/>
            </w:tcBorders>
            <w:shd w:val="clear" w:color="auto" w:fill="auto"/>
            <w:noWrap/>
          </w:tcPr>
          <w:p w:rsidR="00202A5F" w:rsidRPr="00414F74" w:rsidRDefault="00202A5F" w:rsidP="00202A5F">
            <w:pPr>
              <w:suppressAutoHyphens w:val="0"/>
              <w:spacing w:before="40" w:after="40" w:line="220" w:lineRule="exact"/>
              <w:rPr>
                <w:sz w:val="18"/>
              </w:rPr>
            </w:pPr>
            <w:r w:rsidRPr="00414F74">
              <w:rPr>
                <w:sz w:val="18"/>
              </w:rPr>
              <w:t>Disability (old-age)</w:t>
            </w:r>
          </w:p>
        </w:tc>
        <w:tc>
          <w:tcPr>
            <w:tcW w:w="587" w:type="dxa"/>
            <w:tcBorders>
              <w:top w:val="single" w:sz="12" w:space="0" w:color="auto"/>
            </w:tcBorders>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385</w:t>
            </w:r>
          </w:p>
        </w:tc>
        <w:tc>
          <w:tcPr>
            <w:tcW w:w="588" w:type="dxa"/>
            <w:tcBorders>
              <w:top w:val="single" w:sz="12" w:space="0" w:color="auto"/>
            </w:tcBorders>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551</w:t>
            </w:r>
          </w:p>
        </w:tc>
        <w:tc>
          <w:tcPr>
            <w:tcW w:w="658" w:type="dxa"/>
            <w:gridSpan w:val="2"/>
            <w:tcBorders>
              <w:top w:val="single" w:sz="12" w:space="0" w:color="auto"/>
            </w:tcBorders>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399</w:t>
            </w:r>
          </w:p>
        </w:tc>
        <w:tc>
          <w:tcPr>
            <w:tcW w:w="659" w:type="dxa"/>
            <w:tcBorders>
              <w:top w:val="single" w:sz="12" w:space="0" w:color="auto"/>
            </w:tcBorders>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585</w:t>
            </w:r>
          </w:p>
        </w:tc>
        <w:tc>
          <w:tcPr>
            <w:tcW w:w="658" w:type="dxa"/>
            <w:gridSpan w:val="2"/>
            <w:tcBorders>
              <w:top w:val="single" w:sz="12" w:space="0" w:color="auto"/>
            </w:tcBorders>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411</w:t>
            </w:r>
          </w:p>
        </w:tc>
        <w:tc>
          <w:tcPr>
            <w:tcW w:w="659" w:type="dxa"/>
            <w:tcBorders>
              <w:top w:val="single" w:sz="12" w:space="0" w:color="auto"/>
            </w:tcBorders>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593</w:t>
            </w:r>
          </w:p>
        </w:tc>
        <w:tc>
          <w:tcPr>
            <w:tcW w:w="659" w:type="dxa"/>
            <w:gridSpan w:val="2"/>
            <w:tcBorders>
              <w:top w:val="single" w:sz="12" w:space="0" w:color="auto"/>
            </w:tcBorders>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428</w:t>
            </w:r>
          </w:p>
        </w:tc>
        <w:tc>
          <w:tcPr>
            <w:tcW w:w="659" w:type="dxa"/>
            <w:tcBorders>
              <w:top w:val="single" w:sz="12" w:space="0" w:color="auto"/>
            </w:tcBorders>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612</w:t>
            </w:r>
          </w:p>
        </w:tc>
        <w:tc>
          <w:tcPr>
            <w:tcW w:w="659" w:type="dxa"/>
            <w:gridSpan w:val="2"/>
            <w:tcBorders>
              <w:top w:val="single" w:sz="12" w:space="0" w:color="auto"/>
            </w:tcBorders>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440</w:t>
            </w:r>
          </w:p>
        </w:tc>
        <w:tc>
          <w:tcPr>
            <w:tcW w:w="659" w:type="dxa"/>
            <w:tcBorders>
              <w:top w:val="single" w:sz="12" w:space="0" w:color="auto"/>
            </w:tcBorders>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619</w:t>
            </w:r>
          </w:p>
        </w:tc>
        <w:tc>
          <w:tcPr>
            <w:tcW w:w="659" w:type="dxa"/>
            <w:gridSpan w:val="2"/>
            <w:tcBorders>
              <w:top w:val="single" w:sz="12" w:space="0" w:color="auto"/>
            </w:tcBorders>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453</w:t>
            </w:r>
          </w:p>
        </w:tc>
        <w:tc>
          <w:tcPr>
            <w:tcW w:w="659" w:type="dxa"/>
            <w:tcBorders>
              <w:top w:val="single" w:sz="12" w:space="0" w:color="auto"/>
            </w:tcBorders>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637</w:t>
            </w:r>
          </w:p>
        </w:tc>
      </w:tr>
      <w:tr w:rsidR="00202A5F" w:rsidRPr="00414F74">
        <w:trPr>
          <w:trHeight w:val="266"/>
          <w:jc w:val="center"/>
        </w:trPr>
        <w:tc>
          <w:tcPr>
            <w:tcW w:w="1876" w:type="dxa"/>
            <w:shd w:val="clear" w:color="auto" w:fill="auto"/>
            <w:noWrap/>
          </w:tcPr>
          <w:p w:rsidR="00202A5F" w:rsidRPr="00414F74" w:rsidRDefault="00202A5F" w:rsidP="00202A5F">
            <w:pPr>
              <w:suppressAutoHyphens w:val="0"/>
              <w:spacing w:before="40" w:after="40" w:line="220" w:lineRule="exact"/>
              <w:rPr>
                <w:sz w:val="18"/>
              </w:rPr>
            </w:pPr>
            <w:r w:rsidRPr="00414F74">
              <w:rPr>
                <w:sz w:val="18"/>
              </w:rPr>
              <w:t>Disability (illness)</w:t>
            </w:r>
          </w:p>
        </w:tc>
        <w:tc>
          <w:tcPr>
            <w:tcW w:w="587" w:type="dxa"/>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363</w:t>
            </w:r>
          </w:p>
        </w:tc>
        <w:tc>
          <w:tcPr>
            <w:tcW w:w="588" w:type="dxa"/>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423</w:t>
            </w:r>
          </w:p>
        </w:tc>
        <w:tc>
          <w:tcPr>
            <w:tcW w:w="658" w:type="dxa"/>
            <w:gridSpan w:val="2"/>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372</w:t>
            </w:r>
          </w:p>
        </w:tc>
        <w:tc>
          <w:tcPr>
            <w:tcW w:w="659" w:type="dxa"/>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439</w:t>
            </w:r>
          </w:p>
        </w:tc>
        <w:tc>
          <w:tcPr>
            <w:tcW w:w="658" w:type="dxa"/>
            <w:gridSpan w:val="2"/>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377</w:t>
            </w:r>
          </w:p>
        </w:tc>
        <w:tc>
          <w:tcPr>
            <w:tcW w:w="659" w:type="dxa"/>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444</w:t>
            </w:r>
          </w:p>
        </w:tc>
        <w:tc>
          <w:tcPr>
            <w:tcW w:w="659" w:type="dxa"/>
            <w:gridSpan w:val="2"/>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393</w:t>
            </w:r>
          </w:p>
        </w:tc>
        <w:tc>
          <w:tcPr>
            <w:tcW w:w="659" w:type="dxa"/>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452</w:t>
            </w:r>
          </w:p>
        </w:tc>
        <w:tc>
          <w:tcPr>
            <w:tcW w:w="659" w:type="dxa"/>
            <w:gridSpan w:val="2"/>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414</w:t>
            </w:r>
          </w:p>
        </w:tc>
        <w:tc>
          <w:tcPr>
            <w:tcW w:w="659" w:type="dxa"/>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459</w:t>
            </w:r>
          </w:p>
        </w:tc>
        <w:tc>
          <w:tcPr>
            <w:tcW w:w="659" w:type="dxa"/>
            <w:gridSpan w:val="2"/>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428</w:t>
            </w:r>
          </w:p>
        </w:tc>
        <w:tc>
          <w:tcPr>
            <w:tcW w:w="659" w:type="dxa"/>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481</w:t>
            </w:r>
          </w:p>
        </w:tc>
      </w:tr>
      <w:tr w:rsidR="00202A5F" w:rsidRPr="00414F74">
        <w:trPr>
          <w:trHeight w:val="266"/>
          <w:jc w:val="center"/>
        </w:trPr>
        <w:tc>
          <w:tcPr>
            <w:tcW w:w="1876" w:type="dxa"/>
            <w:shd w:val="clear" w:color="auto" w:fill="auto"/>
            <w:noWrap/>
          </w:tcPr>
          <w:p w:rsidR="00202A5F" w:rsidRPr="00414F74" w:rsidRDefault="00202A5F" w:rsidP="00202A5F">
            <w:pPr>
              <w:suppressAutoHyphens w:val="0"/>
              <w:spacing w:before="40" w:after="40" w:line="220" w:lineRule="exact"/>
              <w:rPr>
                <w:sz w:val="18"/>
              </w:rPr>
            </w:pPr>
            <w:r w:rsidRPr="00414F74">
              <w:rPr>
                <w:sz w:val="18"/>
              </w:rPr>
              <w:t xml:space="preserve">Disability </w:t>
            </w:r>
            <w:r w:rsidRPr="00414F74">
              <w:rPr>
                <w:sz w:val="18"/>
              </w:rPr>
              <w:br/>
              <w:t>(work accident)</w:t>
            </w:r>
          </w:p>
        </w:tc>
        <w:tc>
          <w:tcPr>
            <w:tcW w:w="587" w:type="dxa"/>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239</w:t>
            </w:r>
          </w:p>
        </w:tc>
        <w:tc>
          <w:tcPr>
            <w:tcW w:w="588" w:type="dxa"/>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418</w:t>
            </w:r>
          </w:p>
        </w:tc>
        <w:tc>
          <w:tcPr>
            <w:tcW w:w="658" w:type="dxa"/>
            <w:gridSpan w:val="2"/>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256</w:t>
            </w:r>
          </w:p>
        </w:tc>
        <w:tc>
          <w:tcPr>
            <w:tcW w:w="659" w:type="dxa"/>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407</w:t>
            </w:r>
          </w:p>
        </w:tc>
        <w:tc>
          <w:tcPr>
            <w:tcW w:w="658" w:type="dxa"/>
            <w:gridSpan w:val="2"/>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309</w:t>
            </w:r>
          </w:p>
        </w:tc>
        <w:tc>
          <w:tcPr>
            <w:tcW w:w="659" w:type="dxa"/>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397</w:t>
            </w:r>
          </w:p>
        </w:tc>
        <w:tc>
          <w:tcPr>
            <w:tcW w:w="659" w:type="dxa"/>
            <w:gridSpan w:val="2"/>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295</w:t>
            </w:r>
          </w:p>
        </w:tc>
        <w:tc>
          <w:tcPr>
            <w:tcW w:w="659" w:type="dxa"/>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448</w:t>
            </w:r>
          </w:p>
        </w:tc>
        <w:tc>
          <w:tcPr>
            <w:tcW w:w="659" w:type="dxa"/>
            <w:gridSpan w:val="2"/>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225</w:t>
            </w:r>
          </w:p>
        </w:tc>
        <w:tc>
          <w:tcPr>
            <w:tcW w:w="659" w:type="dxa"/>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458</w:t>
            </w:r>
          </w:p>
        </w:tc>
        <w:tc>
          <w:tcPr>
            <w:tcW w:w="659" w:type="dxa"/>
            <w:gridSpan w:val="2"/>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258</w:t>
            </w:r>
          </w:p>
        </w:tc>
        <w:tc>
          <w:tcPr>
            <w:tcW w:w="659" w:type="dxa"/>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462</w:t>
            </w:r>
          </w:p>
        </w:tc>
      </w:tr>
      <w:tr w:rsidR="00421661" w:rsidRPr="00414F74">
        <w:trPr>
          <w:trHeight w:val="266"/>
          <w:jc w:val="center"/>
        </w:trPr>
        <w:tc>
          <w:tcPr>
            <w:tcW w:w="1876" w:type="dxa"/>
            <w:shd w:val="clear" w:color="auto" w:fill="auto"/>
            <w:noWrap/>
          </w:tcPr>
          <w:p w:rsidR="00421661" w:rsidRPr="00414F74" w:rsidRDefault="00421661" w:rsidP="00421661">
            <w:pPr>
              <w:suppressAutoHyphens w:val="0"/>
              <w:spacing w:before="40" w:after="40" w:line="220" w:lineRule="exact"/>
              <w:rPr>
                <w:sz w:val="18"/>
              </w:rPr>
            </w:pPr>
          </w:p>
        </w:tc>
        <w:tc>
          <w:tcPr>
            <w:tcW w:w="587" w:type="dxa"/>
            <w:shd w:val="clear" w:color="auto" w:fill="auto"/>
            <w:noWrap/>
            <w:vAlign w:val="bottom"/>
          </w:tcPr>
          <w:p w:rsidR="00421661" w:rsidRPr="00414F74" w:rsidRDefault="00421661" w:rsidP="00421661">
            <w:pPr>
              <w:suppressAutoHyphens w:val="0"/>
              <w:spacing w:before="40" w:after="40" w:line="220" w:lineRule="exact"/>
              <w:jc w:val="right"/>
              <w:rPr>
                <w:sz w:val="18"/>
              </w:rPr>
            </w:pPr>
          </w:p>
        </w:tc>
        <w:tc>
          <w:tcPr>
            <w:tcW w:w="588" w:type="dxa"/>
            <w:shd w:val="clear" w:color="auto" w:fill="auto"/>
            <w:noWrap/>
            <w:vAlign w:val="bottom"/>
          </w:tcPr>
          <w:p w:rsidR="00421661" w:rsidRPr="00414F74" w:rsidRDefault="00421661" w:rsidP="00421661">
            <w:pPr>
              <w:suppressAutoHyphens w:val="0"/>
              <w:spacing w:before="40" w:after="40" w:line="220" w:lineRule="exact"/>
              <w:jc w:val="right"/>
              <w:rPr>
                <w:sz w:val="18"/>
              </w:rPr>
            </w:pPr>
          </w:p>
        </w:tc>
        <w:tc>
          <w:tcPr>
            <w:tcW w:w="658" w:type="dxa"/>
            <w:gridSpan w:val="2"/>
            <w:shd w:val="clear" w:color="auto" w:fill="auto"/>
            <w:noWrap/>
            <w:vAlign w:val="bottom"/>
          </w:tcPr>
          <w:p w:rsidR="00421661" w:rsidRPr="00414F74" w:rsidRDefault="00421661" w:rsidP="00421661">
            <w:pPr>
              <w:suppressAutoHyphens w:val="0"/>
              <w:spacing w:before="40" w:after="40" w:line="220" w:lineRule="exact"/>
              <w:jc w:val="right"/>
              <w:rPr>
                <w:sz w:val="18"/>
              </w:rPr>
            </w:pPr>
          </w:p>
        </w:tc>
        <w:tc>
          <w:tcPr>
            <w:tcW w:w="659" w:type="dxa"/>
            <w:shd w:val="clear" w:color="auto" w:fill="auto"/>
            <w:noWrap/>
            <w:vAlign w:val="bottom"/>
          </w:tcPr>
          <w:p w:rsidR="00421661" w:rsidRPr="00414F74" w:rsidRDefault="00421661" w:rsidP="00421661">
            <w:pPr>
              <w:suppressAutoHyphens w:val="0"/>
              <w:spacing w:before="40" w:after="40" w:line="220" w:lineRule="exact"/>
              <w:jc w:val="right"/>
              <w:rPr>
                <w:sz w:val="18"/>
              </w:rPr>
            </w:pPr>
          </w:p>
        </w:tc>
        <w:tc>
          <w:tcPr>
            <w:tcW w:w="658" w:type="dxa"/>
            <w:gridSpan w:val="2"/>
            <w:shd w:val="clear" w:color="auto" w:fill="auto"/>
            <w:noWrap/>
            <w:vAlign w:val="bottom"/>
          </w:tcPr>
          <w:p w:rsidR="00421661" w:rsidRPr="00414F74" w:rsidRDefault="00421661" w:rsidP="00421661">
            <w:pPr>
              <w:suppressAutoHyphens w:val="0"/>
              <w:spacing w:before="40" w:after="40" w:line="220" w:lineRule="exact"/>
              <w:jc w:val="right"/>
              <w:rPr>
                <w:sz w:val="18"/>
              </w:rPr>
            </w:pPr>
          </w:p>
        </w:tc>
        <w:tc>
          <w:tcPr>
            <w:tcW w:w="659" w:type="dxa"/>
            <w:shd w:val="clear" w:color="auto" w:fill="auto"/>
            <w:noWrap/>
            <w:vAlign w:val="bottom"/>
          </w:tcPr>
          <w:p w:rsidR="00421661" w:rsidRPr="00414F74" w:rsidRDefault="00421661" w:rsidP="00421661">
            <w:pPr>
              <w:suppressAutoHyphens w:val="0"/>
              <w:spacing w:before="40" w:after="40" w:line="220" w:lineRule="exact"/>
              <w:jc w:val="right"/>
              <w:rPr>
                <w:sz w:val="18"/>
              </w:rPr>
            </w:pPr>
          </w:p>
        </w:tc>
        <w:tc>
          <w:tcPr>
            <w:tcW w:w="659" w:type="dxa"/>
            <w:gridSpan w:val="2"/>
            <w:shd w:val="clear" w:color="auto" w:fill="auto"/>
            <w:noWrap/>
            <w:vAlign w:val="bottom"/>
          </w:tcPr>
          <w:p w:rsidR="00421661" w:rsidRPr="00414F74" w:rsidRDefault="00421661" w:rsidP="00421661">
            <w:pPr>
              <w:suppressAutoHyphens w:val="0"/>
              <w:spacing w:before="40" w:after="40" w:line="220" w:lineRule="exact"/>
              <w:jc w:val="right"/>
              <w:rPr>
                <w:sz w:val="18"/>
              </w:rPr>
            </w:pPr>
          </w:p>
        </w:tc>
        <w:tc>
          <w:tcPr>
            <w:tcW w:w="659" w:type="dxa"/>
            <w:shd w:val="clear" w:color="auto" w:fill="auto"/>
            <w:noWrap/>
            <w:vAlign w:val="bottom"/>
          </w:tcPr>
          <w:p w:rsidR="00421661" w:rsidRPr="00414F74" w:rsidRDefault="00421661" w:rsidP="00421661">
            <w:pPr>
              <w:suppressAutoHyphens w:val="0"/>
              <w:spacing w:before="40" w:after="40" w:line="220" w:lineRule="exact"/>
              <w:jc w:val="right"/>
              <w:rPr>
                <w:sz w:val="18"/>
              </w:rPr>
            </w:pPr>
          </w:p>
        </w:tc>
        <w:tc>
          <w:tcPr>
            <w:tcW w:w="659" w:type="dxa"/>
            <w:gridSpan w:val="2"/>
            <w:shd w:val="clear" w:color="auto" w:fill="auto"/>
            <w:noWrap/>
            <w:vAlign w:val="bottom"/>
          </w:tcPr>
          <w:p w:rsidR="00421661" w:rsidRPr="00414F74" w:rsidRDefault="00421661" w:rsidP="00421661">
            <w:pPr>
              <w:suppressAutoHyphens w:val="0"/>
              <w:spacing w:before="40" w:after="40" w:line="220" w:lineRule="exact"/>
              <w:jc w:val="right"/>
              <w:rPr>
                <w:sz w:val="18"/>
              </w:rPr>
            </w:pPr>
          </w:p>
        </w:tc>
        <w:tc>
          <w:tcPr>
            <w:tcW w:w="659" w:type="dxa"/>
            <w:shd w:val="clear" w:color="auto" w:fill="auto"/>
            <w:noWrap/>
            <w:vAlign w:val="bottom"/>
          </w:tcPr>
          <w:p w:rsidR="00421661" w:rsidRPr="00414F74" w:rsidRDefault="00421661" w:rsidP="00421661">
            <w:pPr>
              <w:suppressAutoHyphens w:val="0"/>
              <w:spacing w:before="40" w:after="40" w:line="220" w:lineRule="exact"/>
              <w:jc w:val="right"/>
              <w:rPr>
                <w:sz w:val="18"/>
              </w:rPr>
            </w:pPr>
          </w:p>
        </w:tc>
        <w:tc>
          <w:tcPr>
            <w:tcW w:w="659" w:type="dxa"/>
            <w:gridSpan w:val="2"/>
            <w:shd w:val="clear" w:color="auto" w:fill="auto"/>
            <w:noWrap/>
            <w:vAlign w:val="bottom"/>
          </w:tcPr>
          <w:p w:rsidR="00421661" w:rsidRPr="00414F74" w:rsidRDefault="00421661" w:rsidP="00421661">
            <w:pPr>
              <w:suppressAutoHyphens w:val="0"/>
              <w:spacing w:before="40" w:after="40" w:line="220" w:lineRule="exact"/>
              <w:jc w:val="right"/>
              <w:rPr>
                <w:sz w:val="18"/>
              </w:rPr>
            </w:pPr>
          </w:p>
        </w:tc>
        <w:tc>
          <w:tcPr>
            <w:tcW w:w="659" w:type="dxa"/>
            <w:shd w:val="clear" w:color="auto" w:fill="auto"/>
            <w:noWrap/>
            <w:vAlign w:val="bottom"/>
          </w:tcPr>
          <w:p w:rsidR="00421661" w:rsidRPr="00414F74" w:rsidRDefault="00421661" w:rsidP="00421661">
            <w:pPr>
              <w:suppressAutoHyphens w:val="0"/>
              <w:spacing w:before="40" w:after="40" w:line="220" w:lineRule="exact"/>
              <w:jc w:val="right"/>
              <w:rPr>
                <w:sz w:val="18"/>
              </w:rPr>
            </w:pPr>
          </w:p>
        </w:tc>
      </w:tr>
      <w:tr w:rsidR="00202A5F" w:rsidRPr="00414F74">
        <w:trPr>
          <w:trHeight w:val="266"/>
          <w:jc w:val="center"/>
        </w:trPr>
        <w:tc>
          <w:tcPr>
            <w:tcW w:w="1876" w:type="dxa"/>
            <w:shd w:val="clear" w:color="auto" w:fill="auto"/>
            <w:noWrap/>
          </w:tcPr>
          <w:p w:rsidR="00202A5F" w:rsidRPr="00414F74" w:rsidRDefault="00202A5F" w:rsidP="00202A5F">
            <w:pPr>
              <w:suppressAutoHyphens w:val="0"/>
              <w:spacing w:before="40" w:after="40" w:line="220" w:lineRule="exact"/>
              <w:rPr>
                <w:sz w:val="18"/>
              </w:rPr>
            </w:pPr>
            <w:r w:rsidRPr="00414F74">
              <w:rPr>
                <w:sz w:val="18"/>
              </w:rPr>
              <w:t>Non-contributory old-age</w:t>
            </w:r>
          </w:p>
        </w:tc>
        <w:tc>
          <w:tcPr>
            <w:tcW w:w="587" w:type="dxa"/>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184</w:t>
            </w:r>
          </w:p>
        </w:tc>
        <w:tc>
          <w:tcPr>
            <w:tcW w:w="588" w:type="dxa"/>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182</w:t>
            </w:r>
          </w:p>
        </w:tc>
        <w:tc>
          <w:tcPr>
            <w:tcW w:w="658" w:type="dxa"/>
            <w:gridSpan w:val="2"/>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191</w:t>
            </w:r>
          </w:p>
        </w:tc>
        <w:tc>
          <w:tcPr>
            <w:tcW w:w="659" w:type="dxa"/>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197</w:t>
            </w:r>
          </w:p>
        </w:tc>
        <w:tc>
          <w:tcPr>
            <w:tcW w:w="658" w:type="dxa"/>
            <w:gridSpan w:val="2"/>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195</w:t>
            </w:r>
          </w:p>
        </w:tc>
        <w:tc>
          <w:tcPr>
            <w:tcW w:w="659" w:type="dxa"/>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195</w:t>
            </w:r>
          </w:p>
        </w:tc>
        <w:tc>
          <w:tcPr>
            <w:tcW w:w="659" w:type="dxa"/>
            <w:gridSpan w:val="2"/>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202</w:t>
            </w:r>
          </w:p>
        </w:tc>
        <w:tc>
          <w:tcPr>
            <w:tcW w:w="659" w:type="dxa"/>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208</w:t>
            </w:r>
          </w:p>
        </w:tc>
        <w:tc>
          <w:tcPr>
            <w:tcW w:w="659" w:type="dxa"/>
            <w:gridSpan w:val="2"/>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211</w:t>
            </w:r>
          </w:p>
        </w:tc>
        <w:tc>
          <w:tcPr>
            <w:tcW w:w="659" w:type="dxa"/>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210</w:t>
            </w:r>
          </w:p>
        </w:tc>
        <w:tc>
          <w:tcPr>
            <w:tcW w:w="659" w:type="dxa"/>
            <w:gridSpan w:val="2"/>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225</w:t>
            </w:r>
          </w:p>
        </w:tc>
        <w:tc>
          <w:tcPr>
            <w:tcW w:w="659" w:type="dxa"/>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217</w:t>
            </w:r>
          </w:p>
        </w:tc>
      </w:tr>
      <w:tr w:rsidR="00202A5F" w:rsidRPr="00414F74">
        <w:trPr>
          <w:trHeight w:val="266"/>
          <w:jc w:val="center"/>
        </w:trPr>
        <w:tc>
          <w:tcPr>
            <w:tcW w:w="1876" w:type="dxa"/>
            <w:tcBorders>
              <w:bottom w:val="single" w:sz="12" w:space="0" w:color="auto"/>
            </w:tcBorders>
            <w:shd w:val="clear" w:color="auto" w:fill="auto"/>
            <w:noWrap/>
          </w:tcPr>
          <w:p w:rsidR="00202A5F" w:rsidRPr="00414F74" w:rsidRDefault="00202A5F" w:rsidP="00202A5F">
            <w:pPr>
              <w:suppressAutoHyphens w:val="0"/>
              <w:spacing w:before="40" w:after="40" w:line="220" w:lineRule="exact"/>
              <w:rPr>
                <w:sz w:val="18"/>
              </w:rPr>
            </w:pPr>
            <w:r w:rsidRPr="00414F74">
              <w:rPr>
                <w:sz w:val="18"/>
              </w:rPr>
              <w:t>Main old-age</w:t>
            </w:r>
          </w:p>
        </w:tc>
        <w:tc>
          <w:tcPr>
            <w:tcW w:w="587" w:type="dxa"/>
            <w:tcBorders>
              <w:bottom w:val="single" w:sz="12" w:space="0" w:color="auto"/>
            </w:tcBorders>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262</w:t>
            </w:r>
          </w:p>
        </w:tc>
        <w:tc>
          <w:tcPr>
            <w:tcW w:w="588" w:type="dxa"/>
            <w:tcBorders>
              <w:bottom w:val="single" w:sz="12" w:space="0" w:color="auto"/>
            </w:tcBorders>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358</w:t>
            </w:r>
          </w:p>
        </w:tc>
        <w:tc>
          <w:tcPr>
            <w:tcW w:w="658" w:type="dxa"/>
            <w:gridSpan w:val="2"/>
            <w:tcBorders>
              <w:bottom w:val="single" w:sz="12" w:space="0" w:color="auto"/>
            </w:tcBorders>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265</w:t>
            </w:r>
          </w:p>
        </w:tc>
        <w:tc>
          <w:tcPr>
            <w:tcW w:w="659" w:type="dxa"/>
            <w:tcBorders>
              <w:bottom w:val="single" w:sz="12" w:space="0" w:color="auto"/>
            </w:tcBorders>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370</w:t>
            </w:r>
          </w:p>
        </w:tc>
        <w:tc>
          <w:tcPr>
            <w:tcW w:w="658" w:type="dxa"/>
            <w:gridSpan w:val="2"/>
            <w:tcBorders>
              <w:bottom w:val="single" w:sz="12" w:space="0" w:color="auto"/>
            </w:tcBorders>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270</w:t>
            </w:r>
          </w:p>
        </w:tc>
        <w:tc>
          <w:tcPr>
            <w:tcW w:w="659" w:type="dxa"/>
            <w:tcBorders>
              <w:bottom w:val="single" w:sz="12" w:space="0" w:color="auto"/>
            </w:tcBorders>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374</w:t>
            </w:r>
          </w:p>
        </w:tc>
        <w:tc>
          <w:tcPr>
            <w:tcW w:w="659" w:type="dxa"/>
            <w:gridSpan w:val="2"/>
            <w:tcBorders>
              <w:bottom w:val="single" w:sz="12" w:space="0" w:color="auto"/>
            </w:tcBorders>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277</w:t>
            </w:r>
          </w:p>
        </w:tc>
        <w:tc>
          <w:tcPr>
            <w:tcW w:w="659" w:type="dxa"/>
            <w:tcBorders>
              <w:bottom w:val="single" w:sz="12" w:space="0" w:color="auto"/>
            </w:tcBorders>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384</w:t>
            </w:r>
          </w:p>
        </w:tc>
        <w:tc>
          <w:tcPr>
            <w:tcW w:w="659" w:type="dxa"/>
            <w:gridSpan w:val="2"/>
            <w:tcBorders>
              <w:bottom w:val="single" w:sz="12" w:space="0" w:color="auto"/>
            </w:tcBorders>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282</w:t>
            </w:r>
          </w:p>
        </w:tc>
        <w:tc>
          <w:tcPr>
            <w:tcW w:w="659" w:type="dxa"/>
            <w:tcBorders>
              <w:bottom w:val="single" w:sz="12" w:space="0" w:color="auto"/>
            </w:tcBorders>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392</w:t>
            </w:r>
          </w:p>
        </w:tc>
        <w:tc>
          <w:tcPr>
            <w:tcW w:w="659" w:type="dxa"/>
            <w:gridSpan w:val="2"/>
            <w:tcBorders>
              <w:bottom w:val="single" w:sz="12" w:space="0" w:color="auto"/>
            </w:tcBorders>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288</w:t>
            </w:r>
          </w:p>
        </w:tc>
        <w:tc>
          <w:tcPr>
            <w:tcW w:w="659" w:type="dxa"/>
            <w:tcBorders>
              <w:bottom w:val="single" w:sz="12" w:space="0" w:color="auto"/>
            </w:tcBorders>
            <w:shd w:val="clear" w:color="auto" w:fill="auto"/>
            <w:noWrap/>
            <w:vAlign w:val="bottom"/>
          </w:tcPr>
          <w:p w:rsidR="00202A5F" w:rsidRPr="00414F74" w:rsidRDefault="00202A5F" w:rsidP="00421661">
            <w:pPr>
              <w:suppressAutoHyphens w:val="0"/>
              <w:spacing w:before="40" w:after="40" w:line="220" w:lineRule="exact"/>
              <w:jc w:val="right"/>
              <w:rPr>
                <w:sz w:val="18"/>
              </w:rPr>
            </w:pPr>
            <w:r w:rsidRPr="00414F74">
              <w:rPr>
                <w:sz w:val="18"/>
              </w:rPr>
              <w:t>402</w:t>
            </w:r>
          </w:p>
        </w:tc>
      </w:tr>
    </w:tbl>
    <w:p w:rsidR="00BB0B0C" w:rsidRPr="00414F74" w:rsidRDefault="00BB0B0C" w:rsidP="00202A5F">
      <w:pPr>
        <w:pStyle w:val="SingleTxtG"/>
        <w:spacing w:before="120" w:after="0"/>
        <w:ind w:left="0" w:right="0" w:firstLine="170"/>
        <w:jc w:val="left"/>
        <w:rPr>
          <w:sz w:val="18"/>
          <w:szCs w:val="18"/>
        </w:rPr>
      </w:pPr>
      <w:r w:rsidRPr="00414F74">
        <w:rPr>
          <w:sz w:val="18"/>
          <w:szCs w:val="18"/>
        </w:rPr>
        <w:t>Compiled internally</w:t>
      </w:r>
    </w:p>
    <w:p w:rsidR="00BB0B0C" w:rsidRPr="00414F74" w:rsidRDefault="00BB0B0C" w:rsidP="00202A5F">
      <w:pPr>
        <w:pStyle w:val="SingleTxtG"/>
        <w:spacing w:after="240"/>
        <w:ind w:left="0" w:right="0" w:firstLine="170"/>
        <w:jc w:val="left"/>
      </w:pPr>
      <w:r w:rsidRPr="00414F74">
        <w:rPr>
          <w:i/>
          <w:sz w:val="18"/>
          <w:szCs w:val="18"/>
        </w:rPr>
        <w:t xml:space="preserve">Source: </w:t>
      </w:r>
      <w:r w:rsidRPr="00414F74">
        <w:rPr>
          <w:sz w:val="18"/>
          <w:szCs w:val="18"/>
        </w:rPr>
        <w:t>CASS</w:t>
      </w:r>
    </w:p>
    <w:p w:rsidR="00915816" w:rsidRPr="00414F74" w:rsidRDefault="00915816" w:rsidP="00915816">
      <w:pPr>
        <w:pStyle w:val="SingleTxtG"/>
      </w:pPr>
      <w:r w:rsidRPr="00414F74">
        <w:t>234.</w:t>
      </w:r>
      <w:r w:rsidRPr="00414F74">
        <w:tab/>
      </w:r>
      <w:r w:rsidR="001B311E" w:rsidRPr="00414F74">
        <w:t>Regarding the prevention</w:t>
      </w:r>
      <w:r w:rsidR="00300FF5" w:rsidRPr="00414F74">
        <w:t xml:space="preserve"> </w:t>
      </w:r>
      <w:r w:rsidR="001B311E" w:rsidRPr="00414F74">
        <w:t>of</w:t>
      </w:r>
      <w:r w:rsidR="00300FF5" w:rsidRPr="00414F74">
        <w:t xml:space="preserve"> </w:t>
      </w:r>
      <w:r w:rsidR="00AD0D59" w:rsidRPr="00414F74">
        <w:t>discrimination against women</w:t>
      </w:r>
      <w:r w:rsidR="00300FF5" w:rsidRPr="00414F74">
        <w:t xml:space="preserve"> </w:t>
      </w:r>
      <w:r w:rsidR="00AD283B" w:rsidRPr="00414F74">
        <w:t>as a result</w:t>
      </w:r>
      <w:r w:rsidR="00300FF5" w:rsidRPr="00414F74">
        <w:t xml:space="preserve"> </w:t>
      </w:r>
      <w:r w:rsidR="00AD0D59" w:rsidRPr="00414F74">
        <w:t xml:space="preserve">of marriage or childbearing and </w:t>
      </w:r>
      <w:r w:rsidR="001B311E" w:rsidRPr="00414F74">
        <w:t>in order to</w:t>
      </w:r>
      <w:r w:rsidR="004F143A" w:rsidRPr="00414F74">
        <w:t xml:space="preserve"> </w:t>
      </w:r>
      <w:r w:rsidR="002C506F" w:rsidRPr="00414F74">
        <w:t>ensure</w:t>
      </w:r>
      <w:r w:rsidR="00AD0D59" w:rsidRPr="00414F74">
        <w:t xml:space="preserve"> </w:t>
      </w:r>
      <w:r w:rsidR="002C506F" w:rsidRPr="00414F74">
        <w:t>their</w:t>
      </w:r>
      <w:r w:rsidR="00AD0D59" w:rsidRPr="00414F74">
        <w:t xml:space="preserve"> </w:t>
      </w:r>
      <w:r w:rsidR="001B311E" w:rsidRPr="00414F74">
        <w:t xml:space="preserve">effective </w:t>
      </w:r>
      <w:r w:rsidR="00AD0D59" w:rsidRPr="00414F74">
        <w:t xml:space="preserve">right to work, Andorra legislation categorically prohibits </w:t>
      </w:r>
      <w:r w:rsidR="00300FF5" w:rsidRPr="00414F74">
        <w:t xml:space="preserve">the </w:t>
      </w:r>
      <w:r w:rsidR="00AD0D59" w:rsidRPr="00414F74">
        <w:t xml:space="preserve">dismissal of a pregnant employee; by way of sanction, it provides for </w:t>
      </w:r>
      <w:r w:rsidR="002C506F" w:rsidRPr="00414F74">
        <w:t xml:space="preserve">the payment of </w:t>
      </w:r>
      <w:r w:rsidR="00AD0D59" w:rsidRPr="00414F74">
        <w:t xml:space="preserve">compensation </w:t>
      </w:r>
      <w:r w:rsidR="002C506F" w:rsidRPr="00414F74">
        <w:t>by</w:t>
      </w:r>
      <w:r w:rsidR="00AD0D59" w:rsidRPr="00414F74">
        <w:t xml:space="preserve"> the employer</w:t>
      </w:r>
      <w:r w:rsidR="00300FF5" w:rsidRPr="00414F74">
        <w:t xml:space="preserve">, </w:t>
      </w:r>
      <w:r w:rsidR="002C506F" w:rsidRPr="00414F74">
        <w:t xml:space="preserve">which cannot be </w:t>
      </w:r>
      <w:r w:rsidR="00300FF5" w:rsidRPr="00414F74">
        <w:t>less than three months</w:t>
      </w:r>
      <w:r w:rsidR="00AD4423" w:rsidRPr="00414F74">
        <w:t>’</w:t>
      </w:r>
      <w:r w:rsidR="00300FF5" w:rsidRPr="00414F74">
        <w:t xml:space="preserve"> salary per year of service</w:t>
      </w:r>
      <w:r w:rsidR="002C506F" w:rsidRPr="00414F74">
        <w:t>,</w:t>
      </w:r>
      <w:r w:rsidR="00300FF5" w:rsidRPr="00414F74">
        <w:t xml:space="preserve"> and for the employee to</w:t>
      </w:r>
      <w:r w:rsidR="002C506F" w:rsidRPr="00414F74">
        <w:t xml:space="preserve"> be free to</w:t>
      </w:r>
      <w:r w:rsidR="00300FF5" w:rsidRPr="00414F74">
        <w:t xml:space="preserve"> demand reinstatement in the firm. The provisions of subparagraph</w:t>
      </w:r>
      <w:r w:rsidR="00AD4423" w:rsidRPr="00414F74">
        <w:t>’</w:t>
      </w:r>
      <w:r w:rsidR="00300FF5" w:rsidRPr="00414F74">
        <w:t xml:space="preserve">s 4 and 5 of article 76 of the </w:t>
      </w:r>
      <w:r w:rsidRPr="00414F74">
        <w:rPr>
          <w:i/>
        </w:rPr>
        <w:t>Llei sobre el contracte de treball</w:t>
      </w:r>
      <w:r w:rsidRPr="00414F74">
        <w:t xml:space="preserve"> (</w:t>
      </w:r>
      <w:r w:rsidR="00DC4A21" w:rsidRPr="00414F74">
        <w:t>Employment Contracts Act</w:t>
      </w:r>
      <w:r w:rsidRPr="00414F74">
        <w:t xml:space="preserve">) </w:t>
      </w:r>
      <w:r w:rsidR="00300FF5" w:rsidRPr="00414F74">
        <w:t>are reproduced below</w:t>
      </w:r>
      <w:r w:rsidRPr="00414F74">
        <w:t>.</w:t>
      </w:r>
    </w:p>
    <w:p w:rsidR="00915816" w:rsidRPr="00414F74" w:rsidRDefault="00915816" w:rsidP="00915816">
      <w:pPr>
        <w:pStyle w:val="SingleTxtG"/>
      </w:pPr>
      <w:r w:rsidRPr="00414F74">
        <w:t>235.</w:t>
      </w:r>
      <w:r w:rsidRPr="00414F74">
        <w:tab/>
      </w:r>
      <w:r w:rsidR="00300FF5" w:rsidRPr="00414F74">
        <w:t>In addition</w:t>
      </w:r>
      <w:r w:rsidRPr="00414F74">
        <w:t xml:space="preserve">, </w:t>
      </w:r>
      <w:smartTag w:uri="urn:schemas-microsoft-com:office:smarttags" w:element="place">
        <w:smartTag w:uri="urn:schemas-microsoft-com:office:smarttags" w:element="country-region">
          <w:r w:rsidR="00300FF5" w:rsidRPr="00414F74">
            <w:t>Andorra</w:t>
          </w:r>
        </w:smartTag>
      </w:smartTag>
      <w:r w:rsidR="00300FF5" w:rsidRPr="00414F74">
        <w:t xml:space="preserve"> has </w:t>
      </w:r>
      <w:r w:rsidR="0023633B" w:rsidRPr="00414F74">
        <w:t xml:space="preserve">fully </w:t>
      </w:r>
      <w:r w:rsidR="00300FF5" w:rsidRPr="00414F74">
        <w:t xml:space="preserve">adopted article 8 </w:t>
      </w:r>
      <w:r w:rsidRPr="00414F74">
        <w:t>(</w:t>
      </w:r>
      <w:r w:rsidR="00300FF5" w:rsidRPr="00414F74">
        <w:t>Right of employed women to protection of maternity</w:t>
      </w:r>
      <w:r w:rsidRPr="00414F74">
        <w:t>)</w:t>
      </w:r>
      <w:r w:rsidR="00300FF5" w:rsidRPr="00414F74">
        <w:t xml:space="preserve"> of the revised European Social Charter</w:t>
      </w:r>
      <w:r w:rsidRPr="00414F74">
        <w:t xml:space="preserve">. </w:t>
      </w:r>
    </w:p>
    <w:p w:rsidR="00915816" w:rsidRPr="00414F74" w:rsidRDefault="00915816" w:rsidP="00915816">
      <w:pPr>
        <w:pStyle w:val="SingleTxtG"/>
      </w:pPr>
      <w:r w:rsidRPr="00414F74">
        <w:t>236.</w:t>
      </w:r>
      <w:r w:rsidRPr="00414F74">
        <w:tab/>
      </w:r>
      <w:r w:rsidR="00DC4A21" w:rsidRPr="00414F74">
        <w:t xml:space="preserve">Andorran legislation provides for the right to maternity leave </w:t>
      </w:r>
      <w:r w:rsidR="0023633B" w:rsidRPr="00414F74">
        <w:t>under</w:t>
      </w:r>
      <w:r w:rsidR="00DC4A21" w:rsidRPr="00414F74">
        <w:t xml:space="preserve"> article 21 of the </w:t>
      </w:r>
      <w:r w:rsidRPr="00414F74">
        <w:rPr>
          <w:i/>
        </w:rPr>
        <w:t>Llei sobre el contracte laboral</w:t>
      </w:r>
      <w:r w:rsidRPr="00414F74">
        <w:t xml:space="preserve"> (</w:t>
      </w:r>
      <w:r w:rsidR="00DC4A21" w:rsidRPr="00414F74">
        <w:t>Employment Contracts Act</w:t>
      </w:r>
      <w:r w:rsidRPr="00414F74">
        <w:t xml:space="preserve">). </w:t>
      </w:r>
      <w:r w:rsidR="00DC4A21" w:rsidRPr="00414F74">
        <w:t>In addition</w:t>
      </w:r>
      <w:r w:rsidRPr="00414F74">
        <w:t xml:space="preserve">, </w:t>
      </w:r>
      <w:smartTag w:uri="urn:schemas-microsoft-com:office:smarttags" w:element="place">
        <w:smartTag w:uri="urn:schemas-microsoft-com:office:smarttags" w:element="country-region">
          <w:r w:rsidR="00DC4A21" w:rsidRPr="00414F74">
            <w:t>Andorra</w:t>
          </w:r>
        </w:smartTag>
      </w:smartTag>
      <w:r w:rsidR="00DC4A21" w:rsidRPr="00414F74">
        <w:t xml:space="preserve"> has adopted in its entirety article 8 </w:t>
      </w:r>
      <w:r w:rsidR="00C75E50" w:rsidRPr="00414F74">
        <w:t>(Right of employed women to protection of maternity) of the revised European Social Charter.</w:t>
      </w:r>
    </w:p>
    <w:p w:rsidR="00915816" w:rsidRPr="00414F74" w:rsidRDefault="00915816" w:rsidP="00915816">
      <w:pPr>
        <w:pStyle w:val="SingleTxtG"/>
      </w:pPr>
      <w:r w:rsidRPr="00414F74">
        <w:t>237.</w:t>
      </w:r>
      <w:r w:rsidRPr="00414F74">
        <w:tab/>
      </w:r>
      <w:r w:rsidR="00C75E50" w:rsidRPr="00414F74">
        <w:t xml:space="preserve">With regard to the </w:t>
      </w:r>
      <w:r w:rsidR="0023633B" w:rsidRPr="00414F74">
        <w:t>creation</w:t>
      </w:r>
      <w:r w:rsidR="00C75E50" w:rsidRPr="00414F74">
        <w:t xml:space="preserve"> of the necessary social support services to enable parents to </w:t>
      </w:r>
      <w:r w:rsidR="00AD283B" w:rsidRPr="00414F74">
        <w:t>balance</w:t>
      </w:r>
      <w:r w:rsidR="00C75E50" w:rsidRPr="00414F74">
        <w:t xml:space="preserve"> family </w:t>
      </w:r>
      <w:r w:rsidR="0023633B" w:rsidRPr="00414F74">
        <w:t>duties</w:t>
      </w:r>
      <w:r w:rsidR="00C75E50" w:rsidRPr="00414F74">
        <w:t>, professional responsibilities and participation in public life, particular</w:t>
      </w:r>
      <w:r w:rsidR="0023633B" w:rsidRPr="00414F74">
        <w:t>ly</w:t>
      </w:r>
      <w:r w:rsidR="00C75E50" w:rsidRPr="00414F74">
        <w:t xml:space="preserve"> </w:t>
      </w:r>
      <w:r w:rsidR="0023633B" w:rsidRPr="00414F74">
        <w:t>through</w:t>
      </w:r>
      <w:r w:rsidR="00C75E50" w:rsidRPr="00414F74">
        <w:t xml:space="preserve"> the </w:t>
      </w:r>
      <w:r w:rsidR="0023633B" w:rsidRPr="00414F74">
        <w:t>establishment</w:t>
      </w:r>
      <w:r w:rsidR="00C75E50" w:rsidRPr="00414F74">
        <w:t xml:space="preserve"> and development of a network of childcare centres, </w:t>
      </w:r>
      <w:r w:rsidR="0023633B" w:rsidRPr="00414F74">
        <w:t>reference</w:t>
      </w:r>
      <w:r w:rsidR="00C75E50" w:rsidRPr="00414F74">
        <w:t xml:space="preserve"> should be made to the </w:t>
      </w:r>
      <w:r w:rsidRPr="00414F74">
        <w:rPr>
          <w:i/>
        </w:rPr>
        <w:t>Llei de guarderies infantils</w:t>
      </w:r>
      <w:r w:rsidRPr="00414F74">
        <w:t xml:space="preserve"> (</w:t>
      </w:r>
      <w:r w:rsidR="00C75E50" w:rsidRPr="00414F74">
        <w:t>Childcare Centres Act</w:t>
      </w:r>
      <w:r w:rsidRPr="00414F74">
        <w:t xml:space="preserve">), </w:t>
      </w:r>
      <w:r w:rsidR="00C75E50" w:rsidRPr="00414F74">
        <w:t>adopted in 1995</w:t>
      </w:r>
      <w:r w:rsidR="0023633B" w:rsidRPr="00414F74">
        <w:t xml:space="preserve"> and </w:t>
      </w:r>
      <w:r w:rsidR="00C75E50" w:rsidRPr="00414F74">
        <w:t xml:space="preserve">developed by the </w:t>
      </w:r>
      <w:r w:rsidRPr="00414F74">
        <w:rPr>
          <w:i/>
        </w:rPr>
        <w:t>Reglament de guarderies infantils</w:t>
      </w:r>
      <w:r w:rsidRPr="00414F74">
        <w:t xml:space="preserve"> (</w:t>
      </w:r>
      <w:r w:rsidR="0023633B" w:rsidRPr="00414F74">
        <w:t>Childcare Centres R</w:t>
      </w:r>
      <w:r w:rsidR="00C75E50" w:rsidRPr="00414F74">
        <w:t xml:space="preserve">egulation </w:t>
      </w:r>
      <w:r w:rsidR="0023633B" w:rsidRPr="00414F74">
        <w:t>dated</w:t>
      </w:r>
      <w:r w:rsidR="00C75E50" w:rsidRPr="00414F74">
        <w:t xml:space="preserve"> 30 November 1995, </w:t>
      </w:r>
      <w:r w:rsidR="0023633B" w:rsidRPr="00414F74">
        <w:t>most recently amended</w:t>
      </w:r>
      <w:r w:rsidR="00C75E50" w:rsidRPr="00414F74">
        <w:t xml:space="preserve"> </w:t>
      </w:r>
      <w:r w:rsidR="0023633B" w:rsidRPr="00414F74">
        <w:t>on</w:t>
      </w:r>
      <w:r w:rsidR="00C75E50" w:rsidRPr="00414F74">
        <w:t xml:space="preserve"> 27 May 2005). Mention should also be made of the </w:t>
      </w:r>
      <w:r w:rsidRPr="00414F74">
        <w:rPr>
          <w:i/>
        </w:rPr>
        <w:t>Reglament</w:t>
      </w:r>
      <w:r w:rsidRPr="00414F74">
        <w:t xml:space="preserve"> </w:t>
      </w:r>
      <w:r w:rsidRPr="00414F74">
        <w:rPr>
          <w:i/>
        </w:rPr>
        <w:t>de guardes d</w:t>
      </w:r>
      <w:r w:rsidR="00AD4423" w:rsidRPr="00414F74">
        <w:rPr>
          <w:i/>
        </w:rPr>
        <w:t>’</w:t>
      </w:r>
      <w:r w:rsidRPr="00414F74">
        <w:rPr>
          <w:i/>
        </w:rPr>
        <w:t>infants a domicili</w:t>
      </w:r>
      <w:r w:rsidRPr="00414F74">
        <w:t xml:space="preserve"> (</w:t>
      </w:r>
      <w:r w:rsidR="0023633B" w:rsidRPr="00414F74">
        <w:t>Child Homecare Centres R</w:t>
      </w:r>
      <w:r w:rsidR="00C75E50" w:rsidRPr="00414F74">
        <w:t>egulation</w:t>
      </w:r>
      <w:r w:rsidRPr="00414F74">
        <w:t>)</w:t>
      </w:r>
      <w:r w:rsidR="0023633B" w:rsidRPr="00414F74">
        <w:t>, adopted by the G</w:t>
      </w:r>
      <w:r w:rsidR="00C75E50" w:rsidRPr="00414F74">
        <w:t>overnment on 28 February 2001.</w:t>
      </w:r>
    </w:p>
    <w:p w:rsidR="00915816" w:rsidRPr="00414F74" w:rsidRDefault="00915816" w:rsidP="00915816">
      <w:pPr>
        <w:pStyle w:val="HChG"/>
      </w:pPr>
      <w:bookmarkStart w:id="189" w:name="_Toc279151130"/>
      <w:bookmarkStart w:id="190" w:name="_Toc300830939"/>
      <w:r w:rsidRPr="00414F74">
        <w:tab/>
        <w:t>XIII.</w:t>
      </w:r>
      <w:r w:rsidRPr="00414F74">
        <w:tab/>
      </w:r>
      <w:r w:rsidR="00BD7DC8" w:rsidRPr="00414F74">
        <w:t>Balancing</w:t>
      </w:r>
      <w:r w:rsidR="00C75E50" w:rsidRPr="00414F74">
        <w:t xml:space="preserve"> family </w:t>
      </w:r>
      <w:r w:rsidR="00BD7DC8" w:rsidRPr="00414F74">
        <w:t xml:space="preserve">life </w:t>
      </w:r>
      <w:r w:rsidR="00C75E50" w:rsidRPr="00414F74">
        <w:t>and work</w:t>
      </w:r>
      <w:bookmarkEnd w:id="189"/>
      <w:bookmarkEnd w:id="190"/>
    </w:p>
    <w:p w:rsidR="00915816" w:rsidRPr="00414F74" w:rsidRDefault="00915816" w:rsidP="00915816">
      <w:pPr>
        <w:pStyle w:val="SingleTxtG"/>
      </w:pPr>
      <w:r w:rsidRPr="00414F74">
        <w:t>238.</w:t>
      </w:r>
      <w:r w:rsidRPr="00414F74">
        <w:tab/>
      </w:r>
      <w:r w:rsidR="00B20BC2" w:rsidRPr="00414F74">
        <w:t>Statistics reveal</w:t>
      </w:r>
      <w:r w:rsidR="00B93F70" w:rsidRPr="00414F74">
        <w:t xml:space="preserve"> t</w:t>
      </w:r>
      <w:r w:rsidR="00B20BC2" w:rsidRPr="00414F74">
        <w:t>hat</w:t>
      </w:r>
      <w:r w:rsidR="00B93F70" w:rsidRPr="00414F74">
        <w:t xml:space="preserve"> women are </w:t>
      </w:r>
      <w:r w:rsidR="00BD7DC8" w:rsidRPr="00414F74">
        <w:t>mainly</w:t>
      </w:r>
      <w:r w:rsidR="00B93F70" w:rsidRPr="00414F74">
        <w:t xml:space="preserve"> resp</w:t>
      </w:r>
      <w:r w:rsidR="00AD283B" w:rsidRPr="00414F74">
        <w:t>onsible for managing and organiz</w:t>
      </w:r>
      <w:r w:rsidR="00B93F70" w:rsidRPr="00414F74">
        <w:t xml:space="preserve">ing everyday </w:t>
      </w:r>
      <w:r w:rsidR="00B20BC2" w:rsidRPr="00414F74">
        <w:t xml:space="preserve">family </w:t>
      </w:r>
      <w:r w:rsidR="00B93F70" w:rsidRPr="00414F74">
        <w:t xml:space="preserve">life </w:t>
      </w:r>
      <w:r w:rsidR="00B20BC2" w:rsidRPr="00414F74">
        <w:t xml:space="preserve">in </w:t>
      </w:r>
      <w:smartTag w:uri="urn:schemas-microsoft-com:office:smarttags" w:element="place">
        <w:smartTag w:uri="urn:schemas-microsoft-com:office:smarttags" w:element="country-region">
          <w:r w:rsidR="00B20BC2" w:rsidRPr="00414F74">
            <w:t>Andorra</w:t>
          </w:r>
        </w:smartTag>
      </w:smartTag>
      <w:r w:rsidR="00B93F70" w:rsidRPr="00414F74">
        <w:t>.</w:t>
      </w:r>
    </w:p>
    <w:p w:rsidR="00915816" w:rsidRPr="00414F74" w:rsidRDefault="00915816" w:rsidP="00915816">
      <w:pPr>
        <w:pStyle w:val="SingleTxtG"/>
      </w:pPr>
      <w:r w:rsidRPr="00414F74">
        <w:t>239.</w:t>
      </w:r>
      <w:r w:rsidRPr="00414F74">
        <w:tab/>
      </w:r>
      <w:r w:rsidR="00B20BC2" w:rsidRPr="00414F74">
        <w:t xml:space="preserve">To show how </w:t>
      </w:r>
      <w:r w:rsidR="00B93F70" w:rsidRPr="00414F74">
        <w:t xml:space="preserve">working mothers manage and </w:t>
      </w:r>
      <w:r w:rsidR="001B311E" w:rsidRPr="00414F74">
        <w:t>live</w:t>
      </w:r>
      <w:r w:rsidR="00B93F70" w:rsidRPr="00414F74">
        <w:t xml:space="preserve"> the </w:t>
      </w:r>
      <w:r w:rsidR="00B20BC2" w:rsidRPr="00414F74">
        <w:t xml:space="preserve">different </w:t>
      </w:r>
      <w:r w:rsidR="001B311E" w:rsidRPr="00414F74">
        <w:t>periods</w:t>
      </w:r>
      <w:r w:rsidR="00B93F70" w:rsidRPr="00414F74">
        <w:t xml:space="preserve"> of the day, a </w:t>
      </w:r>
      <w:r w:rsidR="00B20BC2" w:rsidRPr="00414F74">
        <w:t>qualitative</w:t>
      </w:r>
      <w:r w:rsidR="00B93F70" w:rsidRPr="00414F74">
        <w:t xml:space="preserve"> </w:t>
      </w:r>
      <w:r w:rsidR="00B20BC2" w:rsidRPr="00414F74">
        <w:t>enquiry</w:t>
      </w:r>
      <w:r w:rsidR="00B93F70" w:rsidRPr="00414F74">
        <w:t xml:space="preserve"> was </w:t>
      </w:r>
      <w:r w:rsidR="00B20BC2" w:rsidRPr="00414F74">
        <w:t>undertaken</w:t>
      </w:r>
      <w:r w:rsidR="00B93F70" w:rsidRPr="00414F74">
        <w:t xml:space="preserve"> in 2005 on the following </w:t>
      </w:r>
      <w:r w:rsidR="00B20BC2" w:rsidRPr="00414F74">
        <w:t>topic</w:t>
      </w:r>
      <w:r w:rsidR="00B93F70" w:rsidRPr="00414F74">
        <w:t xml:space="preserve">: how </w:t>
      </w:r>
      <w:r w:rsidR="00B20BC2" w:rsidRPr="00414F74">
        <w:t xml:space="preserve">do working mothers </w:t>
      </w:r>
      <w:r w:rsidR="00B93F70" w:rsidRPr="00414F74">
        <w:t xml:space="preserve">view their situation </w:t>
      </w:r>
      <w:r w:rsidR="00B20BC2" w:rsidRPr="00414F74">
        <w:t>as regards</w:t>
      </w:r>
      <w:r w:rsidR="00B93F70" w:rsidRPr="00414F74">
        <w:t xml:space="preserve"> </w:t>
      </w:r>
      <w:r w:rsidR="00BD7DC8" w:rsidRPr="00414F74">
        <w:t xml:space="preserve">balancing personal, </w:t>
      </w:r>
      <w:r w:rsidR="00B93F70" w:rsidRPr="00414F74">
        <w:t>family</w:t>
      </w:r>
      <w:r w:rsidR="00BD7DC8" w:rsidRPr="00414F74">
        <w:t xml:space="preserve"> and</w:t>
      </w:r>
      <w:r w:rsidR="00B93F70" w:rsidRPr="00414F74">
        <w:t xml:space="preserve"> working life, and what are the consequences and repercussions </w:t>
      </w:r>
      <w:r w:rsidR="00B20BC2" w:rsidRPr="00414F74">
        <w:t>of</w:t>
      </w:r>
      <w:r w:rsidR="00B93F70" w:rsidRPr="00414F74">
        <w:t xml:space="preserve"> the efforts</w:t>
      </w:r>
      <w:r w:rsidR="00B20BC2" w:rsidRPr="00414F74">
        <w:t xml:space="preserve"> required</w:t>
      </w:r>
      <w:r w:rsidR="00B93F70" w:rsidRPr="00414F74">
        <w:t xml:space="preserve"> to </w:t>
      </w:r>
      <w:r w:rsidR="00B11557" w:rsidRPr="00414F74">
        <w:t>do so?</w:t>
      </w:r>
    </w:p>
    <w:p w:rsidR="00915816" w:rsidRPr="00414F74" w:rsidRDefault="00915816" w:rsidP="00915816">
      <w:pPr>
        <w:pStyle w:val="SingleTxtG"/>
      </w:pPr>
      <w:r w:rsidRPr="00414F74">
        <w:t>240.</w:t>
      </w:r>
      <w:r w:rsidRPr="00414F74">
        <w:tab/>
      </w:r>
      <w:r w:rsidR="00B93F70" w:rsidRPr="00414F74">
        <w:t xml:space="preserve">The second aim of this </w:t>
      </w:r>
      <w:r w:rsidR="00B11557" w:rsidRPr="00414F74">
        <w:t>enquiry</w:t>
      </w:r>
      <w:r w:rsidR="00B93F70" w:rsidRPr="00414F74">
        <w:t xml:space="preserve"> was to </w:t>
      </w:r>
      <w:r w:rsidR="00B11557" w:rsidRPr="00414F74">
        <w:t>highlight</w:t>
      </w:r>
      <w:r w:rsidR="00B93F70" w:rsidRPr="00414F74">
        <w:t xml:space="preserve"> </w:t>
      </w:r>
      <w:r w:rsidR="00BD7DC8" w:rsidRPr="00414F74">
        <w:t>any</w:t>
      </w:r>
      <w:r w:rsidR="00B93F70" w:rsidRPr="00414F74">
        <w:t xml:space="preserve"> differences</w:t>
      </w:r>
      <w:r w:rsidR="00BD7DC8" w:rsidRPr="00414F74">
        <w:t xml:space="preserve"> </w:t>
      </w:r>
      <w:r w:rsidR="00B11557" w:rsidRPr="00414F74">
        <w:t xml:space="preserve">in the way men and women </w:t>
      </w:r>
      <w:r w:rsidR="00186E7D" w:rsidRPr="00414F74">
        <w:t>view</w:t>
      </w:r>
      <w:r w:rsidR="00B93F70" w:rsidRPr="00414F74">
        <w:t xml:space="preserve"> time</w:t>
      </w:r>
      <w:r w:rsidR="00B11557" w:rsidRPr="00414F74">
        <w:t>,</w:t>
      </w:r>
      <w:r w:rsidR="00B93F70" w:rsidRPr="00414F74">
        <w:t xml:space="preserve"> and </w:t>
      </w:r>
      <w:r w:rsidR="00B11557" w:rsidRPr="00414F74">
        <w:t>the</w:t>
      </w:r>
      <w:r w:rsidR="00B93F70" w:rsidRPr="00414F74">
        <w:t xml:space="preserve"> role</w:t>
      </w:r>
      <w:r w:rsidR="00B11557" w:rsidRPr="00414F74">
        <w:t>s of each</w:t>
      </w:r>
      <w:r w:rsidR="00B93F70" w:rsidRPr="00414F74">
        <w:t xml:space="preserve"> in performing domestic tasks.</w:t>
      </w:r>
    </w:p>
    <w:p w:rsidR="00915816" w:rsidRPr="00414F74" w:rsidRDefault="00915816" w:rsidP="00915816">
      <w:pPr>
        <w:pStyle w:val="H1G"/>
      </w:pPr>
      <w:bookmarkStart w:id="191" w:name="_Toc279151135"/>
      <w:bookmarkStart w:id="192" w:name="_Toc300830940"/>
      <w:r w:rsidRPr="00414F74">
        <w:tab/>
      </w:r>
      <w:r w:rsidRPr="00414F74">
        <w:tab/>
      </w:r>
      <w:bookmarkEnd w:id="191"/>
      <w:bookmarkEnd w:id="192"/>
      <w:r w:rsidR="00B93F70" w:rsidRPr="00414F74">
        <w:t>Government measures</w:t>
      </w:r>
    </w:p>
    <w:p w:rsidR="00B11557" w:rsidRPr="00414F74" w:rsidRDefault="00915816" w:rsidP="00B11557">
      <w:pPr>
        <w:pStyle w:val="H23G"/>
      </w:pPr>
      <w:bookmarkStart w:id="193" w:name="_Toc279151136"/>
      <w:bookmarkStart w:id="194" w:name="_Toc300830941"/>
      <w:r w:rsidRPr="00414F74">
        <w:tab/>
      </w:r>
      <w:bookmarkEnd w:id="193"/>
      <w:bookmarkEnd w:id="194"/>
      <w:r w:rsidR="00CA3A08" w:rsidRPr="00414F74">
        <w:tab/>
      </w:r>
      <w:r w:rsidR="00B11557" w:rsidRPr="00414F74">
        <w:t>The binomial: w</w:t>
      </w:r>
      <w:r w:rsidR="00BB0B0C" w:rsidRPr="00414F74">
        <w:t>oman and work</w:t>
      </w:r>
    </w:p>
    <w:p w:rsidR="00915816" w:rsidRPr="00414F74" w:rsidRDefault="00915816" w:rsidP="00BB0B0C">
      <w:pPr>
        <w:pStyle w:val="SingleTxtG"/>
      </w:pPr>
      <w:r w:rsidRPr="00414F74">
        <w:t>241.</w:t>
      </w:r>
      <w:r w:rsidRPr="00414F74">
        <w:tab/>
      </w:r>
      <w:r w:rsidR="00CA3A08" w:rsidRPr="00414F74">
        <w:t xml:space="preserve">The </w:t>
      </w:r>
      <w:r w:rsidR="00A71E2B" w:rsidRPr="00414F74">
        <w:t xml:space="preserve">Ministry of Health and </w:t>
      </w:r>
      <w:r w:rsidR="0047069F" w:rsidRPr="00414F74">
        <w:t>Welfare</w:t>
      </w:r>
      <w:r w:rsidR="00CA3A08" w:rsidRPr="00414F74">
        <w:t xml:space="preserve"> has developed a number of programmes, projects and </w:t>
      </w:r>
      <w:r w:rsidR="001B311E" w:rsidRPr="00414F74">
        <w:t>activities</w:t>
      </w:r>
      <w:r w:rsidR="00CA3A08" w:rsidRPr="00414F74">
        <w:t xml:space="preserve"> </w:t>
      </w:r>
      <w:r w:rsidR="001B311E" w:rsidRPr="00414F74">
        <w:t>in</w:t>
      </w:r>
      <w:r w:rsidR="00B22AC4" w:rsidRPr="00414F74">
        <w:t xml:space="preserve"> this </w:t>
      </w:r>
      <w:r w:rsidR="00CA3A08" w:rsidRPr="00414F74">
        <w:t>priority</w:t>
      </w:r>
      <w:r w:rsidR="004E46E7" w:rsidRPr="00414F74">
        <w:t xml:space="preserve"> </w:t>
      </w:r>
      <w:r w:rsidR="001B311E" w:rsidRPr="00414F74">
        <w:t>area</w:t>
      </w:r>
      <w:r w:rsidR="00DF7DA9" w:rsidRPr="00414F74">
        <w:t xml:space="preserve">. </w:t>
      </w:r>
      <w:r w:rsidR="004E46E7" w:rsidRPr="00414F74">
        <w:t>They include</w:t>
      </w:r>
      <w:r w:rsidR="00CA3A08" w:rsidRPr="00414F74">
        <w:t>: a program</w:t>
      </w:r>
      <w:r w:rsidR="00B22AC4" w:rsidRPr="00414F74">
        <w:t>me</w:t>
      </w:r>
      <w:r w:rsidR="00CA3A08" w:rsidRPr="00414F74">
        <w:t xml:space="preserve"> </w:t>
      </w:r>
      <w:r w:rsidR="00186E7D" w:rsidRPr="00414F74">
        <w:t>concerned</w:t>
      </w:r>
      <w:r w:rsidR="000F113F" w:rsidRPr="00414F74">
        <w:t xml:space="preserve"> with</w:t>
      </w:r>
      <w:r w:rsidR="00CA3A08" w:rsidRPr="00414F74">
        <w:t xml:space="preserve"> </w:t>
      </w:r>
      <w:r w:rsidR="001B311E" w:rsidRPr="00414F74">
        <w:t>b</w:t>
      </w:r>
      <w:r w:rsidR="000F113F" w:rsidRPr="00414F74">
        <w:t>alancing</w:t>
      </w:r>
      <w:r w:rsidR="00CA3A08" w:rsidRPr="00414F74">
        <w:t xml:space="preserve"> fam</w:t>
      </w:r>
      <w:r w:rsidR="004E46E7" w:rsidRPr="00414F74">
        <w:t xml:space="preserve">ily and working life in </w:t>
      </w:r>
      <w:smartTag w:uri="urn:schemas-microsoft-com:office:smarttags" w:element="place">
        <w:smartTag w:uri="urn:schemas-microsoft-com:office:smarttags" w:element="country-region">
          <w:r w:rsidR="004E46E7" w:rsidRPr="00414F74">
            <w:t>Andorra</w:t>
          </w:r>
        </w:smartTag>
      </w:smartTag>
      <w:r w:rsidR="004E46E7" w:rsidRPr="00414F74">
        <w:t>;</w:t>
      </w:r>
      <w:r w:rsidR="00CA3A08" w:rsidRPr="00414F74">
        <w:t xml:space="preserve"> </w:t>
      </w:r>
      <w:r w:rsidR="001B311E" w:rsidRPr="00414F74">
        <w:t>actions</w:t>
      </w:r>
      <w:r w:rsidR="00CA3A08" w:rsidRPr="00414F74">
        <w:t xml:space="preserve"> </w:t>
      </w:r>
      <w:r w:rsidR="004E46E7" w:rsidRPr="00414F74">
        <w:t>in cooperation with women</w:t>
      </w:r>
      <w:r w:rsidR="00AD4423" w:rsidRPr="00414F74">
        <w:t>’</w:t>
      </w:r>
      <w:r w:rsidR="004E46E7" w:rsidRPr="00414F74">
        <w:t>s associations to improve</w:t>
      </w:r>
      <w:r w:rsidR="00B22AC4" w:rsidRPr="00414F74">
        <w:t xml:space="preserve"> the </w:t>
      </w:r>
      <w:r w:rsidR="00CA3A08" w:rsidRPr="00414F74">
        <w:t xml:space="preserve">professional qualifications </w:t>
      </w:r>
      <w:r w:rsidR="00B22AC4" w:rsidRPr="00414F74">
        <w:t>of women in vulnerable situations</w:t>
      </w:r>
      <w:r w:rsidR="004E46E7" w:rsidRPr="00414F74">
        <w:t>;</w:t>
      </w:r>
      <w:r w:rsidR="00B22AC4" w:rsidRPr="00414F74">
        <w:t xml:space="preserve"> and the </w:t>
      </w:r>
      <w:r w:rsidR="004E46E7" w:rsidRPr="00414F74">
        <w:t xml:space="preserve">campaign </w:t>
      </w:r>
      <w:r w:rsidRPr="009C3373">
        <w:rPr>
          <w:i/>
        </w:rPr>
        <w:t>T</w:t>
      </w:r>
      <w:r w:rsidR="00AD4423" w:rsidRPr="009C3373">
        <w:rPr>
          <w:i/>
        </w:rPr>
        <w:t>’</w:t>
      </w:r>
      <w:r w:rsidRPr="009C3373">
        <w:rPr>
          <w:i/>
        </w:rPr>
        <w:t>ho creus?</w:t>
      </w:r>
      <w:r w:rsidRPr="00414F74">
        <w:t xml:space="preserve"> (</w:t>
      </w:r>
      <w:r w:rsidR="00B22AC4" w:rsidRPr="00414F74">
        <w:t xml:space="preserve">Do you think </w:t>
      </w:r>
      <w:r w:rsidR="004E46E7" w:rsidRPr="00414F74">
        <w:t>it is</w:t>
      </w:r>
      <w:r w:rsidR="00B22AC4" w:rsidRPr="00414F74">
        <w:t xml:space="preserve"> possible?</w:t>
      </w:r>
      <w:r w:rsidR="004E46E7" w:rsidRPr="00414F74">
        <w:t>)</w:t>
      </w:r>
      <w:r w:rsidR="00186E7D" w:rsidRPr="00414F74">
        <w:t>,</w:t>
      </w:r>
      <w:r w:rsidR="004E46E7" w:rsidRPr="00414F74">
        <w:t xml:space="preserve"> </w:t>
      </w:r>
      <w:r w:rsidR="000F113F" w:rsidRPr="00414F74">
        <w:t>exploring</w:t>
      </w:r>
      <w:r w:rsidR="00B22AC4" w:rsidRPr="00414F74">
        <w:t xml:space="preserve"> the differences in living conditions </w:t>
      </w:r>
      <w:r w:rsidR="001B311E" w:rsidRPr="00414F74">
        <w:t xml:space="preserve">in the family and professional </w:t>
      </w:r>
      <w:r w:rsidR="000F113F" w:rsidRPr="00414F74">
        <w:t>realms</w:t>
      </w:r>
      <w:r w:rsidR="00B22AC4" w:rsidRPr="00414F74">
        <w:t xml:space="preserve"> and their </w:t>
      </w:r>
      <w:r w:rsidR="00DF7DA9" w:rsidRPr="00414F74">
        <w:t>impact on</w:t>
      </w:r>
      <w:r w:rsidR="00B22AC4" w:rsidRPr="00414F74">
        <w:t xml:space="preserve"> </w:t>
      </w:r>
      <w:r w:rsidR="001B311E" w:rsidRPr="00414F74">
        <w:t>the</w:t>
      </w:r>
      <w:r w:rsidR="00DF7DA9" w:rsidRPr="00414F74">
        <w:t xml:space="preserve"> lives</w:t>
      </w:r>
      <w:r w:rsidR="001B311E" w:rsidRPr="00414F74">
        <w:t xml:space="preserve"> of men and women</w:t>
      </w:r>
      <w:r w:rsidRPr="00414F74">
        <w:t xml:space="preserve">. </w:t>
      </w:r>
    </w:p>
    <w:p w:rsidR="00915816" w:rsidRPr="00414F74" w:rsidRDefault="00915816" w:rsidP="00915816">
      <w:pPr>
        <w:pStyle w:val="H23G"/>
      </w:pPr>
      <w:bookmarkStart w:id="195" w:name="_Toc279151137"/>
      <w:bookmarkStart w:id="196" w:name="_Toc300830942"/>
      <w:r w:rsidRPr="00414F74">
        <w:tab/>
      </w:r>
      <w:r w:rsidRPr="00414F74">
        <w:tab/>
      </w:r>
      <w:r w:rsidR="00EA5CED" w:rsidRPr="00414F74">
        <w:t xml:space="preserve">Programme </w:t>
      </w:r>
      <w:r w:rsidR="00561E19" w:rsidRPr="00414F74">
        <w:t xml:space="preserve">of the Ministry of Health and Welfare </w:t>
      </w:r>
      <w:r w:rsidR="00EA5CED" w:rsidRPr="00414F74">
        <w:t xml:space="preserve">for </w:t>
      </w:r>
      <w:r w:rsidR="00AD283B" w:rsidRPr="00414F74">
        <w:t>balancing</w:t>
      </w:r>
      <w:r w:rsidR="00EA5CED" w:rsidRPr="00414F74">
        <w:t xml:space="preserve"> family and </w:t>
      </w:r>
      <w:r w:rsidR="00BB0B0C" w:rsidRPr="00414F74">
        <w:br/>
      </w:r>
      <w:r w:rsidR="00EA5CED" w:rsidRPr="00414F74">
        <w:t>working life</w:t>
      </w:r>
      <w:bookmarkEnd w:id="195"/>
      <w:bookmarkEnd w:id="196"/>
    </w:p>
    <w:p w:rsidR="00EA5CED" w:rsidRPr="00414F74" w:rsidRDefault="00915816" w:rsidP="00915816">
      <w:pPr>
        <w:pStyle w:val="SingleTxtG"/>
      </w:pPr>
      <w:r w:rsidRPr="00414F74">
        <w:t>242.</w:t>
      </w:r>
      <w:r w:rsidRPr="00414F74">
        <w:tab/>
      </w:r>
      <w:r w:rsidR="00EA5CED" w:rsidRPr="00414F74">
        <w:t xml:space="preserve">This programme was </w:t>
      </w:r>
      <w:r w:rsidR="00561E19" w:rsidRPr="00414F74">
        <w:t>developed</w:t>
      </w:r>
      <w:r w:rsidR="00EA5CED" w:rsidRPr="00414F74">
        <w:t xml:space="preserve"> to take account </w:t>
      </w:r>
      <w:r w:rsidR="0018589E" w:rsidRPr="00414F74">
        <w:t xml:space="preserve">of </w:t>
      </w:r>
      <w:r w:rsidR="00EA5CED" w:rsidRPr="00414F74">
        <w:t>the social changes in Andorran society. The integration of women in the employment market, the existence of</w:t>
      </w:r>
      <w:r w:rsidR="0018589E" w:rsidRPr="00414F74">
        <w:t xml:space="preserve"> dual in</w:t>
      </w:r>
      <w:r w:rsidR="00EA5CED" w:rsidRPr="00414F74">
        <w:t xml:space="preserve">come families, the need to share domestic tasks among spouses, the increase in the number of single-parent families, </w:t>
      </w:r>
      <w:r w:rsidR="0018589E" w:rsidRPr="00414F74">
        <w:t xml:space="preserve">the tendency for mothers to have children increasingly late in life, the fall in the birthrate, the lack of social networks within the immigrant population and the phenomenon of longer working hours have increased awareness among politicians of the problem of </w:t>
      </w:r>
      <w:r w:rsidR="00AD283B" w:rsidRPr="00414F74">
        <w:t>balancing</w:t>
      </w:r>
      <w:r w:rsidR="0018589E" w:rsidRPr="00414F74">
        <w:t xml:space="preserve"> family and working life.</w:t>
      </w:r>
    </w:p>
    <w:p w:rsidR="00915816" w:rsidRPr="00414F74" w:rsidRDefault="00915816" w:rsidP="00915816">
      <w:pPr>
        <w:pStyle w:val="HChG"/>
      </w:pPr>
      <w:bookmarkStart w:id="197" w:name="_Toc279151150"/>
      <w:bookmarkStart w:id="198" w:name="_Toc300830943"/>
      <w:r w:rsidRPr="00414F74">
        <w:tab/>
        <w:t>XIV.</w:t>
      </w:r>
      <w:r w:rsidRPr="00414F74">
        <w:tab/>
      </w:r>
      <w:r w:rsidR="0018589E" w:rsidRPr="00414F74">
        <w:t xml:space="preserve">Elimination of all forms of discrimination against women </w:t>
      </w:r>
      <w:r w:rsidR="00BB0B0C" w:rsidRPr="00414F74">
        <w:br/>
      </w:r>
      <w:r w:rsidR="00C149B8" w:rsidRPr="00414F74">
        <w:t>in</w:t>
      </w:r>
      <w:r w:rsidR="0018589E" w:rsidRPr="00414F74">
        <w:t xml:space="preserve"> health</w:t>
      </w:r>
      <w:r w:rsidR="0028063E" w:rsidRPr="00414F74">
        <w:t xml:space="preserve"> </w:t>
      </w:r>
      <w:r w:rsidR="0018589E" w:rsidRPr="00414F74">
        <w:t>care</w:t>
      </w:r>
      <w:bookmarkEnd w:id="197"/>
      <w:bookmarkEnd w:id="198"/>
    </w:p>
    <w:p w:rsidR="00915816" w:rsidRPr="00414F74" w:rsidRDefault="00915816" w:rsidP="00915816">
      <w:pPr>
        <w:pStyle w:val="SingleTxtG"/>
      </w:pPr>
      <w:r w:rsidRPr="00414F74">
        <w:t>243.</w:t>
      </w:r>
      <w:r w:rsidRPr="00414F74">
        <w:tab/>
      </w:r>
      <w:r w:rsidR="0018589E" w:rsidRPr="00414F74">
        <w:t xml:space="preserve">As indicated previously </w:t>
      </w:r>
      <w:r w:rsidR="00847BE3" w:rsidRPr="00414F74">
        <w:t xml:space="preserve">with reference to </w:t>
      </w:r>
      <w:r w:rsidR="0018589E" w:rsidRPr="00414F74">
        <w:t xml:space="preserve">articles 1 and </w:t>
      </w:r>
      <w:r w:rsidR="00025520" w:rsidRPr="00414F74">
        <w:t>2</w:t>
      </w:r>
      <w:r w:rsidR="0018589E" w:rsidRPr="00414F74">
        <w:t xml:space="preserve"> of the Committee</w:t>
      </w:r>
      <w:r w:rsidR="000F113F" w:rsidRPr="00414F74">
        <w:t>,</w:t>
      </w:r>
      <w:r w:rsidR="0018589E" w:rsidRPr="00414F74">
        <w:t xml:space="preserve"> health protection and the </w:t>
      </w:r>
      <w:r w:rsidR="002F7752" w:rsidRPr="00414F74">
        <w:t>entitlement</w:t>
      </w:r>
      <w:r w:rsidR="0018589E" w:rsidRPr="00414F74">
        <w:t xml:space="preserve"> to benefits for other personal needs are guaranteed under article 30 of the Constitution of the Principality of Andorra. The right to health</w:t>
      </w:r>
      <w:r w:rsidR="002F7752" w:rsidRPr="00414F74">
        <w:t xml:space="preserve"> </w:t>
      </w:r>
      <w:r w:rsidR="0018589E" w:rsidRPr="00414F74">
        <w:t xml:space="preserve">protection is </w:t>
      </w:r>
      <w:r w:rsidR="000F113F" w:rsidRPr="00414F74">
        <w:t>safeguarded</w:t>
      </w:r>
      <w:r w:rsidR="0018589E" w:rsidRPr="00414F74">
        <w:t xml:space="preserve"> </w:t>
      </w:r>
      <w:r w:rsidR="00A84F52" w:rsidRPr="00414F74">
        <w:t>under</w:t>
      </w:r>
      <w:r w:rsidR="0018589E" w:rsidRPr="00414F74">
        <w:t xml:space="preserve"> the </w:t>
      </w:r>
      <w:r w:rsidRPr="00414F74">
        <w:rPr>
          <w:i/>
        </w:rPr>
        <w:t>Llei General de Sanitat</w:t>
      </w:r>
      <w:r w:rsidRPr="00414F74">
        <w:t xml:space="preserve"> (</w:t>
      </w:r>
      <w:r w:rsidR="0018589E" w:rsidRPr="00414F74">
        <w:t>Public Health Act</w:t>
      </w:r>
      <w:r w:rsidRPr="00414F74">
        <w:t>)</w:t>
      </w:r>
      <w:r w:rsidR="002F7752" w:rsidRPr="00414F74">
        <w:t>,</w:t>
      </w:r>
      <w:r w:rsidR="0018589E" w:rsidRPr="00414F74">
        <w:t xml:space="preserve"> </w:t>
      </w:r>
      <w:r w:rsidR="002F7752" w:rsidRPr="00414F74">
        <w:t>adopted</w:t>
      </w:r>
      <w:r w:rsidR="0018589E" w:rsidRPr="00414F74">
        <w:t xml:space="preserve"> by </w:t>
      </w:r>
      <w:r w:rsidR="00B32AAF" w:rsidRPr="00414F74">
        <w:t xml:space="preserve">parliament </w:t>
      </w:r>
      <w:r w:rsidR="0018589E" w:rsidRPr="00414F74">
        <w:t xml:space="preserve">on 20 March </w:t>
      </w:r>
      <w:r w:rsidRPr="00414F74">
        <w:t xml:space="preserve">1989. </w:t>
      </w:r>
      <w:r w:rsidR="002F7752" w:rsidRPr="00414F74">
        <w:t xml:space="preserve">Implementation </w:t>
      </w:r>
      <w:r w:rsidR="0018589E" w:rsidRPr="00414F74">
        <w:t xml:space="preserve">of the right to health protection is subject only to the </w:t>
      </w:r>
      <w:r w:rsidR="007777EC" w:rsidRPr="00414F74">
        <w:t>requirement</w:t>
      </w:r>
      <w:r w:rsidR="0018589E" w:rsidRPr="00414F74">
        <w:t xml:space="preserve"> of </w:t>
      </w:r>
      <w:r w:rsidR="007777EC" w:rsidRPr="00414F74">
        <w:t>legal residence in the P</w:t>
      </w:r>
      <w:r w:rsidR="0018589E" w:rsidRPr="00414F74">
        <w:t>rincipality of Andorra</w:t>
      </w:r>
      <w:r w:rsidR="00C53D1F" w:rsidRPr="00414F74">
        <w:t xml:space="preserve">, </w:t>
      </w:r>
      <w:r w:rsidR="007777EC" w:rsidRPr="00414F74">
        <w:t xml:space="preserve">without </w:t>
      </w:r>
      <w:r w:rsidR="00C53D1F" w:rsidRPr="00414F74">
        <w:t xml:space="preserve">discrimination </w:t>
      </w:r>
      <w:r w:rsidR="007777EC" w:rsidRPr="00414F74">
        <w:t>of</w:t>
      </w:r>
      <w:r w:rsidR="00C53D1F" w:rsidRPr="00414F74">
        <w:t xml:space="preserve"> sex as regards the </w:t>
      </w:r>
      <w:r w:rsidR="000F113F" w:rsidRPr="00414F74">
        <w:t>practical</w:t>
      </w:r>
      <w:r w:rsidR="00C53D1F" w:rsidRPr="00414F74">
        <w:t xml:space="preserve"> enjoyment of </w:t>
      </w:r>
      <w:r w:rsidR="00A84F52" w:rsidRPr="00414F74">
        <w:t>that</w:t>
      </w:r>
      <w:r w:rsidR="00C53D1F" w:rsidRPr="00414F74">
        <w:t xml:space="preserve"> right. Finally, it should be noted that </w:t>
      </w:r>
      <w:smartTag w:uri="urn:schemas-microsoft-com:office:smarttags" w:element="place">
        <w:smartTag w:uri="urn:schemas-microsoft-com:office:smarttags" w:element="country-region">
          <w:r w:rsidR="00C53D1F" w:rsidRPr="00414F74">
            <w:t>Andorra</w:t>
          </w:r>
        </w:smartTag>
      </w:smartTag>
      <w:r w:rsidR="00C53D1F" w:rsidRPr="00414F74">
        <w:t xml:space="preserve"> has adopted in </w:t>
      </w:r>
      <w:r w:rsidR="007777EC" w:rsidRPr="00414F74">
        <w:t>full</w:t>
      </w:r>
      <w:r w:rsidR="00C53D1F" w:rsidRPr="00414F74">
        <w:t xml:space="preserve"> articles 11 (the right to protection of health), 12 (the right to social security) and 13</w:t>
      </w:r>
      <w:r w:rsidR="0018589E" w:rsidRPr="00414F74">
        <w:t xml:space="preserve"> </w:t>
      </w:r>
      <w:r w:rsidRPr="00414F74">
        <w:t>(</w:t>
      </w:r>
      <w:r w:rsidR="00C53D1F" w:rsidRPr="00414F74">
        <w:t>the right to social and medical assistance) of the revised European Social Charter</w:t>
      </w:r>
      <w:r w:rsidRPr="00414F74">
        <w:t>.</w:t>
      </w:r>
    </w:p>
    <w:p w:rsidR="00915816" w:rsidRPr="00414F74" w:rsidRDefault="00915816" w:rsidP="00915816">
      <w:pPr>
        <w:pStyle w:val="SingleTxtG"/>
      </w:pPr>
      <w:r w:rsidRPr="00414F74">
        <w:t>244.</w:t>
      </w:r>
      <w:r w:rsidRPr="00414F74">
        <w:tab/>
      </w:r>
      <w:r w:rsidR="00C53D1F" w:rsidRPr="00414F74">
        <w:t>Health</w:t>
      </w:r>
      <w:r w:rsidR="0028063E" w:rsidRPr="00414F74">
        <w:t xml:space="preserve"> </w:t>
      </w:r>
      <w:r w:rsidR="00C53D1F" w:rsidRPr="00414F74">
        <w:t>care under the health system</w:t>
      </w:r>
      <w:r w:rsidR="00F6562D" w:rsidRPr="00414F74">
        <w:t xml:space="preserve"> is provided in </w:t>
      </w:r>
      <w:smartTag w:uri="urn:schemas-microsoft-com:office:smarttags" w:element="place">
        <w:smartTag w:uri="urn:schemas-microsoft-com:office:smarttags" w:element="country-region">
          <w:r w:rsidR="00F6562D" w:rsidRPr="00414F74">
            <w:t>Andorra</w:t>
          </w:r>
        </w:smartTag>
      </w:smartTag>
      <w:r w:rsidR="00F6562D" w:rsidRPr="00414F74">
        <w:t xml:space="preserve"> by the G</w:t>
      </w:r>
      <w:r w:rsidR="00C53D1F" w:rsidRPr="00414F74">
        <w:t xml:space="preserve">overnment health service and by private individuals and entities. </w:t>
      </w:r>
      <w:bookmarkStart w:id="199" w:name="_Toc279151151"/>
      <w:bookmarkStart w:id="200" w:name="_Toc300830944"/>
    </w:p>
    <w:p w:rsidR="00915816" w:rsidRPr="00414F74" w:rsidRDefault="00915816" w:rsidP="00915816">
      <w:pPr>
        <w:pStyle w:val="H1G"/>
      </w:pPr>
      <w:r w:rsidRPr="00414F74">
        <w:tab/>
        <w:t>A.</w:t>
      </w:r>
      <w:r w:rsidRPr="00414F74">
        <w:tab/>
      </w:r>
      <w:bookmarkEnd w:id="199"/>
      <w:bookmarkEnd w:id="200"/>
      <w:r w:rsidR="00A84F52" w:rsidRPr="00414F74">
        <w:t>Health cover</w:t>
      </w:r>
    </w:p>
    <w:p w:rsidR="007F7809" w:rsidRPr="00414F74" w:rsidRDefault="00915816" w:rsidP="00915816">
      <w:pPr>
        <w:pStyle w:val="SingleTxtG"/>
      </w:pPr>
      <w:r w:rsidRPr="00414F74">
        <w:t>245.</w:t>
      </w:r>
      <w:r w:rsidRPr="00414F74">
        <w:tab/>
      </w:r>
      <w:r w:rsidR="007F7809" w:rsidRPr="00414F74">
        <w:t xml:space="preserve">According to the </w:t>
      </w:r>
      <w:r w:rsidR="007777EC" w:rsidRPr="00414F74">
        <w:t>2002 national health survey, 99 per cent</w:t>
      </w:r>
      <w:r w:rsidR="007F7809" w:rsidRPr="00414F74">
        <w:t xml:space="preserve"> of those questioned </w:t>
      </w:r>
      <w:r w:rsidR="007777EC" w:rsidRPr="00414F74">
        <w:t>had</w:t>
      </w:r>
      <w:r w:rsidR="007F7809" w:rsidRPr="00414F74">
        <w:t xml:space="preserve"> medical insurance cover. </w:t>
      </w:r>
      <w:r w:rsidR="0028063E" w:rsidRPr="00414F74">
        <w:t>Sixty-one</w:t>
      </w:r>
      <w:r w:rsidR="007777EC" w:rsidRPr="00414F74">
        <w:t xml:space="preserve"> per cent of men and 65 per cent</w:t>
      </w:r>
      <w:r w:rsidR="007F7809" w:rsidRPr="00414F74">
        <w:t xml:space="preserve"> of women were exclusively covered by </w:t>
      </w:r>
      <w:r w:rsidRPr="00414F74">
        <w:t xml:space="preserve">CASS </w:t>
      </w:r>
      <w:r w:rsidR="007777EC" w:rsidRPr="00414F74">
        <w:t>and 27 per cent of men and 23 per cent of women also had p</w:t>
      </w:r>
      <w:r w:rsidR="007F7809" w:rsidRPr="00414F74">
        <w:t xml:space="preserve">rivate </w:t>
      </w:r>
      <w:r w:rsidR="00A84F52" w:rsidRPr="00414F74">
        <w:t>health</w:t>
      </w:r>
      <w:r w:rsidR="007F7809" w:rsidRPr="00414F74">
        <w:t xml:space="preserve"> insurance. </w:t>
      </w:r>
    </w:p>
    <w:p w:rsidR="00915816" w:rsidRPr="00414F74" w:rsidRDefault="00915816" w:rsidP="00915816">
      <w:pPr>
        <w:pStyle w:val="H1G"/>
      </w:pPr>
      <w:bookmarkStart w:id="201" w:name="_Toc279151167"/>
      <w:bookmarkStart w:id="202" w:name="_Toc300830945"/>
      <w:r w:rsidRPr="00414F74">
        <w:tab/>
        <w:t>B.</w:t>
      </w:r>
      <w:r w:rsidRPr="00414F74">
        <w:tab/>
      </w:r>
      <w:bookmarkEnd w:id="201"/>
      <w:bookmarkEnd w:id="202"/>
      <w:r w:rsidR="007F7809" w:rsidRPr="00414F74">
        <w:t>HIV/AIDS</w:t>
      </w:r>
    </w:p>
    <w:p w:rsidR="00915816" w:rsidRPr="00414F74" w:rsidRDefault="00915816" w:rsidP="00915816">
      <w:pPr>
        <w:pStyle w:val="SingleTxtG"/>
      </w:pPr>
      <w:r w:rsidRPr="00414F74">
        <w:t>246.</w:t>
      </w:r>
      <w:r w:rsidRPr="00414F74">
        <w:tab/>
      </w:r>
      <w:r w:rsidR="007777EC" w:rsidRPr="00414F74">
        <w:t>In</w:t>
      </w:r>
      <w:r w:rsidR="007F7809" w:rsidRPr="00414F74">
        <w:t xml:space="preserve"> 2004, </w:t>
      </w:r>
      <w:r w:rsidR="007777EC" w:rsidRPr="00414F74">
        <w:t>an</w:t>
      </w:r>
      <w:r w:rsidR="007F7809" w:rsidRPr="00414F74">
        <w:t xml:space="preserve"> inv</w:t>
      </w:r>
      <w:r w:rsidR="007777EC" w:rsidRPr="00414F74">
        <w:t>entory of existing cases of HIV/</w:t>
      </w:r>
      <w:r w:rsidR="007F7809" w:rsidRPr="00414F74">
        <w:t xml:space="preserve">AIDS </w:t>
      </w:r>
      <w:r w:rsidR="007777EC" w:rsidRPr="00414F74">
        <w:t xml:space="preserve">was drawn up </w:t>
      </w:r>
      <w:r w:rsidR="007F7809" w:rsidRPr="00414F74">
        <w:t xml:space="preserve">and a project to monitor the epidemic, including </w:t>
      </w:r>
      <w:r w:rsidR="007777EC" w:rsidRPr="00414F74">
        <w:t>the registering</w:t>
      </w:r>
      <w:r w:rsidR="007F7809" w:rsidRPr="00414F74">
        <w:t xml:space="preserve"> of cases, </w:t>
      </w:r>
      <w:r w:rsidR="007777EC" w:rsidRPr="00414F74">
        <w:t>was</w:t>
      </w:r>
      <w:r w:rsidR="007F7809" w:rsidRPr="00414F74">
        <w:t xml:space="preserve"> launched. The Epidemiological Monitoring Section of the Ministry of Health, </w:t>
      </w:r>
      <w:r w:rsidR="0047069F" w:rsidRPr="00414F74">
        <w:t>Welfare</w:t>
      </w:r>
      <w:r w:rsidR="007F7809" w:rsidRPr="00414F74">
        <w:t xml:space="preserve"> and the Family is responsible for</w:t>
      </w:r>
      <w:r w:rsidR="007777EC" w:rsidRPr="00414F74">
        <w:t xml:space="preserve"> following up and</w:t>
      </w:r>
      <w:r w:rsidR="007F7809" w:rsidRPr="00414F74">
        <w:t xml:space="preserve"> </w:t>
      </w:r>
      <w:r w:rsidR="007777EC" w:rsidRPr="00414F74">
        <w:t>monitoring</w:t>
      </w:r>
      <w:r w:rsidR="007F7809" w:rsidRPr="00414F74">
        <w:t xml:space="preserve"> these data in </w:t>
      </w:r>
      <w:smartTag w:uri="urn:schemas-microsoft-com:office:smarttags" w:element="place">
        <w:smartTag w:uri="urn:schemas-microsoft-com:office:smarttags" w:element="country-region">
          <w:r w:rsidR="007F7809" w:rsidRPr="00414F74">
            <w:t>Andorra</w:t>
          </w:r>
        </w:smartTag>
      </w:smartTag>
      <w:r w:rsidR="007F7809" w:rsidRPr="00414F74">
        <w:t>.</w:t>
      </w:r>
    </w:p>
    <w:p w:rsidR="00915816" w:rsidRPr="00414F74" w:rsidRDefault="00915816" w:rsidP="00915816">
      <w:pPr>
        <w:pStyle w:val="H1G"/>
      </w:pPr>
      <w:r w:rsidRPr="00414F74">
        <w:tab/>
      </w:r>
      <w:bookmarkStart w:id="203" w:name="_Toc279151169"/>
      <w:bookmarkStart w:id="204" w:name="_Toc300830947"/>
      <w:r w:rsidRPr="00414F74">
        <w:t>C.</w:t>
      </w:r>
      <w:r w:rsidRPr="00414F74">
        <w:tab/>
      </w:r>
      <w:bookmarkEnd w:id="203"/>
      <w:bookmarkEnd w:id="204"/>
      <w:r w:rsidR="00BC3330" w:rsidRPr="00414F74">
        <w:t>Information and prevention campaigns</w:t>
      </w:r>
    </w:p>
    <w:p w:rsidR="00915816" w:rsidRPr="00414F74" w:rsidRDefault="00915816" w:rsidP="00915816">
      <w:pPr>
        <w:pStyle w:val="SingleTxtG"/>
      </w:pPr>
      <w:r w:rsidRPr="00414F74">
        <w:t>247.</w:t>
      </w:r>
      <w:r w:rsidRPr="00414F74">
        <w:tab/>
      </w:r>
      <w:r w:rsidR="00BC3330" w:rsidRPr="00414F74">
        <w:t>In 2003, World Heart Day focused on cardiovascular diseases among elderly women. Under the slogan</w:t>
      </w:r>
      <w:r w:rsidR="00AB70CB" w:rsidRPr="00414F74">
        <w:t xml:space="preserve"> of</w:t>
      </w:r>
      <w:r w:rsidR="00BC3330" w:rsidRPr="00414F74">
        <w:t xml:space="preserve"> </w:t>
      </w:r>
      <w:r w:rsidR="00BC3330" w:rsidRPr="00414F74">
        <w:rPr>
          <w:i/>
        </w:rPr>
        <w:t>Un cor per a tota la vida</w:t>
      </w:r>
      <w:r w:rsidR="00BC3330" w:rsidRPr="00414F74">
        <w:t xml:space="preserve"> (One heart for a lifetime), the </w:t>
      </w:r>
      <w:r w:rsidR="00A71E2B" w:rsidRPr="00414F74">
        <w:t xml:space="preserve">Ministry of Health and </w:t>
      </w:r>
      <w:r w:rsidR="0047069F" w:rsidRPr="00414F74">
        <w:t xml:space="preserve">Welfare </w:t>
      </w:r>
      <w:r w:rsidR="00BC3330" w:rsidRPr="00414F74">
        <w:t xml:space="preserve">developed an information campaign on the prevention of heart ailments, </w:t>
      </w:r>
      <w:r w:rsidR="00AB70CB" w:rsidRPr="00414F74">
        <w:t>risky</w:t>
      </w:r>
      <w:r w:rsidR="00BC3330" w:rsidRPr="00414F74">
        <w:t xml:space="preserve"> behaviour for women of all ages and the consequence of such behaviour for women</w:t>
      </w:r>
      <w:r w:rsidR="00AD4423" w:rsidRPr="00414F74">
        <w:t>’</w:t>
      </w:r>
      <w:r w:rsidR="00BC3330" w:rsidRPr="00414F74">
        <w:t xml:space="preserve">s well-being. </w:t>
      </w:r>
    </w:p>
    <w:p w:rsidR="00915816" w:rsidRPr="00414F74" w:rsidRDefault="00915816" w:rsidP="00915816">
      <w:pPr>
        <w:pStyle w:val="SingleTxtG"/>
      </w:pPr>
      <w:r w:rsidRPr="00414F74">
        <w:t>248.</w:t>
      </w:r>
      <w:r w:rsidRPr="00414F74">
        <w:tab/>
      </w:r>
      <w:r w:rsidR="00BC3330" w:rsidRPr="00414F74">
        <w:t xml:space="preserve">In August 2004, the campaign to combat gender stereotypes </w:t>
      </w:r>
      <w:r w:rsidR="00340DD2" w:rsidRPr="00414F74">
        <w:t>informed the public about</w:t>
      </w:r>
      <w:r w:rsidR="00BC3330" w:rsidRPr="00414F74">
        <w:t xml:space="preserve"> the</w:t>
      </w:r>
      <w:r w:rsidR="00C57213" w:rsidRPr="00414F74">
        <w:t xml:space="preserve"> health</w:t>
      </w:r>
      <w:r w:rsidR="00BC3330" w:rsidRPr="00414F74">
        <w:t xml:space="preserve"> implications</w:t>
      </w:r>
      <w:r w:rsidR="00340DD2" w:rsidRPr="00414F74">
        <w:t xml:space="preserve"> </w:t>
      </w:r>
      <w:r w:rsidR="00BC3330" w:rsidRPr="00414F74">
        <w:t xml:space="preserve">of </w:t>
      </w:r>
      <w:r w:rsidR="00C57213" w:rsidRPr="00414F74">
        <w:t>the</w:t>
      </w:r>
      <w:r w:rsidR="00340DD2" w:rsidRPr="00414F74">
        <w:t xml:space="preserve"> </w:t>
      </w:r>
      <w:r w:rsidR="00C57213" w:rsidRPr="00414F74">
        <w:t>unequal</w:t>
      </w:r>
      <w:r w:rsidR="00340DD2" w:rsidRPr="00414F74">
        <w:t xml:space="preserve"> participation in sport </w:t>
      </w:r>
      <w:r w:rsidR="00C57213" w:rsidRPr="00414F74">
        <w:t xml:space="preserve">by women and </w:t>
      </w:r>
      <w:r w:rsidR="00340DD2" w:rsidRPr="00414F74">
        <w:t>men</w:t>
      </w:r>
      <w:r w:rsidR="00C57213" w:rsidRPr="00414F74">
        <w:t>, particularly for women</w:t>
      </w:r>
      <w:r w:rsidR="00AD4423" w:rsidRPr="00414F74">
        <w:t>’</w:t>
      </w:r>
      <w:r w:rsidR="00C57213" w:rsidRPr="00414F74">
        <w:t>s health</w:t>
      </w:r>
      <w:r w:rsidR="00340DD2" w:rsidRPr="00414F74">
        <w:t>.</w:t>
      </w:r>
      <w:r w:rsidR="00BC3330" w:rsidRPr="00414F74">
        <w:t xml:space="preserve"> </w:t>
      </w:r>
    </w:p>
    <w:p w:rsidR="00915816" w:rsidRPr="00414F74" w:rsidRDefault="00915816" w:rsidP="00915816">
      <w:pPr>
        <w:pStyle w:val="SingleTxtG"/>
      </w:pPr>
      <w:r w:rsidRPr="00414F74">
        <w:t>249.</w:t>
      </w:r>
      <w:r w:rsidRPr="00414F74">
        <w:tab/>
      </w:r>
      <w:r w:rsidR="00BC3330" w:rsidRPr="00414F74">
        <w:t xml:space="preserve">As indicated </w:t>
      </w:r>
      <w:r w:rsidR="00847BE3" w:rsidRPr="00414F74">
        <w:t>with reference to</w:t>
      </w:r>
      <w:r w:rsidR="00A84F52" w:rsidRPr="00414F74">
        <w:t xml:space="preserve"> article 7 of the Committee</w:t>
      </w:r>
      <w:r w:rsidR="00BC3330" w:rsidRPr="00414F74">
        <w:t>, the Ministry of</w:t>
      </w:r>
      <w:r w:rsidR="00A84321" w:rsidRPr="00414F74">
        <w:t xml:space="preserve"> Health, Welfare and the Family supported the </w:t>
      </w:r>
      <w:r w:rsidRPr="00414F74">
        <w:t>Associació de Dones Migrants i d</w:t>
      </w:r>
      <w:r w:rsidR="00AD4423" w:rsidRPr="00414F74">
        <w:t>’</w:t>
      </w:r>
      <w:r w:rsidRPr="00414F74">
        <w:t>Andorra (</w:t>
      </w:r>
      <w:r w:rsidR="00EF2D38" w:rsidRPr="00414F74">
        <w:t>Association of Migrant Women of Andorra</w:t>
      </w:r>
      <w:r w:rsidRPr="00414F74">
        <w:t xml:space="preserve">) </w:t>
      </w:r>
      <w:r w:rsidR="00A84321" w:rsidRPr="00414F74">
        <w:t xml:space="preserve">with a grant of </w:t>
      </w:r>
      <w:r w:rsidR="00227855" w:rsidRPr="00414F74">
        <w:t>€</w:t>
      </w:r>
      <w:r w:rsidRPr="00414F74">
        <w:t>14</w:t>
      </w:r>
      <w:r w:rsidR="00A84321" w:rsidRPr="00414F74">
        <w:t>,</w:t>
      </w:r>
      <w:r w:rsidR="00227855" w:rsidRPr="00414F74">
        <w:t>214</w:t>
      </w:r>
      <w:r w:rsidRPr="00414F74">
        <w:t xml:space="preserve"> </w:t>
      </w:r>
      <w:r w:rsidR="00A84321" w:rsidRPr="00414F74">
        <w:t xml:space="preserve">for its project on equality </w:t>
      </w:r>
      <w:r w:rsidR="001E6DE7" w:rsidRPr="00414F74">
        <w:t>in respect of</w:t>
      </w:r>
      <w:r w:rsidR="00A84321" w:rsidRPr="00414F74">
        <w:t xml:space="preserve"> sexual and reproductive health</w:t>
      </w:r>
      <w:r w:rsidRPr="00414F74">
        <w:t>.</w:t>
      </w:r>
    </w:p>
    <w:p w:rsidR="00915816" w:rsidRPr="00414F74" w:rsidRDefault="00915816" w:rsidP="00915816">
      <w:pPr>
        <w:pStyle w:val="H1G"/>
      </w:pPr>
      <w:bookmarkStart w:id="205" w:name="_Toc279151170"/>
      <w:bookmarkStart w:id="206" w:name="_Toc300830948"/>
      <w:r w:rsidRPr="00414F74">
        <w:tab/>
        <w:t>D.</w:t>
      </w:r>
      <w:r w:rsidRPr="00414F74">
        <w:tab/>
      </w:r>
      <w:r w:rsidR="00A84321" w:rsidRPr="00414F74">
        <w:t>Breast-cancer prevention programme</w:t>
      </w:r>
      <w:bookmarkEnd w:id="205"/>
      <w:bookmarkEnd w:id="206"/>
    </w:p>
    <w:p w:rsidR="00915816" w:rsidRPr="00414F74" w:rsidRDefault="00915816" w:rsidP="00915816">
      <w:pPr>
        <w:pStyle w:val="SingleTxtG"/>
      </w:pPr>
      <w:r w:rsidRPr="00414F74">
        <w:t>250.</w:t>
      </w:r>
      <w:r w:rsidRPr="00414F74">
        <w:tab/>
      </w:r>
      <w:r w:rsidR="001E6DE7" w:rsidRPr="00414F74">
        <w:t>In 2005, an agreement</w:t>
      </w:r>
      <w:r w:rsidR="00A84321" w:rsidRPr="00414F74">
        <w:t xml:space="preserve"> was concluded with the Catalan Institute of Oncology </w:t>
      </w:r>
      <w:r w:rsidR="001E6DE7" w:rsidRPr="00414F74">
        <w:t>on</w:t>
      </w:r>
      <w:r w:rsidR="00A84321" w:rsidRPr="00414F74">
        <w:t xml:space="preserve"> </w:t>
      </w:r>
      <w:r w:rsidR="001E6DE7" w:rsidRPr="00414F74">
        <w:t>the establishment of</w:t>
      </w:r>
      <w:r w:rsidR="00A84321" w:rsidRPr="00414F74">
        <w:t xml:space="preserve"> a breast-cancer prevention programme in </w:t>
      </w:r>
      <w:smartTag w:uri="urn:schemas-microsoft-com:office:smarttags" w:element="place">
        <w:smartTag w:uri="urn:schemas-microsoft-com:office:smarttags" w:element="country-region">
          <w:r w:rsidR="00A84321" w:rsidRPr="00414F74">
            <w:t>Andorra</w:t>
          </w:r>
        </w:smartTag>
      </w:smartTag>
      <w:r w:rsidR="00A84321" w:rsidRPr="00414F74">
        <w:t xml:space="preserve">. Financing </w:t>
      </w:r>
      <w:r w:rsidR="001E6DE7" w:rsidRPr="00414F74">
        <w:t>for</w:t>
      </w:r>
      <w:r w:rsidR="00A84321" w:rsidRPr="00414F74">
        <w:t xml:space="preserve"> this </w:t>
      </w:r>
      <w:r w:rsidR="001E6DE7" w:rsidRPr="00414F74">
        <w:t>programme</w:t>
      </w:r>
      <w:r w:rsidR="00A84321" w:rsidRPr="00414F74">
        <w:t xml:space="preserve"> </w:t>
      </w:r>
      <w:r w:rsidR="001E6DE7" w:rsidRPr="00414F74">
        <w:t>totalled</w:t>
      </w:r>
      <w:r w:rsidR="00227855" w:rsidRPr="00414F74">
        <w:t xml:space="preserve"> €</w:t>
      </w:r>
      <w:r w:rsidRPr="00414F74">
        <w:t>84</w:t>
      </w:r>
      <w:r w:rsidR="00A84321" w:rsidRPr="00414F74">
        <w:t>,</w:t>
      </w:r>
      <w:r w:rsidR="00847BE3" w:rsidRPr="00414F74">
        <w:t xml:space="preserve">914. </w:t>
      </w:r>
      <w:r w:rsidR="00A84F52" w:rsidRPr="00414F74">
        <w:t>F</w:t>
      </w:r>
      <w:r w:rsidR="00A84321" w:rsidRPr="00414F74">
        <w:t xml:space="preserve">ree access to screening tests was one of the </w:t>
      </w:r>
      <w:r w:rsidR="001E6DE7" w:rsidRPr="00414F74">
        <w:t>main</w:t>
      </w:r>
      <w:r w:rsidR="00A84321" w:rsidRPr="00414F74">
        <w:t xml:space="preserve"> demands made to the Government by the Association of Immigrant Women in </w:t>
      </w:r>
      <w:smartTag w:uri="urn:schemas-microsoft-com:office:smarttags" w:element="place">
        <w:smartTag w:uri="urn:schemas-microsoft-com:office:smarttags" w:element="country-region">
          <w:r w:rsidR="00A84321" w:rsidRPr="00414F74">
            <w:t>Andorra</w:t>
          </w:r>
        </w:smartTag>
      </w:smartTag>
      <w:r w:rsidR="00FB2A41" w:rsidRPr="00414F74">
        <w:t>.</w:t>
      </w:r>
      <w:r w:rsidR="00A84321" w:rsidRPr="00414F74">
        <w:t xml:space="preserve"> </w:t>
      </w:r>
    </w:p>
    <w:p w:rsidR="00915816" w:rsidRPr="00414F74" w:rsidRDefault="00915816" w:rsidP="00915816">
      <w:pPr>
        <w:pStyle w:val="SingleTxtG"/>
      </w:pPr>
      <w:r w:rsidRPr="00414F74">
        <w:t>251.</w:t>
      </w:r>
      <w:r w:rsidRPr="00414F74">
        <w:tab/>
      </w:r>
      <w:r w:rsidR="00FB2A41" w:rsidRPr="00414F74">
        <w:t xml:space="preserve">Article 10 of the </w:t>
      </w:r>
      <w:r w:rsidRPr="00414F74">
        <w:rPr>
          <w:i/>
        </w:rPr>
        <w:t xml:space="preserve">Reglament tècnic de </w:t>
      </w:r>
      <w:smartTag w:uri="urn:schemas-microsoft-com:office:smarttags" w:element="PersonName">
        <w:smartTagPr>
          <w:attr w:name="ProductID" w:val="la Caixa Andorrana"/>
        </w:smartTagPr>
        <w:r w:rsidRPr="00414F74">
          <w:rPr>
            <w:i/>
          </w:rPr>
          <w:t>la Caixa Andorrana</w:t>
        </w:r>
      </w:smartTag>
      <w:r w:rsidRPr="00414F74">
        <w:rPr>
          <w:i/>
        </w:rPr>
        <w:t xml:space="preserve"> de Seguretat Social</w:t>
      </w:r>
      <w:r w:rsidR="00FB2A41" w:rsidRPr="00414F74">
        <w:t xml:space="preserve"> </w:t>
      </w:r>
      <w:r w:rsidR="001E6DE7" w:rsidRPr="00414F74">
        <w:t>stipulates</w:t>
      </w:r>
      <w:r w:rsidR="00FB2A41" w:rsidRPr="00414F74">
        <w:t xml:space="preserve"> that pregnant women have the right to </w:t>
      </w:r>
      <w:r w:rsidR="001E6DE7" w:rsidRPr="00414F74">
        <w:t>four</w:t>
      </w:r>
      <w:r w:rsidR="00FB2A41" w:rsidRPr="00414F74">
        <w:t xml:space="preserve"> free medical examinations during their pregnancy.</w:t>
      </w:r>
    </w:p>
    <w:p w:rsidR="00915816" w:rsidRPr="00414F74" w:rsidRDefault="00915816" w:rsidP="00915816">
      <w:pPr>
        <w:pStyle w:val="SingleTxtG"/>
      </w:pPr>
      <w:r w:rsidRPr="00414F74">
        <w:t>252.</w:t>
      </w:r>
      <w:r w:rsidRPr="00414F74">
        <w:tab/>
      </w:r>
      <w:r w:rsidR="00FB2A41" w:rsidRPr="00414F74">
        <w:t xml:space="preserve">All other examinations carried out are reimbursed at </w:t>
      </w:r>
      <w:r w:rsidR="001E6DE7" w:rsidRPr="00414F74">
        <w:t xml:space="preserve">the </w:t>
      </w:r>
      <w:r w:rsidR="00D115FA" w:rsidRPr="00414F74">
        <w:t>regular</w:t>
      </w:r>
      <w:r w:rsidR="00FB2A41" w:rsidRPr="00414F74">
        <w:t xml:space="preserve"> </w:t>
      </w:r>
      <w:r w:rsidR="001E6DE7" w:rsidRPr="00414F74">
        <w:t xml:space="preserve">Social Security </w:t>
      </w:r>
      <w:r w:rsidR="00FB2A41" w:rsidRPr="00414F74">
        <w:t>rates.</w:t>
      </w:r>
    </w:p>
    <w:p w:rsidR="00915816" w:rsidRPr="00414F74" w:rsidRDefault="00915816" w:rsidP="00915816">
      <w:pPr>
        <w:pStyle w:val="H1G"/>
      </w:pPr>
      <w:bookmarkStart w:id="207" w:name="_Toc279151172"/>
      <w:bookmarkStart w:id="208" w:name="_Toc300830949"/>
      <w:r w:rsidRPr="00414F74">
        <w:tab/>
        <w:t>E.</w:t>
      </w:r>
      <w:r w:rsidRPr="00414F74">
        <w:tab/>
      </w:r>
      <w:bookmarkEnd w:id="207"/>
      <w:bookmarkEnd w:id="208"/>
      <w:r w:rsidR="00FB2A41" w:rsidRPr="00414F74">
        <w:t>Government measures</w:t>
      </w:r>
    </w:p>
    <w:p w:rsidR="00915816" w:rsidRPr="00414F74" w:rsidRDefault="00915816" w:rsidP="00915816">
      <w:pPr>
        <w:pStyle w:val="SingleTxtG"/>
      </w:pPr>
      <w:r w:rsidRPr="00414F74">
        <w:t>253.</w:t>
      </w:r>
      <w:r w:rsidRPr="00414F74">
        <w:tab/>
      </w:r>
      <w:r w:rsidR="00717A80" w:rsidRPr="00414F74">
        <w:t>The</w:t>
      </w:r>
      <w:r w:rsidR="00FB2A41" w:rsidRPr="00414F74">
        <w:t xml:space="preserve"> mother-and-child </w:t>
      </w:r>
      <w:r w:rsidRPr="00414F74">
        <w:t>programme</w:t>
      </w:r>
      <w:r w:rsidR="00625B38" w:rsidRPr="00414F74">
        <w:t xml:space="preserve"> is dependent on </w:t>
      </w:r>
      <w:r w:rsidR="00847BE3" w:rsidRPr="00414F74">
        <w:t>the Andorran Health Service</w:t>
      </w:r>
      <w:r w:rsidRPr="00414F74">
        <w:t>,</w:t>
      </w:r>
      <w:r w:rsidR="00FB2A41" w:rsidRPr="00414F74">
        <w:t xml:space="preserve"> in particular</w:t>
      </w:r>
      <w:r w:rsidR="00717A80" w:rsidRPr="00414F74">
        <w:t xml:space="preserve"> </w:t>
      </w:r>
      <w:r w:rsidR="00847BE3" w:rsidRPr="00414F74">
        <w:t xml:space="preserve">its </w:t>
      </w:r>
      <w:r w:rsidR="00FB2A41" w:rsidRPr="00414F74">
        <w:t>primary health</w:t>
      </w:r>
      <w:r w:rsidR="0028063E" w:rsidRPr="00414F74">
        <w:t>-</w:t>
      </w:r>
      <w:r w:rsidR="00FB2A41" w:rsidRPr="00414F74">
        <w:t>care</w:t>
      </w:r>
      <w:r w:rsidR="00717A80" w:rsidRPr="00414F74">
        <w:t xml:space="preserve"> services</w:t>
      </w:r>
      <w:r w:rsidR="00FB2A41" w:rsidRPr="00414F74">
        <w:t xml:space="preserve">. Set up in 1993, </w:t>
      </w:r>
      <w:r w:rsidR="00847BE3" w:rsidRPr="00414F74">
        <w:t>this programme</w:t>
      </w:r>
      <w:r w:rsidR="00365667" w:rsidRPr="00414F74">
        <w:t xml:space="preserve"> provides </w:t>
      </w:r>
      <w:r w:rsidR="00717A80" w:rsidRPr="00414F74">
        <w:t>support</w:t>
      </w:r>
      <w:r w:rsidR="00FB2A41" w:rsidRPr="00414F74">
        <w:t xml:space="preserve"> </w:t>
      </w:r>
      <w:r w:rsidR="00D115FA" w:rsidRPr="00414F74">
        <w:t>for</w:t>
      </w:r>
      <w:r w:rsidR="00FB2A41" w:rsidRPr="00414F74">
        <w:t xml:space="preserve"> women of childbearing age, monitors risky pregnancies and</w:t>
      </w:r>
      <w:r w:rsidR="00365667" w:rsidRPr="00414F74">
        <w:t xml:space="preserve"> offers immediate </w:t>
      </w:r>
      <w:r w:rsidR="00FB2A41" w:rsidRPr="00414F74">
        <w:t>post</w:t>
      </w:r>
      <w:r w:rsidR="00251922">
        <w:noBreakHyphen/>
      </w:r>
      <w:r w:rsidR="00FB2A41" w:rsidRPr="00414F74">
        <w:t>partum</w:t>
      </w:r>
      <w:r w:rsidR="00365667" w:rsidRPr="00414F74">
        <w:t xml:space="preserve"> care to mother and newborn child. Since 2004, this program</w:t>
      </w:r>
      <w:r w:rsidR="00D115FA" w:rsidRPr="00414F74">
        <w:t>me</w:t>
      </w:r>
      <w:r w:rsidR="00365667" w:rsidRPr="00414F74">
        <w:t xml:space="preserve"> </w:t>
      </w:r>
      <w:r w:rsidR="00847BE3" w:rsidRPr="00414F74">
        <w:t>provides</w:t>
      </w:r>
      <w:r w:rsidR="00365667" w:rsidRPr="00414F74">
        <w:t xml:space="preserve"> birth preparedness</w:t>
      </w:r>
      <w:r w:rsidR="00FB2A41" w:rsidRPr="00414F74">
        <w:t xml:space="preserve"> </w:t>
      </w:r>
      <w:r w:rsidR="00365667" w:rsidRPr="00414F74">
        <w:t>sessions.</w:t>
      </w:r>
    </w:p>
    <w:p w:rsidR="00915816" w:rsidRPr="00414F74" w:rsidRDefault="00915816" w:rsidP="00915816">
      <w:pPr>
        <w:pStyle w:val="HChG"/>
      </w:pPr>
      <w:bookmarkStart w:id="209" w:name="_Toc279151173"/>
      <w:bookmarkStart w:id="210" w:name="_Toc300830950"/>
      <w:r w:rsidRPr="00414F74">
        <w:tab/>
        <w:t>XV.</w:t>
      </w:r>
      <w:r w:rsidRPr="00414F74">
        <w:tab/>
      </w:r>
      <w:r w:rsidR="00365667" w:rsidRPr="00414F74">
        <w:t xml:space="preserve">Elimination of all forms of discrimination against women </w:t>
      </w:r>
      <w:r w:rsidR="00BB0B0C" w:rsidRPr="00414F74">
        <w:br/>
      </w:r>
      <w:r w:rsidR="00365667" w:rsidRPr="00414F74">
        <w:t>in economic and social</w:t>
      </w:r>
      <w:r w:rsidR="00D115FA" w:rsidRPr="00414F74">
        <w:t xml:space="preserve"> </w:t>
      </w:r>
      <w:r w:rsidR="00C149B8" w:rsidRPr="00414F74">
        <w:t>life</w:t>
      </w:r>
      <w:bookmarkEnd w:id="209"/>
      <w:bookmarkEnd w:id="210"/>
    </w:p>
    <w:p w:rsidR="00915816" w:rsidRPr="00414F74" w:rsidRDefault="00915816" w:rsidP="00915816">
      <w:pPr>
        <w:pStyle w:val="SingleTxtG"/>
      </w:pPr>
      <w:r w:rsidRPr="00414F74">
        <w:t>254.</w:t>
      </w:r>
      <w:r w:rsidRPr="00414F74">
        <w:tab/>
      </w:r>
      <w:r w:rsidR="00365667" w:rsidRPr="00414F74">
        <w:t>Article 30 of chapter V (</w:t>
      </w:r>
      <w:r w:rsidR="00575474" w:rsidRPr="00414F74">
        <w:t>Rights, and economic, social and cultural principles</w:t>
      </w:r>
      <w:r w:rsidR="00365667" w:rsidRPr="00414F74">
        <w:t>) of the</w:t>
      </w:r>
      <w:r w:rsidR="00575474" w:rsidRPr="00414F74">
        <w:t xml:space="preserve"> Constitution of the Principality </w:t>
      </w:r>
      <w:r w:rsidR="00365667" w:rsidRPr="00414F74">
        <w:t>of Andorra</w:t>
      </w:r>
      <w:r w:rsidR="00575474" w:rsidRPr="00414F74">
        <w:t xml:space="preserve"> </w:t>
      </w:r>
      <w:r w:rsidR="0085406E" w:rsidRPr="00414F74">
        <w:t>recognize</w:t>
      </w:r>
      <w:r w:rsidR="00575474" w:rsidRPr="00414F74">
        <w:t xml:space="preserve">s the “right to health protection and to </w:t>
      </w:r>
      <w:r w:rsidR="00D115FA" w:rsidRPr="00414F74">
        <w:t>social benefits</w:t>
      </w:r>
      <w:r w:rsidR="00575474" w:rsidRPr="00414F74">
        <w:t xml:space="preserve"> to </w:t>
      </w:r>
      <w:r w:rsidR="00D115FA" w:rsidRPr="00414F74">
        <w:t>meet other</w:t>
      </w:r>
      <w:r w:rsidR="00575474" w:rsidRPr="00414F74">
        <w:t xml:space="preserve"> needs”. </w:t>
      </w:r>
    </w:p>
    <w:p w:rsidR="00915816" w:rsidRPr="00414F74" w:rsidRDefault="00915816" w:rsidP="00915816">
      <w:pPr>
        <w:pStyle w:val="H1G"/>
      </w:pPr>
      <w:bookmarkStart w:id="211" w:name="_Toc279151175"/>
      <w:bookmarkStart w:id="212" w:name="_Toc300830951"/>
      <w:r w:rsidRPr="00414F74">
        <w:tab/>
        <w:t>A.</w:t>
      </w:r>
      <w:r w:rsidRPr="00414F74">
        <w:tab/>
      </w:r>
      <w:bookmarkEnd w:id="211"/>
      <w:bookmarkEnd w:id="212"/>
      <w:r w:rsidR="00575474" w:rsidRPr="00414F74">
        <w:t>Measures implemented</w:t>
      </w:r>
    </w:p>
    <w:p w:rsidR="00915816" w:rsidRPr="00414F74" w:rsidRDefault="00915816" w:rsidP="00915816">
      <w:pPr>
        <w:pStyle w:val="SingleTxtG"/>
      </w:pPr>
      <w:r w:rsidRPr="00414F74">
        <w:t>255.</w:t>
      </w:r>
      <w:r w:rsidRPr="00414F74">
        <w:tab/>
      </w:r>
      <w:r w:rsidR="00575474" w:rsidRPr="00414F74">
        <w:t xml:space="preserve">On 7 April, </w:t>
      </w:r>
      <w:r w:rsidR="00B32AAF" w:rsidRPr="00414F74">
        <w:t xml:space="preserve">the Andorran parliament </w:t>
      </w:r>
      <w:r w:rsidR="00575474" w:rsidRPr="00414F74">
        <w:t xml:space="preserve">adopted the </w:t>
      </w:r>
      <w:r w:rsidRPr="00414F74">
        <w:rPr>
          <w:i/>
        </w:rPr>
        <w:t>Llei de mesures urgents i puntuals de reforma del sistema de seguretat social</w:t>
      </w:r>
      <w:r w:rsidRPr="00414F74">
        <w:t xml:space="preserve"> (</w:t>
      </w:r>
      <w:r w:rsidR="00575474" w:rsidRPr="00414F74">
        <w:t xml:space="preserve">Act No. </w:t>
      </w:r>
      <w:r w:rsidRPr="00414F74">
        <w:t xml:space="preserve">4/2006 </w:t>
      </w:r>
      <w:r w:rsidR="00575474" w:rsidRPr="00414F74">
        <w:t xml:space="preserve">on urgent ad hoc measures to reform the social security system) to adapt the system to the socio-economic changes that had taken place in the </w:t>
      </w:r>
      <w:r w:rsidR="00A84F52" w:rsidRPr="00414F74">
        <w:t>preceding</w:t>
      </w:r>
      <w:r w:rsidR="00575474" w:rsidRPr="00414F74">
        <w:t xml:space="preserve"> years within the Andorran population and to meet its demands. This Act </w:t>
      </w:r>
      <w:r w:rsidR="004E4741" w:rsidRPr="00414F74">
        <w:t>combines</w:t>
      </w:r>
      <w:r w:rsidR="00575474" w:rsidRPr="00414F74">
        <w:t xml:space="preserve"> a whole series of measures for improving social protection.</w:t>
      </w:r>
      <w:r w:rsidRPr="00414F74">
        <w:t xml:space="preserve"> </w:t>
      </w:r>
    </w:p>
    <w:p w:rsidR="00915816" w:rsidRPr="00414F74" w:rsidRDefault="00915816" w:rsidP="00915816">
      <w:pPr>
        <w:pStyle w:val="SingleTxtG"/>
      </w:pPr>
      <w:r w:rsidRPr="00414F74">
        <w:t>256.</w:t>
      </w:r>
      <w:r w:rsidRPr="00414F74">
        <w:tab/>
      </w:r>
      <w:r w:rsidR="00575474" w:rsidRPr="00414F74">
        <w:t xml:space="preserve">This Act fixes </w:t>
      </w:r>
      <w:r w:rsidR="004E4741" w:rsidRPr="00414F74">
        <w:t>orphans pensions at least 30 per cent</w:t>
      </w:r>
      <w:r w:rsidR="00575474" w:rsidRPr="00414F74">
        <w:t xml:space="preserve"> of the minimum w</w:t>
      </w:r>
      <w:r w:rsidR="004E4741" w:rsidRPr="00414F74">
        <w:t>age and widows allowances at 50 per cent</w:t>
      </w:r>
      <w:r w:rsidR="00575474" w:rsidRPr="00414F74">
        <w:t xml:space="preserve"> of the minimum wage, and </w:t>
      </w:r>
      <w:r w:rsidR="004E4741" w:rsidRPr="00414F74">
        <w:t>supplements</w:t>
      </w:r>
      <w:r w:rsidR="00575474" w:rsidRPr="00414F74">
        <w:t xml:space="preserve"> them up when they </w:t>
      </w:r>
      <w:r w:rsidR="00847BE3" w:rsidRPr="00414F74">
        <w:t>fall</w:t>
      </w:r>
      <w:r w:rsidR="00575474" w:rsidRPr="00414F74">
        <w:t xml:space="preserve"> below this level. </w:t>
      </w:r>
    </w:p>
    <w:p w:rsidR="00915816" w:rsidRPr="00414F74" w:rsidRDefault="00915816" w:rsidP="00915816">
      <w:pPr>
        <w:pStyle w:val="H1G"/>
      </w:pPr>
      <w:bookmarkStart w:id="213" w:name="_Toc279151176"/>
      <w:bookmarkStart w:id="214" w:name="_Toc300830952"/>
      <w:r w:rsidRPr="00414F74">
        <w:tab/>
        <w:t>B.</w:t>
      </w:r>
      <w:r w:rsidRPr="00414F74">
        <w:tab/>
      </w:r>
      <w:bookmarkEnd w:id="213"/>
      <w:bookmarkEnd w:id="214"/>
      <w:r w:rsidR="00575474" w:rsidRPr="00414F74">
        <w:t xml:space="preserve">Social </w:t>
      </w:r>
      <w:r w:rsidR="00600089" w:rsidRPr="00414F74">
        <w:t>welfare</w:t>
      </w:r>
      <w:r w:rsidR="00575474" w:rsidRPr="00414F74">
        <w:t xml:space="preserve"> benefits</w:t>
      </w:r>
    </w:p>
    <w:p w:rsidR="00915816" w:rsidRPr="00414F74" w:rsidRDefault="00915816" w:rsidP="00915816">
      <w:pPr>
        <w:pStyle w:val="SingleTxtG"/>
      </w:pPr>
      <w:r w:rsidRPr="00414F74">
        <w:t>257.</w:t>
      </w:r>
      <w:r w:rsidRPr="00414F74">
        <w:tab/>
      </w:r>
      <w:r w:rsidR="00575474" w:rsidRPr="00414F74">
        <w:t xml:space="preserve">The </w:t>
      </w:r>
      <w:r w:rsidRPr="00414F74">
        <w:rPr>
          <w:i/>
        </w:rPr>
        <w:t>Reglament de prestacions d</w:t>
      </w:r>
      <w:r w:rsidR="00AD4423" w:rsidRPr="00414F74">
        <w:rPr>
          <w:i/>
        </w:rPr>
        <w:t>’</w:t>
      </w:r>
      <w:r w:rsidRPr="00414F74">
        <w:rPr>
          <w:i/>
        </w:rPr>
        <w:t>assistència social</w:t>
      </w:r>
      <w:r w:rsidRPr="00414F74">
        <w:t xml:space="preserve"> (</w:t>
      </w:r>
      <w:r w:rsidR="004E4741" w:rsidRPr="00414F74">
        <w:t xml:space="preserve">Social </w:t>
      </w:r>
      <w:r w:rsidR="00600089" w:rsidRPr="00414F74">
        <w:t>Welfare</w:t>
      </w:r>
      <w:r w:rsidR="004E4741" w:rsidRPr="00414F74">
        <w:t xml:space="preserve"> Benefits </w:t>
      </w:r>
      <w:r w:rsidR="00575474" w:rsidRPr="00414F74">
        <w:t>Regulation of 4 December 1996</w:t>
      </w:r>
      <w:r w:rsidRPr="00414F74">
        <w:t xml:space="preserve">) </w:t>
      </w:r>
      <w:r w:rsidR="00D76BE6" w:rsidRPr="00414F74">
        <w:t xml:space="preserve">develops article 6.4 and 12.8 of the </w:t>
      </w:r>
      <w:r w:rsidRPr="00414F74">
        <w:rPr>
          <w:i/>
        </w:rPr>
        <w:t>Pla Nacional de serveis socials</w:t>
      </w:r>
      <w:r w:rsidRPr="00414F74">
        <w:t xml:space="preserve"> (</w:t>
      </w:r>
      <w:r w:rsidR="00D76BE6" w:rsidRPr="00414F74">
        <w:t xml:space="preserve">National Social Services Plan) approved by the Government on 26 April 1995: it defines the different kinds of financial social </w:t>
      </w:r>
      <w:r w:rsidR="00600089" w:rsidRPr="00414F74">
        <w:t>welfare</w:t>
      </w:r>
      <w:r w:rsidR="00D76BE6" w:rsidRPr="00414F74">
        <w:t xml:space="preserve"> benefits and their specific </w:t>
      </w:r>
      <w:r w:rsidR="00717A80" w:rsidRPr="00414F74">
        <w:t>features</w:t>
      </w:r>
      <w:r w:rsidRPr="00414F74">
        <w:t>.</w:t>
      </w:r>
    </w:p>
    <w:p w:rsidR="00915816" w:rsidRPr="00414F74" w:rsidRDefault="00915816" w:rsidP="00915816">
      <w:pPr>
        <w:pStyle w:val="SingleTxtG"/>
      </w:pPr>
      <w:r w:rsidRPr="00414F74">
        <w:t>258.</w:t>
      </w:r>
      <w:r w:rsidRPr="00414F74">
        <w:tab/>
      </w:r>
      <w:r w:rsidR="00B541FB" w:rsidRPr="00414F74">
        <w:t xml:space="preserve">The </w:t>
      </w:r>
      <w:r w:rsidR="007E603E" w:rsidRPr="00414F74">
        <w:t xml:space="preserve">table below </w:t>
      </w:r>
      <w:r w:rsidR="00597233" w:rsidRPr="00414F74">
        <w:t>shows</w:t>
      </w:r>
      <w:r w:rsidR="00B541FB" w:rsidRPr="00414F74">
        <w:t xml:space="preserve"> </w:t>
      </w:r>
      <w:r w:rsidR="00597233" w:rsidRPr="00414F74">
        <w:t>the trend</w:t>
      </w:r>
      <w:r w:rsidR="00B541FB" w:rsidRPr="00414F74">
        <w:t xml:space="preserve"> in the </w:t>
      </w:r>
      <w:r w:rsidR="00597233" w:rsidRPr="00414F74">
        <w:t>distribution</w:t>
      </w:r>
      <w:r w:rsidR="00B541FB" w:rsidRPr="00414F74">
        <w:t xml:space="preserve"> of </w:t>
      </w:r>
      <w:r w:rsidR="00847BE3" w:rsidRPr="00414F74">
        <w:t>recipients</w:t>
      </w:r>
      <w:r w:rsidR="00597233" w:rsidRPr="00414F74">
        <w:t xml:space="preserve"> of</w:t>
      </w:r>
      <w:r w:rsidR="00B541FB" w:rsidRPr="00414F74">
        <w:t xml:space="preserve"> social </w:t>
      </w:r>
      <w:r w:rsidR="00600089" w:rsidRPr="00414F74">
        <w:t>welfare</w:t>
      </w:r>
      <w:r w:rsidR="00B541FB" w:rsidRPr="00414F74">
        <w:t xml:space="preserve"> </w:t>
      </w:r>
      <w:r w:rsidR="00847BE3" w:rsidRPr="00414F74">
        <w:t>benefits</w:t>
      </w:r>
      <w:r w:rsidR="00B541FB" w:rsidRPr="00414F74">
        <w:t xml:space="preserve"> between 2003 and 2006.</w:t>
      </w:r>
      <w:r w:rsidR="007E603E" w:rsidRPr="00414F74">
        <w:t xml:space="preserve"> </w:t>
      </w:r>
      <w:r w:rsidR="00B541FB" w:rsidRPr="00414F74">
        <w:t xml:space="preserve">Women are clearly the principal beneficiaries of public </w:t>
      </w:r>
      <w:r w:rsidR="00600089" w:rsidRPr="00414F74">
        <w:t>welfare</w:t>
      </w:r>
      <w:r w:rsidR="00B541FB" w:rsidRPr="00414F74">
        <w:t xml:space="preserve"> </w:t>
      </w:r>
      <w:r w:rsidR="00597233" w:rsidRPr="00414F74">
        <w:t xml:space="preserve">on behalf of </w:t>
      </w:r>
      <w:r w:rsidR="00B541FB" w:rsidRPr="00414F74">
        <w:t>their families. For example, in 2006 women were three times</w:t>
      </w:r>
      <w:r w:rsidR="00E4442B" w:rsidRPr="00414F74">
        <w:rPr>
          <w:rStyle w:val="FootnoteReference"/>
        </w:rPr>
        <w:footnoteReference w:id="12"/>
      </w:r>
      <w:r w:rsidR="00B541FB" w:rsidRPr="00414F74">
        <w:t xml:space="preserve"> more numerous than men in requesting social </w:t>
      </w:r>
      <w:r w:rsidR="00600089" w:rsidRPr="00414F74">
        <w:t>welfare</w:t>
      </w:r>
      <w:r w:rsidR="00B541FB" w:rsidRPr="00414F74">
        <w:t xml:space="preserve"> benefits (this table reveals once again that responsibility for survival of the family rests with women). </w:t>
      </w:r>
    </w:p>
    <w:p w:rsidR="00915816" w:rsidRPr="00414F74" w:rsidRDefault="00B541FB" w:rsidP="00915816">
      <w:pPr>
        <w:pStyle w:val="Heading1"/>
      </w:pPr>
      <w:r w:rsidRPr="00414F74">
        <w:t xml:space="preserve">Table </w:t>
      </w:r>
      <w:r w:rsidR="00915816" w:rsidRPr="00414F74">
        <w:t>47</w:t>
      </w:r>
    </w:p>
    <w:p w:rsidR="00915816" w:rsidRPr="00414F74" w:rsidRDefault="00597233" w:rsidP="00BB0B0C">
      <w:pPr>
        <w:pStyle w:val="SingleTxtG"/>
        <w:jc w:val="left"/>
        <w:rPr>
          <w:b/>
        </w:rPr>
      </w:pPr>
      <w:r w:rsidRPr="00414F74">
        <w:rPr>
          <w:b/>
        </w:rPr>
        <w:t xml:space="preserve">Distribution </w:t>
      </w:r>
      <w:r w:rsidR="00B541FB" w:rsidRPr="00414F74">
        <w:rPr>
          <w:b/>
        </w:rPr>
        <w:t xml:space="preserve">of </w:t>
      </w:r>
      <w:r w:rsidR="00F162DD" w:rsidRPr="00414F74">
        <w:rPr>
          <w:b/>
        </w:rPr>
        <w:t>recipients</w:t>
      </w:r>
      <w:r w:rsidRPr="00414F74">
        <w:rPr>
          <w:b/>
        </w:rPr>
        <w:t xml:space="preserve"> of</w:t>
      </w:r>
      <w:r w:rsidR="00B541FB" w:rsidRPr="00414F74">
        <w:rPr>
          <w:b/>
        </w:rPr>
        <w:t xml:space="preserve"> social </w:t>
      </w:r>
      <w:r w:rsidR="00697384" w:rsidRPr="00414F74">
        <w:rPr>
          <w:b/>
        </w:rPr>
        <w:t xml:space="preserve">service </w:t>
      </w:r>
      <w:r w:rsidR="00170887" w:rsidRPr="00414F74">
        <w:rPr>
          <w:b/>
        </w:rPr>
        <w:t>benefits</w:t>
      </w:r>
      <w:r w:rsidR="00B541FB" w:rsidRPr="00414F74">
        <w:rPr>
          <w:b/>
        </w:rPr>
        <w:t xml:space="preserve">, by sex (totals and percentages) </w:t>
      </w:r>
      <w:r w:rsidR="00915816" w:rsidRPr="00414F74">
        <w:rPr>
          <w:b/>
        </w:rPr>
        <w:t>(2003-2007)</w:t>
      </w:r>
    </w:p>
    <w:tbl>
      <w:tblPr>
        <w:tblW w:w="7370" w:type="dxa"/>
        <w:tblInd w:w="1134" w:type="dxa"/>
        <w:tblBorders>
          <w:top w:val="single" w:sz="4" w:space="0" w:color="auto"/>
        </w:tblBorders>
        <w:tblLayout w:type="fixed"/>
        <w:tblCellMar>
          <w:left w:w="0" w:type="dxa"/>
          <w:right w:w="0" w:type="dxa"/>
        </w:tblCellMar>
        <w:tblLook w:val="00B7" w:firstRow="1" w:lastRow="0" w:firstColumn="1" w:lastColumn="0" w:noHBand="0" w:noVBand="0"/>
      </w:tblPr>
      <w:tblGrid>
        <w:gridCol w:w="672"/>
        <w:gridCol w:w="1021"/>
        <w:gridCol w:w="1022"/>
        <w:gridCol w:w="1022"/>
        <w:gridCol w:w="1022"/>
        <w:gridCol w:w="1305"/>
        <w:gridCol w:w="1306"/>
      </w:tblGrid>
      <w:tr w:rsidR="00CC2F6F" w:rsidRPr="00414F74">
        <w:trPr>
          <w:trHeight w:val="240"/>
          <w:tblHeader/>
        </w:trPr>
        <w:tc>
          <w:tcPr>
            <w:tcW w:w="672" w:type="dxa"/>
            <w:tcBorders>
              <w:top w:val="single" w:sz="4" w:space="0" w:color="auto"/>
              <w:bottom w:val="single" w:sz="12" w:space="0" w:color="auto"/>
            </w:tcBorders>
            <w:shd w:val="clear" w:color="auto" w:fill="auto"/>
            <w:vAlign w:val="bottom"/>
          </w:tcPr>
          <w:p w:rsidR="00CC2F6F" w:rsidRPr="00414F74" w:rsidRDefault="00CC2F6F" w:rsidP="00CC2F6F">
            <w:pPr>
              <w:pStyle w:val="SingleTxtG"/>
              <w:suppressAutoHyphens w:val="0"/>
              <w:spacing w:before="80" w:after="80" w:line="200" w:lineRule="exact"/>
              <w:ind w:left="0" w:right="0"/>
              <w:jc w:val="left"/>
              <w:rPr>
                <w:i/>
                <w:sz w:val="16"/>
                <w:szCs w:val="18"/>
              </w:rPr>
            </w:pPr>
            <w:r w:rsidRPr="00414F74">
              <w:rPr>
                <w:i/>
                <w:sz w:val="16"/>
                <w:szCs w:val="18"/>
              </w:rPr>
              <w:t>Year</w:t>
            </w:r>
          </w:p>
        </w:tc>
        <w:tc>
          <w:tcPr>
            <w:tcW w:w="1021" w:type="dxa"/>
            <w:tcBorders>
              <w:top w:val="single" w:sz="4" w:space="0" w:color="auto"/>
              <w:bottom w:val="single" w:sz="12" w:space="0" w:color="auto"/>
            </w:tcBorders>
            <w:shd w:val="clear" w:color="auto" w:fill="auto"/>
            <w:vAlign w:val="bottom"/>
          </w:tcPr>
          <w:p w:rsidR="00CC2F6F" w:rsidRPr="00414F74" w:rsidRDefault="00CC2F6F" w:rsidP="00CC2F6F">
            <w:pPr>
              <w:pStyle w:val="SingleTxtG"/>
              <w:suppressAutoHyphens w:val="0"/>
              <w:spacing w:before="80" w:after="80" w:line="200" w:lineRule="exact"/>
              <w:ind w:left="0" w:right="0"/>
              <w:jc w:val="right"/>
              <w:rPr>
                <w:i/>
                <w:sz w:val="16"/>
                <w:szCs w:val="18"/>
              </w:rPr>
            </w:pPr>
            <w:r w:rsidRPr="00414F74">
              <w:rPr>
                <w:i/>
                <w:sz w:val="16"/>
                <w:szCs w:val="18"/>
              </w:rPr>
              <w:t>Women</w:t>
            </w:r>
          </w:p>
        </w:tc>
        <w:tc>
          <w:tcPr>
            <w:tcW w:w="1022" w:type="dxa"/>
            <w:tcBorders>
              <w:top w:val="single" w:sz="4" w:space="0" w:color="auto"/>
              <w:bottom w:val="single" w:sz="12" w:space="0" w:color="auto"/>
            </w:tcBorders>
            <w:shd w:val="clear" w:color="auto" w:fill="auto"/>
            <w:vAlign w:val="bottom"/>
          </w:tcPr>
          <w:p w:rsidR="00CC2F6F" w:rsidRPr="00414F74" w:rsidRDefault="00CC2F6F" w:rsidP="00CC2F6F">
            <w:pPr>
              <w:pStyle w:val="SingleTxtG"/>
              <w:suppressAutoHyphens w:val="0"/>
              <w:spacing w:before="80" w:after="80" w:line="200" w:lineRule="exact"/>
              <w:ind w:left="0" w:right="0"/>
              <w:jc w:val="right"/>
              <w:rPr>
                <w:i/>
                <w:sz w:val="16"/>
                <w:szCs w:val="18"/>
              </w:rPr>
            </w:pPr>
            <w:r w:rsidRPr="00414F74">
              <w:rPr>
                <w:i/>
                <w:sz w:val="16"/>
                <w:szCs w:val="18"/>
              </w:rPr>
              <w:t>%</w:t>
            </w:r>
          </w:p>
        </w:tc>
        <w:tc>
          <w:tcPr>
            <w:tcW w:w="1022" w:type="dxa"/>
            <w:tcBorders>
              <w:top w:val="single" w:sz="4" w:space="0" w:color="auto"/>
              <w:bottom w:val="single" w:sz="12" w:space="0" w:color="auto"/>
            </w:tcBorders>
            <w:shd w:val="clear" w:color="auto" w:fill="auto"/>
            <w:vAlign w:val="bottom"/>
          </w:tcPr>
          <w:p w:rsidR="00CC2F6F" w:rsidRPr="00414F74" w:rsidRDefault="00CC2F6F" w:rsidP="00CC2F6F">
            <w:pPr>
              <w:pStyle w:val="SingleTxtG"/>
              <w:suppressAutoHyphens w:val="0"/>
              <w:spacing w:before="80" w:after="80" w:line="200" w:lineRule="exact"/>
              <w:ind w:left="0" w:right="0"/>
              <w:jc w:val="right"/>
              <w:rPr>
                <w:i/>
                <w:sz w:val="16"/>
                <w:szCs w:val="18"/>
              </w:rPr>
            </w:pPr>
            <w:r w:rsidRPr="00414F74">
              <w:rPr>
                <w:i/>
                <w:sz w:val="16"/>
                <w:szCs w:val="18"/>
              </w:rPr>
              <w:t>Men</w:t>
            </w:r>
          </w:p>
        </w:tc>
        <w:tc>
          <w:tcPr>
            <w:tcW w:w="1022" w:type="dxa"/>
            <w:tcBorders>
              <w:top w:val="single" w:sz="4" w:space="0" w:color="auto"/>
              <w:bottom w:val="single" w:sz="12" w:space="0" w:color="auto"/>
            </w:tcBorders>
            <w:shd w:val="clear" w:color="auto" w:fill="auto"/>
            <w:vAlign w:val="bottom"/>
          </w:tcPr>
          <w:p w:rsidR="00CC2F6F" w:rsidRPr="00414F74" w:rsidRDefault="00CC2F6F" w:rsidP="00CC2F6F">
            <w:pPr>
              <w:pStyle w:val="SingleTxtG"/>
              <w:suppressAutoHyphens w:val="0"/>
              <w:spacing w:before="80" w:after="80" w:line="200" w:lineRule="exact"/>
              <w:ind w:left="0" w:right="0"/>
              <w:jc w:val="right"/>
              <w:rPr>
                <w:i/>
                <w:sz w:val="16"/>
                <w:szCs w:val="18"/>
              </w:rPr>
            </w:pPr>
            <w:r w:rsidRPr="00414F74">
              <w:rPr>
                <w:i/>
                <w:sz w:val="16"/>
                <w:szCs w:val="18"/>
              </w:rPr>
              <w:t>%</w:t>
            </w:r>
          </w:p>
        </w:tc>
        <w:tc>
          <w:tcPr>
            <w:tcW w:w="1305" w:type="dxa"/>
            <w:tcBorders>
              <w:top w:val="single" w:sz="4" w:space="0" w:color="auto"/>
              <w:bottom w:val="single" w:sz="12" w:space="0" w:color="auto"/>
            </w:tcBorders>
            <w:shd w:val="clear" w:color="auto" w:fill="auto"/>
            <w:vAlign w:val="bottom"/>
          </w:tcPr>
          <w:p w:rsidR="00CC2F6F" w:rsidRPr="00414F74" w:rsidRDefault="00CC2F6F" w:rsidP="00CC2F6F">
            <w:pPr>
              <w:pStyle w:val="SingleTxtG"/>
              <w:suppressAutoHyphens w:val="0"/>
              <w:spacing w:before="80" w:after="80" w:line="200" w:lineRule="exact"/>
              <w:ind w:left="0" w:right="0"/>
              <w:jc w:val="right"/>
              <w:rPr>
                <w:b/>
                <w:i/>
                <w:sz w:val="16"/>
                <w:szCs w:val="18"/>
              </w:rPr>
            </w:pPr>
            <w:r w:rsidRPr="00414F74">
              <w:rPr>
                <w:b/>
                <w:i/>
                <w:sz w:val="16"/>
                <w:szCs w:val="18"/>
              </w:rPr>
              <w:t xml:space="preserve">Total number </w:t>
            </w:r>
            <w:r w:rsidRPr="00414F74">
              <w:rPr>
                <w:b/>
                <w:i/>
                <w:sz w:val="16"/>
                <w:szCs w:val="18"/>
              </w:rPr>
              <w:br/>
              <w:t>of beneficiaries</w:t>
            </w:r>
          </w:p>
        </w:tc>
        <w:tc>
          <w:tcPr>
            <w:tcW w:w="1306" w:type="dxa"/>
            <w:tcBorders>
              <w:top w:val="single" w:sz="4" w:space="0" w:color="auto"/>
              <w:bottom w:val="single" w:sz="12" w:space="0" w:color="auto"/>
            </w:tcBorders>
            <w:shd w:val="clear" w:color="auto" w:fill="auto"/>
            <w:vAlign w:val="bottom"/>
          </w:tcPr>
          <w:p w:rsidR="00CC2F6F" w:rsidRPr="00414F74" w:rsidRDefault="00CC2F6F" w:rsidP="00CC2F6F">
            <w:pPr>
              <w:pStyle w:val="SingleTxtG"/>
              <w:suppressAutoHyphens w:val="0"/>
              <w:spacing w:before="80" w:after="80" w:line="200" w:lineRule="exact"/>
              <w:ind w:left="0" w:right="0"/>
              <w:jc w:val="right"/>
              <w:rPr>
                <w:b/>
                <w:i/>
                <w:sz w:val="16"/>
                <w:szCs w:val="18"/>
              </w:rPr>
            </w:pPr>
            <w:r w:rsidRPr="00414F74">
              <w:rPr>
                <w:b/>
                <w:i/>
                <w:sz w:val="16"/>
                <w:szCs w:val="18"/>
              </w:rPr>
              <w:t xml:space="preserve">Total number </w:t>
            </w:r>
            <w:r w:rsidRPr="00414F74">
              <w:rPr>
                <w:b/>
                <w:i/>
                <w:sz w:val="16"/>
                <w:szCs w:val="18"/>
              </w:rPr>
              <w:br/>
              <w:t xml:space="preserve">of benefits </w:t>
            </w:r>
          </w:p>
        </w:tc>
      </w:tr>
      <w:tr w:rsidR="00CC2F6F" w:rsidRPr="00414F74">
        <w:trPr>
          <w:trHeight w:val="240"/>
        </w:trPr>
        <w:tc>
          <w:tcPr>
            <w:tcW w:w="672" w:type="dxa"/>
            <w:tcBorders>
              <w:top w:val="single" w:sz="12" w:space="0" w:color="auto"/>
            </w:tcBorders>
            <w:shd w:val="clear" w:color="auto" w:fill="auto"/>
            <w:vAlign w:val="bottom"/>
          </w:tcPr>
          <w:p w:rsidR="00CC2F6F" w:rsidRPr="00414F74" w:rsidRDefault="00CC2F6F" w:rsidP="00CC2F6F">
            <w:pPr>
              <w:pStyle w:val="SingleTxtG"/>
              <w:suppressAutoHyphens w:val="0"/>
              <w:spacing w:before="40" w:after="40" w:line="220" w:lineRule="exact"/>
              <w:ind w:left="0" w:right="0"/>
              <w:jc w:val="left"/>
              <w:rPr>
                <w:sz w:val="18"/>
                <w:szCs w:val="18"/>
              </w:rPr>
            </w:pPr>
            <w:r w:rsidRPr="00414F74">
              <w:rPr>
                <w:sz w:val="18"/>
                <w:szCs w:val="18"/>
              </w:rPr>
              <w:t>2003</w:t>
            </w:r>
          </w:p>
        </w:tc>
        <w:tc>
          <w:tcPr>
            <w:tcW w:w="1021" w:type="dxa"/>
            <w:tcBorders>
              <w:top w:val="single" w:sz="12" w:space="0" w:color="auto"/>
            </w:tcBorders>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sz w:val="18"/>
                <w:szCs w:val="18"/>
              </w:rPr>
            </w:pPr>
            <w:r w:rsidRPr="00414F74">
              <w:rPr>
                <w:sz w:val="18"/>
                <w:szCs w:val="18"/>
              </w:rPr>
              <w:t>95</w:t>
            </w:r>
          </w:p>
        </w:tc>
        <w:tc>
          <w:tcPr>
            <w:tcW w:w="1022" w:type="dxa"/>
            <w:tcBorders>
              <w:top w:val="single" w:sz="12" w:space="0" w:color="auto"/>
            </w:tcBorders>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sz w:val="18"/>
                <w:szCs w:val="18"/>
              </w:rPr>
            </w:pPr>
            <w:r w:rsidRPr="00414F74">
              <w:rPr>
                <w:sz w:val="18"/>
                <w:szCs w:val="18"/>
              </w:rPr>
              <w:t>74</w:t>
            </w:r>
          </w:p>
        </w:tc>
        <w:tc>
          <w:tcPr>
            <w:tcW w:w="1022" w:type="dxa"/>
            <w:tcBorders>
              <w:top w:val="single" w:sz="12" w:space="0" w:color="auto"/>
            </w:tcBorders>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sz w:val="18"/>
                <w:szCs w:val="18"/>
              </w:rPr>
            </w:pPr>
            <w:r w:rsidRPr="00414F74">
              <w:rPr>
                <w:sz w:val="18"/>
                <w:szCs w:val="18"/>
              </w:rPr>
              <w:t>33</w:t>
            </w:r>
          </w:p>
        </w:tc>
        <w:tc>
          <w:tcPr>
            <w:tcW w:w="1022" w:type="dxa"/>
            <w:tcBorders>
              <w:top w:val="single" w:sz="12" w:space="0" w:color="auto"/>
            </w:tcBorders>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sz w:val="18"/>
                <w:szCs w:val="18"/>
              </w:rPr>
            </w:pPr>
            <w:r w:rsidRPr="00414F74">
              <w:rPr>
                <w:sz w:val="18"/>
                <w:szCs w:val="18"/>
              </w:rPr>
              <w:t>26</w:t>
            </w:r>
          </w:p>
        </w:tc>
        <w:tc>
          <w:tcPr>
            <w:tcW w:w="1305" w:type="dxa"/>
            <w:tcBorders>
              <w:top w:val="single" w:sz="12" w:space="0" w:color="auto"/>
            </w:tcBorders>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b/>
                <w:sz w:val="18"/>
                <w:szCs w:val="18"/>
              </w:rPr>
            </w:pPr>
            <w:r w:rsidRPr="00414F74">
              <w:rPr>
                <w:b/>
                <w:sz w:val="18"/>
                <w:szCs w:val="18"/>
              </w:rPr>
              <w:t>128</w:t>
            </w:r>
          </w:p>
        </w:tc>
        <w:tc>
          <w:tcPr>
            <w:tcW w:w="1306" w:type="dxa"/>
            <w:tcBorders>
              <w:top w:val="single" w:sz="12" w:space="0" w:color="auto"/>
            </w:tcBorders>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b/>
                <w:sz w:val="18"/>
                <w:szCs w:val="18"/>
              </w:rPr>
            </w:pPr>
            <w:r w:rsidRPr="00414F74">
              <w:rPr>
                <w:b/>
                <w:sz w:val="18"/>
                <w:szCs w:val="18"/>
              </w:rPr>
              <w:t>162</w:t>
            </w:r>
          </w:p>
        </w:tc>
      </w:tr>
      <w:tr w:rsidR="00CC2F6F" w:rsidRPr="00414F74">
        <w:trPr>
          <w:trHeight w:val="240"/>
        </w:trPr>
        <w:tc>
          <w:tcPr>
            <w:tcW w:w="672" w:type="dxa"/>
            <w:shd w:val="clear" w:color="auto" w:fill="auto"/>
            <w:vAlign w:val="bottom"/>
          </w:tcPr>
          <w:p w:rsidR="00CC2F6F" w:rsidRPr="00414F74" w:rsidRDefault="00CC2F6F" w:rsidP="00CC2F6F">
            <w:pPr>
              <w:pStyle w:val="SingleTxtG"/>
              <w:suppressAutoHyphens w:val="0"/>
              <w:spacing w:before="40" w:after="40" w:line="220" w:lineRule="exact"/>
              <w:ind w:left="0" w:right="0"/>
              <w:jc w:val="left"/>
              <w:rPr>
                <w:sz w:val="18"/>
                <w:szCs w:val="18"/>
              </w:rPr>
            </w:pPr>
            <w:r w:rsidRPr="00414F74">
              <w:rPr>
                <w:sz w:val="18"/>
                <w:szCs w:val="18"/>
              </w:rPr>
              <w:t>2004</w:t>
            </w:r>
          </w:p>
        </w:tc>
        <w:tc>
          <w:tcPr>
            <w:tcW w:w="1021" w:type="dxa"/>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sz w:val="18"/>
                <w:szCs w:val="18"/>
              </w:rPr>
            </w:pPr>
            <w:r w:rsidRPr="00414F74">
              <w:rPr>
                <w:sz w:val="18"/>
                <w:szCs w:val="18"/>
              </w:rPr>
              <w:t>95</w:t>
            </w:r>
          </w:p>
        </w:tc>
        <w:tc>
          <w:tcPr>
            <w:tcW w:w="1022" w:type="dxa"/>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sz w:val="18"/>
                <w:szCs w:val="18"/>
              </w:rPr>
            </w:pPr>
            <w:r w:rsidRPr="00414F74">
              <w:rPr>
                <w:sz w:val="18"/>
                <w:szCs w:val="18"/>
              </w:rPr>
              <w:t>79</w:t>
            </w:r>
          </w:p>
        </w:tc>
        <w:tc>
          <w:tcPr>
            <w:tcW w:w="1022" w:type="dxa"/>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sz w:val="18"/>
                <w:szCs w:val="18"/>
              </w:rPr>
            </w:pPr>
            <w:r w:rsidRPr="00414F74">
              <w:rPr>
                <w:sz w:val="18"/>
                <w:szCs w:val="18"/>
              </w:rPr>
              <w:t>26</w:t>
            </w:r>
          </w:p>
        </w:tc>
        <w:tc>
          <w:tcPr>
            <w:tcW w:w="1022" w:type="dxa"/>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sz w:val="18"/>
                <w:szCs w:val="18"/>
              </w:rPr>
            </w:pPr>
            <w:r w:rsidRPr="00414F74">
              <w:rPr>
                <w:sz w:val="18"/>
                <w:szCs w:val="18"/>
              </w:rPr>
              <w:t>21</w:t>
            </w:r>
          </w:p>
        </w:tc>
        <w:tc>
          <w:tcPr>
            <w:tcW w:w="1305" w:type="dxa"/>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b/>
                <w:sz w:val="18"/>
                <w:szCs w:val="18"/>
              </w:rPr>
            </w:pPr>
            <w:r w:rsidRPr="00414F74">
              <w:rPr>
                <w:b/>
                <w:sz w:val="18"/>
                <w:szCs w:val="18"/>
              </w:rPr>
              <w:t>121</w:t>
            </w:r>
          </w:p>
        </w:tc>
        <w:tc>
          <w:tcPr>
            <w:tcW w:w="1306" w:type="dxa"/>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b/>
                <w:sz w:val="18"/>
                <w:szCs w:val="18"/>
              </w:rPr>
            </w:pPr>
            <w:r w:rsidRPr="00414F74">
              <w:rPr>
                <w:b/>
                <w:sz w:val="18"/>
                <w:szCs w:val="18"/>
              </w:rPr>
              <w:t>159</w:t>
            </w:r>
          </w:p>
        </w:tc>
      </w:tr>
      <w:tr w:rsidR="00CC2F6F" w:rsidRPr="00414F74">
        <w:trPr>
          <w:trHeight w:val="240"/>
        </w:trPr>
        <w:tc>
          <w:tcPr>
            <w:tcW w:w="672" w:type="dxa"/>
            <w:shd w:val="clear" w:color="auto" w:fill="auto"/>
            <w:vAlign w:val="bottom"/>
          </w:tcPr>
          <w:p w:rsidR="00CC2F6F" w:rsidRPr="00414F74" w:rsidRDefault="00CC2F6F" w:rsidP="00CC2F6F">
            <w:pPr>
              <w:pStyle w:val="SingleTxtG"/>
              <w:suppressAutoHyphens w:val="0"/>
              <w:spacing w:before="40" w:after="40" w:line="220" w:lineRule="exact"/>
              <w:ind w:left="0" w:right="0"/>
              <w:jc w:val="left"/>
              <w:rPr>
                <w:sz w:val="18"/>
                <w:szCs w:val="18"/>
              </w:rPr>
            </w:pPr>
            <w:r w:rsidRPr="00414F74">
              <w:rPr>
                <w:sz w:val="18"/>
                <w:szCs w:val="18"/>
              </w:rPr>
              <w:t>2005</w:t>
            </w:r>
          </w:p>
        </w:tc>
        <w:tc>
          <w:tcPr>
            <w:tcW w:w="1021" w:type="dxa"/>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sz w:val="18"/>
                <w:szCs w:val="18"/>
              </w:rPr>
            </w:pPr>
            <w:r w:rsidRPr="00414F74">
              <w:rPr>
                <w:sz w:val="18"/>
                <w:szCs w:val="18"/>
              </w:rPr>
              <w:t>108</w:t>
            </w:r>
          </w:p>
        </w:tc>
        <w:tc>
          <w:tcPr>
            <w:tcW w:w="1022" w:type="dxa"/>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sz w:val="18"/>
                <w:szCs w:val="18"/>
              </w:rPr>
            </w:pPr>
            <w:r w:rsidRPr="00414F74">
              <w:rPr>
                <w:sz w:val="18"/>
                <w:szCs w:val="18"/>
              </w:rPr>
              <w:t>76</w:t>
            </w:r>
          </w:p>
        </w:tc>
        <w:tc>
          <w:tcPr>
            <w:tcW w:w="1022" w:type="dxa"/>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sz w:val="18"/>
                <w:szCs w:val="18"/>
              </w:rPr>
            </w:pPr>
            <w:r w:rsidRPr="00414F74">
              <w:rPr>
                <w:sz w:val="18"/>
                <w:szCs w:val="18"/>
              </w:rPr>
              <w:t>35</w:t>
            </w:r>
          </w:p>
        </w:tc>
        <w:tc>
          <w:tcPr>
            <w:tcW w:w="1022" w:type="dxa"/>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sz w:val="18"/>
                <w:szCs w:val="18"/>
              </w:rPr>
            </w:pPr>
            <w:r w:rsidRPr="00414F74">
              <w:rPr>
                <w:sz w:val="18"/>
                <w:szCs w:val="18"/>
              </w:rPr>
              <w:t>24</w:t>
            </w:r>
          </w:p>
        </w:tc>
        <w:tc>
          <w:tcPr>
            <w:tcW w:w="1305" w:type="dxa"/>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b/>
                <w:sz w:val="18"/>
                <w:szCs w:val="18"/>
              </w:rPr>
            </w:pPr>
            <w:r w:rsidRPr="00414F74">
              <w:rPr>
                <w:b/>
                <w:sz w:val="18"/>
                <w:szCs w:val="18"/>
              </w:rPr>
              <w:t>143</w:t>
            </w:r>
          </w:p>
        </w:tc>
        <w:tc>
          <w:tcPr>
            <w:tcW w:w="1306" w:type="dxa"/>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b/>
                <w:sz w:val="18"/>
                <w:szCs w:val="18"/>
              </w:rPr>
            </w:pPr>
            <w:r w:rsidRPr="00414F74">
              <w:rPr>
                <w:b/>
                <w:sz w:val="18"/>
                <w:szCs w:val="18"/>
              </w:rPr>
              <w:t>182</w:t>
            </w:r>
          </w:p>
        </w:tc>
      </w:tr>
      <w:tr w:rsidR="00CC2F6F" w:rsidRPr="00414F74">
        <w:trPr>
          <w:trHeight w:val="240"/>
        </w:trPr>
        <w:tc>
          <w:tcPr>
            <w:tcW w:w="672" w:type="dxa"/>
            <w:shd w:val="clear" w:color="auto" w:fill="auto"/>
            <w:vAlign w:val="bottom"/>
          </w:tcPr>
          <w:p w:rsidR="00CC2F6F" w:rsidRPr="00414F74" w:rsidRDefault="00CC2F6F" w:rsidP="00CC2F6F">
            <w:pPr>
              <w:pStyle w:val="SingleTxtG"/>
              <w:suppressAutoHyphens w:val="0"/>
              <w:spacing w:before="40" w:after="40" w:line="220" w:lineRule="exact"/>
              <w:ind w:left="0" w:right="0"/>
              <w:jc w:val="left"/>
              <w:rPr>
                <w:sz w:val="18"/>
                <w:szCs w:val="18"/>
              </w:rPr>
            </w:pPr>
            <w:r w:rsidRPr="00414F74">
              <w:rPr>
                <w:sz w:val="18"/>
                <w:szCs w:val="18"/>
              </w:rPr>
              <w:t>2006</w:t>
            </w:r>
          </w:p>
        </w:tc>
        <w:tc>
          <w:tcPr>
            <w:tcW w:w="1021" w:type="dxa"/>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sz w:val="18"/>
                <w:szCs w:val="18"/>
              </w:rPr>
            </w:pPr>
            <w:r w:rsidRPr="00414F74">
              <w:rPr>
                <w:sz w:val="18"/>
                <w:szCs w:val="18"/>
              </w:rPr>
              <w:t>84</w:t>
            </w:r>
          </w:p>
        </w:tc>
        <w:tc>
          <w:tcPr>
            <w:tcW w:w="1022" w:type="dxa"/>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sz w:val="18"/>
                <w:szCs w:val="18"/>
              </w:rPr>
            </w:pPr>
            <w:r w:rsidRPr="00414F74">
              <w:rPr>
                <w:sz w:val="18"/>
                <w:szCs w:val="18"/>
              </w:rPr>
              <w:t>78</w:t>
            </w:r>
          </w:p>
        </w:tc>
        <w:tc>
          <w:tcPr>
            <w:tcW w:w="1022" w:type="dxa"/>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sz w:val="18"/>
                <w:szCs w:val="18"/>
              </w:rPr>
            </w:pPr>
            <w:r w:rsidRPr="00414F74">
              <w:rPr>
                <w:sz w:val="18"/>
                <w:szCs w:val="18"/>
              </w:rPr>
              <w:t>24</w:t>
            </w:r>
          </w:p>
        </w:tc>
        <w:tc>
          <w:tcPr>
            <w:tcW w:w="1022" w:type="dxa"/>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sz w:val="18"/>
                <w:szCs w:val="18"/>
              </w:rPr>
            </w:pPr>
            <w:r w:rsidRPr="00414F74">
              <w:rPr>
                <w:sz w:val="18"/>
                <w:szCs w:val="18"/>
              </w:rPr>
              <w:t>22</w:t>
            </w:r>
          </w:p>
        </w:tc>
        <w:tc>
          <w:tcPr>
            <w:tcW w:w="1305" w:type="dxa"/>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b/>
                <w:sz w:val="18"/>
                <w:szCs w:val="18"/>
              </w:rPr>
            </w:pPr>
            <w:r w:rsidRPr="00414F74">
              <w:rPr>
                <w:b/>
                <w:sz w:val="18"/>
                <w:szCs w:val="18"/>
              </w:rPr>
              <w:t>108</w:t>
            </w:r>
          </w:p>
        </w:tc>
        <w:tc>
          <w:tcPr>
            <w:tcW w:w="1306" w:type="dxa"/>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b/>
                <w:sz w:val="18"/>
                <w:szCs w:val="18"/>
              </w:rPr>
            </w:pPr>
            <w:r w:rsidRPr="00414F74">
              <w:rPr>
                <w:b/>
                <w:sz w:val="18"/>
                <w:szCs w:val="18"/>
              </w:rPr>
              <w:t>141</w:t>
            </w:r>
          </w:p>
        </w:tc>
      </w:tr>
      <w:tr w:rsidR="00CC2F6F" w:rsidRPr="00414F74">
        <w:trPr>
          <w:trHeight w:val="240"/>
        </w:trPr>
        <w:tc>
          <w:tcPr>
            <w:tcW w:w="672" w:type="dxa"/>
            <w:tcBorders>
              <w:bottom w:val="single" w:sz="12" w:space="0" w:color="auto"/>
            </w:tcBorders>
            <w:shd w:val="clear" w:color="auto" w:fill="auto"/>
            <w:vAlign w:val="bottom"/>
          </w:tcPr>
          <w:p w:rsidR="00CC2F6F" w:rsidRPr="00414F74" w:rsidRDefault="00CC2F6F" w:rsidP="00CC2F6F">
            <w:pPr>
              <w:pStyle w:val="SingleTxtG"/>
              <w:suppressAutoHyphens w:val="0"/>
              <w:spacing w:before="40" w:after="40" w:line="220" w:lineRule="exact"/>
              <w:ind w:left="0" w:right="0"/>
              <w:jc w:val="left"/>
              <w:rPr>
                <w:sz w:val="18"/>
                <w:szCs w:val="18"/>
              </w:rPr>
            </w:pPr>
            <w:r w:rsidRPr="00414F74">
              <w:rPr>
                <w:sz w:val="18"/>
                <w:szCs w:val="18"/>
              </w:rPr>
              <w:t>2007</w:t>
            </w:r>
          </w:p>
        </w:tc>
        <w:tc>
          <w:tcPr>
            <w:tcW w:w="1021" w:type="dxa"/>
            <w:tcBorders>
              <w:bottom w:val="single" w:sz="12" w:space="0" w:color="auto"/>
            </w:tcBorders>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sz w:val="18"/>
                <w:szCs w:val="18"/>
              </w:rPr>
            </w:pPr>
            <w:r w:rsidRPr="00414F74">
              <w:rPr>
                <w:sz w:val="18"/>
                <w:szCs w:val="18"/>
              </w:rPr>
              <w:t>126</w:t>
            </w:r>
          </w:p>
        </w:tc>
        <w:tc>
          <w:tcPr>
            <w:tcW w:w="1022" w:type="dxa"/>
            <w:tcBorders>
              <w:bottom w:val="single" w:sz="12" w:space="0" w:color="auto"/>
            </w:tcBorders>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sz w:val="18"/>
                <w:szCs w:val="18"/>
              </w:rPr>
            </w:pPr>
            <w:r w:rsidRPr="00414F74">
              <w:rPr>
                <w:sz w:val="18"/>
                <w:szCs w:val="18"/>
              </w:rPr>
              <w:t>69</w:t>
            </w:r>
          </w:p>
        </w:tc>
        <w:tc>
          <w:tcPr>
            <w:tcW w:w="1022" w:type="dxa"/>
            <w:tcBorders>
              <w:bottom w:val="single" w:sz="12" w:space="0" w:color="auto"/>
            </w:tcBorders>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sz w:val="18"/>
                <w:szCs w:val="18"/>
              </w:rPr>
            </w:pPr>
            <w:r w:rsidRPr="00414F74">
              <w:rPr>
                <w:sz w:val="18"/>
                <w:szCs w:val="18"/>
              </w:rPr>
              <w:t>56</w:t>
            </w:r>
          </w:p>
        </w:tc>
        <w:tc>
          <w:tcPr>
            <w:tcW w:w="1022" w:type="dxa"/>
            <w:tcBorders>
              <w:bottom w:val="single" w:sz="12" w:space="0" w:color="auto"/>
            </w:tcBorders>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sz w:val="18"/>
                <w:szCs w:val="18"/>
              </w:rPr>
            </w:pPr>
            <w:r w:rsidRPr="00414F74">
              <w:rPr>
                <w:sz w:val="18"/>
                <w:szCs w:val="18"/>
              </w:rPr>
              <w:t>31</w:t>
            </w:r>
          </w:p>
        </w:tc>
        <w:tc>
          <w:tcPr>
            <w:tcW w:w="1305" w:type="dxa"/>
            <w:tcBorders>
              <w:bottom w:val="single" w:sz="12" w:space="0" w:color="auto"/>
            </w:tcBorders>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b/>
                <w:sz w:val="18"/>
                <w:szCs w:val="18"/>
              </w:rPr>
            </w:pPr>
            <w:r w:rsidRPr="00414F74">
              <w:rPr>
                <w:b/>
                <w:sz w:val="18"/>
                <w:szCs w:val="18"/>
              </w:rPr>
              <w:t>182</w:t>
            </w:r>
          </w:p>
        </w:tc>
        <w:tc>
          <w:tcPr>
            <w:tcW w:w="1306" w:type="dxa"/>
            <w:tcBorders>
              <w:bottom w:val="single" w:sz="12" w:space="0" w:color="auto"/>
            </w:tcBorders>
            <w:shd w:val="clear" w:color="auto" w:fill="auto"/>
            <w:vAlign w:val="bottom"/>
          </w:tcPr>
          <w:p w:rsidR="00CC2F6F" w:rsidRPr="00414F74" w:rsidRDefault="00CC2F6F" w:rsidP="00CC2F6F">
            <w:pPr>
              <w:pStyle w:val="SingleTxtG"/>
              <w:suppressAutoHyphens w:val="0"/>
              <w:spacing w:before="40" w:after="40" w:line="220" w:lineRule="exact"/>
              <w:ind w:left="0" w:right="0"/>
              <w:jc w:val="right"/>
              <w:rPr>
                <w:b/>
                <w:sz w:val="18"/>
                <w:szCs w:val="18"/>
              </w:rPr>
            </w:pPr>
            <w:r w:rsidRPr="00414F74">
              <w:rPr>
                <w:b/>
                <w:sz w:val="18"/>
                <w:szCs w:val="18"/>
              </w:rPr>
              <w:t>252</w:t>
            </w:r>
          </w:p>
        </w:tc>
      </w:tr>
    </w:tbl>
    <w:p w:rsidR="00915816" w:rsidRPr="00414F74" w:rsidRDefault="00B541FB" w:rsidP="00BB0B0C">
      <w:pPr>
        <w:pStyle w:val="SingleTxtG"/>
        <w:spacing w:before="120" w:after="0"/>
        <w:ind w:firstLine="170"/>
        <w:jc w:val="left"/>
        <w:rPr>
          <w:i/>
          <w:sz w:val="18"/>
          <w:szCs w:val="18"/>
        </w:rPr>
      </w:pPr>
      <w:r w:rsidRPr="00414F74">
        <w:rPr>
          <w:sz w:val="18"/>
          <w:szCs w:val="18"/>
        </w:rPr>
        <w:t>Compiled internally</w:t>
      </w:r>
    </w:p>
    <w:p w:rsidR="00915816" w:rsidRPr="00414F74" w:rsidRDefault="00915816" w:rsidP="00BB0B0C">
      <w:pPr>
        <w:pStyle w:val="SingleTxtG"/>
        <w:spacing w:after="240"/>
        <w:ind w:firstLine="170"/>
        <w:jc w:val="left"/>
        <w:rPr>
          <w:sz w:val="18"/>
          <w:szCs w:val="18"/>
        </w:rPr>
      </w:pPr>
      <w:r w:rsidRPr="00414F74">
        <w:rPr>
          <w:i/>
          <w:sz w:val="18"/>
          <w:szCs w:val="18"/>
        </w:rPr>
        <w:t>Source:</w:t>
      </w:r>
      <w:r w:rsidR="00B541FB" w:rsidRPr="00414F74">
        <w:rPr>
          <w:bCs/>
          <w:sz w:val="18"/>
          <w:szCs w:val="18"/>
        </w:rPr>
        <w:t xml:space="preserve"> Activity reports of the Department of </w:t>
      </w:r>
      <w:r w:rsidR="0047069F" w:rsidRPr="00414F74">
        <w:rPr>
          <w:bCs/>
          <w:sz w:val="18"/>
          <w:szCs w:val="18"/>
        </w:rPr>
        <w:t>Welfare</w:t>
      </w:r>
      <w:r w:rsidR="00B541FB" w:rsidRPr="00414F74">
        <w:rPr>
          <w:bCs/>
          <w:sz w:val="18"/>
          <w:szCs w:val="18"/>
        </w:rPr>
        <w:t xml:space="preserve"> and the Family </w:t>
      </w:r>
      <w:r w:rsidRPr="00414F74">
        <w:rPr>
          <w:sz w:val="18"/>
          <w:szCs w:val="18"/>
        </w:rPr>
        <w:t>(2001-2007).</w:t>
      </w:r>
    </w:p>
    <w:p w:rsidR="00915816" w:rsidRPr="00414F74" w:rsidRDefault="00915816" w:rsidP="00915816">
      <w:pPr>
        <w:pStyle w:val="SingleTxtG"/>
      </w:pPr>
      <w:r w:rsidRPr="00414F74">
        <w:t>259.</w:t>
      </w:r>
      <w:r w:rsidRPr="00414F74">
        <w:tab/>
      </w:r>
      <w:r w:rsidR="004E4741" w:rsidRPr="00414F74">
        <w:t>About</w:t>
      </w:r>
      <w:r w:rsidR="00ED5EE9" w:rsidRPr="00414F74">
        <w:t xml:space="preserve"> one half of the total number of benefits </w:t>
      </w:r>
      <w:r w:rsidR="00847BE3" w:rsidRPr="00414F74">
        <w:t>is</w:t>
      </w:r>
      <w:r w:rsidR="00ED5EE9" w:rsidRPr="00414F74">
        <w:t xml:space="preserve"> allocated to women bringing up their children alone</w:t>
      </w:r>
      <w:r w:rsidRPr="00414F74">
        <w:t>.</w:t>
      </w:r>
    </w:p>
    <w:p w:rsidR="00915816" w:rsidRPr="00414F74" w:rsidRDefault="00915816" w:rsidP="00915816">
      <w:pPr>
        <w:pStyle w:val="SingleTxtG"/>
      </w:pPr>
      <w:r w:rsidRPr="00414F74">
        <w:t>260.</w:t>
      </w:r>
      <w:r w:rsidRPr="00414F74">
        <w:tab/>
      </w:r>
      <w:r w:rsidR="00ED5EE9" w:rsidRPr="00414F74">
        <w:t xml:space="preserve">The budget of the Ministry of Health, </w:t>
      </w:r>
      <w:r w:rsidR="0047069F" w:rsidRPr="00414F74">
        <w:t xml:space="preserve">Welfare </w:t>
      </w:r>
      <w:r w:rsidR="00ED5EE9" w:rsidRPr="00414F74">
        <w:t xml:space="preserve">and the Family </w:t>
      </w:r>
      <w:r w:rsidR="00E35082" w:rsidRPr="00414F74">
        <w:t>corresponding</w:t>
      </w:r>
      <w:r w:rsidR="00ED5EE9" w:rsidRPr="00414F74">
        <w:t xml:space="preserve"> to these benefits increased by 71</w:t>
      </w:r>
      <w:r w:rsidR="004E4741" w:rsidRPr="00414F74">
        <w:t xml:space="preserve"> per cent</w:t>
      </w:r>
      <w:r w:rsidR="00ED5EE9" w:rsidRPr="00414F74">
        <w:t xml:space="preserve"> during the period 2002-2007, </w:t>
      </w:r>
      <w:r w:rsidR="004E4741" w:rsidRPr="00414F74">
        <w:t xml:space="preserve">namely </w:t>
      </w:r>
      <w:r w:rsidR="00ED5EE9" w:rsidRPr="00414F74">
        <w:t xml:space="preserve">from </w:t>
      </w:r>
      <w:r w:rsidR="00227855" w:rsidRPr="00414F74">
        <w:t>€</w:t>
      </w:r>
      <w:r w:rsidRPr="00414F74">
        <w:t>315</w:t>
      </w:r>
      <w:r w:rsidR="000B3BE7" w:rsidRPr="00414F74">
        <w:t>,</w:t>
      </w:r>
      <w:r w:rsidR="004E4741" w:rsidRPr="00414F74">
        <w:t>531.</w:t>
      </w:r>
      <w:r w:rsidR="00227855" w:rsidRPr="00414F74">
        <w:t>33</w:t>
      </w:r>
      <w:r w:rsidR="009F1857" w:rsidRPr="00414F74">
        <w:t xml:space="preserve"> </w:t>
      </w:r>
      <w:r w:rsidR="004E4741" w:rsidRPr="00414F74">
        <w:t>to</w:t>
      </w:r>
      <w:r w:rsidRPr="00414F74">
        <w:t xml:space="preserve"> </w:t>
      </w:r>
      <w:r w:rsidR="00227855" w:rsidRPr="00414F74">
        <w:t>€</w:t>
      </w:r>
      <w:r w:rsidRPr="00414F74">
        <w:t>540</w:t>
      </w:r>
      <w:r w:rsidR="000B3BE7" w:rsidRPr="00414F74">
        <w:t>,</w:t>
      </w:r>
      <w:r w:rsidR="004E4741" w:rsidRPr="00414F74">
        <w:t>426.</w:t>
      </w:r>
      <w:r w:rsidR="00227855" w:rsidRPr="00414F74">
        <w:t>37</w:t>
      </w:r>
      <w:r w:rsidRPr="00414F74">
        <w:t>.</w:t>
      </w:r>
    </w:p>
    <w:p w:rsidR="00915816" w:rsidRPr="00414F74" w:rsidRDefault="00915816" w:rsidP="00915816">
      <w:pPr>
        <w:pStyle w:val="H1G"/>
      </w:pPr>
      <w:bookmarkStart w:id="215" w:name="_Toc279151177"/>
      <w:bookmarkStart w:id="216" w:name="_Toc300830953"/>
      <w:r w:rsidRPr="00414F74">
        <w:tab/>
        <w:t>C.</w:t>
      </w:r>
      <w:r w:rsidRPr="00414F74">
        <w:tab/>
      </w:r>
      <w:bookmarkEnd w:id="215"/>
      <w:bookmarkEnd w:id="216"/>
      <w:r w:rsidR="008D3889" w:rsidRPr="00414F74">
        <w:t xml:space="preserve">Housing benefits </w:t>
      </w:r>
      <w:r w:rsidR="00CB63DA" w:rsidRPr="00414F74">
        <w:t>allocated</w:t>
      </w:r>
      <w:r w:rsidR="008D3889" w:rsidRPr="00414F74">
        <w:t xml:space="preserve"> by the </w:t>
      </w:r>
      <w:r w:rsidR="008061D3" w:rsidRPr="00414F74">
        <w:t xml:space="preserve">Housing </w:t>
      </w:r>
      <w:r w:rsidR="00BB0B0C" w:rsidRPr="00414F74">
        <w:t>Department</w:t>
      </w:r>
    </w:p>
    <w:p w:rsidR="00915816" w:rsidRPr="00414F74" w:rsidRDefault="00915816" w:rsidP="00915816">
      <w:pPr>
        <w:pStyle w:val="SingleTxtG"/>
      </w:pPr>
      <w:r w:rsidRPr="00414F74">
        <w:t>261.</w:t>
      </w:r>
      <w:r w:rsidRPr="00414F74">
        <w:tab/>
      </w:r>
      <w:r w:rsidR="008D3889" w:rsidRPr="00414F74">
        <w:t>In 2005 and 2006</w:t>
      </w:r>
      <w:r w:rsidR="00170887" w:rsidRPr="00414F74">
        <w:t xml:space="preserve"> respectively</w:t>
      </w:r>
      <w:r w:rsidR="008D3889" w:rsidRPr="00414F74">
        <w:t>, the</w:t>
      </w:r>
      <w:r w:rsidR="00ED5EE9" w:rsidRPr="00414F74">
        <w:t xml:space="preserve"> Dep</w:t>
      </w:r>
      <w:r w:rsidR="008D3889" w:rsidRPr="00414F74">
        <w:t xml:space="preserve">artment of Housing awarded </w:t>
      </w:r>
      <w:r w:rsidR="00170887" w:rsidRPr="00414F74">
        <w:t xml:space="preserve">64 per cent and 70 per cent of </w:t>
      </w:r>
      <w:r w:rsidR="008D3889" w:rsidRPr="00414F74">
        <w:t>housing benefits to women</w:t>
      </w:r>
      <w:r w:rsidR="00ED5EE9" w:rsidRPr="00414F74">
        <w:t xml:space="preserve">, </w:t>
      </w:r>
      <w:r w:rsidR="00E35082" w:rsidRPr="00414F74">
        <w:t>amounting to</w:t>
      </w:r>
      <w:r w:rsidR="00ED5EE9" w:rsidRPr="00414F74">
        <w:t xml:space="preserve"> </w:t>
      </w:r>
      <w:r w:rsidR="00227855" w:rsidRPr="00414F74">
        <w:t>€</w:t>
      </w:r>
      <w:r w:rsidR="008D3889" w:rsidRPr="00414F74">
        <w:t>306,050.</w:t>
      </w:r>
      <w:r w:rsidR="00227855" w:rsidRPr="00414F74">
        <w:t>23</w:t>
      </w:r>
      <w:r w:rsidR="00242BC2" w:rsidRPr="00414F74">
        <w:t xml:space="preserve"> </w:t>
      </w:r>
      <w:r w:rsidR="00847BE3" w:rsidRPr="00414F74">
        <w:t>in</w:t>
      </w:r>
      <w:r w:rsidR="00ED5EE9" w:rsidRPr="00414F74">
        <w:t xml:space="preserve"> </w:t>
      </w:r>
      <w:r w:rsidRPr="00414F74">
        <w:t>2005</w:t>
      </w:r>
      <w:r w:rsidR="00ED5EE9" w:rsidRPr="00414F74">
        <w:t xml:space="preserve"> and </w:t>
      </w:r>
      <w:r w:rsidR="00227855" w:rsidRPr="00414F74">
        <w:t>€</w:t>
      </w:r>
      <w:r w:rsidRPr="00414F74">
        <w:t>634</w:t>
      </w:r>
      <w:r w:rsidR="00ED5EE9" w:rsidRPr="00414F74">
        <w:t>,</w:t>
      </w:r>
      <w:r w:rsidR="008D3889" w:rsidRPr="00414F74">
        <w:t>250</w:t>
      </w:r>
      <w:r w:rsidR="000B3BE7" w:rsidRPr="00414F74">
        <w:t xml:space="preserve">.48 </w:t>
      </w:r>
      <w:r w:rsidR="00847BE3" w:rsidRPr="00414F74">
        <w:t>in</w:t>
      </w:r>
      <w:r w:rsidR="00ED5EE9" w:rsidRPr="00414F74">
        <w:t xml:space="preserve"> </w:t>
      </w:r>
      <w:r w:rsidRPr="00414F74">
        <w:t xml:space="preserve">2006, </w:t>
      </w:r>
      <w:r w:rsidR="008D3889" w:rsidRPr="00414F74">
        <w:t xml:space="preserve">or </w:t>
      </w:r>
      <w:r w:rsidR="00ED5EE9" w:rsidRPr="00414F74">
        <w:t xml:space="preserve">an increase of </w:t>
      </w:r>
      <w:r w:rsidRPr="00414F74">
        <w:t>107</w:t>
      </w:r>
      <w:r w:rsidR="00242BC2" w:rsidRPr="00414F74">
        <w:t xml:space="preserve"> </w:t>
      </w:r>
      <w:r w:rsidR="008D3889" w:rsidRPr="00414F74">
        <w:t>per cent</w:t>
      </w:r>
      <w:r w:rsidRPr="00414F74">
        <w:t xml:space="preserve">. </w:t>
      </w:r>
    </w:p>
    <w:p w:rsidR="00915816" w:rsidRPr="00414F74" w:rsidRDefault="00915816" w:rsidP="00915816">
      <w:pPr>
        <w:pStyle w:val="SingleTxtG"/>
      </w:pPr>
      <w:r w:rsidRPr="00414F74">
        <w:t>262.</w:t>
      </w:r>
      <w:r w:rsidRPr="00414F74">
        <w:tab/>
      </w:r>
      <w:r w:rsidR="00ED5EE9" w:rsidRPr="00414F74">
        <w:t xml:space="preserve">In </w:t>
      </w:r>
      <w:smartTag w:uri="urn:schemas-microsoft-com:office:smarttags" w:element="metricconverter">
        <w:smartTagPr>
          <w:attr w:name="ProductID" w:val="2006, a"/>
        </w:smartTagPr>
        <w:r w:rsidRPr="00414F74">
          <w:t xml:space="preserve">2006, </w:t>
        </w:r>
        <w:r w:rsidR="00ED5EE9" w:rsidRPr="00414F74">
          <w:t>a</w:t>
        </w:r>
      </w:smartTag>
      <w:r w:rsidR="00ED5EE9" w:rsidRPr="00414F74">
        <w:t xml:space="preserve"> quarter of </w:t>
      </w:r>
      <w:r w:rsidR="009E7685" w:rsidRPr="00414F74">
        <w:t xml:space="preserve">all </w:t>
      </w:r>
      <w:r w:rsidR="00ED5EE9" w:rsidRPr="00414F74">
        <w:t xml:space="preserve">housing benefits were </w:t>
      </w:r>
      <w:r w:rsidR="008D3889" w:rsidRPr="00414F74">
        <w:t>awarded</w:t>
      </w:r>
      <w:r w:rsidR="00ED5EE9" w:rsidRPr="00414F74">
        <w:t xml:space="preserve"> to women bringing up children alone and one sixth to</w:t>
      </w:r>
      <w:r w:rsidR="009E7685" w:rsidRPr="00414F74">
        <w:t xml:space="preserve"> elderly</w:t>
      </w:r>
      <w:r w:rsidR="00ED5EE9" w:rsidRPr="00414F74">
        <w:t xml:space="preserve"> women</w:t>
      </w:r>
      <w:r w:rsidRPr="00414F74">
        <w:t>.</w:t>
      </w:r>
    </w:p>
    <w:p w:rsidR="00915816" w:rsidRPr="00414F74" w:rsidRDefault="00915816" w:rsidP="00915816">
      <w:pPr>
        <w:pStyle w:val="SingleTxtG"/>
      </w:pPr>
      <w:r w:rsidRPr="00414F74">
        <w:t>263.</w:t>
      </w:r>
      <w:r w:rsidRPr="00414F74">
        <w:tab/>
      </w:r>
      <w:r w:rsidR="009E7685" w:rsidRPr="00414F74">
        <w:t xml:space="preserve">There is another group of women </w:t>
      </w:r>
      <w:r w:rsidR="00E35082" w:rsidRPr="00414F74">
        <w:t>who are the main</w:t>
      </w:r>
      <w:r w:rsidR="009E7685" w:rsidRPr="00414F74">
        <w:t xml:space="preserve"> </w:t>
      </w:r>
      <w:r w:rsidR="00847BE3" w:rsidRPr="00414F74">
        <w:t>recipients</w:t>
      </w:r>
      <w:r w:rsidR="009E7685" w:rsidRPr="00414F74">
        <w:t xml:space="preserve"> of housing benefits: young women. In 2005</w:t>
      </w:r>
      <w:r w:rsidR="00C32AE4" w:rsidRPr="00414F74">
        <w:t xml:space="preserve">, </w:t>
      </w:r>
      <w:r w:rsidR="003943F8" w:rsidRPr="00414F74">
        <w:t xml:space="preserve">young women were awarded </w:t>
      </w:r>
      <w:r w:rsidR="00C32AE4" w:rsidRPr="00414F74">
        <w:t>59 per cent</w:t>
      </w:r>
      <w:r w:rsidR="009E7685" w:rsidRPr="00414F74">
        <w:t xml:space="preserve"> of </w:t>
      </w:r>
      <w:r w:rsidR="003943F8" w:rsidRPr="00414F74">
        <w:t xml:space="preserve">the </w:t>
      </w:r>
      <w:r w:rsidR="009E7685" w:rsidRPr="00414F74">
        <w:t xml:space="preserve">total housing benefits for young people, </w:t>
      </w:r>
      <w:r w:rsidR="003943F8" w:rsidRPr="00414F74">
        <w:t>and in 2006 the figure was 96 per cent.</w:t>
      </w:r>
    </w:p>
    <w:p w:rsidR="00915816" w:rsidRPr="00414F74" w:rsidRDefault="00915816" w:rsidP="00242BC2">
      <w:pPr>
        <w:pStyle w:val="HChG"/>
      </w:pPr>
      <w:bookmarkStart w:id="217" w:name="_Toc279151179"/>
      <w:r w:rsidRPr="00414F74">
        <w:tab/>
        <w:t>XVI.</w:t>
      </w:r>
      <w:r w:rsidRPr="00414F74">
        <w:tab/>
      </w:r>
      <w:r w:rsidR="009E7685" w:rsidRPr="00414F74">
        <w:t xml:space="preserve">Elimination of all forms of discrimination against women </w:t>
      </w:r>
      <w:r w:rsidR="00242BC2" w:rsidRPr="00414F74">
        <w:br/>
      </w:r>
      <w:r w:rsidR="009E7685" w:rsidRPr="00414F74">
        <w:t xml:space="preserve">in the civil </w:t>
      </w:r>
      <w:r w:rsidR="00CB63DA" w:rsidRPr="00414F74">
        <w:t>field</w:t>
      </w:r>
      <w:bookmarkEnd w:id="217"/>
    </w:p>
    <w:p w:rsidR="00915816" w:rsidRPr="00414F74" w:rsidRDefault="00915816" w:rsidP="00915816">
      <w:pPr>
        <w:pStyle w:val="SingleTxtG"/>
      </w:pPr>
      <w:r w:rsidRPr="00414F74">
        <w:t>264.</w:t>
      </w:r>
      <w:r w:rsidRPr="00414F74">
        <w:tab/>
      </w:r>
      <w:r w:rsidR="009E7685" w:rsidRPr="00414F74">
        <w:t xml:space="preserve">Article </w:t>
      </w:r>
      <w:r w:rsidRPr="00414F74">
        <w:t xml:space="preserve">13.3 </w:t>
      </w:r>
      <w:r w:rsidR="009E7685" w:rsidRPr="00414F74">
        <w:t xml:space="preserve">of the Constitution </w:t>
      </w:r>
      <w:r w:rsidR="00170887" w:rsidRPr="00414F74">
        <w:t>assigns</w:t>
      </w:r>
      <w:r w:rsidR="009E7685" w:rsidRPr="00414F74">
        <w:t xml:space="preserve"> the same rights and duties</w:t>
      </w:r>
      <w:r w:rsidR="00170887" w:rsidRPr="00414F74">
        <w:t xml:space="preserve"> to spouses</w:t>
      </w:r>
      <w:r w:rsidR="009E7685" w:rsidRPr="00414F74">
        <w:t xml:space="preserve">, a principal </w:t>
      </w:r>
      <w:r w:rsidR="003943F8" w:rsidRPr="00414F74">
        <w:t>embodied</w:t>
      </w:r>
      <w:r w:rsidR="0050134D" w:rsidRPr="00414F74">
        <w:t xml:space="preserve"> and</w:t>
      </w:r>
      <w:r w:rsidR="009E7685" w:rsidRPr="00414F74">
        <w:t xml:space="preserve"> developed in the </w:t>
      </w:r>
      <w:r w:rsidRPr="00414F74">
        <w:rPr>
          <w:i/>
        </w:rPr>
        <w:t>Llei qualificada de matrimoni</w:t>
      </w:r>
      <w:r w:rsidRPr="00414F74">
        <w:t xml:space="preserve"> (</w:t>
      </w:r>
      <w:r w:rsidR="006A775A" w:rsidRPr="00414F74">
        <w:t xml:space="preserve">Qualified Act on </w:t>
      </w:r>
      <w:r w:rsidR="003943F8" w:rsidRPr="00414F74">
        <w:t>Marriage</w:t>
      </w:r>
      <w:r w:rsidRPr="00414F74">
        <w:t>)</w:t>
      </w:r>
      <w:r w:rsidR="003943F8" w:rsidRPr="00414F74">
        <w:t xml:space="preserve"> of 30 June 1995</w:t>
      </w:r>
      <w:r w:rsidRPr="00414F74">
        <w:t>.</w:t>
      </w:r>
    </w:p>
    <w:p w:rsidR="0050134D" w:rsidRPr="00414F74" w:rsidRDefault="00915816" w:rsidP="00915816">
      <w:pPr>
        <w:pStyle w:val="SingleTxtG"/>
      </w:pPr>
      <w:r w:rsidRPr="00414F74">
        <w:t>265.</w:t>
      </w:r>
      <w:r w:rsidRPr="00414F74">
        <w:tab/>
      </w:r>
      <w:r w:rsidR="009E7685" w:rsidRPr="00414F74">
        <w:t xml:space="preserve">Article 27 of chapter </w:t>
      </w:r>
      <w:r w:rsidRPr="00414F74">
        <w:t>V (</w:t>
      </w:r>
      <w:r w:rsidR="0050134D" w:rsidRPr="00414F74">
        <w:t>Rights, and economic, social and cultural principles</w:t>
      </w:r>
      <w:r w:rsidRPr="00414F74">
        <w:t xml:space="preserve">) </w:t>
      </w:r>
      <w:r w:rsidR="0050134D" w:rsidRPr="00414F74">
        <w:t xml:space="preserve">of the Constitution of the Principality of Andorra recognizes the right to private property and the right of inheritance, without </w:t>
      </w:r>
      <w:r w:rsidR="003943F8" w:rsidRPr="00414F74">
        <w:t xml:space="preserve">restrictions </w:t>
      </w:r>
      <w:r w:rsidR="00170887" w:rsidRPr="00414F74">
        <w:t xml:space="preserve">other </w:t>
      </w:r>
      <w:r w:rsidR="0050134D" w:rsidRPr="00414F74">
        <w:t>than tho</w:t>
      </w:r>
      <w:r w:rsidR="003943F8" w:rsidRPr="00414F74">
        <w:t>se deriving</w:t>
      </w:r>
      <w:r w:rsidR="0050134D" w:rsidRPr="00414F74">
        <w:t xml:space="preserve"> from the </w:t>
      </w:r>
      <w:r w:rsidR="003943F8" w:rsidRPr="00414F74">
        <w:t>public interest</w:t>
      </w:r>
      <w:r w:rsidR="0050134D" w:rsidRPr="00414F74">
        <w:t xml:space="preserve">. No one may be deprived of his or her goods or rights, </w:t>
      </w:r>
      <w:r w:rsidR="00433AC5" w:rsidRPr="00414F74">
        <w:t>except on the grounds</w:t>
      </w:r>
      <w:r w:rsidR="0050134D" w:rsidRPr="00414F74">
        <w:t xml:space="preserve"> of the public interest, </w:t>
      </w:r>
      <w:r w:rsidR="00433AC5" w:rsidRPr="00414F74">
        <w:t>in exchange for fair</w:t>
      </w:r>
      <w:r w:rsidR="0050134D" w:rsidRPr="00414F74">
        <w:t xml:space="preserve"> compensation</w:t>
      </w:r>
      <w:r w:rsidR="00170887" w:rsidRPr="00414F74">
        <w:t xml:space="preserve"> and</w:t>
      </w:r>
      <w:r w:rsidR="00433AC5" w:rsidRPr="00414F74">
        <w:t xml:space="preserve"> in accordance with the requirements of the law.</w:t>
      </w:r>
      <w:r w:rsidR="0050134D" w:rsidRPr="00414F74">
        <w:t xml:space="preserve"> </w:t>
      </w:r>
    </w:p>
    <w:p w:rsidR="00915816" w:rsidRPr="00414F74" w:rsidRDefault="00915816" w:rsidP="00915816">
      <w:pPr>
        <w:pStyle w:val="SingleTxtG"/>
      </w:pPr>
      <w:r w:rsidRPr="00414F74">
        <w:t>266.</w:t>
      </w:r>
      <w:r w:rsidRPr="00414F74">
        <w:tab/>
      </w:r>
      <w:r w:rsidR="0050134D" w:rsidRPr="00414F74">
        <w:t xml:space="preserve">Article 10 of the Constitution of the Principality of Andorra </w:t>
      </w:r>
      <w:r w:rsidR="00433AC5" w:rsidRPr="00414F74">
        <w:t>recognizes the right to institute court proceedings and obtain a court order based in law, the right to due and impartial process, the right to defend oneself and obtain the advice of a lawyer, the right to trial within a reasonable time, the right to be presumed innocent and be informed of the charge, the right not to declare oneself guilty and not to make self-incriminating statements, and, in criminal proceedings, the right of appeal.</w:t>
      </w:r>
    </w:p>
    <w:p w:rsidR="00915816" w:rsidRPr="00414F74" w:rsidRDefault="00915816" w:rsidP="00242BC2">
      <w:pPr>
        <w:pStyle w:val="SingleTxtG"/>
      </w:pPr>
      <w:r w:rsidRPr="00414F74">
        <w:t>254.</w:t>
      </w:r>
      <w:r w:rsidRPr="00414F74">
        <w:tab/>
      </w:r>
      <w:r w:rsidR="0050134D" w:rsidRPr="00414F74">
        <w:t xml:space="preserve">Article 21 of the Constitution of the Principality of Andorra </w:t>
      </w:r>
      <w:r w:rsidR="0036629E" w:rsidRPr="00414F74">
        <w:t>recognizes</w:t>
      </w:r>
      <w:r w:rsidR="0050134D" w:rsidRPr="00414F74">
        <w:t xml:space="preserve"> the right of all to move freely </w:t>
      </w:r>
      <w:r w:rsidR="00847BE3" w:rsidRPr="00414F74">
        <w:t>about</w:t>
      </w:r>
      <w:r w:rsidR="0050134D" w:rsidRPr="00414F74">
        <w:t xml:space="preserve"> the national territory and to enter and leave the cou</w:t>
      </w:r>
      <w:r w:rsidR="004C60D3" w:rsidRPr="00414F74">
        <w:t>ntry in accordance with the law</w:t>
      </w:r>
      <w:r w:rsidR="0050134D" w:rsidRPr="00414F74">
        <w:t>.</w:t>
      </w:r>
      <w:r w:rsidRPr="00414F74">
        <w:t xml:space="preserve"> </w:t>
      </w:r>
      <w:r w:rsidR="00170887" w:rsidRPr="00414F74">
        <w:t>P</w:t>
      </w:r>
      <w:r w:rsidR="0009267E" w:rsidRPr="00414F74">
        <w:t xml:space="preserve">aragraph </w:t>
      </w:r>
      <w:r w:rsidR="004C60D3" w:rsidRPr="00414F74">
        <w:t xml:space="preserve">2 </w:t>
      </w:r>
      <w:r w:rsidR="0009267E" w:rsidRPr="00414F74">
        <w:t>of this article establishes the right of Andorran nationals and lawful</w:t>
      </w:r>
      <w:r w:rsidR="004C60D3" w:rsidRPr="00414F74">
        <w:t>ly</w:t>
      </w:r>
      <w:r w:rsidR="0009267E" w:rsidRPr="00414F74">
        <w:t xml:space="preserve"> resident </w:t>
      </w:r>
      <w:r w:rsidR="004C60D3" w:rsidRPr="00414F74">
        <w:t>foreigners</w:t>
      </w:r>
      <w:r w:rsidR="0009267E" w:rsidRPr="00414F74">
        <w:t xml:space="preserve"> to choose their</w:t>
      </w:r>
      <w:r w:rsidR="004C60D3" w:rsidRPr="00414F74">
        <w:t xml:space="preserve"> place of</w:t>
      </w:r>
      <w:r w:rsidR="0009267E" w:rsidRPr="00414F74">
        <w:t xml:space="preserve"> residence </w:t>
      </w:r>
      <w:r w:rsidR="004C60D3" w:rsidRPr="00414F74">
        <w:t xml:space="preserve">freely </w:t>
      </w:r>
      <w:r w:rsidR="0009267E" w:rsidRPr="00414F74">
        <w:t xml:space="preserve">in the Principality of Andorra. </w:t>
      </w:r>
    </w:p>
    <w:p w:rsidR="00915816" w:rsidRPr="00414F74" w:rsidRDefault="00915816" w:rsidP="00915816">
      <w:pPr>
        <w:pStyle w:val="SingleTxtG"/>
      </w:pPr>
      <w:r w:rsidRPr="00414F74">
        <w:t>267.</w:t>
      </w:r>
      <w:r w:rsidRPr="00414F74">
        <w:tab/>
      </w:r>
      <w:r w:rsidR="0009267E" w:rsidRPr="00414F74">
        <w:t xml:space="preserve">This principle is also </w:t>
      </w:r>
      <w:r w:rsidR="004C60D3" w:rsidRPr="00414F74">
        <w:t>embodied</w:t>
      </w:r>
      <w:r w:rsidR="0009267E" w:rsidRPr="00414F74">
        <w:t xml:space="preserve"> in the </w:t>
      </w:r>
      <w:r w:rsidRPr="00414F74">
        <w:rPr>
          <w:i/>
        </w:rPr>
        <w:t>Llei qualificada d</w:t>
      </w:r>
      <w:r w:rsidR="00AD4423" w:rsidRPr="00414F74">
        <w:rPr>
          <w:i/>
        </w:rPr>
        <w:t>’</w:t>
      </w:r>
      <w:r w:rsidRPr="00414F74">
        <w:rPr>
          <w:i/>
        </w:rPr>
        <w:t>immigració</w:t>
      </w:r>
      <w:r w:rsidRPr="00414F74">
        <w:t xml:space="preserve"> (</w:t>
      </w:r>
      <w:r w:rsidR="006A775A" w:rsidRPr="00414F74">
        <w:t xml:space="preserve">Qualified Act on </w:t>
      </w:r>
      <w:r w:rsidR="004C60D3" w:rsidRPr="00414F74">
        <w:t>Immigration of</w:t>
      </w:r>
      <w:r w:rsidR="0009267E" w:rsidRPr="00414F74">
        <w:t xml:space="preserve"> 14 May </w:t>
      </w:r>
      <w:r w:rsidRPr="00414F74">
        <w:t xml:space="preserve">2002), </w:t>
      </w:r>
      <w:r w:rsidR="0009267E" w:rsidRPr="00414F74">
        <w:t xml:space="preserve">article 16 of which establishes the principle of freedom of movement. No immigration permit is necessary for foreign tourists, who can circulate freely and choose their place of </w:t>
      </w:r>
      <w:r w:rsidR="004C60D3" w:rsidRPr="00414F74">
        <w:t>stay</w:t>
      </w:r>
      <w:r w:rsidR="0009267E" w:rsidRPr="00414F74">
        <w:t xml:space="preserve"> in the territory of the Principality of Andorra. </w:t>
      </w:r>
    </w:p>
    <w:p w:rsidR="00915816" w:rsidRPr="00414F74" w:rsidRDefault="00915816" w:rsidP="00875014">
      <w:pPr>
        <w:pStyle w:val="SingleTxtG"/>
      </w:pPr>
      <w:r w:rsidRPr="00414F74">
        <w:t>268.</w:t>
      </w:r>
      <w:r w:rsidRPr="00414F74">
        <w:tab/>
      </w:r>
      <w:r w:rsidR="0009267E" w:rsidRPr="00414F74">
        <w:t>It should be noted that article 13.3 of the Constitution of the Principality</w:t>
      </w:r>
      <w:r w:rsidR="00875014" w:rsidRPr="00414F74">
        <w:t xml:space="preserve"> provides </w:t>
      </w:r>
      <w:r w:rsidR="0009267E" w:rsidRPr="00414F74">
        <w:t xml:space="preserve">that </w:t>
      </w:r>
      <w:r w:rsidR="00875014" w:rsidRPr="00414F74">
        <w:t xml:space="preserve">“spouses have the same rights and duties. All children are equal before the law, regardless of their parentage”. The </w:t>
      </w:r>
      <w:r w:rsidRPr="00414F74">
        <w:rPr>
          <w:i/>
        </w:rPr>
        <w:t>Llei qualificada del matrimoni</w:t>
      </w:r>
      <w:r w:rsidRPr="00414F74">
        <w:t xml:space="preserve"> (</w:t>
      </w:r>
      <w:r w:rsidR="006A775A" w:rsidRPr="00414F74">
        <w:t>Qualified Act</w:t>
      </w:r>
      <w:r w:rsidR="00F62CBB" w:rsidRPr="00414F74">
        <w:t xml:space="preserve"> [of 30 June 1995]</w:t>
      </w:r>
      <w:r w:rsidR="006A775A" w:rsidRPr="00414F74">
        <w:t xml:space="preserve"> on </w:t>
      </w:r>
      <w:r w:rsidR="004C60D3" w:rsidRPr="00414F74">
        <w:t>Marriage</w:t>
      </w:r>
      <w:r w:rsidRPr="00414F74">
        <w:t xml:space="preserve">) </w:t>
      </w:r>
      <w:r w:rsidR="00875014" w:rsidRPr="00414F74">
        <w:t xml:space="preserve">applies the principle of </w:t>
      </w:r>
      <w:r w:rsidR="004C60D3" w:rsidRPr="00414F74">
        <w:t xml:space="preserve">gender </w:t>
      </w:r>
      <w:r w:rsidR="00875014" w:rsidRPr="00414F74">
        <w:t>equality and establishes, in article 10, that “marriage assigns to both spouses the same rights and imposes on them the same duties, including the duty to provide for the needs and education of their children”.</w:t>
      </w:r>
      <w:r w:rsidRPr="00414F74">
        <w:t xml:space="preserve"> </w:t>
      </w:r>
      <w:r w:rsidR="00875014" w:rsidRPr="00414F74">
        <w:t xml:space="preserve">Article 12 of the same law stipulates that parental authority is exercised jointly by </w:t>
      </w:r>
      <w:r w:rsidR="004C60D3" w:rsidRPr="00414F74">
        <w:t>both</w:t>
      </w:r>
      <w:r w:rsidR="00875014" w:rsidRPr="00414F74">
        <w:t xml:space="preserve"> parents. Since the submission of the initial report to the Committee, national legislation on the question </w:t>
      </w:r>
      <w:r w:rsidR="00CA5D42" w:rsidRPr="00414F74">
        <w:t xml:space="preserve">has not been modified but article 13 of the </w:t>
      </w:r>
      <w:r w:rsidRPr="00414F74">
        <w:rPr>
          <w:i/>
        </w:rPr>
        <w:t xml:space="preserve">Llei qualificada </w:t>
      </w:r>
      <w:smartTag w:uri="urn:schemas-microsoft-com:office:smarttags" w:element="place">
        <w:smartTag w:uri="urn:schemas-microsoft-com:office:smarttags" w:element="State">
          <w:r w:rsidRPr="00414F74">
            <w:rPr>
              <w:i/>
            </w:rPr>
            <w:t>del</w:t>
          </w:r>
        </w:smartTag>
      </w:smartTag>
      <w:r w:rsidRPr="00414F74">
        <w:rPr>
          <w:i/>
        </w:rPr>
        <w:t xml:space="preserve"> matrimoni</w:t>
      </w:r>
      <w:r w:rsidRPr="00414F74">
        <w:t xml:space="preserve"> (</w:t>
      </w:r>
      <w:r w:rsidR="006A775A" w:rsidRPr="00414F74">
        <w:t xml:space="preserve">Qualified Act on </w:t>
      </w:r>
      <w:r w:rsidR="004C60D3" w:rsidRPr="00414F74">
        <w:t>Marriage</w:t>
      </w:r>
      <w:r w:rsidRPr="00414F74">
        <w:t xml:space="preserve">) </w:t>
      </w:r>
      <w:r w:rsidR="00CA5D42" w:rsidRPr="00414F74">
        <w:t>has been repealed</w:t>
      </w:r>
      <w:r w:rsidRPr="00414F74">
        <w:t>.</w:t>
      </w:r>
    </w:p>
    <w:p w:rsidR="00915816" w:rsidRPr="00414F74" w:rsidRDefault="00915816" w:rsidP="00915816">
      <w:pPr>
        <w:pStyle w:val="SingleTxtG"/>
      </w:pPr>
      <w:r w:rsidRPr="00414F74">
        <w:t>269.</w:t>
      </w:r>
      <w:r w:rsidRPr="00414F74">
        <w:tab/>
      </w:r>
      <w:r w:rsidR="00CA5D42" w:rsidRPr="00414F74">
        <w:t xml:space="preserve">In accordance with the concluding observations of the Committee dated 3 November 2004, article 13 of the </w:t>
      </w:r>
      <w:r w:rsidRPr="00414F74">
        <w:rPr>
          <w:i/>
        </w:rPr>
        <w:t xml:space="preserve">Llei de matrimoni </w:t>
      </w:r>
      <w:r w:rsidRPr="00414F74">
        <w:t>(</w:t>
      </w:r>
      <w:r w:rsidR="00CA5D42" w:rsidRPr="00414F74">
        <w:t>Marriage Act</w:t>
      </w:r>
      <w:r w:rsidRPr="00414F74">
        <w:t xml:space="preserve">), </w:t>
      </w:r>
      <w:r w:rsidR="00CA5D42" w:rsidRPr="00414F74">
        <w:t>which required widows to wait 300 days before remarrying, has been repealed</w:t>
      </w:r>
      <w:r w:rsidRPr="00414F74">
        <w:t>.</w:t>
      </w:r>
    </w:p>
    <w:p w:rsidR="00915816" w:rsidRPr="00414F74" w:rsidRDefault="00915816" w:rsidP="00915816">
      <w:pPr>
        <w:pStyle w:val="SingleTxtG"/>
      </w:pPr>
      <w:r w:rsidRPr="00414F74">
        <w:t>270.</w:t>
      </w:r>
      <w:r w:rsidRPr="00414F74">
        <w:tab/>
      </w:r>
      <w:r w:rsidR="00CA5D42" w:rsidRPr="00414F74">
        <w:t xml:space="preserve">Mention should also be made of the adoption of </w:t>
      </w:r>
      <w:r w:rsidRPr="00414F74">
        <w:rPr>
          <w:i/>
        </w:rPr>
        <w:t>Llei 15/2004 qualificada d</w:t>
      </w:r>
      <w:r w:rsidR="00AD4423" w:rsidRPr="00414F74">
        <w:rPr>
          <w:i/>
        </w:rPr>
        <w:t>’</w:t>
      </w:r>
      <w:r w:rsidRPr="00414F74">
        <w:rPr>
          <w:i/>
        </w:rPr>
        <w:t>incapacitació i organismes tutelars</w:t>
      </w:r>
      <w:r w:rsidRPr="00414F74">
        <w:t xml:space="preserve"> (</w:t>
      </w:r>
      <w:r w:rsidR="00170B9E" w:rsidRPr="00414F74">
        <w:t>Qualified</w:t>
      </w:r>
      <w:r w:rsidR="001A4760" w:rsidRPr="00414F74">
        <w:t xml:space="preserve"> Act </w:t>
      </w:r>
      <w:r w:rsidR="00CA5D42" w:rsidRPr="00414F74">
        <w:t xml:space="preserve">No. </w:t>
      </w:r>
      <w:r w:rsidRPr="00414F74">
        <w:t xml:space="preserve">15/2004 </w:t>
      </w:r>
      <w:r w:rsidR="00170B9E" w:rsidRPr="00414F74">
        <w:t>[</w:t>
      </w:r>
      <w:r w:rsidR="000F1AD1" w:rsidRPr="00414F74">
        <w:t xml:space="preserve">of </w:t>
      </w:r>
      <w:r w:rsidR="00CA5D42" w:rsidRPr="00414F74">
        <w:t>3 November 2004</w:t>
      </w:r>
      <w:r w:rsidR="00170B9E" w:rsidRPr="00414F74">
        <w:t>]</w:t>
      </w:r>
      <w:r w:rsidR="00170887" w:rsidRPr="00414F74">
        <w:t xml:space="preserve"> on Incapacity and Tutelary Agencies</w:t>
      </w:r>
      <w:r w:rsidRPr="00414F74">
        <w:t xml:space="preserve">), </w:t>
      </w:r>
      <w:r w:rsidR="00CA5D42" w:rsidRPr="00414F74">
        <w:t>as well as article 168 on</w:t>
      </w:r>
      <w:r w:rsidR="000E3CCE" w:rsidRPr="00414F74">
        <w:t xml:space="preserve"> the failure to render assistance to one</w:t>
      </w:r>
      <w:r w:rsidR="00AD4423" w:rsidRPr="00414F74">
        <w:t>’</w:t>
      </w:r>
      <w:r w:rsidR="000E3CCE" w:rsidRPr="00414F74">
        <w:t>s children,</w:t>
      </w:r>
      <w:r w:rsidR="00CA5D42" w:rsidRPr="00414F74">
        <w:t xml:space="preserve"> </w:t>
      </w:r>
      <w:r w:rsidR="00B32AAF" w:rsidRPr="00414F74">
        <w:t>defined as an offence</w:t>
      </w:r>
      <w:r w:rsidR="000E3CCE" w:rsidRPr="00414F74">
        <w:t xml:space="preserve"> in the Criminal Code of 21 February 2005. </w:t>
      </w:r>
    </w:p>
    <w:p w:rsidR="00915816" w:rsidRPr="00414F74" w:rsidRDefault="00915816" w:rsidP="00915816">
      <w:pPr>
        <w:pStyle w:val="SingleTxtG"/>
      </w:pPr>
      <w:r w:rsidRPr="00414F74">
        <w:t>271.</w:t>
      </w:r>
      <w:r w:rsidRPr="00414F74">
        <w:tab/>
      </w:r>
      <w:r w:rsidR="000E3CCE" w:rsidRPr="00414F74">
        <w:t>Article 16 of the Convention on the Rights of the Child establishes that no child shall be subjected to arbitrary or unlawful interference with his or her privacy, family, or correspondence, nor to unlawful attacks on his or her honour and reputation. Andorra</w:t>
      </w:r>
      <w:r w:rsidR="00E1056D" w:rsidRPr="00414F74">
        <w:t>n</w:t>
      </w:r>
      <w:r w:rsidR="000E3CCE" w:rsidRPr="00414F74">
        <w:t xml:space="preserve"> legislation </w:t>
      </w:r>
      <w:r w:rsidR="00E1056D" w:rsidRPr="00414F74">
        <w:t>sets</w:t>
      </w:r>
      <w:r w:rsidR="000E3CCE" w:rsidRPr="00414F74">
        <w:t xml:space="preserve"> the minimum age </w:t>
      </w:r>
      <w:r w:rsidR="005B0308" w:rsidRPr="00414F74">
        <w:t>for contracting marriage</w:t>
      </w:r>
      <w:r w:rsidR="00E1056D" w:rsidRPr="00414F74">
        <w:t xml:space="preserve"> at 16 years</w:t>
      </w:r>
      <w:r w:rsidR="005B0308" w:rsidRPr="00414F74">
        <w:t xml:space="preserve"> for both men and women. </w:t>
      </w:r>
    </w:p>
    <w:p w:rsidR="00915816" w:rsidRPr="00414F74" w:rsidRDefault="00E95BBC" w:rsidP="00915816">
      <w:pPr>
        <w:pStyle w:val="SingleTxtG"/>
      </w:pPr>
      <w:r w:rsidRPr="00414F74">
        <w:t>272.</w:t>
      </w:r>
      <w:r w:rsidRPr="00414F74">
        <w:tab/>
      </w:r>
      <w:r w:rsidR="005B0308" w:rsidRPr="00414F74">
        <w:t xml:space="preserve">Between 1997 and 2006, the number of marriages in </w:t>
      </w:r>
      <w:smartTag w:uri="urn:schemas-microsoft-com:office:smarttags" w:element="place">
        <w:smartTag w:uri="urn:schemas-microsoft-com:office:smarttags" w:element="country-region">
          <w:r w:rsidR="005B0308" w:rsidRPr="00414F74">
            <w:t>Andorra</w:t>
          </w:r>
        </w:smartTag>
      </w:smartTag>
      <w:r w:rsidR="005B0308" w:rsidRPr="00414F74">
        <w:t xml:space="preserve"> increased by 196 per cent.</w:t>
      </w:r>
    </w:p>
    <w:p w:rsidR="00915816" w:rsidRPr="00414F74" w:rsidRDefault="00AD4423" w:rsidP="00915816">
      <w:pPr>
        <w:pStyle w:val="Heading1"/>
      </w:pPr>
      <w:r w:rsidRPr="00414F74">
        <w:br w:type="page"/>
      </w:r>
      <w:r w:rsidR="00915816" w:rsidRPr="00414F74">
        <w:t>Figure 8</w:t>
      </w:r>
    </w:p>
    <w:p w:rsidR="00915816" w:rsidRPr="00414F74" w:rsidRDefault="005B0308" w:rsidP="00242BC2">
      <w:pPr>
        <w:pStyle w:val="SingleTxtG"/>
        <w:jc w:val="left"/>
        <w:rPr>
          <w:b/>
        </w:rPr>
      </w:pPr>
      <w:r w:rsidRPr="00414F74">
        <w:rPr>
          <w:b/>
        </w:rPr>
        <w:t xml:space="preserve">Trends in the total number of marriages </w:t>
      </w:r>
      <w:r w:rsidR="00915816" w:rsidRPr="00414F74">
        <w:rPr>
          <w:b/>
        </w:rPr>
        <w:t>(1997-2006)</w:t>
      </w:r>
    </w:p>
    <w:p w:rsidR="00242BC2" w:rsidRPr="00414F74" w:rsidRDefault="00242BC2" w:rsidP="00242BC2">
      <w:pPr>
        <w:pStyle w:val="SingleTxtG"/>
        <w:spacing w:after="0"/>
        <w:rPr>
          <w:b/>
        </w:rPr>
      </w:pPr>
      <w:r w:rsidRPr="00414F74">
        <w:rPr>
          <w:b/>
          <w:noProof/>
          <w:lang w:eastAsia="es-ES"/>
        </w:rPr>
      </w:r>
      <w:r w:rsidRPr="00414F74">
        <w:rPr>
          <w:b/>
        </w:rPr>
        <w:pict>
          <v:group id="_x0000_s1394" editas="canvas" style="width:368.5pt;height:199.95pt;mso-position-horizontal-relative:char;mso-position-vertical-relative:line" coordsize="6574,3567">
            <o:lock v:ext="edit" aspectratio="t"/>
            <v:shape id="_x0000_s1395" type="#_x0000_t75" style="position:absolute;width:6574;height:3567" o:preferrelative="f">
              <v:fill o:detectmouseclick="t"/>
              <v:path o:extrusionok="t" o:connecttype="none"/>
              <o:lock v:ext="edit" text="t"/>
            </v:shape>
            <v:rect id="_x0000_s1396" style="position:absolute;left:64;top:58;width:6434;height:3380" strokeweight=".65pt"/>
            <v:rect id="_x0000_s1397" style="position:absolute;left:612;top:783;width:5771;height:2175" fillcolor="silver" stroked="f"/>
            <v:line id="_x0000_s1398" style="position:absolute" from="612,2642" to="6383,2643" strokeweight="0"/>
            <v:line id="_x0000_s1399" style="position:absolute" from="612,2338" to="6383,2339" strokeweight="0"/>
            <v:line id="_x0000_s1400" style="position:absolute" from="612,2023" to="6383,2024" strokeweight="0"/>
            <v:line id="_x0000_s1401" style="position:absolute" from="612,1719" to="6383,1720" strokeweight="0"/>
            <v:line id="_x0000_s1402" style="position:absolute" from="612,1403" to="6383,1404" strokeweight="0"/>
            <v:line id="_x0000_s1403" style="position:absolute" from="612,1099" to="6383,1100" strokeweight="0"/>
            <v:line id="_x0000_s1404" style="position:absolute" from="612,783" to="6383,784" strokeweight="0"/>
            <v:rect id="_x0000_s1405" style="position:absolute;left:612;top:783;width:5771;height:2175" filled="f" strokecolor="gray" strokeweight=".65pt"/>
            <v:line id="_x0000_s1406" style="position:absolute" from="612,783" to="613,2958" strokeweight="0"/>
            <v:line id="_x0000_s1407" style="position:absolute" from="561,2958" to="612,2959" strokeweight="0"/>
            <v:line id="_x0000_s1408" style="position:absolute" from="561,2642" to="612,2643" strokeweight="0"/>
            <v:line id="_x0000_s1409" style="position:absolute" from="561,2338" to="612,2339" strokeweight="0"/>
            <v:line id="_x0000_s1410" style="position:absolute" from="561,2023" to="612,2024" strokeweight="0"/>
            <v:line id="_x0000_s1411" style="position:absolute" from="561,1719" to="612,1720" strokeweight="0"/>
            <v:line id="_x0000_s1412" style="position:absolute" from="561,1403" to="612,1404" strokeweight="0"/>
            <v:line id="_x0000_s1413" style="position:absolute" from="561,1099" to="612,1100" strokeweight="0"/>
            <v:line id="_x0000_s1414" style="position:absolute" from="561,783" to="612,784" strokeweight="0"/>
            <v:line id="_x0000_s1415" style="position:absolute" from="612,2958" to="6383,2959" strokeweight="0"/>
            <v:line id="_x0000_s1416" style="position:absolute;flip:y" from="612,2958" to="613,3005" strokeweight="0"/>
            <v:line id="_x0000_s1417" style="position:absolute;flip:y" from="1185,2958" to="1186,3005" strokeweight="0"/>
            <v:line id="_x0000_s1418" style="position:absolute;flip:y" from="1771,2958" to="1772,3005" strokeweight="0"/>
            <v:line id="_x0000_s1419" style="position:absolute;flip:y" from="2344,2958" to="2345,3005" strokeweight="0"/>
            <v:line id="_x0000_s1420" style="position:absolute;flip:y" from="2918,2958" to="2919,3005" strokeweight="0"/>
            <v:line id="_x0000_s1421" style="position:absolute;flip:y" from="3504,2958" to="3505,3005" strokeweight="0"/>
            <v:line id="_x0000_s1422" style="position:absolute;flip:y" from="4077,2958" to="4078,3005" strokeweight="0"/>
            <v:line id="_x0000_s1423" style="position:absolute;flip:y" from="4650,2958" to="4651,3005" strokeweight="0"/>
            <v:line id="_x0000_s1424" style="position:absolute;flip:y" from="5224,2958" to="5225,3005" strokeweight="0"/>
            <v:line id="_x0000_s1425" style="position:absolute;flip:y" from="5810,2958" to="5811,3005" strokeweight="0"/>
            <v:line id="_x0000_s1426" style="position:absolute;flip:y" from="6383,2958" to="6384,3005" strokeweight="0"/>
            <v:shape id="_x0000_s1427" style="position:absolute;left:905;top:1122;width:5185;height:948" coordsize="407,81" path="m,81l45,46,90,62,136,37r45,7l226,58r45,-6l317,41r45,-3l407,e" filled="f" strokecolor="navy" strokeweight=".65pt">
              <v:path arrowok="t"/>
            </v:shape>
            <v:rect id="_x0000_s1428" style="position:absolute;left:395;top:2865;width:90;height:214;mso-wrap-style:none" filled="f" stroked="f">
              <v:textbox style="mso-next-textbox:#_x0000_s1428;mso-fit-shape-to-text:t" inset="0,0,0,0">
                <w:txbxContent>
                  <w:p w:rsidR="00AA17B9" w:rsidRPr="009E30A8" w:rsidRDefault="00AA17B9" w:rsidP="00242BC2">
                    <w:pPr>
                      <w:rPr>
                        <w:sz w:val="22"/>
                      </w:rPr>
                    </w:pPr>
                    <w:r w:rsidRPr="009E30A8">
                      <w:rPr>
                        <w:rFonts w:ascii="Arial0" w:hAnsi="Arial0" w:cs="Arial0"/>
                        <w:color w:val="000000"/>
                        <w:sz w:val="18"/>
                        <w:szCs w:val="16"/>
                        <w:lang w:val="en-US"/>
                      </w:rPr>
                      <w:t>0</w:t>
                    </w:r>
                  </w:p>
                </w:txbxContent>
              </v:textbox>
            </v:rect>
            <v:rect id="_x0000_s1429" style="position:absolute;left:306;top:2549;width:179;height:428;mso-wrap-style:none" filled="f" stroked="f">
              <v:textbox style="mso-next-textbox:#_x0000_s1429;mso-fit-shape-to-text:t" inset="0,0,0,0">
                <w:txbxContent>
                  <w:p w:rsidR="00AA17B9" w:rsidRPr="009E30A8" w:rsidRDefault="00AA17B9" w:rsidP="00242BC2">
                    <w:pPr>
                      <w:rPr>
                        <w:sz w:val="22"/>
                      </w:rPr>
                    </w:pPr>
                    <w:r w:rsidRPr="009E30A8">
                      <w:rPr>
                        <w:rFonts w:ascii="Arial0" w:hAnsi="Arial0" w:cs="Arial0"/>
                        <w:color w:val="000000"/>
                        <w:sz w:val="18"/>
                        <w:szCs w:val="16"/>
                        <w:lang w:val="en-US"/>
                      </w:rPr>
                      <w:t>50</w:t>
                    </w:r>
                  </w:p>
                </w:txbxContent>
              </v:textbox>
            </v:rect>
            <v:rect id="_x0000_s1430" style="position:absolute;left:217;top:2245;width:268;height:428;mso-wrap-style:none" filled="f" stroked="f">
              <v:textbox style="mso-next-textbox:#_x0000_s1430;mso-fit-shape-to-text:t" inset="0,0,0,0">
                <w:txbxContent>
                  <w:p w:rsidR="00AA17B9" w:rsidRPr="009E30A8" w:rsidRDefault="00AA17B9" w:rsidP="00242BC2">
                    <w:pPr>
                      <w:rPr>
                        <w:sz w:val="22"/>
                      </w:rPr>
                    </w:pPr>
                    <w:r w:rsidRPr="009E30A8">
                      <w:rPr>
                        <w:rFonts w:ascii="Arial0" w:hAnsi="Arial0" w:cs="Arial0"/>
                        <w:color w:val="000000"/>
                        <w:sz w:val="18"/>
                        <w:szCs w:val="16"/>
                        <w:lang w:val="en-US"/>
                      </w:rPr>
                      <w:t>100</w:t>
                    </w:r>
                  </w:p>
                </w:txbxContent>
              </v:textbox>
            </v:rect>
            <v:rect id="_x0000_s1431" style="position:absolute;left:217;top:1929;width:268;height:428;mso-wrap-style:none" filled="f" stroked="f">
              <v:textbox style="mso-next-textbox:#_x0000_s1431;mso-fit-shape-to-text:t" inset="0,0,0,0">
                <w:txbxContent>
                  <w:p w:rsidR="00AA17B9" w:rsidRPr="009E30A8" w:rsidRDefault="00AA17B9" w:rsidP="00242BC2">
                    <w:pPr>
                      <w:rPr>
                        <w:sz w:val="22"/>
                      </w:rPr>
                    </w:pPr>
                    <w:r w:rsidRPr="009E30A8">
                      <w:rPr>
                        <w:rFonts w:ascii="Arial0" w:hAnsi="Arial0" w:cs="Arial0"/>
                        <w:color w:val="000000"/>
                        <w:sz w:val="18"/>
                        <w:szCs w:val="16"/>
                        <w:lang w:val="en-US"/>
                      </w:rPr>
                      <w:t>150</w:t>
                    </w:r>
                  </w:p>
                </w:txbxContent>
              </v:textbox>
            </v:rect>
            <v:rect id="_x0000_s1432" style="position:absolute;left:217;top:1625;width:268;height:428;mso-wrap-style:none" filled="f" stroked="f">
              <v:textbox style="mso-next-textbox:#_x0000_s1432;mso-fit-shape-to-text:t" inset="0,0,0,0">
                <w:txbxContent>
                  <w:p w:rsidR="00AA17B9" w:rsidRPr="009E30A8" w:rsidRDefault="00AA17B9" w:rsidP="00242BC2">
                    <w:pPr>
                      <w:rPr>
                        <w:sz w:val="22"/>
                      </w:rPr>
                    </w:pPr>
                    <w:r w:rsidRPr="009E30A8">
                      <w:rPr>
                        <w:rFonts w:ascii="Arial0" w:hAnsi="Arial0" w:cs="Arial0"/>
                        <w:color w:val="000000"/>
                        <w:sz w:val="18"/>
                        <w:szCs w:val="16"/>
                        <w:lang w:val="en-US"/>
                      </w:rPr>
                      <w:t>200</w:t>
                    </w:r>
                  </w:p>
                </w:txbxContent>
              </v:textbox>
            </v:rect>
            <v:rect id="_x0000_s1433" style="position:absolute;left:217;top:1310;width:268;height:428;mso-wrap-style:none" filled="f" stroked="f">
              <v:textbox style="mso-next-textbox:#_x0000_s1433;mso-fit-shape-to-text:t" inset="0,0,0,0">
                <w:txbxContent>
                  <w:p w:rsidR="00AA17B9" w:rsidRPr="009E30A8" w:rsidRDefault="00AA17B9" w:rsidP="00242BC2">
                    <w:pPr>
                      <w:rPr>
                        <w:sz w:val="22"/>
                      </w:rPr>
                    </w:pPr>
                    <w:r w:rsidRPr="009E30A8">
                      <w:rPr>
                        <w:rFonts w:ascii="Arial0" w:hAnsi="Arial0" w:cs="Arial0"/>
                        <w:color w:val="000000"/>
                        <w:sz w:val="18"/>
                        <w:szCs w:val="16"/>
                        <w:lang w:val="en-US"/>
                      </w:rPr>
                      <w:t>250</w:t>
                    </w:r>
                  </w:p>
                </w:txbxContent>
              </v:textbox>
            </v:rect>
            <v:rect id="_x0000_s1434" style="position:absolute;left:217;top:1006;width:268;height:428;mso-wrap-style:none" filled="f" stroked="f">
              <v:textbox style="mso-next-textbox:#_x0000_s1434;mso-fit-shape-to-text:t" inset="0,0,0,0">
                <w:txbxContent>
                  <w:p w:rsidR="00AA17B9" w:rsidRPr="009E30A8" w:rsidRDefault="00AA17B9" w:rsidP="00242BC2">
                    <w:pPr>
                      <w:rPr>
                        <w:sz w:val="22"/>
                      </w:rPr>
                    </w:pPr>
                    <w:r w:rsidRPr="009E30A8">
                      <w:rPr>
                        <w:rFonts w:ascii="Arial0" w:hAnsi="Arial0" w:cs="Arial0"/>
                        <w:color w:val="000000"/>
                        <w:sz w:val="18"/>
                        <w:szCs w:val="16"/>
                        <w:lang w:val="en-US"/>
                      </w:rPr>
                      <w:t>300</w:t>
                    </w:r>
                  </w:p>
                </w:txbxContent>
              </v:textbox>
            </v:rect>
            <v:rect id="_x0000_s1435" style="position:absolute;left:217;top:690;width:268;height:429;mso-wrap-style:none" filled="f" stroked="f">
              <v:textbox style="mso-next-textbox:#_x0000_s1435;mso-fit-shape-to-text:t" inset="0,0,0,0">
                <w:txbxContent>
                  <w:p w:rsidR="00AA17B9" w:rsidRPr="009E30A8" w:rsidRDefault="00AA17B9" w:rsidP="00242BC2">
                    <w:pPr>
                      <w:rPr>
                        <w:sz w:val="22"/>
                      </w:rPr>
                    </w:pPr>
                    <w:r w:rsidRPr="009E30A8">
                      <w:rPr>
                        <w:rFonts w:ascii="Arial0" w:hAnsi="Arial0" w:cs="Arial0"/>
                        <w:color w:val="000000"/>
                        <w:sz w:val="18"/>
                        <w:szCs w:val="16"/>
                        <w:lang w:val="en-US"/>
                      </w:rPr>
                      <w:t>350</w:t>
                    </w:r>
                  </w:p>
                </w:txbxContent>
              </v:textbox>
            </v:rect>
            <v:rect id="_x0000_s1436" style="position:absolute;left:726;top:3087;width:358;height:428;mso-wrap-style:none" filled="f" stroked="f">
              <v:textbox style="mso-next-textbox:#_x0000_s1436;mso-fit-shape-to-text:t" inset="0,0,0,0">
                <w:txbxContent>
                  <w:p w:rsidR="00AA17B9" w:rsidRPr="009E30A8" w:rsidRDefault="00AA17B9" w:rsidP="00242BC2">
                    <w:pPr>
                      <w:rPr>
                        <w:sz w:val="22"/>
                      </w:rPr>
                    </w:pPr>
                    <w:r w:rsidRPr="009E30A8">
                      <w:rPr>
                        <w:rFonts w:ascii="Arial0" w:hAnsi="Arial0" w:cs="Arial0"/>
                        <w:color w:val="000000"/>
                        <w:sz w:val="18"/>
                        <w:szCs w:val="16"/>
                        <w:lang w:val="en-US"/>
                      </w:rPr>
                      <w:t>1997</w:t>
                    </w:r>
                  </w:p>
                </w:txbxContent>
              </v:textbox>
            </v:rect>
            <v:rect id="_x0000_s1437" style="position:absolute;left:1300;top:3087;width:357;height:428;mso-wrap-style:none" filled="f" stroked="f">
              <v:textbox style="mso-next-textbox:#_x0000_s1437;mso-fit-shape-to-text:t" inset="0,0,0,0">
                <w:txbxContent>
                  <w:p w:rsidR="00AA17B9" w:rsidRPr="009E30A8" w:rsidRDefault="00AA17B9" w:rsidP="00242BC2">
                    <w:pPr>
                      <w:rPr>
                        <w:sz w:val="22"/>
                      </w:rPr>
                    </w:pPr>
                    <w:r w:rsidRPr="009E30A8">
                      <w:rPr>
                        <w:rFonts w:ascii="Arial0" w:hAnsi="Arial0" w:cs="Arial0"/>
                        <w:color w:val="000000"/>
                        <w:sz w:val="18"/>
                        <w:szCs w:val="16"/>
                        <w:lang w:val="en-US"/>
                      </w:rPr>
                      <w:t>1998</w:t>
                    </w:r>
                  </w:p>
                </w:txbxContent>
              </v:textbox>
            </v:rect>
            <v:rect id="_x0000_s1438" style="position:absolute;left:1873;top:3087;width:358;height:428;mso-wrap-style:none" filled="f" stroked="f">
              <v:textbox style="mso-next-textbox:#_x0000_s1438;mso-fit-shape-to-text:t" inset="0,0,0,0">
                <w:txbxContent>
                  <w:p w:rsidR="00AA17B9" w:rsidRPr="009E30A8" w:rsidRDefault="00AA17B9" w:rsidP="00242BC2">
                    <w:pPr>
                      <w:rPr>
                        <w:sz w:val="22"/>
                      </w:rPr>
                    </w:pPr>
                    <w:r w:rsidRPr="009E30A8">
                      <w:rPr>
                        <w:rFonts w:ascii="Arial0" w:hAnsi="Arial0" w:cs="Arial0"/>
                        <w:color w:val="000000"/>
                        <w:sz w:val="18"/>
                        <w:szCs w:val="16"/>
                        <w:lang w:val="en-US"/>
                      </w:rPr>
                      <w:t>1999</w:t>
                    </w:r>
                  </w:p>
                </w:txbxContent>
              </v:textbox>
            </v:rect>
            <v:rect id="_x0000_s1439" style="position:absolute;left:2459;top:3087;width:358;height:428;mso-wrap-style:none" filled="f" stroked="f">
              <v:textbox style="mso-next-textbox:#_x0000_s1439;mso-fit-shape-to-text:t" inset="0,0,0,0">
                <w:txbxContent>
                  <w:p w:rsidR="00AA17B9" w:rsidRPr="009E30A8" w:rsidRDefault="00AA17B9" w:rsidP="00242BC2">
                    <w:pPr>
                      <w:rPr>
                        <w:sz w:val="22"/>
                      </w:rPr>
                    </w:pPr>
                    <w:r w:rsidRPr="009E30A8">
                      <w:rPr>
                        <w:rFonts w:ascii="Arial0" w:hAnsi="Arial0" w:cs="Arial0"/>
                        <w:color w:val="000000"/>
                        <w:sz w:val="18"/>
                        <w:szCs w:val="16"/>
                        <w:lang w:val="en-US"/>
                      </w:rPr>
                      <w:t>2000</w:t>
                    </w:r>
                  </w:p>
                </w:txbxContent>
              </v:textbox>
            </v:rect>
            <v:rect id="_x0000_s1440" style="position:absolute;left:3032;top:3087;width:358;height:428;mso-wrap-style:none" filled="f" stroked="f">
              <v:textbox style="mso-next-textbox:#_x0000_s1440;mso-fit-shape-to-text:t" inset="0,0,0,0">
                <w:txbxContent>
                  <w:p w:rsidR="00AA17B9" w:rsidRPr="009E30A8" w:rsidRDefault="00AA17B9" w:rsidP="00242BC2">
                    <w:pPr>
                      <w:rPr>
                        <w:sz w:val="22"/>
                      </w:rPr>
                    </w:pPr>
                    <w:r w:rsidRPr="009E30A8">
                      <w:rPr>
                        <w:rFonts w:ascii="Arial0" w:hAnsi="Arial0" w:cs="Arial0"/>
                        <w:color w:val="000000"/>
                        <w:sz w:val="18"/>
                        <w:szCs w:val="16"/>
                        <w:lang w:val="en-US"/>
                      </w:rPr>
                      <w:t>2001</w:t>
                    </w:r>
                  </w:p>
                </w:txbxContent>
              </v:textbox>
            </v:rect>
            <v:rect id="_x0000_s1441" style="position:absolute;left:3606;top:3087;width:358;height:428;mso-wrap-style:none" filled="f" stroked="f">
              <v:textbox style="mso-next-textbox:#_x0000_s1441;mso-fit-shape-to-text:t" inset="0,0,0,0">
                <w:txbxContent>
                  <w:p w:rsidR="00AA17B9" w:rsidRPr="009E30A8" w:rsidRDefault="00AA17B9" w:rsidP="00242BC2">
                    <w:pPr>
                      <w:rPr>
                        <w:sz w:val="22"/>
                      </w:rPr>
                    </w:pPr>
                    <w:r w:rsidRPr="009E30A8">
                      <w:rPr>
                        <w:rFonts w:ascii="Arial0" w:hAnsi="Arial0" w:cs="Arial0"/>
                        <w:color w:val="000000"/>
                        <w:sz w:val="18"/>
                        <w:szCs w:val="16"/>
                        <w:lang w:val="en-US"/>
                      </w:rPr>
                      <w:t>2002</w:t>
                    </w:r>
                  </w:p>
                </w:txbxContent>
              </v:textbox>
            </v:rect>
            <v:rect id="_x0000_s1442" style="position:absolute;left:4179;top:3087;width:358;height:428;mso-wrap-style:none" filled="f" stroked="f">
              <v:textbox style="mso-next-textbox:#_x0000_s1442;mso-fit-shape-to-text:t" inset="0,0,0,0">
                <w:txbxContent>
                  <w:p w:rsidR="00AA17B9" w:rsidRPr="009E30A8" w:rsidRDefault="00AA17B9" w:rsidP="00242BC2">
                    <w:pPr>
                      <w:rPr>
                        <w:sz w:val="22"/>
                      </w:rPr>
                    </w:pPr>
                    <w:r w:rsidRPr="009E30A8">
                      <w:rPr>
                        <w:rFonts w:ascii="Arial0" w:hAnsi="Arial0" w:cs="Arial0"/>
                        <w:color w:val="000000"/>
                        <w:sz w:val="18"/>
                        <w:szCs w:val="16"/>
                        <w:lang w:val="en-US"/>
                      </w:rPr>
                      <w:t>2003</w:t>
                    </w:r>
                  </w:p>
                </w:txbxContent>
              </v:textbox>
            </v:rect>
            <v:rect id="_x0000_s1443" style="position:absolute;left:4765;top:3087;width:358;height:428;mso-wrap-style:none" filled="f" stroked="f">
              <v:textbox style="mso-next-textbox:#_x0000_s1443;mso-fit-shape-to-text:t" inset="0,0,0,0">
                <w:txbxContent>
                  <w:p w:rsidR="00AA17B9" w:rsidRPr="009E30A8" w:rsidRDefault="00AA17B9" w:rsidP="00242BC2">
                    <w:pPr>
                      <w:rPr>
                        <w:sz w:val="22"/>
                      </w:rPr>
                    </w:pPr>
                    <w:r w:rsidRPr="009E30A8">
                      <w:rPr>
                        <w:rFonts w:ascii="Arial0" w:hAnsi="Arial0" w:cs="Arial0"/>
                        <w:color w:val="000000"/>
                        <w:sz w:val="18"/>
                        <w:szCs w:val="16"/>
                        <w:lang w:val="en-US"/>
                      </w:rPr>
                      <w:t>2004</w:t>
                    </w:r>
                  </w:p>
                </w:txbxContent>
              </v:textbox>
            </v:rect>
            <v:rect id="_x0000_s1444" style="position:absolute;left:5338;top:3087;width:357;height:428;mso-wrap-style:none" filled="f" stroked="f">
              <v:textbox style="mso-next-textbox:#_x0000_s1444;mso-fit-shape-to-text:t" inset="0,0,0,0">
                <w:txbxContent>
                  <w:p w:rsidR="00AA17B9" w:rsidRPr="009E30A8" w:rsidRDefault="00AA17B9" w:rsidP="00242BC2">
                    <w:pPr>
                      <w:rPr>
                        <w:sz w:val="22"/>
                      </w:rPr>
                    </w:pPr>
                    <w:r w:rsidRPr="009E30A8">
                      <w:rPr>
                        <w:rFonts w:ascii="Arial0" w:hAnsi="Arial0" w:cs="Arial0"/>
                        <w:color w:val="000000"/>
                        <w:sz w:val="18"/>
                        <w:szCs w:val="16"/>
                        <w:lang w:val="en-US"/>
                      </w:rPr>
                      <w:t>2005</w:t>
                    </w:r>
                  </w:p>
                </w:txbxContent>
              </v:textbox>
            </v:rect>
            <v:rect id="_x0000_s1445" style="position:absolute;left:5912;top:3087;width:358;height:428;mso-wrap-style:none" filled="f" stroked="f">
              <v:textbox style="mso-next-textbox:#_x0000_s1445;mso-fit-shape-to-text:t" inset="0,0,0,0">
                <w:txbxContent>
                  <w:p w:rsidR="00AA17B9" w:rsidRPr="009E30A8" w:rsidRDefault="00AA17B9" w:rsidP="00242BC2">
                    <w:pPr>
                      <w:rPr>
                        <w:sz w:val="22"/>
                      </w:rPr>
                    </w:pPr>
                    <w:r w:rsidRPr="009E30A8">
                      <w:rPr>
                        <w:rFonts w:ascii="Arial0" w:hAnsi="Arial0" w:cs="Arial0"/>
                        <w:color w:val="000000"/>
                        <w:sz w:val="18"/>
                        <w:szCs w:val="16"/>
                        <w:lang w:val="en-US"/>
                      </w:rPr>
                      <w:t>2006</w:t>
                    </w:r>
                  </w:p>
                </w:txbxContent>
              </v:textbox>
            </v:rect>
            <v:rect id="_x0000_s1446" style="position:absolute;left:64;top:58;width:6434;height:3380" filled="f" strokeweight=".65pt"/>
            <w10:anchorlock/>
          </v:group>
        </w:pict>
      </w:r>
    </w:p>
    <w:p w:rsidR="00915816" w:rsidRPr="00414F74" w:rsidRDefault="00E95BBC" w:rsidP="00242BC2">
      <w:pPr>
        <w:pStyle w:val="SingleTxtG"/>
        <w:spacing w:before="120" w:after="0"/>
        <w:ind w:firstLine="170"/>
        <w:jc w:val="left"/>
        <w:rPr>
          <w:i/>
          <w:sz w:val="18"/>
          <w:szCs w:val="18"/>
        </w:rPr>
      </w:pPr>
      <w:r w:rsidRPr="00414F74">
        <w:rPr>
          <w:sz w:val="18"/>
          <w:szCs w:val="18"/>
        </w:rPr>
        <w:t>Compiled</w:t>
      </w:r>
      <w:r w:rsidR="005B0308" w:rsidRPr="00414F74">
        <w:rPr>
          <w:sz w:val="18"/>
          <w:szCs w:val="18"/>
        </w:rPr>
        <w:t xml:space="preserve"> internally</w:t>
      </w:r>
    </w:p>
    <w:p w:rsidR="00915816" w:rsidRPr="00414F74" w:rsidRDefault="00915816" w:rsidP="00242BC2">
      <w:pPr>
        <w:pStyle w:val="SingleTxtG"/>
        <w:spacing w:after="240"/>
        <w:ind w:firstLine="170"/>
        <w:jc w:val="left"/>
        <w:rPr>
          <w:i/>
          <w:sz w:val="18"/>
          <w:szCs w:val="18"/>
        </w:rPr>
      </w:pPr>
      <w:r w:rsidRPr="00414F74">
        <w:rPr>
          <w:i/>
          <w:sz w:val="18"/>
          <w:szCs w:val="18"/>
        </w:rPr>
        <w:t>Source:</w:t>
      </w:r>
      <w:r w:rsidR="005B0308" w:rsidRPr="00414F74">
        <w:rPr>
          <w:i/>
          <w:sz w:val="18"/>
          <w:szCs w:val="18"/>
        </w:rPr>
        <w:t xml:space="preserve"> </w:t>
      </w:r>
      <w:r w:rsidR="005B0308" w:rsidRPr="00414F74">
        <w:rPr>
          <w:sz w:val="18"/>
          <w:szCs w:val="18"/>
        </w:rPr>
        <w:t>Studies Department of the Ministry of Finance</w:t>
      </w:r>
    </w:p>
    <w:p w:rsidR="00915816" w:rsidRPr="00414F74" w:rsidRDefault="00915816" w:rsidP="00242BC2">
      <w:pPr>
        <w:pStyle w:val="HChG"/>
      </w:pPr>
      <w:bookmarkStart w:id="218" w:name="_Toc279151180"/>
      <w:bookmarkStart w:id="219" w:name="_Toc300830954"/>
      <w:r w:rsidRPr="00414F74">
        <w:rPr>
          <w:rFonts w:ascii="Times New Roman Bold" w:hAnsi="Times New Roman Bold"/>
          <w:caps/>
        </w:rPr>
        <w:tab/>
      </w:r>
      <w:r w:rsidR="00242BC2" w:rsidRPr="00414F74">
        <w:t>XVII</w:t>
      </w:r>
      <w:r w:rsidRPr="00414F74">
        <w:t>.</w:t>
      </w:r>
      <w:r w:rsidRPr="00414F74">
        <w:tab/>
        <w:t>Conclusion</w:t>
      </w:r>
      <w:bookmarkEnd w:id="218"/>
      <w:bookmarkEnd w:id="219"/>
    </w:p>
    <w:p w:rsidR="00915816" w:rsidRPr="00414F74" w:rsidRDefault="00915816" w:rsidP="00915816">
      <w:pPr>
        <w:pStyle w:val="SingleTxtG"/>
      </w:pPr>
      <w:r w:rsidRPr="00414F74">
        <w:t>273.</w:t>
      </w:r>
      <w:r w:rsidRPr="00414F74">
        <w:tab/>
      </w:r>
      <w:r w:rsidR="005B0308" w:rsidRPr="00414F74">
        <w:t>We have seen throughout this study the complex</w:t>
      </w:r>
      <w:r w:rsidR="00E1056D" w:rsidRPr="00414F74">
        <w:t xml:space="preserve"> nature</w:t>
      </w:r>
      <w:r w:rsidR="005B0308" w:rsidRPr="00414F74">
        <w:t xml:space="preserve"> of discrimination as a multidimensional phenomenon calling for a multidisciplinary and crosscutting approach.</w:t>
      </w:r>
    </w:p>
    <w:p w:rsidR="00915816" w:rsidRPr="00414F74" w:rsidRDefault="00915816" w:rsidP="00915816">
      <w:pPr>
        <w:pStyle w:val="SingleTxtG"/>
      </w:pPr>
      <w:r w:rsidRPr="00414F74">
        <w:t>274.</w:t>
      </w:r>
      <w:r w:rsidR="005B0308" w:rsidRPr="00414F74">
        <w:t xml:space="preserve"> </w:t>
      </w:r>
      <w:r w:rsidR="005B0308" w:rsidRPr="00414F74">
        <w:tab/>
      </w:r>
      <w:r w:rsidR="0036629E" w:rsidRPr="00414F74">
        <w:t>In the years to come</w:t>
      </w:r>
      <w:r w:rsidR="005B0308" w:rsidRPr="00414F74">
        <w:t xml:space="preserve">, </w:t>
      </w:r>
      <w:smartTag w:uri="urn:schemas-microsoft-com:office:smarttags" w:element="country-region">
        <w:smartTag w:uri="urn:schemas-microsoft-com:office:smarttags" w:element="place">
          <w:r w:rsidR="005B0308" w:rsidRPr="00414F74">
            <w:t>Andorra</w:t>
          </w:r>
        </w:smartTag>
      </w:smartTag>
      <w:r w:rsidR="005B0308" w:rsidRPr="00414F74">
        <w:t xml:space="preserve"> is committed to combating any form of discrimination against women by taking the gender perspective </w:t>
      </w:r>
      <w:r w:rsidR="00E1056D" w:rsidRPr="00414F74">
        <w:t xml:space="preserve">into account </w:t>
      </w:r>
      <w:r w:rsidR="005B0308" w:rsidRPr="00414F74">
        <w:t>in the introduction of new policies.</w:t>
      </w:r>
    </w:p>
    <w:p w:rsidR="00915816" w:rsidRPr="00414F74" w:rsidRDefault="00915816" w:rsidP="00915816">
      <w:pPr>
        <w:pStyle w:val="SingleTxtG"/>
      </w:pPr>
      <w:r w:rsidRPr="00414F74">
        <w:t>275.</w:t>
      </w:r>
      <w:r w:rsidRPr="00414F74">
        <w:tab/>
      </w:r>
      <w:r w:rsidR="005B0308" w:rsidRPr="00414F74">
        <w:t xml:space="preserve">An important aspect will be </w:t>
      </w:r>
      <w:r w:rsidR="00A81AA3" w:rsidRPr="00414F74">
        <w:t>to increase women</w:t>
      </w:r>
      <w:r w:rsidR="00AD4423" w:rsidRPr="00414F74">
        <w:t>’</w:t>
      </w:r>
      <w:r w:rsidR="00E1056D" w:rsidRPr="00414F74">
        <w:t>s representation</w:t>
      </w:r>
      <w:r w:rsidR="00A81AA3" w:rsidRPr="00414F74">
        <w:t xml:space="preserve"> in public life and </w:t>
      </w:r>
      <w:r w:rsidR="00E1056D" w:rsidRPr="00414F74">
        <w:t xml:space="preserve">in </w:t>
      </w:r>
      <w:r w:rsidR="00A81AA3" w:rsidRPr="00414F74">
        <w:t xml:space="preserve">decision-making posts </w:t>
      </w:r>
      <w:r w:rsidR="0036629E" w:rsidRPr="00414F74">
        <w:t>over</w:t>
      </w:r>
      <w:r w:rsidR="00E44A3F" w:rsidRPr="00414F74">
        <w:t xml:space="preserve"> the</w:t>
      </w:r>
      <w:r w:rsidR="00A81AA3" w:rsidRPr="00414F74">
        <w:t xml:space="preserve"> </w:t>
      </w:r>
      <w:r w:rsidR="0036629E" w:rsidRPr="00414F74">
        <w:t xml:space="preserve">coming </w:t>
      </w:r>
      <w:r w:rsidR="00A81AA3" w:rsidRPr="00414F74">
        <w:t xml:space="preserve">years. </w:t>
      </w:r>
    </w:p>
    <w:p w:rsidR="00915816" w:rsidRPr="00414F74" w:rsidRDefault="00915816" w:rsidP="00915816">
      <w:pPr>
        <w:pStyle w:val="SingleTxtG"/>
      </w:pPr>
      <w:r w:rsidRPr="00414F74">
        <w:t>276.</w:t>
      </w:r>
      <w:r w:rsidRPr="00414F74">
        <w:tab/>
      </w:r>
      <w:r w:rsidR="00A81AA3" w:rsidRPr="00414F74">
        <w:t xml:space="preserve">It is also considered important to adopt measures </w:t>
      </w:r>
      <w:r w:rsidR="00E1056D" w:rsidRPr="00414F74">
        <w:t>aimed at reconciling</w:t>
      </w:r>
      <w:r w:rsidR="00A81AA3" w:rsidRPr="00414F74">
        <w:t xml:space="preserve"> family and working life from the standpoint of </w:t>
      </w:r>
      <w:r w:rsidR="00BA2A5F" w:rsidRPr="00414F74">
        <w:t xml:space="preserve">gender </w:t>
      </w:r>
      <w:r w:rsidR="00A81AA3" w:rsidRPr="00414F74">
        <w:t xml:space="preserve">equality. </w:t>
      </w:r>
    </w:p>
    <w:p w:rsidR="00915816" w:rsidRPr="00414F74" w:rsidRDefault="00915816" w:rsidP="00915816">
      <w:pPr>
        <w:pStyle w:val="SingleTxtG"/>
      </w:pPr>
      <w:r w:rsidRPr="00414F74">
        <w:t>277.</w:t>
      </w:r>
      <w:r w:rsidRPr="00414F74">
        <w:tab/>
      </w:r>
      <w:r w:rsidR="00E44A3F" w:rsidRPr="00414F74">
        <w:t>Joint efforts</w:t>
      </w:r>
      <w:r w:rsidR="00A81AA3" w:rsidRPr="00414F74">
        <w:t xml:space="preserve"> with the Ministry of Education</w:t>
      </w:r>
      <w:r w:rsidR="00BA2A5F" w:rsidRPr="00414F74">
        <w:t xml:space="preserve"> </w:t>
      </w:r>
      <w:r w:rsidR="00A81AA3" w:rsidRPr="00414F74">
        <w:t xml:space="preserve">to </w:t>
      </w:r>
      <w:r w:rsidR="00E44A3F" w:rsidRPr="00414F74">
        <w:t>establish</w:t>
      </w:r>
      <w:r w:rsidR="00A81AA3" w:rsidRPr="00414F74">
        <w:t xml:space="preserve"> workshop</w:t>
      </w:r>
      <w:r w:rsidR="00BA2A5F" w:rsidRPr="00414F74">
        <w:t xml:space="preserve">s for young people </w:t>
      </w:r>
      <w:r w:rsidR="00E44A3F" w:rsidRPr="00414F74">
        <w:t xml:space="preserve">focused </w:t>
      </w:r>
      <w:r w:rsidR="00BA2A5F" w:rsidRPr="00414F74">
        <w:t>on the value</w:t>
      </w:r>
      <w:r w:rsidR="00E44A3F" w:rsidRPr="00414F74">
        <w:t xml:space="preserve"> of gender equality and</w:t>
      </w:r>
      <w:r w:rsidR="00A81AA3" w:rsidRPr="00414F74">
        <w:t xml:space="preserve"> on gender stereotypes and violence </w:t>
      </w:r>
      <w:r w:rsidR="00E44A3F" w:rsidRPr="00414F74">
        <w:t>are</w:t>
      </w:r>
      <w:r w:rsidR="00A81AA3" w:rsidRPr="00414F74">
        <w:t xml:space="preserve"> </w:t>
      </w:r>
      <w:r w:rsidR="00085896" w:rsidRPr="00414F74">
        <w:t>vital</w:t>
      </w:r>
      <w:r w:rsidR="00A81AA3" w:rsidRPr="00414F74">
        <w:t xml:space="preserve"> </w:t>
      </w:r>
      <w:r w:rsidR="00BA2A5F" w:rsidRPr="00414F74">
        <w:t>in this regard</w:t>
      </w:r>
      <w:r w:rsidR="00A81AA3" w:rsidRPr="00414F74">
        <w:t>.</w:t>
      </w:r>
    </w:p>
    <w:p w:rsidR="00915816" w:rsidRPr="00414F74" w:rsidRDefault="00915816" w:rsidP="00915816">
      <w:pPr>
        <w:pStyle w:val="SingleTxtG"/>
      </w:pPr>
      <w:r w:rsidRPr="00414F74">
        <w:t>278.</w:t>
      </w:r>
      <w:r w:rsidRPr="00414F74">
        <w:tab/>
      </w:r>
      <w:r w:rsidR="00A81AA3" w:rsidRPr="00414F74">
        <w:t xml:space="preserve">Another important </w:t>
      </w:r>
      <w:r w:rsidR="00E44A3F" w:rsidRPr="00414F74">
        <w:t>topic</w:t>
      </w:r>
      <w:r w:rsidR="00A81AA3" w:rsidRPr="00414F74">
        <w:t xml:space="preserve">, </w:t>
      </w:r>
      <w:r w:rsidR="00BA2A5F" w:rsidRPr="00414F74">
        <w:t>particularly</w:t>
      </w:r>
      <w:r w:rsidR="00A81AA3" w:rsidRPr="00414F74">
        <w:t xml:space="preserve"> in a </w:t>
      </w:r>
      <w:r w:rsidR="00BA2A5F" w:rsidRPr="00414F74">
        <w:t>highly</w:t>
      </w:r>
      <w:r w:rsidR="00A81AA3" w:rsidRPr="00414F74">
        <w:t xml:space="preserve"> traditional society such as ours, is the </w:t>
      </w:r>
      <w:r w:rsidR="00120CA8" w:rsidRPr="00414F74">
        <w:rPr>
          <w:bCs/>
        </w:rPr>
        <w:t>loosening of family structures</w:t>
      </w:r>
      <w:r w:rsidR="00A81AA3" w:rsidRPr="00414F74">
        <w:t xml:space="preserve"> as a factor of equality for women, since the public assumption </w:t>
      </w:r>
      <w:r w:rsidR="001B6F6D" w:rsidRPr="00414F74">
        <w:t xml:space="preserve">of </w:t>
      </w:r>
      <w:r w:rsidR="00A81AA3" w:rsidRPr="00414F74">
        <w:t xml:space="preserve">responsibility for </w:t>
      </w:r>
      <w:r w:rsidR="00120CA8" w:rsidRPr="00414F74">
        <w:t>traditionally “</w:t>
      </w:r>
      <w:r w:rsidR="0036629E" w:rsidRPr="00414F74">
        <w:t>feminine</w:t>
      </w:r>
      <w:r w:rsidR="00120CA8" w:rsidRPr="00414F74">
        <w:t xml:space="preserve">” </w:t>
      </w:r>
      <w:r w:rsidR="00A81AA3" w:rsidRPr="00414F74">
        <w:t>tasks</w:t>
      </w:r>
      <w:r w:rsidR="001B6F6D" w:rsidRPr="00414F74">
        <w:t xml:space="preserve"> liberates </w:t>
      </w:r>
      <w:r w:rsidR="00A81AA3" w:rsidRPr="00414F74">
        <w:t xml:space="preserve">women from </w:t>
      </w:r>
      <w:r w:rsidR="0036629E" w:rsidRPr="00414F74">
        <w:t>such</w:t>
      </w:r>
      <w:r w:rsidR="00A81AA3" w:rsidRPr="00414F74">
        <w:t xml:space="preserve"> constraints (</w:t>
      </w:r>
      <w:r w:rsidR="00085896" w:rsidRPr="00414F74">
        <w:t xml:space="preserve">in </w:t>
      </w:r>
      <w:r w:rsidR="00BA2A5F" w:rsidRPr="00414F74">
        <w:t>particular</w:t>
      </w:r>
      <w:r w:rsidR="00A81AA3" w:rsidRPr="00414F74">
        <w:t xml:space="preserve"> </w:t>
      </w:r>
      <w:r w:rsidR="00BA2A5F" w:rsidRPr="00414F74">
        <w:t>caring for</w:t>
      </w:r>
      <w:r w:rsidR="00A81AA3" w:rsidRPr="00414F74">
        <w:t xml:space="preserve"> </w:t>
      </w:r>
      <w:r w:rsidR="001B6F6D" w:rsidRPr="00414F74">
        <w:t>“dependent” individuals s</w:t>
      </w:r>
      <w:r w:rsidR="00BA2A5F" w:rsidRPr="00414F74">
        <w:t>uch as children or the elderly</w:t>
      </w:r>
      <w:r w:rsidR="001B6F6D" w:rsidRPr="00414F74">
        <w:t xml:space="preserve">) and leaves them sufficient time to work and gain financial independence. </w:t>
      </w:r>
    </w:p>
    <w:p w:rsidR="00915816" w:rsidRPr="00414F74" w:rsidRDefault="00915816" w:rsidP="00915816">
      <w:pPr>
        <w:pStyle w:val="SingleTxtG"/>
      </w:pPr>
      <w:r w:rsidRPr="00414F74">
        <w:t>279.</w:t>
      </w:r>
      <w:r w:rsidRPr="00414F74">
        <w:tab/>
      </w:r>
      <w:r w:rsidR="001B6F6D" w:rsidRPr="00414F74">
        <w:t>In this connection</w:t>
      </w:r>
      <w:r w:rsidRPr="00414F74">
        <w:t>,</w:t>
      </w:r>
      <w:r w:rsidR="001B6F6D" w:rsidRPr="00414F74">
        <w:t xml:space="preserve"> the Ministry of Health,</w:t>
      </w:r>
      <w:r w:rsidR="009F1857" w:rsidRPr="00414F74">
        <w:t xml:space="preserve"> </w:t>
      </w:r>
      <w:r w:rsidR="001B6F6D" w:rsidRPr="00414F74">
        <w:t xml:space="preserve">Welfare and </w:t>
      </w:r>
      <w:r w:rsidR="00243A1F" w:rsidRPr="00414F74">
        <w:t>Employment</w:t>
      </w:r>
      <w:r w:rsidR="001B6F6D" w:rsidRPr="00414F74">
        <w:t xml:space="preserve"> is engaged in establishing</w:t>
      </w:r>
      <w:r w:rsidRPr="00414F74">
        <w:t xml:space="preserve"> </w:t>
      </w:r>
      <w:r w:rsidR="00BA2A5F" w:rsidRPr="00414F74">
        <w:t>social and medical</w:t>
      </w:r>
      <w:r w:rsidR="001B6F6D" w:rsidRPr="00414F74">
        <w:t xml:space="preserve"> </w:t>
      </w:r>
      <w:r w:rsidR="00F90A83" w:rsidRPr="00414F74">
        <w:t>home-</w:t>
      </w:r>
      <w:r w:rsidR="001B6F6D" w:rsidRPr="00414F74">
        <w:t>help networks since women</w:t>
      </w:r>
      <w:r w:rsidR="00AD4423" w:rsidRPr="00414F74">
        <w:t>’</w:t>
      </w:r>
      <w:r w:rsidR="001B6F6D" w:rsidRPr="00414F74">
        <w:t>s independence i</w:t>
      </w:r>
      <w:r w:rsidR="00BA2A5F" w:rsidRPr="00414F74">
        <w:t>s bound up with issues of caring</w:t>
      </w:r>
      <w:r w:rsidR="001B6F6D" w:rsidRPr="00414F74">
        <w:t xml:space="preserve">, mainly looking after children and caring for the elderly and other dependent persons. </w:t>
      </w:r>
      <w:r w:rsidR="00F90A83" w:rsidRPr="00414F74">
        <w:t xml:space="preserve">The achievement of greater </w:t>
      </w:r>
      <w:r w:rsidR="001B6F6D" w:rsidRPr="00414F74">
        <w:t>equality</w:t>
      </w:r>
      <w:r w:rsidR="00F90A83" w:rsidRPr="00414F74">
        <w:t xml:space="preserve"> is therefore </w:t>
      </w:r>
      <w:r w:rsidR="0028063E" w:rsidRPr="00414F74">
        <w:t>conditional</w:t>
      </w:r>
      <w:r w:rsidR="00F90A83" w:rsidRPr="00414F74">
        <w:t xml:space="preserve"> on the recognition that caring for dependent persons is a challenge for society as a whole.</w:t>
      </w:r>
      <w:r w:rsidR="001B6F6D" w:rsidRPr="00414F74">
        <w:t xml:space="preserve"> </w:t>
      </w:r>
    </w:p>
    <w:p w:rsidR="00915816" w:rsidRPr="00414F74" w:rsidRDefault="00915816" w:rsidP="00915816">
      <w:pPr>
        <w:pStyle w:val="SingleTxtG"/>
      </w:pPr>
      <w:r w:rsidRPr="00414F74">
        <w:t>280.</w:t>
      </w:r>
      <w:r w:rsidRPr="00414F74">
        <w:tab/>
      </w:r>
      <w:r w:rsidR="00F90A83" w:rsidRPr="00414F74">
        <w:t>Our aim is to arrive at a fairer and more equal society through the introduction of egalitarian policies, which are one of the main driving forces of social change and socio</w:t>
      </w:r>
      <w:r w:rsidR="00251922">
        <w:noBreakHyphen/>
      </w:r>
      <w:r w:rsidR="00F90A83" w:rsidRPr="00414F74">
        <w:t xml:space="preserve">economic development. </w:t>
      </w:r>
    </w:p>
    <w:p w:rsidR="00915816" w:rsidRPr="00414F74" w:rsidRDefault="00915816" w:rsidP="00915816">
      <w:pPr>
        <w:pStyle w:val="HChG"/>
      </w:pPr>
      <w:r w:rsidRPr="00414F74">
        <w:br w:type="page"/>
        <w:t>Annexes</w:t>
      </w:r>
    </w:p>
    <w:p w:rsidR="00915816" w:rsidRPr="00414F74" w:rsidRDefault="00242BC2" w:rsidP="00242BC2">
      <w:pPr>
        <w:pStyle w:val="HChG"/>
      </w:pPr>
      <w:r w:rsidRPr="00414F74">
        <w:tab/>
      </w:r>
      <w:r w:rsidR="00915816" w:rsidRPr="00414F74">
        <w:t>I</w:t>
      </w:r>
      <w:r w:rsidRPr="00414F74">
        <w:t>.</w:t>
      </w:r>
      <w:r w:rsidRPr="00414F74">
        <w:tab/>
      </w:r>
      <w:r w:rsidR="007D60DC" w:rsidRPr="00414F74">
        <w:t>Tables of education indicators</w:t>
      </w:r>
    </w:p>
    <w:p w:rsidR="00915816" w:rsidRPr="00414F74" w:rsidRDefault="00915816" w:rsidP="00242BC2">
      <w:pPr>
        <w:pStyle w:val="SingleTxtG"/>
        <w:jc w:val="left"/>
      </w:pPr>
      <w:bookmarkStart w:id="220" w:name="_Toc300830956"/>
      <w:r w:rsidRPr="00414F74">
        <w:t>1.</w:t>
      </w:r>
      <w:r w:rsidRPr="00414F74">
        <w:tab/>
      </w:r>
      <w:r w:rsidR="007D60DC" w:rsidRPr="00414F74">
        <w:t xml:space="preserve">Trends in school </w:t>
      </w:r>
      <w:r w:rsidR="00B041A6" w:rsidRPr="00414F74">
        <w:t>enrolments</w:t>
      </w:r>
      <w:r w:rsidR="00E95BBC" w:rsidRPr="00414F74">
        <w:t>,</w:t>
      </w:r>
      <w:r w:rsidR="007D60DC" w:rsidRPr="00414F74">
        <w:t xml:space="preserve"> by age and sex</w:t>
      </w:r>
      <w:r w:rsidRPr="00414F74">
        <w:t>, 1997-2005</w:t>
      </w:r>
      <w:bookmarkEnd w:id="220"/>
    </w:p>
    <w:p w:rsidR="00915816" w:rsidRPr="00414F74" w:rsidRDefault="00915816" w:rsidP="00242BC2">
      <w:pPr>
        <w:pStyle w:val="SingleTxtG"/>
        <w:jc w:val="left"/>
      </w:pPr>
      <w:bookmarkStart w:id="221" w:name="_Toc300830957"/>
      <w:r w:rsidRPr="00414F74">
        <w:t>2.</w:t>
      </w:r>
      <w:r w:rsidRPr="00414F74">
        <w:tab/>
      </w:r>
      <w:r w:rsidR="007D60DC" w:rsidRPr="00414F74">
        <w:t>Trends in the overall population</w:t>
      </w:r>
      <w:r w:rsidR="00E95BBC" w:rsidRPr="00414F74">
        <w:t>,</w:t>
      </w:r>
      <w:r w:rsidR="007D60DC" w:rsidRPr="00414F74">
        <w:t xml:space="preserve"> by age and sex</w:t>
      </w:r>
      <w:r w:rsidRPr="00414F74">
        <w:t>, 1997-2005</w:t>
      </w:r>
      <w:bookmarkEnd w:id="221"/>
    </w:p>
    <w:p w:rsidR="00915816" w:rsidRPr="00414F74" w:rsidRDefault="00915816" w:rsidP="00242BC2">
      <w:pPr>
        <w:pStyle w:val="SingleTxtG"/>
        <w:jc w:val="left"/>
      </w:pPr>
      <w:bookmarkStart w:id="222" w:name="_Toc300830958"/>
      <w:r w:rsidRPr="00414F74">
        <w:t>3.</w:t>
      </w:r>
      <w:r w:rsidRPr="00414F74">
        <w:tab/>
      </w:r>
      <w:bookmarkEnd w:id="222"/>
      <w:r w:rsidR="001D0800" w:rsidRPr="00414F74">
        <w:t xml:space="preserve">Pupils </w:t>
      </w:r>
      <w:r w:rsidR="00E95BBC" w:rsidRPr="00414F74">
        <w:t>enrolled,</w:t>
      </w:r>
      <w:r w:rsidR="001D0800" w:rsidRPr="00414F74">
        <w:t xml:space="preserve"> by level, educational system and gender</w:t>
      </w:r>
      <w:r w:rsidRPr="00414F74">
        <w:t>, 1997-2005</w:t>
      </w:r>
    </w:p>
    <w:p w:rsidR="00915816" w:rsidRPr="00414F74" w:rsidRDefault="00915816" w:rsidP="00242BC2">
      <w:pPr>
        <w:pStyle w:val="SingleTxtG"/>
        <w:jc w:val="left"/>
      </w:pPr>
      <w:bookmarkStart w:id="223" w:name="_Toc300830959"/>
      <w:r w:rsidRPr="00414F74">
        <w:t>4.</w:t>
      </w:r>
      <w:r w:rsidRPr="00414F74">
        <w:tab/>
      </w:r>
      <w:bookmarkEnd w:id="223"/>
      <w:r w:rsidR="001D0800" w:rsidRPr="00414F74">
        <w:t>Total number of scholarship holders</w:t>
      </w:r>
      <w:r w:rsidR="00E95BBC" w:rsidRPr="00414F74">
        <w:t>,</w:t>
      </w:r>
      <w:r w:rsidR="001D0800" w:rsidRPr="00414F74">
        <w:t xml:space="preserve"> by level and gender, </w:t>
      </w:r>
      <w:r w:rsidRPr="00414F74">
        <w:t>1997-2005</w:t>
      </w:r>
    </w:p>
    <w:p w:rsidR="00915816" w:rsidRPr="00414F74" w:rsidRDefault="00915816" w:rsidP="00242BC2">
      <w:pPr>
        <w:pStyle w:val="SingleTxtG"/>
        <w:ind w:left="1701" w:hanging="567"/>
        <w:jc w:val="left"/>
      </w:pPr>
      <w:bookmarkStart w:id="224" w:name="_Toc300830960"/>
      <w:r w:rsidRPr="00414F74">
        <w:t>5.</w:t>
      </w:r>
      <w:r w:rsidRPr="00414F74">
        <w:tab/>
      </w:r>
      <w:bookmarkEnd w:id="224"/>
      <w:r w:rsidR="00E95BBC" w:rsidRPr="00414F74">
        <w:t xml:space="preserve">Data on educational </w:t>
      </w:r>
      <w:r w:rsidR="00B041A6" w:rsidRPr="00414F74">
        <w:t>personnel</w:t>
      </w:r>
      <w:r w:rsidR="00E95BBC" w:rsidRPr="00414F74">
        <w:t xml:space="preserve">, </w:t>
      </w:r>
      <w:r w:rsidR="001D0800" w:rsidRPr="00414F74">
        <w:t>by gender, level of education and education</w:t>
      </w:r>
      <w:r w:rsidR="00B041A6" w:rsidRPr="00414F74">
        <w:t>al</w:t>
      </w:r>
      <w:r w:rsidR="001D0800" w:rsidRPr="00414F74">
        <w:t xml:space="preserve"> system</w:t>
      </w:r>
      <w:r w:rsidRPr="00414F74">
        <w:t>, 1997-2005</w:t>
      </w:r>
    </w:p>
    <w:p w:rsidR="00915816" w:rsidRPr="00414F74" w:rsidRDefault="00915816" w:rsidP="00242BC2">
      <w:pPr>
        <w:pStyle w:val="SingleTxtG"/>
        <w:jc w:val="left"/>
      </w:pPr>
      <w:bookmarkStart w:id="225" w:name="_Toc300830961"/>
      <w:r w:rsidRPr="00414F74">
        <w:t>6.</w:t>
      </w:r>
      <w:r w:rsidRPr="00414F74">
        <w:tab/>
      </w:r>
      <w:bookmarkEnd w:id="225"/>
      <w:r w:rsidR="001D0800" w:rsidRPr="00414F74">
        <w:t>Higher education students, by subject studied and gender</w:t>
      </w:r>
      <w:r w:rsidRPr="00414F74">
        <w:t>, 1997-2005</w:t>
      </w:r>
    </w:p>
    <w:p w:rsidR="00915816" w:rsidRPr="00414F74" w:rsidRDefault="00915816" w:rsidP="00242BC2">
      <w:pPr>
        <w:pStyle w:val="HChG"/>
      </w:pPr>
      <w:bookmarkStart w:id="226" w:name="_Toc300830962"/>
      <w:r w:rsidRPr="00414F74">
        <w:br w:type="page"/>
      </w:r>
      <w:r w:rsidR="00242BC2" w:rsidRPr="00414F74">
        <w:tab/>
      </w:r>
      <w:r w:rsidRPr="00414F74">
        <w:t>II</w:t>
      </w:r>
      <w:r w:rsidR="00242BC2" w:rsidRPr="00414F74">
        <w:t>.</w:t>
      </w:r>
      <w:r w:rsidR="00242BC2" w:rsidRPr="00414F74">
        <w:tab/>
      </w:r>
      <w:bookmarkEnd w:id="226"/>
      <w:r w:rsidR="001D0800" w:rsidRPr="00414F74">
        <w:t xml:space="preserve">Tables of </w:t>
      </w:r>
      <w:r w:rsidR="00B041A6" w:rsidRPr="00414F74">
        <w:t>employment</w:t>
      </w:r>
      <w:r w:rsidR="001D0800" w:rsidRPr="00414F74">
        <w:t xml:space="preserve"> indicators</w:t>
      </w:r>
    </w:p>
    <w:p w:rsidR="00915816" w:rsidRPr="00414F74" w:rsidRDefault="00915816" w:rsidP="00242BC2">
      <w:pPr>
        <w:pStyle w:val="SingleTxtG"/>
        <w:jc w:val="left"/>
      </w:pPr>
      <w:bookmarkStart w:id="227" w:name="_Toc300830963"/>
      <w:r w:rsidRPr="00414F74">
        <w:t>1.</w:t>
      </w:r>
      <w:r w:rsidRPr="00414F74">
        <w:tab/>
      </w:r>
      <w:bookmarkEnd w:id="227"/>
      <w:r w:rsidR="001D0800" w:rsidRPr="00414F74">
        <w:t>Trends in the wage-earning population, overall and by gender</w:t>
      </w:r>
      <w:r w:rsidRPr="00414F74">
        <w:t>, 1997-2005</w:t>
      </w:r>
    </w:p>
    <w:p w:rsidR="00915816" w:rsidRPr="00414F74" w:rsidRDefault="00915816" w:rsidP="00242BC2">
      <w:pPr>
        <w:pStyle w:val="SingleTxtG"/>
        <w:jc w:val="left"/>
      </w:pPr>
      <w:bookmarkStart w:id="228" w:name="_Toc300830964"/>
      <w:r w:rsidRPr="00414F74">
        <w:t>2.</w:t>
      </w:r>
      <w:r w:rsidRPr="00414F74">
        <w:tab/>
      </w:r>
      <w:bookmarkEnd w:id="228"/>
      <w:r w:rsidR="001D0800" w:rsidRPr="00414F74">
        <w:t>Trends in the average wage, overall and by gender</w:t>
      </w:r>
      <w:r w:rsidRPr="00414F74">
        <w:t>, 1997-2005</w:t>
      </w:r>
    </w:p>
    <w:p w:rsidR="00915816" w:rsidRPr="00414F74" w:rsidRDefault="00915816" w:rsidP="00242BC2">
      <w:pPr>
        <w:pStyle w:val="SingleTxtG"/>
        <w:jc w:val="left"/>
      </w:pPr>
      <w:bookmarkStart w:id="229" w:name="_Toc300830965"/>
      <w:r w:rsidRPr="00414F74">
        <w:t>3.</w:t>
      </w:r>
      <w:r w:rsidRPr="00414F74">
        <w:tab/>
      </w:r>
      <w:bookmarkEnd w:id="229"/>
      <w:r w:rsidR="001D0800" w:rsidRPr="00414F74">
        <w:t xml:space="preserve">Average wage, by </w:t>
      </w:r>
      <w:r w:rsidR="00865247" w:rsidRPr="00414F74">
        <w:t>activity</w:t>
      </w:r>
      <w:r w:rsidR="001D0800" w:rsidRPr="00414F74">
        <w:t xml:space="preserve"> and gender</w:t>
      </w:r>
      <w:r w:rsidRPr="00414F74">
        <w:t>, 1997-2005</w:t>
      </w:r>
    </w:p>
    <w:p w:rsidR="00915816" w:rsidRPr="00414F74" w:rsidRDefault="00915816" w:rsidP="00242BC2">
      <w:pPr>
        <w:pStyle w:val="SingleTxtG"/>
        <w:jc w:val="left"/>
      </w:pPr>
      <w:bookmarkStart w:id="230" w:name="_Toc300830966"/>
      <w:r w:rsidRPr="00414F74">
        <w:t>4.</w:t>
      </w:r>
      <w:r w:rsidRPr="00414F74">
        <w:tab/>
      </w:r>
      <w:bookmarkEnd w:id="230"/>
      <w:r w:rsidR="001D0800" w:rsidRPr="00414F74">
        <w:t xml:space="preserve">Wage earners, by </w:t>
      </w:r>
      <w:r w:rsidR="00865247" w:rsidRPr="00414F74">
        <w:t>sector of activity</w:t>
      </w:r>
      <w:r w:rsidR="001D0800" w:rsidRPr="00414F74">
        <w:t xml:space="preserve"> and gender</w:t>
      </w:r>
      <w:r w:rsidRPr="00414F74">
        <w:t>, 1997-2005</w:t>
      </w:r>
    </w:p>
    <w:p w:rsidR="00915816" w:rsidRPr="00414F74" w:rsidRDefault="00915816" w:rsidP="00242BC2">
      <w:pPr>
        <w:pStyle w:val="SingleTxtG"/>
        <w:jc w:val="left"/>
      </w:pPr>
      <w:bookmarkStart w:id="231" w:name="_Toc300830967"/>
      <w:r w:rsidRPr="00414F74">
        <w:t>5.</w:t>
      </w:r>
      <w:r w:rsidRPr="00414F74">
        <w:tab/>
      </w:r>
      <w:bookmarkEnd w:id="231"/>
      <w:r w:rsidR="00865247" w:rsidRPr="00414F74">
        <w:t>Occupancy</w:t>
      </w:r>
      <w:r w:rsidR="00575667" w:rsidRPr="00414F74">
        <w:t xml:space="preserve"> rate, by gender and occupation</w:t>
      </w:r>
      <w:r w:rsidRPr="00414F74">
        <w:t>, 1997-2005</w:t>
      </w:r>
    </w:p>
    <w:p w:rsidR="00915816" w:rsidRPr="00414F74" w:rsidRDefault="00915816" w:rsidP="00242BC2">
      <w:pPr>
        <w:pStyle w:val="SingleTxtG"/>
        <w:jc w:val="left"/>
      </w:pPr>
      <w:bookmarkStart w:id="232" w:name="_Toc300830968"/>
      <w:r w:rsidRPr="00414F74">
        <w:t>6.</w:t>
      </w:r>
      <w:r w:rsidRPr="00414F74">
        <w:tab/>
      </w:r>
      <w:bookmarkEnd w:id="232"/>
      <w:r w:rsidR="00575667" w:rsidRPr="00414F74">
        <w:t>Working population, by age and gender</w:t>
      </w:r>
      <w:r w:rsidRPr="00414F74">
        <w:t>, 1997-2005</w:t>
      </w:r>
    </w:p>
    <w:p w:rsidR="00915816" w:rsidRPr="00414F74" w:rsidRDefault="00915816" w:rsidP="00242BC2">
      <w:pPr>
        <w:pStyle w:val="SingleTxtG"/>
        <w:jc w:val="left"/>
      </w:pPr>
      <w:bookmarkStart w:id="233" w:name="_Toc300830969"/>
      <w:r w:rsidRPr="00414F74">
        <w:t>7.</w:t>
      </w:r>
      <w:r w:rsidRPr="00414F74">
        <w:tab/>
      </w:r>
      <w:bookmarkEnd w:id="233"/>
      <w:r w:rsidR="00575667" w:rsidRPr="00414F74">
        <w:t xml:space="preserve">Trends in the budget </w:t>
      </w:r>
      <w:r w:rsidR="001619B1" w:rsidRPr="00414F74">
        <w:t>of</w:t>
      </w:r>
      <w:r w:rsidR="00575667" w:rsidRPr="00414F74">
        <w:t xml:space="preserve"> the </w:t>
      </w:r>
      <w:r w:rsidR="001619B1" w:rsidRPr="00414F74">
        <w:t>Plan for the Promotion of Women</w:t>
      </w:r>
      <w:r w:rsidRPr="00414F74">
        <w:t>, 2002-2007</w:t>
      </w:r>
    </w:p>
    <w:p w:rsidR="00915816" w:rsidRPr="00414F74" w:rsidRDefault="00915816" w:rsidP="00242BC2">
      <w:pPr>
        <w:pStyle w:val="SingleTxtG"/>
        <w:jc w:val="left"/>
      </w:pPr>
      <w:bookmarkStart w:id="234" w:name="_Toc300830970"/>
      <w:r w:rsidRPr="00414F74">
        <w:t>8.</w:t>
      </w:r>
      <w:r w:rsidRPr="00414F74">
        <w:tab/>
      </w:r>
      <w:bookmarkEnd w:id="234"/>
      <w:r w:rsidR="001619B1" w:rsidRPr="00414F74">
        <w:t>Businesses</w:t>
      </w:r>
      <w:r w:rsidR="00E95BBC" w:rsidRPr="00414F74">
        <w:t>,</w:t>
      </w:r>
      <w:r w:rsidR="001619B1" w:rsidRPr="00414F74">
        <w:t xml:space="preserve"> by gender of owner</w:t>
      </w:r>
      <w:r w:rsidRPr="00414F74">
        <w:t>, 1997-2005</w:t>
      </w:r>
    </w:p>
    <w:p w:rsidR="00915816" w:rsidRPr="00414F74" w:rsidRDefault="00915816" w:rsidP="00242BC2">
      <w:pPr>
        <w:pStyle w:val="SingleTxtG"/>
        <w:jc w:val="left"/>
      </w:pPr>
      <w:bookmarkStart w:id="235" w:name="_Toc300830971"/>
      <w:r w:rsidRPr="00414F74">
        <w:t>9.</w:t>
      </w:r>
      <w:r w:rsidRPr="00414F74">
        <w:tab/>
      </w:r>
      <w:bookmarkEnd w:id="235"/>
      <w:r w:rsidR="001619B1" w:rsidRPr="00414F74">
        <w:t>Average benefit, by type of retirement pension and gender</w:t>
      </w:r>
      <w:r w:rsidRPr="00414F74">
        <w:t>, 2000-2005</w:t>
      </w:r>
    </w:p>
    <w:p w:rsidR="00915816" w:rsidRPr="00414F74" w:rsidRDefault="00915816" w:rsidP="00242BC2">
      <w:pPr>
        <w:pStyle w:val="SingleTxtG"/>
        <w:jc w:val="left"/>
      </w:pPr>
      <w:bookmarkStart w:id="236" w:name="_Toc300830972"/>
      <w:r w:rsidRPr="00414F74">
        <w:t>10.</w:t>
      </w:r>
      <w:r w:rsidRPr="00414F74">
        <w:tab/>
      </w:r>
      <w:bookmarkEnd w:id="236"/>
      <w:r w:rsidR="00865247" w:rsidRPr="00414F74">
        <w:t>Working-</w:t>
      </w:r>
      <w:r w:rsidR="001619B1" w:rsidRPr="00414F74">
        <w:t>age population, by year and gender</w:t>
      </w:r>
      <w:r w:rsidRPr="00414F74">
        <w:t>, 1997-2005</w:t>
      </w:r>
    </w:p>
    <w:p w:rsidR="00915816" w:rsidRPr="00414F74" w:rsidRDefault="00915816" w:rsidP="00242BC2">
      <w:pPr>
        <w:pStyle w:val="SingleTxtG"/>
        <w:ind w:left="1701" w:hanging="567"/>
        <w:jc w:val="left"/>
      </w:pPr>
      <w:bookmarkStart w:id="237" w:name="_Toc300830973"/>
      <w:r w:rsidRPr="00414F74">
        <w:t>11.</w:t>
      </w:r>
      <w:r w:rsidRPr="00414F74">
        <w:tab/>
      </w:r>
      <w:bookmarkEnd w:id="237"/>
      <w:r w:rsidR="001619B1" w:rsidRPr="00414F74">
        <w:t xml:space="preserve">Composition of </w:t>
      </w:r>
      <w:r w:rsidR="00865247" w:rsidRPr="00414F74">
        <w:t>sectors of activity</w:t>
      </w:r>
      <w:r w:rsidR="001619B1" w:rsidRPr="00414F74">
        <w:t xml:space="preserve">, </w:t>
      </w:r>
      <w:r w:rsidR="00865247" w:rsidRPr="00414F74">
        <w:t xml:space="preserve">by gender of wage </w:t>
      </w:r>
      <w:r w:rsidR="001619B1" w:rsidRPr="00414F74">
        <w:t xml:space="preserve">earners, </w:t>
      </w:r>
      <w:r w:rsidRPr="00414F74">
        <w:t>1997-2005</w:t>
      </w:r>
    </w:p>
    <w:p w:rsidR="00915816" w:rsidRPr="00414F74" w:rsidRDefault="00915816" w:rsidP="00915816">
      <w:pPr>
        <w:pStyle w:val="SingleTxtG"/>
        <w:spacing w:before="240" w:after="0"/>
        <w:jc w:val="center"/>
        <w:rPr>
          <w:u w:val="single"/>
        </w:rPr>
      </w:pPr>
      <w:r w:rsidRPr="00414F74">
        <w:rPr>
          <w:u w:val="single"/>
        </w:rPr>
        <w:tab/>
      </w:r>
      <w:r w:rsidRPr="00414F74">
        <w:rPr>
          <w:u w:val="single"/>
        </w:rPr>
        <w:tab/>
      </w:r>
      <w:r w:rsidRPr="00414F74">
        <w:rPr>
          <w:u w:val="single"/>
        </w:rPr>
        <w:tab/>
      </w:r>
    </w:p>
    <w:p w:rsidR="001C6663" w:rsidRPr="00414F74" w:rsidRDefault="001C6663" w:rsidP="00242BC2">
      <w:pPr>
        <w:pStyle w:val="SingleTxtG"/>
      </w:pPr>
    </w:p>
    <w:sectPr w:rsidR="001C6663" w:rsidRPr="00414F74" w:rsidSect="001D6B33">
      <w:headerReference w:type="even" r:id="rId29"/>
      <w:headerReference w:type="default" r:id="rId30"/>
      <w:footerReference w:type="even" r:id="rId31"/>
      <w:footerReference w:type="default" r:id="rId32"/>
      <w:headerReference w:type="first" r:id="rId33"/>
      <w:footerReference w:type="first" r:id="rId34"/>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7B9" w:rsidRDefault="00AA17B9"/>
  </w:endnote>
  <w:endnote w:type="continuationSeparator" w:id="0">
    <w:p w:rsidR="00AA17B9" w:rsidRDefault="00AA17B9"/>
  </w:endnote>
  <w:endnote w:type="continuationNotice" w:id="1">
    <w:p w:rsidR="00AA17B9" w:rsidRDefault="00AA1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oudyOlSt BT">
    <w:altName w:val="Georgia"/>
    <w:charset w:val="00"/>
    <w:family w:val="roman"/>
    <w:pitch w:val="variable"/>
    <w:sig w:usb0="00000007" w:usb1="00000000" w:usb2="00000000" w:usb3="00000000" w:csb0="0000001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0">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Small Font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B9" w:rsidRDefault="00AA17B9" w:rsidP="00631390">
    <w:pPr>
      <w:pStyle w:val="Footer"/>
      <w:tabs>
        <w:tab w:val="right" w:pos="9638"/>
      </w:tabs>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b w:val="0"/>
      </w:rPr>
      <w:tab/>
    </w:r>
    <w:r w:rsidRPr="004D70B8">
      <w:t>GE.12-41489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B9" w:rsidRPr="000507EF" w:rsidRDefault="00AA17B9" w:rsidP="00915816">
    <w:pPr>
      <w:pStyle w:val="Footer"/>
      <w:tabs>
        <w:tab w:val="right" w:pos="9638"/>
      </w:tabs>
      <w:rPr>
        <w:b/>
        <w:sz w:val="18"/>
      </w:rPr>
    </w:pPr>
    <w:r w:rsidRPr="004D70B8">
      <w:t>GE.12-41489  (EXT)</w:t>
    </w:r>
    <w:r>
      <w:tab/>
    </w:r>
    <w:r w:rsidRPr="000507EF">
      <w:rPr>
        <w:b/>
        <w:sz w:val="18"/>
      </w:rPr>
      <w:fldChar w:fldCharType="begin"/>
    </w:r>
    <w:r w:rsidRPr="000507EF">
      <w:rPr>
        <w:b/>
        <w:sz w:val="18"/>
      </w:rPr>
      <w:instrText xml:space="preserve"> PAGE  \* MERGEFORMAT </w:instrText>
    </w:r>
    <w:r w:rsidRPr="000507EF">
      <w:rPr>
        <w:b/>
        <w:sz w:val="18"/>
      </w:rPr>
      <w:fldChar w:fldCharType="separate"/>
    </w:r>
    <w:r>
      <w:rPr>
        <w:b/>
        <w:noProof/>
        <w:sz w:val="18"/>
      </w:rPr>
      <w:t>25</w:t>
    </w:r>
    <w:r w:rsidRPr="000507E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B9" w:rsidRPr="000507EF" w:rsidRDefault="00AA17B9" w:rsidP="00915816">
    <w:pPr>
      <w:pStyle w:val="Footer"/>
      <w:rPr>
        <w:sz w:val="20"/>
      </w:rP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8.55pt;width:73.25pt;height:18.15pt;z-index:1">
          <v:imagedata r:id="rId1" o:title="recycle_English"/>
          <w10:anchorlock/>
        </v:shape>
      </w:pict>
    </w:r>
    <w:r>
      <w:rPr>
        <w:sz w:val="20"/>
      </w:rPr>
      <w:t>GE.12-41489  (EXT)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B9" w:rsidRPr="00631390" w:rsidRDefault="00AA17B9" w:rsidP="006313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B9" w:rsidRPr="001D6B33" w:rsidRDefault="00AA17B9" w:rsidP="001D6B33">
    <w:pPr>
      <w:pStyle w:val="Footer"/>
      <w:tabs>
        <w:tab w:val="right" w:pos="9638"/>
      </w:tabs>
    </w:pPr>
    <w:r w:rsidRPr="001D6B33">
      <w:rPr>
        <w:b/>
        <w:sz w:val="18"/>
      </w:rPr>
      <w:fldChar w:fldCharType="begin"/>
    </w:r>
    <w:r w:rsidRPr="001D6B33">
      <w:rPr>
        <w:b/>
        <w:sz w:val="18"/>
      </w:rPr>
      <w:instrText xml:space="preserve"> PAGE  \* MERGEFORMAT </w:instrText>
    </w:r>
    <w:r w:rsidRPr="001D6B33">
      <w:rPr>
        <w:b/>
        <w:sz w:val="18"/>
      </w:rPr>
      <w:fldChar w:fldCharType="separate"/>
    </w:r>
    <w:r w:rsidR="00076362">
      <w:rPr>
        <w:b/>
        <w:noProof/>
        <w:sz w:val="18"/>
      </w:rPr>
      <w:t>68</w:t>
    </w:r>
    <w:r w:rsidRPr="001D6B33">
      <w:rPr>
        <w:b/>
        <w:sz w:val="18"/>
      </w:rPr>
      <w:fldChar w:fldCharType="end"/>
    </w:r>
    <w:r>
      <w:rPr>
        <w:sz w:val="18"/>
      </w:rPr>
      <w:tab/>
    </w:r>
    <w:r w:rsidRPr="004D70B8">
      <w:t>GE.12-41489  (EXT)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B9" w:rsidRPr="001D6B33" w:rsidRDefault="00AA17B9" w:rsidP="001D6B33">
    <w:pPr>
      <w:pStyle w:val="Footer"/>
      <w:tabs>
        <w:tab w:val="right" w:pos="9638"/>
      </w:tabs>
      <w:rPr>
        <w:b/>
        <w:sz w:val="18"/>
      </w:rPr>
    </w:pPr>
    <w:r w:rsidRPr="004D70B8">
      <w:t>GE.12-41489  (EXT)</w:t>
    </w:r>
    <w:r>
      <w:tab/>
    </w:r>
    <w:r w:rsidRPr="001D6B33">
      <w:rPr>
        <w:b/>
        <w:sz w:val="18"/>
      </w:rPr>
      <w:fldChar w:fldCharType="begin"/>
    </w:r>
    <w:r w:rsidRPr="001D6B33">
      <w:rPr>
        <w:b/>
        <w:sz w:val="18"/>
      </w:rPr>
      <w:instrText xml:space="preserve"> PAGE  \* MERGEFORMAT </w:instrText>
    </w:r>
    <w:r w:rsidRPr="001D6B33">
      <w:rPr>
        <w:b/>
        <w:sz w:val="18"/>
      </w:rPr>
      <w:fldChar w:fldCharType="separate"/>
    </w:r>
    <w:r w:rsidR="00076362">
      <w:rPr>
        <w:b/>
        <w:noProof/>
        <w:sz w:val="18"/>
      </w:rPr>
      <w:t>69</w:t>
    </w:r>
    <w:r w:rsidRPr="001D6B33">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B9" w:rsidRPr="001D6B33" w:rsidRDefault="00AA17B9" w:rsidP="009F4CE8">
    <w:pPr>
      <w:pStyle w:val="Footer"/>
      <w:tabs>
        <w:tab w:val="right" w:pos="9638"/>
      </w:tabs>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r>
    <w:r w:rsidRPr="004D70B8">
      <w:t>GE.12-41489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7B9" w:rsidRPr="000B175B" w:rsidRDefault="00AA17B9" w:rsidP="000B175B">
      <w:pPr>
        <w:tabs>
          <w:tab w:val="right" w:pos="2155"/>
        </w:tabs>
        <w:spacing w:after="80"/>
        <w:ind w:left="680"/>
        <w:rPr>
          <w:u w:val="single"/>
        </w:rPr>
      </w:pPr>
      <w:r>
        <w:rPr>
          <w:u w:val="single"/>
        </w:rPr>
        <w:tab/>
      </w:r>
    </w:p>
  </w:footnote>
  <w:footnote w:type="continuationSeparator" w:id="0">
    <w:p w:rsidR="00AA17B9" w:rsidRPr="00FC68B7" w:rsidRDefault="00AA17B9" w:rsidP="00FC68B7">
      <w:pPr>
        <w:tabs>
          <w:tab w:val="left" w:pos="2155"/>
        </w:tabs>
        <w:spacing w:after="80"/>
        <w:ind w:left="680"/>
        <w:rPr>
          <w:u w:val="single"/>
        </w:rPr>
      </w:pPr>
      <w:r>
        <w:rPr>
          <w:u w:val="single"/>
        </w:rPr>
        <w:tab/>
      </w:r>
    </w:p>
  </w:footnote>
  <w:footnote w:type="continuationNotice" w:id="1">
    <w:p w:rsidR="00AA17B9" w:rsidRDefault="00AA17B9"/>
  </w:footnote>
  <w:footnote w:id="2">
    <w:p w:rsidR="00AA17B9" w:rsidRPr="00BF14A6" w:rsidRDefault="00AA17B9" w:rsidP="00AA60F0">
      <w:pPr>
        <w:pStyle w:val="FootnoteText"/>
        <w:rPr>
          <w:szCs w:val="18"/>
          <w:lang w:val="en-US"/>
        </w:rPr>
      </w:pPr>
      <w:r w:rsidRPr="00BF14A6">
        <w:rPr>
          <w:szCs w:val="18"/>
        </w:rPr>
        <w:tab/>
      </w:r>
      <w:r w:rsidRPr="00E673DF">
        <w:rPr>
          <w:rStyle w:val="FootnoteReference"/>
          <w:sz w:val="20"/>
          <w:szCs w:val="18"/>
          <w:vertAlign w:val="baseline"/>
          <w:lang w:val="en-US"/>
        </w:rPr>
        <w:t>*</w:t>
      </w:r>
      <w:r>
        <w:rPr>
          <w:szCs w:val="18"/>
          <w:lang w:val="en-US" w:eastAsia="es-ES"/>
        </w:rPr>
        <w:tab/>
      </w:r>
      <w:r w:rsidRPr="00BF14A6">
        <w:rPr>
          <w:szCs w:val="18"/>
          <w:lang w:val="en-US"/>
        </w:rPr>
        <w:t>In accordance with the information transmitted to States parties regarding the processing of</w:t>
      </w:r>
      <w:r>
        <w:rPr>
          <w:szCs w:val="18"/>
          <w:lang w:val="en-US"/>
        </w:rPr>
        <w:t xml:space="preserve"> their reports, the present docu</w:t>
      </w:r>
      <w:r w:rsidRPr="00BF14A6">
        <w:rPr>
          <w:szCs w:val="18"/>
          <w:lang w:val="en-US"/>
        </w:rPr>
        <w:t>ment was not edited before being sent to the United Nations translation services.</w:t>
      </w:r>
    </w:p>
  </w:footnote>
  <w:footnote w:id="3">
    <w:p w:rsidR="00AA17B9" w:rsidRPr="00CF08AF" w:rsidRDefault="00AA17B9">
      <w:pPr>
        <w:pStyle w:val="FootnoteText"/>
        <w:rPr>
          <w:lang w:val="en-US"/>
        </w:rPr>
      </w:pPr>
      <w:r>
        <w:tab/>
      </w:r>
      <w:r>
        <w:rPr>
          <w:rStyle w:val="FootnoteReference"/>
        </w:rPr>
        <w:footnoteRef/>
      </w:r>
      <w:r>
        <w:tab/>
      </w:r>
      <w:r w:rsidRPr="00903B6E">
        <w:rPr>
          <w:lang w:val="en-US"/>
        </w:rPr>
        <w:t>United Nations publication,</w:t>
      </w:r>
      <w:r>
        <w:rPr>
          <w:lang w:val="en-US"/>
        </w:rPr>
        <w:t xml:space="preserve"> Sales No.</w:t>
      </w:r>
      <w:r w:rsidRPr="00903B6E">
        <w:rPr>
          <w:lang w:val="en-US"/>
        </w:rPr>
        <w:t xml:space="preserve"> F.97.XVII.10</w:t>
      </w:r>
      <w:r>
        <w:rPr>
          <w:lang w:val="en-US"/>
        </w:rPr>
        <w:t>.</w:t>
      </w:r>
    </w:p>
  </w:footnote>
  <w:footnote w:id="4">
    <w:p w:rsidR="00AA17B9" w:rsidRPr="00492E55" w:rsidRDefault="00AA17B9">
      <w:pPr>
        <w:pStyle w:val="FootnoteText"/>
        <w:rPr>
          <w:lang w:val="en-US"/>
        </w:rPr>
      </w:pPr>
      <w:r>
        <w:tab/>
      </w:r>
      <w:r>
        <w:rPr>
          <w:rStyle w:val="FootnoteReference"/>
        </w:rPr>
        <w:footnoteRef/>
      </w:r>
      <w:r>
        <w:tab/>
      </w:r>
      <w:r w:rsidRPr="00492E55">
        <w:t>A</w:t>
      </w:r>
      <w:r w:rsidRPr="00492E55">
        <w:rPr>
          <w:i/>
        </w:rPr>
        <w:t xml:space="preserve"> </w:t>
      </w:r>
      <w:bookmarkStart w:id="12" w:name="hit_last"/>
      <w:bookmarkEnd w:id="12"/>
      <w:r w:rsidRPr="00492E55">
        <w:rPr>
          <w:i/>
          <w:iCs/>
        </w:rPr>
        <w:t xml:space="preserve">llei qualificada </w:t>
      </w:r>
      <w:r w:rsidRPr="00492E55">
        <w:t xml:space="preserve">is </w:t>
      </w:r>
      <w:r>
        <w:t>a law enacted by absolute majority [translator’s note].</w:t>
      </w:r>
    </w:p>
  </w:footnote>
  <w:footnote w:id="5">
    <w:p w:rsidR="00AA17B9" w:rsidRPr="00DC516C" w:rsidRDefault="00AA17B9" w:rsidP="00EC6B60">
      <w:pPr>
        <w:pStyle w:val="FootnoteText"/>
        <w:jc w:val="both"/>
        <w:rPr>
          <w:rStyle w:val="FootnoteReference"/>
          <w:vertAlign w:val="baseline"/>
          <w:lang w:val="en-US"/>
        </w:rPr>
      </w:pPr>
      <w:r w:rsidRPr="00903B6E">
        <w:rPr>
          <w:lang w:val="en-US"/>
        </w:rPr>
        <w:tab/>
      </w:r>
      <w:r w:rsidRPr="00154D1E">
        <w:rPr>
          <w:rStyle w:val="FootnoteReference"/>
          <w:lang w:val="fr-FR"/>
        </w:rPr>
        <w:footnoteRef/>
      </w:r>
      <w:r w:rsidRPr="00DC516C">
        <w:rPr>
          <w:rStyle w:val="FootnoteReference"/>
          <w:vertAlign w:val="baseline"/>
          <w:lang w:val="en-US"/>
        </w:rPr>
        <w:tab/>
      </w:r>
      <w:r>
        <w:rPr>
          <w:lang w:val="en-US"/>
        </w:rPr>
        <w:t xml:space="preserve">While the approval of the initial budget focused on the promotion of women’s rights constitutes progress, it should be pointed out that it represents only 0.80 per cent of the total budget of the Ministry of Health and </w:t>
      </w:r>
      <w:r w:rsidRPr="0053720A">
        <w:rPr>
          <w:lang w:val="en-US"/>
        </w:rPr>
        <w:t>Welfare</w:t>
      </w:r>
      <w:r>
        <w:rPr>
          <w:lang w:val="en-US"/>
        </w:rPr>
        <w:t xml:space="preserve"> and 0.04 </w:t>
      </w:r>
      <w:r w:rsidRPr="00EC6B60">
        <w:rPr>
          <w:lang w:val="en-US"/>
        </w:rPr>
        <w:t>per cent</w:t>
      </w:r>
      <w:r>
        <w:rPr>
          <w:lang w:val="en-US"/>
        </w:rPr>
        <w:t xml:space="preserve"> of the total Government budget for 2006.</w:t>
      </w:r>
    </w:p>
  </w:footnote>
  <w:footnote w:id="6">
    <w:p w:rsidR="00AA17B9" w:rsidRPr="00084256" w:rsidRDefault="00AA17B9" w:rsidP="004036B2">
      <w:pPr>
        <w:pStyle w:val="FootnoteText"/>
        <w:rPr>
          <w:szCs w:val="18"/>
          <w:lang w:val="en-US"/>
        </w:rPr>
      </w:pPr>
      <w:r w:rsidRPr="00084256">
        <w:rPr>
          <w:szCs w:val="18"/>
          <w:lang w:val="en-US"/>
        </w:rPr>
        <w:tab/>
      </w:r>
      <w:r w:rsidRPr="00084256">
        <w:rPr>
          <w:rStyle w:val="FootnoteReference"/>
          <w:szCs w:val="18"/>
          <w:lang w:val="fr-FR"/>
        </w:rPr>
        <w:footnoteRef/>
      </w:r>
      <w:r w:rsidRPr="00084256">
        <w:rPr>
          <w:szCs w:val="18"/>
          <w:lang w:val="en-US"/>
        </w:rPr>
        <w:tab/>
        <w:t>All the amounts cited in this report are in euros.</w:t>
      </w:r>
    </w:p>
  </w:footnote>
  <w:footnote w:id="7">
    <w:p w:rsidR="00AA17B9" w:rsidRPr="00084256" w:rsidRDefault="00AA17B9" w:rsidP="00915816">
      <w:pPr>
        <w:pStyle w:val="FootnoteText"/>
        <w:rPr>
          <w:szCs w:val="18"/>
          <w:lang w:val="en-US"/>
        </w:rPr>
      </w:pPr>
      <w:r w:rsidRPr="00084256">
        <w:rPr>
          <w:szCs w:val="18"/>
          <w:lang w:val="en-US"/>
        </w:rPr>
        <w:tab/>
      </w:r>
      <w:r w:rsidRPr="00084256">
        <w:rPr>
          <w:rStyle w:val="FootnoteReference"/>
          <w:szCs w:val="18"/>
        </w:rPr>
        <w:footnoteRef/>
      </w:r>
      <w:r w:rsidRPr="00084256">
        <w:rPr>
          <w:szCs w:val="18"/>
          <w:lang w:val="en-US"/>
        </w:rPr>
        <w:tab/>
        <w:t xml:space="preserve">For further information, see the </w:t>
      </w:r>
      <w:r w:rsidRPr="00084256">
        <w:rPr>
          <w:i/>
          <w:iCs/>
          <w:szCs w:val="18"/>
          <w:lang w:val="en-US"/>
        </w:rPr>
        <w:t>Decret d</w:t>
      </w:r>
      <w:r>
        <w:rPr>
          <w:i/>
          <w:iCs/>
          <w:szCs w:val="18"/>
          <w:lang w:val="en-US"/>
        </w:rPr>
        <w:t>’</w:t>
      </w:r>
      <w:r w:rsidRPr="00084256">
        <w:rPr>
          <w:i/>
          <w:iCs/>
          <w:szCs w:val="18"/>
          <w:lang w:val="en-US"/>
        </w:rPr>
        <w:t>aprovació del Reglament d</w:t>
      </w:r>
      <w:r>
        <w:rPr>
          <w:i/>
          <w:iCs/>
          <w:szCs w:val="18"/>
          <w:lang w:val="en-US"/>
        </w:rPr>
        <w:t>’</w:t>
      </w:r>
      <w:r w:rsidRPr="00084256">
        <w:rPr>
          <w:i/>
          <w:iCs/>
          <w:szCs w:val="18"/>
          <w:lang w:val="en-US"/>
        </w:rPr>
        <w:t>ajuts a l</w:t>
      </w:r>
      <w:r>
        <w:rPr>
          <w:i/>
          <w:iCs/>
          <w:szCs w:val="18"/>
          <w:lang w:val="en-US"/>
        </w:rPr>
        <w:t>’</w:t>
      </w:r>
      <w:r w:rsidRPr="00084256">
        <w:rPr>
          <w:i/>
          <w:iCs/>
          <w:szCs w:val="18"/>
          <w:lang w:val="en-US"/>
        </w:rPr>
        <w:t xml:space="preserve">habitatge de lloguer </w:t>
      </w:r>
      <w:r w:rsidRPr="00084256">
        <w:rPr>
          <w:szCs w:val="18"/>
          <w:lang w:val="en-US"/>
        </w:rPr>
        <w:t xml:space="preserve">(Decree of 30 April 2005 approving the Rented Accommodation Assistance Regulation) (Official Bulletin of </w:t>
      </w:r>
      <w:r w:rsidRPr="00084256">
        <w:rPr>
          <w:szCs w:val="18"/>
        </w:rPr>
        <w:t>Andorra</w:t>
      </w:r>
      <w:r w:rsidRPr="00084256">
        <w:rPr>
          <w:szCs w:val="18"/>
          <w:lang w:val="en-US"/>
        </w:rPr>
        <w:t>, No. 30, 6 April 2005).</w:t>
      </w:r>
    </w:p>
  </w:footnote>
  <w:footnote w:id="8">
    <w:p w:rsidR="00AA17B9" w:rsidRPr="00084256" w:rsidRDefault="00AA17B9">
      <w:pPr>
        <w:pStyle w:val="FootnoteText"/>
        <w:rPr>
          <w:szCs w:val="18"/>
        </w:rPr>
      </w:pPr>
      <w:r w:rsidRPr="00084256">
        <w:rPr>
          <w:szCs w:val="18"/>
        </w:rPr>
        <w:tab/>
      </w:r>
      <w:r w:rsidRPr="00084256">
        <w:rPr>
          <w:rStyle w:val="FootnoteReference"/>
          <w:szCs w:val="18"/>
        </w:rPr>
        <w:footnoteRef/>
      </w:r>
      <w:r w:rsidRPr="00084256">
        <w:rPr>
          <w:szCs w:val="18"/>
        </w:rPr>
        <w:tab/>
        <w:t>The register of associations was set up under the</w:t>
      </w:r>
      <w:r w:rsidRPr="00084256">
        <w:rPr>
          <w:iCs/>
          <w:szCs w:val="18"/>
        </w:rPr>
        <w:t xml:space="preserve"> </w:t>
      </w:r>
      <w:r w:rsidRPr="00084256">
        <w:rPr>
          <w:i/>
          <w:iCs/>
          <w:szCs w:val="18"/>
        </w:rPr>
        <w:t>Llei Qualificada d</w:t>
      </w:r>
      <w:r>
        <w:rPr>
          <w:i/>
          <w:iCs/>
          <w:szCs w:val="18"/>
        </w:rPr>
        <w:t>’</w:t>
      </w:r>
      <w:r w:rsidRPr="00084256">
        <w:rPr>
          <w:i/>
          <w:iCs/>
          <w:szCs w:val="18"/>
        </w:rPr>
        <w:t xml:space="preserve">Associacions </w:t>
      </w:r>
      <w:r w:rsidRPr="00084256">
        <w:rPr>
          <w:szCs w:val="18"/>
        </w:rPr>
        <w:t>(Qualified</w:t>
      </w:r>
      <w:r>
        <w:rPr>
          <w:szCs w:val="18"/>
        </w:rPr>
        <w:t xml:space="preserve"> Associations Act of 29 December </w:t>
      </w:r>
      <w:r w:rsidRPr="00084256">
        <w:rPr>
          <w:szCs w:val="18"/>
        </w:rPr>
        <w:t xml:space="preserve">2000) and developed by the </w:t>
      </w:r>
      <w:r w:rsidRPr="00084256">
        <w:rPr>
          <w:i/>
          <w:iCs/>
          <w:szCs w:val="18"/>
        </w:rPr>
        <w:t>Decret pel que s</w:t>
      </w:r>
      <w:r>
        <w:rPr>
          <w:i/>
          <w:iCs/>
          <w:szCs w:val="18"/>
        </w:rPr>
        <w:t>’</w:t>
      </w:r>
      <w:r w:rsidRPr="00084256">
        <w:rPr>
          <w:i/>
          <w:iCs/>
          <w:szCs w:val="18"/>
        </w:rPr>
        <w:t>aprova el Reglament de Registre d</w:t>
      </w:r>
      <w:r>
        <w:rPr>
          <w:i/>
          <w:iCs/>
          <w:szCs w:val="18"/>
        </w:rPr>
        <w:t>’</w:t>
      </w:r>
      <w:r w:rsidRPr="00084256">
        <w:rPr>
          <w:i/>
          <w:iCs/>
          <w:szCs w:val="18"/>
        </w:rPr>
        <w:t xml:space="preserve">Associacions </w:t>
      </w:r>
      <w:r>
        <w:rPr>
          <w:szCs w:val="18"/>
        </w:rPr>
        <w:t xml:space="preserve">(Decree of 1st August </w:t>
      </w:r>
      <w:r w:rsidRPr="00084256">
        <w:rPr>
          <w:szCs w:val="18"/>
        </w:rPr>
        <w:t>2001 approving the regulations of the register of associations).</w:t>
      </w:r>
    </w:p>
  </w:footnote>
  <w:footnote w:id="9">
    <w:p w:rsidR="00AA17B9" w:rsidRPr="00C22360" w:rsidRDefault="00AA17B9" w:rsidP="0090700D">
      <w:pPr>
        <w:pStyle w:val="FootnoteText"/>
        <w:rPr>
          <w:lang w:val="es-ES"/>
        </w:rPr>
      </w:pPr>
      <w:r w:rsidRPr="00C22360">
        <w:rPr>
          <w:lang w:val="es-ES"/>
        </w:rPr>
        <w:tab/>
      </w:r>
      <w:r w:rsidRPr="00C22360">
        <w:rPr>
          <w:rStyle w:val="FootnoteReference"/>
          <w:lang w:val="es-ES"/>
        </w:rPr>
        <w:footnoteRef/>
      </w:r>
      <w:r w:rsidRPr="00C22360">
        <w:rPr>
          <w:lang w:val="es-ES"/>
        </w:rPr>
        <w:tab/>
        <w:t>Esa tasa de empleo es superior a la prevista en los objetivos intermedios</w:t>
      </w:r>
      <w:r>
        <w:rPr>
          <w:lang w:val="es-ES"/>
        </w:rPr>
        <w:t xml:space="preserve"> de la Estrategia de Lisboa (70</w:t>
      </w:r>
      <w:r w:rsidRPr="00C22360">
        <w:rPr>
          <w:lang w:val="es-ES"/>
        </w:rPr>
        <w:t>%</w:t>
      </w:r>
      <w:r>
        <w:rPr>
          <w:lang w:val="es-ES"/>
        </w:rPr>
        <w:t xml:space="preserve"> en el caso de los hombres y 60</w:t>
      </w:r>
      <w:r w:rsidRPr="00C22360">
        <w:rPr>
          <w:lang w:val="es-ES"/>
        </w:rPr>
        <w:t>% en el de las mujeres).</w:t>
      </w:r>
    </w:p>
  </w:footnote>
  <w:footnote w:id="10">
    <w:p w:rsidR="00AA17B9" w:rsidRPr="00084256" w:rsidRDefault="00AA17B9" w:rsidP="00915816">
      <w:pPr>
        <w:pStyle w:val="FootnoteText"/>
        <w:rPr>
          <w:szCs w:val="18"/>
          <w:lang w:val="es-ES_tradnl"/>
        </w:rPr>
      </w:pPr>
      <w:r w:rsidRPr="00084256">
        <w:rPr>
          <w:szCs w:val="18"/>
          <w:lang w:val="en-US"/>
        </w:rPr>
        <w:tab/>
      </w:r>
      <w:r w:rsidRPr="00084256">
        <w:rPr>
          <w:rStyle w:val="FootnoteReference"/>
          <w:szCs w:val="18"/>
        </w:rPr>
        <w:footnoteRef/>
      </w:r>
      <w:r w:rsidRPr="00084256">
        <w:rPr>
          <w:szCs w:val="18"/>
          <w:lang w:val="es-ES_tradnl"/>
        </w:rPr>
        <w:tab/>
      </w:r>
      <w:r w:rsidRPr="00084256">
        <w:rPr>
          <w:bCs/>
          <w:szCs w:val="18"/>
          <w:lang w:val="es-ES_tradnl"/>
        </w:rPr>
        <w:t>Carrasco, C. and Domínguez, M., 2003.</w:t>
      </w:r>
    </w:p>
  </w:footnote>
  <w:footnote w:id="11">
    <w:p w:rsidR="00AA17B9" w:rsidRPr="00084256" w:rsidRDefault="00AA17B9" w:rsidP="00915816">
      <w:pPr>
        <w:pStyle w:val="FootnoteText"/>
        <w:rPr>
          <w:szCs w:val="18"/>
          <w:lang w:val="es-ES_tradnl"/>
        </w:rPr>
      </w:pPr>
      <w:r w:rsidRPr="00084256">
        <w:rPr>
          <w:szCs w:val="18"/>
          <w:lang w:val="es-ES_tradnl"/>
        </w:rPr>
        <w:tab/>
      </w:r>
      <w:r w:rsidRPr="00084256">
        <w:rPr>
          <w:rStyle w:val="FootnoteReference"/>
          <w:szCs w:val="18"/>
        </w:rPr>
        <w:footnoteRef/>
      </w:r>
      <w:r w:rsidRPr="00084256">
        <w:rPr>
          <w:szCs w:val="18"/>
          <w:lang w:val="es-ES_tradnl"/>
        </w:rPr>
        <w:tab/>
      </w:r>
      <w:r w:rsidRPr="00084256">
        <w:rPr>
          <w:i/>
          <w:szCs w:val="18"/>
          <w:lang w:val="es-ES_tradnl"/>
        </w:rPr>
        <w:t>Ibid.</w:t>
      </w:r>
    </w:p>
  </w:footnote>
  <w:footnote w:id="12">
    <w:p w:rsidR="00AA17B9" w:rsidRPr="00084256" w:rsidRDefault="00AA17B9">
      <w:pPr>
        <w:pStyle w:val="FootnoteText"/>
        <w:rPr>
          <w:szCs w:val="18"/>
          <w:lang w:val="en-US"/>
        </w:rPr>
      </w:pPr>
      <w:r w:rsidRPr="00084256">
        <w:rPr>
          <w:szCs w:val="18"/>
        </w:rPr>
        <w:tab/>
      </w:r>
      <w:r w:rsidRPr="00084256">
        <w:rPr>
          <w:rStyle w:val="FootnoteReference"/>
          <w:szCs w:val="18"/>
        </w:rPr>
        <w:footnoteRef/>
      </w:r>
      <w:r w:rsidRPr="00084256">
        <w:rPr>
          <w:szCs w:val="18"/>
        </w:rPr>
        <w:tab/>
      </w:r>
      <w:r w:rsidRPr="00084256">
        <w:rPr>
          <w:szCs w:val="18"/>
          <w:lang w:val="en-US"/>
        </w:rPr>
        <w:t>The precise ratio is 3.5 women for 1 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B9" w:rsidRPr="000507EF" w:rsidRDefault="00AA17B9">
    <w:pPr>
      <w:pStyle w:val="Header"/>
    </w:pPr>
    <w:r>
      <w:t>CEDAW/C/AND/2-3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B9" w:rsidRPr="000507EF" w:rsidRDefault="00AA17B9" w:rsidP="00915816">
    <w:pPr>
      <w:pStyle w:val="Header"/>
      <w:jc w:val="right"/>
    </w:pPr>
    <w:r>
      <w:t>CEDAW/C/AND/2-3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B9" w:rsidRPr="004D70B8" w:rsidRDefault="00AA17B9" w:rsidP="00631390">
    <w:pPr>
      <w:pStyle w:val="Header"/>
    </w:pPr>
    <w:r w:rsidRPr="004D70B8">
      <w:t>CEDAW/C/AND/2-3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B9" w:rsidRPr="00631390" w:rsidRDefault="00AA17B9" w:rsidP="00631390">
    <w:r>
      <w:rPr>
        <w:noProof/>
        <w:lang w:val="fr-FR" w:eastAsia="fr-FR"/>
      </w:rPr>
      <w:pict>
        <v:shapetype id="_x0000_t202" coordsize="21600,21600" o:spt="202" path="m,l,21600r21600,l21600,xe">
          <v:stroke joinstyle="miter"/>
          <v:path gradientshapeok="t" o:connecttype="rect"/>
        </v:shapetype>
        <v:shape id="_x0000_s2057" type="#_x0000_t202" style="position:absolute;margin-left:-34pt;margin-top:0;width:17pt;height:481.9pt;z-index:3;mso-position-horizontal-relative:margin;mso-position-vertical-relative:margin" stroked="f">
          <v:textbox style="layout-flow:vertical;mso-next-textbox:#_x0000_s2057" inset="0,0,0,0">
            <w:txbxContent>
              <w:p w:rsidR="00AA17B9" w:rsidRPr="00581C6C" w:rsidRDefault="00AA17B9" w:rsidP="00631390">
                <w:pPr>
                  <w:pStyle w:val="Footer"/>
                  <w:tabs>
                    <w:tab w:val="right" w:pos="9638"/>
                  </w:tabs>
                  <w:rPr>
                    <w:b/>
                    <w:sz w:val="18"/>
                  </w:rPr>
                </w:pPr>
                <w:r w:rsidRPr="004D70B8">
                  <w:t>GE.12-41489  (EXT)</w:t>
                </w:r>
                <w:r>
                  <w:tab/>
                </w:r>
                <w:r w:rsidRPr="00581C6C">
                  <w:rPr>
                    <w:b/>
                    <w:sz w:val="18"/>
                  </w:rPr>
                  <w:fldChar w:fldCharType="begin"/>
                </w:r>
                <w:r w:rsidRPr="00581C6C">
                  <w:rPr>
                    <w:b/>
                    <w:sz w:val="18"/>
                  </w:rPr>
                  <w:instrText xml:space="preserve"> PAGE  \* MERGEFORMAT </w:instrText>
                </w:r>
                <w:r w:rsidRPr="00581C6C">
                  <w:rPr>
                    <w:b/>
                    <w:sz w:val="18"/>
                  </w:rPr>
                  <w:fldChar w:fldCharType="separate"/>
                </w:r>
                <w:r>
                  <w:rPr>
                    <w:b/>
                    <w:noProof/>
                    <w:sz w:val="18"/>
                  </w:rPr>
                  <w:t>27</w:t>
                </w:r>
                <w:r w:rsidRPr="00581C6C">
                  <w:rPr>
                    <w:b/>
                    <w:sz w:val="18"/>
                  </w:rPr>
                  <w:fldChar w:fldCharType="end"/>
                </w:r>
              </w:p>
            </w:txbxContent>
          </v:textbox>
        </v:shape>
      </w:pict>
    </w:r>
    <w:r>
      <w:rPr>
        <w:noProof/>
        <w:lang w:val="fr-FR" w:eastAsia="fr-FR"/>
      </w:rPr>
      <w:pict>
        <v:shape id="_x0000_s2056" type="#_x0000_t202" style="position:absolute;margin-left:771pt;margin-top:0;width:17pt;height:481.9pt;z-index:2;mso-position-horizontal-relative:page;mso-position-vertical-relative:margin" stroked="f">
          <v:textbox style="layout-flow:vertical;mso-next-textbox:#_x0000_s2056" inset="0,0,0,0">
            <w:txbxContent>
              <w:p w:rsidR="00AA17B9" w:rsidRPr="00581C6C" w:rsidRDefault="00AA17B9" w:rsidP="00631390">
                <w:pPr>
                  <w:pStyle w:val="Header"/>
                  <w:jc w:val="right"/>
                </w:pPr>
                <w:r>
                  <w:t>CEDAW/C/AND/2-3</w:t>
                </w:r>
              </w:p>
              <w:p w:rsidR="00AA17B9" w:rsidRDefault="00AA17B9"/>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B9" w:rsidRDefault="00AA17B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B9" w:rsidRPr="001D6B33" w:rsidRDefault="00AA17B9" w:rsidP="00E07410">
    <w:pPr>
      <w:pStyle w:val="Header"/>
      <w:tabs>
        <w:tab w:val="left" w:pos="2244"/>
      </w:tabs>
    </w:pPr>
    <w:r>
      <w:t>CEDAW/C/AND/2-3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B9" w:rsidRPr="00557D05" w:rsidRDefault="00AA17B9" w:rsidP="001D6B33">
    <w:pPr>
      <w:pStyle w:val="Header"/>
      <w:jc w:val="right"/>
    </w:pPr>
    <w:r w:rsidRPr="00557D05">
      <w:t>CEDAW/C/AND/2-3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B9" w:rsidRPr="004D70B8" w:rsidRDefault="00AA17B9" w:rsidP="00557D05">
    <w:pPr>
      <w:pStyle w:val="Header"/>
    </w:pPr>
    <w:r w:rsidRPr="004D70B8">
      <w:t>CEDAW/C/AND/2-3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46D076F"/>
    <w:multiLevelType w:val="hybridMultilevel"/>
    <w:tmpl w:val="B27E3D7E"/>
    <w:lvl w:ilvl="0" w:tplc="A3DE0136">
      <w:start w:val="1"/>
      <w:numFmt w:val="lowerRoman"/>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9FD7007"/>
    <w:multiLevelType w:val="hybridMultilevel"/>
    <w:tmpl w:val="3ADA0824"/>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0A5D3921"/>
    <w:multiLevelType w:val="hybridMultilevel"/>
    <w:tmpl w:val="B27E3D7E"/>
    <w:lvl w:ilvl="0" w:tplc="A3DE0136">
      <w:start w:val="1"/>
      <w:numFmt w:val="lowerRoman"/>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
    <w:nsid w:val="0EBC78D1"/>
    <w:multiLevelType w:val="hybridMultilevel"/>
    <w:tmpl w:val="B27E3D7E"/>
    <w:lvl w:ilvl="0" w:tplc="A3DE0136">
      <w:start w:val="1"/>
      <w:numFmt w:val="lowerRoman"/>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8827703"/>
    <w:multiLevelType w:val="hybridMultilevel"/>
    <w:tmpl w:val="D20A8506"/>
    <w:lvl w:ilvl="0" w:tplc="16E0CCDC">
      <w:start w:val="140"/>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nsid w:val="19B02086"/>
    <w:multiLevelType w:val="hybridMultilevel"/>
    <w:tmpl w:val="DF0ED23A"/>
    <w:lvl w:ilvl="0" w:tplc="244846E0">
      <w:start w:val="1"/>
      <w:numFmt w:val="bullet"/>
      <w:lvlText w:val=""/>
      <w:lvlJc w:val="left"/>
      <w:pPr>
        <w:tabs>
          <w:tab w:val="num" w:pos="1418"/>
        </w:tabs>
        <w:ind w:left="113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C11A7838">
      <w:start w:val="1"/>
      <w:numFmt w:val="bullet"/>
      <w:lvlText w:val=""/>
      <w:lvlJc w:val="left"/>
      <w:pPr>
        <w:tabs>
          <w:tab w:val="num" w:pos="1418"/>
        </w:tabs>
        <w:ind w:left="1134" w:firstLine="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0896D9E"/>
    <w:multiLevelType w:val="hybridMultilevel"/>
    <w:tmpl w:val="1DC8F62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26B07820"/>
    <w:multiLevelType w:val="multilevel"/>
    <w:tmpl w:val="FA8A0A7A"/>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2B5B0AB4"/>
    <w:multiLevelType w:val="hybridMultilevel"/>
    <w:tmpl w:val="A2341F26"/>
    <w:lvl w:ilvl="0" w:tplc="244846E0">
      <w:start w:val="1"/>
      <w:numFmt w:val="bullet"/>
      <w:lvlText w:val=""/>
      <w:lvlJc w:val="left"/>
      <w:pPr>
        <w:tabs>
          <w:tab w:val="num" w:pos="1418"/>
        </w:tabs>
        <w:ind w:left="113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17">
      <w:start w:val="1"/>
      <w:numFmt w:val="lowerLetter"/>
      <w:lvlText w:val="%3)"/>
      <w:lvlJc w:val="left"/>
      <w:pPr>
        <w:tabs>
          <w:tab w:val="num" w:pos="1418"/>
        </w:tabs>
        <w:ind w:left="1134" w:firstLine="0"/>
      </w:pPr>
      <w:rPr>
        <w:rFonts w:hint="default"/>
      </w:rPr>
    </w:lvl>
    <w:lvl w:ilvl="3" w:tplc="A3DE0136">
      <w:start w:val="1"/>
      <w:numFmt w:val="lowerRoman"/>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175C5D"/>
    <w:multiLevelType w:val="hybridMultilevel"/>
    <w:tmpl w:val="49BC22DE"/>
    <w:lvl w:ilvl="0" w:tplc="244846E0">
      <w:start w:val="1"/>
      <w:numFmt w:val="bullet"/>
      <w:lvlText w:val=""/>
      <w:lvlJc w:val="left"/>
      <w:pPr>
        <w:tabs>
          <w:tab w:val="num" w:pos="1418"/>
        </w:tabs>
        <w:ind w:left="113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B971A0B"/>
    <w:multiLevelType w:val="hybridMultilevel"/>
    <w:tmpl w:val="6B6A57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C2C05EF"/>
    <w:multiLevelType w:val="hybridMultilevel"/>
    <w:tmpl w:val="460C89CE"/>
    <w:lvl w:ilvl="0" w:tplc="9C58722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4FB52473"/>
    <w:multiLevelType w:val="multilevel"/>
    <w:tmpl w:val="49BC22DE"/>
    <w:lvl w:ilvl="0">
      <w:start w:val="1"/>
      <w:numFmt w:val="bullet"/>
      <w:lvlText w:val=""/>
      <w:lvlJc w:val="left"/>
      <w:pPr>
        <w:tabs>
          <w:tab w:val="num" w:pos="1418"/>
        </w:tabs>
        <w:ind w:left="1134"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2A834F4"/>
    <w:multiLevelType w:val="hybridMultilevel"/>
    <w:tmpl w:val="541AD36A"/>
    <w:lvl w:ilvl="0" w:tplc="76E220F2">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5796698D"/>
    <w:multiLevelType w:val="hybridMultilevel"/>
    <w:tmpl w:val="F12CDD1C"/>
    <w:lvl w:ilvl="0" w:tplc="04090001">
      <w:start w:val="1"/>
      <w:numFmt w:val="bullet"/>
      <w:pStyle w:val="Aktivnosti"/>
      <w:lvlText w:val=""/>
      <w:lvlJc w:val="left"/>
      <w:pPr>
        <w:tabs>
          <w:tab w:val="num" w:pos="2340"/>
        </w:tabs>
        <w:ind w:left="2340" w:hanging="360"/>
      </w:pPr>
      <w:rPr>
        <w:rFonts w:ascii="Wingdings" w:hAnsi="Wingdings" w:hint="default"/>
        <w:lang w:val="fr-FR"/>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5CF44F5C"/>
    <w:multiLevelType w:val="hybridMultilevel"/>
    <w:tmpl w:val="C6E623E8"/>
    <w:lvl w:ilvl="0" w:tplc="D0642E90">
      <w:start w:val="1"/>
      <w:numFmt w:val="upperLetter"/>
      <w:lvlText w:val="%1."/>
      <w:lvlJc w:val="left"/>
      <w:pPr>
        <w:ind w:left="1560" w:hanging="42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35">
    <w:nsid w:val="5F050FBB"/>
    <w:multiLevelType w:val="hybridMultilevel"/>
    <w:tmpl w:val="6EE6D344"/>
    <w:lvl w:ilvl="0" w:tplc="FC3AD7D6">
      <w:start w:val="1"/>
      <w:numFmt w:val="bullet"/>
      <w:pStyle w:val="Nabrajanje"/>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7C112FD"/>
    <w:multiLevelType w:val="hybridMultilevel"/>
    <w:tmpl w:val="04B4D32C"/>
    <w:lvl w:ilvl="0" w:tplc="04090015">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F8514B6"/>
    <w:multiLevelType w:val="hybridMultilevel"/>
    <w:tmpl w:val="7AEE89E0"/>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73427AF4"/>
    <w:multiLevelType w:val="hybridMultilevel"/>
    <w:tmpl w:val="635E6AA2"/>
    <w:lvl w:ilvl="0" w:tplc="244846E0">
      <w:start w:val="1"/>
      <w:numFmt w:val="bullet"/>
      <w:lvlText w:val=""/>
      <w:lvlJc w:val="left"/>
      <w:pPr>
        <w:tabs>
          <w:tab w:val="num" w:pos="1418"/>
        </w:tabs>
        <w:ind w:left="113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17">
      <w:start w:val="1"/>
      <w:numFmt w:val="lowerLetter"/>
      <w:lvlText w:val="%3)"/>
      <w:lvlJc w:val="left"/>
      <w:pPr>
        <w:tabs>
          <w:tab w:val="num" w:pos="1418"/>
        </w:tabs>
        <w:ind w:left="1134" w:firstLine="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0F7D57"/>
    <w:multiLevelType w:val="hybridMultilevel"/>
    <w:tmpl w:val="ADD2E308"/>
    <w:lvl w:ilvl="0" w:tplc="A3DE0136">
      <w:start w:val="1"/>
      <w:numFmt w:val="lowerRoman"/>
      <w:lvlText w:val="%1)"/>
      <w:lvlJc w:val="left"/>
      <w:pPr>
        <w:ind w:left="2416" w:hanging="720"/>
      </w:pPr>
      <w:rPr>
        <w:rFonts w:hint="default"/>
      </w:rPr>
    </w:lvl>
    <w:lvl w:ilvl="1" w:tplc="04090019" w:tentative="1">
      <w:start w:val="1"/>
      <w:numFmt w:val="lowerLetter"/>
      <w:lvlText w:val="%2."/>
      <w:lvlJc w:val="left"/>
      <w:pPr>
        <w:ind w:left="2776" w:hanging="360"/>
      </w:pPr>
    </w:lvl>
    <w:lvl w:ilvl="2" w:tplc="0409001B" w:tentative="1">
      <w:start w:val="1"/>
      <w:numFmt w:val="lowerRoman"/>
      <w:lvlText w:val="%3."/>
      <w:lvlJc w:val="right"/>
      <w:pPr>
        <w:ind w:left="3496" w:hanging="180"/>
      </w:pPr>
    </w:lvl>
    <w:lvl w:ilvl="3" w:tplc="0409000F" w:tentative="1">
      <w:start w:val="1"/>
      <w:numFmt w:val="decimal"/>
      <w:lvlText w:val="%4."/>
      <w:lvlJc w:val="left"/>
      <w:pPr>
        <w:ind w:left="4216" w:hanging="360"/>
      </w:pPr>
    </w:lvl>
    <w:lvl w:ilvl="4" w:tplc="04090019" w:tentative="1">
      <w:start w:val="1"/>
      <w:numFmt w:val="lowerLetter"/>
      <w:lvlText w:val="%5."/>
      <w:lvlJc w:val="left"/>
      <w:pPr>
        <w:ind w:left="4936" w:hanging="360"/>
      </w:pPr>
    </w:lvl>
    <w:lvl w:ilvl="5" w:tplc="0409001B" w:tentative="1">
      <w:start w:val="1"/>
      <w:numFmt w:val="lowerRoman"/>
      <w:lvlText w:val="%6."/>
      <w:lvlJc w:val="right"/>
      <w:pPr>
        <w:ind w:left="5656" w:hanging="180"/>
      </w:pPr>
    </w:lvl>
    <w:lvl w:ilvl="6" w:tplc="0409000F" w:tentative="1">
      <w:start w:val="1"/>
      <w:numFmt w:val="decimal"/>
      <w:lvlText w:val="%7."/>
      <w:lvlJc w:val="left"/>
      <w:pPr>
        <w:ind w:left="6376" w:hanging="360"/>
      </w:pPr>
    </w:lvl>
    <w:lvl w:ilvl="7" w:tplc="04090019" w:tentative="1">
      <w:start w:val="1"/>
      <w:numFmt w:val="lowerLetter"/>
      <w:lvlText w:val="%8."/>
      <w:lvlJc w:val="left"/>
      <w:pPr>
        <w:ind w:left="7096" w:hanging="360"/>
      </w:pPr>
    </w:lvl>
    <w:lvl w:ilvl="8" w:tplc="0409001B" w:tentative="1">
      <w:start w:val="1"/>
      <w:numFmt w:val="lowerRoman"/>
      <w:lvlText w:val="%9."/>
      <w:lvlJc w:val="right"/>
      <w:pPr>
        <w:ind w:left="7816" w:hanging="180"/>
      </w:pPr>
    </w:lvl>
  </w:abstractNum>
  <w:abstractNum w:abstractNumId="42">
    <w:nsid w:val="797134A1"/>
    <w:multiLevelType w:val="singleLevel"/>
    <w:tmpl w:val="7ABCE1CA"/>
    <w:lvl w:ilvl="0">
      <w:start w:val="1"/>
      <w:numFmt w:val="decimal"/>
      <w:pStyle w:val="lentpavl"/>
      <w:lvlText w:val="2.%1."/>
      <w:lvlJc w:val="left"/>
      <w:pPr>
        <w:tabs>
          <w:tab w:val="num" w:pos="605"/>
        </w:tabs>
        <w:ind w:left="605" w:hanging="425"/>
      </w:pPr>
      <w:rPr>
        <w:rFonts w:ascii="Arial" w:hAnsi="Arial" w:cs="Arial" w:hint="default"/>
        <w:b/>
        <w:bCs/>
        <w:i w:val="0"/>
        <w:iCs w:val="0"/>
        <w:sz w:val="20"/>
        <w:szCs w:val="20"/>
        <w:u w:val="none"/>
      </w:rPr>
    </w:lvl>
  </w:abstractNum>
  <w:abstractNum w:abstractNumId="43">
    <w:nsid w:val="7C14654C"/>
    <w:multiLevelType w:val="multilevel"/>
    <w:tmpl w:val="CDE46254"/>
    <w:lvl w:ilvl="0">
      <w:start w:val="1"/>
      <w:numFmt w:val="decimal"/>
      <w:lvlText w:val="%1."/>
      <w:lvlJc w:val="left"/>
      <w:pPr>
        <w:tabs>
          <w:tab w:val="decimal" w:pos="576"/>
        </w:tabs>
        <w:ind w:left="720"/>
      </w:pPr>
      <w:rPr>
        <w:rFonts w:ascii="Arial" w:eastAsia="Arial" w:hAnsi="Aria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22"/>
  </w:num>
  <w:num w:numId="13">
    <w:abstractNumId w:val="10"/>
  </w:num>
  <w:num w:numId="14">
    <w:abstractNumId w:val="20"/>
  </w:num>
  <w:num w:numId="15">
    <w:abstractNumId w:val="28"/>
  </w:num>
  <w:num w:numId="16">
    <w:abstractNumId w:val="21"/>
  </w:num>
  <w:num w:numId="17">
    <w:abstractNumId w:val="11"/>
  </w:num>
  <w:num w:numId="18">
    <w:abstractNumId w:val="38"/>
  </w:num>
  <w:num w:numId="19">
    <w:abstractNumId w:val="36"/>
  </w:num>
  <w:num w:numId="20">
    <w:abstractNumId w:val="17"/>
  </w:num>
  <w:num w:numId="21">
    <w:abstractNumId w:val="13"/>
  </w:num>
  <w:num w:numId="22">
    <w:abstractNumId w:val="42"/>
  </w:num>
  <w:num w:numId="23">
    <w:abstractNumId w:val="35"/>
  </w:num>
  <w:num w:numId="24">
    <w:abstractNumId w:val="33"/>
  </w:num>
  <w:num w:numId="25">
    <w:abstractNumId w:val="24"/>
  </w:num>
  <w:num w:numId="26">
    <w:abstractNumId w:val="18"/>
  </w:num>
  <w:num w:numId="27">
    <w:abstractNumId w:val="27"/>
  </w:num>
  <w:num w:numId="28">
    <w:abstractNumId w:val="31"/>
  </w:num>
  <w:num w:numId="29">
    <w:abstractNumId w:val="19"/>
  </w:num>
  <w:num w:numId="30">
    <w:abstractNumId w:val="37"/>
  </w:num>
  <w:num w:numId="31">
    <w:abstractNumId w:val="14"/>
  </w:num>
  <w:num w:numId="32">
    <w:abstractNumId w:val="30"/>
  </w:num>
  <w:num w:numId="33">
    <w:abstractNumId w:val="41"/>
  </w:num>
  <w:num w:numId="34">
    <w:abstractNumId w:val="15"/>
  </w:num>
  <w:num w:numId="35">
    <w:abstractNumId w:val="12"/>
  </w:num>
  <w:num w:numId="36">
    <w:abstractNumId w:val="16"/>
  </w:num>
  <w:num w:numId="37">
    <w:abstractNumId w:val="23"/>
  </w:num>
  <w:num w:numId="38">
    <w:abstractNumId w:val="32"/>
  </w:num>
  <w:num w:numId="39">
    <w:abstractNumId w:val="40"/>
  </w:num>
  <w:num w:numId="40">
    <w:abstractNumId w:val="29"/>
  </w:num>
  <w:num w:numId="41">
    <w:abstractNumId w:val="25"/>
  </w:num>
  <w:num w:numId="42">
    <w:abstractNumId w:val="39"/>
  </w:num>
  <w:num w:numId="43">
    <w:abstractNumId w:val="34"/>
  </w:num>
  <w:num w:numId="44">
    <w:abstractNumId w:val="43"/>
  </w:num>
  <w:num w:numId="45">
    <w:abstractNumId w:val="11"/>
  </w:num>
  <w:num w:numId="46">
    <w:abstractNumId w:val="11"/>
  </w:num>
  <w:num w:numId="47">
    <w:abstractNumId w:val="11"/>
  </w:num>
  <w:num w:numId="4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CM"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fillcolor="white" strokecolor="white">
      <v:fill color="white"/>
      <v:stroke color="white" weight="0"/>
      <o:colormru v:ext="edit" colors="#b2b2b2"/>
    </o:shapedefaults>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816"/>
    <w:rsid w:val="00002A7D"/>
    <w:rsid w:val="000038A8"/>
    <w:rsid w:val="0000484E"/>
    <w:rsid w:val="00004CBC"/>
    <w:rsid w:val="00006790"/>
    <w:rsid w:val="0001174B"/>
    <w:rsid w:val="00011C55"/>
    <w:rsid w:val="00013580"/>
    <w:rsid w:val="00017CE0"/>
    <w:rsid w:val="00020A93"/>
    <w:rsid w:val="00025520"/>
    <w:rsid w:val="00027624"/>
    <w:rsid w:val="00027EB8"/>
    <w:rsid w:val="00030263"/>
    <w:rsid w:val="00034BE1"/>
    <w:rsid w:val="00034DC2"/>
    <w:rsid w:val="00035F12"/>
    <w:rsid w:val="00037508"/>
    <w:rsid w:val="00040387"/>
    <w:rsid w:val="00042369"/>
    <w:rsid w:val="000427B6"/>
    <w:rsid w:val="000454D9"/>
    <w:rsid w:val="000465A2"/>
    <w:rsid w:val="0004700D"/>
    <w:rsid w:val="00050F6B"/>
    <w:rsid w:val="00051D3B"/>
    <w:rsid w:val="00052E84"/>
    <w:rsid w:val="00054F28"/>
    <w:rsid w:val="0005701E"/>
    <w:rsid w:val="00057239"/>
    <w:rsid w:val="00060347"/>
    <w:rsid w:val="000605E7"/>
    <w:rsid w:val="0006293F"/>
    <w:rsid w:val="000678CD"/>
    <w:rsid w:val="0007091A"/>
    <w:rsid w:val="00070ABC"/>
    <w:rsid w:val="00070C2E"/>
    <w:rsid w:val="00072C8C"/>
    <w:rsid w:val="00073264"/>
    <w:rsid w:val="00074A5E"/>
    <w:rsid w:val="00074CB9"/>
    <w:rsid w:val="000750E5"/>
    <w:rsid w:val="00076362"/>
    <w:rsid w:val="000766F9"/>
    <w:rsid w:val="0007685B"/>
    <w:rsid w:val="000804D2"/>
    <w:rsid w:val="00081CE0"/>
    <w:rsid w:val="00081E1D"/>
    <w:rsid w:val="00081F1E"/>
    <w:rsid w:val="00083DBD"/>
    <w:rsid w:val="00084256"/>
    <w:rsid w:val="00084D30"/>
    <w:rsid w:val="00085896"/>
    <w:rsid w:val="00087744"/>
    <w:rsid w:val="00087DF7"/>
    <w:rsid w:val="00090320"/>
    <w:rsid w:val="0009267E"/>
    <w:rsid w:val="000931C0"/>
    <w:rsid w:val="00093DA2"/>
    <w:rsid w:val="00094F02"/>
    <w:rsid w:val="00095960"/>
    <w:rsid w:val="00097C18"/>
    <w:rsid w:val="000A276B"/>
    <w:rsid w:val="000A2E09"/>
    <w:rsid w:val="000A4522"/>
    <w:rsid w:val="000A60B7"/>
    <w:rsid w:val="000B09E9"/>
    <w:rsid w:val="000B0BAE"/>
    <w:rsid w:val="000B1016"/>
    <w:rsid w:val="000B175B"/>
    <w:rsid w:val="000B33CE"/>
    <w:rsid w:val="000B3A0F"/>
    <w:rsid w:val="000B3AB1"/>
    <w:rsid w:val="000B3BE7"/>
    <w:rsid w:val="000B527A"/>
    <w:rsid w:val="000B793D"/>
    <w:rsid w:val="000C0D39"/>
    <w:rsid w:val="000C16CE"/>
    <w:rsid w:val="000C319E"/>
    <w:rsid w:val="000C36E4"/>
    <w:rsid w:val="000C67EA"/>
    <w:rsid w:val="000C7963"/>
    <w:rsid w:val="000D00E6"/>
    <w:rsid w:val="000D3F0E"/>
    <w:rsid w:val="000D5CE6"/>
    <w:rsid w:val="000E0415"/>
    <w:rsid w:val="000E0C15"/>
    <w:rsid w:val="000E0EC8"/>
    <w:rsid w:val="000E18D7"/>
    <w:rsid w:val="000E208F"/>
    <w:rsid w:val="000E2FF9"/>
    <w:rsid w:val="000E3CCE"/>
    <w:rsid w:val="000E3DCF"/>
    <w:rsid w:val="000E5DD2"/>
    <w:rsid w:val="000F026D"/>
    <w:rsid w:val="000F0A3E"/>
    <w:rsid w:val="000F113F"/>
    <w:rsid w:val="000F1AD1"/>
    <w:rsid w:val="000F38B7"/>
    <w:rsid w:val="000F3BD3"/>
    <w:rsid w:val="000F56E2"/>
    <w:rsid w:val="000F7715"/>
    <w:rsid w:val="000F7A0F"/>
    <w:rsid w:val="000F7B6F"/>
    <w:rsid w:val="000F7B76"/>
    <w:rsid w:val="0010129C"/>
    <w:rsid w:val="001033E2"/>
    <w:rsid w:val="00107274"/>
    <w:rsid w:val="0011203F"/>
    <w:rsid w:val="001136FB"/>
    <w:rsid w:val="00113943"/>
    <w:rsid w:val="00114F9E"/>
    <w:rsid w:val="00120CA8"/>
    <w:rsid w:val="00121946"/>
    <w:rsid w:val="00121A7B"/>
    <w:rsid w:val="001233E0"/>
    <w:rsid w:val="00123450"/>
    <w:rsid w:val="0012508B"/>
    <w:rsid w:val="00127C39"/>
    <w:rsid w:val="00137B8E"/>
    <w:rsid w:val="00137D86"/>
    <w:rsid w:val="0014107C"/>
    <w:rsid w:val="00142407"/>
    <w:rsid w:val="001433BE"/>
    <w:rsid w:val="00145E00"/>
    <w:rsid w:val="00150D6F"/>
    <w:rsid w:val="00154016"/>
    <w:rsid w:val="001544DD"/>
    <w:rsid w:val="001551D9"/>
    <w:rsid w:val="00156B99"/>
    <w:rsid w:val="001619B1"/>
    <w:rsid w:val="00162706"/>
    <w:rsid w:val="00162FFC"/>
    <w:rsid w:val="0016521B"/>
    <w:rsid w:val="0016566B"/>
    <w:rsid w:val="00166124"/>
    <w:rsid w:val="00166158"/>
    <w:rsid w:val="00170887"/>
    <w:rsid w:val="00170B9E"/>
    <w:rsid w:val="0017389A"/>
    <w:rsid w:val="001747C1"/>
    <w:rsid w:val="00174F5F"/>
    <w:rsid w:val="001767D5"/>
    <w:rsid w:val="001779FE"/>
    <w:rsid w:val="001815AC"/>
    <w:rsid w:val="0018490B"/>
    <w:rsid w:val="00184DDA"/>
    <w:rsid w:val="0018589E"/>
    <w:rsid w:val="00186E7D"/>
    <w:rsid w:val="00187655"/>
    <w:rsid w:val="00187A9A"/>
    <w:rsid w:val="001900CD"/>
    <w:rsid w:val="001903CA"/>
    <w:rsid w:val="00192986"/>
    <w:rsid w:val="001A0452"/>
    <w:rsid w:val="001A0518"/>
    <w:rsid w:val="001A0578"/>
    <w:rsid w:val="001A3FA6"/>
    <w:rsid w:val="001A4760"/>
    <w:rsid w:val="001B0259"/>
    <w:rsid w:val="001B2B9A"/>
    <w:rsid w:val="001B311E"/>
    <w:rsid w:val="001B4B04"/>
    <w:rsid w:val="001B5875"/>
    <w:rsid w:val="001B5DF2"/>
    <w:rsid w:val="001B6EFB"/>
    <w:rsid w:val="001B6F6D"/>
    <w:rsid w:val="001B7162"/>
    <w:rsid w:val="001B76EC"/>
    <w:rsid w:val="001C0B8E"/>
    <w:rsid w:val="001C1C97"/>
    <w:rsid w:val="001C4B9C"/>
    <w:rsid w:val="001C6663"/>
    <w:rsid w:val="001C6CCB"/>
    <w:rsid w:val="001C7895"/>
    <w:rsid w:val="001C78C8"/>
    <w:rsid w:val="001D0800"/>
    <w:rsid w:val="001D1AD6"/>
    <w:rsid w:val="001D26DF"/>
    <w:rsid w:val="001D6AA4"/>
    <w:rsid w:val="001D6B33"/>
    <w:rsid w:val="001D714F"/>
    <w:rsid w:val="001E2BA1"/>
    <w:rsid w:val="001E3D4D"/>
    <w:rsid w:val="001E5031"/>
    <w:rsid w:val="001E6DE7"/>
    <w:rsid w:val="001E77B1"/>
    <w:rsid w:val="001E7B5F"/>
    <w:rsid w:val="001F0701"/>
    <w:rsid w:val="001F0D8A"/>
    <w:rsid w:val="001F1002"/>
    <w:rsid w:val="001F1599"/>
    <w:rsid w:val="001F19C4"/>
    <w:rsid w:val="001F2AB0"/>
    <w:rsid w:val="001F768C"/>
    <w:rsid w:val="00202A5F"/>
    <w:rsid w:val="002043F0"/>
    <w:rsid w:val="002045D2"/>
    <w:rsid w:val="00204C3C"/>
    <w:rsid w:val="00207741"/>
    <w:rsid w:val="00210E28"/>
    <w:rsid w:val="00211E0B"/>
    <w:rsid w:val="00213A4D"/>
    <w:rsid w:val="00214C5A"/>
    <w:rsid w:val="002156B7"/>
    <w:rsid w:val="00216AAF"/>
    <w:rsid w:val="002178D8"/>
    <w:rsid w:val="00223287"/>
    <w:rsid w:val="002256B6"/>
    <w:rsid w:val="002275F7"/>
    <w:rsid w:val="00227855"/>
    <w:rsid w:val="0023098D"/>
    <w:rsid w:val="00232575"/>
    <w:rsid w:val="0023633B"/>
    <w:rsid w:val="002373AF"/>
    <w:rsid w:val="00242BC2"/>
    <w:rsid w:val="00243A1F"/>
    <w:rsid w:val="00243ED5"/>
    <w:rsid w:val="00245BCB"/>
    <w:rsid w:val="00247258"/>
    <w:rsid w:val="00247D90"/>
    <w:rsid w:val="00251922"/>
    <w:rsid w:val="00253310"/>
    <w:rsid w:val="00254740"/>
    <w:rsid w:val="00256B1F"/>
    <w:rsid w:val="00257528"/>
    <w:rsid w:val="00257AC4"/>
    <w:rsid w:val="00257CAC"/>
    <w:rsid w:val="00266E9E"/>
    <w:rsid w:val="00267AB7"/>
    <w:rsid w:val="00267C51"/>
    <w:rsid w:val="0027069B"/>
    <w:rsid w:val="00270DC3"/>
    <w:rsid w:val="00272E2A"/>
    <w:rsid w:val="00273C88"/>
    <w:rsid w:val="00274021"/>
    <w:rsid w:val="002753D9"/>
    <w:rsid w:val="002800D0"/>
    <w:rsid w:val="0028063E"/>
    <w:rsid w:val="002811A3"/>
    <w:rsid w:val="002832A3"/>
    <w:rsid w:val="00292C7B"/>
    <w:rsid w:val="00294F5F"/>
    <w:rsid w:val="002974E9"/>
    <w:rsid w:val="002A12F5"/>
    <w:rsid w:val="002A2311"/>
    <w:rsid w:val="002A2C68"/>
    <w:rsid w:val="002A418C"/>
    <w:rsid w:val="002A5AB5"/>
    <w:rsid w:val="002A6CF1"/>
    <w:rsid w:val="002A78FD"/>
    <w:rsid w:val="002A7F94"/>
    <w:rsid w:val="002B109A"/>
    <w:rsid w:val="002B204D"/>
    <w:rsid w:val="002B57E0"/>
    <w:rsid w:val="002B5E94"/>
    <w:rsid w:val="002B65AC"/>
    <w:rsid w:val="002C07B6"/>
    <w:rsid w:val="002C0818"/>
    <w:rsid w:val="002C103F"/>
    <w:rsid w:val="002C490E"/>
    <w:rsid w:val="002C506F"/>
    <w:rsid w:val="002C5CE7"/>
    <w:rsid w:val="002C6433"/>
    <w:rsid w:val="002C6D45"/>
    <w:rsid w:val="002D06FB"/>
    <w:rsid w:val="002D42A2"/>
    <w:rsid w:val="002D54C6"/>
    <w:rsid w:val="002D6E53"/>
    <w:rsid w:val="002E03D1"/>
    <w:rsid w:val="002E24F4"/>
    <w:rsid w:val="002E35FA"/>
    <w:rsid w:val="002E3E4B"/>
    <w:rsid w:val="002E4353"/>
    <w:rsid w:val="002E4B04"/>
    <w:rsid w:val="002E51EC"/>
    <w:rsid w:val="002E5924"/>
    <w:rsid w:val="002E5FC2"/>
    <w:rsid w:val="002F046D"/>
    <w:rsid w:val="002F0787"/>
    <w:rsid w:val="002F0882"/>
    <w:rsid w:val="002F69DD"/>
    <w:rsid w:val="002F7752"/>
    <w:rsid w:val="002F7C3F"/>
    <w:rsid w:val="00300FF5"/>
    <w:rsid w:val="00301764"/>
    <w:rsid w:val="0030197C"/>
    <w:rsid w:val="003063BB"/>
    <w:rsid w:val="0030708B"/>
    <w:rsid w:val="003125F6"/>
    <w:rsid w:val="0031462B"/>
    <w:rsid w:val="00315275"/>
    <w:rsid w:val="00316135"/>
    <w:rsid w:val="003161B3"/>
    <w:rsid w:val="00321C6F"/>
    <w:rsid w:val="003225DB"/>
    <w:rsid w:val="003229D8"/>
    <w:rsid w:val="00324147"/>
    <w:rsid w:val="003245D7"/>
    <w:rsid w:val="00324686"/>
    <w:rsid w:val="00327D24"/>
    <w:rsid w:val="00330DFB"/>
    <w:rsid w:val="00336C97"/>
    <w:rsid w:val="00340DD2"/>
    <w:rsid w:val="003420B0"/>
    <w:rsid w:val="00342432"/>
    <w:rsid w:val="0034353D"/>
    <w:rsid w:val="003438E0"/>
    <w:rsid w:val="003440EB"/>
    <w:rsid w:val="00345057"/>
    <w:rsid w:val="00350DF5"/>
    <w:rsid w:val="0035124D"/>
    <w:rsid w:val="00352D4B"/>
    <w:rsid w:val="003539B7"/>
    <w:rsid w:val="00355287"/>
    <w:rsid w:val="00355DEE"/>
    <w:rsid w:val="00355F68"/>
    <w:rsid w:val="0035638C"/>
    <w:rsid w:val="0036048D"/>
    <w:rsid w:val="00364B00"/>
    <w:rsid w:val="00365667"/>
    <w:rsid w:val="0036629E"/>
    <w:rsid w:val="003672EE"/>
    <w:rsid w:val="003704CE"/>
    <w:rsid w:val="003709D8"/>
    <w:rsid w:val="00372E10"/>
    <w:rsid w:val="00380A9A"/>
    <w:rsid w:val="003812A1"/>
    <w:rsid w:val="003858B5"/>
    <w:rsid w:val="00386ADB"/>
    <w:rsid w:val="00387EE5"/>
    <w:rsid w:val="00391727"/>
    <w:rsid w:val="00392AF0"/>
    <w:rsid w:val="00392BB4"/>
    <w:rsid w:val="00392BFB"/>
    <w:rsid w:val="003934B6"/>
    <w:rsid w:val="00393E15"/>
    <w:rsid w:val="003943F8"/>
    <w:rsid w:val="003952DF"/>
    <w:rsid w:val="003A46BB"/>
    <w:rsid w:val="003A4EC7"/>
    <w:rsid w:val="003A4ED2"/>
    <w:rsid w:val="003A6DA0"/>
    <w:rsid w:val="003A7295"/>
    <w:rsid w:val="003B0ABA"/>
    <w:rsid w:val="003B0E44"/>
    <w:rsid w:val="003B17E9"/>
    <w:rsid w:val="003B1F60"/>
    <w:rsid w:val="003B2084"/>
    <w:rsid w:val="003B216C"/>
    <w:rsid w:val="003B24BC"/>
    <w:rsid w:val="003B4A79"/>
    <w:rsid w:val="003B4E0B"/>
    <w:rsid w:val="003B7D88"/>
    <w:rsid w:val="003C04A9"/>
    <w:rsid w:val="003C2CC4"/>
    <w:rsid w:val="003D1E29"/>
    <w:rsid w:val="003D3882"/>
    <w:rsid w:val="003D4063"/>
    <w:rsid w:val="003D4518"/>
    <w:rsid w:val="003D461D"/>
    <w:rsid w:val="003D4B23"/>
    <w:rsid w:val="003E278A"/>
    <w:rsid w:val="003E790B"/>
    <w:rsid w:val="003F0C6E"/>
    <w:rsid w:val="003F2330"/>
    <w:rsid w:val="00401564"/>
    <w:rsid w:val="0040259E"/>
    <w:rsid w:val="004036B2"/>
    <w:rsid w:val="00404B6C"/>
    <w:rsid w:val="0040559E"/>
    <w:rsid w:val="00405677"/>
    <w:rsid w:val="00413520"/>
    <w:rsid w:val="00414F74"/>
    <w:rsid w:val="00416F46"/>
    <w:rsid w:val="00417F76"/>
    <w:rsid w:val="00420658"/>
    <w:rsid w:val="00421661"/>
    <w:rsid w:val="00422896"/>
    <w:rsid w:val="00424521"/>
    <w:rsid w:val="0042659F"/>
    <w:rsid w:val="004325CB"/>
    <w:rsid w:val="00433AC5"/>
    <w:rsid w:val="00433F17"/>
    <w:rsid w:val="0043574F"/>
    <w:rsid w:val="0044063D"/>
    <w:rsid w:val="00440929"/>
    <w:rsid w:val="00440A07"/>
    <w:rsid w:val="00447A53"/>
    <w:rsid w:val="004506F7"/>
    <w:rsid w:val="00450E7B"/>
    <w:rsid w:val="00451982"/>
    <w:rsid w:val="00451F7D"/>
    <w:rsid w:val="0045672E"/>
    <w:rsid w:val="004571D8"/>
    <w:rsid w:val="00462083"/>
    <w:rsid w:val="00462880"/>
    <w:rsid w:val="004679F9"/>
    <w:rsid w:val="0047069F"/>
    <w:rsid w:val="00471C1A"/>
    <w:rsid w:val="00471E35"/>
    <w:rsid w:val="0047365D"/>
    <w:rsid w:val="00473FB0"/>
    <w:rsid w:val="004741EE"/>
    <w:rsid w:val="004758AD"/>
    <w:rsid w:val="00476F24"/>
    <w:rsid w:val="00476FF2"/>
    <w:rsid w:val="00480A9B"/>
    <w:rsid w:val="00482C2A"/>
    <w:rsid w:val="00485C72"/>
    <w:rsid w:val="00485EF8"/>
    <w:rsid w:val="004905A9"/>
    <w:rsid w:val="0049226D"/>
    <w:rsid w:val="00492E55"/>
    <w:rsid w:val="00493F98"/>
    <w:rsid w:val="00494310"/>
    <w:rsid w:val="004951FF"/>
    <w:rsid w:val="00495E53"/>
    <w:rsid w:val="004A2BA0"/>
    <w:rsid w:val="004A4905"/>
    <w:rsid w:val="004A4A99"/>
    <w:rsid w:val="004A5AAA"/>
    <w:rsid w:val="004B4037"/>
    <w:rsid w:val="004C1F08"/>
    <w:rsid w:val="004C1FD9"/>
    <w:rsid w:val="004C2483"/>
    <w:rsid w:val="004C4252"/>
    <w:rsid w:val="004C55B0"/>
    <w:rsid w:val="004C60D3"/>
    <w:rsid w:val="004C6B7B"/>
    <w:rsid w:val="004D023B"/>
    <w:rsid w:val="004D1E2A"/>
    <w:rsid w:val="004D2922"/>
    <w:rsid w:val="004D2FFA"/>
    <w:rsid w:val="004D37B1"/>
    <w:rsid w:val="004D4631"/>
    <w:rsid w:val="004D4A6B"/>
    <w:rsid w:val="004D70B8"/>
    <w:rsid w:val="004D7394"/>
    <w:rsid w:val="004E0630"/>
    <w:rsid w:val="004E24F8"/>
    <w:rsid w:val="004E46E7"/>
    <w:rsid w:val="004E4741"/>
    <w:rsid w:val="004E487D"/>
    <w:rsid w:val="004E4D76"/>
    <w:rsid w:val="004E517A"/>
    <w:rsid w:val="004F0A4E"/>
    <w:rsid w:val="004F11B7"/>
    <w:rsid w:val="004F143A"/>
    <w:rsid w:val="004F1FC3"/>
    <w:rsid w:val="004F3A74"/>
    <w:rsid w:val="004F5102"/>
    <w:rsid w:val="004F6BA0"/>
    <w:rsid w:val="0050134D"/>
    <w:rsid w:val="00501364"/>
    <w:rsid w:val="00501516"/>
    <w:rsid w:val="00501904"/>
    <w:rsid w:val="00503454"/>
    <w:rsid w:val="00503BEA"/>
    <w:rsid w:val="00506647"/>
    <w:rsid w:val="0050792A"/>
    <w:rsid w:val="00510F79"/>
    <w:rsid w:val="005114C4"/>
    <w:rsid w:val="00512154"/>
    <w:rsid w:val="00512FEB"/>
    <w:rsid w:val="005143B8"/>
    <w:rsid w:val="00515FDD"/>
    <w:rsid w:val="00516A1F"/>
    <w:rsid w:val="00516F68"/>
    <w:rsid w:val="0052599B"/>
    <w:rsid w:val="00527B26"/>
    <w:rsid w:val="0053088D"/>
    <w:rsid w:val="00533616"/>
    <w:rsid w:val="00533FA0"/>
    <w:rsid w:val="0053434C"/>
    <w:rsid w:val="00535ABA"/>
    <w:rsid w:val="00536EEB"/>
    <w:rsid w:val="0053720A"/>
    <w:rsid w:val="0053760B"/>
    <w:rsid w:val="0053768B"/>
    <w:rsid w:val="00541757"/>
    <w:rsid w:val="0054175E"/>
    <w:rsid w:val="005420F2"/>
    <w:rsid w:val="0054285C"/>
    <w:rsid w:val="00543114"/>
    <w:rsid w:val="00546224"/>
    <w:rsid w:val="00547FC7"/>
    <w:rsid w:val="00550F09"/>
    <w:rsid w:val="00551D60"/>
    <w:rsid w:val="005526D9"/>
    <w:rsid w:val="005535DA"/>
    <w:rsid w:val="00556989"/>
    <w:rsid w:val="00557D05"/>
    <w:rsid w:val="00561E19"/>
    <w:rsid w:val="0056237B"/>
    <w:rsid w:val="00564D82"/>
    <w:rsid w:val="0056569B"/>
    <w:rsid w:val="00566C5E"/>
    <w:rsid w:val="00575474"/>
    <w:rsid w:val="00575667"/>
    <w:rsid w:val="005772DD"/>
    <w:rsid w:val="00584173"/>
    <w:rsid w:val="005852A3"/>
    <w:rsid w:val="00587CAF"/>
    <w:rsid w:val="0059201D"/>
    <w:rsid w:val="00593D49"/>
    <w:rsid w:val="00595520"/>
    <w:rsid w:val="005970D2"/>
    <w:rsid w:val="00597233"/>
    <w:rsid w:val="0059761F"/>
    <w:rsid w:val="005A3211"/>
    <w:rsid w:val="005A3272"/>
    <w:rsid w:val="005A37C2"/>
    <w:rsid w:val="005A3A2D"/>
    <w:rsid w:val="005A4018"/>
    <w:rsid w:val="005A44B9"/>
    <w:rsid w:val="005A4E39"/>
    <w:rsid w:val="005A7D1C"/>
    <w:rsid w:val="005B0308"/>
    <w:rsid w:val="005B11A2"/>
    <w:rsid w:val="005B1BA0"/>
    <w:rsid w:val="005B3DB3"/>
    <w:rsid w:val="005B4DBF"/>
    <w:rsid w:val="005B607B"/>
    <w:rsid w:val="005C01CE"/>
    <w:rsid w:val="005C266A"/>
    <w:rsid w:val="005C2F88"/>
    <w:rsid w:val="005C75C2"/>
    <w:rsid w:val="005D15CA"/>
    <w:rsid w:val="005D399E"/>
    <w:rsid w:val="005E1EEA"/>
    <w:rsid w:val="005E4C29"/>
    <w:rsid w:val="005E660E"/>
    <w:rsid w:val="005E7CF4"/>
    <w:rsid w:val="005F08D4"/>
    <w:rsid w:val="005F0949"/>
    <w:rsid w:val="005F3066"/>
    <w:rsid w:val="005F3361"/>
    <w:rsid w:val="005F34FB"/>
    <w:rsid w:val="005F3E61"/>
    <w:rsid w:val="005F56EF"/>
    <w:rsid w:val="005F713D"/>
    <w:rsid w:val="005F73CD"/>
    <w:rsid w:val="005F7800"/>
    <w:rsid w:val="00600089"/>
    <w:rsid w:val="00601372"/>
    <w:rsid w:val="006036DF"/>
    <w:rsid w:val="00603D53"/>
    <w:rsid w:val="00603E5A"/>
    <w:rsid w:val="00604DDD"/>
    <w:rsid w:val="00605704"/>
    <w:rsid w:val="00606749"/>
    <w:rsid w:val="00606DF7"/>
    <w:rsid w:val="006070C1"/>
    <w:rsid w:val="0061112B"/>
    <w:rsid w:val="006115CC"/>
    <w:rsid w:val="00611802"/>
    <w:rsid w:val="00611FC4"/>
    <w:rsid w:val="00616EB8"/>
    <w:rsid w:val="006176FB"/>
    <w:rsid w:val="00620175"/>
    <w:rsid w:val="00620CD1"/>
    <w:rsid w:val="00624961"/>
    <w:rsid w:val="00625B38"/>
    <w:rsid w:val="00627F57"/>
    <w:rsid w:val="00630602"/>
    <w:rsid w:val="00630FCB"/>
    <w:rsid w:val="00631390"/>
    <w:rsid w:val="006348D3"/>
    <w:rsid w:val="00634ABA"/>
    <w:rsid w:val="00635CEA"/>
    <w:rsid w:val="00636011"/>
    <w:rsid w:val="00636B6C"/>
    <w:rsid w:val="006407D8"/>
    <w:rsid w:val="00640B26"/>
    <w:rsid w:val="00641130"/>
    <w:rsid w:val="00645F7B"/>
    <w:rsid w:val="006463B2"/>
    <w:rsid w:val="00646930"/>
    <w:rsid w:val="0065147B"/>
    <w:rsid w:val="006549B7"/>
    <w:rsid w:val="006565A4"/>
    <w:rsid w:val="00656686"/>
    <w:rsid w:val="0065671B"/>
    <w:rsid w:val="00667866"/>
    <w:rsid w:val="0067176F"/>
    <w:rsid w:val="00672986"/>
    <w:rsid w:val="006770B2"/>
    <w:rsid w:val="00677A16"/>
    <w:rsid w:val="00677F69"/>
    <w:rsid w:val="006806C1"/>
    <w:rsid w:val="00683263"/>
    <w:rsid w:val="00684EC8"/>
    <w:rsid w:val="00685C5E"/>
    <w:rsid w:val="006862A4"/>
    <w:rsid w:val="006865EE"/>
    <w:rsid w:val="006901C4"/>
    <w:rsid w:val="0069168B"/>
    <w:rsid w:val="00693467"/>
    <w:rsid w:val="00693EA9"/>
    <w:rsid w:val="006940E1"/>
    <w:rsid w:val="00697384"/>
    <w:rsid w:val="00697747"/>
    <w:rsid w:val="006A058D"/>
    <w:rsid w:val="006A0F63"/>
    <w:rsid w:val="006A28D3"/>
    <w:rsid w:val="006A34E3"/>
    <w:rsid w:val="006A3C72"/>
    <w:rsid w:val="006A476C"/>
    <w:rsid w:val="006A60C4"/>
    <w:rsid w:val="006A6D04"/>
    <w:rsid w:val="006A7392"/>
    <w:rsid w:val="006A775A"/>
    <w:rsid w:val="006B03A1"/>
    <w:rsid w:val="006B0828"/>
    <w:rsid w:val="006B3291"/>
    <w:rsid w:val="006B3D6B"/>
    <w:rsid w:val="006B67D9"/>
    <w:rsid w:val="006C1735"/>
    <w:rsid w:val="006C440F"/>
    <w:rsid w:val="006C5535"/>
    <w:rsid w:val="006D0196"/>
    <w:rsid w:val="006D0589"/>
    <w:rsid w:val="006D1E96"/>
    <w:rsid w:val="006D336E"/>
    <w:rsid w:val="006D34A4"/>
    <w:rsid w:val="006D3DC5"/>
    <w:rsid w:val="006D50CF"/>
    <w:rsid w:val="006D5E2C"/>
    <w:rsid w:val="006E0D1A"/>
    <w:rsid w:val="006E3811"/>
    <w:rsid w:val="006E4BFB"/>
    <w:rsid w:val="006E4F3C"/>
    <w:rsid w:val="006E52E1"/>
    <w:rsid w:val="006E564B"/>
    <w:rsid w:val="006E7154"/>
    <w:rsid w:val="006F1172"/>
    <w:rsid w:val="006F27D7"/>
    <w:rsid w:val="006F310A"/>
    <w:rsid w:val="006F31C9"/>
    <w:rsid w:val="006F500C"/>
    <w:rsid w:val="006F5D5F"/>
    <w:rsid w:val="006F71C3"/>
    <w:rsid w:val="0070011B"/>
    <w:rsid w:val="007003CD"/>
    <w:rsid w:val="00700E0C"/>
    <w:rsid w:val="0070701E"/>
    <w:rsid w:val="007070A5"/>
    <w:rsid w:val="00707145"/>
    <w:rsid w:val="0071067D"/>
    <w:rsid w:val="0071100C"/>
    <w:rsid w:val="007157EF"/>
    <w:rsid w:val="00717A80"/>
    <w:rsid w:val="007213F4"/>
    <w:rsid w:val="00724838"/>
    <w:rsid w:val="007257B3"/>
    <w:rsid w:val="0072632A"/>
    <w:rsid w:val="00730E04"/>
    <w:rsid w:val="007330FE"/>
    <w:rsid w:val="00733455"/>
    <w:rsid w:val="007338C9"/>
    <w:rsid w:val="0073584D"/>
    <w:rsid w:val="007358E8"/>
    <w:rsid w:val="00736ECE"/>
    <w:rsid w:val="00740ABE"/>
    <w:rsid w:val="00745035"/>
    <w:rsid w:val="0074533B"/>
    <w:rsid w:val="007460C6"/>
    <w:rsid w:val="007476E3"/>
    <w:rsid w:val="00747A0B"/>
    <w:rsid w:val="00752A05"/>
    <w:rsid w:val="00752A62"/>
    <w:rsid w:val="00754EB2"/>
    <w:rsid w:val="0075604F"/>
    <w:rsid w:val="00756BF2"/>
    <w:rsid w:val="00760FD7"/>
    <w:rsid w:val="00761219"/>
    <w:rsid w:val="00763869"/>
    <w:rsid w:val="007643BC"/>
    <w:rsid w:val="0076548B"/>
    <w:rsid w:val="007675C4"/>
    <w:rsid w:val="00767EA7"/>
    <w:rsid w:val="00770036"/>
    <w:rsid w:val="00770D30"/>
    <w:rsid w:val="00770E32"/>
    <w:rsid w:val="007744F2"/>
    <w:rsid w:val="00774743"/>
    <w:rsid w:val="00775699"/>
    <w:rsid w:val="007761D2"/>
    <w:rsid w:val="00776A28"/>
    <w:rsid w:val="007777EC"/>
    <w:rsid w:val="00777DC8"/>
    <w:rsid w:val="007801E3"/>
    <w:rsid w:val="00780D7A"/>
    <w:rsid w:val="0078126A"/>
    <w:rsid w:val="007824B6"/>
    <w:rsid w:val="00784701"/>
    <w:rsid w:val="0078488A"/>
    <w:rsid w:val="007864C4"/>
    <w:rsid w:val="00787C7A"/>
    <w:rsid w:val="0079205E"/>
    <w:rsid w:val="007946DF"/>
    <w:rsid w:val="0079575A"/>
    <w:rsid w:val="007959FE"/>
    <w:rsid w:val="007966FE"/>
    <w:rsid w:val="00797A21"/>
    <w:rsid w:val="007A0828"/>
    <w:rsid w:val="007A0CF1"/>
    <w:rsid w:val="007A17D3"/>
    <w:rsid w:val="007A1E16"/>
    <w:rsid w:val="007A7B1E"/>
    <w:rsid w:val="007B25DA"/>
    <w:rsid w:val="007B30CF"/>
    <w:rsid w:val="007B4D88"/>
    <w:rsid w:val="007B6297"/>
    <w:rsid w:val="007B695E"/>
    <w:rsid w:val="007B6BA5"/>
    <w:rsid w:val="007B6CCF"/>
    <w:rsid w:val="007B7C77"/>
    <w:rsid w:val="007C2B4F"/>
    <w:rsid w:val="007C3390"/>
    <w:rsid w:val="007C39D3"/>
    <w:rsid w:val="007C42D8"/>
    <w:rsid w:val="007C4B57"/>
    <w:rsid w:val="007C4F4B"/>
    <w:rsid w:val="007C61AE"/>
    <w:rsid w:val="007D1043"/>
    <w:rsid w:val="007D211C"/>
    <w:rsid w:val="007D3EBB"/>
    <w:rsid w:val="007D5753"/>
    <w:rsid w:val="007D60DC"/>
    <w:rsid w:val="007D61B0"/>
    <w:rsid w:val="007D6FE1"/>
    <w:rsid w:val="007D7362"/>
    <w:rsid w:val="007E0C52"/>
    <w:rsid w:val="007E1580"/>
    <w:rsid w:val="007E187B"/>
    <w:rsid w:val="007E267E"/>
    <w:rsid w:val="007E39E9"/>
    <w:rsid w:val="007E5BE8"/>
    <w:rsid w:val="007E603E"/>
    <w:rsid w:val="007E6DF9"/>
    <w:rsid w:val="007E77E5"/>
    <w:rsid w:val="007E7B6A"/>
    <w:rsid w:val="007F0F17"/>
    <w:rsid w:val="007F1C27"/>
    <w:rsid w:val="007F5CE2"/>
    <w:rsid w:val="007F6611"/>
    <w:rsid w:val="007F7809"/>
    <w:rsid w:val="00804E1E"/>
    <w:rsid w:val="00805DAF"/>
    <w:rsid w:val="00805F56"/>
    <w:rsid w:val="008061D3"/>
    <w:rsid w:val="00810BAC"/>
    <w:rsid w:val="00814360"/>
    <w:rsid w:val="00815A91"/>
    <w:rsid w:val="00816AC5"/>
    <w:rsid w:val="008175E9"/>
    <w:rsid w:val="00817736"/>
    <w:rsid w:val="0082070A"/>
    <w:rsid w:val="008225B3"/>
    <w:rsid w:val="00822F78"/>
    <w:rsid w:val="00824133"/>
    <w:rsid w:val="008242D7"/>
    <w:rsid w:val="0082577B"/>
    <w:rsid w:val="00825FE9"/>
    <w:rsid w:val="00831A9E"/>
    <w:rsid w:val="00833489"/>
    <w:rsid w:val="00833B10"/>
    <w:rsid w:val="00835A50"/>
    <w:rsid w:val="00835AAB"/>
    <w:rsid w:val="00841DDD"/>
    <w:rsid w:val="00842F7A"/>
    <w:rsid w:val="00843CD1"/>
    <w:rsid w:val="00844965"/>
    <w:rsid w:val="00847ADD"/>
    <w:rsid w:val="00847B4A"/>
    <w:rsid w:val="00847BE3"/>
    <w:rsid w:val="00851919"/>
    <w:rsid w:val="008524E5"/>
    <w:rsid w:val="00853462"/>
    <w:rsid w:val="00853D80"/>
    <w:rsid w:val="00853F12"/>
    <w:rsid w:val="0085406E"/>
    <w:rsid w:val="008550DC"/>
    <w:rsid w:val="00855888"/>
    <w:rsid w:val="0085664F"/>
    <w:rsid w:val="00856A4E"/>
    <w:rsid w:val="0085709D"/>
    <w:rsid w:val="00860685"/>
    <w:rsid w:val="00861F4F"/>
    <w:rsid w:val="00863BE9"/>
    <w:rsid w:val="00863FE2"/>
    <w:rsid w:val="0086509B"/>
    <w:rsid w:val="00865247"/>
    <w:rsid w:val="00866893"/>
    <w:rsid w:val="00866F02"/>
    <w:rsid w:val="008670B9"/>
    <w:rsid w:val="00867D18"/>
    <w:rsid w:val="008701A6"/>
    <w:rsid w:val="00871F9A"/>
    <w:rsid w:val="00871FD5"/>
    <w:rsid w:val="00872AC0"/>
    <w:rsid w:val="00872C8C"/>
    <w:rsid w:val="00872D43"/>
    <w:rsid w:val="00874CD0"/>
    <w:rsid w:val="00875014"/>
    <w:rsid w:val="00875AB2"/>
    <w:rsid w:val="008763FD"/>
    <w:rsid w:val="0088172E"/>
    <w:rsid w:val="00881EFA"/>
    <w:rsid w:val="008823E3"/>
    <w:rsid w:val="00882542"/>
    <w:rsid w:val="008825E6"/>
    <w:rsid w:val="00883B08"/>
    <w:rsid w:val="00883B8C"/>
    <w:rsid w:val="0088649A"/>
    <w:rsid w:val="0088775D"/>
    <w:rsid w:val="008877EB"/>
    <w:rsid w:val="00893E18"/>
    <w:rsid w:val="00893F64"/>
    <w:rsid w:val="00894778"/>
    <w:rsid w:val="00896030"/>
    <w:rsid w:val="00896E3C"/>
    <w:rsid w:val="008979B1"/>
    <w:rsid w:val="00897DAE"/>
    <w:rsid w:val="008A0437"/>
    <w:rsid w:val="008A0FC1"/>
    <w:rsid w:val="008A41D9"/>
    <w:rsid w:val="008A64D3"/>
    <w:rsid w:val="008A6ADB"/>
    <w:rsid w:val="008A6B25"/>
    <w:rsid w:val="008A6C4F"/>
    <w:rsid w:val="008A7B48"/>
    <w:rsid w:val="008B09DC"/>
    <w:rsid w:val="008B1B30"/>
    <w:rsid w:val="008B3328"/>
    <w:rsid w:val="008B37AA"/>
    <w:rsid w:val="008B389E"/>
    <w:rsid w:val="008B5619"/>
    <w:rsid w:val="008B7964"/>
    <w:rsid w:val="008C0E0D"/>
    <w:rsid w:val="008C11EF"/>
    <w:rsid w:val="008C2D41"/>
    <w:rsid w:val="008C33DA"/>
    <w:rsid w:val="008C54B9"/>
    <w:rsid w:val="008C67EB"/>
    <w:rsid w:val="008C73FB"/>
    <w:rsid w:val="008D045E"/>
    <w:rsid w:val="008D223C"/>
    <w:rsid w:val="008D22CA"/>
    <w:rsid w:val="008D2EA9"/>
    <w:rsid w:val="008D3889"/>
    <w:rsid w:val="008D3AC2"/>
    <w:rsid w:val="008D3F25"/>
    <w:rsid w:val="008D48E6"/>
    <w:rsid w:val="008D4D82"/>
    <w:rsid w:val="008D4E7D"/>
    <w:rsid w:val="008E0AE4"/>
    <w:rsid w:val="008E0E46"/>
    <w:rsid w:val="008E3AFA"/>
    <w:rsid w:val="008E3E70"/>
    <w:rsid w:val="008E47FA"/>
    <w:rsid w:val="008E7116"/>
    <w:rsid w:val="008F09DC"/>
    <w:rsid w:val="008F0FD7"/>
    <w:rsid w:val="008F143B"/>
    <w:rsid w:val="008F1CAB"/>
    <w:rsid w:val="008F2F31"/>
    <w:rsid w:val="008F3882"/>
    <w:rsid w:val="008F4B7C"/>
    <w:rsid w:val="008F4FE7"/>
    <w:rsid w:val="008F5EAF"/>
    <w:rsid w:val="008F6D7C"/>
    <w:rsid w:val="00901124"/>
    <w:rsid w:val="009014B1"/>
    <w:rsid w:val="00902305"/>
    <w:rsid w:val="009025FD"/>
    <w:rsid w:val="00902B5E"/>
    <w:rsid w:val="00903B6E"/>
    <w:rsid w:val="00904802"/>
    <w:rsid w:val="00904F65"/>
    <w:rsid w:val="009064C3"/>
    <w:rsid w:val="0090700D"/>
    <w:rsid w:val="0090711D"/>
    <w:rsid w:val="00913AB7"/>
    <w:rsid w:val="0091545D"/>
    <w:rsid w:val="00915816"/>
    <w:rsid w:val="00916803"/>
    <w:rsid w:val="00921DE3"/>
    <w:rsid w:val="00922CD0"/>
    <w:rsid w:val="009265B3"/>
    <w:rsid w:val="00926E47"/>
    <w:rsid w:val="00930C81"/>
    <w:rsid w:val="009310CC"/>
    <w:rsid w:val="00931EB2"/>
    <w:rsid w:val="00932691"/>
    <w:rsid w:val="009348C1"/>
    <w:rsid w:val="00941604"/>
    <w:rsid w:val="009421B9"/>
    <w:rsid w:val="00943731"/>
    <w:rsid w:val="0094392E"/>
    <w:rsid w:val="00945504"/>
    <w:rsid w:val="00947042"/>
    <w:rsid w:val="00947162"/>
    <w:rsid w:val="009506DE"/>
    <w:rsid w:val="00950F77"/>
    <w:rsid w:val="00951DB9"/>
    <w:rsid w:val="00952388"/>
    <w:rsid w:val="0095563E"/>
    <w:rsid w:val="00957820"/>
    <w:rsid w:val="0096375C"/>
    <w:rsid w:val="009662E6"/>
    <w:rsid w:val="00967F5F"/>
    <w:rsid w:val="0097095E"/>
    <w:rsid w:val="00971F24"/>
    <w:rsid w:val="00973986"/>
    <w:rsid w:val="009779ED"/>
    <w:rsid w:val="0098336B"/>
    <w:rsid w:val="00983614"/>
    <w:rsid w:val="00984ED8"/>
    <w:rsid w:val="0098504A"/>
    <w:rsid w:val="0098529F"/>
    <w:rsid w:val="0098592B"/>
    <w:rsid w:val="00985FC4"/>
    <w:rsid w:val="009867D8"/>
    <w:rsid w:val="00986AD3"/>
    <w:rsid w:val="00990766"/>
    <w:rsid w:val="00990952"/>
    <w:rsid w:val="00991261"/>
    <w:rsid w:val="009964C4"/>
    <w:rsid w:val="009A54FF"/>
    <w:rsid w:val="009A63AD"/>
    <w:rsid w:val="009A63E2"/>
    <w:rsid w:val="009A77D3"/>
    <w:rsid w:val="009A7B81"/>
    <w:rsid w:val="009B0FC1"/>
    <w:rsid w:val="009B2D68"/>
    <w:rsid w:val="009B54EC"/>
    <w:rsid w:val="009B5D1E"/>
    <w:rsid w:val="009B5DA6"/>
    <w:rsid w:val="009C1241"/>
    <w:rsid w:val="009C131B"/>
    <w:rsid w:val="009C1433"/>
    <w:rsid w:val="009C1B30"/>
    <w:rsid w:val="009C3373"/>
    <w:rsid w:val="009C36D7"/>
    <w:rsid w:val="009C3E8B"/>
    <w:rsid w:val="009D01C0"/>
    <w:rsid w:val="009D4396"/>
    <w:rsid w:val="009D4553"/>
    <w:rsid w:val="009D6A08"/>
    <w:rsid w:val="009D764B"/>
    <w:rsid w:val="009D7862"/>
    <w:rsid w:val="009E0A16"/>
    <w:rsid w:val="009E1419"/>
    <w:rsid w:val="009E28DC"/>
    <w:rsid w:val="009E44F2"/>
    <w:rsid w:val="009E5139"/>
    <w:rsid w:val="009E6EEF"/>
    <w:rsid w:val="009E7685"/>
    <w:rsid w:val="009E7970"/>
    <w:rsid w:val="009F1857"/>
    <w:rsid w:val="009F1DCF"/>
    <w:rsid w:val="009F2EAC"/>
    <w:rsid w:val="009F40D2"/>
    <w:rsid w:val="009F4CE8"/>
    <w:rsid w:val="009F57E3"/>
    <w:rsid w:val="009F7A2C"/>
    <w:rsid w:val="00A0051A"/>
    <w:rsid w:val="00A00AF1"/>
    <w:rsid w:val="00A02968"/>
    <w:rsid w:val="00A02D11"/>
    <w:rsid w:val="00A043AC"/>
    <w:rsid w:val="00A05C37"/>
    <w:rsid w:val="00A05F9E"/>
    <w:rsid w:val="00A061E8"/>
    <w:rsid w:val="00A10F4F"/>
    <w:rsid w:val="00A11067"/>
    <w:rsid w:val="00A11376"/>
    <w:rsid w:val="00A122F3"/>
    <w:rsid w:val="00A12902"/>
    <w:rsid w:val="00A1476C"/>
    <w:rsid w:val="00A15AA7"/>
    <w:rsid w:val="00A15E85"/>
    <w:rsid w:val="00A1704A"/>
    <w:rsid w:val="00A17092"/>
    <w:rsid w:val="00A20354"/>
    <w:rsid w:val="00A21D1B"/>
    <w:rsid w:val="00A23D22"/>
    <w:rsid w:val="00A24528"/>
    <w:rsid w:val="00A26B1D"/>
    <w:rsid w:val="00A26C30"/>
    <w:rsid w:val="00A27822"/>
    <w:rsid w:val="00A27FCB"/>
    <w:rsid w:val="00A31AEF"/>
    <w:rsid w:val="00A34F07"/>
    <w:rsid w:val="00A36801"/>
    <w:rsid w:val="00A3770A"/>
    <w:rsid w:val="00A41B07"/>
    <w:rsid w:val="00A425EB"/>
    <w:rsid w:val="00A44EEA"/>
    <w:rsid w:val="00A47277"/>
    <w:rsid w:val="00A50D3F"/>
    <w:rsid w:val="00A54056"/>
    <w:rsid w:val="00A554DC"/>
    <w:rsid w:val="00A56543"/>
    <w:rsid w:val="00A57E66"/>
    <w:rsid w:val="00A6208A"/>
    <w:rsid w:val="00A62FFF"/>
    <w:rsid w:val="00A6343B"/>
    <w:rsid w:val="00A63A24"/>
    <w:rsid w:val="00A65B63"/>
    <w:rsid w:val="00A71E2B"/>
    <w:rsid w:val="00A72F22"/>
    <w:rsid w:val="00A72F5D"/>
    <w:rsid w:val="00A733BC"/>
    <w:rsid w:val="00A748A6"/>
    <w:rsid w:val="00A755EE"/>
    <w:rsid w:val="00A76A69"/>
    <w:rsid w:val="00A81AA3"/>
    <w:rsid w:val="00A82F62"/>
    <w:rsid w:val="00A84321"/>
    <w:rsid w:val="00A84F2F"/>
    <w:rsid w:val="00A84F52"/>
    <w:rsid w:val="00A879A4"/>
    <w:rsid w:val="00A90073"/>
    <w:rsid w:val="00A92293"/>
    <w:rsid w:val="00A94781"/>
    <w:rsid w:val="00A95694"/>
    <w:rsid w:val="00A9658F"/>
    <w:rsid w:val="00A978B1"/>
    <w:rsid w:val="00A97943"/>
    <w:rsid w:val="00AA17B9"/>
    <w:rsid w:val="00AA1D7D"/>
    <w:rsid w:val="00AA21DC"/>
    <w:rsid w:val="00AA3B0B"/>
    <w:rsid w:val="00AA4442"/>
    <w:rsid w:val="00AA5368"/>
    <w:rsid w:val="00AA5EFE"/>
    <w:rsid w:val="00AA60F0"/>
    <w:rsid w:val="00AB1507"/>
    <w:rsid w:val="00AB2A4A"/>
    <w:rsid w:val="00AB5DF4"/>
    <w:rsid w:val="00AB68C9"/>
    <w:rsid w:val="00AB70CB"/>
    <w:rsid w:val="00AB72CA"/>
    <w:rsid w:val="00AB78A7"/>
    <w:rsid w:val="00AC018A"/>
    <w:rsid w:val="00AC0F2C"/>
    <w:rsid w:val="00AC205B"/>
    <w:rsid w:val="00AC502A"/>
    <w:rsid w:val="00AC7E47"/>
    <w:rsid w:val="00AD0D59"/>
    <w:rsid w:val="00AD22BF"/>
    <w:rsid w:val="00AD283B"/>
    <w:rsid w:val="00AD3433"/>
    <w:rsid w:val="00AD426A"/>
    <w:rsid w:val="00AD4423"/>
    <w:rsid w:val="00AD7AF0"/>
    <w:rsid w:val="00AD7E37"/>
    <w:rsid w:val="00AE09E3"/>
    <w:rsid w:val="00AE15BA"/>
    <w:rsid w:val="00AE28B9"/>
    <w:rsid w:val="00AE2927"/>
    <w:rsid w:val="00AE36A9"/>
    <w:rsid w:val="00AE396A"/>
    <w:rsid w:val="00AE47EC"/>
    <w:rsid w:val="00AE5964"/>
    <w:rsid w:val="00AF1856"/>
    <w:rsid w:val="00AF58C1"/>
    <w:rsid w:val="00AF5EBA"/>
    <w:rsid w:val="00B02DF7"/>
    <w:rsid w:val="00B02EC2"/>
    <w:rsid w:val="00B041A6"/>
    <w:rsid w:val="00B06643"/>
    <w:rsid w:val="00B10B8A"/>
    <w:rsid w:val="00B11557"/>
    <w:rsid w:val="00B121EC"/>
    <w:rsid w:val="00B1342A"/>
    <w:rsid w:val="00B13CD0"/>
    <w:rsid w:val="00B14378"/>
    <w:rsid w:val="00B15055"/>
    <w:rsid w:val="00B15381"/>
    <w:rsid w:val="00B16BE2"/>
    <w:rsid w:val="00B20BC2"/>
    <w:rsid w:val="00B22AC4"/>
    <w:rsid w:val="00B231FB"/>
    <w:rsid w:val="00B249D9"/>
    <w:rsid w:val="00B254F6"/>
    <w:rsid w:val="00B26FB5"/>
    <w:rsid w:val="00B30179"/>
    <w:rsid w:val="00B30B70"/>
    <w:rsid w:val="00B30CF7"/>
    <w:rsid w:val="00B30E2B"/>
    <w:rsid w:val="00B32AAF"/>
    <w:rsid w:val="00B32F2B"/>
    <w:rsid w:val="00B33A88"/>
    <w:rsid w:val="00B3758E"/>
    <w:rsid w:val="00B37B15"/>
    <w:rsid w:val="00B40993"/>
    <w:rsid w:val="00B40E27"/>
    <w:rsid w:val="00B41BD0"/>
    <w:rsid w:val="00B447DF"/>
    <w:rsid w:val="00B449AE"/>
    <w:rsid w:val="00B455DE"/>
    <w:rsid w:val="00B45C02"/>
    <w:rsid w:val="00B50AAA"/>
    <w:rsid w:val="00B51C59"/>
    <w:rsid w:val="00B51F15"/>
    <w:rsid w:val="00B53C63"/>
    <w:rsid w:val="00B53DB6"/>
    <w:rsid w:val="00B541FB"/>
    <w:rsid w:val="00B55B46"/>
    <w:rsid w:val="00B567C4"/>
    <w:rsid w:val="00B56A62"/>
    <w:rsid w:val="00B57CDA"/>
    <w:rsid w:val="00B600FD"/>
    <w:rsid w:val="00B65AC1"/>
    <w:rsid w:val="00B65AC3"/>
    <w:rsid w:val="00B70C79"/>
    <w:rsid w:val="00B72A1E"/>
    <w:rsid w:val="00B73CF3"/>
    <w:rsid w:val="00B7488B"/>
    <w:rsid w:val="00B75398"/>
    <w:rsid w:val="00B75FCD"/>
    <w:rsid w:val="00B81E12"/>
    <w:rsid w:val="00B83784"/>
    <w:rsid w:val="00B84C8B"/>
    <w:rsid w:val="00B87A6D"/>
    <w:rsid w:val="00B91B0D"/>
    <w:rsid w:val="00B921C1"/>
    <w:rsid w:val="00B93B5C"/>
    <w:rsid w:val="00B93F70"/>
    <w:rsid w:val="00B962E0"/>
    <w:rsid w:val="00BA2A5F"/>
    <w:rsid w:val="00BA339B"/>
    <w:rsid w:val="00BA3ACD"/>
    <w:rsid w:val="00BA4B30"/>
    <w:rsid w:val="00BA6E3F"/>
    <w:rsid w:val="00BB0B0C"/>
    <w:rsid w:val="00BC021A"/>
    <w:rsid w:val="00BC032C"/>
    <w:rsid w:val="00BC0F3A"/>
    <w:rsid w:val="00BC1044"/>
    <w:rsid w:val="00BC11F4"/>
    <w:rsid w:val="00BC1267"/>
    <w:rsid w:val="00BC1E7E"/>
    <w:rsid w:val="00BC2BA6"/>
    <w:rsid w:val="00BC3330"/>
    <w:rsid w:val="00BC36A2"/>
    <w:rsid w:val="00BC74E9"/>
    <w:rsid w:val="00BD04D0"/>
    <w:rsid w:val="00BD29D4"/>
    <w:rsid w:val="00BD3056"/>
    <w:rsid w:val="00BD484C"/>
    <w:rsid w:val="00BD4B4F"/>
    <w:rsid w:val="00BD7DC8"/>
    <w:rsid w:val="00BE36A9"/>
    <w:rsid w:val="00BE40B9"/>
    <w:rsid w:val="00BE473E"/>
    <w:rsid w:val="00BE618E"/>
    <w:rsid w:val="00BE7BEC"/>
    <w:rsid w:val="00BF09D0"/>
    <w:rsid w:val="00BF0A5A"/>
    <w:rsid w:val="00BF0E63"/>
    <w:rsid w:val="00BF12A3"/>
    <w:rsid w:val="00BF14A6"/>
    <w:rsid w:val="00BF16D7"/>
    <w:rsid w:val="00BF2373"/>
    <w:rsid w:val="00BF66EB"/>
    <w:rsid w:val="00BF678A"/>
    <w:rsid w:val="00C025A5"/>
    <w:rsid w:val="00C037ED"/>
    <w:rsid w:val="00C044E2"/>
    <w:rsid w:val="00C048CB"/>
    <w:rsid w:val="00C06322"/>
    <w:rsid w:val="00C064FA"/>
    <w:rsid w:val="00C066F3"/>
    <w:rsid w:val="00C07ADB"/>
    <w:rsid w:val="00C11227"/>
    <w:rsid w:val="00C13C75"/>
    <w:rsid w:val="00C149B8"/>
    <w:rsid w:val="00C14D34"/>
    <w:rsid w:val="00C152E0"/>
    <w:rsid w:val="00C16AA8"/>
    <w:rsid w:val="00C24543"/>
    <w:rsid w:val="00C24794"/>
    <w:rsid w:val="00C248D0"/>
    <w:rsid w:val="00C30140"/>
    <w:rsid w:val="00C322DC"/>
    <w:rsid w:val="00C32AE4"/>
    <w:rsid w:val="00C33EC4"/>
    <w:rsid w:val="00C35AEF"/>
    <w:rsid w:val="00C35D87"/>
    <w:rsid w:val="00C3614E"/>
    <w:rsid w:val="00C43B0D"/>
    <w:rsid w:val="00C45FC6"/>
    <w:rsid w:val="00C463DD"/>
    <w:rsid w:val="00C47859"/>
    <w:rsid w:val="00C47A25"/>
    <w:rsid w:val="00C508DC"/>
    <w:rsid w:val="00C525E1"/>
    <w:rsid w:val="00C53D1F"/>
    <w:rsid w:val="00C55395"/>
    <w:rsid w:val="00C57213"/>
    <w:rsid w:val="00C57504"/>
    <w:rsid w:val="00C57655"/>
    <w:rsid w:val="00C61593"/>
    <w:rsid w:val="00C61742"/>
    <w:rsid w:val="00C61F0E"/>
    <w:rsid w:val="00C63C4C"/>
    <w:rsid w:val="00C6542F"/>
    <w:rsid w:val="00C66BE1"/>
    <w:rsid w:val="00C66EB6"/>
    <w:rsid w:val="00C7039E"/>
    <w:rsid w:val="00C71522"/>
    <w:rsid w:val="00C722EA"/>
    <w:rsid w:val="00C745C3"/>
    <w:rsid w:val="00C75E50"/>
    <w:rsid w:val="00C806E7"/>
    <w:rsid w:val="00C864A7"/>
    <w:rsid w:val="00C87F75"/>
    <w:rsid w:val="00C90E2F"/>
    <w:rsid w:val="00C94CD9"/>
    <w:rsid w:val="00CA0D3A"/>
    <w:rsid w:val="00CA1259"/>
    <w:rsid w:val="00CA209A"/>
    <w:rsid w:val="00CA24A4"/>
    <w:rsid w:val="00CA2F4B"/>
    <w:rsid w:val="00CA3A08"/>
    <w:rsid w:val="00CA5D42"/>
    <w:rsid w:val="00CB072E"/>
    <w:rsid w:val="00CB0EE4"/>
    <w:rsid w:val="00CB0F06"/>
    <w:rsid w:val="00CB169D"/>
    <w:rsid w:val="00CB2C73"/>
    <w:rsid w:val="00CB348D"/>
    <w:rsid w:val="00CB63DA"/>
    <w:rsid w:val="00CB7388"/>
    <w:rsid w:val="00CC0C94"/>
    <w:rsid w:val="00CC180D"/>
    <w:rsid w:val="00CC1A17"/>
    <w:rsid w:val="00CC1DDF"/>
    <w:rsid w:val="00CC2F6F"/>
    <w:rsid w:val="00CC30C1"/>
    <w:rsid w:val="00CC38CB"/>
    <w:rsid w:val="00CC3FE8"/>
    <w:rsid w:val="00CC4EDE"/>
    <w:rsid w:val="00CD0977"/>
    <w:rsid w:val="00CD14C0"/>
    <w:rsid w:val="00CD183C"/>
    <w:rsid w:val="00CD318B"/>
    <w:rsid w:val="00CD3825"/>
    <w:rsid w:val="00CD46F5"/>
    <w:rsid w:val="00CD55F7"/>
    <w:rsid w:val="00CD7AE6"/>
    <w:rsid w:val="00CD7DA6"/>
    <w:rsid w:val="00CE40C3"/>
    <w:rsid w:val="00CE4A8F"/>
    <w:rsid w:val="00CE67F1"/>
    <w:rsid w:val="00CE76E1"/>
    <w:rsid w:val="00CF071D"/>
    <w:rsid w:val="00CF08AF"/>
    <w:rsid w:val="00CF0E0B"/>
    <w:rsid w:val="00CF1EBE"/>
    <w:rsid w:val="00CF33F0"/>
    <w:rsid w:val="00D003B4"/>
    <w:rsid w:val="00D01A2C"/>
    <w:rsid w:val="00D027BD"/>
    <w:rsid w:val="00D0656D"/>
    <w:rsid w:val="00D10384"/>
    <w:rsid w:val="00D11426"/>
    <w:rsid w:val="00D115FA"/>
    <w:rsid w:val="00D15B04"/>
    <w:rsid w:val="00D2031B"/>
    <w:rsid w:val="00D225D6"/>
    <w:rsid w:val="00D22A94"/>
    <w:rsid w:val="00D23020"/>
    <w:rsid w:val="00D25FE2"/>
    <w:rsid w:val="00D267C6"/>
    <w:rsid w:val="00D26812"/>
    <w:rsid w:val="00D27D48"/>
    <w:rsid w:val="00D324AF"/>
    <w:rsid w:val="00D32A3B"/>
    <w:rsid w:val="00D3300C"/>
    <w:rsid w:val="00D335F8"/>
    <w:rsid w:val="00D34A48"/>
    <w:rsid w:val="00D35B29"/>
    <w:rsid w:val="00D37DA9"/>
    <w:rsid w:val="00D406A7"/>
    <w:rsid w:val="00D43252"/>
    <w:rsid w:val="00D44D86"/>
    <w:rsid w:val="00D4551F"/>
    <w:rsid w:val="00D50B7D"/>
    <w:rsid w:val="00D52012"/>
    <w:rsid w:val="00D575EB"/>
    <w:rsid w:val="00D617DD"/>
    <w:rsid w:val="00D64BD4"/>
    <w:rsid w:val="00D673CF"/>
    <w:rsid w:val="00D704E5"/>
    <w:rsid w:val="00D71154"/>
    <w:rsid w:val="00D7170D"/>
    <w:rsid w:val="00D72384"/>
    <w:rsid w:val="00D72727"/>
    <w:rsid w:val="00D744E9"/>
    <w:rsid w:val="00D748AB"/>
    <w:rsid w:val="00D7526D"/>
    <w:rsid w:val="00D76165"/>
    <w:rsid w:val="00D76BE6"/>
    <w:rsid w:val="00D76E00"/>
    <w:rsid w:val="00D7777D"/>
    <w:rsid w:val="00D821BD"/>
    <w:rsid w:val="00D87200"/>
    <w:rsid w:val="00D875A9"/>
    <w:rsid w:val="00D91D99"/>
    <w:rsid w:val="00D91E1C"/>
    <w:rsid w:val="00D92185"/>
    <w:rsid w:val="00D934FF"/>
    <w:rsid w:val="00D97249"/>
    <w:rsid w:val="00D973C4"/>
    <w:rsid w:val="00D978C6"/>
    <w:rsid w:val="00DA0956"/>
    <w:rsid w:val="00DA357F"/>
    <w:rsid w:val="00DA367C"/>
    <w:rsid w:val="00DA3E12"/>
    <w:rsid w:val="00DA7FFD"/>
    <w:rsid w:val="00DB38A6"/>
    <w:rsid w:val="00DC00D6"/>
    <w:rsid w:val="00DC18AD"/>
    <w:rsid w:val="00DC2A42"/>
    <w:rsid w:val="00DC4A21"/>
    <w:rsid w:val="00DC516C"/>
    <w:rsid w:val="00DC68D4"/>
    <w:rsid w:val="00DC7261"/>
    <w:rsid w:val="00DD0A39"/>
    <w:rsid w:val="00DD469C"/>
    <w:rsid w:val="00DD59EB"/>
    <w:rsid w:val="00DE2A65"/>
    <w:rsid w:val="00DE3B51"/>
    <w:rsid w:val="00DE591A"/>
    <w:rsid w:val="00DF06CC"/>
    <w:rsid w:val="00DF6D40"/>
    <w:rsid w:val="00DF7211"/>
    <w:rsid w:val="00DF7BAC"/>
    <w:rsid w:val="00DF7CAE"/>
    <w:rsid w:val="00DF7DA9"/>
    <w:rsid w:val="00E001A3"/>
    <w:rsid w:val="00E02EB5"/>
    <w:rsid w:val="00E03C50"/>
    <w:rsid w:val="00E05D41"/>
    <w:rsid w:val="00E0724F"/>
    <w:rsid w:val="00E07410"/>
    <w:rsid w:val="00E1016A"/>
    <w:rsid w:val="00E10429"/>
    <w:rsid w:val="00E1056D"/>
    <w:rsid w:val="00E10BDF"/>
    <w:rsid w:val="00E12859"/>
    <w:rsid w:val="00E13B21"/>
    <w:rsid w:val="00E13B9D"/>
    <w:rsid w:val="00E13E89"/>
    <w:rsid w:val="00E15023"/>
    <w:rsid w:val="00E1614E"/>
    <w:rsid w:val="00E22870"/>
    <w:rsid w:val="00E24B6D"/>
    <w:rsid w:val="00E30131"/>
    <w:rsid w:val="00E30E11"/>
    <w:rsid w:val="00E34C74"/>
    <w:rsid w:val="00E35082"/>
    <w:rsid w:val="00E35E1E"/>
    <w:rsid w:val="00E35F0E"/>
    <w:rsid w:val="00E36A1C"/>
    <w:rsid w:val="00E40A64"/>
    <w:rsid w:val="00E415C1"/>
    <w:rsid w:val="00E423C0"/>
    <w:rsid w:val="00E43382"/>
    <w:rsid w:val="00E4442B"/>
    <w:rsid w:val="00E44A3F"/>
    <w:rsid w:val="00E450D1"/>
    <w:rsid w:val="00E50E21"/>
    <w:rsid w:val="00E510C7"/>
    <w:rsid w:val="00E512A3"/>
    <w:rsid w:val="00E51440"/>
    <w:rsid w:val="00E51CDB"/>
    <w:rsid w:val="00E546D0"/>
    <w:rsid w:val="00E60C6A"/>
    <w:rsid w:val="00E611BA"/>
    <w:rsid w:val="00E615A5"/>
    <w:rsid w:val="00E6363D"/>
    <w:rsid w:val="00E63BF5"/>
    <w:rsid w:val="00E63CBB"/>
    <w:rsid w:val="00E63CEF"/>
    <w:rsid w:val="00E6414C"/>
    <w:rsid w:val="00E643AD"/>
    <w:rsid w:val="00E652AF"/>
    <w:rsid w:val="00E66B2D"/>
    <w:rsid w:val="00E673DF"/>
    <w:rsid w:val="00E70DC1"/>
    <w:rsid w:val="00E7260F"/>
    <w:rsid w:val="00E72F33"/>
    <w:rsid w:val="00E73C6E"/>
    <w:rsid w:val="00E743F8"/>
    <w:rsid w:val="00E74494"/>
    <w:rsid w:val="00E7526B"/>
    <w:rsid w:val="00E77B38"/>
    <w:rsid w:val="00E83909"/>
    <w:rsid w:val="00E8702D"/>
    <w:rsid w:val="00E916A9"/>
    <w:rsid w:val="00E916DE"/>
    <w:rsid w:val="00E95BBC"/>
    <w:rsid w:val="00E96630"/>
    <w:rsid w:val="00EA00CD"/>
    <w:rsid w:val="00EA086C"/>
    <w:rsid w:val="00EA097C"/>
    <w:rsid w:val="00EA245F"/>
    <w:rsid w:val="00EA5CED"/>
    <w:rsid w:val="00EB0116"/>
    <w:rsid w:val="00EB1725"/>
    <w:rsid w:val="00EB2445"/>
    <w:rsid w:val="00EB4A32"/>
    <w:rsid w:val="00EC0915"/>
    <w:rsid w:val="00EC2C39"/>
    <w:rsid w:val="00EC2ED6"/>
    <w:rsid w:val="00EC4231"/>
    <w:rsid w:val="00EC5216"/>
    <w:rsid w:val="00EC5772"/>
    <w:rsid w:val="00EC609A"/>
    <w:rsid w:val="00EC6746"/>
    <w:rsid w:val="00EC6794"/>
    <w:rsid w:val="00EC67B9"/>
    <w:rsid w:val="00EC6B60"/>
    <w:rsid w:val="00ED0690"/>
    <w:rsid w:val="00ED0D83"/>
    <w:rsid w:val="00ED0E44"/>
    <w:rsid w:val="00ED18DC"/>
    <w:rsid w:val="00ED5EE9"/>
    <w:rsid w:val="00ED6201"/>
    <w:rsid w:val="00ED6AD9"/>
    <w:rsid w:val="00ED7A2A"/>
    <w:rsid w:val="00EE008D"/>
    <w:rsid w:val="00EE00BE"/>
    <w:rsid w:val="00EE059D"/>
    <w:rsid w:val="00EE0D20"/>
    <w:rsid w:val="00EE3E30"/>
    <w:rsid w:val="00EE6090"/>
    <w:rsid w:val="00EF02FF"/>
    <w:rsid w:val="00EF1D7F"/>
    <w:rsid w:val="00EF2D38"/>
    <w:rsid w:val="00EF4B4A"/>
    <w:rsid w:val="00EF6802"/>
    <w:rsid w:val="00F002F6"/>
    <w:rsid w:val="00F0137E"/>
    <w:rsid w:val="00F01CF3"/>
    <w:rsid w:val="00F035E5"/>
    <w:rsid w:val="00F14C40"/>
    <w:rsid w:val="00F15D0F"/>
    <w:rsid w:val="00F162DD"/>
    <w:rsid w:val="00F16464"/>
    <w:rsid w:val="00F17B25"/>
    <w:rsid w:val="00F21786"/>
    <w:rsid w:val="00F22088"/>
    <w:rsid w:val="00F24B3A"/>
    <w:rsid w:val="00F308B9"/>
    <w:rsid w:val="00F30A13"/>
    <w:rsid w:val="00F311B2"/>
    <w:rsid w:val="00F360D3"/>
    <w:rsid w:val="00F3742B"/>
    <w:rsid w:val="00F40314"/>
    <w:rsid w:val="00F4082D"/>
    <w:rsid w:val="00F44700"/>
    <w:rsid w:val="00F4516B"/>
    <w:rsid w:val="00F453A7"/>
    <w:rsid w:val="00F45C06"/>
    <w:rsid w:val="00F45D27"/>
    <w:rsid w:val="00F475F5"/>
    <w:rsid w:val="00F530BD"/>
    <w:rsid w:val="00F5622B"/>
    <w:rsid w:val="00F569DB"/>
    <w:rsid w:val="00F56D63"/>
    <w:rsid w:val="00F601F2"/>
    <w:rsid w:val="00F609A9"/>
    <w:rsid w:val="00F60F1A"/>
    <w:rsid w:val="00F61937"/>
    <w:rsid w:val="00F62453"/>
    <w:rsid w:val="00F62951"/>
    <w:rsid w:val="00F62CBB"/>
    <w:rsid w:val="00F6483D"/>
    <w:rsid w:val="00F6562D"/>
    <w:rsid w:val="00F71D1B"/>
    <w:rsid w:val="00F72114"/>
    <w:rsid w:val="00F73526"/>
    <w:rsid w:val="00F753CE"/>
    <w:rsid w:val="00F75677"/>
    <w:rsid w:val="00F800C5"/>
    <w:rsid w:val="00F80C99"/>
    <w:rsid w:val="00F82FA0"/>
    <w:rsid w:val="00F8303E"/>
    <w:rsid w:val="00F83BF6"/>
    <w:rsid w:val="00F84EEE"/>
    <w:rsid w:val="00F867EC"/>
    <w:rsid w:val="00F87F39"/>
    <w:rsid w:val="00F90A83"/>
    <w:rsid w:val="00F913ED"/>
    <w:rsid w:val="00F91B2B"/>
    <w:rsid w:val="00F9293C"/>
    <w:rsid w:val="00F96949"/>
    <w:rsid w:val="00F9700C"/>
    <w:rsid w:val="00FA1C7E"/>
    <w:rsid w:val="00FA2523"/>
    <w:rsid w:val="00FA3FFD"/>
    <w:rsid w:val="00FA4A8A"/>
    <w:rsid w:val="00FA7003"/>
    <w:rsid w:val="00FA7270"/>
    <w:rsid w:val="00FA7A17"/>
    <w:rsid w:val="00FB1BCD"/>
    <w:rsid w:val="00FB205F"/>
    <w:rsid w:val="00FB2937"/>
    <w:rsid w:val="00FB2A41"/>
    <w:rsid w:val="00FB2C97"/>
    <w:rsid w:val="00FB3EC8"/>
    <w:rsid w:val="00FC03CD"/>
    <w:rsid w:val="00FC0646"/>
    <w:rsid w:val="00FC1A39"/>
    <w:rsid w:val="00FC2D9E"/>
    <w:rsid w:val="00FC3BF7"/>
    <w:rsid w:val="00FC509F"/>
    <w:rsid w:val="00FC68B7"/>
    <w:rsid w:val="00FD1D0E"/>
    <w:rsid w:val="00FD3520"/>
    <w:rsid w:val="00FD413D"/>
    <w:rsid w:val="00FD44ED"/>
    <w:rsid w:val="00FD7A1C"/>
    <w:rsid w:val="00FE18D9"/>
    <w:rsid w:val="00FE5D77"/>
    <w:rsid w:val="00FE6985"/>
    <w:rsid w:val="00FF0081"/>
    <w:rsid w:val="00FF04CF"/>
    <w:rsid w:val="00FF1AA5"/>
    <w:rsid w:val="00FF2A5A"/>
    <w:rsid w:val="00FF2D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metricconverter"/>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3074" fillcolor="white" strokecolor="white">
      <v:fill color="white"/>
      <v:stroke color="white" weight="0"/>
      <o:colormru v:ext="edit" colors="#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143B8"/>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aliases w:val="Títol b"/>
    <w:basedOn w:val="Normal"/>
    <w:next w:val="Normal"/>
    <w:link w:val="Heading2Char"/>
    <w:qFormat/>
    <w:pPr>
      <w:spacing w:line="240" w:lineRule="auto"/>
      <w:outlineLvl w:val="1"/>
    </w:pPr>
  </w:style>
  <w:style w:type="paragraph" w:styleId="Heading3">
    <w:name w:val="heading 3"/>
    <w:aliases w:val="Titre 3 Car,Car19 Car"/>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aliases w:val="Antraštė 6 Diagrama1,Antraštė 6 Diagrama Diagrama"/>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Char Char1 Char Char Char Char,ftref,Fußnotenzeichen_Raxen,Footnotes refss, Char Char1 Char Char Char Char"/>
    <w:rsid w:val="007B6BA5"/>
    <w:rPr>
      <w:rFonts w:ascii="Times New Roman" w:hAnsi="Times New Roman"/>
      <w:sz w:val="18"/>
      <w:vertAlign w:val="superscript"/>
    </w:rPr>
  </w:style>
  <w:style w:type="paragraph" w:styleId="FootnoteText">
    <w:name w:val="footnote text"/>
    <w:aliases w:val="5_G,Footnote,Footnote Text Char1,single space,FOOTNOTES,fn Char,fn Char Char,fn Char Char Char,fn,Footnote Text Char Char,Footnote Text Char1 Char Char,Footnote Text Char Char Char Char,Footnote Text Char2 Char Char Char Char Char,ft"/>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H1">
    <w:name w:val="_ H_1"/>
    <w:basedOn w:val="Normal"/>
    <w:next w:val="Normal"/>
    <w:rsid w:val="009158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encabezado"/>
    <w:basedOn w:val="Normal"/>
    <w:link w:val="HeaderChar"/>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F035E5"/>
    <w:rPr>
      <w:color w:val="auto"/>
      <w:u w:val="none"/>
    </w:rPr>
  </w:style>
  <w:style w:type="character" w:customStyle="1" w:styleId="FootnoteTextChar">
    <w:name w:val="Footnote Text Char"/>
    <w:aliases w:val="5_G Char,Footnote Char,Footnote Text Char1 Char1,single space Char1,FOOTNOTES Char1,fn Char Char2,fn Char Char Char2,fn Char Char Char Char1,fn Char2,Footnote Text Char Char Char1,Footnote Text Char1 Char Char Char1,ft Char1"/>
    <w:link w:val="FootnoteText"/>
    <w:locked/>
    <w:rsid w:val="00915816"/>
    <w:rPr>
      <w:sz w:val="18"/>
      <w:lang w:val="en-GB" w:eastAsia="en-US" w:bidi="ar-SA"/>
    </w:rPr>
  </w:style>
  <w:style w:type="paragraph" w:styleId="PlainText">
    <w:name w:val="Plain Text"/>
    <w:basedOn w:val="Normal"/>
    <w:semiHidden/>
    <w:rsid w:val="00915816"/>
    <w:rPr>
      <w:rFonts w:cs="Courier New"/>
    </w:rPr>
  </w:style>
  <w:style w:type="paragraph" w:styleId="BodyText">
    <w:name w:val="Body Text"/>
    <w:aliases w:val="Corps de texte Car1,Corps de texte Car Car,Car12 Car Car,Corps de texte Car,Car12 Car"/>
    <w:basedOn w:val="Normal"/>
    <w:next w:val="Normal"/>
    <w:link w:val="BodyTextChar"/>
    <w:semiHidden/>
    <w:rsid w:val="00915816"/>
  </w:style>
  <w:style w:type="paragraph" w:styleId="BodyTextIndent">
    <w:name w:val="Body Text Indent"/>
    <w:basedOn w:val="Normal"/>
    <w:semiHidden/>
    <w:rsid w:val="00915816"/>
    <w:pPr>
      <w:spacing w:after="120"/>
      <w:ind w:left="283"/>
    </w:pPr>
  </w:style>
  <w:style w:type="paragraph" w:styleId="BlockText">
    <w:name w:val="Block Text"/>
    <w:basedOn w:val="Normal"/>
    <w:semiHidden/>
    <w:rsid w:val="00915816"/>
    <w:pPr>
      <w:ind w:left="1440" w:right="1440"/>
    </w:pPr>
  </w:style>
  <w:style w:type="character" w:styleId="CommentReference">
    <w:name w:val="annotation reference"/>
    <w:semiHidden/>
    <w:rsid w:val="00915816"/>
    <w:rPr>
      <w:sz w:val="6"/>
    </w:rPr>
  </w:style>
  <w:style w:type="paragraph" w:styleId="CommentText">
    <w:name w:val="annotation text"/>
    <w:basedOn w:val="Normal"/>
    <w:semiHidden/>
    <w:rsid w:val="00915816"/>
  </w:style>
  <w:style w:type="character" w:styleId="LineNumber">
    <w:name w:val="line number"/>
    <w:semiHidden/>
    <w:rsid w:val="00915816"/>
    <w:rPr>
      <w:sz w:val="14"/>
    </w:rPr>
  </w:style>
  <w:style w:type="numbering" w:styleId="111111">
    <w:name w:val="Outline List 2"/>
    <w:basedOn w:val="NoList"/>
    <w:semiHidden/>
    <w:rsid w:val="00915816"/>
    <w:pPr>
      <w:numPr>
        <w:numId w:val="19"/>
      </w:numPr>
    </w:pPr>
  </w:style>
  <w:style w:type="numbering" w:styleId="1ai">
    <w:name w:val="Outline List 1"/>
    <w:basedOn w:val="NoList"/>
    <w:semiHidden/>
    <w:rsid w:val="00915816"/>
    <w:pPr>
      <w:numPr>
        <w:numId w:val="20"/>
      </w:numPr>
    </w:pPr>
  </w:style>
  <w:style w:type="numbering" w:styleId="ArticleSection">
    <w:name w:val="Outline List 3"/>
    <w:basedOn w:val="NoList"/>
    <w:semiHidden/>
    <w:rsid w:val="00915816"/>
    <w:pPr>
      <w:numPr>
        <w:numId w:val="21"/>
      </w:numPr>
    </w:pPr>
  </w:style>
  <w:style w:type="paragraph" w:styleId="BodyText2">
    <w:name w:val="Body Text 2"/>
    <w:basedOn w:val="Normal"/>
    <w:link w:val="BodyText2Char"/>
    <w:semiHidden/>
    <w:rsid w:val="00915816"/>
    <w:pPr>
      <w:spacing w:after="120" w:line="480" w:lineRule="auto"/>
    </w:pPr>
  </w:style>
  <w:style w:type="paragraph" w:styleId="BodyText3">
    <w:name w:val="Body Text 3"/>
    <w:aliases w:val=" Char Char1 Char Char"/>
    <w:basedOn w:val="Normal"/>
    <w:link w:val="BodyText3Char"/>
    <w:semiHidden/>
    <w:rsid w:val="00915816"/>
    <w:pPr>
      <w:spacing w:after="120"/>
    </w:pPr>
    <w:rPr>
      <w:sz w:val="16"/>
      <w:szCs w:val="16"/>
    </w:rPr>
  </w:style>
  <w:style w:type="paragraph" w:styleId="BodyTextFirstIndent">
    <w:name w:val="Body Text First Indent"/>
    <w:basedOn w:val="BodyText"/>
    <w:semiHidden/>
    <w:rsid w:val="00915816"/>
    <w:pPr>
      <w:spacing w:after="120"/>
      <w:ind w:firstLine="210"/>
    </w:pPr>
  </w:style>
  <w:style w:type="paragraph" w:styleId="BodyTextFirstIndent2">
    <w:name w:val="Body Text First Indent 2"/>
    <w:basedOn w:val="BodyTextIndent"/>
    <w:semiHidden/>
    <w:rsid w:val="00915816"/>
    <w:pPr>
      <w:ind w:firstLine="210"/>
    </w:pPr>
  </w:style>
  <w:style w:type="paragraph" w:styleId="BodyTextIndent2">
    <w:name w:val="Body Text Indent 2"/>
    <w:basedOn w:val="Normal"/>
    <w:semiHidden/>
    <w:rsid w:val="00915816"/>
    <w:pPr>
      <w:spacing w:after="120" w:line="480" w:lineRule="auto"/>
      <w:ind w:left="283"/>
    </w:pPr>
  </w:style>
  <w:style w:type="paragraph" w:styleId="BodyTextIndent3">
    <w:name w:val="Body Text Indent 3"/>
    <w:basedOn w:val="Normal"/>
    <w:link w:val="BodyTextIndent3Char"/>
    <w:semiHidden/>
    <w:rsid w:val="00915816"/>
    <w:pPr>
      <w:spacing w:after="120"/>
      <w:ind w:left="283"/>
    </w:pPr>
    <w:rPr>
      <w:sz w:val="16"/>
      <w:szCs w:val="16"/>
    </w:rPr>
  </w:style>
  <w:style w:type="paragraph" w:styleId="Closing">
    <w:name w:val="Closing"/>
    <w:basedOn w:val="Normal"/>
    <w:semiHidden/>
    <w:rsid w:val="00915816"/>
    <w:pPr>
      <w:ind w:left="4252"/>
    </w:pPr>
  </w:style>
  <w:style w:type="paragraph" w:styleId="Date">
    <w:name w:val="Date"/>
    <w:basedOn w:val="Normal"/>
    <w:next w:val="Normal"/>
    <w:semiHidden/>
    <w:rsid w:val="00915816"/>
  </w:style>
  <w:style w:type="paragraph" w:styleId="E-mailSignature">
    <w:name w:val="E-mail Signature"/>
    <w:basedOn w:val="Normal"/>
    <w:semiHidden/>
    <w:rsid w:val="00915816"/>
  </w:style>
  <w:style w:type="character" w:styleId="Emphasis">
    <w:name w:val="Emphasis"/>
    <w:qFormat/>
    <w:rsid w:val="00915816"/>
    <w:rPr>
      <w:i/>
      <w:iCs/>
    </w:rPr>
  </w:style>
  <w:style w:type="paragraph" w:styleId="EnvelopeReturn">
    <w:name w:val="envelope return"/>
    <w:basedOn w:val="Normal"/>
    <w:semiHidden/>
    <w:rsid w:val="00915816"/>
    <w:rPr>
      <w:rFonts w:ascii="Arial" w:hAnsi="Arial" w:cs="Arial"/>
    </w:rPr>
  </w:style>
  <w:style w:type="character" w:styleId="HTMLAcronym">
    <w:name w:val="HTML Acronym"/>
    <w:basedOn w:val="DefaultParagraphFont"/>
    <w:semiHidden/>
    <w:rsid w:val="00915816"/>
  </w:style>
  <w:style w:type="paragraph" w:styleId="HTMLAddress">
    <w:name w:val="HTML Address"/>
    <w:basedOn w:val="Normal"/>
    <w:semiHidden/>
    <w:rsid w:val="00915816"/>
    <w:rPr>
      <w:i/>
      <w:iCs/>
    </w:rPr>
  </w:style>
  <w:style w:type="character" w:styleId="HTMLCite">
    <w:name w:val="HTML Cite"/>
    <w:semiHidden/>
    <w:rsid w:val="00915816"/>
    <w:rPr>
      <w:i/>
      <w:iCs/>
    </w:rPr>
  </w:style>
  <w:style w:type="character" w:styleId="HTMLCode">
    <w:name w:val="HTML Code"/>
    <w:semiHidden/>
    <w:rsid w:val="00915816"/>
    <w:rPr>
      <w:rFonts w:ascii="Courier New" w:hAnsi="Courier New" w:cs="Courier New"/>
      <w:sz w:val="20"/>
      <w:szCs w:val="20"/>
    </w:rPr>
  </w:style>
  <w:style w:type="character" w:styleId="HTMLDefinition">
    <w:name w:val="HTML Definition"/>
    <w:semiHidden/>
    <w:rsid w:val="00915816"/>
    <w:rPr>
      <w:i/>
      <w:iCs/>
    </w:rPr>
  </w:style>
  <w:style w:type="character" w:styleId="HTMLKeyboard">
    <w:name w:val="HTML Keyboard"/>
    <w:semiHidden/>
    <w:rsid w:val="00915816"/>
    <w:rPr>
      <w:rFonts w:ascii="Courier New" w:hAnsi="Courier New" w:cs="Courier New"/>
      <w:sz w:val="20"/>
      <w:szCs w:val="20"/>
    </w:rPr>
  </w:style>
  <w:style w:type="paragraph" w:styleId="HTMLPreformatted">
    <w:name w:val="HTML Preformatted"/>
    <w:basedOn w:val="Normal"/>
    <w:semiHidden/>
    <w:rsid w:val="00915816"/>
    <w:rPr>
      <w:rFonts w:ascii="Courier New" w:hAnsi="Courier New" w:cs="Courier New"/>
    </w:rPr>
  </w:style>
  <w:style w:type="character" w:styleId="HTMLSample">
    <w:name w:val="HTML Sample"/>
    <w:semiHidden/>
    <w:rsid w:val="00915816"/>
    <w:rPr>
      <w:rFonts w:ascii="Courier New" w:hAnsi="Courier New" w:cs="Courier New"/>
    </w:rPr>
  </w:style>
  <w:style w:type="character" w:styleId="HTMLTypewriter">
    <w:name w:val="HTML Typewriter"/>
    <w:semiHidden/>
    <w:rsid w:val="00915816"/>
    <w:rPr>
      <w:rFonts w:ascii="Courier New" w:hAnsi="Courier New" w:cs="Courier New"/>
      <w:sz w:val="20"/>
      <w:szCs w:val="20"/>
    </w:rPr>
  </w:style>
  <w:style w:type="character" w:styleId="HTMLVariable">
    <w:name w:val="HTML Variable"/>
    <w:semiHidden/>
    <w:rsid w:val="00915816"/>
    <w:rPr>
      <w:i/>
      <w:iCs/>
    </w:rPr>
  </w:style>
  <w:style w:type="paragraph" w:styleId="List">
    <w:name w:val="List"/>
    <w:basedOn w:val="Normal"/>
    <w:semiHidden/>
    <w:rsid w:val="00915816"/>
    <w:pPr>
      <w:ind w:left="283" w:hanging="283"/>
    </w:pPr>
  </w:style>
  <w:style w:type="paragraph" w:styleId="List2">
    <w:name w:val="List 2"/>
    <w:basedOn w:val="Normal"/>
    <w:semiHidden/>
    <w:rsid w:val="00915816"/>
    <w:pPr>
      <w:ind w:left="566" w:hanging="283"/>
    </w:pPr>
  </w:style>
  <w:style w:type="paragraph" w:styleId="List3">
    <w:name w:val="List 3"/>
    <w:basedOn w:val="Normal"/>
    <w:semiHidden/>
    <w:rsid w:val="00915816"/>
    <w:pPr>
      <w:ind w:left="849" w:hanging="283"/>
    </w:pPr>
  </w:style>
  <w:style w:type="paragraph" w:styleId="List4">
    <w:name w:val="List 4"/>
    <w:basedOn w:val="Normal"/>
    <w:semiHidden/>
    <w:rsid w:val="00915816"/>
    <w:pPr>
      <w:ind w:left="1132" w:hanging="283"/>
    </w:pPr>
  </w:style>
  <w:style w:type="paragraph" w:styleId="List5">
    <w:name w:val="List 5"/>
    <w:basedOn w:val="Normal"/>
    <w:semiHidden/>
    <w:rsid w:val="00915816"/>
    <w:pPr>
      <w:ind w:left="1415" w:hanging="283"/>
    </w:pPr>
  </w:style>
  <w:style w:type="paragraph" w:styleId="ListBullet">
    <w:name w:val="List Bullet"/>
    <w:basedOn w:val="Normal"/>
    <w:semiHidden/>
    <w:rsid w:val="00915816"/>
    <w:pPr>
      <w:tabs>
        <w:tab w:val="num" w:pos="360"/>
      </w:tabs>
      <w:ind w:left="360" w:hanging="360"/>
    </w:pPr>
  </w:style>
  <w:style w:type="paragraph" w:styleId="ListBullet2">
    <w:name w:val="List Bullet 2"/>
    <w:basedOn w:val="Normal"/>
    <w:semiHidden/>
    <w:rsid w:val="00915816"/>
    <w:pPr>
      <w:tabs>
        <w:tab w:val="num" w:pos="643"/>
      </w:tabs>
      <w:ind w:left="643" w:hanging="360"/>
    </w:pPr>
  </w:style>
  <w:style w:type="paragraph" w:styleId="ListBullet3">
    <w:name w:val="List Bullet 3"/>
    <w:basedOn w:val="Normal"/>
    <w:semiHidden/>
    <w:rsid w:val="00915816"/>
    <w:pPr>
      <w:tabs>
        <w:tab w:val="num" w:pos="926"/>
      </w:tabs>
      <w:ind w:left="926" w:hanging="360"/>
    </w:pPr>
  </w:style>
  <w:style w:type="paragraph" w:styleId="ListBullet4">
    <w:name w:val="List Bullet 4"/>
    <w:basedOn w:val="Normal"/>
    <w:semiHidden/>
    <w:rsid w:val="00915816"/>
    <w:pPr>
      <w:tabs>
        <w:tab w:val="num" w:pos="1209"/>
      </w:tabs>
      <w:ind w:left="1209" w:hanging="360"/>
    </w:pPr>
  </w:style>
  <w:style w:type="paragraph" w:styleId="ListBullet5">
    <w:name w:val="List Bullet 5"/>
    <w:basedOn w:val="Normal"/>
    <w:semiHidden/>
    <w:rsid w:val="00915816"/>
    <w:pPr>
      <w:tabs>
        <w:tab w:val="num" w:pos="1492"/>
      </w:tabs>
      <w:ind w:left="1492" w:hanging="360"/>
    </w:pPr>
  </w:style>
  <w:style w:type="paragraph" w:styleId="ListContinue">
    <w:name w:val="List Continue"/>
    <w:basedOn w:val="Normal"/>
    <w:semiHidden/>
    <w:rsid w:val="00915816"/>
    <w:pPr>
      <w:spacing w:after="120"/>
      <w:ind w:left="283"/>
    </w:pPr>
  </w:style>
  <w:style w:type="paragraph" w:styleId="ListContinue2">
    <w:name w:val="List Continue 2"/>
    <w:basedOn w:val="Normal"/>
    <w:semiHidden/>
    <w:rsid w:val="00915816"/>
    <w:pPr>
      <w:spacing w:after="120"/>
      <w:ind w:left="566"/>
    </w:pPr>
  </w:style>
  <w:style w:type="paragraph" w:styleId="ListContinue3">
    <w:name w:val="List Continue 3"/>
    <w:basedOn w:val="Normal"/>
    <w:semiHidden/>
    <w:rsid w:val="00915816"/>
    <w:pPr>
      <w:spacing w:after="120"/>
      <w:ind w:left="849"/>
    </w:pPr>
  </w:style>
  <w:style w:type="paragraph" w:styleId="ListContinue4">
    <w:name w:val="List Continue 4"/>
    <w:basedOn w:val="Normal"/>
    <w:semiHidden/>
    <w:rsid w:val="00915816"/>
    <w:pPr>
      <w:spacing w:after="120"/>
      <w:ind w:left="1132"/>
    </w:pPr>
  </w:style>
  <w:style w:type="paragraph" w:styleId="ListContinue5">
    <w:name w:val="List Continue 5"/>
    <w:basedOn w:val="Normal"/>
    <w:semiHidden/>
    <w:rsid w:val="00915816"/>
    <w:pPr>
      <w:spacing w:after="120"/>
      <w:ind w:left="1415"/>
    </w:pPr>
  </w:style>
  <w:style w:type="paragraph" w:styleId="ListNumber">
    <w:name w:val="List Number"/>
    <w:basedOn w:val="Normal"/>
    <w:semiHidden/>
    <w:rsid w:val="00915816"/>
    <w:pPr>
      <w:tabs>
        <w:tab w:val="num" w:pos="360"/>
      </w:tabs>
      <w:ind w:left="360" w:hanging="360"/>
    </w:pPr>
  </w:style>
  <w:style w:type="paragraph" w:styleId="ListNumber2">
    <w:name w:val="List Number 2"/>
    <w:basedOn w:val="Normal"/>
    <w:semiHidden/>
    <w:rsid w:val="00915816"/>
    <w:pPr>
      <w:tabs>
        <w:tab w:val="num" w:pos="643"/>
      </w:tabs>
      <w:ind w:left="643" w:hanging="360"/>
    </w:pPr>
  </w:style>
  <w:style w:type="paragraph" w:styleId="ListNumber3">
    <w:name w:val="List Number 3"/>
    <w:basedOn w:val="Normal"/>
    <w:semiHidden/>
    <w:rsid w:val="00915816"/>
    <w:pPr>
      <w:tabs>
        <w:tab w:val="num" w:pos="926"/>
      </w:tabs>
      <w:ind w:left="926" w:hanging="360"/>
    </w:pPr>
  </w:style>
  <w:style w:type="paragraph" w:styleId="ListNumber4">
    <w:name w:val="List Number 4"/>
    <w:basedOn w:val="Normal"/>
    <w:semiHidden/>
    <w:rsid w:val="00915816"/>
    <w:pPr>
      <w:tabs>
        <w:tab w:val="num" w:pos="1209"/>
      </w:tabs>
      <w:ind w:left="1209" w:hanging="360"/>
    </w:pPr>
  </w:style>
  <w:style w:type="paragraph" w:styleId="ListNumber5">
    <w:name w:val="List Number 5"/>
    <w:basedOn w:val="Normal"/>
    <w:semiHidden/>
    <w:rsid w:val="00915816"/>
    <w:pPr>
      <w:tabs>
        <w:tab w:val="num" w:pos="1492"/>
      </w:tabs>
      <w:ind w:left="1492" w:hanging="360"/>
    </w:pPr>
  </w:style>
  <w:style w:type="paragraph" w:styleId="MessageHeader">
    <w:name w:val="Message Header"/>
    <w:basedOn w:val="Normal"/>
    <w:semiHidden/>
    <w:rsid w:val="0091581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aliases w:val="Normal (Web) Char"/>
    <w:basedOn w:val="Normal"/>
    <w:semiHidden/>
    <w:rsid w:val="00915816"/>
    <w:rPr>
      <w:sz w:val="24"/>
      <w:szCs w:val="24"/>
    </w:rPr>
  </w:style>
  <w:style w:type="paragraph" w:styleId="NormalIndent">
    <w:name w:val="Normal Indent"/>
    <w:basedOn w:val="Normal"/>
    <w:semiHidden/>
    <w:rsid w:val="00915816"/>
    <w:pPr>
      <w:ind w:left="567"/>
    </w:pPr>
  </w:style>
  <w:style w:type="paragraph" w:styleId="NoteHeading">
    <w:name w:val="Note Heading"/>
    <w:basedOn w:val="Normal"/>
    <w:next w:val="Normal"/>
    <w:semiHidden/>
    <w:rsid w:val="00915816"/>
  </w:style>
  <w:style w:type="paragraph" w:styleId="Salutation">
    <w:name w:val="Salutation"/>
    <w:basedOn w:val="Normal"/>
    <w:next w:val="Normal"/>
    <w:semiHidden/>
    <w:rsid w:val="00915816"/>
  </w:style>
  <w:style w:type="paragraph" w:styleId="Signature">
    <w:name w:val="Signature"/>
    <w:basedOn w:val="Normal"/>
    <w:semiHidden/>
    <w:rsid w:val="00915816"/>
    <w:pPr>
      <w:ind w:left="4252"/>
    </w:pPr>
  </w:style>
  <w:style w:type="character" w:styleId="Strong">
    <w:name w:val="Strong"/>
    <w:aliases w:val="Antraštė 6 Diagrama1 Char,Antraštė 6 Diagrama Diagrama Char Char"/>
    <w:qFormat/>
    <w:rsid w:val="00915816"/>
    <w:rPr>
      <w:b/>
      <w:bCs/>
    </w:rPr>
  </w:style>
  <w:style w:type="paragraph" w:styleId="Subtitle">
    <w:name w:val="Subtitle"/>
    <w:basedOn w:val="Normal"/>
    <w:qFormat/>
    <w:rsid w:val="00915816"/>
    <w:pPr>
      <w:spacing w:after="60"/>
      <w:jc w:val="center"/>
      <w:outlineLvl w:val="1"/>
    </w:pPr>
    <w:rPr>
      <w:rFonts w:ascii="Arial" w:hAnsi="Arial" w:cs="Arial"/>
      <w:sz w:val="24"/>
      <w:szCs w:val="24"/>
    </w:rPr>
  </w:style>
  <w:style w:type="table" w:styleId="Table3Deffects1">
    <w:name w:val="Table 3D effects 1"/>
    <w:basedOn w:val="TableNormal"/>
    <w:semiHidden/>
    <w:rsid w:val="00915816"/>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15816"/>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15816"/>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15816"/>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15816"/>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15816"/>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15816"/>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15816"/>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15816"/>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15816"/>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15816"/>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15816"/>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15816"/>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15816"/>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15816"/>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15816"/>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15816"/>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15816"/>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15816"/>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15816"/>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15816"/>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1581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1581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15816"/>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15816"/>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15816"/>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15816"/>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15816"/>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1581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15816"/>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15816"/>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15816"/>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15816"/>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15816"/>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15816"/>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15816"/>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15816"/>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15816"/>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15816"/>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1581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15816"/>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15816"/>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15816"/>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15816"/>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915816"/>
    <w:pPr>
      <w:framePr w:w="7920" w:h="1980" w:hRule="exact" w:hSpace="180" w:wrap="auto" w:hAnchor="page" w:xAlign="center" w:yAlign="bottom"/>
      <w:ind w:left="2880"/>
    </w:pPr>
    <w:rPr>
      <w:rFonts w:ascii="Arial" w:hAnsi="Arial" w:cs="Arial"/>
      <w:sz w:val="24"/>
      <w:szCs w:val="24"/>
    </w:rPr>
  </w:style>
  <w:style w:type="character" w:customStyle="1" w:styleId="SingleTxtGChar">
    <w:name w:val="_ Single Txt_G Char"/>
    <w:link w:val="SingleTxtG"/>
    <w:rsid w:val="00915816"/>
    <w:rPr>
      <w:lang w:val="en-GB" w:eastAsia="en-US" w:bidi="ar-SA"/>
    </w:rPr>
  </w:style>
  <w:style w:type="character" w:customStyle="1" w:styleId="H23GChar">
    <w:name w:val="_ H_2/3_G Char"/>
    <w:link w:val="H23G"/>
    <w:rsid w:val="00915816"/>
    <w:rPr>
      <w:b/>
      <w:lang w:val="en-GB" w:eastAsia="en-US" w:bidi="ar-SA"/>
    </w:rPr>
  </w:style>
  <w:style w:type="character" w:customStyle="1" w:styleId="BodyTextChar">
    <w:name w:val="Body Text Char"/>
    <w:aliases w:val="Corps de texte Car1 Char1,Corps de texte Car Car Char1,Car12 Car Car Char1,Corps de texte Car Char1,Car12 Car Char"/>
    <w:link w:val="BodyText"/>
    <w:rsid w:val="00915816"/>
    <w:rPr>
      <w:lang w:val="en-GB" w:eastAsia="en-US" w:bidi="ar-SA"/>
    </w:rPr>
  </w:style>
  <w:style w:type="character" w:customStyle="1" w:styleId="apple-style-span">
    <w:name w:val="apple-style-span"/>
    <w:basedOn w:val="DefaultParagraphFont"/>
    <w:rsid w:val="00915816"/>
  </w:style>
  <w:style w:type="character" w:customStyle="1" w:styleId="apple-converted-space">
    <w:name w:val="apple-converted-space"/>
    <w:basedOn w:val="DefaultParagraphFont"/>
    <w:rsid w:val="00915816"/>
  </w:style>
  <w:style w:type="character" w:customStyle="1" w:styleId="Heading1Char">
    <w:name w:val="Heading 1 Char"/>
    <w:aliases w:val="Table_G Char"/>
    <w:link w:val="Heading1"/>
    <w:rsid w:val="00915816"/>
    <w:rPr>
      <w:lang w:val="en-GB" w:eastAsia="en-US" w:bidi="ar-SA"/>
    </w:rPr>
  </w:style>
  <w:style w:type="character" w:customStyle="1" w:styleId="Heading2Char">
    <w:name w:val="Heading 2 Char"/>
    <w:aliases w:val="Títol b Char"/>
    <w:link w:val="Heading2"/>
    <w:rsid w:val="00915816"/>
    <w:rPr>
      <w:lang w:val="en-GB" w:eastAsia="en-US" w:bidi="ar-SA"/>
    </w:rPr>
  </w:style>
  <w:style w:type="character" w:customStyle="1" w:styleId="Heading3Char">
    <w:name w:val="Heading 3 Char"/>
    <w:aliases w:val="Titre 3 Car Char1,Car19 Car Char"/>
    <w:link w:val="Heading3"/>
    <w:rsid w:val="00915816"/>
    <w:rPr>
      <w:lang w:val="en-GB" w:eastAsia="en-US" w:bidi="ar-SA"/>
    </w:rPr>
  </w:style>
  <w:style w:type="character" w:customStyle="1" w:styleId="HeaderChar">
    <w:name w:val="Header Char"/>
    <w:aliases w:val="6_G Char,encabezado Char"/>
    <w:link w:val="Header"/>
    <w:rsid w:val="00915816"/>
    <w:rPr>
      <w:b/>
      <w:sz w:val="18"/>
      <w:lang w:val="en-GB" w:eastAsia="en-US" w:bidi="ar-SA"/>
    </w:rPr>
  </w:style>
  <w:style w:type="character" w:customStyle="1" w:styleId="FooterChar">
    <w:name w:val="Footer Char"/>
    <w:aliases w:val="3_G Char"/>
    <w:link w:val="Footer"/>
    <w:uiPriority w:val="99"/>
    <w:rsid w:val="00915816"/>
    <w:rPr>
      <w:sz w:val="16"/>
      <w:lang w:val="en-GB" w:eastAsia="en-US" w:bidi="ar-SA"/>
    </w:rPr>
  </w:style>
  <w:style w:type="paragraph" w:styleId="BalloonText">
    <w:name w:val="Balloon Text"/>
    <w:basedOn w:val="Normal"/>
    <w:semiHidden/>
    <w:rsid w:val="00915816"/>
    <w:pPr>
      <w:suppressAutoHyphens w:val="0"/>
      <w:spacing w:line="240" w:lineRule="auto"/>
    </w:pPr>
    <w:rPr>
      <w:rFonts w:ascii="Tahoma" w:hAnsi="Tahoma" w:cs="Tahoma"/>
      <w:sz w:val="16"/>
      <w:szCs w:val="16"/>
    </w:rPr>
  </w:style>
  <w:style w:type="paragraph" w:styleId="CommentSubject">
    <w:name w:val="annotation subject"/>
    <w:basedOn w:val="CommentText"/>
    <w:next w:val="CommentText"/>
    <w:semiHidden/>
    <w:rsid w:val="00915816"/>
    <w:pPr>
      <w:suppressAutoHyphens w:val="0"/>
      <w:spacing w:line="240" w:lineRule="auto"/>
    </w:pPr>
    <w:rPr>
      <w:rFonts w:ascii="Arial" w:hAnsi="Arial"/>
      <w:b/>
      <w:bCs/>
    </w:rPr>
  </w:style>
  <w:style w:type="character" w:customStyle="1" w:styleId="hps">
    <w:name w:val="hps"/>
    <w:basedOn w:val="DefaultParagraphFont"/>
    <w:rsid w:val="00915816"/>
  </w:style>
  <w:style w:type="paragraph" w:customStyle="1" w:styleId="SingleTxt">
    <w:name w:val="__Single Txt"/>
    <w:basedOn w:val="Normal"/>
    <w:rsid w:val="009158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customStyle="1" w:styleId="footnotetext0">
    <w:name w:val="footnote text"/>
    <w:basedOn w:val="Normal"/>
    <w:rsid w:val="00915816"/>
    <w:pPr>
      <w:spacing w:line="240" w:lineRule="auto"/>
    </w:pPr>
    <w:rPr>
      <w:kern w:val="1"/>
      <w:lang w:val="fr-FR" w:eastAsia="de-AT"/>
    </w:rPr>
  </w:style>
  <w:style w:type="character" w:customStyle="1" w:styleId="CharChar16">
    <w:name w:val="Char Char16"/>
    <w:locked/>
    <w:rsid w:val="00915816"/>
    <w:rPr>
      <w:rFonts w:cs="Times New Roman"/>
      <w:b/>
      <w:bCs/>
      <w:sz w:val="24"/>
      <w:szCs w:val="24"/>
    </w:rPr>
  </w:style>
  <w:style w:type="character" w:customStyle="1" w:styleId="CharChar15">
    <w:name w:val="Char Char15"/>
    <w:locked/>
    <w:rsid w:val="00915816"/>
    <w:rPr>
      <w:rFonts w:ascii="Arial" w:hAnsi="Arial" w:cs="Arial"/>
      <w:i/>
      <w:iCs/>
      <w:sz w:val="16"/>
      <w:szCs w:val="16"/>
      <w:lang w:val="en-GB"/>
    </w:rPr>
  </w:style>
  <w:style w:type="character" w:customStyle="1" w:styleId="CharChar14">
    <w:name w:val="Char Char14"/>
    <w:locked/>
    <w:rsid w:val="00915816"/>
    <w:rPr>
      <w:rFonts w:cs="Times New Roman"/>
      <w:b/>
      <w:bCs/>
      <w:sz w:val="22"/>
      <w:szCs w:val="22"/>
      <w:lang w:val="lt-LT"/>
    </w:rPr>
  </w:style>
  <w:style w:type="character" w:customStyle="1" w:styleId="CharChar13">
    <w:name w:val="Char Char13"/>
    <w:locked/>
    <w:rsid w:val="00915816"/>
    <w:rPr>
      <w:rFonts w:eastAsia="Times New Roman" w:cs="Times New Roman"/>
      <w:sz w:val="24"/>
      <w:szCs w:val="24"/>
      <w:lang w:val="lt-LT"/>
    </w:rPr>
  </w:style>
  <w:style w:type="character" w:customStyle="1" w:styleId="CharChar12">
    <w:name w:val="Char Char12"/>
    <w:locked/>
    <w:rsid w:val="00915816"/>
    <w:rPr>
      <w:rFonts w:ascii="Arial" w:hAnsi="Arial" w:cs="Arial"/>
      <w:sz w:val="16"/>
      <w:szCs w:val="16"/>
      <w:lang w:val="en-GB"/>
    </w:rPr>
  </w:style>
  <w:style w:type="character" w:customStyle="1" w:styleId="FootnoteCharChar">
    <w:name w:val="Footnote Char Char"/>
    <w:semiHidden/>
    <w:locked/>
    <w:rsid w:val="00915816"/>
    <w:rPr>
      <w:rFonts w:ascii="TimesLT" w:hAnsi="TimesLT" w:cs="TimesLT"/>
      <w:lang w:val="en-GB"/>
    </w:rPr>
  </w:style>
  <w:style w:type="paragraph" w:customStyle="1" w:styleId="Sraopastraipa">
    <w:name w:val="Sąrašo pastraipa"/>
    <w:basedOn w:val="Normal"/>
    <w:qFormat/>
    <w:rsid w:val="00915816"/>
    <w:pPr>
      <w:spacing w:after="200" w:line="276" w:lineRule="auto"/>
      <w:ind w:left="720"/>
    </w:pPr>
    <w:rPr>
      <w:rFonts w:ascii="Calibri" w:hAnsi="Calibri" w:cs="Calibri"/>
      <w:snapToGrid w:val="0"/>
      <w:sz w:val="22"/>
      <w:szCs w:val="22"/>
      <w:lang w:val="lt-LT" w:eastAsia="lt-LT"/>
    </w:rPr>
  </w:style>
  <w:style w:type="character" w:customStyle="1" w:styleId="CharChar11">
    <w:name w:val="Char Char11"/>
    <w:locked/>
    <w:rsid w:val="00915816"/>
    <w:rPr>
      <w:rFonts w:cs="Times New Roman"/>
      <w:sz w:val="24"/>
      <w:szCs w:val="24"/>
      <w:lang w:val="lt-LT"/>
    </w:rPr>
  </w:style>
  <w:style w:type="character" w:customStyle="1" w:styleId="Typewriter">
    <w:name w:val="Typewriter"/>
    <w:rsid w:val="00915816"/>
    <w:rPr>
      <w:rFonts w:ascii="Courier New" w:hAnsi="Courier New"/>
      <w:sz w:val="20"/>
    </w:rPr>
  </w:style>
  <w:style w:type="character" w:customStyle="1" w:styleId="FootnoteCharChar1">
    <w:name w:val="Footnote Char Char1"/>
    <w:locked/>
    <w:rsid w:val="00915816"/>
    <w:rPr>
      <w:rFonts w:cs="Times New Roman"/>
      <w:sz w:val="24"/>
      <w:szCs w:val="24"/>
      <w:lang w:val="x-none"/>
    </w:rPr>
  </w:style>
  <w:style w:type="paragraph" w:customStyle="1" w:styleId="hyperlink0">
    <w:name w:val="hyperlink"/>
    <w:basedOn w:val="Normal"/>
    <w:rsid w:val="00915816"/>
    <w:pPr>
      <w:suppressAutoHyphens w:val="0"/>
      <w:autoSpaceDE w:val="0"/>
      <w:autoSpaceDN w:val="0"/>
      <w:spacing w:line="297" w:lineRule="auto"/>
      <w:ind w:firstLine="312"/>
      <w:jc w:val="both"/>
    </w:pPr>
    <w:rPr>
      <w:snapToGrid w:val="0"/>
      <w:color w:val="000000"/>
      <w:lang w:val="lt-LT" w:eastAsia="lt-LT"/>
    </w:rPr>
  </w:style>
  <w:style w:type="character" w:customStyle="1" w:styleId="CharChar9">
    <w:name w:val="Char Char9"/>
    <w:locked/>
    <w:rsid w:val="00915816"/>
    <w:rPr>
      <w:rFonts w:cs="Times New Roman"/>
      <w:b/>
      <w:bCs/>
      <w:sz w:val="24"/>
      <w:szCs w:val="24"/>
      <w:lang w:val="x-none"/>
    </w:rPr>
  </w:style>
  <w:style w:type="character" w:customStyle="1" w:styleId="CharChar8">
    <w:name w:val="Char Char8"/>
    <w:locked/>
    <w:rsid w:val="00915816"/>
    <w:rPr>
      <w:rFonts w:cs="Times New Roman"/>
      <w:sz w:val="16"/>
      <w:szCs w:val="16"/>
      <w:lang w:val="x-none"/>
    </w:rPr>
  </w:style>
  <w:style w:type="paragraph" w:customStyle="1" w:styleId="Textbody">
    <w:name w:val="Text body"/>
    <w:basedOn w:val="Normal"/>
    <w:rsid w:val="00915816"/>
    <w:pPr>
      <w:autoSpaceDN w:val="0"/>
      <w:spacing w:line="240" w:lineRule="auto"/>
      <w:jc w:val="both"/>
      <w:textAlignment w:val="baseline"/>
    </w:pPr>
    <w:rPr>
      <w:snapToGrid w:val="0"/>
      <w:kern w:val="3"/>
      <w:sz w:val="24"/>
      <w:szCs w:val="24"/>
      <w:lang w:val="lt-LT" w:eastAsia="lt-LT"/>
    </w:rPr>
  </w:style>
  <w:style w:type="paragraph" w:customStyle="1" w:styleId="bodytext0">
    <w:name w:val="bodytext"/>
    <w:basedOn w:val="Normal"/>
    <w:rsid w:val="00915816"/>
    <w:pPr>
      <w:suppressAutoHyphens w:val="0"/>
      <w:spacing w:before="100" w:beforeAutospacing="1" w:after="100" w:afterAutospacing="1" w:line="240" w:lineRule="auto"/>
    </w:pPr>
    <w:rPr>
      <w:snapToGrid w:val="0"/>
      <w:sz w:val="24"/>
      <w:szCs w:val="24"/>
      <w:lang w:val="lt-LT" w:eastAsia="lt-LT"/>
    </w:rPr>
  </w:style>
  <w:style w:type="paragraph" w:customStyle="1" w:styleId="Default">
    <w:name w:val="Default"/>
    <w:rsid w:val="00915816"/>
    <w:pPr>
      <w:autoSpaceDE w:val="0"/>
      <w:autoSpaceDN w:val="0"/>
      <w:adjustRightInd w:val="0"/>
    </w:pPr>
    <w:rPr>
      <w:rFonts w:ascii="Arial" w:hAnsi="Arial" w:cs="Arial"/>
      <w:snapToGrid w:val="0"/>
      <w:color w:val="000000"/>
      <w:sz w:val="24"/>
      <w:szCs w:val="24"/>
      <w:lang w:val="lt-LT" w:eastAsia="lt-LT"/>
    </w:rPr>
  </w:style>
  <w:style w:type="character" w:customStyle="1" w:styleId="CharChar7">
    <w:name w:val="Char Char7"/>
    <w:locked/>
    <w:rsid w:val="00915816"/>
    <w:rPr>
      <w:rFonts w:ascii="Courier New" w:hAnsi="Courier New" w:cs="Courier New"/>
    </w:rPr>
  </w:style>
  <w:style w:type="paragraph" w:customStyle="1" w:styleId="statymopavad">
    <w:name w:val="statymopavad"/>
    <w:basedOn w:val="Normal"/>
    <w:rsid w:val="00915816"/>
    <w:pPr>
      <w:suppressAutoHyphens w:val="0"/>
      <w:spacing w:before="100" w:beforeAutospacing="1" w:after="100" w:afterAutospacing="1" w:line="240" w:lineRule="auto"/>
    </w:pPr>
    <w:rPr>
      <w:snapToGrid w:val="0"/>
      <w:sz w:val="24"/>
      <w:szCs w:val="24"/>
      <w:lang w:val="lt-LT" w:eastAsia="lt-LT"/>
    </w:rPr>
  </w:style>
  <w:style w:type="character" w:customStyle="1" w:styleId="CharChar6">
    <w:name w:val="Char Char6"/>
    <w:locked/>
    <w:rsid w:val="00915816"/>
    <w:rPr>
      <w:rFonts w:ascii="Times New Roman" w:hAnsi="Times New Roman" w:cs="Times New Roman"/>
      <w:sz w:val="16"/>
      <w:szCs w:val="16"/>
      <w:lang w:val="en-GB"/>
    </w:rPr>
  </w:style>
  <w:style w:type="paragraph" w:customStyle="1" w:styleId="Paragraph">
    <w:name w:val="Paragraph"/>
    <w:basedOn w:val="Default"/>
    <w:next w:val="Default"/>
    <w:rsid w:val="00915816"/>
    <w:pPr>
      <w:spacing w:before="120"/>
    </w:pPr>
    <w:rPr>
      <w:color w:val="auto"/>
    </w:rPr>
  </w:style>
  <w:style w:type="paragraph" w:customStyle="1" w:styleId="lentpavl">
    <w:name w:val="lentpavl"/>
    <w:basedOn w:val="Normal"/>
    <w:rsid w:val="00915816"/>
    <w:pPr>
      <w:numPr>
        <w:numId w:val="22"/>
      </w:numPr>
      <w:suppressAutoHyphens w:val="0"/>
      <w:spacing w:line="240" w:lineRule="auto"/>
    </w:pPr>
    <w:rPr>
      <w:rFonts w:ascii="Arial" w:hAnsi="Arial" w:cs="Arial"/>
      <w:b/>
      <w:bCs/>
      <w:snapToGrid w:val="0"/>
      <w:lang w:val="lt-LT" w:eastAsia="lt-LT"/>
    </w:rPr>
  </w:style>
  <w:style w:type="paragraph" w:customStyle="1" w:styleId="lentpava">
    <w:name w:val="lentpava"/>
    <w:basedOn w:val="lentpavl"/>
    <w:rsid w:val="00915816"/>
    <w:pPr>
      <w:numPr>
        <w:numId w:val="0"/>
      </w:numPr>
      <w:tabs>
        <w:tab w:val="left" w:pos="425"/>
      </w:tabs>
      <w:spacing w:before="40"/>
    </w:pPr>
    <w:rPr>
      <w:i/>
      <w:iCs/>
      <w:sz w:val="18"/>
      <w:szCs w:val="18"/>
    </w:rPr>
  </w:style>
  <w:style w:type="paragraph" w:customStyle="1" w:styleId="galva">
    <w:name w:val="galva"/>
    <w:basedOn w:val="Normal"/>
    <w:rsid w:val="00915816"/>
    <w:pPr>
      <w:suppressAutoHyphens w:val="0"/>
      <w:spacing w:before="40" w:after="40" w:line="240" w:lineRule="auto"/>
      <w:ind w:left="57"/>
    </w:pPr>
    <w:rPr>
      <w:rFonts w:ascii="Arial" w:hAnsi="Arial" w:cs="Arial"/>
      <w:snapToGrid w:val="0"/>
      <w:sz w:val="16"/>
      <w:szCs w:val="16"/>
      <w:lang w:eastAsia="lt-LT"/>
    </w:rPr>
  </w:style>
  <w:style w:type="paragraph" w:customStyle="1" w:styleId="lentpava1">
    <w:name w:val="lentpava1"/>
    <w:basedOn w:val="lentpava"/>
    <w:rsid w:val="00915816"/>
    <w:pPr>
      <w:spacing w:before="0" w:after="40"/>
    </w:pPr>
    <w:rPr>
      <w:b w:val="0"/>
      <w:bCs w:val="0"/>
      <w:sz w:val="16"/>
      <w:szCs w:val="16"/>
    </w:rPr>
  </w:style>
  <w:style w:type="paragraph" w:customStyle="1" w:styleId="lentpavl1">
    <w:name w:val="lentpavl1"/>
    <w:basedOn w:val="Normal"/>
    <w:rsid w:val="00915816"/>
    <w:pPr>
      <w:suppressAutoHyphens w:val="0"/>
      <w:spacing w:before="120" w:line="240" w:lineRule="auto"/>
    </w:pPr>
    <w:rPr>
      <w:rFonts w:ascii="Arial" w:hAnsi="Arial" w:cs="Arial"/>
      <w:snapToGrid w:val="0"/>
      <w:sz w:val="16"/>
      <w:szCs w:val="16"/>
      <w:lang w:val="lt-LT" w:eastAsia="lt-LT"/>
    </w:rPr>
  </w:style>
  <w:style w:type="character" w:customStyle="1" w:styleId="CharChar5">
    <w:name w:val="Char Char5"/>
    <w:locked/>
    <w:rsid w:val="00915816"/>
    <w:rPr>
      <w:rFonts w:ascii="Arial" w:hAnsi="Arial" w:cs="Arial"/>
      <w:sz w:val="16"/>
      <w:szCs w:val="16"/>
      <w:lang w:val="en-GB"/>
    </w:rPr>
  </w:style>
  <w:style w:type="paragraph" w:customStyle="1" w:styleId="galva1">
    <w:name w:val="galva1"/>
    <w:basedOn w:val="Normal"/>
    <w:rsid w:val="00915816"/>
    <w:pPr>
      <w:suppressAutoHyphens w:val="0"/>
      <w:spacing w:after="40" w:line="240" w:lineRule="auto"/>
      <w:ind w:left="57"/>
    </w:pPr>
    <w:rPr>
      <w:rFonts w:ascii="Arial" w:hAnsi="Arial" w:cs="Arial"/>
      <w:i/>
      <w:iCs/>
      <w:snapToGrid w:val="0"/>
      <w:sz w:val="16"/>
      <w:szCs w:val="16"/>
      <w:lang w:eastAsia="lt-LT"/>
    </w:rPr>
  </w:style>
  <w:style w:type="paragraph" w:customStyle="1" w:styleId="0atit">
    <w:name w:val="0atit"/>
    <w:basedOn w:val="Normal"/>
    <w:rsid w:val="00915816"/>
    <w:pPr>
      <w:suppressAutoHyphens w:val="0"/>
      <w:spacing w:before="60" w:line="240" w:lineRule="auto"/>
    </w:pPr>
    <w:rPr>
      <w:rFonts w:ascii="Arial" w:hAnsi="Arial" w:cs="Arial"/>
      <w:snapToGrid w:val="0"/>
      <w:sz w:val="16"/>
      <w:szCs w:val="16"/>
      <w:lang w:eastAsia="lt-LT"/>
    </w:rPr>
  </w:style>
  <w:style w:type="paragraph" w:customStyle="1" w:styleId="skaiciai">
    <w:name w:val="skaiciai"/>
    <w:basedOn w:val="Normal"/>
    <w:rsid w:val="00915816"/>
    <w:pPr>
      <w:suppressAutoHyphens w:val="0"/>
      <w:spacing w:line="240" w:lineRule="auto"/>
      <w:ind w:right="170"/>
      <w:jc w:val="right"/>
    </w:pPr>
    <w:rPr>
      <w:rFonts w:ascii="Arial" w:hAnsi="Arial" w:cs="Arial"/>
      <w:snapToGrid w:val="0"/>
      <w:sz w:val="16"/>
      <w:szCs w:val="16"/>
      <w:lang w:eastAsia="lt-LT"/>
    </w:rPr>
  </w:style>
  <w:style w:type="paragraph" w:customStyle="1" w:styleId="lentpav">
    <w:name w:val="lentpav"/>
    <w:basedOn w:val="Normal"/>
    <w:rsid w:val="00915816"/>
    <w:pPr>
      <w:tabs>
        <w:tab w:val="left" w:pos="1985"/>
      </w:tabs>
      <w:suppressAutoHyphens w:val="0"/>
      <w:spacing w:before="60" w:line="240" w:lineRule="auto"/>
      <w:jc w:val="center"/>
    </w:pPr>
    <w:rPr>
      <w:rFonts w:ascii="Arial" w:hAnsi="Arial" w:cs="Arial"/>
      <w:b/>
      <w:bCs/>
      <w:snapToGrid w:val="0"/>
      <w:lang w:val="en-US" w:eastAsia="lt-LT"/>
    </w:rPr>
  </w:style>
  <w:style w:type="paragraph" w:customStyle="1" w:styleId="popav">
    <w:name w:val="popav"/>
    <w:basedOn w:val="Normal"/>
    <w:rsid w:val="00915816"/>
    <w:pPr>
      <w:suppressAutoHyphens w:val="0"/>
      <w:spacing w:before="60" w:after="60" w:line="240" w:lineRule="auto"/>
    </w:pPr>
    <w:rPr>
      <w:rFonts w:ascii="Arial" w:hAnsi="Arial" w:cs="Arial"/>
      <w:snapToGrid w:val="0"/>
      <w:sz w:val="18"/>
      <w:szCs w:val="18"/>
      <w:lang w:val="lt-LT" w:eastAsia="lt-LT"/>
    </w:rPr>
  </w:style>
  <w:style w:type="paragraph" w:styleId="TOC1">
    <w:name w:val="toc 1"/>
    <w:aliases w:val="Turinys"/>
    <w:basedOn w:val="Normal"/>
    <w:next w:val="Normal"/>
    <w:autoRedefine/>
    <w:semiHidden/>
    <w:rsid w:val="00915816"/>
    <w:pPr>
      <w:suppressAutoHyphens w:val="0"/>
      <w:spacing w:after="200" w:line="276" w:lineRule="auto"/>
    </w:pPr>
    <w:rPr>
      <w:snapToGrid w:val="0"/>
      <w:sz w:val="24"/>
      <w:szCs w:val="24"/>
      <w:lang w:val="en-US" w:eastAsia="lt-LT"/>
    </w:rPr>
  </w:style>
  <w:style w:type="paragraph" w:customStyle="1" w:styleId="1atit">
    <w:name w:val="1atit"/>
    <w:basedOn w:val="Normal"/>
    <w:rsid w:val="00915816"/>
    <w:pPr>
      <w:suppressAutoHyphens w:val="0"/>
      <w:spacing w:line="240" w:lineRule="auto"/>
      <w:ind w:left="113"/>
    </w:pPr>
    <w:rPr>
      <w:rFonts w:ascii="Arial" w:hAnsi="Arial" w:cs="Arial"/>
      <w:snapToGrid w:val="0"/>
      <w:sz w:val="16"/>
      <w:szCs w:val="16"/>
      <w:lang w:eastAsia="lt-LT"/>
    </w:rPr>
  </w:style>
  <w:style w:type="paragraph" w:customStyle="1" w:styleId="skyrpava">
    <w:name w:val="skyrpava"/>
    <w:basedOn w:val="Normal"/>
    <w:rsid w:val="00915816"/>
    <w:pPr>
      <w:suppressAutoHyphens w:val="0"/>
      <w:spacing w:before="20" w:after="100" w:line="240" w:lineRule="auto"/>
      <w:jc w:val="center"/>
    </w:pPr>
    <w:rPr>
      <w:rFonts w:ascii="Arial" w:hAnsi="Arial" w:cs="Arial"/>
      <w:b/>
      <w:bCs/>
      <w:i/>
      <w:iCs/>
      <w:caps/>
      <w:snapToGrid w:val="0"/>
      <w:sz w:val="18"/>
      <w:szCs w:val="18"/>
      <w:lang w:val="lt-LT" w:eastAsia="lt-LT"/>
    </w:rPr>
  </w:style>
  <w:style w:type="paragraph" w:customStyle="1" w:styleId="lentpavlt">
    <w:name w:val="lentpavlt"/>
    <w:basedOn w:val="Normal"/>
    <w:rsid w:val="00915816"/>
    <w:pPr>
      <w:suppressAutoHyphens w:val="0"/>
      <w:spacing w:before="120" w:line="240" w:lineRule="auto"/>
    </w:pPr>
    <w:rPr>
      <w:rFonts w:ascii="Arial" w:hAnsi="Arial" w:cs="Arial"/>
      <w:b/>
      <w:bCs/>
      <w:snapToGrid w:val="0"/>
      <w:lang w:val="lt-LT" w:eastAsia="lt-LT"/>
    </w:rPr>
  </w:style>
  <w:style w:type="paragraph" w:customStyle="1" w:styleId="lentpavang">
    <w:name w:val="lentpavang"/>
    <w:basedOn w:val="Normal"/>
    <w:rsid w:val="00915816"/>
    <w:pPr>
      <w:suppressAutoHyphens w:val="0"/>
      <w:spacing w:before="60" w:after="80" w:line="240" w:lineRule="auto"/>
    </w:pPr>
    <w:rPr>
      <w:rFonts w:ascii="Arial" w:hAnsi="Arial" w:cs="Arial"/>
      <w:b/>
      <w:bCs/>
      <w:i/>
      <w:iCs/>
      <w:snapToGrid w:val="0"/>
      <w:sz w:val="18"/>
      <w:szCs w:val="18"/>
      <w:lang w:eastAsia="lt-LT"/>
    </w:rPr>
  </w:style>
  <w:style w:type="paragraph" w:customStyle="1" w:styleId="StiliuslentpavlKairje0cmPirmojieilut0cm">
    <w:name w:val="Stilius lentpavl + Kairėje:  0 cm Pirmoji eilutė:  0 cm"/>
    <w:basedOn w:val="lentpavl"/>
    <w:rsid w:val="00915816"/>
    <w:pPr>
      <w:numPr>
        <w:numId w:val="0"/>
      </w:numPr>
      <w:tabs>
        <w:tab w:val="num" w:pos="425"/>
      </w:tabs>
      <w:ind w:left="425" w:hanging="425"/>
    </w:pPr>
  </w:style>
  <w:style w:type="paragraph" w:customStyle="1" w:styleId="skl">
    <w:name w:val="skl"/>
    <w:basedOn w:val="Normal"/>
    <w:rsid w:val="00915816"/>
    <w:pPr>
      <w:suppressAutoHyphens w:val="0"/>
      <w:spacing w:before="120" w:after="40" w:line="240" w:lineRule="auto"/>
    </w:pPr>
    <w:rPr>
      <w:rFonts w:ascii="Arial" w:hAnsi="Arial" w:cs="Arial"/>
      <w:snapToGrid w:val="0"/>
      <w:sz w:val="18"/>
      <w:szCs w:val="18"/>
      <w:lang w:val="lt-LT" w:eastAsia="lt-LT"/>
    </w:rPr>
  </w:style>
  <w:style w:type="paragraph" w:customStyle="1" w:styleId="galva-a">
    <w:name w:val="galva-a"/>
    <w:basedOn w:val="galva"/>
    <w:rsid w:val="00915816"/>
    <w:pPr>
      <w:widowControl w:val="0"/>
      <w:spacing w:before="0"/>
      <w:ind w:left="0" w:right="-85"/>
    </w:pPr>
    <w:rPr>
      <w:i/>
      <w:iCs/>
      <w:sz w:val="17"/>
      <w:szCs w:val="17"/>
      <w:lang w:val="en-US"/>
    </w:rPr>
  </w:style>
  <w:style w:type="paragraph" w:styleId="TOC2">
    <w:name w:val="toc 2"/>
    <w:basedOn w:val="Normal"/>
    <w:next w:val="Normal"/>
    <w:autoRedefine/>
    <w:semiHidden/>
    <w:rsid w:val="00915816"/>
    <w:pPr>
      <w:suppressAutoHyphens w:val="0"/>
      <w:spacing w:line="240" w:lineRule="auto"/>
      <w:ind w:left="170"/>
    </w:pPr>
    <w:rPr>
      <w:rFonts w:ascii="Arial" w:hAnsi="Arial" w:cs="Arial"/>
      <w:snapToGrid w:val="0"/>
      <w:sz w:val="17"/>
      <w:szCs w:val="17"/>
      <w:lang w:val="en-US" w:eastAsia="lt-LT"/>
    </w:rPr>
  </w:style>
  <w:style w:type="paragraph" w:customStyle="1" w:styleId="Sraopastraipa1">
    <w:name w:val="Sąrašo pastraipa1"/>
    <w:basedOn w:val="Normal"/>
    <w:rsid w:val="00915816"/>
    <w:pPr>
      <w:suppressAutoHyphens w:val="0"/>
      <w:spacing w:line="240" w:lineRule="auto"/>
      <w:ind w:left="720"/>
    </w:pPr>
    <w:rPr>
      <w:snapToGrid w:val="0"/>
      <w:sz w:val="24"/>
      <w:szCs w:val="24"/>
      <w:lang w:val="lt-LT" w:eastAsia="lt-LT"/>
    </w:rPr>
  </w:style>
  <w:style w:type="character" w:customStyle="1" w:styleId="CharChar3">
    <w:name w:val="Char Char3"/>
    <w:locked/>
    <w:rsid w:val="00915816"/>
    <w:rPr>
      <w:rFonts w:cs="Times New Roman"/>
      <w:sz w:val="24"/>
      <w:szCs w:val="24"/>
    </w:rPr>
  </w:style>
  <w:style w:type="character" w:customStyle="1" w:styleId="dpav">
    <w:name w:val="dpav"/>
    <w:rsid w:val="00915816"/>
    <w:rPr>
      <w:rFonts w:cs="Times New Roman"/>
      <w:sz w:val="26"/>
      <w:szCs w:val="26"/>
    </w:rPr>
  </w:style>
  <w:style w:type="paragraph" w:customStyle="1" w:styleId="BodyTextIndent21">
    <w:name w:val="Body Text Indent 21"/>
    <w:basedOn w:val="Normal"/>
    <w:rsid w:val="00915816"/>
    <w:pPr>
      <w:spacing w:after="200" w:line="360" w:lineRule="auto"/>
      <w:ind w:firstLine="720"/>
      <w:jc w:val="both"/>
    </w:pPr>
    <w:rPr>
      <w:rFonts w:ascii="TimesLT" w:hAnsi="TimesLT" w:cs="TimesLT"/>
      <w:snapToGrid w:val="0"/>
      <w:sz w:val="24"/>
      <w:szCs w:val="24"/>
      <w:lang w:val="lt-LT" w:eastAsia="lt-LT"/>
    </w:rPr>
  </w:style>
  <w:style w:type="paragraph" w:customStyle="1" w:styleId="prastasistinklapis2">
    <w:name w:val="Įprastasis (tinklapis)2"/>
    <w:basedOn w:val="Normal"/>
    <w:rsid w:val="00915816"/>
    <w:pPr>
      <w:suppressAutoHyphens w:val="0"/>
      <w:spacing w:before="240" w:after="240" w:line="240" w:lineRule="auto"/>
    </w:pPr>
    <w:rPr>
      <w:snapToGrid w:val="0"/>
      <w:sz w:val="24"/>
      <w:szCs w:val="24"/>
      <w:lang w:val="lt-LT" w:eastAsia="lt-LT"/>
    </w:rPr>
  </w:style>
  <w:style w:type="paragraph" w:customStyle="1" w:styleId="Betarp1">
    <w:name w:val="Be tarpų1"/>
    <w:rsid w:val="00915816"/>
    <w:rPr>
      <w:rFonts w:ascii="Calibri" w:hAnsi="Calibri" w:cs="Calibri"/>
      <w:snapToGrid w:val="0"/>
      <w:sz w:val="22"/>
      <w:szCs w:val="22"/>
      <w:lang w:val="ru-RU" w:eastAsia="lt-LT"/>
    </w:rPr>
  </w:style>
  <w:style w:type="paragraph" w:customStyle="1" w:styleId="Diagrama1CharCharDiagramaCharCharDiagrama">
    <w:name w:val="Diagrama1 Char Char Diagrama Char Char Diagrama"/>
    <w:basedOn w:val="Normal"/>
    <w:rsid w:val="00915816"/>
    <w:pPr>
      <w:suppressAutoHyphens w:val="0"/>
      <w:spacing w:after="160" w:line="240" w:lineRule="exact"/>
    </w:pPr>
    <w:rPr>
      <w:snapToGrid w:val="0"/>
      <w:lang w:val="en-US" w:eastAsia="lt-LT"/>
    </w:rPr>
  </w:style>
  <w:style w:type="paragraph" w:customStyle="1" w:styleId="prastasistinklapis8">
    <w:name w:val="prastasistinklapis8"/>
    <w:basedOn w:val="Normal"/>
    <w:rsid w:val="00915816"/>
    <w:pPr>
      <w:suppressAutoHyphens w:val="0"/>
      <w:spacing w:before="100" w:beforeAutospacing="1" w:after="100" w:afterAutospacing="1" w:line="240" w:lineRule="auto"/>
    </w:pPr>
    <w:rPr>
      <w:snapToGrid w:val="0"/>
      <w:sz w:val="24"/>
      <w:szCs w:val="24"/>
      <w:lang w:val="lt-LT" w:eastAsia="lt-LT"/>
    </w:rPr>
  </w:style>
  <w:style w:type="paragraph" w:customStyle="1" w:styleId="fait">
    <w:name w:val="fait"/>
    <w:basedOn w:val="Normal"/>
    <w:rsid w:val="00915816"/>
    <w:pPr>
      <w:suppressAutoHyphens w:val="0"/>
      <w:spacing w:before="100" w:beforeAutospacing="1" w:after="100" w:afterAutospacing="1" w:line="240" w:lineRule="auto"/>
    </w:pPr>
    <w:rPr>
      <w:snapToGrid w:val="0"/>
      <w:sz w:val="24"/>
      <w:szCs w:val="24"/>
      <w:lang w:val="lt-LT" w:eastAsia="lt-LT"/>
    </w:rPr>
  </w:style>
  <w:style w:type="character" w:customStyle="1" w:styleId="CharChar2">
    <w:name w:val="Char Char2"/>
    <w:locked/>
    <w:rsid w:val="00915816"/>
    <w:rPr>
      <w:rFonts w:ascii="Courier New" w:hAnsi="Courier New" w:cs="Courier New"/>
      <w:lang w:val="x-none"/>
    </w:rPr>
  </w:style>
  <w:style w:type="character" w:customStyle="1" w:styleId="CharChar1">
    <w:name w:val="Char Char1"/>
    <w:locked/>
    <w:rsid w:val="00915816"/>
    <w:rPr>
      <w:rFonts w:cs="Times New Roman"/>
    </w:rPr>
  </w:style>
  <w:style w:type="character" w:customStyle="1" w:styleId="CharChar">
    <w:name w:val="Char Char"/>
    <w:locked/>
    <w:rsid w:val="00915816"/>
    <w:rPr>
      <w:rFonts w:cs="Times New Roman"/>
      <w:b/>
      <w:bCs/>
    </w:rPr>
  </w:style>
  <w:style w:type="paragraph" w:customStyle="1" w:styleId="Pagrindiniotekstopirmatrauka1">
    <w:name w:val="Pagrindinio teksto pirma įtrauka1"/>
    <w:basedOn w:val="Normal"/>
    <w:next w:val="hyperlink0"/>
    <w:rsid w:val="00915816"/>
    <w:pPr>
      <w:spacing w:after="120" w:line="240" w:lineRule="auto"/>
      <w:ind w:firstLine="210"/>
    </w:pPr>
    <w:rPr>
      <w:rFonts w:ascii="TimesLT" w:hAnsi="TimesLT" w:cs="TimesLT"/>
      <w:snapToGrid w:val="0"/>
      <w:lang w:eastAsia="lt-LT"/>
    </w:rPr>
  </w:style>
  <w:style w:type="paragraph" w:styleId="NoSpacing">
    <w:name w:val="No Spacing"/>
    <w:qFormat/>
    <w:rsid w:val="00915816"/>
    <w:rPr>
      <w:snapToGrid w:val="0"/>
      <w:sz w:val="24"/>
      <w:szCs w:val="24"/>
      <w:lang w:val="lt-LT" w:eastAsia="lt-LT"/>
    </w:rPr>
  </w:style>
  <w:style w:type="paragraph" w:customStyle="1" w:styleId="msolistparagraph0">
    <w:name w:val="msolistparagraph"/>
    <w:basedOn w:val="Normal"/>
    <w:rsid w:val="00915816"/>
    <w:pPr>
      <w:suppressAutoHyphens w:val="0"/>
      <w:spacing w:line="240" w:lineRule="auto"/>
      <w:ind w:left="720"/>
    </w:pPr>
    <w:rPr>
      <w:snapToGrid w:val="0"/>
      <w:sz w:val="24"/>
      <w:szCs w:val="24"/>
      <w:lang w:val="lt-LT" w:eastAsia="lt-LT"/>
    </w:rPr>
  </w:style>
  <w:style w:type="paragraph" w:customStyle="1" w:styleId="NormalWeb1">
    <w:name w:val="Normal (Web)1"/>
    <w:basedOn w:val="Normal"/>
    <w:rsid w:val="00915816"/>
    <w:pPr>
      <w:widowControl w:val="0"/>
      <w:spacing w:before="280" w:after="280" w:line="240" w:lineRule="auto"/>
    </w:pPr>
    <w:rPr>
      <w:snapToGrid w:val="0"/>
      <w:kern w:val="1"/>
      <w:sz w:val="24"/>
      <w:szCs w:val="24"/>
      <w:lang w:val="lt-LT" w:eastAsia="lt-LT"/>
    </w:rPr>
  </w:style>
  <w:style w:type="character" w:customStyle="1" w:styleId="tw4winMark">
    <w:name w:val="tw4winMark"/>
    <w:rsid w:val="00915816"/>
    <w:rPr>
      <w:rFonts w:ascii="Courier New" w:hAnsi="Courier New"/>
      <w:vanish/>
      <w:color w:val="800080"/>
      <w:sz w:val="24"/>
      <w:vertAlign w:val="subscript"/>
    </w:rPr>
  </w:style>
  <w:style w:type="paragraph" w:customStyle="1" w:styleId="Sraopastraipa0">
    <w:name w:val="S?ra?o pastraipa"/>
    <w:basedOn w:val="Normal"/>
    <w:next w:val="Sraopastraipa10"/>
    <w:rsid w:val="00915816"/>
    <w:pPr>
      <w:spacing w:after="200" w:line="276" w:lineRule="auto"/>
      <w:ind w:left="720"/>
    </w:pPr>
    <w:rPr>
      <w:rFonts w:ascii="Calibri" w:hAnsi="Calibri" w:cs="Calibri"/>
      <w:snapToGrid w:val="0"/>
      <w:sz w:val="22"/>
      <w:szCs w:val="22"/>
      <w:lang w:val="lt-LT" w:eastAsia="lt-LT"/>
    </w:rPr>
  </w:style>
  <w:style w:type="paragraph" w:customStyle="1" w:styleId="Sraopastraipa10">
    <w:name w:val="S?ra?o pastraipa1"/>
    <w:basedOn w:val="Normal"/>
    <w:rsid w:val="00915816"/>
    <w:pPr>
      <w:spacing w:after="200" w:line="276" w:lineRule="auto"/>
      <w:ind w:left="720"/>
    </w:pPr>
    <w:rPr>
      <w:rFonts w:ascii="Calibri" w:hAnsi="Calibri" w:cs="Calibri"/>
      <w:snapToGrid w:val="0"/>
      <w:sz w:val="22"/>
      <w:szCs w:val="22"/>
      <w:lang w:val="lt-LT" w:eastAsia="lt-LT"/>
    </w:rPr>
  </w:style>
  <w:style w:type="character" w:customStyle="1" w:styleId="tw4winError">
    <w:name w:val="tw4winError"/>
    <w:rsid w:val="00915816"/>
    <w:rPr>
      <w:rFonts w:ascii="Courier New" w:hAnsi="Courier New"/>
      <w:color w:val="00FF00"/>
      <w:sz w:val="40"/>
    </w:rPr>
  </w:style>
  <w:style w:type="character" w:customStyle="1" w:styleId="tw4winTerm">
    <w:name w:val="tw4winTerm"/>
    <w:rsid w:val="00915816"/>
    <w:rPr>
      <w:color w:val="0000FF"/>
    </w:rPr>
  </w:style>
  <w:style w:type="character" w:customStyle="1" w:styleId="tw4winPopup">
    <w:name w:val="tw4winPopup"/>
    <w:rsid w:val="00915816"/>
    <w:rPr>
      <w:rFonts w:ascii="Courier New" w:hAnsi="Courier New"/>
      <w:noProof/>
      <w:color w:val="008000"/>
    </w:rPr>
  </w:style>
  <w:style w:type="character" w:customStyle="1" w:styleId="tw4winJump">
    <w:name w:val="tw4winJump"/>
    <w:rsid w:val="00915816"/>
    <w:rPr>
      <w:rFonts w:ascii="Courier New" w:hAnsi="Courier New"/>
      <w:noProof/>
      <w:color w:val="008080"/>
    </w:rPr>
  </w:style>
  <w:style w:type="character" w:customStyle="1" w:styleId="tw4winExternal">
    <w:name w:val="tw4winExternal"/>
    <w:rsid w:val="00915816"/>
    <w:rPr>
      <w:rFonts w:ascii="Courier New" w:hAnsi="Courier New"/>
      <w:noProof/>
      <w:color w:val="808080"/>
    </w:rPr>
  </w:style>
  <w:style w:type="character" w:customStyle="1" w:styleId="tw4winInternal">
    <w:name w:val="tw4winInternal"/>
    <w:rsid w:val="00915816"/>
    <w:rPr>
      <w:rFonts w:ascii="Courier New" w:hAnsi="Courier New"/>
      <w:noProof/>
      <w:color w:val="FF0000"/>
    </w:rPr>
  </w:style>
  <w:style w:type="character" w:customStyle="1" w:styleId="DONOTTRANSLATE">
    <w:name w:val="DO_NOT_TRANSLATE"/>
    <w:rsid w:val="00915816"/>
    <w:rPr>
      <w:rFonts w:ascii="Courier New" w:hAnsi="Courier New"/>
      <w:noProof/>
      <w:color w:val="800000"/>
    </w:rPr>
  </w:style>
  <w:style w:type="paragraph" w:customStyle="1" w:styleId="BodyText21">
    <w:name w:val="Body Text 21"/>
    <w:basedOn w:val="Normal"/>
    <w:rsid w:val="00915816"/>
    <w:pPr>
      <w:suppressAutoHyphens w:val="0"/>
      <w:overflowPunct w:val="0"/>
      <w:autoSpaceDE w:val="0"/>
      <w:autoSpaceDN w:val="0"/>
      <w:adjustRightInd w:val="0"/>
      <w:spacing w:line="240" w:lineRule="auto"/>
      <w:jc w:val="both"/>
      <w:textAlignment w:val="baseline"/>
    </w:pPr>
    <w:rPr>
      <w:lang w:val="hr-HR"/>
    </w:rPr>
  </w:style>
  <w:style w:type="paragraph" w:styleId="Caption">
    <w:name w:val="caption"/>
    <w:basedOn w:val="Normal"/>
    <w:next w:val="Normal"/>
    <w:qFormat/>
    <w:rsid w:val="00915816"/>
    <w:pPr>
      <w:suppressAutoHyphens w:val="0"/>
      <w:spacing w:line="240" w:lineRule="auto"/>
      <w:jc w:val="center"/>
    </w:pPr>
    <w:rPr>
      <w:rFonts w:ascii="Arial" w:hAnsi="Arial"/>
      <w:b/>
      <w:sz w:val="24"/>
    </w:rPr>
  </w:style>
  <w:style w:type="paragraph" w:styleId="TOC3">
    <w:name w:val="toc 3"/>
    <w:basedOn w:val="Normal"/>
    <w:next w:val="Normal"/>
    <w:autoRedefine/>
    <w:rsid w:val="00915816"/>
    <w:pPr>
      <w:suppressAutoHyphens w:val="0"/>
      <w:spacing w:line="240" w:lineRule="auto"/>
      <w:ind w:left="480"/>
    </w:pPr>
    <w:rPr>
      <w:i/>
      <w:iCs/>
      <w:sz w:val="24"/>
      <w:szCs w:val="24"/>
    </w:rPr>
  </w:style>
  <w:style w:type="paragraph" w:styleId="TOC4">
    <w:name w:val="toc 4"/>
    <w:basedOn w:val="Normal"/>
    <w:next w:val="Normal"/>
    <w:autoRedefine/>
    <w:rsid w:val="00915816"/>
    <w:pPr>
      <w:tabs>
        <w:tab w:val="right" w:leader="dot" w:pos="9062"/>
      </w:tabs>
      <w:suppressAutoHyphens w:val="0"/>
      <w:spacing w:line="240" w:lineRule="auto"/>
      <w:ind w:left="720"/>
    </w:pPr>
    <w:rPr>
      <w:rFonts w:ascii="Arial" w:hAnsi="Arial" w:cs="Arial"/>
      <w:noProof/>
      <w:lang w:val="hr-BA"/>
    </w:rPr>
  </w:style>
  <w:style w:type="paragraph" w:styleId="TOC5">
    <w:name w:val="toc 5"/>
    <w:basedOn w:val="Normal"/>
    <w:next w:val="Normal"/>
    <w:autoRedefine/>
    <w:semiHidden/>
    <w:rsid w:val="00915816"/>
    <w:pPr>
      <w:suppressAutoHyphens w:val="0"/>
      <w:spacing w:line="240" w:lineRule="auto"/>
      <w:ind w:left="960"/>
    </w:pPr>
    <w:rPr>
      <w:sz w:val="24"/>
      <w:szCs w:val="21"/>
    </w:rPr>
  </w:style>
  <w:style w:type="paragraph" w:styleId="TOC6">
    <w:name w:val="toc 6"/>
    <w:basedOn w:val="Normal"/>
    <w:next w:val="Normal"/>
    <w:autoRedefine/>
    <w:semiHidden/>
    <w:rsid w:val="00915816"/>
    <w:pPr>
      <w:suppressAutoHyphens w:val="0"/>
      <w:spacing w:line="240" w:lineRule="auto"/>
      <w:ind w:left="1200"/>
    </w:pPr>
    <w:rPr>
      <w:sz w:val="24"/>
      <w:szCs w:val="21"/>
    </w:rPr>
  </w:style>
  <w:style w:type="paragraph" w:styleId="TOC7">
    <w:name w:val="toc 7"/>
    <w:basedOn w:val="Normal"/>
    <w:next w:val="Normal"/>
    <w:autoRedefine/>
    <w:semiHidden/>
    <w:rsid w:val="00915816"/>
    <w:pPr>
      <w:suppressAutoHyphens w:val="0"/>
      <w:spacing w:line="240" w:lineRule="auto"/>
      <w:ind w:left="1440"/>
    </w:pPr>
    <w:rPr>
      <w:sz w:val="24"/>
      <w:szCs w:val="21"/>
    </w:rPr>
  </w:style>
  <w:style w:type="paragraph" w:styleId="TOC8">
    <w:name w:val="toc 8"/>
    <w:basedOn w:val="Normal"/>
    <w:next w:val="Normal"/>
    <w:autoRedefine/>
    <w:semiHidden/>
    <w:rsid w:val="00915816"/>
    <w:pPr>
      <w:suppressAutoHyphens w:val="0"/>
      <w:spacing w:line="240" w:lineRule="auto"/>
      <w:ind w:left="1680"/>
    </w:pPr>
    <w:rPr>
      <w:sz w:val="24"/>
      <w:szCs w:val="21"/>
    </w:rPr>
  </w:style>
  <w:style w:type="paragraph" w:styleId="TOC9">
    <w:name w:val="toc 9"/>
    <w:basedOn w:val="Normal"/>
    <w:next w:val="Normal"/>
    <w:autoRedefine/>
    <w:semiHidden/>
    <w:rsid w:val="00915816"/>
    <w:pPr>
      <w:suppressAutoHyphens w:val="0"/>
      <w:spacing w:line="240" w:lineRule="auto"/>
      <w:ind w:left="1920"/>
    </w:pPr>
    <w:rPr>
      <w:sz w:val="24"/>
      <w:szCs w:val="21"/>
    </w:rPr>
  </w:style>
  <w:style w:type="paragraph" w:styleId="Index2">
    <w:name w:val="index 2"/>
    <w:basedOn w:val="Normal"/>
    <w:next w:val="Normal"/>
    <w:autoRedefine/>
    <w:semiHidden/>
    <w:rsid w:val="00915816"/>
    <w:pPr>
      <w:suppressAutoHyphens w:val="0"/>
      <w:spacing w:line="240" w:lineRule="auto"/>
      <w:ind w:left="480" w:hanging="240"/>
    </w:pPr>
    <w:rPr>
      <w:sz w:val="24"/>
      <w:szCs w:val="24"/>
    </w:rPr>
  </w:style>
  <w:style w:type="paragraph" w:styleId="Index1">
    <w:name w:val="index 1"/>
    <w:basedOn w:val="Normal"/>
    <w:next w:val="Normal"/>
    <w:autoRedefine/>
    <w:semiHidden/>
    <w:rsid w:val="00915816"/>
    <w:pPr>
      <w:suppressAutoHyphens w:val="0"/>
      <w:spacing w:line="240" w:lineRule="auto"/>
      <w:ind w:left="240" w:hanging="240"/>
    </w:pPr>
    <w:rPr>
      <w:sz w:val="24"/>
      <w:szCs w:val="24"/>
    </w:rPr>
  </w:style>
  <w:style w:type="paragraph" w:styleId="Index3">
    <w:name w:val="index 3"/>
    <w:basedOn w:val="Normal"/>
    <w:next w:val="Normal"/>
    <w:autoRedefine/>
    <w:semiHidden/>
    <w:rsid w:val="00915816"/>
    <w:pPr>
      <w:suppressAutoHyphens w:val="0"/>
      <w:spacing w:line="240" w:lineRule="auto"/>
      <w:ind w:left="720" w:hanging="240"/>
    </w:pPr>
    <w:rPr>
      <w:sz w:val="24"/>
      <w:szCs w:val="24"/>
    </w:rPr>
  </w:style>
  <w:style w:type="paragraph" w:styleId="Index4">
    <w:name w:val="index 4"/>
    <w:basedOn w:val="Normal"/>
    <w:next w:val="Normal"/>
    <w:autoRedefine/>
    <w:semiHidden/>
    <w:rsid w:val="00915816"/>
    <w:pPr>
      <w:suppressAutoHyphens w:val="0"/>
      <w:spacing w:line="240" w:lineRule="auto"/>
      <w:ind w:left="960" w:hanging="240"/>
    </w:pPr>
    <w:rPr>
      <w:sz w:val="24"/>
      <w:szCs w:val="24"/>
    </w:rPr>
  </w:style>
  <w:style w:type="paragraph" w:styleId="Index5">
    <w:name w:val="index 5"/>
    <w:basedOn w:val="Normal"/>
    <w:next w:val="Normal"/>
    <w:autoRedefine/>
    <w:semiHidden/>
    <w:rsid w:val="00915816"/>
    <w:pPr>
      <w:suppressAutoHyphens w:val="0"/>
      <w:spacing w:line="240" w:lineRule="auto"/>
      <w:ind w:left="1200" w:hanging="240"/>
    </w:pPr>
    <w:rPr>
      <w:sz w:val="24"/>
      <w:szCs w:val="24"/>
    </w:rPr>
  </w:style>
  <w:style w:type="paragraph" w:styleId="Index6">
    <w:name w:val="index 6"/>
    <w:basedOn w:val="Normal"/>
    <w:next w:val="Normal"/>
    <w:autoRedefine/>
    <w:semiHidden/>
    <w:rsid w:val="00915816"/>
    <w:pPr>
      <w:suppressAutoHyphens w:val="0"/>
      <w:spacing w:line="240" w:lineRule="auto"/>
      <w:ind w:left="1440" w:hanging="240"/>
    </w:pPr>
    <w:rPr>
      <w:sz w:val="24"/>
      <w:szCs w:val="24"/>
    </w:rPr>
  </w:style>
  <w:style w:type="paragraph" w:styleId="Index7">
    <w:name w:val="index 7"/>
    <w:basedOn w:val="Normal"/>
    <w:next w:val="Normal"/>
    <w:autoRedefine/>
    <w:semiHidden/>
    <w:rsid w:val="00915816"/>
    <w:pPr>
      <w:suppressAutoHyphens w:val="0"/>
      <w:spacing w:line="240" w:lineRule="auto"/>
      <w:ind w:left="1680" w:hanging="240"/>
    </w:pPr>
    <w:rPr>
      <w:sz w:val="24"/>
      <w:szCs w:val="24"/>
    </w:rPr>
  </w:style>
  <w:style w:type="paragraph" w:styleId="Index8">
    <w:name w:val="index 8"/>
    <w:basedOn w:val="Normal"/>
    <w:next w:val="Normal"/>
    <w:autoRedefine/>
    <w:semiHidden/>
    <w:rsid w:val="00915816"/>
    <w:pPr>
      <w:suppressAutoHyphens w:val="0"/>
      <w:spacing w:line="240" w:lineRule="auto"/>
      <w:ind w:left="1920" w:hanging="240"/>
    </w:pPr>
    <w:rPr>
      <w:sz w:val="24"/>
      <w:szCs w:val="24"/>
    </w:rPr>
  </w:style>
  <w:style w:type="paragraph" w:styleId="Index9">
    <w:name w:val="index 9"/>
    <w:basedOn w:val="Normal"/>
    <w:next w:val="Normal"/>
    <w:autoRedefine/>
    <w:semiHidden/>
    <w:rsid w:val="00915816"/>
    <w:pPr>
      <w:suppressAutoHyphens w:val="0"/>
      <w:spacing w:line="240" w:lineRule="auto"/>
      <w:ind w:left="2160" w:hanging="240"/>
    </w:pPr>
    <w:rPr>
      <w:sz w:val="24"/>
      <w:szCs w:val="24"/>
    </w:rPr>
  </w:style>
  <w:style w:type="paragraph" w:styleId="IndexHeading">
    <w:name w:val="index heading"/>
    <w:basedOn w:val="Normal"/>
    <w:next w:val="Index1"/>
    <w:semiHidden/>
    <w:rsid w:val="00915816"/>
    <w:pPr>
      <w:suppressAutoHyphens w:val="0"/>
      <w:spacing w:line="240" w:lineRule="auto"/>
    </w:pPr>
    <w:rPr>
      <w:sz w:val="24"/>
      <w:szCs w:val="24"/>
    </w:rPr>
  </w:style>
  <w:style w:type="paragraph" w:customStyle="1" w:styleId="Tekst">
    <w:name w:val="Tekst"/>
    <w:basedOn w:val="Normal"/>
    <w:link w:val="TekstChar"/>
    <w:rsid w:val="00915816"/>
    <w:pPr>
      <w:suppressAutoHyphens w:val="0"/>
      <w:spacing w:before="120" w:line="240" w:lineRule="auto"/>
      <w:jc w:val="both"/>
    </w:pPr>
    <w:rPr>
      <w:sz w:val="24"/>
      <w:szCs w:val="24"/>
      <w:lang w:val="sr-Cyrl-CS"/>
    </w:rPr>
  </w:style>
  <w:style w:type="paragraph" w:customStyle="1" w:styleId="Podnaslov">
    <w:name w:val="Podnaslov"/>
    <w:basedOn w:val="Normal"/>
    <w:rsid w:val="00915816"/>
    <w:pPr>
      <w:suppressAutoHyphens w:val="0"/>
      <w:spacing w:line="240" w:lineRule="auto"/>
      <w:jc w:val="center"/>
    </w:pPr>
    <w:rPr>
      <w:rFonts w:ascii="Verdana" w:hAnsi="Verdana"/>
      <w:b/>
      <w:bCs/>
      <w:caps/>
      <w:sz w:val="28"/>
      <w:szCs w:val="24"/>
      <w:lang w:val="sr-Latn-CS"/>
    </w:rPr>
  </w:style>
  <w:style w:type="character" w:customStyle="1" w:styleId="FootnoteTextChar1Char">
    <w:name w:val="Footnote Text Char1 Char"/>
    <w:aliases w:val="single space Char,footnote text Char,FOOTNOTES Char,fn Char Char1,fn Char Char Char1,fn Char Char Char Char,fn Char1,Footnote Text Char Char Char,Footnote Text Char1 Char Char Char,Footnote Text Char Char Char Char Char,ft Char"/>
    <w:rsid w:val="00915816"/>
    <w:rPr>
      <w:lang w:val="en-AU" w:eastAsia="en-US"/>
    </w:rPr>
  </w:style>
  <w:style w:type="paragraph" w:customStyle="1" w:styleId="Medunaslov">
    <w:name w:val="Medunaslov"/>
    <w:basedOn w:val="ListContinue"/>
    <w:rsid w:val="00915816"/>
    <w:pPr>
      <w:suppressAutoHyphens w:val="0"/>
      <w:spacing w:before="140" w:after="140" w:line="240" w:lineRule="auto"/>
      <w:ind w:left="567"/>
    </w:pPr>
    <w:rPr>
      <w:rFonts w:ascii="Arial" w:hAnsi="Arial"/>
      <w:b/>
      <w:sz w:val="24"/>
      <w:szCs w:val="24"/>
      <w:u w:val="single"/>
      <w:lang w:val="hr-HR"/>
    </w:rPr>
  </w:style>
  <w:style w:type="paragraph" w:customStyle="1" w:styleId="Nabrajanje">
    <w:name w:val="Nabrajanje"/>
    <w:basedOn w:val="Normal"/>
    <w:rsid w:val="00915816"/>
    <w:pPr>
      <w:numPr>
        <w:numId w:val="23"/>
      </w:numPr>
      <w:suppressAutoHyphens w:val="0"/>
      <w:spacing w:line="240" w:lineRule="auto"/>
    </w:pPr>
    <w:rPr>
      <w:sz w:val="24"/>
      <w:szCs w:val="24"/>
    </w:rPr>
  </w:style>
  <w:style w:type="paragraph" w:customStyle="1" w:styleId="COEHeading5">
    <w:name w:val="COE_Heading5"/>
    <w:basedOn w:val="Normal"/>
    <w:next w:val="Normal"/>
    <w:rsid w:val="00915816"/>
    <w:pPr>
      <w:keepNext/>
      <w:tabs>
        <w:tab w:val="left" w:pos="570"/>
        <w:tab w:val="right" w:pos="8892"/>
      </w:tabs>
      <w:suppressAutoHyphens w:val="0"/>
      <w:spacing w:before="240" w:line="240" w:lineRule="auto"/>
      <w:ind w:left="567" w:hanging="567"/>
      <w:jc w:val="both"/>
    </w:pPr>
    <w:rPr>
      <w:rFonts w:ascii="AvantGarde" w:hAnsi="AvantGarde"/>
      <w:bCs/>
      <w:szCs w:val="22"/>
      <w:u w:val="single"/>
      <w:lang w:eastAsia="fr-FR"/>
    </w:rPr>
  </w:style>
  <w:style w:type="paragraph" w:customStyle="1" w:styleId="tekst0">
    <w:name w:val="tekst"/>
    <w:basedOn w:val="Normal"/>
    <w:link w:val="tekstChar0"/>
    <w:rsid w:val="00915816"/>
    <w:pPr>
      <w:suppressAutoHyphens w:val="0"/>
      <w:spacing w:before="240" w:line="240" w:lineRule="auto"/>
      <w:jc w:val="both"/>
    </w:pPr>
    <w:rPr>
      <w:sz w:val="22"/>
      <w:szCs w:val="24"/>
      <w:lang w:val="sr-Cyrl-BA"/>
    </w:rPr>
  </w:style>
  <w:style w:type="paragraph" w:customStyle="1" w:styleId="Aktivnosti">
    <w:name w:val="Aktivnosti"/>
    <w:basedOn w:val="TOC5"/>
    <w:next w:val="TOC3"/>
    <w:rsid w:val="00915816"/>
    <w:pPr>
      <w:numPr>
        <w:numId w:val="24"/>
      </w:numPr>
      <w:tabs>
        <w:tab w:val="clear" w:pos="2340"/>
      </w:tabs>
      <w:ind w:left="960" w:firstLine="0"/>
    </w:pPr>
  </w:style>
  <w:style w:type="paragraph" w:styleId="ListParagraph">
    <w:name w:val="List Paragraph"/>
    <w:basedOn w:val="Normal"/>
    <w:qFormat/>
    <w:rsid w:val="00915816"/>
    <w:pPr>
      <w:suppressAutoHyphens w:val="0"/>
      <w:spacing w:line="240" w:lineRule="auto"/>
      <w:ind w:left="720"/>
      <w:contextualSpacing/>
    </w:pPr>
    <w:rPr>
      <w:sz w:val="24"/>
      <w:szCs w:val="24"/>
      <w:lang w:val="sr-Cyrl-CS" w:eastAsia="hr-HR"/>
    </w:rPr>
  </w:style>
  <w:style w:type="character" w:customStyle="1" w:styleId="CharChar110">
    <w:name w:val=" Char Char11"/>
    <w:rsid w:val="00915816"/>
    <w:rPr>
      <w:rFonts w:ascii="Tahoma" w:hAnsi="Tahoma"/>
      <w:sz w:val="22"/>
      <w:lang w:val="sr-Cyrl-CS" w:eastAsia="en-US"/>
    </w:rPr>
  </w:style>
  <w:style w:type="character" w:customStyle="1" w:styleId="CharChar20">
    <w:name w:val=" Char Char20"/>
    <w:rsid w:val="00915816"/>
    <w:rPr>
      <w:rFonts w:ascii="Arial" w:eastAsia="Calibri" w:hAnsi="Arial" w:cs="Arial"/>
      <w:b/>
      <w:iCs/>
      <w:sz w:val="24"/>
      <w:szCs w:val="24"/>
      <w:lang w:val="hr-HR" w:eastAsia="hr-HR"/>
    </w:rPr>
  </w:style>
  <w:style w:type="paragraph" w:customStyle="1" w:styleId="Normal1">
    <w:name w:val="Normal+1"/>
    <w:basedOn w:val="Default"/>
    <w:next w:val="Default"/>
    <w:rsid w:val="00915816"/>
    <w:rPr>
      <w:rFonts w:ascii="Times New Roman" w:eastAsia="Calibri" w:hAnsi="Times New Roman" w:cs="Times New Roman"/>
      <w:snapToGrid/>
      <w:color w:val="auto"/>
      <w:lang w:val="hr-HR" w:eastAsia="en-US"/>
    </w:rPr>
  </w:style>
  <w:style w:type="character" w:customStyle="1" w:styleId="TekstChar">
    <w:name w:val="Tekst Char"/>
    <w:link w:val="Tekst"/>
    <w:rsid w:val="00915816"/>
    <w:rPr>
      <w:sz w:val="24"/>
      <w:szCs w:val="24"/>
      <w:lang w:val="sr-Cyrl-CS" w:eastAsia="en-US" w:bidi="ar-SA"/>
    </w:rPr>
  </w:style>
  <w:style w:type="character" w:customStyle="1" w:styleId="CharChar21">
    <w:name w:val=" Char Char21"/>
    <w:rsid w:val="00915816"/>
    <w:rPr>
      <w:rFonts w:ascii="Arial" w:hAnsi="Arial" w:cs="Arial"/>
      <w:b/>
      <w:iCs/>
      <w:color w:val="1F1A17"/>
      <w:sz w:val="24"/>
      <w:szCs w:val="24"/>
    </w:rPr>
  </w:style>
  <w:style w:type="character" w:customStyle="1" w:styleId="tekstChar0">
    <w:name w:val="tekst Char"/>
    <w:link w:val="tekst0"/>
    <w:rsid w:val="00915816"/>
    <w:rPr>
      <w:sz w:val="22"/>
      <w:szCs w:val="24"/>
      <w:lang w:val="sr-Cyrl-BA" w:eastAsia="en-US" w:bidi="ar-SA"/>
    </w:rPr>
  </w:style>
  <w:style w:type="paragraph" w:customStyle="1" w:styleId="StyleBodyTextBefore6pt">
    <w:name w:val="Style Body Text + Before:  6 pt"/>
    <w:basedOn w:val="BodyText"/>
    <w:rsid w:val="00915816"/>
    <w:pPr>
      <w:suppressAutoHyphens w:val="0"/>
      <w:spacing w:before="120" w:line="240" w:lineRule="auto"/>
      <w:jc w:val="both"/>
    </w:pPr>
    <w:rPr>
      <w:rFonts w:ascii="Calibri" w:hAnsi="Calibri"/>
      <w:sz w:val="22"/>
      <w:lang w:val="hr-HR"/>
    </w:rPr>
  </w:style>
  <w:style w:type="character" w:customStyle="1" w:styleId="CharChar22">
    <w:name w:val=" Char Char22"/>
    <w:rsid w:val="00915816"/>
    <w:rPr>
      <w:rFonts w:ascii="Arial" w:hAnsi="Arial" w:cs="Arial"/>
      <w:b/>
      <w:iCs/>
      <w:sz w:val="28"/>
      <w:szCs w:val="28"/>
      <w:u w:val="single"/>
      <w:lang w:val="hr-HR" w:eastAsia="hr-HR"/>
    </w:rPr>
  </w:style>
  <w:style w:type="character" w:customStyle="1" w:styleId="Heading4Char">
    <w:name w:val="Heading 4 Char"/>
    <w:link w:val="Heading4"/>
    <w:rsid w:val="00915816"/>
    <w:rPr>
      <w:lang w:val="en-GB" w:eastAsia="en-US" w:bidi="ar-SA"/>
    </w:rPr>
  </w:style>
  <w:style w:type="character" w:customStyle="1" w:styleId="Heading5Char">
    <w:name w:val="Heading 5 Char"/>
    <w:link w:val="Heading5"/>
    <w:rsid w:val="00915816"/>
    <w:rPr>
      <w:lang w:val="en-GB" w:eastAsia="en-US" w:bidi="ar-SA"/>
    </w:rPr>
  </w:style>
  <w:style w:type="character" w:customStyle="1" w:styleId="Heading6Char">
    <w:name w:val="Heading 6 Char"/>
    <w:aliases w:val="Antraštė 6 Diagrama1 Char1,Antraštė 6 Diagrama Diagrama Char"/>
    <w:link w:val="Heading6"/>
    <w:rsid w:val="00915816"/>
    <w:rPr>
      <w:lang w:val="en-GB" w:eastAsia="en-US" w:bidi="ar-SA"/>
    </w:rPr>
  </w:style>
  <w:style w:type="character" w:customStyle="1" w:styleId="Heading7Char">
    <w:name w:val="Heading 7 Char"/>
    <w:link w:val="Heading7"/>
    <w:rsid w:val="00915816"/>
    <w:rPr>
      <w:lang w:val="en-GB" w:eastAsia="en-US" w:bidi="ar-SA"/>
    </w:rPr>
  </w:style>
  <w:style w:type="character" w:customStyle="1" w:styleId="Heading8Char">
    <w:name w:val="Heading 8 Char"/>
    <w:link w:val="Heading8"/>
    <w:rsid w:val="00915816"/>
    <w:rPr>
      <w:lang w:val="en-GB" w:eastAsia="en-US" w:bidi="ar-SA"/>
    </w:rPr>
  </w:style>
  <w:style w:type="character" w:customStyle="1" w:styleId="Heading9Char">
    <w:name w:val="Heading 9 Char"/>
    <w:link w:val="Heading9"/>
    <w:rsid w:val="00915816"/>
    <w:rPr>
      <w:lang w:val="en-GB" w:eastAsia="en-US" w:bidi="ar-SA"/>
    </w:rPr>
  </w:style>
  <w:style w:type="character" w:customStyle="1" w:styleId="TitleChar">
    <w:name w:val="Title Char"/>
    <w:link w:val="Title"/>
    <w:rsid w:val="00915816"/>
    <w:rPr>
      <w:rFonts w:ascii="Arial" w:hAnsi="Arial" w:cs="Arial"/>
      <w:b/>
      <w:bCs/>
      <w:kern w:val="28"/>
      <w:sz w:val="32"/>
      <w:szCs w:val="32"/>
      <w:lang w:val="en-GB" w:eastAsia="en-US" w:bidi="ar-SA"/>
    </w:rPr>
  </w:style>
  <w:style w:type="character" w:customStyle="1" w:styleId="BodyText3Char">
    <w:name w:val="Body Text 3 Char"/>
    <w:aliases w:val=" Char Char1 Char Char Char"/>
    <w:link w:val="BodyText3"/>
    <w:rsid w:val="00915816"/>
    <w:rPr>
      <w:sz w:val="16"/>
      <w:szCs w:val="16"/>
      <w:lang w:val="en-GB" w:eastAsia="en-US" w:bidi="ar-SA"/>
    </w:rPr>
  </w:style>
  <w:style w:type="character" w:customStyle="1" w:styleId="BodyText2Char">
    <w:name w:val="Body Text 2 Char"/>
    <w:link w:val="BodyText2"/>
    <w:rsid w:val="00915816"/>
    <w:rPr>
      <w:lang w:val="en-GB" w:eastAsia="en-US" w:bidi="ar-SA"/>
    </w:rPr>
  </w:style>
  <w:style w:type="character" w:customStyle="1" w:styleId="BodyTextIndent3Char">
    <w:name w:val="Body Text Indent 3 Char"/>
    <w:link w:val="BodyTextIndent3"/>
    <w:rsid w:val="00915816"/>
    <w:rPr>
      <w:sz w:val="16"/>
      <w:szCs w:val="16"/>
      <w:lang w:val="en-GB" w:eastAsia="en-US" w:bidi="ar-SA"/>
    </w:rPr>
  </w:style>
  <w:style w:type="character" w:customStyle="1" w:styleId="CharChar80">
    <w:name w:val=" Char Char8"/>
    <w:rsid w:val="00915816"/>
    <w:rPr>
      <w:rFonts w:ascii="Arial" w:hAnsi="Arial"/>
      <w:sz w:val="24"/>
      <w:lang w:val="en-US" w:eastAsia="en-US"/>
    </w:rPr>
  </w:style>
  <w:style w:type="character" w:customStyle="1" w:styleId="CharChar70">
    <w:name w:val=" Char Char7"/>
    <w:rsid w:val="00915816"/>
    <w:rPr>
      <w:rFonts w:ascii="Arial" w:hAnsi="Arial"/>
      <w:sz w:val="24"/>
      <w:lang w:val="en-US" w:eastAsia="en-US"/>
    </w:rPr>
  </w:style>
  <w:style w:type="character" w:customStyle="1" w:styleId="text1">
    <w:name w:val="text1"/>
    <w:rsid w:val="00915816"/>
    <w:rPr>
      <w:rFonts w:ascii="Verdana" w:hAnsi="Verdana" w:hint="default"/>
      <w:b w:val="0"/>
      <w:bCs w:val="0"/>
      <w:i w:val="0"/>
      <w:iCs w:val="0"/>
      <w:caps w:val="0"/>
      <w:color w:val="000000"/>
      <w:sz w:val="15"/>
      <w:szCs w:val="15"/>
    </w:rPr>
  </w:style>
  <w:style w:type="numbering" w:customStyle="1" w:styleId="Style1">
    <w:name w:val="Style1"/>
    <w:rsid w:val="00915816"/>
    <w:pPr>
      <w:numPr>
        <w:numId w:val="25"/>
      </w:numPr>
    </w:pPr>
  </w:style>
  <w:style w:type="paragraph" w:styleId="Revision">
    <w:name w:val="Revision"/>
    <w:hidden/>
    <w:semiHidden/>
    <w:rsid w:val="00915816"/>
    <w:rPr>
      <w:sz w:val="24"/>
      <w:szCs w:val="24"/>
      <w:lang w:val="en-US" w:eastAsia="en-US"/>
    </w:rPr>
  </w:style>
  <w:style w:type="paragraph" w:customStyle="1" w:styleId="StyleBody11ptJustified">
    <w:name w:val="Style +Body 11 pt Justified"/>
    <w:basedOn w:val="Normal"/>
    <w:rsid w:val="00915816"/>
    <w:pPr>
      <w:suppressAutoHyphens w:val="0"/>
      <w:spacing w:before="120" w:line="240" w:lineRule="auto"/>
      <w:jc w:val="both"/>
    </w:pPr>
    <w:rPr>
      <w:rFonts w:ascii="Calibri" w:hAnsi="Calibri"/>
      <w:sz w:val="22"/>
    </w:rPr>
  </w:style>
  <w:style w:type="paragraph" w:styleId="TOCHeading">
    <w:name w:val="TOC Heading"/>
    <w:basedOn w:val="Heading1"/>
    <w:next w:val="Normal"/>
    <w:qFormat/>
    <w:rsid w:val="00915816"/>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atn">
    <w:name w:val="atn"/>
    <w:basedOn w:val="DefaultParagraphFont"/>
    <w:rsid w:val="00915816"/>
  </w:style>
  <w:style w:type="character" w:customStyle="1" w:styleId="gt-icon-text">
    <w:name w:val="gt-icon-text"/>
    <w:basedOn w:val="DefaultParagraphFont"/>
    <w:rsid w:val="00915816"/>
  </w:style>
  <w:style w:type="paragraph" w:styleId="Quote">
    <w:name w:val="Quote"/>
    <w:basedOn w:val="Normal"/>
    <w:next w:val="Normal"/>
    <w:link w:val="QuoteChar"/>
    <w:qFormat/>
    <w:rsid w:val="00915816"/>
    <w:pPr>
      <w:suppressAutoHyphens w:val="0"/>
      <w:spacing w:after="200" w:line="288" w:lineRule="auto"/>
    </w:pPr>
    <w:rPr>
      <w:rFonts w:ascii="Calibri" w:eastAsia="Calibri" w:hAnsi="Calibri" w:cs="Arial"/>
      <w:color w:val="943634"/>
      <w:lang w:val="en-US" w:bidi="en-US"/>
    </w:rPr>
  </w:style>
  <w:style w:type="character" w:customStyle="1" w:styleId="QuoteChar">
    <w:name w:val="Quote Char"/>
    <w:link w:val="Quote"/>
    <w:rsid w:val="00915816"/>
    <w:rPr>
      <w:rFonts w:ascii="Calibri" w:eastAsia="Calibri" w:hAnsi="Calibri" w:cs="Arial"/>
      <w:color w:val="943634"/>
      <w:lang w:val="en-US" w:eastAsia="en-US" w:bidi="en-US"/>
    </w:rPr>
  </w:style>
  <w:style w:type="paragraph" w:styleId="IntenseQuote">
    <w:name w:val="Intense Quote"/>
    <w:basedOn w:val="Normal"/>
    <w:next w:val="Normal"/>
    <w:link w:val="IntenseQuoteChar"/>
    <w:qFormat/>
    <w:rsid w:val="00915816"/>
    <w:pPr>
      <w:pBdr>
        <w:top w:val="dotted" w:sz="8" w:space="10" w:color="C0504D"/>
        <w:bottom w:val="dotted" w:sz="8" w:space="10" w:color="C0504D"/>
      </w:pBdr>
      <w:suppressAutoHyphens w:val="0"/>
      <w:spacing w:after="200" w:line="300" w:lineRule="auto"/>
      <w:ind w:left="2160" w:right="2160"/>
      <w:jc w:val="center"/>
    </w:pPr>
    <w:rPr>
      <w:rFonts w:ascii="Cambria" w:hAnsi="Cambria"/>
      <w:b/>
      <w:bCs/>
      <w:i/>
      <w:iCs/>
      <w:color w:val="C0504D"/>
      <w:lang w:val="en-US" w:bidi="en-US"/>
    </w:rPr>
  </w:style>
  <w:style w:type="character" w:customStyle="1" w:styleId="IntenseQuoteChar">
    <w:name w:val="Intense Quote Char"/>
    <w:link w:val="IntenseQuote"/>
    <w:rsid w:val="00915816"/>
    <w:rPr>
      <w:rFonts w:ascii="Cambria" w:hAnsi="Cambria"/>
      <w:b/>
      <w:bCs/>
      <w:i/>
      <w:iCs/>
      <w:color w:val="C0504D"/>
      <w:lang w:val="en-US" w:eastAsia="en-US" w:bidi="en-US"/>
    </w:rPr>
  </w:style>
  <w:style w:type="character" w:styleId="SubtleEmphasis">
    <w:name w:val="Subtle Emphasis"/>
    <w:qFormat/>
    <w:rsid w:val="00915816"/>
    <w:rPr>
      <w:rFonts w:ascii="Cambria" w:eastAsia="Times New Roman" w:hAnsi="Cambria" w:cs="Times New Roman"/>
      <w:i/>
      <w:iCs/>
      <w:color w:val="C0504D"/>
    </w:rPr>
  </w:style>
  <w:style w:type="character" w:styleId="IntenseEmphasis">
    <w:name w:val="Intense Emphasis"/>
    <w:qFormat/>
    <w:rsid w:val="00915816"/>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qFormat/>
    <w:rsid w:val="00915816"/>
    <w:rPr>
      <w:i/>
      <w:iCs/>
      <w:smallCaps/>
      <w:color w:val="C0504D"/>
      <w:u w:color="C0504D"/>
    </w:rPr>
  </w:style>
  <w:style w:type="character" w:styleId="IntenseReference">
    <w:name w:val="Intense Reference"/>
    <w:qFormat/>
    <w:rsid w:val="00915816"/>
    <w:rPr>
      <w:b/>
      <w:bCs/>
      <w:i/>
      <w:iCs/>
      <w:smallCaps/>
      <w:color w:val="C0504D"/>
      <w:u w:color="C0504D"/>
    </w:rPr>
  </w:style>
  <w:style w:type="character" w:styleId="BookTitle">
    <w:name w:val="Book Title"/>
    <w:qFormat/>
    <w:rsid w:val="00915816"/>
    <w:rPr>
      <w:rFonts w:ascii="Cambria" w:eastAsia="Times New Roman" w:hAnsi="Cambria" w:cs="Times New Roman"/>
      <w:b/>
      <w:bCs/>
      <w:i/>
      <w:iCs/>
      <w:smallCaps/>
      <w:color w:val="943634"/>
      <w:u w:val="single"/>
    </w:rPr>
  </w:style>
  <w:style w:type="table" w:styleId="MediumList1-Accent5">
    <w:name w:val="Medium List 1 Accent 5"/>
    <w:basedOn w:val="TableNormal"/>
    <w:rsid w:val="00915816"/>
    <w:rPr>
      <w:rFonts w:ascii="Calibri" w:eastAsia="Calibri" w:hAnsi="Calibri" w:cs="Arial"/>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AlaSind">
    <w:name w:val="A la Sind"/>
    <w:basedOn w:val="Normal"/>
    <w:rsid w:val="00915816"/>
    <w:pPr>
      <w:keepNext/>
      <w:tabs>
        <w:tab w:val="right" w:pos="4536"/>
      </w:tabs>
      <w:suppressAutoHyphens w:val="0"/>
      <w:spacing w:before="360" w:after="40" w:line="250" w:lineRule="exact"/>
      <w:jc w:val="both"/>
    </w:pPr>
    <w:rPr>
      <w:rFonts w:ascii="GoudyOlSt BT" w:hAnsi="GoudyOlSt BT" w:cs="GoudyOlSt BT"/>
      <w:b/>
      <w:bCs/>
      <w:noProof/>
      <w:snapToGrid w:val="0"/>
      <w:sz w:val="24"/>
      <w:szCs w:val="24"/>
      <w:lang w:val="ca-ES" w:eastAsia="fr-FR"/>
    </w:rPr>
  </w:style>
  <w:style w:type="paragraph" w:customStyle="1" w:styleId="Ttolc">
    <w:name w:val="Títol c"/>
    <w:basedOn w:val="Heading3"/>
    <w:link w:val="TtolcCar"/>
    <w:rsid w:val="00915816"/>
    <w:pPr>
      <w:keepNext/>
      <w:suppressAutoHyphens w:val="0"/>
      <w:spacing w:line="360" w:lineRule="auto"/>
      <w:ind w:left="708"/>
      <w:jc w:val="both"/>
    </w:pPr>
    <w:rPr>
      <w:b/>
      <w:noProof/>
      <w:snapToGrid w:val="0"/>
      <w:sz w:val="24"/>
      <w:u w:val="single"/>
      <w:lang w:val="fr-FR" w:eastAsia="fr-FR"/>
    </w:rPr>
  </w:style>
  <w:style w:type="paragraph" w:customStyle="1" w:styleId="Ttola">
    <w:name w:val="Títol a"/>
    <w:basedOn w:val="Heading1"/>
    <w:link w:val="TtolaCar"/>
    <w:autoRedefine/>
    <w:rsid w:val="00915816"/>
    <w:pPr>
      <w:keepNext/>
      <w:suppressAutoHyphens w:val="0"/>
      <w:spacing w:before="240" w:after="60" w:line="360" w:lineRule="auto"/>
      <w:ind w:left="435"/>
      <w:jc w:val="both"/>
    </w:pPr>
    <w:rPr>
      <w:b/>
      <w:bCs/>
      <w:caps/>
      <w:noProof/>
      <w:snapToGrid w:val="0"/>
      <w:kern w:val="32"/>
      <w:sz w:val="28"/>
      <w:szCs w:val="28"/>
      <w:lang w:val="fr-FR" w:eastAsia="fr-FR"/>
    </w:rPr>
  </w:style>
  <w:style w:type="character" w:customStyle="1" w:styleId="TtolaCar">
    <w:name w:val="Títol a Car"/>
    <w:link w:val="Ttola"/>
    <w:rsid w:val="00915816"/>
    <w:rPr>
      <w:b/>
      <w:bCs/>
      <w:caps/>
      <w:noProof/>
      <w:snapToGrid w:val="0"/>
      <w:kern w:val="32"/>
      <w:sz w:val="28"/>
      <w:szCs w:val="28"/>
      <w:lang w:val="fr-FR" w:eastAsia="fr-FR" w:bidi="ar-SA"/>
    </w:rPr>
  </w:style>
  <w:style w:type="character" w:customStyle="1" w:styleId="TtolcCar">
    <w:name w:val="Títol c Car"/>
    <w:link w:val="Ttolc"/>
    <w:rsid w:val="00915816"/>
    <w:rPr>
      <w:b/>
      <w:noProof/>
      <w:snapToGrid w:val="0"/>
      <w:sz w:val="24"/>
      <w:u w:val="single"/>
      <w:lang w:val="fr-FR" w:eastAsia="fr-FR" w:bidi="ar-SA"/>
    </w:rPr>
  </w:style>
  <w:style w:type="paragraph" w:customStyle="1" w:styleId="Noparagraphstyle">
    <w:name w:val="[No paragraph style]"/>
    <w:rsid w:val="00915816"/>
    <w:pPr>
      <w:autoSpaceDE w:val="0"/>
      <w:autoSpaceDN w:val="0"/>
      <w:adjustRightInd w:val="0"/>
      <w:spacing w:line="288" w:lineRule="auto"/>
      <w:textAlignment w:val="center"/>
    </w:pPr>
    <w:rPr>
      <w:rFonts w:ascii="Times" w:eastAsia="SimSun" w:hAnsi="Times" w:cs="Times"/>
      <w:snapToGrid w:val="0"/>
      <w:color w:val="000000"/>
      <w:sz w:val="24"/>
      <w:szCs w:val="24"/>
      <w:lang w:val="es-ES" w:eastAsia="fr-FR"/>
    </w:rPr>
  </w:style>
  <w:style w:type="paragraph" w:customStyle="1" w:styleId="textcom">
    <w:name w:val="text comú"/>
    <w:basedOn w:val="Noparagraphstyle"/>
    <w:next w:val="Noparagraphstyle"/>
    <w:autoRedefine/>
    <w:rsid w:val="00915816"/>
    <w:pPr>
      <w:keepLines/>
      <w:jc w:val="both"/>
      <w:textAlignment w:val="baseline"/>
    </w:pPr>
    <w:rPr>
      <w:rFonts w:ascii="Garamond" w:hAnsi="Garamond" w:cs="Garamond"/>
      <w:color w:val="auto"/>
      <w:sz w:val="20"/>
      <w:szCs w:val="20"/>
      <w:lang w:val="ca-ES"/>
    </w:rPr>
  </w:style>
  <w:style w:type="paragraph" w:customStyle="1" w:styleId="convenis">
    <w:name w:val="convenis"/>
    <w:basedOn w:val="Normal"/>
    <w:rsid w:val="00915816"/>
    <w:pPr>
      <w:suppressAutoHyphens w:val="0"/>
      <w:spacing w:before="24" w:after="24" w:line="240" w:lineRule="auto"/>
      <w:ind w:left="24" w:right="24"/>
      <w:jc w:val="both"/>
    </w:pPr>
    <w:rPr>
      <w:noProof/>
      <w:snapToGrid w:val="0"/>
      <w:sz w:val="24"/>
      <w:szCs w:val="24"/>
      <w:lang w:val="es-ES" w:eastAsia="fr-FR"/>
    </w:rPr>
  </w:style>
  <w:style w:type="paragraph" w:customStyle="1" w:styleId="QUADRE">
    <w:name w:val="QUADRE"/>
    <w:basedOn w:val="BodyText"/>
    <w:rsid w:val="00915816"/>
    <w:pPr>
      <w:suppressAutoHyphens w:val="0"/>
      <w:spacing w:line="240" w:lineRule="auto"/>
      <w:jc w:val="both"/>
    </w:pPr>
    <w:rPr>
      <w:b/>
      <w:bCs/>
      <w:noProof/>
      <w:snapToGrid w:val="0"/>
      <w:color w:val="FFFFFF"/>
      <w:lang w:val="fr-FR" w:eastAsia="fr-FR"/>
    </w:rPr>
  </w:style>
  <w:style w:type="paragraph" w:customStyle="1" w:styleId="TEXTNORMALNEGRETA12">
    <w:name w:val="TEXT NORMAL NEGRETA 12"/>
    <w:basedOn w:val="BodyTextIndent"/>
    <w:rsid w:val="00915816"/>
    <w:pPr>
      <w:tabs>
        <w:tab w:val="num" w:pos="1440"/>
        <w:tab w:val="left" w:pos="2072"/>
      </w:tabs>
      <w:suppressAutoHyphens w:val="0"/>
      <w:spacing w:after="0" w:line="360" w:lineRule="auto"/>
      <w:ind w:left="0"/>
      <w:jc w:val="both"/>
    </w:pPr>
    <w:rPr>
      <w:b/>
      <w:bCs/>
      <w:noProof/>
      <w:snapToGrid w:val="0"/>
      <w:sz w:val="24"/>
      <w:szCs w:val="24"/>
      <w:lang w:val="fr-FR" w:eastAsia="fr-FR"/>
    </w:rPr>
  </w:style>
  <w:style w:type="paragraph" w:customStyle="1" w:styleId="xl25">
    <w:name w:val="xl25"/>
    <w:basedOn w:val="Normal"/>
    <w:rsid w:val="00915816"/>
    <w:pPr>
      <w:suppressAutoHyphens w:val="0"/>
      <w:spacing w:before="100" w:beforeAutospacing="1" w:after="100" w:afterAutospacing="1" w:line="240" w:lineRule="auto"/>
    </w:pPr>
    <w:rPr>
      <w:rFonts w:ascii="Arial0" w:eastAsia="Arial Unicode MS" w:hAnsi="Arial0" w:cs="Arial0"/>
      <w:noProof/>
      <w:lang w:val="es-ES" w:eastAsia="fr-FR"/>
    </w:rPr>
  </w:style>
  <w:style w:type="paragraph" w:customStyle="1" w:styleId="Justifi">
    <w:name w:val="Justifié"/>
    <w:aliases w:val="Avant : 12 pt Après : 12 pt Interligne : 1,5l"/>
    <w:basedOn w:val="Normal"/>
    <w:rsid w:val="00915816"/>
    <w:pPr>
      <w:suppressAutoHyphens w:val="0"/>
      <w:spacing w:before="240" w:after="240" w:line="360" w:lineRule="auto"/>
      <w:ind w:left="180"/>
      <w:jc w:val="both"/>
    </w:pPr>
    <w:rPr>
      <w:noProof/>
      <w:snapToGrid w:val="0"/>
      <w:sz w:val="24"/>
      <w:lang w:val="ca-ES" w:eastAsia="fr-FR"/>
    </w:rPr>
  </w:style>
  <w:style w:type="paragraph" w:customStyle="1" w:styleId="xl24">
    <w:name w:val="xl24"/>
    <w:basedOn w:val="Normal"/>
    <w:rsid w:val="00915816"/>
    <w:pPr>
      <w:suppressAutoHyphens w:val="0"/>
      <w:spacing w:before="100" w:beforeAutospacing="1" w:after="100" w:afterAutospacing="1" w:line="240" w:lineRule="auto"/>
    </w:pPr>
    <w:rPr>
      <w:rFonts w:ascii="Arial" w:eastAsia="Arial Unicode MS" w:hAnsi="Arial" w:cs="Arial"/>
      <w:noProof/>
      <w:sz w:val="24"/>
      <w:szCs w:val="24"/>
      <w:lang w:val="es-ES" w:eastAsia="es-ES"/>
    </w:rPr>
  </w:style>
  <w:style w:type="paragraph" w:customStyle="1" w:styleId="Ttol1Interlineat15lnies">
    <w:name w:val="Títol 1 + Interlineat:  15 línies"/>
    <w:basedOn w:val="Heading1"/>
    <w:rsid w:val="00915816"/>
    <w:pPr>
      <w:keepNext/>
      <w:suppressAutoHyphens w:val="0"/>
      <w:spacing w:before="240" w:after="60" w:line="360" w:lineRule="auto"/>
      <w:ind w:left="0"/>
      <w:jc w:val="both"/>
    </w:pPr>
    <w:rPr>
      <w:bCs/>
      <w:noProof/>
      <w:snapToGrid w:val="0"/>
      <w:kern w:val="32"/>
      <w:sz w:val="28"/>
      <w:lang w:val="fr-FR" w:eastAsia="fr-FR"/>
    </w:rPr>
  </w:style>
  <w:style w:type="character" w:customStyle="1" w:styleId="Titre3CarChar">
    <w:name w:val="Titre 3 Car Char"/>
    <w:aliases w:val="Car19 Car Char Char"/>
    <w:rsid w:val="00915816"/>
    <w:rPr>
      <w:rFonts w:ascii="Cambria" w:hAnsi="Cambria" w:cs="Cambria"/>
      <w:b/>
      <w:bCs/>
      <w:snapToGrid w:val="0"/>
      <w:sz w:val="26"/>
      <w:szCs w:val="26"/>
      <w:lang w:val="fr-FR" w:eastAsia="fr-FR" w:bidi="ar-SA"/>
    </w:rPr>
  </w:style>
  <w:style w:type="character" w:customStyle="1" w:styleId="CorpsdetexteCar1Char">
    <w:name w:val="Corps de texte Car1 Char"/>
    <w:aliases w:val="Corps de texte Car Car Char,Car12 Car Car Char,Corps de texte Car Char,Car12 Car Char Char"/>
    <w:rsid w:val="00915816"/>
    <w:rPr>
      <w:snapToGrid w:val="0"/>
      <w:lang w:val="fr-FR" w:eastAsia="fr-FR" w:bidi="ar-SA"/>
    </w:rPr>
  </w:style>
  <w:style w:type="paragraph" w:customStyle="1" w:styleId="Prrafodelista">
    <w:name w:val="Párrafo de lista"/>
    <w:basedOn w:val="Normal"/>
    <w:qFormat/>
    <w:rsid w:val="00915816"/>
    <w:pPr>
      <w:suppressAutoHyphens w:val="0"/>
      <w:spacing w:line="240" w:lineRule="auto"/>
      <w:ind w:left="708"/>
    </w:pPr>
    <w:rPr>
      <w:noProof/>
      <w:snapToGrid w:val="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07859">
      <w:bodyDiv w:val="1"/>
      <w:marLeft w:val="0"/>
      <w:marRight w:val="0"/>
      <w:marTop w:val="0"/>
      <w:marBottom w:val="0"/>
      <w:divBdr>
        <w:top w:val="none" w:sz="0" w:space="0" w:color="auto"/>
        <w:left w:val="none" w:sz="0" w:space="0" w:color="auto"/>
        <w:bottom w:val="none" w:sz="0" w:space="0" w:color="auto"/>
        <w:right w:val="none" w:sz="0" w:space="0" w:color="auto"/>
      </w:divBdr>
    </w:div>
    <w:div w:id="45556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oter" Target="footer7.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image" Target="media/image3.gif"/><Relationship Id="rId25" Type="http://schemas.openxmlformats.org/officeDocument/2006/relationships/image" Target="media/image11.jpeg"/><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6.pn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0.jpeg"/><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9.gif"/><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8.gif"/><Relationship Id="rId27" Type="http://schemas.openxmlformats.org/officeDocument/2006/relationships/image" Target="media/image13.jpeg"/><Relationship Id="rId30" Type="http://schemas.openxmlformats.org/officeDocument/2006/relationships/header" Target="header7.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69</Pages>
  <Words>22023</Words>
  <Characters>125536</Characters>
  <Application>Microsoft Office Word</Application>
  <DocSecurity>4</DocSecurity>
  <Lines>1046</Lines>
  <Paragraphs>294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
    </vt:vector>
  </TitlesOfParts>
  <Company/>
  <LinksUpToDate>false</LinksUpToDate>
  <CharactersWithSpaces>147265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CSD</dc:creator>
  <cp:keywords/>
  <cp:lastModifiedBy>CSD</cp:lastModifiedBy>
  <cp:revision>3</cp:revision>
  <cp:lastPrinted>2012-08-28T10:31:00Z</cp:lastPrinted>
  <dcterms:created xsi:type="dcterms:W3CDTF">2012-08-28T10:16:00Z</dcterms:created>
  <dcterms:modified xsi:type="dcterms:W3CDTF">2012-08-28T10:45:00Z</dcterms:modified>
</cp:coreProperties>
</file>