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77" w:rsidRDefault="00174377" w:rsidP="00174377">
      <w:pPr>
        <w:spacing w:line="60" w:lineRule="exact"/>
        <w:rPr>
          <w:sz w:val="6"/>
          <w:lang w:val="en-US"/>
        </w:rPr>
        <w:sectPr w:rsidR="00174377" w:rsidSect="0017437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r>
        <w:rPr>
          <w:rStyle w:val="CommentReference"/>
        </w:rPr>
        <w:commentReference w:id="0"/>
      </w:r>
    </w:p>
    <w:p w:rsidR="005A724D" w:rsidRDefault="005A724D" w:rsidP="008A11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US"/>
        </w:rPr>
      </w:pPr>
      <w:r w:rsidRPr="005A724D">
        <w:t xml:space="preserve">Комитет по ликвидации дискриминации </w:t>
      </w:r>
      <w:r w:rsidR="008A1128" w:rsidRPr="008A1128">
        <w:br/>
      </w:r>
      <w:r w:rsidRPr="005A724D">
        <w:t>в отношении женщин</w:t>
      </w:r>
    </w:p>
    <w:p w:rsidR="008A1128" w:rsidRPr="008A1128" w:rsidRDefault="008A1128" w:rsidP="008A1128">
      <w:pPr>
        <w:pStyle w:val="SingleTxt"/>
        <w:spacing w:after="0" w:line="120" w:lineRule="exact"/>
        <w:rPr>
          <w:sz w:val="10"/>
          <w:lang w:val="en-US"/>
        </w:rPr>
      </w:pPr>
    </w:p>
    <w:p w:rsidR="008A1128" w:rsidRPr="008A1128" w:rsidRDefault="008A1128" w:rsidP="008A1128">
      <w:pPr>
        <w:pStyle w:val="SingleTxt"/>
        <w:spacing w:after="0" w:line="120" w:lineRule="exact"/>
        <w:rPr>
          <w:sz w:val="10"/>
          <w:lang w:val="en-US"/>
        </w:rPr>
      </w:pPr>
    </w:p>
    <w:p w:rsidR="008A1128" w:rsidRPr="008A1128" w:rsidRDefault="008A1128" w:rsidP="008A1128">
      <w:pPr>
        <w:pStyle w:val="SingleTxt"/>
        <w:spacing w:after="0" w:line="120" w:lineRule="exact"/>
        <w:rPr>
          <w:sz w:val="10"/>
          <w:lang w:val="en-US"/>
        </w:rPr>
      </w:pPr>
    </w:p>
    <w:p w:rsidR="005A724D" w:rsidRPr="005A724D" w:rsidRDefault="008A1128" w:rsidP="008A11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5A724D" w:rsidRPr="005A724D">
        <w:tab/>
        <w:t>Рассмотрение докладов, представленных государствами-участниками в соответствии со статьей</w:t>
      </w:r>
      <w:r>
        <w:rPr>
          <w:lang w:val="en-US"/>
        </w:rPr>
        <w:t> </w:t>
      </w:r>
      <w:r w:rsidR="005A724D" w:rsidRPr="005A724D">
        <w:t>18 Конвенции о ликвидации всех форм дискриминации в отношении женщин</w:t>
      </w:r>
    </w:p>
    <w:p w:rsidR="008A1128" w:rsidRPr="008A1128" w:rsidRDefault="008A1128" w:rsidP="008A1128">
      <w:pPr>
        <w:pStyle w:val="SingleTxt"/>
        <w:spacing w:after="0" w:line="120" w:lineRule="exact"/>
        <w:rPr>
          <w:sz w:val="10"/>
        </w:rPr>
      </w:pPr>
    </w:p>
    <w:p w:rsidR="008A1128" w:rsidRPr="008A1128" w:rsidRDefault="008A1128" w:rsidP="008A1128">
      <w:pPr>
        <w:pStyle w:val="SingleTxt"/>
        <w:spacing w:after="0" w:line="120" w:lineRule="exact"/>
        <w:rPr>
          <w:sz w:val="10"/>
        </w:rPr>
      </w:pPr>
    </w:p>
    <w:p w:rsidR="005A724D" w:rsidRPr="005A724D" w:rsidRDefault="005A724D" w:rsidP="008A11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724D">
        <w:tab/>
      </w:r>
      <w:r w:rsidRPr="005A724D">
        <w:tab/>
        <w:t xml:space="preserve">Сводный первоначальный и второй периодический </w:t>
      </w:r>
      <w:r w:rsidR="007F27AF" w:rsidRPr="007F27AF">
        <w:br/>
      </w:r>
      <w:r w:rsidRPr="005A724D">
        <w:t>доклад государств-участников</w:t>
      </w:r>
    </w:p>
    <w:p w:rsidR="008A1128" w:rsidRPr="008A1128" w:rsidRDefault="008A1128" w:rsidP="008A1128">
      <w:pPr>
        <w:pStyle w:val="SingleTxt"/>
        <w:spacing w:after="0" w:line="120" w:lineRule="exact"/>
        <w:rPr>
          <w:sz w:val="10"/>
        </w:rPr>
      </w:pPr>
    </w:p>
    <w:p w:rsidR="008A1128" w:rsidRPr="008A1128" w:rsidRDefault="008A1128" w:rsidP="008A1128">
      <w:pPr>
        <w:pStyle w:val="SingleTxt"/>
        <w:spacing w:after="0" w:line="120" w:lineRule="exact"/>
        <w:rPr>
          <w:sz w:val="10"/>
        </w:rPr>
      </w:pPr>
    </w:p>
    <w:p w:rsidR="005A724D" w:rsidRPr="005A724D" w:rsidRDefault="008A1128" w:rsidP="008A11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7F27AF">
        <w:tab/>
      </w:r>
      <w:r w:rsidRPr="007F27AF">
        <w:tab/>
      </w:r>
      <w:r w:rsidR="005A724D" w:rsidRPr="005A724D">
        <w:t>Афганистан</w:t>
      </w:r>
      <w:r w:rsidRPr="008A1128">
        <w:rPr>
          <w:rStyle w:val="FootnoteReference"/>
          <w:b w:val="0"/>
          <w:sz w:val="20"/>
        </w:rPr>
        <w:footnoteReference w:customMarkFollows="1" w:id="1"/>
        <w:t>*</w:t>
      </w:r>
    </w:p>
    <w:p w:rsidR="008A1128" w:rsidRPr="008A1128" w:rsidRDefault="008A1128" w:rsidP="008A1128">
      <w:pPr>
        <w:pStyle w:val="SingleTxt"/>
        <w:spacing w:after="0" w:line="120" w:lineRule="exact"/>
        <w:rPr>
          <w:sz w:val="10"/>
        </w:rPr>
      </w:pPr>
    </w:p>
    <w:p w:rsidR="008A1128" w:rsidRPr="008A1128" w:rsidRDefault="008A1128" w:rsidP="008A1128">
      <w:pPr>
        <w:pStyle w:val="SingleTxt"/>
        <w:spacing w:after="0" w:line="120" w:lineRule="exact"/>
        <w:rPr>
          <w:sz w:val="10"/>
        </w:rPr>
      </w:pPr>
    </w:p>
    <w:p w:rsidR="008A1128" w:rsidRPr="008A1128" w:rsidRDefault="008A1128" w:rsidP="008A1128">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8A1128" w:rsidRPr="008A1128" w:rsidTr="008A1128">
        <w:tblPrEx>
          <w:tblCellMar>
            <w:top w:w="0" w:type="dxa"/>
            <w:bottom w:w="0" w:type="dxa"/>
          </w:tblCellMar>
        </w:tblPrEx>
        <w:tc>
          <w:tcPr>
            <w:tcW w:w="1060" w:type="dxa"/>
            <w:shd w:val="clear" w:color="auto" w:fill="auto"/>
          </w:tcPr>
          <w:p w:rsidR="008A1128" w:rsidRPr="008A1128" w:rsidRDefault="008A1128" w:rsidP="008A1128">
            <w:pPr>
              <w:spacing w:after="120" w:line="240" w:lineRule="auto"/>
              <w:jc w:val="right"/>
              <w:rPr>
                <w:i/>
                <w:sz w:val="14"/>
              </w:rPr>
            </w:pPr>
          </w:p>
        </w:tc>
        <w:tc>
          <w:tcPr>
            <w:tcW w:w="7056" w:type="dxa"/>
            <w:shd w:val="clear" w:color="auto" w:fill="auto"/>
          </w:tcPr>
          <w:p w:rsidR="008A1128" w:rsidRPr="008A1128" w:rsidRDefault="008A1128" w:rsidP="008A1128">
            <w:pPr>
              <w:spacing w:after="120" w:line="240" w:lineRule="auto"/>
              <w:rPr>
                <w:i/>
                <w:sz w:val="14"/>
              </w:rPr>
            </w:pPr>
          </w:p>
        </w:tc>
        <w:tc>
          <w:tcPr>
            <w:tcW w:w="994" w:type="dxa"/>
            <w:shd w:val="clear" w:color="auto" w:fill="auto"/>
          </w:tcPr>
          <w:p w:rsidR="008A1128" w:rsidRPr="008A1128" w:rsidRDefault="008A1128" w:rsidP="008A1128">
            <w:pPr>
              <w:spacing w:after="120" w:line="240" w:lineRule="auto"/>
              <w:ind w:right="40"/>
              <w:jc w:val="right"/>
              <w:rPr>
                <w:i/>
                <w:sz w:val="14"/>
              </w:rPr>
            </w:pPr>
          </w:p>
        </w:tc>
        <w:tc>
          <w:tcPr>
            <w:tcW w:w="720" w:type="dxa"/>
            <w:shd w:val="clear" w:color="auto" w:fill="auto"/>
          </w:tcPr>
          <w:p w:rsidR="008A1128" w:rsidRPr="008A1128" w:rsidRDefault="008A1128" w:rsidP="008A1128">
            <w:pPr>
              <w:spacing w:after="120" w:line="240" w:lineRule="auto"/>
              <w:ind w:right="40"/>
              <w:jc w:val="right"/>
              <w:rPr>
                <w:i/>
                <w:sz w:val="14"/>
              </w:rPr>
            </w:pPr>
            <w:r>
              <w:rPr>
                <w:i/>
                <w:sz w:val="14"/>
              </w:rPr>
              <w:t>Стр.</w:t>
            </w:r>
          </w:p>
        </w:tc>
      </w:tr>
      <w:tr w:rsidR="008A1128" w:rsidRPr="008A1128" w:rsidTr="008A1128">
        <w:tblPrEx>
          <w:tblCellMar>
            <w:top w:w="0" w:type="dxa"/>
            <w:bottom w:w="0" w:type="dxa"/>
          </w:tblCellMar>
        </w:tblPrEx>
        <w:tc>
          <w:tcPr>
            <w:tcW w:w="9110" w:type="dxa"/>
            <w:gridSpan w:val="3"/>
            <w:shd w:val="clear" w:color="auto" w:fill="auto"/>
          </w:tcPr>
          <w:p w:rsidR="008A1128" w:rsidRPr="00757D42" w:rsidRDefault="002D4AEA" w:rsidP="00757D42">
            <w:pPr>
              <w:tabs>
                <w:tab w:val="right" w:pos="1080"/>
                <w:tab w:val="left" w:pos="1296"/>
                <w:tab w:val="left" w:pos="1728"/>
                <w:tab w:val="left" w:pos="2160"/>
                <w:tab w:val="right" w:leader="dot" w:pos="9245"/>
              </w:tabs>
              <w:suppressAutoHyphens/>
              <w:spacing w:after="120"/>
              <w:ind w:left="1080"/>
              <w:rPr>
                <w:spacing w:val="60"/>
                <w:sz w:val="17"/>
              </w:rPr>
            </w:pPr>
            <w:r>
              <w:t>Глава первая</w:t>
            </w:r>
            <w:r w:rsidR="00757D42">
              <w:t>: Общая информация о подготовке настоящего доклада и о правительстве Афганистана</w:t>
            </w:r>
            <w:r w:rsidR="00757D42">
              <w:rPr>
                <w:spacing w:val="60"/>
                <w:sz w:val="17"/>
              </w:rPr>
              <w:tab/>
            </w:r>
          </w:p>
        </w:tc>
        <w:tc>
          <w:tcPr>
            <w:tcW w:w="720" w:type="dxa"/>
            <w:shd w:val="clear" w:color="auto" w:fill="auto"/>
            <w:vAlign w:val="bottom"/>
          </w:tcPr>
          <w:p w:rsidR="008A1128" w:rsidRPr="009406D2" w:rsidRDefault="009406D2" w:rsidP="008A1128">
            <w:pPr>
              <w:spacing w:after="120"/>
              <w:ind w:right="40"/>
              <w:jc w:val="right"/>
              <w:rPr>
                <w:lang w:val="en-US"/>
              </w:rPr>
            </w:pPr>
            <w:r>
              <w:rPr>
                <w:lang w:val="en-US"/>
              </w:rPr>
              <w:t>6</w:t>
            </w:r>
          </w:p>
        </w:tc>
      </w:tr>
      <w:tr w:rsidR="00757D42" w:rsidRPr="008A1128" w:rsidTr="008A1128">
        <w:tblPrEx>
          <w:tblCellMar>
            <w:top w:w="0" w:type="dxa"/>
            <w:bottom w:w="0" w:type="dxa"/>
          </w:tblCellMar>
        </w:tblPrEx>
        <w:tc>
          <w:tcPr>
            <w:tcW w:w="9110" w:type="dxa"/>
            <w:gridSpan w:val="3"/>
            <w:shd w:val="clear" w:color="auto" w:fill="auto"/>
          </w:tcPr>
          <w:p w:rsidR="00757D42" w:rsidRPr="00757D42" w:rsidRDefault="00757D42" w:rsidP="00757D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080"/>
              <w:rPr>
                <w:spacing w:val="60"/>
                <w:sz w:val="17"/>
              </w:rPr>
            </w:pPr>
            <w:r>
              <w:t>Глава вторая: Информация об осуществлении Конвенции</w:t>
            </w:r>
            <w:r>
              <w:rPr>
                <w:spacing w:val="60"/>
                <w:sz w:val="17"/>
              </w:rPr>
              <w:tab/>
            </w:r>
          </w:p>
        </w:tc>
        <w:tc>
          <w:tcPr>
            <w:tcW w:w="720" w:type="dxa"/>
            <w:shd w:val="clear" w:color="auto" w:fill="auto"/>
            <w:vAlign w:val="bottom"/>
          </w:tcPr>
          <w:p w:rsidR="00757D42" w:rsidRPr="009406D2" w:rsidRDefault="009406D2" w:rsidP="008A1128">
            <w:pPr>
              <w:spacing w:after="120"/>
              <w:ind w:right="40"/>
              <w:jc w:val="right"/>
              <w:rPr>
                <w:lang w:val="en-US"/>
              </w:rPr>
            </w:pPr>
            <w:r>
              <w:rPr>
                <w:lang w:val="en-US"/>
              </w:rPr>
              <w:t>11</w:t>
            </w:r>
          </w:p>
        </w:tc>
      </w:tr>
      <w:tr w:rsidR="00757D42" w:rsidRPr="008A1128" w:rsidTr="008A1128">
        <w:tblPrEx>
          <w:tblCellMar>
            <w:top w:w="0" w:type="dxa"/>
            <w:bottom w:w="0" w:type="dxa"/>
          </w:tblCellMar>
        </w:tblPrEx>
        <w:tc>
          <w:tcPr>
            <w:tcW w:w="9110" w:type="dxa"/>
            <w:gridSpan w:val="3"/>
            <w:shd w:val="clear" w:color="auto" w:fill="auto"/>
          </w:tcPr>
          <w:p w:rsidR="00757D42" w:rsidRPr="00405215" w:rsidRDefault="00405215" w:rsidP="00405215">
            <w:pPr>
              <w:tabs>
                <w:tab w:val="right" w:pos="1080"/>
                <w:tab w:val="left" w:pos="1296"/>
                <w:tab w:val="left" w:pos="1728"/>
                <w:tab w:val="left" w:pos="2160"/>
                <w:tab w:val="left" w:pos="2592"/>
                <w:tab w:val="left" w:pos="3024"/>
                <w:tab w:val="left" w:pos="3456"/>
                <w:tab w:val="right" w:leader="dot" w:pos="9245"/>
              </w:tabs>
              <w:suppressAutoHyphens/>
              <w:spacing w:after="120"/>
              <w:ind w:left="1080"/>
              <w:rPr>
                <w:spacing w:val="60"/>
                <w:sz w:val="17"/>
              </w:rPr>
            </w:pPr>
            <w:r>
              <w:t>Глава третья: Статьи 1–16</w:t>
            </w:r>
            <w:r>
              <w:rPr>
                <w:spacing w:val="60"/>
                <w:sz w:val="17"/>
              </w:rPr>
              <w:tab/>
            </w:r>
          </w:p>
        </w:tc>
        <w:tc>
          <w:tcPr>
            <w:tcW w:w="720" w:type="dxa"/>
            <w:shd w:val="clear" w:color="auto" w:fill="auto"/>
            <w:vAlign w:val="bottom"/>
          </w:tcPr>
          <w:p w:rsidR="00757D42" w:rsidRPr="009406D2" w:rsidRDefault="009406D2" w:rsidP="008A1128">
            <w:pPr>
              <w:spacing w:after="120"/>
              <w:ind w:right="40"/>
              <w:jc w:val="right"/>
              <w:rPr>
                <w:lang w:val="en-US"/>
              </w:rPr>
            </w:pPr>
            <w:r>
              <w:rPr>
                <w:lang w:val="en-US"/>
              </w:rPr>
              <w:t>32</w:t>
            </w:r>
          </w:p>
        </w:tc>
      </w:tr>
      <w:tr w:rsidR="00405215" w:rsidRPr="008A1128" w:rsidTr="008A1128">
        <w:tblPrEx>
          <w:tblCellMar>
            <w:top w:w="0" w:type="dxa"/>
            <w:bottom w:w="0" w:type="dxa"/>
          </w:tblCellMar>
        </w:tblPrEx>
        <w:tc>
          <w:tcPr>
            <w:tcW w:w="9110" w:type="dxa"/>
            <w:gridSpan w:val="3"/>
            <w:shd w:val="clear" w:color="auto" w:fill="auto"/>
          </w:tcPr>
          <w:p w:rsidR="00405215" w:rsidRPr="0085137D" w:rsidRDefault="00405215" w:rsidP="0085137D">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rPr>
                <w:spacing w:val="60"/>
                <w:sz w:val="17"/>
              </w:rPr>
            </w:pPr>
            <w:r>
              <w:t xml:space="preserve">Статья 1 — </w:t>
            </w:r>
            <w:r w:rsidR="0085137D">
              <w:t>Определение дискриминации</w:t>
            </w:r>
            <w:r w:rsidR="0085137D">
              <w:rPr>
                <w:spacing w:val="60"/>
                <w:sz w:val="17"/>
              </w:rPr>
              <w:tab/>
            </w:r>
          </w:p>
        </w:tc>
        <w:tc>
          <w:tcPr>
            <w:tcW w:w="720" w:type="dxa"/>
            <w:shd w:val="clear" w:color="auto" w:fill="auto"/>
            <w:vAlign w:val="bottom"/>
          </w:tcPr>
          <w:p w:rsidR="00405215" w:rsidRPr="009406D2" w:rsidRDefault="009406D2" w:rsidP="008A1128">
            <w:pPr>
              <w:spacing w:after="120"/>
              <w:ind w:right="40"/>
              <w:jc w:val="right"/>
              <w:rPr>
                <w:lang w:val="en-US"/>
              </w:rPr>
            </w:pPr>
            <w:r>
              <w:rPr>
                <w:lang w:val="en-US"/>
              </w:rPr>
              <w:t>32</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080"/>
              <w:rPr>
                <w:spacing w:val="60"/>
                <w:sz w:val="17"/>
              </w:rPr>
            </w:pPr>
            <w:r>
              <w:t>Статья 2 — Осуждение дискриминации и меры по борьбе с ней</w:t>
            </w:r>
            <w:r>
              <w:rPr>
                <w:spacing w:val="60"/>
                <w:sz w:val="17"/>
              </w:rPr>
              <w:tab/>
            </w:r>
          </w:p>
        </w:tc>
        <w:tc>
          <w:tcPr>
            <w:tcW w:w="720" w:type="dxa"/>
            <w:shd w:val="clear" w:color="auto" w:fill="auto"/>
            <w:vAlign w:val="bottom"/>
          </w:tcPr>
          <w:p w:rsidR="0085137D" w:rsidRPr="009406D2" w:rsidRDefault="009406D2" w:rsidP="008A1128">
            <w:pPr>
              <w:spacing w:after="120"/>
              <w:ind w:right="40"/>
              <w:jc w:val="right"/>
              <w:rPr>
                <w:lang w:val="en-US"/>
              </w:rPr>
            </w:pPr>
            <w:r>
              <w:rPr>
                <w:lang w:val="en-US"/>
              </w:rPr>
              <w:t>33</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right" w:leader="dot" w:pos="9245"/>
              </w:tabs>
              <w:suppressAutoHyphens/>
              <w:spacing w:after="120"/>
              <w:ind w:left="1080"/>
              <w:rPr>
                <w:spacing w:val="60"/>
                <w:sz w:val="17"/>
              </w:rPr>
            </w:pPr>
            <w:r>
              <w:t>Статья 3 — Осуществление положений Конвенции с использованием всех имеющихся средств</w:t>
            </w:r>
            <w:r>
              <w:rPr>
                <w:spacing w:val="60"/>
                <w:sz w:val="17"/>
              </w:rPr>
              <w:tab/>
            </w:r>
          </w:p>
        </w:tc>
        <w:tc>
          <w:tcPr>
            <w:tcW w:w="720" w:type="dxa"/>
            <w:shd w:val="clear" w:color="auto" w:fill="auto"/>
            <w:vAlign w:val="bottom"/>
          </w:tcPr>
          <w:p w:rsidR="0085137D" w:rsidRPr="009406D2" w:rsidRDefault="009406D2" w:rsidP="008A1128">
            <w:pPr>
              <w:spacing w:after="120"/>
              <w:ind w:right="40"/>
              <w:jc w:val="right"/>
              <w:rPr>
                <w:lang w:val="en-US"/>
              </w:rPr>
            </w:pPr>
            <w:r>
              <w:rPr>
                <w:lang w:val="en-US"/>
              </w:rPr>
              <w:t>36</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rPr>
                <w:spacing w:val="60"/>
                <w:sz w:val="17"/>
              </w:rPr>
            </w:pPr>
            <w:r>
              <w:t>Статья 4 — Антидискриминационные меры</w:t>
            </w:r>
            <w:r>
              <w:rPr>
                <w:spacing w:val="60"/>
                <w:sz w:val="17"/>
              </w:rPr>
              <w:tab/>
            </w:r>
          </w:p>
        </w:tc>
        <w:tc>
          <w:tcPr>
            <w:tcW w:w="720" w:type="dxa"/>
            <w:shd w:val="clear" w:color="auto" w:fill="auto"/>
            <w:vAlign w:val="bottom"/>
          </w:tcPr>
          <w:p w:rsidR="0085137D" w:rsidRPr="009406D2" w:rsidRDefault="009406D2" w:rsidP="008A1128">
            <w:pPr>
              <w:spacing w:after="120"/>
              <w:ind w:right="40"/>
              <w:jc w:val="right"/>
              <w:rPr>
                <w:lang w:val="en-US"/>
              </w:rPr>
            </w:pPr>
            <w:r>
              <w:rPr>
                <w:lang w:val="en-US"/>
              </w:rPr>
              <w:t>42</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080"/>
              <w:rPr>
                <w:spacing w:val="60"/>
                <w:sz w:val="17"/>
              </w:rPr>
            </w:pPr>
            <w:r>
              <w:t>Статья 5 — Искоренение стереотипов</w:t>
            </w:r>
            <w:r>
              <w:rPr>
                <w:spacing w:val="60"/>
                <w:sz w:val="17"/>
              </w:rPr>
              <w:tab/>
            </w:r>
          </w:p>
        </w:tc>
        <w:tc>
          <w:tcPr>
            <w:tcW w:w="720" w:type="dxa"/>
            <w:shd w:val="clear" w:color="auto" w:fill="auto"/>
            <w:vAlign w:val="bottom"/>
          </w:tcPr>
          <w:p w:rsidR="0085137D" w:rsidRPr="00C3299D" w:rsidRDefault="00C3299D" w:rsidP="008A1128">
            <w:pPr>
              <w:spacing w:after="120"/>
              <w:ind w:right="40"/>
              <w:jc w:val="right"/>
              <w:rPr>
                <w:lang w:val="en-US"/>
              </w:rPr>
            </w:pPr>
            <w:r>
              <w:rPr>
                <w:lang w:val="fr-FR"/>
              </w:rPr>
              <w:t>44</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080"/>
              <w:rPr>
                <w:spacing w:val="60"/>
                <w:sz w:val="17"/>
              </w:rPr>
            </w:pPr>
            <w:r>
              <w:t>Статья 6 — Торговля женщинами и девочками</w:t>
            </w:r>
            <w:r>
              <w:rPr>
                <w:spacing w:val="60"/>
                <w:sz w:val="17"/>
              </w:rPr>
              <w:tab/>
            </w:r>
          </w:p>
        </w:tc>
        <w:tc>
          <w:tcPr>
            <w:tcW w:w="720" w:type="dxa"/>
            <w:shd w:val="clear" w:color="auto" w:fill="auto"/>
            <w:vAlign w:val="bottom"/>
          </w:tcPr>
          <w:p w:rsidR="0085137D" w:rsidRPr="00C3299D" w:rsidRDefault="00C3299D" w:rsidP="008A1128">
            <w:pPr>
              <w:spacing w:after="120"/>
              <w:ind w:right="40"/>
              <w:jc w:val="right"/>
              <w:rPr>
                <w:lang w:val="en-US"/>
              </w:rPr>
            </w:pPr>
            <w:r>
              <w:rPr>
                <w:lang w:val="en-US"/>
              </w:rPr>
              <w:t>48</w:t>
            </w:r>
          </w:p>
        </w:tc>
      </w:tr>
      <w:tr w:rsidR="0085137D" w:rsidRPr="008A1128" w:rsidTr="008A1128">
        <w:tblPrEx>
          <w:tblCellMar>
            <w:top w:w="0" w:type="dxa"/>
            <w:bottom w:w="0" w:type="dxa"/>
          </w:tblCellMar>
        </w:tblPrEx>
        <w:tc>
          <w:tcPr>
            <w:tcW w:w="9110" w:type="dxa"/>
            <w:gridSpan w:val="3"/>
            <w:shd w:val="clear" w:color="auto" w:fill="auto"/>
          </w:tcPr>
          <w:p w:rsidR="0085137D" w:rsidRPr="0085137D" w:rsidRDefault="0085137D" w:rsidP="0085137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080"/>
              <w:rPr>
                <w:spacing w:val="60"/>
                <w:sz w:val="17"/>
              </w:rPr>
            </w:pPr>
            <w:r>
              <w:t xml:space="preserve">Статья 7 — Политические и </w:t>
            </w:r>
            <w:r w:rsidR="00F43088">
              <w:t>социальные</w:t>
            </w:r>
            <w:r>
              <w:t xml:space="preserve"> права женщин</w:t>
            </w:r>
            <w:r>
              <w:rPr>
                <w:spacing w:val="60"/>
                <w:sz w:val="17"/>
              </w:rPr>
              <w:tab/>
            </w:r>
          </w:p>
        </w:tc>
        <w:tc>
          <w:tcPr>
            <w:tcW w:w="720" w:type="dxa"/>
            <w:shd w:val="clear" w:color="auto" w:fill="auto"/>
            <w:vAlign w:val="bottom"/>
          </w:tcPr>
          <w:p w:rsidR="0085137D" w:rsidRPr="00C3299D" w:rsidRDefault="00C3299D" w:rsidP="008A1128">
            <w:pPr>
              <w:spacing w:after="120"/>
              <w:ind w:right="40"/>
              <w:jc w:val="right"/>
              <w:rPr>
                <w:lang w:val="en-US"/>
              </w:rPr>
            </w:pPr>
            <w:r>
              <w:rPr>
                <w:lang w:val="en-US"/>
              </w:rPr>
              <w:t>52</w:t>
            </w:r>
          </w:p>
        </w:tc>
      </w:tr>
      <w:tr w:rsidR="0085137D" w:rsidRPr="008A1128" w:rsidTr="008A1128">
        <w:tblPrEx>
          <w:tblCellMar>
            <w:top w:w="0" w:type="dxa"/>
            <w:bottom w:w="0" w:type="dxa"/>
          </w:tblCellMar>
        </w:tblPrEx>
        <w:tc>
          <w:tcPr>
            <w:tcW w:w="9110" w:type="dxa"/>
            <w:gridSpan w:val="3"/>
            <w:shd w:val="clear" w:color="auto" w:fill="auto"/>
          </w:tcPr>
          <w:p w:rsidR="0085137D" w:rsidRPr="008677CF" w:rsidRDefault="0085137D" w:rsidP="008677CF">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rPr>
                <w:spacing w:val="60"/>
                <w:sz w:val="17"/>
              </w:rPr>
            </w:pPr>
            <w:r>
              <w:t xml:space="preserve">Статья 8 — </w:t>
            </w:r>
            <w:r w:rsidR="008677CF">
              <w:t>Представительство за рубежом</w:t>
            </w:r>
            <w:r w:rsidR="008677CF">
              <w:rPr>
                <w:spacing w:val="60"/>
                <w:sz w:val="17"/>
              </w:rPr>
              <w:tab/>
            </w:r>
          </w:p>
        </w:tc>
        <w:tc>
          <w:tcPr>
            <w:tcW w:w="720" w:type="dxa"/>
            <w:shd w:val="clear" w:color="auto" w:fill="auto"/>
            <w:vAlign w:val="bottom"/>
          </w:tcPr>
          <w:p w:rsidR="0085137D" w:rsidRPr="00C3299D" w:rsidRDefault="00C3299D" w:rsidP="008A1128">
            <w:pPr>
              <w:spacing w:after="120"/>
              <w:ind w:right="40"/>
              <w:jc w:val="right"/>
              <w:rPr>
                <w:lang w:val="en-US"/>
              </w:rPr>
            </w:pPr>
            <w:r>
              <w:rPr>
                <w:lang w:val="en-US"/>
              </w:rPr>
              <w:t>57</w:t>
            </w:r>
          </w:p>
        </w:tc>
      </w:tr>
      <w:tr w:rsidR="008677CF" w:rsidRPr="008A1128" w:rsidTr="008A1128">
        <w:tblPrEx>
          <w:tblCellMar>
            <w:top w:w="0" w:type="dxa"/>
            <w:bottom w:w="0" w:type="dxa"/>
          </w:tblCellMar>
        </w:tblPrEx>
        <w:tc>
          <w:tcPr>
            <w:tcW w:w="9110" w:type="dxa"/>
            <w:gridSpan w:val="3"/>
            <w:shd w:val="clear" w:color="auto" w:fill="auto"/>
          </w:tcPr>
          <w:p w:rsidR="008677CF" w:rsidRPr="00FD02A7" w:rsidRDefault="00FD02A7" w:rsidP="00FD02A7">
            <w:pPr>
              <w:tabs>
                <w:tab w:val="right" w:pos="1080"/>
                <w:tab w:val="left" w:pos="1296"/>
                <w:tab w:val="left" w:pos="1728"/>
                <w:tab w:val="left" w:pos="2160"/>
                <w:tab w:val="left" w:pos="2592"/>
                <w:tab w:val="left" w:pos="3024"/>
                <w:tab w:val="right" w:leader="dot" w:pos="9245"/>
              </w:tabs>
              <w:suppressAutoHyphens/>
              <w:spacing w:after="120"/>
              <w:ind w:left="1080"/>
              <w:rPr>
                <w:spacing w:val="60"/>
                <w:sz w:val="17"/>
              </w:rPr>
            </w:pPr>
            <w:r>
              <w:t>Статья 9 — Гражданство</w:t>
            </w:r>
            <w:r>
              <w:rPr>
                <w:spacing w:val="60"/>
                <w:sz w:val="17"/>
              </w:rPr>
              <w:tab/>
            </w:r>
          </w:p>
        </w:tc>
        <w:tc>
          <w:tcPr>
            <w:tcW w:w="720" w:type="dxa"/>
            <w:shd w:val="clear" w:color="auto" w:fill="auto"/>
            <w:vAlign w:val="bottom"/>
          </w:tcPr>
          <w:p w:rsidR="008677CF" w:rsidRPr="00C3299D" w:rsidRDefault="00C3299D" w:rsidP="008A1128">
            <w:pPr>
              <w:spacing w:after="120"/>
              <w:ind w:right="40"/>
              <w:jc w:val="right"/>
              <w:rPr>
                <w:lang w:val="en-US"/>
              </w:rPr>
            </w:pPr>
            <w:r>
              <w:rPr>
                <w:lang w:val="en-US"/>
              </w:rPr>
              <w:t>60</w:t>
            </w:r>
          </w:p>
        </w:tc>
      </w:tr>
      <w:tr w:rsidR="00FD02A7" w:rsidRPr="008A1128" w:rsidTr="008A1128">
        <w:tblPrEx>
          <w:tblCellMar>
            <w:top w:w="0" w:type="dxa"/>
            <w:bottom w:w="0" w:type="dxa"/>
          </w:tblCellMar>
        </w:tblPrEx>
        <w:tc>
          <w:tcPr>
            <w:tcW w:w="9110" w:type="dxa"/>
            <w:gridSpan w:val="3"/>
            <w:shd w:val="clear" w:color="auto" w:fill="auto"/>
          </w:tcPr>
          <w:p w:rsidR="00FD02A7" w:rsidRPr="00690994" w:rsidRDefault="00690994" w:rsidP="00690994">
            <w:pPr>
              <w:tabs>
                <w:tab w:val="right" w:pos="1080"/>
                <w:tab w:val="left" w:pos="1296"/>
                <w:tab w:val="left" w:pos="1728"/>
                <w:tab w:val="left" w:pos="2160"/>
                <w:tab w:val="left" w:pos="2592"/>
                <w:tab w:val="left" w:pos="3024"/>
                <w:tab w:val="right" w:leader="dot" w:pos="9245"/>
              </w:tabs>
              <w:suppressAutoHyphens/>
              <w:spacing w:after="120"/>
              <w:ind w:left="1080"/>
              <w:rPr>
                <w:spacing w:val="60"/>
                <w:sz w:val="17"/>
              </w:rPr>
            </w:pPr>
            <w:r>
              <w:t>Статья 10 — Образование</w:t>
            </w:r>
            <w:r>
              <w:rPr>
                <w:spacing w:val="60"/>
                <w:sz w:val="17"/>
              </w:rPr>
              <w:tab/>
            </w:r>
          </w:p>
        </w:tc>
        <w:tc>
          <w:tcPr>
            <w:tcW w:w="720" w:type="dxa"/>
            <w:shd w:val="clear" w:color="auto" w:fill="auto"/>
            <w:vAlign w:val="bottom"/>
          </w:tcPr>
          <w:p w:rsidR="00FD02A7" w:rsidRPr="00C3299D" w:rsidRDefault="00C3299D" w:rsidP="008A1128">
            <w:pPr>
              <w:spacing w:after="120"/>
              <w:ind w:right="40"/>
              <w:jc w:val="right"/>
              <w:rPr>
                <w:lang w:val="en-US"/>
              </w:rPr>
            </w:pPr>
            <w:r>
              <w:rPr>
                <w:lang w:val="en-US"/>
              </w:rPr>
              <w:t>62</w:t>
            </w:r>
          </w:p>
        </w:tc>
      </w:tr>
      <w:tr w:rsidR="00690994" w:rsidRPr="008A1128" w:rsidTr="008A1128">
        <w:tblPrEx>
          <w:tblCellMar>
            <w:top w:w="0" w:type="dxa"/>
            <w:bottom w:w="0" w:type="dxa"/>
          </w:tblCellMar>
        </w:tblPrEx>
        <w:tc>
          <w:tcPr>
            <w:tcW w:w="9110" w:type="dxa"/>
            <w:gridSpan w:val="3"/>
            <w:shd w:val="clear" w:color="auto" w:fill="auto"/>
          </w:tcPr>
          <w:p w:rsidR="00690994" w:rsidRPr="00A80582" w:rsidRDefault="00690994" w:rsidP="00A80582">
            <w:pPr>
              <w:tabs>
                <w:tab w:val="right" w:pos="1080"/>
                <w:tab w:val="left" w:pos="1296"/>
                <w:tab w:val="left" w:pos="1728"/>
                <w:tab w:val="left" w:pos="2160"/>
                <w:tab w:val="left" w:pos="2592"/>
                <w:tab w:val="left" w:pos="3024"/>
                <w:tab w:val="right" w:leader="dot" w:pos="9245"/>
              </w:tabs>
              <w:suppressAutoHyphens/>
              <w:spacing w:after="120"/>
              <w:ind w:left="1080"/>
              <w:rPr>
                <w:spacing w:val="60"/>
                <w:sz w:val="17"/>
              </w:rPr>
            </w:pPr>
            <w:r>
              <w:t xml:space="preserve">Статья 11 — </w:t>
            </w:r>
            <w:r w:rsidR="00A80582">
              <w:t>Занятость</w:t>
            </w:r>
            <w:r w:rsidR="00A80582">
              <w:rPr>
                <w:spacing w:val="60"/>
                <w:sz w:val="17"/>
              </w:rPr>
              <w:tab/>
            </w:r>
          </w:p>
        </w:tc>
        <w:tc>
          <w:tcPr>
            <w:tcW w:w="720" w:type="dxa"/>
            <w:shd w:val="clear" w:color="auto" w:fill="auto"/>
            <w:vAlign w:val="bottom"/>
          </w:tcPr>
          <w:p w:rsidR="00690994" w:rsidRPr="00C3299D" w:rsidRDefault="00C3299D" w:rsidP="008A1128">
            <w:pPr>
              <w:spacing w:after="120"/>
              <w:ind w:right="40"/>
              <w:jc w:val="right"/>
              <w:rPr>
                <w:lang w:val="en-US"/>
              </w:rPr>
            </w:pPr>
            <w:r>
              <w:rPr>
                <w:lang w:val="en-US"/>
              </w:rPr>
              <w:t>75</w:t>
            </w:r>
          </w:p>
        </w:tc>
      </w:tr>
      <w:tr w:rsidR="00A80582" w:rsidRPr="008A1128" w:rsidTr="008A1128">
        <w:tblPrEx>
          <w:tblCellMar>
            <w:top w:w="0" w:type="dxa"/>
            <w:bottom w:w="0" w:type="dxa"/>
          </w:tblCellMar>
        </w:tblPrEx>
        <w:tc>
          <w:tcPr>
            <w:tcW w:w="9110" w:type="dxa"/>
            <w:gridSpan w:val="3"/>
            <w:shd w:val="clear" w:color="auto" w:fill="auto"/>
          </w:tcPr>
          <w:p w:rsidR="00A80582" w:rsidRPr="0091179A" w:rsidRDefault="00A21C84" w:rsidP="0091179A">
            <w:pPr>
              <w:tabs>
                <w:tab w:val="right" w:pos="1080"/>
                <w:tab w:val="left" w:pos="1296"/>
                <w:tab w:val="left" w:pos="1728"/>
                <w:tab w:val="left" w:pos="2160"/>
                <w:tab w:val="left" w:pos="2592"/>
                <w:tab w:val="left" w:pos="3024"/>
                <w:tab w:val="left" w:pos="3456"/>
                <w:tab w:val="right" w:leader="dot" w:pos="9245"/>
              </w:tabs>
              <w:suppressAutoHyphens/>
              <w:spacing w:after="120"/>
              <w:ind w:left="1080"/>
              <w:rPr>
                <w:spacing w:val="60"/>
                <w:sz w:val="17"/>
              </w:rPr>
            </w:pPr>
            <w:r>
              <w:t xml:space="preserve">Статья 12 — </w:t>
            </w:r>
            <w:r w:rsidR="0091179A">
              <w:t>Здравоохранение</w:t>
            </w:r>
            <w:r w:rsidR="0091179A">
              <w:rPr>
                <w:spacing w:val="60"/>
                <w:sz w:val="17"/>
              </w:rPr>
              <w:tab/>
            </w:r>
          </w:p>
        </w:tc>
        <w:tc>
          <w:tcPr>
            <w:tcW w:w="720" w:type="dxa"/>
            <w:shd w:val="clear" w:color="auto" w:fill="auto"/>
            <w:vAlign w:val="bottom"/>
          </w:tcPr>
          <w:p w:rsidR="00A80582" w:rsidRPr="00C3299D" w:rsidRDefault="00C3299D" w:rsidP="008A1128">
            <w:pPr>
              <w:spacing w:after="120"/>
              <w:ind w:right="40"/>
              <w:jc w:val="right"/>
              <w:rPr>
                <w:lang w:val="en-US"/>
              </w:rPr>
            </w:pPr>
            <w:r>
              <w:rPr>
                <w:lang w:val="en-US"/>
              </w:rPr>
              <w:t>90</w:t>
            </w:r>
          </w:p>
        </w:tc>
      </w:tr>
      <w:tr w:rsidR="0091179A" w:rsidRPr="008A1128" w:rsidTr="008A1128">
        <w:tblPrEx>
          <w:tblCellMar>
            <w:top w:w="0" w:type="dxa"/>
            <w:bottom w:w="0" w:type="dxa"/>
          </w:tblCellMar>
        </w:tblPrEx>
        <w:tc>
          <w:tcPr>
            <w:tcW w:w="9110" w:type="dxa"/>
            <w:gridSpan w:val="3"/>
            <w:shd w:val="clear" w:color="auto" w:fill="auto"/>
          </w:tcPr>
          <w:p w:rsidR="0091179A" w:rsidRPr="001C22E0" w:rsidRDefault="0091179A" w:rsidP="001C22E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080"/>
              <w:rPr>
                <w:spacing w:val="60"/>
                <w:sz w:val="17"/>
              </w:rPr>
            </w:pPr>
            <w:r>
              <w:t xml:space="preserve">Статья 13 — </w:t>
            </w:r>
            <w:r w:rsidR="001C22E0">
              <w:t>Экономические, социальные и культурные права женщин</w:t>
            </w:r>
            <w:r w:rsidR="001C22E0">
              <w:rPr>
                <w:spacing w:val="60"/>
                <w:sz w:val="17"/>
              </w:rPr>
              <w:tab/>
            </w:r>
          </w:p>
        </w:tc>
        <w:tc>
          <w:tcPr>
            <w:tcW w:w="720" w:type="dxa"/>
            <w:shd w:val="clear" w:color="auto" w:fill="auto"/>
            <w:vAlign w:val="bottom"/>
          </w:tcPr>
          <w:p w:rsidR="0091179A" w:rsidRPr="00C3299D" w:rsidRDefault="00C3299D" w:rsidP="008A1128">
            <w:pPr>
              <w:spacing w:after="120"/>
              <w:ind w:right="40"/>
              <w:jc w:val="right"/>
              <w:rPr>
                <w:lang w:val="en-US"/>
              </w:rPr>
            </w:pPr>
            <w:r>
              <w:rPr>
                <w:lang w:val="en-US"/>
              </w:rPr>
              <w:t>105</w:t>
            </w:r>
          </w:p>
        </w:tc>
      </w:tr>
      <w:tr w:rsidR="001C22E0" w:rsidRPr="008A1128" w:rsidTr="008A1128">
        <w:tblPrEx>
          <w:tblCellMar>
            <w:top w:w="0" w:type="dxa"/>
            <w:bottom w:w="0" w:type="dxa"/>
          </w:tblCellMar>
        </w:tblPrEx>
        <w:tc>
          <w:tcPr>
            <w:tcW w:w="9110" w:type="dxa"/>
            <w:gridSpan w:val="3"/>
            <w:shd w:val="clear" w:color="auto" w:fill="auto"/>
          </w:tcPr>
          <w:p w:rsidR="001C22E0" w:rsidRPr="001C22E0" w:rsidRDefault="001C22E0" w:rsidP="001C22E0">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080"/>
              <w:rPr>
                <w:spacing w:val="60"/>
                <w:sz w:val="17"/>
              </w:rPr>
            </w:pPr>
            <w:r>
              <w:t>Статья 14 — Сельские женщины</w:t>
            </w:r>
            <w:r>
              <w:rPr>
                <w:spacing w:val="60"/>
                <w:sz w:val="17"/>
              </w:rPr>
              <w:tab/>
            </w:r>
          </w:p>
        </w:tc>
        <w:tc>
          <w:tcPr>
            <w:tcW w:w="720" w:type="dxa"/>
            <w:shd w:val="clear" w:color="auto" w:fill="auto"/>
            <w:vAlign w:val="bottom"/>
          </w:tcPr>
          <w:p w:rsidR="001C22E0" w:rsidRPr="00C3299D" w:rsidRDefault="00C3299D" w:rsidP="008A1128">
            <w:pPr>
              <w:spacing w:after="120"/>
              <w:ind w:right="40"/>
              <w:jc w:val="right"/>
              <w:rPr>
                <w:lang w:val="en-US"/>
              </w:rPr>
            </w:pPr>
            <w:r>
              <w:rPr>
                <w:lang w:val="en-US"/>
              </w:rPr>
              <w:t>109</w:t>
            </w:r>
          </w:p>
        </w:tc>
      </w:tr>
      <w:tr w:rsidR="001C22E0" w:rsidRPr="008A1128" w:rsidTr="008A1128">
        <w:tblPrEx>
          <w:tblCellMar>
            <w:top w:w="0" w:type="dxa"/>
            <w:bottom w:w="0" w:type="dxa"/>
          </w:tblCellMar>
        </w:tblPrEx>
        <w:tc>
          <w:tcPr>
            <w:tcW w:w="9110" w:type="dxa"/>
            <w:gridSpan w:val="3"/>
            <w:shd w:val="clear" w:color="auto" w:fill="auto"/>
          </w:tcPr>
          <w:p w:rsidR="001C22E0" w:rsidRPr="001C22E0" w:rsidRDefault="001C22E0" w:rsidP="001C22E0">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080"/>
              <w:rPr>
                <w:spacing w:val="60"/>
                <w:sz w:val="17"/>
              </w:rPr>
            </w:pPr>
            <w:r>
              <w:t>Статья 15 — Равенство перед законом</w:t>
            </w:r>
            <w:r>
              <w:rPr>
                <w:spacing w:val="60"/>
                <w:sz w:val="17"/>
              </w:rPr>
              <w:tab/>
            </w:r>
          </w:p>
        </w:tc>
        <w:tc>
          <w:tcPr>
            <w:tcW w:w="720" w:type="dxa"/>
            <w:shd w:val="clear" w:color="auto" w:fill="auto"/>
            <w:vAlign w:val="bottom"/>
          </w:tcPr>
          <w:p w:rsidR="001C22E0" w:rsidRPr="00C3299D" w:rsidRDefault="00C3299D" w:rsidP="008A1128">
            <w:pPr>
              <w:spacing w:after="120"/>
              <w:ind w:right="40"/>
              <w:jc w:val="right"/>
              <w:rPr>
                <w:lang w:val="en-US"/>
              </w:rPr>
            </w:pPr>
            <w:r>
              <w:rPr>
                <w:lang w:val="en-US"/>
              </w:rPr>
              <w:t>118</w:t>
            </w:r>
          </w:p>
        </w:tc>
      </w:tr>
      <w:tr w:rsidR="001C22E0" w:rsidRPr="008A1128" w:rsidTr="008A1128">
        <w:tblPrEx>
          <w:tblCellMar>
            <w:top w:w="0" w:type="dxa"/>
            <w:bottom w:w="0" w:type="dxa"/>
          </w:tblCellMar>
        </w:tblPrEx>
        <w:tc>
          <w:tcPr>
            <w:tcW w:w="9110" w:type="dxa"/>
            <w:gridSpan w:val="3"/>
            <w:shd w:val="clear" w:color="auto" w:fill="auto"/>
          </w:tcPr>
          <w:p w:rsidR="001C22E0" w:rsidRPr="001C22E0" w:rsidRDefault="001C22E0" w:rsidP="001C22E0">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rPr>
                <w:spacing w:val="60"/>
                <w:sz w:val="17"/>
              </w:rPr>
            </w:pPr>
            <w:r>
              <w:t>Статья 16 — Равенство в вопросах семьи</w:t>
            </w:r>
            <w:r>
              <w:rPr>
                <w:spacing w:val="60"/>
                <w:sz w:val="17"/>
              </w:rPr>
              <w:tab/>
            </w:r>
          </w:p>
        </w:tc>
        <w:tc>
          <w:tcPr>
            <w:tcW w:w="720" w:type="dxa"/>
            <w:shd w:val="clear" w:color="auto" w:fill="auto"/>
            <w:vAlign w:val="bottom"/>
          </w:tcPr>
          <w:p w:rsidR="001C22E0" w:rsidRPr="00C3299D" w:rsidRDefault="00C3299D" w:rsidP="008A1128">
            <w:pPr>
              <w:spacing w:after="120"/>
              <w:ind w:right="40"/>
              <w:jc w:val="right"/>
              <w:rPr>
                <w:lang w:val="en-US"/>
              </w:rPr>
            </w:pPr>
            <w:r>
              <w:rPr>
                <w:lang w:val="en-US"/>
              </w:rPr>
              <w:t>120</w:t>
            </w:r>
          </w:p>
        </w:tc>
      </w:tr>
      <w:tr w:rsidR="001C22E0" w:rsidRPr="008A1128" w:rsidTr="008A1128">
        <w:tblPrEx>
          <w:tblCellMar>
            <w:top w:w="0" w:type="dxa"/>
            <w:bottom w:w="0" w:type="dxa"/>
          </w:tblCellMar>
        </w:tblPrEx>
        <w:tc>
          <w:tcPr>
            <w:tcW w:w="9110" w:type="dxa"/>
            <w:gridSpan w:val="3"/>
            <w:shd w:val="clear" w:color="auto" w:fill="auto"/>
          </w:tcPr>
          <w:p w:rsidR="001C22E0" w:rsidRDefault="001C22E0" w:rsidP="001C22E0">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pPr>
          </w:p>
        </w:tc>
        <w:tc>
          <w:tcPr>
            <w:tcW w:w="720" w:type="dxa"/>
            <w:shd w:val="clear" w:color="auto" w:fill="auto"/>
            <w:vAlign w:val="bottom"/>
          </w:tcPr>
          <w:p w:rsidR="001C22E0" w:rsidRPr="008A1128" w:rsidRDefault="001C22E0" w:rsidP="008A1128">
            <w:pPr>
              <w:spacing w:after="120"/>
              <w:ind w:right="40"/>
              <w:jc w:val="right"/>
            </w:pPr>
          </w:p>
        </w:tc>
      </w:tr>
    </w:tbl>
    <w:p w:rsidR="005A724D" w:rsidRDefault="005A724D" w:rsidP="00074A35">
      <w:pPr>
        <w:pStyle w:val="SingleTxt"/>
        <w:rPr>
          <w:lang w:val="en-US"/>
        </w:rPr>
      </w:pPr>
    </w:p>
    <w:p w:rsidR="00074A35" w:rsidRDefault="00074A35" w:rsidP="00074A35">
      <w:pPr>
        <w:pStyle w:val="SingleTxt"/>
        <w:rPr>
          <w:lang w:val="en-US"/>
        </w:rPr>
      </w:pPr>
    </w:p>
    <w:p w:rsidR="001F198B" w:rsidRDefault="00074A35" w:rsidP="001F1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br w:type="page"/>
      </w:r>
      <w:r w:rsidR="001F198B">
        <w:tab/>
      </w:r>
      <w:r w:rsidR="001F198B">
        <w:tab/>
        <w:t>Сокращения</w:t>
      </w:r>
    </w:p>
    <w:p w:rsidR="001F198B" w:rsidRPr="008633DE" w:rsidRDefault="001F198B" w:rsidP="001F198B">
      <w:pPr>
        <w:pStyle w:val="SingleTxt"/>
        <w:spacing w:after="0" w:line="120" w:lineRule="exact"/>
        <w:rPr>
          <w:sz w:val="10"/>
        </w:rPr>
      </w:pPr>
    </w:p>
    <w:p w:rsidR="001F198B" w:rsidRPr="008633DE" w:rsidRDefault="001F198B" w:rsidP="001F198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72"/>
        <w:gridCol w:w="5448"/>
      </w:tblGrid>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АФГА</w:t>
            </w:r>
          </w:p>
        </w:tc>
        <w:tc>
          <w:tcPr>
            <w:tcW w:w="5448" w:type="dxa"/>
            <w:shd w:val="clear" w:color="auto" w:fill="auto"/>
          </w:tcPr>
          <w:p w:rsidR="001F198B" w:rsidRDefault="001F198B" w:rsidP="001128CE">
            <w:pPr>
              <w:pStyle w:val="DualTxt"/>
              <w:jc w:val="left"/>
            </w:pPr>
            <w:r w:rsidRPr="006B05D6">
              <w:t xml:space="preserve">Афганская ассоциация по оказанию консультативной </w:t>
            </w:r>
            <w:r w:rsidR="0010031A">
              <w:br/>
            </w:r>
            <w:r w:rsidRPr="006B05D6">
              <w:t>п</w:t>
            </w:r>
            <w:r w:rsidRPr="006B05D6">
              <w:t>о</w:t>
            </w:r>
            <w:r w:rsidRPr="006B05D6">
              <w:t>мощи семьям</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А</w:t>
            </w:r>
            <w:r w:rsidRPr="00F50917">
              <w:t>НКПЧ</w:t>
            </w:r>
          </w:p>
        </w:tc>
        <w:tc>
          <w:tcPr>
            <w:tcW w:w="5448" w:type="dxa"/>
            <w:shd w:val="clear" w:color="auto" w:fill="auto"/>
          </w:tcPr>
          <w:p w:rsidR="001F198B" w:rsidRDefault="001F198B" w:rsidP="001128CE">
            <w:pPr>
              <w:pStyle w:val="DualTxt"/>
              <w:jc w:val="left"/>
            </w:pPr>
            <w:r>
              <w:t>Афганская н</w:t>
            </w:r>
            <w:r w:rsidRPr="00F50917">
              <w:t>езависимая комиссия по правам челов</w:t>
            </w:r>
            <w:r w:rsidRPr="00F50917">
              <w:t>е</w:t>
            </w:r>
            <w:r w:rsidRPr="00F50917">
              <w:t>ка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rsidRPr="00F50917">
              <w:t>НСРА</w:t>
            </w:r>
          </w:p>
        </w:tc>
        <w:tc>
          <w:tcPr>
            <w:tcW w:w="5448" w:type="dxa"/>
            <w:shd w:val="clear" w:color="auto" w:fill="auto"/>
          </w:tcPr>
          <w:p w:rsidR="001F198B" w:rsidRDefault="001F198B" w:rsidP="001128CE">
            <w:pPr>
              <w:pStyle w:val="DualTxt"/>
              <w:jc w:val="left"/>
            </w:pPr>
            <w:r w:rsidRPr="00F50917">
              <w:t>Национальная стратегия развития Афганистана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ПППА</w:t>
            </w:r>
          </w:p>
        </w:tc>
        <w:tc>
          <w:tcPr>
            <w:tcW w:w="5448" w:type="dxa"/>
            <w:shd w:val="clear" w:color="auto" w:fill="auto"/>
          </w:tcPr>
          <w:p w:rsidR="001F198B" w:rsidRDefault="001F198B" w:rsidP="001128CE">
            <w:pPr>
              <w:pStyle w:val="DualTxt"/>
              <w:jc w:val="left"/>
            </w:pPr>
            <w:r w:rsidRPr="00F50917">
              <w:t>Проект по оказанию парламентской помощи Афганистану</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ПРСПА</w:t>
            </w:r>
          </w:p>
        </w:tc>
        <w:tc>
          <w:tcPr>
            <w:tcW w:w="5448" w:type="dxa"/>
            <w:shd w:val="clear" w:color="auto" w:fill="auto"/>
          </w:tcPr>
          <w:p w:rsidR="001F198B" w:rsidRDefault="001F198B" w:rsidP="001128CE">
            <w:pPr>
              <w:pStyle w:val="DualTxt"/>
              <w:jc w:val="left"/>
            </w:pPr>
            <w:r w:rsidRPr="00F50917">
              <w:t>Программа развития сельского предпринимательства в Афганистане</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САЖО</w:t>
            </w:r>
          </w:p>
        </w:tc>
        <w:tc>
          <w:tcPr>
            <w:tcW w:w="5448" w:type="dxa"/>
            <w:shd w:val="clear" w:color="auto" w:fill="auto"/>
          </w:tcPr>
          <w:p w:rsidR="001F198B" w:rsidRDefault="001F198B" w:rsidP="001128CE">
            <w:pPr>
              <w:pStyle w:val="DualTxt"/>
              <w:jc w:val="left"/>
            </w:pPr>
            <w:r w:rsidRPr="00F50917">
              <w:t>Сеть афганских женских организаций</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СОР</w:t>
            </w:r>
          </w:p>
        </w:tc>
        <w:tc>
          <w:tcPr>
            <w:tcW w:w="5448" w:type="dxa"/>
            <w:shd w:val="clear" w:color="auto" w:fill="auto"/>
          </w:tcPr>
          <w:p w:rsidR="001F198B" w:rsidRDefault="001F198B" w:rsidP="001128CE">
            <w:pPr>
              <w:pStyle w:val="DualTxt"/>
              <w:jc w:val="left"/>
            </w:pPr>
            <w:r w:rsidRPr="00F50917">
              <w:t>Совет общинного развития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КЛДОЖ</w:t>
            </w:r>
          </w:p>
        </w:tc>
        <w:tc>
          <w:tcPr>
            <w:tcW w:w="5448" w:type="dxa"/>
            <w:shd w:val="clear" w:color="auto" w:fill="auto"/>
          </w:tcPr>
          <w:p w:rsidR="001F198B" w:rsidRDefault="001F198B" w:rsidP="001128CE">
            <w:pPr>
              <w:pStyle w:val="DualTxt"/>
              <w:jc w:val="left"/>
            </w:pPr>
            <w:r w:rsidRPr="00F50917">
              <w:t>Конвенция о ликвидации всех форм дискриминации в о</w:t>
            </w:r>
            <w:r w:rsidRPr="00F50917">
              <w:t>т</w:t>
            </w:r>
            <w:r w:rsidRPr="00F50917">
              <w:t>ношении женщин</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КОМПРИ-А</w:t>
            </w:r>
          </w:p>
        </w:tc>
        <w:tc>
          <w:tcPr>
            <w:tcW w:w="5448" w:type="dxa"/>
            <w:shd w:val="clear" w:color="auto" w:fill="auto"/>
          </w:tcPr>
          <w:p w:rsidR="001F198B" w:rsidRDefault="001F198B" w:rsidP="001128CE">
            <w:pPr>
              <w:pStyle w:val="DualTxt"/>
              <w:jc w:val="left"/>
            </w:pPr>
            <w:r w:rsidRPr="00F50917">
              <w:t>Коммуникаци</w:t>
            </w:r>
            <w:r>
              <w:t>и</w:t>
            </w:r>
            <w:r w:rsidRPr="00F50917">
              <w:t xml:space="preserve"> в целях изменения поведенческих стере</w:t>
            </w:r>
            <w:r w:rsidRPr="00F50917">
              <w:t>о</w:t>
            </w:r>
            <w:r w:rsidRPr="00F50917">
              <w:t xml:space="preserve">типов: </w:t>
            </w:r>
            <w:r>
              <w:t>р</w:t>
            </w:r>
            <w:r w:rsidRPr="00F50917">
              <w:t xml:space="preserve">асширение доступа к медицинским </w:t>
            </w:r>
            <w:r>
              <w:t xml:space="preserve">продуктам </w:t>
            </w:r>
            <w:r w:rsidRPr="00F50917">
              <w:t>и услугам частного сектора в Афганистане</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СДЗД</w:t>
            </w:r>
          </w:p>
        </w:tc>
        <w:tc>
          <w:tcPr>
            <w:tcW w:w="5448" w:type="dxa"/>
            <w:shd w:val="clear" w:color="auto" w:fill="auto"/>
          </w:tcPr>
          <w:p w:rsidR="001F198B" w:rsidRDefault="001F198B" w:rsidP="001128CE">
            <w:pPr>
              <w:pStyle w:val="DualTxt"/>
              <w:jc w:val="left"/>
            </w:pPr>
            <w:r w:rsidRPr="00F50917">
              <w:t>Сеть действи</w:t>
            </w:r>
            <w:r>
              <w:t>й</w:t>
            </w:r>
            <w:r w:rsidRPr="00F50917">
              <w:t xml:space="preserve"> по защите детей</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ПСГО</w:t>
            </w:r>
          </w:p>
        </w:tc>
        <w:tc>
          <w:tcPr>
            <w:tcW w:w="5448" w:type="dxa"/>
            <w:shd w:val="clear" w:color="auto" w:fill="auto"/>
          </w:tcPr>
          <w:p w:rsidR="001F198B" w:rsidRDefault="001F198B" w:rsidP="001128CE">
            <w:pPr>
              <w:pStyle w:val="DualTxt"/>
              <w:jc w:val="left"/>
            </w:pPr>
            <w:r w:rsidRPr="00F50917">
              <w:t>Правозащитная сеть гражданского общества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ЦСБ</w:t>
            </w:r>
          </w:p>
        </w:tc>
        <w:tc>
          <w:tcPr>
            <w:tcW w:w="5448" w:type="dxa"/>
            <w:shd w:val="clear" w:color="auto" w:fill="auto"/>
          </w:tcPr>
          <w:p w:rsidR="001F198B" w:rsidRDefault="001F198B" w:rsidP="001128CE">
            <w:pPr>
              <w:pStyle w:val="DualTxt"/>
              <w:jc w:val="left"/>
            </w:pPr>
            <w:r>
              <w:t>Центральное статистическое бюро</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ГК</w:t>
            </w:r>
          </w:p>
        </w:tc>
        <w:tc>
          <w:tcPr>
            <w:tcW w:w="5448" w:type="dxa"/>
            <w:shd w:val="clear" w:color="auto" w:fill="auto"/>
          </w:tcPr>
          <w:p w:rsidR="001F198B" w:rsidRDefault="001F198B" w:rsidP="001128CE">
            <w:pPr>
              <w:pStyle w:val="DualTxt"/>
              <w:jc w:val="left"/>
            </w:pPr>
            <w:r w:rsidRPr="00F50917">
              <w:t>Группа по координации (в рамках процесса представления докладов Комитету по ликвидации дискриминации в о</w:t>
            </w:r>
            <w:r w:rsidRPr="00F50917">
              <w:t>т</w:t>
            </w:r>
            <w:r w:rsidRPr="00F50917">
              <w:t>ношении женщин)</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АРО</w:t>
            </w:r>
          </w:p>
        </w:tc>
        <w:tc>
          <w:tcPr>
            <w:tcW w:w="5448" w:type="dxa"/>
            <w:shd w:val="clear" w:color="auto" w:fill="auto"/>
          </w:tcPr>
          <w:p w:rsidR="001F198B" w:rsidRDefault="001F198B" w:rsidP="001128CE">
            <w:pPr>
              <w:pStyle w:val="DualTxt"/>
              <w:jc w:val="left"/>
            </w:pPr>
            <w:r w:rsidRPr="00F50917">
              <w:t>Ассамблея по развитию округов</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УПЧМДЖ</w:t>
            </w:r>
          </w:p>
        </w:tc>
        <w:tc>
          <w:tcPr>
            <w:tcW w:w="5448" w:type="dxa"/>
            <w:shd w:val="clear" w:color="auto" w:fill="auto"/>
          </w:tcPr>
          <w:p w:rsidR="001F198B" w:rsidRDefault="001F198B" w:rsidP="001128CE">
            <w:pPr>
              <w:pStyle w:val="DualTxt"/>
              <w:jc w:val="left"/>
            </w:pPr>
            <w:r w:rsidRPr="00F50917">
              <w:t>Управление по правам человека и международным делам женщин</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КРЖВ</w:t>
            </w:r>
          </w:p>
        </w:tc>
        <w:tc>
          <w:tcPr>
            <w:tcW w:w="5448" w:type="dxa"/>
            <w:shd w:val="clear" w:color="auto" w:fill="auto"/>
          </w:tcPr>
          <w:p w:rsidR="001F198B" w:rsidRDefault="001F198B" w:rsidP="001128CE">
            <w:pPr>
              <w:pStyle w:val="DualTxt"/>
              <w:jc w:val="left"/>
            </w:pPr>
            <w:r w:rsidRPr="00F50917">
              <w:t>Комиссия по рассмотрению жалоб в отношении выборов</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ОЭС</w:t>
            </w:r>
          </w:p>
        </w:tc>
        <w:tc>
          <w:tcPr>
            <w:tcW w:w="5448" w:type="dxa"/>
            <w:shd w:val="clear" w:color="auto" w:fill="auto"/>
          </w:tcPr>
          <w:p w:rsidR="001F198B" w:rsidRDefault="001F198B" w:rsidP="001128CE">
            <w:pPr>
              <w:pStyle w:val="DualTxt"/>
              <w:jc w:val="left"/>
            </w:pPr>
            <w:r w:rsidRPr="00F50917">
              <w:t>Организация экономического сотрудничества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АФССВ</w:t>
            </w:r>
          </w:p>
        </w:tc>
        <w:tc>
          <w:tcPr>
            <w:tcW w:w="5448" w:type="dxa"/>
            <w:shd w:val="clear" w:color="auto" w:fill="auto"/>
          </w:tcPr>
          <w:p w:rsidR="001F198B" w:rsidRDefault="001F198B" w:rsidP="001128CE">
            <w:pPr>
              <w:pStyle w:val="DualTxt"/>
              <w:jc w:val="left"/>
            </w:pPr>
            <w:r w:rsidRPr="00F50917">
              <w:t>Афганский фонд свободных и справедливых выборов</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ВВП</w:t>
            </w:r>
          </w:p>
        </w:tc>
        <w:tc>
          <w:tcPr>
            <w:tcW w:w="5448" w:type="dxa"/>
            <w:shd w:val="clear" w:color="auto" w:fill="auto"/>
          </w:tcPr>
          <w:p w:rsidR="001F198B" w:rsidRDefault="001F198B" w:rsidP="001128CE">
            <w:pPr>
              <w:pStyle w:val="DualTxt"/>
              <w:jc w:val="left"/>
            </w:pPr>
            <w:r w:rsidRPr="00F50917">
              <w:t>Валовой внутренний продукт</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ВНП</w:t>
            </w:r>
          </w:p>
        </w:tc>
        <w:tc>
          <w:tcPr>
            <w:tcW w:w="5448" w:type="dxa"/>
            <w:shd w:val="clear" w:color="auto" w:fill="auto"/>
          </w:tcPr>
          <w:p w:rsidR="001F198B" w:rsidRDefault="001F198B" w:rsidP="001128CE">
            <w:pPr>
              <w:pStyle w:val="DualTxt"/>
              <w:jc w:val="left"/>
            </w:pPr>
            <w:r w:rsidRPr="00F50917">
              <w:t>Валовой национальный продукт</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ПА</w:t>
            </w:r>
          </w:p>
        </w:tc>
        <w:tc>
          <w:tcPr>
            <w:tcW w:w="5448" w:type="dxa"/>
            <w:shd w:val="clear" w:color="auto" w:fill="auto"/>
          </w:tcPr>
          <w:p w:rsidR="001F198B" w:rsidRDefault="001F198B" w:rsidP="001128CE">
            <w:pPr>
              <w:pStyle w:val="DualTxt"/>
              <w:jc w:val="left"/>
            </w:pPr>
            <w:r w:rsidRPr="00F50917">
              <w:t>Правительство Афганистана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ГТЦ</w:t>
            </w:r>
          </w:p>
        </w:tc>
        <w:tc>
          <w:tcPr>
            <w:tcW w:w="5448" w:type="dxa"/>
            <w:shd w:val="clear" w:color="auto" w:fill="auto"/>
          </w:tcPr>
          <w:p w:rsidR="001F198B" w:rsidRDefault="001F198B" w:rsidP="001128CE">
            <w:pPr>
              <w:pStyle w:val="DualTxt"/>
              <w:jc w:val="left"/>
            </w:pPr>
            <w:r w:rsidRPr="00F50917">
              <w:t>Германское агентство по техническому сотрудничеству</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НИК</w:t>
            </w:r>
          </w:p>
        </w:tc>
        <w:tc>
          <w:tcPr>
            <w:tcW w:w="5448" w:type="dxa"/>
            <w:shd w:val="clear" w:color="auto" w:fill="auto"/>
          </w:tcPr>
          <w:p w:rsidR="001F198B" w:rsidRDefault="001F198B" w:rsidP="001128CE">
            <w:pPr>
              <w:pStyle w:val="DualTxt"/>
              <w:jc w:val="left"/>
            </w:pPr>
            <w:r w:rsidRPr="00F50917">
              <w:t>Независимая избирательная комиссия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ИФЕС</w:t>
            </w:r>
          </w:p>
        </w:tc>
        <w:tc>
          <w:tcPr>
            <w:tcW w:w="5448" w:type="dxa"/>
            <w:shd w:val="clear" w:color="auto" w:fill="auto"/>
          </w:tcPr>
          <w:p w:rsidR="001F198B" w:rsidRDefault="001F198B" w:rsidP="001128CE">
            <w:pPr>
              <w:pStyle w:val="DualTxt"/>
              <w:jc w:val="left"/>
            </w:pPr>
            <w:r w:rsidRPr="00F50917">
              <w:t>Международный фонд для избирательных систем</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МОТ</w:t>
            </w:r>
          </w:p>
        </w:tc>
        <w:tc>
          <w:tcPr>
            <w:tcW w:w="5448" w:type="dxa"/>
            <w:shd w:val="clear" w:color="auto" w:fill="auto"/>
          </w:tcPr>
          <w:p w:rsidR="001F198B" w:rsidRDefault="001F198B" w:rsidP="001128CE">
            <w:pPr>
              <w:pStyle w:val="DualTxt"/>
              <w:jc w:val="left"/>
            </w:pPr>
            <w:r w:rsidRPr="00F50917">
              <w:t>Международная организация труда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МОМ</w:t>
            </w:r>
          </w:p>
        </w:tc>
        <w:tc>
          <w:tcPr>
            <w:tcW w:w="5448" w:type="dxa"/>
            <w:shd w:val="clear" w:color="auto" w:fill="auto"/>
          </w:tcPr>
          <w:p w:rsidR="001F198B" w:rsidRDefault="001F198B" w:rsidP="001128CE">
            <w:pPr>
              <w:pStyle w:val="DualTxt"/>
              <w:jc w:val="left"/>
            </w:pPr>
            <w:r w:rsidRPr="00F50917">
              <w:t>Международная организация по миграции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МФПР</w:t>
            </w:r>
          </w:p>
        </w:tc>
        <w:tc>
          <w:tcPr>
            <w:tcW w:w="5448" w:type="dxa"/>
            <w:shd w:val="clear" w:color="auto" w:fill="auto"/>
          </w:tcPr>
          <w:p w:rsidR="001F198B" w:rsidRDefault="001F198B" w:rsidP="001128CE">
            <w:pPr>
              <w:pStyle w:val="DualTxt"/>
              <w:jc w:val="left"/>
            </w:pPr>
            <w:r w:rsidRPr="00F50917">
              <w:t>Международная федерация планируемого родительства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ООЖП</w:t>
            </w:r>
          </w:p>
        </w:tc>
        <w:tc>
          <w:tcPr>
            <w:tcW w:w="5448" w:type="dxa"/>
            <w:shd w:val="clear" w:color="auto" w:fill="auto"/>
          </w:tcPr>
          <w:p w:rsidR="001F198B" w:rsidRDefault="001F198B" w:rsidP="001128CE">
            <w:pPr>
              <w:pStyle w:val="DualTxt"/>
              <w:jc w:val="left"/>
            </w:pPr>
            <w:r w:rsidRPr="00F50917">
              <w:t>Организация по оказанию женщинам правовой помощи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ЗЛНЖ</w:t>
            </w:r>
          </w:p>
        </w:tc>
        <w:tc>
          <w:tcPr>
            <w:tcW w:w="5448" w:type="dxa"/>
            <w:shd w:val="clear" w:color="auto" w:fill="auto"/>
          </w:tcPr>
          <w:p w:rsidR="001F198B" w:rsidRDefault="001F198B" w:rsidP="001128CE">
            <w:pPr>
              <w:pStyle w:val="DualTxt"/>
              <w:jc w:val="left"/>
            </w:pPr>
            <w:r w:rsidRPr="00F50917">
              <w:t>Закон о ликвидации насилия в отношении женщин</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ЦРДТ</w:t>
            </w:r>
          </w:p>
        </w:tc>
        <w:tc>
          <w:tcPr>
            <w:tcW w:w="5448" w:type="dxa"/>
            <w:shd w:val="clear" w:color="auto" w:fill="auto"/>
          </w:tcPr>
          <w:p w:rsidR="001F198B" w:rsidRDefault="001F198B" w:rsidP="001128CE">
            <w:pPr>
              <w:pStyle w:val="DualTxt"/>
              <w:jc w:val="left"/>
            </w:pPr>
            <w:r w:rsidRPr="00F50917">
              <w:t>Цели в области развития, сформулированные в Деклар</w:t>
            </w:r>
            <w:r w:rsidRPr="00F50917">
              <w:t>а</w:t>
            </w:r>
            <w:r w:rsidRPr="00F50917">
              <w:t>ции тысячелетия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Мишрану джирга</w:t>
            </w:r>
            <w:r>
              <w:br/>
              <w:t>(Палата старейшин)</w:t>
            </w:r>
          </w:p>
        </w:tc>
        <w:tc>
          <w:tcPr>
            <w:tcW w:w="5448" w:type="dxa"/>
            <w:shd w:val="clear" w:color="auto" w:fill="auto"/>
          </w:tcPr>
          <w:p w:rsidR="001F198B" w:rsidRDefault="001F198B" w:rsidP="001128CE">
            <w:pPr>
              <w:pStyle w:val="DualTxt"/>
              <w:jc w:val="left"/>
            </w:pPr>
            <w:r w:rsidRPr="00F50917">
              <w:t>Сенат Афганистана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МО</w:t>
            </w:r>
          </w:p>
        </w:tc>
        <w:tc>
          <w:tcPr>
            <w:tcW w:w="5448" w:type="dxa"/>
            <w:shd w:val="clear" w:color="auto" w:fill="auto"/>
          </w:tcPr>
          <w:p w:rsidR="001F198B" w:rsidRDefault="001F198B" w:rsidP="001128CE">
            <w:pPr>
              <w:pStyle w:val="DualTxt"/>
              <w:jc w:val="left"/>
            </w:pPr>
            <w:r w:rsidRPr="00F50917">
              <w:t>Министерство образования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МИД</w:t>
            </w:r>
          </w:p>
        </w:tc>
        <w:tc>
          <w:tcPr>
            <w:tcW w:w="5448" w:type="dxa"/>
            <w:shd w:val="clear" w:color="auto" w:fill="auto"/>
          </w:tcPr>
          <w:p w:rsidR="001F198B" w:rsidRDefault="001F198B" w:rsidP="001128CE">
            <w:pPr>
              <w:pStyle w:val="DualTxt"/>
              <w:jc w:val="left"/>
            </w:pPr>
            <w:r w:rsidRPr="00F50917">
              <w:t>Министерство иностранных дел</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МВД</w:t>
            </w:r>
          </w:p>
        </w:tc>
        <w:tc>
          <w:tcPr>
            <w:tcW w:w="5448" w:type="dxa"/>
            <w:shd w:val="clear" w:color="auto" w:fill="auto"/>
          </w:tcPr>
          <w:p w:rsidR="001F198B" w:rsidRDefault="001F198B" w:rsidP="001128CE">
            <w:pPr>
              <w:pStyle w:val="DualTxt"/>
              <w:jc w:val="left"/>
            </w:pPr>
            <w:r w:rsidRPr="00F50917">
              <w:t>Министерство внутренних дел</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МЮ</w:t>
            </w:r>
          </w:p>
        </w:tc>
        <w:tc>
          <w:tcPr>
            <w:tcW w:w="5448" w:type="dxa"/>
            <w:shd w:val="clear" w:color="auto" w:fill="auto"/>
          </w:tcPr>
          <w:p w:rsidR="001F198B" w:rsidRDefault="001F198B" w:rsidP="001128CE">
            <w:pPr>
              <w:pStyle w:val="DualTxt"/>
              <w:jc w:val="left"/>
            </w:pPr>
            <w:r w:rsidRPr="00F50917">
              <w:t>Министерство юстиции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МДЖ</w:t>
            </w:r>
          </w:p>
        </w:tc>
        <w:tc>
          <w:tcPr>
            <w:tcW w:w="5448" w:type="dxa"/>
            <w:shd w:val="clear" w:color="auto" w:fill="auto"/>
          </w:tcPr>
          <w:p w:rsidR="001F198B" w:rsidRDefault="001F198B" w:rsidP="001128CE">
            <w:pPr>
              <w:pStyle w:val="DualTxt"/>
              <w:jc w:val="left"/>
            </w:pPr>
            <w:r w:rsidRPr="00F50917">
              <w:t>Министерство по делам женщин</w:t>
            </w:r>
          </w:p>
        </w:tc>
      </w:tr>
      <w:tr w:rsidR="001F198B" w:rsidTr="001128CE">
        <w:tblPrEx>
          <w:tblCellMar>
            <w:top w:w="0" w:type="dxa"/>
            <w:bottom w:w="0" w:type="dxa"/>
          </w:tblCellMar>
        </w:tblPrEx>
        <w:tc>
          <w:tcPr>
            <w:tcW w:w="1872" w:type="dxa"/>
            <w:shd w:val="clear" w:color="auto" w:fill="auto"/>
          </w:tcPr>
          <w:p w:rsidR="001F198B" w:rsidRPr="00540480" w:rsidRDefault="001F198B" w:rsidP="001128CE">
            <w:pPr>
              <w:pStyle w:val="DualTxt"/>
              <w:jc w:val="left"/>
              <w:rPr>
                <w:lang w:val="en-US"/>
              </w:rPr>
            </w:pPr>
            <w:r>
              <w:rPr>
                <w:lang w:val="en-US"/>
              </w:rPr>
              <w:t>MSI</w:t>
            </w:r>
          </w:p>
        </w:tc>
        <w:tc>
          <w:tcPr>
            <w:tcW w:w="5448" w:type="dxa"/>
            <w:shd w:val="clear" w:color="auto" w:fill="auto"/>
          </w:tcPr>
          <w:p w:rsidR="001F198B" w:rsidRDefault="001F198B" w:rsidP="001128CE">
            <w:pPr>
              <w:pStyle w:val="DualTxt"/>
              <w:jc w:val="left"/>
            </w:pPr>
            <w:r w:rsidRPr="00F50917">
              <w:t>«Менеджмент системс интернэшнл»</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НПРР</w:t>
            </w:r>
          </w:p>
        </w:tc>
        <w:tc>
          <w:tcPr>
            <w:tcW w:w="5448" w:type="dxa"/>
            <w:shd w:val="clear" w:color="auto" w:fill="auto"/>
          </w:tcPr>
          <w:p w:rsidR="001F198B" w:rsidRDefault="001F198B" w:rsidP="001128CE">
            <w:pPr>
              <w:pStyle w:val="DualTxt"/>
              <w:jc w:val="left"/>
            </w:pPr>
            <w:r w:rsidRPr="00F50917">
              <w:t>Национальная программа развития районов</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НПДУПЖА</w:t>
            </w:r>
          </w:p>
        </w:tc>
        <w:tc>
          <w:tcPr>
            <w:tcW w:w="5448" w:type="dxa"/>
            <w:shd w:val="clear" w:color="auto" w:fill="auto"/>
          </w:tcPr>
          <w:p w:rsidR="001F198B" w:rsidRDefault="001F198B" w:rsidP="001128CE">
            <w:pPr>
              <w:pStyle w:val="DualTxt"/>
              <w:jc w:val="left"/>
            </w:pPr>
            <w:r w:rsidRPr="00F50917">
              <w:t>Национальный план действий по улучшению положения женщин Афганистана</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НПО</w:t>
            </w:r>
          </w:p>
        </w:tc>
        <w:tc>
          <w:tcPr>
            <w:tcW w:w="5448" w:type="dxa"/>
            <w:shd w:val="clear" w:color="auto" w:fill="auto"/>
          </w:tcPr>
          <w:p w:rsidR="001F198B" w:rsidRDefault="001F198B" w:rsidP="001128CE">
            <w:pPr>
              <w:pStyle w:val="DualTxt"/>
              <w:jc w:val="left"/>
            </w:pPr>
            <w:r w:rsidRPr="00F50917">
              <w:t>Неправительственная организация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НПУДЖСР</w:t>
            </w:r>
          </w:p>
        </w:tc>
        <w:tc>
          <w:tcPr>
            <w:tcW w:w="5448" w:type="dxa"/>
            <w:shd w:val="clear" w:color="auto" w:fill="auto"/>
          </w:tcPr>
          <w:p w:rsidR="001F198B" w:rsidRDefault="001F198B" w:rsidP="001128CE">
            <w:pPr>
              <w:pStyle w:val="DualTxt"/>
              <w:jc w:val="left"/>
            </w:pPr>
            <w:r w:rsidRPr="00F50917">
              <w:t>Национальная программа улучшения доступа для жителей сельских районов</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НОРУ</w:t>
            </w:r>
          </w:p>
        </w:tc>
        <w:tc>
          <w:tcPr>
            <w:tcW w:w="5448" w:type="dxa"/>
            <w:shd w:val="clear" w:color="auto" w:fill="auto"/>
          </w:tcPr>
          <w:p w:rsidR="001F198B" w:rsidRDefault="001F198B" w:rsidP="001128CE">
            <w:pPr>
              <w:pStyle w:val="DualTxt"/>
              <w:jc w:val="left"/>
            </w:pPr>
            <w:r w:rsidRPr="00F50917">
              <w:t>Национальная оценка риска и уязвимости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НПС</w:t>
            </w:r>
          </w:p>
        </w:tc>
        <w:tc>
          <w:tcPr>
            <w:tcW w:w="5448" w:type="dxa"/>
            <w:shd w:val="clear" w:color="auto" w:fill="auto"/>
          </w:tcPr>
          <w:p w:rsidR="001F198B" w:rsidRDefault="001F198B" w:rsidP="001128CE">
            <w:pPr>
              <w:pStyle w:val="DualTxt"/>
              <w:jc w:val="left"/>
            </w:pPr>
            <w:r w:rsidRPr="00F50917">
              <w:t>Национальная программа солидарности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РГУ</w:t>
            </w:r>
          </w:p>
        </w:tc>
        <w:tc>
          <w:tcPr>
            <w:tcW w:w="5448" w:type="dxa"/>
            <w:shd w:val="clear" w:color="auto" w:fill="auto"/>
          </w:tcPr>
          <w:p w:rsidR="001F198B" w:rsidRDefault="001F198B" w:rsidP="001128CE">
            <w:pPr>
              <w:pStyle w:val="DualTxt"/>
              <w:jc w:val="left"/>
            </w:pPr>
            <w:r w:rsidRPr="00F50917">
              <w:t>Реформа государственного управления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ПМРП</w:t>
            </w:r>
          </w:p>
        </w:tc>
        <w:tc>
          <w:tcPr>
            <w:tcW w:w="5448" w:type="dxa"/>
            <w:shd w:val="clear" w:color="auto" w:fill="auto"/>
          </w:tcPr>
          <w:p w:rsidR="001F198B" w:rsidRDefault="001F198B" w:rsidP="001128CE">
            <w:pPr>
              <w:pStyle w:val="DualTxt"/>
              <w:jc w:val="left"/>
            </w:pPr>
            <w:r w:rsidRPr="00F50917">
              <w:t>Приоритетные меры в области реформирования и пер</w:t>
            </w:r>
            <w:r w:rsidRPr="00F50917">
              <w:t>е</w:t>
            </w:r>
            <w:r w:rsidRPr="00F50917">
              <w:t>стройки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ПУВСИС</w:t>
            </w:r>
          </w:p>
        </w:tc>
        <w:tc>
          <w:tcPr>
            <w:tcW w:w="5448" w:type="dxa"/>
            <w:shd w:val="clear" w:color="auto" w:fill="auto"/>
          </w:tcPr>
          <w:p w:rsidR="001F198B" w:rsidRDefault="001F198B" w:rsidP="001128CE">
            <w:pPr>
              <w:pStyle w:val="DualTxt"/>
              <w:jc w:val="left"/>
            </w:pPr>
            <w:r w:rsidRPr="00F50917">
              <w:t>Программа улучшения водоснабжения, санитарии и ирр</w:t>
            </w:r>
            <w:r w:rsidRPr="00F50917">
              <w:t>и</w:t>
            </w:r>
            <w:r w:rsidRPr="00F50917">
              <w:t>гации в сельских районах</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СААРК</w:t>
            </w:r>
          </w:p>
        </w:tc>
        <w:tc>
          <w:tcPr>
            <w:tcW w:w="5448" w:type="dxa"/>
            <w:shd w:val="clear" w:color="auto" w:fill="auto"/>
          </w:tcPr>
          <w:p w:rsidR="001F198B" w:rsidRDefault="001F198B" w:rsidP="001128CE">
            <w:pPr>
              <w:pStyle w:val="DualTxt"/>
              <w:jc w:val="left"/>
            </w:pPr>
            <w:r w:rsidRPr="00F50917">
              <w:t>Ассоциация регионального сотрудничества стран Южной Азии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СТЕП</w:t>
            </w:r>
          </w:p>
        </w:tc>
        <w:tc>
          <w:tcPr>
            <w:tcW w:w="5448" w:type="dxa"/>
            <w:shd w:val="clear" w:color="auto" w:fill="auto"/>
          </w:tcPr>
          <w:p w:rsidR="001F198B" w:rsidRDefault="001F198B" w:rsidP="001128CE">
            <w:pPr>
              <w:pStyle w:val="DualTxt"/>
              <w:jc w:val="left"/>
            </w:pPr>
            <w:r w:rsidRPr="00F50917">
              <w:t>Программа поддержки процесса проведения выборов в Афганистане</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ПРООН</w:t>
            </w:r>
          </w:p>
        </w:tc>
        <w:tc>
          <w:tcPr>
            <w:tcW w:w="5448" w:type="dxa"/>
            <w:shd w:val="clear" w:color="auto" w:fill="auto"/>
          </w:tcPr>
          <w:p w:rsidR="001F198B" w:rsidRDefault="001F198B" w:rsidP="001128CE">
            <w:pPr>
              <w:pStyle w:val="DualTxt"/>
              <w:jc w:val="left"/>
            </w:pPr>
            <w:r w:rsidRPr="00F50917">
              <w:t>Программа развития Организации Объединенных Наций</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ЮНФПА</w:t>
            </w:r>
          </w:p>
        </w:tc>
        <w:tc>
          <w:tcPr>
            <w:tcW w:w="5448" w:type="dxa"/>
            <w:shd w:val="clear" w:color="auto" w:fill="auto"/>
          </w:tcPr>
          <w:p w:rsidR="001F198B" w:rsidRDefault="001F198B" w:rsidP="001128CE">
            <w:pPr>
              <w:pStyle w:val="DualTxt"/>
              <w:jc w:val="left"/>
            </w:pPr>
            <w:r w:rsidRPr="00F50917">
              <w:t>Фонд Организации Объединенных Наций в области нар</w:t>
            </w:r>
            <w:r w:rsidRPr="00F50917">
              <w:t>о</w:t>
            </w:r>
            <w:r w:rsidRPr="00F50917">
              <w:t>донаселения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ЮНИФЕМ</w:t>
            </w:r>
          </w:p>
        </w:tc>
        <w:tc>
          <w:tcPr>
            <w:tcW w:w="5448" w:type="dxa"/>
            <w:shd w:val="clear" w:color="auto" w:fill="auto"/>
          </w:tcPr>
          <w:p w:rsidR="001F198B" w:rsidRDefault="001F198B" w:rsidP="001128CE">
            <w:pPr>
              <w:pStyle w:val="DualTxt"/>
              <w:jc w:val="left"/>
            </w:pPr>
            <w:r w:rsidRPr="00F50917">
              <w:t>Фонд Организации Объединенных Наций для развития в интересах женщин (ООН-</w:t>
            </w:r>
            <w:r>
              <w:t>ж</w:t>
            </w:r>
            <w:r w:rsidRPr="00F50917">
              <w:t>енщины)</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ЮНОДК</w:t>
            </w:r>
          </w:p>
        </w:tc>
        <w:tc>
          <w:tcPr>
            <w:tcW w:w="5448" w:type="dxa"/>
            <w:shd w:val="clear" w:color="auto" w:fill="auto"/>
          </w:tcPr>
          <w:p w:rsidR="001F198B" w:rsidRDefault="001F198B" w:rsidP="001128CE">
            <w:pPr>
              <w:pStyle w:val="DualTxt"/>
              <w:jc w:val="left"/>
            </w:pPr>
            <w:r w:rsidRPr="00F50917">
              <w:t>Управление Организации Объединенных Наций по нарк</w:t>
            </w:r>
            <w:r w:rsidRPr="00F50917">
              <w:t>о</w:t>
            </w:r>
            <w:r w:rsidRPr="00F50917">
              <w:t>тикам и преступности</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pageBreakBefore/>
              <w:jc w:val="left"/>
            </w:pPr>
            <w:r>
              <w:t>ЮСАИД</w:t>
            </w:r>
          </w:p>
        </w:tc>
        <w:tc>
          <w:tcPr>
            <w:tcW w:w="5448" w:type="dxa"/>
            <w:shd w:val="clear" w:color="auto" w:fill="auto"/>
          </w:tcPr>
          <w:p w:rsidR="001F198B" w:rsidRDefault="001F198B" w:rsidP="001128CE">
            <w:pPr>
              <w:pStyle w:val="DualTxt"/>
              <w:jc w:val="left"/>
            </w:pPr>
            <w:r w:rsidRPr="00F50917">
              <w:t>Агентство Соединенных Штатов по международному ра</w:t>
            </w:r>
            <w:r w:rsidRPr="00F50917">
              <w:t>з</w:t>
            </w:r>
            <w:r w:rsidRPr="00F50917">
              <w:t>витию</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БПДПНОЖ</w:t>
            </w:r>
          </w:p>
        </w:tc>
        <w:tc>
          <w:tcPr>
            <w:tcW w:w="5448" w:type="dxa"/>
            <w:shd w:val="clear" w:color="auto" w:fill="auto"/>
          </w:tcPr>
          <w:p w:rsidR="001F198B" w:rsidRDefault="001F198B" w:rsidP="001128CE">
            <w:pPr>
              <w:pStyle w:val="DualTxt"/>
              <w:jc w:val="left"/>
            </w:pPr>
            <w:r w:rsidRPr="00F50917">
              <w:t>База первичных данных по проблемам насилия в отнош</w:t>
            </w:r>
            <w:r w:rsidRPr="00F50917">
              <w:t>е</w:t>
            </w:r>
            <w:r w:rsidRPr="00F50917">
              <w:t>нии женщин</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ВОЗ</w:t>
            </w:r>
          </w:p>
        </w:tc>
        <w:tc>
          <w:tcPr>
            <w:tcW w:w="5448" w:type="dxa"/>
            <w:shd w:val="clear" w:color="auto" w:fill="auto"/>
          </w:tcPr>
          <w:p w:rsidR="001F198B" w:rsidRDefault="001F198B" w:rsidP="001128CE">
            <w:pPr>
              <w:pStyle w:val="DualTxt"/>
              <w:jc w:val="left"/>
            </w:pPr>
            <w:r w:rsidRPr="00F50917">
              <w:t>Всемирная организация здравоохранения</w:t>
            </w:r>
          </w:p>
        </w:tc>
      </w:tr>
      <w:tr w:rsidR="001F198B" w:rsidTr="001128CE">
        <w:tblPrEx>
          <w:tblCellMar>
            <w:top w:w="0" w:type="dxa"/>
            <w:bottom w:w="0" w:type="dxa"/>
          </w:tblCellMar>
        </w:tblPrEx>
        <w:tc>
          <w:tcPr>
            <w:tcW w:w="1872" w:type="dxa"/>
            <w:shd w:val="clear" w:color="auto" w:fill="auto"/>
          </w:tcPr>
          <w:p w:rsidR="001F198B" w:rsidRDefault="001F198B" w:rsidP="001128CE">
            <w:pPr>
              <w:pStyle w:val="DualTxt"/>
              <w:jc w:val="left"/>
            </w:pPr>
            <w:r>
              <w:t>Волеси джирга</w:t>
            </w:r>
            <w:r>
              <w:br/>
              <w:t>(Народная палата)</w:t>
            </w:r>
          </w:p>
        </w:tc>
        <w:tc>
          <w:tcPr>
            <w:tcW w:w="5448" w:type="dxa"/>
            <w:shd w:val="clear" w:color="auto" w:fill="auto"/>
          </w:tcPr>
          <w:p w:rsidR="001F198B" w:rsidRPr="00F50917" w:rsidRDefault="001F198B" w:rsidP="001128CE">
            <w:pPr>
              <w:pStyle w:val="DualTxt"/>
              <w:jc w:val="left"/>
            </w:pPr>
            <w:r w:rsidRPr="00F50917">
              <w:t>Палата представителей Национального собрания Афган</w:t>
            </w:r>
            <w:r w:rsidRPr="00F50917">
              <w:t>и</w:t>
            </w:r>
            <w:r w:rsidRPr="00F50917">
              <w:t>стана</w:t>
            </w:r>
          </w:p>
        </w:tc>
      </w:tr>
    </w:tbl>
    <w:p w:rsidR="001F198B" w:rsidRDefault="001F198B" w:rsidP="001F198B">
      <w:pPr>
        <w:pStyle w:val="SingleTxt"/>
      </w:pPr>
    </w:p>
    <w:p w:rsidR="001F198B" w:rsidRDefault="001F198B" w:rsidP="001F19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Глава первая: Введение</w:t>
      </w:r>
    </w:p>
    <w:p w:rsidR="001F198B" w:rsidRPr="00540480" w:rsidRDefault="001F198B" w:rsidP="001F198B">
      <w:pPr>
        <w:pStyle w:val="SingleTxt"/>
        <w:spacing w:after="0" w:line="120" w:lineRule="exact"/>
        <w:rPr>
          <w:sz w:val="10"/>
        </w:rPr>
      </w:pPr>
    </w:p>
    <w:p w:rsidR="001F198B" w:rsidRPr="00540480" w:rsidRDefault="001F198B" w:rsidP="001F198B">
      <w:pPr>
        <w:pStyle w:val="SingleTxt"/>
        <w:spacing w:after="0" w:line="120" w:lineRule="exact"/>
        <w:rPr>
          <w:sz w:val="10"/>
        </w:rPr>
      </w:pPr>
    </w:p>
    <w:p w:rsidR="001F198B" w:rsidRDefault="001F198B" w:rsidP="001F1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50917">
        <w:t>Общая информация о подготовке настоящего доклада</w:t>
      </w:r>
      <w:r>
        <w:br/>
      </w:r>
      <w:r w:rsidRPr="00F50917">
        <w:t>и о правительстве Афганистана</w:t>
      </w:r>
    </w:p>
    <w:p w:rsidR="001F198B" w:rsidRPr="00540480" w:rsidRDefault="001F198B" w:rsidP="001F198B">
      <w:pPr>
        <w:pStyle w:val="SingleTxt"/>
        <w:spacing w:after="0" w:line="120" w:lineRule="exact"/>
        <w:rPr>
          <w:sz w:val="10"/>
        </w:rPr>
      </w:pPr>
    </w:p>
    <w:p w:rsidR="001F198B" w:rsidRPr="00540480" w:rsidRDefault="001F198B" w:rsidP="001F198B">
      <w:pPr>
        <w:pStyle w:val="SingleTxt"/>
        <w:spacing w:after="0" w:line="120" w:lineRule="exact"/>
        <w:rPr>
          <w:sz w:val="10"/>
        </w:rPr>
      </w:pPr>
    </w:p>
    <w:p w:rsidR="001F198B" w:rsidRDefault="001F198B" w:rsidP="001F19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Pr="00F50917">
        <w:t>Информация о подготовке первоначального и второго периодического доклада Афганистана</w:t>
      </w:r>
    </w:p>
    <w:p w:rsidR="001F198B" w:rsidRPr="00540480" w:rsidRDefault="001F198B" w:rsidP="001F198B">
      <w:pPr>
        <w:pStyle w:val="SingleTxt"/>
        <w:spacing w:after="0" w:line="120" w:lineRule="exact"/>
        <w:rPr>
          <w:sz w:val="10"/>
        </w:rPr>
      </w:pPr>
    </w:p>
    <w:p w:rsidR="001F198B" w:rsidRPr="00540480" w:rsidRDefault="001F198B" w:rsidP="001F198B">
      <w:pPr>
        <w:pStyle w:val="SingleTxt"/>
        <w:spacing w:after="0" w:line="120" w:lineRule="exact"/>
        <w:rPr>
          <w:sz w:val="10"/>
        </w:rPr>
      </w:pPr>
    </w:p>
    <w:p w:rsidR="001F198B" w:rsidRPr="00540480" w:rsidRDefault="001F198B" w:rsidP="001F198B">
      <w:pPr>
        <w:pStyle w:val="SingleTxt"/>
      </w:pPr>
      <w:r w:rsidRPr="00540480">
        <w:t>1.</w:t>
      </w:r>
      <w:r w:rsidRPr="00540480">
        <w:tab/>
        <w:t>Правительство Афганистана (ПА) подписало Конвенцию о ликвидации всех форм дискриминации в отношении женщин (КЛДОЖ) 14 августа 1980 г</w:t>
      </w:r>
      <w:r w:rsidRPr="00540480">
        <w:t>о</w:t>
      </w:r>
      <w:r w:rsidRPr="00540480">
        <w:t>да, однако происходившие в стране конфликты позволили ее ратифицировать только в 2003 году. Принимая во внимание нарушения прав человека женщин, имевшие место в годы войны, правительство Афганистана ратифицировало КЛД</w:t>
      </w:r>
      <w:r>
        <w:t>О</w:t>
      </w:r>
      <w:r w:rsidRPr="00540480">
        <w:t>Ж 5 марта 2003 года без каких-либо оговорок.</w:t>
      </w:r>
    </w:p>
    <w:p w:rsidR="001F198B" w:rsidRPr="00540480" w:rsidRDefault="001F198B" w:rsidP="001F198B">
      <w:pPr>
        <w:pStyle w:val="SingleTxt"/>
      </w:pPr>
      <w:r w:rsidRPr="00540480">
        <w:t>2.</w:t>
      </w:r>
      <w:r w:rsidRPr="00540480">
        <w:tab/>
        <w:t>Согласно статье 18 КЛДОЖ, правительство Афганистана в течение одного года после ратификации должно было представить на рассмотрение Комитета по ликвидации дискриминации в отношении женщин доклад о законодател</w:t>
      </w:r>
      <w:r w:rsidRPr="00540480">
        <w:t>ь</w:t>
      </w:r>
      <w:r w:rsidRPr="00540480">
        <w:t>ных, судебных и административных мерах, принятых для выполнения полож</w:t>
      </w:r>
      <w:r w:rsidRPr="00540480">
        <w:t>е</w:t>
      </w:r>
      <w:r w:rsidRPr="00540480">
        <w:t xml:space="preserve">ний Конвенции. К сожалению, по причине ограниченности возможностей </w:t>
      </w:r>
      <w:r>
        <w:t>г</w:t>
      </w:r>
      <w:r>
        <w:t>о</w:t>
      </w:r>
      <w:r>
        <w:t xml:space="preserve">сударственных структур, участвующих в </w:t>
      </w:r>
      <w:r w:rsidRPr="00540480">
        <w:t>представлени</w:t>
      </w:r>
      <w:r>
        <w:t>и</w:t>
      </w:r>
      <w:r w:rsidRPr="00540480">
        <w:t xml:space="preserve"> докладов, а также из</w:t>
      </w:r>
      <w:r>
        <w:noBreakHyphen/>
      </w:r>
      <w:r w:rsidRPr="00540480">
        <w:t>за проблем с финансированием и участия правительства в подготовке до</w:t>
      </w:r>
      <w:r w:rsidRPr="00540480">
        <w:t>к</w:t>
      </w:r>
      <w:r w:rsidRPr="00540480">
        <w:t>ладов для других договорных органов подготови</w:t>
      </w:r>
      <w:r>
        <w:t>ть первоначальный доклад в 2004 </w:t>
      </w:r>
      <w:r w:rsidRPr="00540480">
        <w:t>году не удалось. Тем не ме</w:t>
      </w:r>
      <w:r>
        <w:t>нее в 2009 </w:t>
      </w:r>
      <w:r w:rsidRPr="00540480">
        <w:t>году правительство приняло реш</w:t>
      </w:r>
      <w:r w:rsidRPr="00540480">
        <w:t>е</w:t>
      </w:r>
      <w:r w:rsidRPr="00540480">
        <w:t>ние подготовить сводный первоначальный и второй периодический доклад и представить его Комитету.</w:t>
      </w:r>
    </w:p>
    <w:p w:rsidR="001F198B" w:rsidRPr="00540480" w:rsidRDefault="001F198B" w:rsidP="001F198B">
      <w:pPr>
        <w:pStyle w:val="SingleTxt"/>
      </w:pPr>
      <w:r w:rsidRPr="00540480">
        <w:t>3.</w:t>
      </w:r>
      <w:r w:rsidRPr="00540480">
        <w:tab/>
        <w:t xml:space="preserve">Для подготовки доклада об осуществлении КЛДОЖ был </w:t>
      </w:r>
      <w:r>
        <w:t xml:space="preserve">создан </w:t>
      </w:r>
      <w:r w:rsidRPr="00540480">
        <w:t>межв</w:t>
      </w:r>
      <w:r w:rsidRPr="00540480">
        <w:t>е</w:t>
      </w:r>
      <w:r w:rsidRPr="00540480">
        <w:t>домственный механизм с целью привлечения к участию в процессе подг</w:t>
      </w:r>
      <w:r w:rsidRPr="00540480">
        <w:t>о</w:t>
      </w:r>
      <w:r w:rsidRPr="00540480">
        <w:t>товки доклада ключевых организаций, занимающихся правами женщин. В процесс</w:t>
      </w:r>
      <w:r>
        <w:t>е</w:t>
      </w:r>
      <w:r w:rsidRPr="00540480">
        <w:t xml:space="preserve"> подготовки доклада особое внимание уделялось выработанным Комитетом по ликвидации дискриминации в отношении женщин Руководящим принципам представления докладов и рекомендациям общего характера. Вышеуп</w:t>
      </w:r>
      <w:r w:rsidRPr="00540480">
        <w:t>о</w:t>
      </w:r>
      <w:r w:rsidRPr="00540480">
        <w:t>мянутый механизм состоит из Руководящего комитета, Редакционного комитета, чет</w:t>
      </w:r>
      <w:r w:rsidRPr="00540480">
        <w:t>ы</w:t>
      </w:r>
      <w:r w:rsidRPr="00540480">
        <w:t>рех рабочих групп и Группы по координации. Кандидатуры всех 12 членов Р</w:t>
      </w:r>
      <w:r w:rsidRPr="00540480">
        <w:t>у</w:t>
      </w:r>
      <w:r w:rsidRPr="00540480">
        <w:t>ководящего комитета</w:t>
      </w:r>
      <w:r w:rsidRPr="00C40D83">
        <w:rPr>
          <w:rStyle w:val="FootnoteReference"/>
        </w:rPr>
        <w:footnoteReference w:id="2"/>
      </w:r>
      <w:r w:rsidRPr="00540480">
        <w:t xml:space="preserve"> предлагаются </w:t>
      </w:r>
      <w:r w:rsidR="00443521">
        <w:t>Министерств</w:t>
      </w:r>
      <w:r w:rsidRPr="00540480">
        <w:t>ом иностранных дел и у</w:t>
      </w:r>
      <w:r w:rsidRPr="00540480">
        <w:t>т</w:t>
      </w:r>
      <w:r w:rsidRPr="00540480">
        <w:t>верждаются Президентом. Основные задачи Руководящего комитета</w:t>
      </w:r>
      <w:r>
        <w:t xml:space="preserve"> — </w:t>
      </w:r>
      <w:r w:rsidRPr="00540480">
        <w:t>набл</w:t>
      </w:r>
      <w:r w:rsidRPr="00540480">
        <w:t>ю</w:t>
      </w:r>
      <w:r w:rsidRPr="00540480">
        <w:t>дение за процессом подготовки доклада, оказание консультационной поддер</w:t>
      </w:r>
      <w:r w:rsidRPr="00540480">
        <w:t>ж</w:t>
      </w:r>
      <w:r w:rsidRPr="00540480">
        <w:t>ки и утверждение проекта доклада. Анализом и оценкой собранных данных и написанием доклада занимается Редакц</w:t>
      </w:r>
      <w:r>
        <w:t>ионный комитет, состоящий из 24 </w:t>
      </w:r>
      <w:r w:rsidRPr="00540480">
        <w:t>чл</w:t>
      </w:r>
      <w:r w:rsidRPr="00540480">
        <w:t>е</w:t>
      </w:r>
      <w:r w:rsidRPr="00540480">
        <w:t>нов</w:t>
      </w:r>
      <w:r w:rsidRPr="00C40D83">
        <w:rPr>
          <w:rStyle w:val="FootnoteReference"/>
        </w:rPr>
        <w:footnoteReference w:id="3"/>
      </w:r>
      <w:r w:rsidRPr="00540480">
        <w:t>, представляющих правительственные и неправительственные организ</w:t>
      </w:r>
      <w:r w:rsidRPr="00540480">
        <w:t>а</w:t>
      </w:r>
      <w:r w:rsidRPr="00540480">
        <w:t>ции. Помимо этого, в процессе подготовки доклада участвуют четыре темат</w:t>
      </w:r>
      <w:r w:rsidRPr="00540480">
        <w:t>и</w:t>
      </w:r>
      <w:r w:rsidRPr="00540480">
        <w:t>ческих рабочих группы, которые занимаются следующими вопросами: анализ международных данных, сбор основных данных по стране, обзор осуществл</w:t>
      </w:r>
      <w:r w:rsidRPr="00540480">
        <w:t>е</w:t>
      </w:r>
      <w:r w:rsidRPr="00540480">
        <w:t>ния Конвенции и анализ законодательства и политики. В составе этих темат</w:t>
      </w:r>
      <w:r w:rsidRPr="00540480">
        <w:t>и</w:t>
      </w:r>
      <w:r w:rsidRPr="00540480">
        <w:t>ческих рабочих групп представлено 30</w:t>
      </w:r>
      <w:r w:rsidR="00DA0E7E">
        <w:t> </w:t>
      </w:r>
      <w:r w:rsidRPr="00540480">
        <w:t>правительственных и неправительс</w:t>
      </w:r>
      <w:r w:rsidRPr="00540480">
        <w:t>т</w:t>
      </w:r>
      <w:r w:rsidRPr="00540480">
        <w:t>венных организаций, а также организаций гражданского общества.</w:t>
      </w:r>
    </w:p>
    <w:p w:rsidR="001F198B" w:rsidRPr="00540480" w:rsidRDefault="001F198B" w:rsidP="001F198B">
      <w:pPr>
        <w:pStyle w:val="SingleTxt"/>
      </w:pPr>
      <w:r w:rsidRPr="00540480">
        <w:t>4.</w:t>
      </w:r>
      <w:r w:rsidRPr="00540480">
        <w:tab/>
        <w:t>Группа по координации была создана в рамках Управления по правам ч</w:t>
      </w:r>
      <w:r w:rsidRPr="00540480">
        <w:t>е</w:t>
      </w:r>
      <w:r w:rsidRPr="00540480">
        <w:t xml:space="preserve">ловека и международным делам женщин </w:t>
      </w:r>
      <w:r w:rsidR="00443521">
        <w:t>Министерств</w:t>
      </w:r>
      <w:r w:rsidRPr="00540480">
        <w:t>а иностранных дел и ее задача</w:t>
      </w:r>
      <w:r>
        <w:t xml:space="preserve"> — </w:t>
      </w:r>
      <w:r w:rsidRPr="00540480">
        <w:t>координация и облегчение процесса подготовки доклада. Группа та</w:t>
      </w:r>
      <w:r w:rsidRPr="00540480">
        <w:t>к</w:t>
      </w:r>
      <w:r w:rsidRPr="00540480">
        <w:t xml:space="preserve">же провела ряд консультативных совещаний по проекту доклада в Кабуле и в провинциях. </w:t>
      </w:r>
    </w:p>
    <w:p w:rsidR="001F198B" w:rsidRDefault="001F198B" w:rsidP="001F198B">
      <w:pPr>
        <w:pStyle w:val="SingleTxt"/>
      </w:pPr>
      <w:r w:rsidRPr="00540480">
        <w:t>5.</w:t>
      </w:r>
      <w:r w:rsidRPr="00540480">
        <w:tab/>
        <w:t>В процессе подготовки настоящего доклада были изучены и проанализ</w:t>
      </w:r>
      <w:r w:rsidRPr="00540480">
        <w:t>и</w:t>
      </w:r>
      <w:r w:rsidRPr="00540480">
        <w:t>рованы с правовой и технической точек зрения различные источники, в том числе Конституция Афганистана, законы, политика, стратегии, постановления и различные статистические данные правительственных и неправительстве</w:t>
      </w:r>
      <w:r w:rsidRPr="00540480">
        <w:t>н</w:t>
      </w:r>
      <w:r w:rsidRPr="00540480">
        <w:t>ных источников. Оценка собранных данных производилась в несколько этапов рабочими группами, Редакционным комитетом, Группой по координации, ме</w:t>
      </w:r>
      <w:r w:rsidRPr="00540480">
        <w:t>ж</w:t>
      </w:r>
      <w:r w:rsidRPr="00540480">
        <w:t>дународными экспертами, Руководящим комитетом и участниками консульт</w:t>
      </w:r>
      <w:r w:rsidRPr="00540480">
        <w:t>а</w:t>
      </w:r>
      <w:r w:rsidRPr="00540480">
        <w:t xml:space="preserve">ционных семинаров. </w:t>
      </w:r>
      <w:r>
        <w:t xml:space="preserve">Такой подход </w:t>
      </w:r>
      <w:r w:rsidRPr="00540480">
        <w:t>содействовал обеспечению достоверности собранной информации, а также повышению осведомленности о правах же</w:t>
      </w:r>
      <w:r w:rsidRPr="00540480">
        <w:t>н</w:t>
      </w:r>
      <w:r w:rsidRPr="00540480">
        <w:t>щин среди организаций, участвующих в процессе подготовки доклада. Во вр</w:t>
      </w:r>
      <w:r w:rsidRPr="00540480">
        <w:t>е</w:t>
      </w:r>
      <w:r w:rsidRPr="00540480">
        <w:t>мя сбора данных и подготовки проекта доклада Группа по координации, Реда</w:t>
      </w:r>
      <w:r w:rsidRPr="00540480">
        <w:t>к</w:t>
      </w:r>
      <w:r w:rsidRPr="00540480">
        <w:t xml:space="preserve">ционный комитет и Руководящий комитет </w:t>
      </w:r>
      <w:r>
        <w:t xml:space="preserve">неизменно </w:t>
      </w:r>
      <w:r w:rsidRPr="00540480">
        <w:t>учитывали при</w:t>
      </w:r>
      <w:r w:rsidRPr="00540480">
        <w:t>н</w:t>
      </w:r>
      <w:r w:rsidRPr="00540480">
        <w:t xml:space="preserve">ципы справедливости, </w:t>
      </w:r>
      <w:r>
        <w:t>не</w:t>
      </w:r>
      <w:r w:rsidRPr="00540480">
        <w:t>дискриминации, широкого участия, подотчетности и пр</w:t>
      </w:r>
      <w:r w:rsidRPr="00540480">
        <w:t>о</w:t>
      </w:r>
      <w:r>
        <w:t>фессионализма.</w:t>
      </w:r>
    </w:p>
    <w:p w:rsidR="00E27B46" w:rsidRDefault="00E27B46" w:rsidP="00E27B46">
      <w:pPr>
        <w:pStyle w:val="SingleTxt"/>
      </w:pPr>
      <w:r w:rsidRPr="000B143B">
        <w:t>6.</w:t>
      </w:r>
      <w:r w:rsidRPr="000B143B">
        <w:tab/>
        <w:t>В большинстве случаев даты указывались параллельно по календарю со</w:t>
      </w:r>
      <w:r w:rsidRPr="000B143B">
        <w:t>л</w:t>
      </w:r>
      <w:r w:rsidRPr="000B143B">
        <w:t>нечной хиджры и по грегорианскому календарю. Для того чтобы перевести д</w:t>
      </w:r>
      <w:r w:rsidRPr="000B143B">
        <w:t>а</w:t>
      </w:r>
      <w:r w:rsidRPr="000B143B">
        <w:t xml:space="preserve">ту по календарю солнечной хиджры в грегорианскую систему, необходимо </w:t>
      </w:r>
      <w:r>
        <w:t xml:space="preserve">к году хиджры </w:t>
      </w:r>
      <w:r w:rsidRPr="000B143B">
        <w:t>прибавить 621. Для того чтобы пер</w:t>
      </w:r>
      <w:r w:rsidRPr="000B143B">
        <w:t>е</w:t>
      </w:r>
      <w:r w:rsidRPr="000B143B">
        <w:t xml:space="preserve">вести дату из грегорианского календаря в систему солнечной хиджры, </w:t>
      </w:r>
      <w:r>
        <w:t xml:space="preserve">необходимо </w:t>
      </w:r>
      <w:r w:rsidRPr="000B143B">
        <w:t xml:space="preserve">из </w:t>
      </w:r>
      <w:r>
        <w:t xml:space="preserve">года </w:t>
      </w:r>
      <w:r w:rsidRPr="000B143B">
        <w:t>по грегорианск</w:t>
      </w:r>
      <w:r w:rsidRPr="000B143B">
        <w:t>о</w:t>
      </w:r>
      <w:r w:rsidRPr="000B143B">
        <w:t>му календарю</w:t>
      </w:r>
      <w:r>
        <w:t xml:space="preserve"> </w:t>
      </w:r>
      <w:r w:rsidRPr="000B143B">
        <w:t>вычесть 621.</w:t>
      </w:r>
    </w:p>
    <w:p w:rsidR="00E27B46" w:rsidRPr="007E7BBD" w:rsidRDefault="00E27B46" w:rsidP="00E27B46">
      <w:pPr>
        <w:pStyle w:val="SingleTxt"/>
        <w:spacing w:after="0" w:line="120" w:lineRule="exact"/>
        <w:rPr>
          <w:sz w:val="10"/>
        </w:rPr>
      </w:pPr>
    </w:p>
    <w:p w:rsidR="00E27B46" w:rsidRPr="007E7BBD" w:rsidRDefault="00E27B46" w:rsidP="00E27B46">
      <w:pPr>
        <w:pStyle w:val="SingleTxt"/>
        <w:spacing w:after="0" w:line="120" w:lineRule="exact"/>
        <w:rPr>
          <w:sz w:val="10"/>
        </w:rPr>
      </w:pPr>
    </w:p>
    <w:p w:rsidR="00E27B46" w:rsidRDefault="00E27B46" w:rsidP="00E27B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B143B">
        <w:t>A.</w:t>
      </w:r>
      <w:r w:rsidRPr="000B143B">
        <w:tab/>
        <w:t>Краткие сведения о стране</w:t>
      </w:r>
    </w:p>
    <w:p w:rsidR="00E27B46" w:rsidRPr="007E7BBD" w:rsidRDefault="00E27B46" w:rsidP="00E27B46">
      <w:pPr>
        <w:pStyle w:val="SingleTxt"/>
        <w:spacing w:after="0" w:line="120" w:lineRule="exact"/>
        <w:rPr>
          <w:sz w:val="10"/>
        </w:rPr>
      </w:pPr>
    </w:p>
    <w:p w:rsidR="00E27B46" w:rsidRDefault="00E27B46" w:rsidP="00E27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B143B">
        <w:t>a</w:t>
      </w:r>
      <w:r>
        <w:t>)</w:t>
      </w:r>
      <w:r w:rsidRPr="000B143B">
        <w:tab/>
        <w:t>Географическое положение</w:t>
      </w:r>
    </w:p>
    <w:p w:rsidR="00E27B46" w:rsidRPr="007E7BBD" w:rsidRDefault="00E27B46" w:rsidP="00E27B46">
      <w:pPr>
        <w:pStyle w:val="SingleTxt"/>
        <w:spacing w:after="0" w:line="120" w:lineRule="exact"/>
        <w:rPr>
          <w:sz w:val="10"/>
        </w:rPr>
      </w:pPr>
    </w:p>
    <w:p w:rsidR="00E27B46" w:rsidRDefault="00E27B46" w:rsidP="00E27B46">
      <w:pPr>
        <w:pStyle w:val="SingleTxt"/>
      </w:pPr>
      <w:r w:rsidRPr="000B143B">
        <w:t>7.</w:t>
      </w:r>
      <w:r w:rsidRPr="000B143B">
        <w:tab/>
        <w:t>Афганистан расположен в центральной части Азии; он восстановил свою политическую независимость от Великобритании в 1919</w:t>
      </w:r>
      <w:r>
        <w:t> </w:t>
      </w:r>
      <w:r w:rsidRPr="000B143B">
        <w:t>году. На севере Афг</w:t>
      </w:r>
      <w:r w:rsidRPr="000B143B">
        <w:t>а</w:t>
      </w:r>
      <w:r w:rsidRPr="000B143B">
        <w:t>нистан граничит с Таджикистаном, Узбекистаном и Туркменистаном. На сев</w:t>
      </w:r>
      <w:r w:rsidRPr="000B143B">
        <w:t>е</w:t>
      </w:r>
      <w:r w:rsidRPr="000B143B">
        <w:t>ро-востоке страны проходит граница с Китайской Народной Республикой. На юге и востоке страна граничит с Пакистаном, а на западе</w:t>
      </w:r>
      <w:r>
        <w:t xml:space="preserve"> — </w:t>
      </w:r>
      <w:r w:rsidRPr="000B143B">
        <w:t>с Ираном. Общая площадь территории страны</w:t>
      </w:r>
      <w:r>
        <w:t xml:space="preserve"> — </w:t>
      </w:r>
      <w:r w:rsidRPr="000B143B">
        <w:t>652</w:t>
      </w:r>
      <w:r>
        <w:t> </w:t>
      </w:r>
      <w:r w:rsidRPr="000B143B">
        <w:t>225</w:t>
      </w:r>
      <w:r>
        <w:t> </w:t>
      </w:r>
      <w:r w:rsidRPr="000B143B">
        <w:t>кв.</w:t>
      </w:r>
      <w:r>
        <w:t> </w:t>
      </w:r>
      <w:r w:rsidRPr="000B143B">
        <w:t>км (262</w:t>
      </w:r>
      <w:r>
        <w:t> </w:t>
      </w:r>
      <w:r w:rsidRPr="000B143B">
        <w:t>072</w:t>
      </w:r>
      <w:r>
        <w:t> </w:t>
      </w:r>
      <w:r w:rsidRPr="000B143B">
        <w:t>кв.</w:t>
      </w:r>
      <w:r>
        <w:t> </w:t>
      </w:r>
      <w:r w:rsidRPr="000B143B">
        <w:t>миль). В админис</w:t>
      </w:r>
      <w:r w:rsidRPr="000B143B">
        <w:t>т</w:t>
      </w:r>
      <w:r w:rsidRPr="000B143B">
        <w:t>ративном отношении территория Афганистана поделена на 34</w:t>
      </w:r>
      <w:r>
        <w:t> </w:t>
      </w:r>
      <w:r w:rsidRPr="000B143B">
        <w:t>провинции и 364</w:t>
      </w:r>
      <w:r>
        <w:t> </w:t>
      </w:r>
      <w:r w:rsidRPr="000B143B">
        <w:t>округа.</w:t>
      </w:r>
      <w:r>
        <w:t xml:space="preserve"> </w:t>
      </w:r>
      <w:r w:rsidRPr="000B143B">
        <w:t>Афганистан</w:t>
      </w:r>
      <w:r>
        <w:t xml:space="preserve"> — </w:t>
      </w:r>
      <w:r w:rsidRPr="000B143B">
        <w:t>гористая страна с холодной зимой и жарким летом.</w:t>
      </w:r>
    </w:p>
    <w:p w:rsidR="00E27B46" w:rsidRPr="007E7BBD" w:rsidRDefault="00E27B46" w:rsidP="00E27B46">
      <w:pPr>
        <w:pStyle w:val="SingleTxt"/>
        <w:spacing w:after="0" w:line="120" w:lineRule="exact"/>
        <w:rPr>
          <w:sz w:val="10"/>
        </w:rPr>
      </w:pPr>
    </w:p>
    <w:p w:rsidR="00E27B46" w:rsidRDefault="00E27B46" w:rsidP="00DA0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B143B">
        <w:t>b</w:t>
      </w:r>
      <w:r>
        <w:t>)</w:t>
      </w:r>
      <w:r w:rsidRPr="000B143B">
        <w:tab/>
        <w:t>Население</w:t>
      </w:r>
    </w:p>
    <w:p w:rsidR="00E27B46" w:rsidRPr="007E7BBD" w:rsidRDefault="00E27B46" w:rsidP="00DA0E7E">
      <w:pPr>
        <w:pStyle w:val="SingleTxt"/>
        <w:keepNext/>
        <w:spacing w:after="0" w:line="120" w:lineRule="exact"/>
        <w:rPr>
          <w:sz w:val="10"/>
        </w:rPr>
      </w:pPr>
    </w:p>
    <w:p w:rsidR="00E27B46" w:rsidRPr="000B143B" w:rsidRDefault="00E27B46" w:rsidP="00E27B46">
      <w:pPr>
        <w:pStyle w:val="SingleTxt"/>
      </w:pPr>
      <w:r w:rsidRPr="000B143B">
        <w:t>8.</w:t>
      </w:r>
      <w:r w:rsidRPr="000B143B">
        <w:tab/>
        <w:t>По оценкам, население страны (не считая кочевников) составляет около 26</w:t>
      </w:r>
      <w:r>
        <w:t> </w:t>
      </w:r>
      <w:r w:rsidRPr="000B143B">
        <w:t>миллионов человек, в том числе 13,3</w:t>
      </w:r>
      <w:r>
        <w:t> </w:t>
      </w:r>
      <w:r w:rsidRPr="000B143B">
        <w:t>миллиона мужчин и 12,7</w:t>
      </w:r>
      <w:r>
        <w:t> </w:t>
      </w:r>
      <w:r w:rsidRPr="000B143B">
        <w:t>миллион</w:t>
      </w:r>
      <w:r>
        <w:t xml:space="preserve">а </w:t>
      </w:r>
      <w:r w:rsidRPr="000B143B">
        <w:t>женщин. 18,8</w:t>
      </w:r>
      <w:r>
        <w:t> </w:t>
      </w:r>
      <w:r w:rsidRPr="000B143B">
        <w:t>миллион</w:t>
      </w:r>
      <w:r>
        <w:t>а</w:t>
      </w:r>
      <w:r w:rsidRPr="000B143B">
        <w:t xml:space="preserve"> человек</w:t>
      </w:r>
      <w:r>
        <w:t>,</w:t>
      </w:r>
      <w:r w:rsidRPr="000B143B">
        <w:t xml:space="preserve"> или 76,7</w:t>
      </w:r>
      <w:r>
        <w:t> </w:t>
      </w:r>
      <w:r w:rsidRPr="000B143B">
        <w:t>процент</w:t>
      </w:r>
      <w:r>
        <w:t xml:space="preserve">а </w:t>
      </w:r>
      <w:r w:rsidRPr="000B143B">
        <w:t>всего населения страны</w:t>
      </w:r>
      <w:r>
        <w:t>,</w:t>
      </w:r>
      <w:r w:rsidRPr="000B143B">
        <w:t xml:space="preserve"> проживают в сельских районах, а 5,7</w:t>
      </w:r>
      <w:r>
        <w:t> </w:t>
      </w:r>
      <w:r w:rsidRPr="000B143B">
        <w:t>миллион</w:t>
      </w:r>
      <w:r>
        <w:t xml:space="preserve">а </w:t>
      </w:r>
      <w:r w:rsidRPr="000B143B">
        <w:t>человек</w:t>
      </w:r>
      <w:r>
        <w:t>,</w:t>
      </w:r>
      <w:r w:rsidRPr="000B143B">
        <w:t xml:space="preserve"> или 23,3</w:t>
      </w:r>
      <w:r>
        <w:t> </w:t>
      </w:r>
      <w:r w:rsidRPr="000B143B">
        <w:t>процента</w:t>
      </w:r>
      <w:r>
        <w:t xml:space="preserve">, — </w:t>
      </w:r>
      <w:r w:rsidRPr="000B143B">
        <w:t>в городах. Кроме того, в стране проживают около 1,5</w:t>
      </w:r>
      <w:r>
        <w:t> </w:t>
      </w:r>
      <w:r w:rsidRPr="000B143B">
        <w:t>миллион</w:t>
      </w:r>
      <w:r>
        <w:t xml:space="preserve">а </w:t>
      </w:r>
      <w:r w:rsidRPr="000B143B">
        <w:t>кочевников (главным образом в сельских районах). Сельское население состоит из 9,6</w:t>
      </w:r>
      <w:r>
        <w:t> </w:t>
      </w:r>
      <w:r w:rsidRPr="000B143B">
        <w:t>миллион</w:t>
      </w:r>
      <w:r>
        <w:t xml:space="preserve">а </w:t>
      </w:r>
      <w:r w:rsidRPr="000B143B">
        <w:t>мужчин и 9,2</w:t>
      </w:r>
      <w:r>
        <w:t> </w:t>
      </w:r>
      <w:r w:rsidRPr="000B143B">
        <w:t>миллион</w:t>
      </w:r>
      <w:r>
        <w:t>а</w:t>
      </w:r>
      <w:r w:rsidRPr="000B143B">
        <w:t xml:space="preserve"> женщин.</w:t>
      </w:r>
    </w:p>
    <w:p w:rsidR="00E27B46" w:rsidRDefault="00E27B46" w:rsidP="00E27B46">
      <w:pPr>
        <w:pStyle w:val="SingleTxt"/>
      </w:pPr>
      <w:r w:rsidRPr="000B143B">
        <w:t>9.</w:t>
      </w:r>
      <w:r w:rsidRPr="000B143B">
        <w:tab/>
        <w:t>По данным Национальной оценки риска и уязвимости (НОРУ), проведе</w:t>
      </w:r>
      <w:r w:rsidRPr="000B143B">
        <w:t>н</w:t>
      </w:r>
      <w:r w:rsidRPr="000B143B">
        <w:t>ной в 2007</w:t>
      </w:r>
      <w:r>
        <w:t> </w:t>
      </w:r>
      <w:r w:rsidRPr="000B143B">
        <w:t>году (1386/1387</w:t>
      </w:r>
      <w:r>
        <w:t> </w:t>
      </w:r>
      <w:r w:rsidRPr="000B143B">
        <w:t>году), около 26</w:t>
      </w:r>
      <w:r>
        <w:t> </w:t>
      </w:r>
      <w:r w:rsidRPr="000B143B">
        <w:t xml:space="preserve">процентов населения грамотны, </w:t>
      </w:r>
      <w:r>
        <w:t>о</w:t>
      </w:r>
      <w:r>
        <w:t>д</w:t>
      </w:r>
      <w:r>
        <w:t xml:space="preserve">нако женщины составляют из этого числа </w:t>
      </w:r>
      <w:r w:rsidRPr="000B143B">
        <w:t>всего 12</w:t>
      </w:r>
      <w:r>
        <w:t> </w:t>
      </w:r>
      <w:r w:rsidRPr="000B143B">
        <w:t>процентов. Уровень негр</w:t>
      </w:r>
      <w:r w:rsidRPr="000B143B">
        <w:t>а</w:t>
      </w:r>
      <w:r w:rsidRPr="000B143B">
        <w:t>мотности среди городского, сельского и кочевого населения составляет, соо</w:t>
      </w:r>
      <w:r w:rsidRPr="000B143B">
        <w:t>т</w:t>
      </w:r>
      <w:r w:rsidRPr="000B143B">
        <w:t>ветственно, 52, 79 и 94</w:t>
      </w:r>
      <w:r>
        <w:t> </w:t>
      </w:r>
      <w:r w:rsidRPr="000B143B">
        <w:t>процента.</w:t>
      </w:r>
      <w:r>
        <w:t xml:space="preserve"> </w:t>
      </w:r>
      <w:r w:rsidRPr="000B143B">
        <w:t>Главой семьи обычно является мужчина, о</w:t>
      </w:r>
      <w:r w:rsidRPr="000B143B">
        <w:t>д</w:t>
      </w:r>
      <w:r w:rsidRPr="000B143B">
        <w:t>нако, по данным упомянутого исследования, 2</w:t>
      </w:r>
      <w:r>
        <w:t> </w:t>
      </w:r>
      <w:r w:rsidRPr="000B143B">
        <w:t>процента семей возглавляют женщины. Поскольку 46,1</w:t>
      </w:r>
      <w:r>
        <w:t> </w:t>
      </w:r>
      <w:r w:rsidRPr="000B143B">
        <w:t>процент</w:t>
      </w:r>
      <w:r>
        <w:t xml:space="preserve">а </w:t>
      </w:r>
      <w:r w:rsidRPr="000B143B">
        <w:t>населения страны (11,7</w:t>
      </w:r>
      <w:r>
        <w:t> </w:t>
      </w:r>
      <w:r w:rsidRPr="000B143B">
        <w:t>миллион</w:t>
      </w:r>
      <w:r>
        <w:t xml:space="preserve">а </w:t>
      </w:r>
      <w:r w:rsidRPr="000B143B">
        <w:t>чел</w:t>
      </w:r>
      <w:r w:rsidRPr="000B143B">
        <w:t>о</w:t>
      </w:r>
      <w:r w:rsidRPr="000B143B">
        <w:t>век) не достигли возраста 15</w:t>
      </w:r>
      <w:r>
        <w:t> </w:t>
      </w:r>
      <w:r w:rsidRPr="000B143B">
        <w:t>лет, Афганистан считается страной с молодым насел</w:t>
      </w:r>
      <w:r w:rsidRPr="000B143B">
        <w:t>е</w:t>
      </w:r>
      <w:r w:rsidRPr="000B143B">
        <w:t>нием. Всего 3,7</w:t>
      </w:r>
      <w:r>
        <w:t> </w:t>
      </w:r>
      <w:r w:rsidRPr="000B143B">
        <w:t xml:space="preserve">процента всего населения составляют люди в возрасте </w:t>
      </w:r>
      <w:r>
        <w:t xml:space="preserve">старше </w:t>
      </w:r>
      <w:r w:rsidRPr="000B143B">
        <w:t>65</w:t>
      </w:r>
      <w:r>
        <w:t> </w:t>
      </w:r>
      <w:r w:rsidRPr="000B143B">
        <w:t>лет.</w:t>
      </w:r>
      <w:r>
        <w:t xml:space="preserve"> </w:t>
      </w:r>
      <w:r w:rsidRPr="000B143B">
        <w:t>По данным Центрально</w:t>
      </w:r>
      <w:r>
        <w:t xml:space="preserve">го </w:t>
      </w:r>
      <w:r w:rsidRPr="000B143B">
        <w:t>статистическо</w:t>
      </w:r>
      <w:r>
        <w:t>го бюро</w:t>
      </w:r>
      <w:r w:rsidRPr="000B143B">
        <w:t>, в стране проживает около полумилли</w:t>
      </w:r>
      <w:r w:rsidRPr="000B143B">
        <w:t>о</w:t>
      </w:r>
      <w:r w:rsidRPr="000B143B">
        <w:t>на вдов.</w:t>
      </w:r>
    </w:p>
    <w:p w:rsidR="00E27B46" w:rsidRPr="001347E0" w:rsidRDefault="00E27B46" w:rsidP="00E27B46">
      <w:pPr>
        <w:pStyle w:val="SingleTxt"/>
        <w:spacing w:after="0" w:line="120" w:lineRule="exact"/>
        <w:rPr>
          <w:sz w:val="10"/>
        </w:rPr>
      </w:pPr>
    </w:p>
    <w:p w:rsidR="00E27B46" w:rsidRDefault="00E27B46" w:rsidP="00E27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B143B">
        <w:t>с</w:t>
      </w:r>
      <w:r>
        <w:t>)</w:t>
      </w:r>
      <w:r>
        <w:tab/>
      </w:r>
      <w:r w:rsidRPr="000B143B">
        <w:t>Политическое устройство</w:t>
      </w:r>
    </w:p>
    <w:p w:rsidR="00E27B46" w:rsidRPr="001347E0" w:rsidRDefault="00E27B46" w:rsidP="00E27B46">
      <w:pPr>
        <w:pStyle w:val="SingleTxt"/>
        <w:spacing w:after="0" w:line="120" w:lineRule="exact"/>
        <w:rPr>
          <w:sz w:val="10"/>
        </w:rPr>
      </w:pPr>
    </w:p>
    <w:p w:rsidR="00E27B46" w:rsidRPr="000B143B" w:rsidRDefault="00E27B46" w:rsidP="00E27B46">
      <w:pPr>
        <w:pStyle w:val="SingleTxt"/>
      </w:pPr>
      <w:r w:rsidRPr="000B143B">
        <w:t>10.</w:t>
      </w:r>
      <w:r w:rsidRPr="000B143B">
        <w:tab/>
        <w:t>В конституционном отношении Афганистан является президентской ре</w:t>
      </w:r>
      <w:r w:rsidRPr="000B143B">
        <w:t>с</w:t>
      </w:r>
      <w:r w:rsidRPr="000B143B">
        <w:t>публикой, в которой соблюдается принцип разделения властей. В состав и</w:t>
      </w:r>
      <w:r w:rsidRPr="000B143B">
        <w:t>с</w:t>
      </w:r>
      <w:r w:rsidRPr="000B143B">
        <w:t>полнительной власти входят 25</w:t>
      </w:r>
      <w:r>
        <w:t> </w:t>
      </w:r>
      <w:r w:rsidR="00443521">
        <w:t>министерств</w:t>
      </w:r>
      <w:r w:rsidRPr="000B143B">
        <w:t xml:space="preserve"> и ряд главных управлений и нез</w:t>
      </w:r>
      <w:r w:rsidRPr="000B143B">
        <w:t>а</w:t>
      </w:r>
      <w:r w:rsidRPr="000B143B">
        <w:t>висимых комиссий. Президент является главой государства и</w:t>
      </w:r>
      <w:r>
        <w:t xml:space="preserve"> </w:t>
      </w:r>
      <w:r w:rsidRPr="000B143B">
        <w:t>исполнительной власти, а также верховным главнокомандующим вооруженных сил; он имеет двух вице-президентов. Члены кабинета министров назначаются президентом и получают вотум доверия Народного совета (Палаты представителей).</w:t>
      </w:r>
    </w:p>
    <w:p w:rsidR="00E27B46" w:rsidRPr="000B143B" w:rsidRDefault="00E27B46" w:rsidP="00E27B46">
      <w:pPr>
        <w:pStyle w:val="SingleTxt"/>
      </w:pPr>
      <w:r w:rsidRPr="000B143B">
        <w:t>11.</w:t>
      </w:r>
      <w:r w:rsidRPr="000B143B">
        <w:tab/>
        <w:t>Национальн</w:t>
      </w:r>
      <w:r>
        <w:t xml:space="preserve">ое собрание </w:t>
      </w:r>
      <w:r w:rsidRPr="000B143B">
        <w:t>является высшим законодательным органом страны и состоит из двух палат</w:t>
      </w:r>
      <w:r>
        <w:t xml:space="preserve"> — </w:t>
      </w:r>
      <w:r w:rsidRPr="000B143B">
        <w:t>Народно</w:t>
      </w:r>
      <w:r>
        <w:t xml:space="preserve">й палаты </w:t>
      </w:r>
      <w:r w:rsidRPr="000B143B">
        <w:t>(Волеси джирга) и Совета старейшин/Сената (Мишрану джирга). Народная палата (Волеси джирга) с</w:t>
      </w:r>
      <w:r w:rsidRPr="000B143B">
        <w:t>о</w:t>
      </w:r>
      <w:r w:rsidRPr="000B143B">
        <w:t>стоит из 249</w:t>
      </w:r>
      <w:r>
        <w:t> </w:t>
      </w:r>
      <w:r w:rsidRPr="000B143B">
        <w:t>депутатов, из которых по крайней мере 68 должны быть женщ</w:t>
      </w:r>
      <w:r w:rsidRPr="000B143B">
        <w:t>и</w:t>
      </w:r>
      <w:r w:rsidRPr="000B143B">
        <w:t>нами; деп</w:t>
      </w:r>
      <w:r w:rsidRPr="000B143B">
        <w:t>у</w:t>
      </w:r>
      <w:r w:rsidRPr="000B143B">
        <w:t xml:space="preserve">таты избираются прямым голосованием гражданами, имеющими право </w:t>
      </w:r>
      <w:r>
        <w:t>голоса</w:t>
      </w:r>
      <w:r w:rsidRPr="000B143B">
        <w:t>. Палата старейшин (Мишрану джирга)</w:t>
      </w:r>
      <w:r>
        <w:t xml:space="preserve"> — </w:t>
      </w:r>
      <w:r w:rsidRPr="000B143B">
        <w:t>верхняя палата</w:t>
      </w:r>
      <w:r>
        <w:t xml:space="preserve"> — </w:t>
      </w:r>
      <w:r w:rsidRPr="000B143B">
        <w:t>с</w:t>
      </w:r>
      <w:r w:rsidRPr="000B143B">
        <w:t>о</w:t>
      </w:r>
      <w:r w:rsidRPr="000B143B">
        <w:t>стоит из 102</w:t>
      </w:r>
      <w:r>
        <w:t> </w:t>
      </w:r>
      <w:r w:rsidRPr="000B143B">
        <w:t>депутатов. Треть членов Сената (34</w:t>
      </w:r>
      <w:r>
        <w:t> </w:t>
      </w:r>
      <w:r w:rsidRPr="000B143B">
        <w:t>человека) назначается през</w:t>
      </w:r>
      <w:r w:rsidRPr="000B143B">
        <w:t>и</w:t>
      </w:r>
      <w:r w:rsidRPr="000B143B">
        <w:t xml:space="preserve">дентом сроком на </w:t>
      </w:r>
      <w:r>
        <w:t xml:space="preserve">пять </w:t>
      </w:r>
      <w:r w:rsidRPr="000B143B">
        <w:t xml:space="preserve">лет, а остальные две трети членов выбираются из числа членов провинциальных и окружных советов на </w:t>
      </w:r>
      <w:r>
        <w:t xml:space="preserve">четыре и три </w:t>
      </w:r>
      <w:r w:rsidRPr="000B143B">
        <w:t>года соответс</w:t>
      </w:r>
      <w:r w:rsidRPr="000B143B">
        <w:t>т</w:t>
      </w:r>
      <w:r w:rsidRPr="000B143B">
        <w:t>венно. Любой закон после подписания президентом должен быть одобрен г</w:t>
      </w:r>
      <w:r w:rsidRPr="000B143B">
        <w:t>о</w:t>
      </w:r>
      <w:r w:rsidRPr="000B143B">
        <w:t>лосован</w:t>
      </w:r>
      <w:r w:rsidRPr="000B143B">
        <w:t>и</w:t>
      </w:r>
      <w:r w:rsidRPr="000B143B">
        <w:t>ем обеих палат.</w:t>
      </w:r>
    </w:p>
    <w:p w:rsidR="00E27B46" w:rsidRPr="000B143B" w:rsidRDefault="00E27B46" w:rsidP="00E27B46">
      <w:pPr>
        <w:pStyle w:val="SingleTxt"/>
      </w:pPr>
      <w:r w:rsidRPr="000B143B">
        <w:t>12.</w:t>
      </w:r>
      <w:r w:rsidRPr="000B143B">
        <w:tab/>
        <w:t>Судебная власть является независимой ветвью государственной власти, состоящей из Верховного суда, апелляционных судов и судов первой инста</w:t>
      </w:r>
      <w:r w:rsidRPr="000B143B">
        <w:t>н</w:t>
      </w:r>
      <w:r w:rsidRPr="000B143B">
        <w:t>ции.</w:t>
      </w:r>
    </w:p>
    <w:p w:rsidR="00E27B46" w:rsidRPr="000B143B" w:rsidRDefault="00E27B46" w:rsidP="00E27B46">
      <w:pPr>
        <w:pStyle w:val="SingleTxt"/>
      </w:pPr>
      <w:r w:rsidRPr="000B143B">
        <w:t>13.</w:t>
      </w:r>
      <w:r w:rsidRPr="000B143B">
        <w:tab/>
        <w:t>В каждой провинции избирается Провинциальный совет. Хотя в Конст</w:t>
      </w:r>
      <w:r w:rsidRPr="000B143B">
        <w:t>и</w:t>
      </w:r>
      <w:r w:rsidRPr="000B143B">
        <w:t>туции предусмотрено проведение выборов в окружные и деревенские советы, мэров городов и членов муниципальных объединений, выборы в эти органы власти пока еще не проводились.</w:t>
      </w:r>
    </w:p>
    <w:p w:rsidR="00E27B46" w:rsidRDefault="00E27B46" w:rsidP="00E27B46">
      <w:pPr>
        <w:pStyle w:val="SingleTxt"/>
      </w:pPr>
      <w:r w:rsidRPr="000B143B">
        <w:t>14.</w:t>
      </w:r>
      <w:r w:rsidRPr="000B143B">
        <w:tab/>
        <w:t>В статье</w:t>
      </w:r>
      <w:r>
        <w:t> </w:t>
      </w:r>
      <w:r w:rsidRPr="000B143B">
        <w:t>35 Конституции четко говорится о поддержке политической де</w:t>
      </w:r>
      <w:r w:rsidRPr="000B143B">
        <w:t>я</w:t>
      </w:r>
      <w:r w:rsidRPr="000B143B">
        <w:t>тельности в стране, для чего были приняты Закон об общественных организ</w:t>
      </w:r>
      <w:r w:rsidRPr="000B143B">
        <w:t>а</w:t>
      </w:r>
      <w:r w:rsidRPr="000B143B">
        <w:t>циях и Закон о политических партиях. По состоянию на конец 2010</w:t>
      </w:r>
      <w:r>
        <w:t> </w:t>
      </w:r>
      <w:r w:rsidRPr="000B143B">
        <w:t>года л</w:t>
      </w:r>
      <w:r w:rsidRPr="000B143B">
        <w:t>и</w:t>
      </w:r>
      <w:r w:rsidRPr="000B143B">
        <w:t xml:space="preserve">цензии </w:t>
      </w:r>
      <w:r w:rsidR="00443521">
        <w:t>Министерств</w:t>
      </w:r>
      <w:r w:rsidRPr="000B143B">
        <w:t>а юстиции получили 38</w:t>
      </w:r>
      <w:r>
        <w:t> </w:t>
      </w:r>
      <w:r w:rsidRPr="000B143B">
        <w:t>политических партий и 2381</w:t>
      </w:r>
      <w:r>
        <w:t> </w:t>
      </w:r>
      <w:r w:rsidRPr="000B143B">
        <w:t>общ</w:t>
      </w:r>
      <w:r w:rsidRPr="000B143B">
        <w:t>е</w:t>
      </w:r>
      <w:r w:rsidRPr="000B143B">
        <w:t>ственная организация.</w:t>
      </w:r>
    </w:p>
    <w:p w:rsidR="00E27B46" w:rsidRPr="001347E0" w:rsidRDefault="00E27B46" w:rsidP="00E27B46">
      <w:pPr>
        <w:pStyle w:val="SingleTxt"/>
        <w:spacing w:after="0" w:line="120" w:lineRule="exact"/>
        <w:rPr>
          <w:sz w:val="10"/>
        </w:rPr>
      </w:pPr>
    </w:p>
    <w:p w:rsidR="00E27B46" w:rsidRDefault="00E27B46" w:rsidP="00E27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0B143B">
        <w:t>d</w:t>
      </w:r>
      <w:r>
        <w:t>)</w:t>
      </w:r>
      <w:r>
        <w:tab/>
      </w:r>
      <w:r w:rsidRPr="000B143B">
        <w:t>Социальное устройство</w:t>
      </w:r>
    </w:p>
    <w:p w:rsidR="00E27B46" w:rsidRPr="001347E0" w:rsidRDefault="00E27B46" w:rsidP="00E27B46">
      <w:pPr>
        <w:pStyle w:val="SingleTxt"/>
        <w:spacing w:after="0" w:line="120" w:lineRule="exact"/>
        <w:rPr>
          <w:sz w:val="10"/>
        </w:rPr>
      </w:pPr>
    </w:p>
    <w:p w:rsidR="00E27B46" w:rsidRDefault="00E27B46" w:rsidP="00E27B46">
      <w:pPr>
        <w:pStyle w:val="SingleTxt"/>
      </w:pPr>
      <w:r w:rsidRPr="000B143B">
        <w:t>15.</w:t>
      </w:r>
      <w:r w:rsidRPr="000B143B">
        <w:tab/>
        <w:t>Уклад жизни в Афганистане традиционный, и основой общества является семья. Конституция рассматривает семью как основную ячейку общества. Ра</w:t>
      </w:r>
      <w:r w:rsidRPr="000B143B">
        <w:t>з</w:t>
      </w:r>
      <w:r w:rsidRPr="000B143B">
        <w:t xml:space="preserve">витие ряда сфер жизни общества замедляют нищета, неграмотность, </w:t>
      </w:r>
      <w:r>
        <w:t>не</w:t>
      </w:r>
      <w:r w:rsidRPr="000B143B">
        <w:t>собл</w:t>
      </w:r>
      <w:r w:rsidRPr="000B143B">
        <w:t>ю</w:t>
      </w:r>
      <w:r w:rsidRPr="000B143B">
        <w:t xml:space="preserve">дение принципа верховенства права, </w:t>
      </w:r>
      <w:r>
        <w:t xml:space="preserve">отсутствие </w:t>
      </w:r>
      <w:r w:rsidRPr="000B143B">
        <w:t>безопасности, а также нас</w:t>
      </w:r>
      <w:r w:rsidRPr="000B143B">
        <w:t>и</w:t>
      </w:r>
      <w:r w:rsidRPr="000B143B">
        <w:t>лие, в особенности в отношении женщин. В создании классов гражданского общества важную роль играют занятость, расширение экономических прав и возможностей, а также политическое влияние. Большинство городских жит</w:t>
      </w:r>
      <w:r w:rsidRPr="000B143B">
        <w:t>е</w:t>
      </w:r>
      <w:r w:rsidRPr="000B143B">
        <w:t xml:space="preserve">лей не имеют стабильной работы и не </w:t>
      </w:r>
      <w:r>
        <w:t xml:space="preserve">охвачены системой </w:t>
      </w:r>
      <w:r w:rsidRPr="000B143B">
        <w:t>социально</w:t>
      </w:r>
      <w:r>
        <w:t>го страх</w:t>
      </w:r>
      <w:r>
        <w:t>о</w:t>
      </w:r>
      <w:r>
        <w:t>вания</w:t>
      </w:r>
      <w:r w:rsidRPr="000B143B">
        <w:t>. Средний размер семьи в сельских районах больше, чем в городах. Более 99</w:t>
      </w:r>
      <w:r>
        <w:t> </w:t>
      </w:r>
      <w:r w:rsidRPr="000B143B">
        <w:t>процентов населения Афганистана</w:t>
      </w:r>
      <w:r>
        <w:t xml:space="preserve"> — </w:t>
      </w:r>
      <w:r w:rsidRPr="000B143B">
        <w:t>мусульмане; в стране также прожив</w:t>
      </w:r>
      <w:r w:rsidRPr="000B143B">
        <w:t>а</w:t>
      </w:r>
      <w:r w:rsidRPr="000B143B">
        <w:t>ет незначительное число сикхов. Внутренние нормы поведения в обществе о</w:t>
      </w:r>
      <w:r w:rsidRPr="000B143B">
        <w:t>с</w:t>
      </w:r>
      <w:r w:rsidRPr="000B143B">
        <w:t>нованы на принципах уважения традиций, старших в семье, общинных и рел</w:t>
      </w:r>
      <w:r w:rsidRPr="000B143B">
        <w:t>и</w:t>
      </w:r>
      <w:r w:rsidRPr="000B143B">
        <w:t>гиозных лидеров. Такие влиятельные общественные фигуры, как крупные вл</w:t>
      </w:r>
      <w:r w:rsidRPr="000B143B">
        <w:t>а</w:t>
      </w:r>
      <w:r w:rsidRPr="000B143B">
        <w:t xml:space="preserve">дельцы недвижимости, религиозные </w:t>
      </w:r>
      <w:r>
        <w:t>лидеры</w:t>
      </w:r>
      <w:r w:rsidRPr="000B143B">
        <w:t>, вожди племен, бывшие команд</w:t>
      </w:r>
      <w:r w:rsidRPr="000B143B">
        <w:t>и</w:t>
      </w:r>
      <w:r w:rsidRPr="000B143B">
        <w:t xml:space="preserve">ры и политические эксперты играют важную роль в </w:t>
      </w:r>
      <w:r>
        <w:t>социальной системе стр</w:t>
      </w:r>
      <w:r>
        <w:t>а</w:t>
      </w:r>
      <w:r>
        <w:t>ны</w:t>
      </w:r>
      <w:r w:rsidRPr="000B143B">
        <w:t>. Более 36</w:t>
      </w:r>
      <w:r>
        <w:t> </w:t>
      </w:r>
      <w:r w:rsidRPr="000B143B">
        <w:t>процентов населения жив</w:t>
      </w:r>
      <w:r>
        <w:t>е</w:t>
      </w:r>
      <w:r w:rsidRPr="000B143B">
        <w:t xml:space="preserve">т за чертой бедности, однако </w:t>
      </w:r>
      <w:r>
        <w:t>постепе</w:t>
      </w:r>
      <w:r>
        <w:t>н</w:t>
      </w:r>
      <w:r>
        <w:t xml:space="preserve">но </w:t>
      </w:r>
      <w:r w:rsidRPr="000B143B">
        <w:t>формир</w:t>
      </w:r>
      <w:r>
        <w:t xml:space="preserve">уется </w:t>
      </w:r>
      <w:r w:rsidRPr="000B143B">
        <w:t>средний класс. Он состоит главным образом из журн</w:t>
      </w:r>
      <w:r w:rsidRPr="000B143B">
        <w:t>а</w:t>
      </w:r>
      <w:r w:rsidRPr="000B143B">
        <w:t>листов, юристов, инженеров, преподавателей школ и университетов, предпринимат</w:t>
      </w:r>
      <w:r w:rsidRPr="000B143B">
        <w:t>е</w:t>
      </w:r>
      <w:r w:rsidRPr="000B143B">
        <w:t>лей и сотрудников правительственных и неправительственных орган</w:t>
      </w:r>
      <w:r w:rsidRPr="000B143B">
        <w:t>и</w:t>
      </w:r>
      <w:r w:rsidRPr="000B143B">
        <w:t>заций.</w:t>
      </w:r>
    </w:p>
    <w:p w:rsidR="005D1C01" w:rsidRPr="0092227B" w:rsidRDefault="005D1C01" w:rsidP="005D1C01">
      <w:pPr>
        <w:pStyle w:val="SingleTxt"/>
      </w:pPr>
      <w:r w:rsidRPr="0092227B">
        <w:t>16.</w:t>
      </w:r>
      <w:r w:rsidRPr="0092227B">
        <w:tab/>
        <w:t>В стране не существует системы страхования жизни. Лишь незначител</w:t>
      </w:r>
      <w:r w:rsidRPr="0092227B">
        <w:t>ь</w:t>
      </w:r>
      <w:r w:rsidRPr="0092227B">
        <w:t xml:space="preserve">ное число страховых компаний оказывают различные страховые услуги; услуги социальных учреждений доступны не </w:t>
      </w:r>
      <w:r>
        <w:t>всем. В соответствии со статьей</w:t>
      </w:r>
      <w:r>
        <w:rPr>
          <w:lang w:val="en-US"/>
        </w:rPr>
        <w:t> </w:t>
      </w:r>
      <w:r w:rsidRPr="0092227B">
        <w:t>53 Ко</w:t>
      </w:r>
      <w:r w:rsidRPr="0092227B">
        <w:t>н</w:t>
      </w:r>
      <w:r w:rsidRPr="0092227B">
        <w:t>ституции государство обязано принимать необходимые меры для организации медицинского обслуживания и оказания финансовой помощи членам семей п</w:t>
      </w:r>
      <w:r w:rsidRPr="0092227B">
        <w:t>о</w:t>
      </w:r>
      <w:r w:rsidRPr="0092227B">
        <w:t>гибших, а также для реабилитации инвалидов и содействия их активному уч</w:t>
      </w:r>
      <w:r w:rsidRPr="0092227B">
        <w:t>а</w:t>
      </w:r>
      <w:r w:rsidRPr="0092227B">
        <w:t>стию в жизни общества.  В зависимости от имеющихся ресурсов государство выплачивает пенсии и оказывает необходимую финансовую помощь пожилым людям, малоимущим женщинам и сир</w:t>
      </w:r>
      <w:r>
        <w:t>отам, а также инвалидам. В 2010</w:t>
      </w:r>
      <w:r>
        <w:rPr>
          <w:lang w:val="en-US"/>
        </w:rPr>
        <w:t> </w:t>
      </w:r>
      <w:r w:rsidRPr="0092227B">
        <w:t>году с</w:t>
      </w:r>
      <w:r w:rsidRPr="0092227B">
        <w:t>о</w:t>
      </w:r>
      <w:r w:rsidRPr="0092227B">
        <w:t>ответств</w:t>
      </w:r>
      <w:r>
        <w:t>ующий уход получали примерно 10</w:t>
      </w:r>
      <w:r>
        <w:rPr>
          <w:lang w:val="en-US"/>
        </w:rPr>
        <w:t> </w:t>
      </w:r>
      <w:r>
        <w:t>500</w:t>
      </w:r>
      <w:r>
        <w:rPr>
          <w:lang w:val="en-US"/>
        </w:rPr>
        <w:t> </w:t>
      </w:r>
      <w:r>
        <w:t>мальчиков и девочек-сирот в 62</w:t>
      </w:r>
      <w:r>
        <w:rPr>
          <w:lang w:val="en-US"/>
        </w:rPr>
        <w:t> </w:t>
      </w:r>
      <w:r w:rsidRPr="0092227B">
        <w:t>сиротских приютах. В целях удовл</w:t>
      </w:r>
      <w:r w:rsidRPr="0092227B">
        <w:t>е</w:t>
      </w:r>
      <w:r w:rsidRPr="0092227B">
        <w:t>творения потребностей детей-инвалидов в некоторых провинциях были созданы специальные школы. Тем не менее по причине недостатка финансовых ресурсов государство не может предоставлять социальные услуги в дост</w:t>
      </w:r>
      <w:r w:rsidRPr="0092227B">
        <w:t>а</w:t>
      </w:r>
      <w:r w:rsidRPr="0092227B">
        <w:t>точном объеме.</w:t>
      </w:r>
    </w:p>
    <w:p w:rsidR="005D1C01" w:rsidRPr="0092227B" w:rsidRDefault="005D1C01" w:rsidP="005D1C01">
      <w:pPr>
        <w:pStyle w:val="SingleTxt"/>
      </w:pPr>
      <w:r w:rsidRPr="0092227B">
        <w:t>17.</w:t>
      </w:r>
      <w:r w:rsidRPr="0092227B">
        <w:tab/>
        <w:t>Несмотря на то что в исламе семье придается огромное значение, некот</w:t>
      </w:r>
      <w:r w:rsidRPr="0092227B">
        <w:t>о</w:t>
      </w:r>
      <w:r w:rsidRPr="0092227B">
        <w:t>рые женщины, к сожалению, страдают от несправедливого обращения в общ</w:t>
      </w:r>
      <w:r w:rsidRPr="0092227B">
        <w:t>е</w:t>
      </w:r>
      <w:r>
        <w:t>стве. Традиционная практика в стране ограничивае</w:t>
      </w:r>
      <w:r w:rsidRPr="0092227B">
        <w:t>т возможности женщин и препятству</w:t>
      </w:r>
      <w:r>
        <w:t>е</w:t>
      </w:r>
      <w:r w:rsidRPr="0092227B">
        <w:t xml:space="preserve">т </w:t>
      </w:r>
      <w:r>
        <w:t>реализации ими</w:t>
      </w:r>
      <w:r w:rsidRPr="0092227B">
        <w:t xml:space="preserve"> </w:t>
      </w:r>
      <w:r>
        <w:t>своих законных прав и их доступу к судам</w:t>
      </w:r>
      <w:r w:rsidRPr="0092227B">
        <w:t>. Если женщина покидает дом без разрешения мужа, это расценивается как проявл</w:t>
      </w:r>
      <w:r w:rsidRPr="0092227B">
        <w:t>е</w:t>
      </w:r>
      <w:r w:rsidRPr="0092227B">
        <w:t>ние безответственно</w:t>
      </w:r>
      <w:r>
        <w:t>сти. К числу</w:t>
      </w:r>
      <w:r w:rsidRPr="0092227B">
        <w:t xml:space="preserve"> других факторов, нарушающих право же</w:t>
      </w:r>
      <w:r w:rsidRPr="0092227B">
        <w:t>н</w:t>
      </w:r>
      <w:r w:rsidRPr="0092227B">
        <w:t>щины на свободное пере</w:t>
      </w:r>
      <w:r>
        <w:t xml:space="preserve">движение, относятся </w:t>
      </w:r>
      <w:r w:rsidRPr="0092227B">
        <w:t xml:space="preserve">традиции и обычаи, основанные на доминирующей роли мужчин. Тем не менее правительство при поддержке организаций гражданского общества предоставляет женщинам </w:t>
      </w:r>
      <w:r>
        <w:t xml:space="preserve">бесплатный </w:t>
      </w:r>
      <w:r w:rsidRPr="0092227B">
        <w:t>доступ к услугам адвокатов и специалистов по оказанию правовой помощи. Кроме того, во многих провинциях неправительственные организации осущ</w:t>
      </w:r>
      <w:r w:rsidRPr="0092227B">
        <w:t>е</w:t>
      </w:r>
      <w:r w:rsidRPr="0092227B">
        <w:t xml:space="preserve">ствляют ряд проектов, </w:t>
      </w:r>
      <w:r>
        <w:t>связанных с юридическим</w:t>
      </w:r>
      <w:r w:rsidRPr="0092227B">
        <w:t xml:space="preserve"> консультирова</w:t>
      </w:r>
      <w:r>
        <w:t>нием</w:t>
      </w:r>
      <w:r w:rsidRPr="0092227B">
        <w:t xml:space="preserve"> и </w:t>
      </w:r>
      <w:r>
        <w:t>оказ</w:t>
      </w:r>
      <w:r>
        <w:t>а</w:t>
      </w:r>
      <w:r>
        <w:t xml:space="preserve">нием </w:t>
      </w:r>
      <w:r w:rsidRPr="0092227B">
        <w:t>правовой пом</w:t>
      </w:r>
      <w:r w:rsidRPr="0092227B">
        <w:t>о</w:t>
      </w:r>
      <w:r w:rsidRPr="0092227B">
        <w:t>щи.</w:t>
      </w:r>
    </w:p>
    <w:p w:rsidR="005D1C01" w:rsidRPr="0092227B" w:rsidRDefault="005D1C01" w:rsidP="005D1C01">
      <w:pPr>
        <w:pStyle w:val="SingleTxt"/>
      </w:pPr>
      <w:r>
        <w:t>18.</w:t>
      </w:r>
      <w:r>
        <w:tab/>
        <w:t>Из-за гибели более 2 </w:t>
      </w:r>
      <w:r w:rsidRPr="0092227B">
        <w:t>миллионов человек во время войны около 5 милли</w:t>
      </w:r>
      <w:r w:rsidRPr="0092227B">
        <w:t>о</w:t>
      </w:r>
      <w:r w:rsidRPr="0092227B">
        <w:t>нов детей остались сиротами, что привело к множеству проблем. В ходе войн значительное число женщин и детей были убиты или остались инвалидами и больными различными заболеваниями. Однако точных данных об этом нет.  В целом, в результате действия всех этих факторов средняя продолжительность ж</w:t>
      </w:r>
      <w:r>
        <w:t>изни в стране составляет всего 44 года</w:t>
      </w:r>
      <w:r w:rsidRPr="0092227B">
        <w:t>, что очень мало по сравнению с др</w:t>
      </w:r>
      <w:r w:rsidRPr="0092227B">
        <w:t>у</w:t>
      </w:r>
      <w:r w:rsidRPr="0092227B">
        <w:t>гими стр</w:t>
      </w:r>
      <w:r w:rsidRPr="0092227B">
        <w:t>а</w:t>
      </w:r>
      <w:r w:rsidRPr="0092227B">
        <w:t xml:space="preserve">нами. </w:t>
      </w:r>
    </w:p>
    <w:p w:rsidR="005D1C01" w:rsidRPr="0092227B" w:rsidRDefault="005D1C01" w:rsidP="005D1C01">
      <w:pPr>
        <w:pStyle w:val="SingleTxt"/>
        <w:spacing w:after="0" w:line="120" w:lineRule="exact"/>
        <w:rPr>
          <w:b/>
          <w:sz w:val="10"/>
        </w:rPr>
      </w:pPr>
    </w:p>
    <w:p w:rsidR="005D1C01" w:rsidRPr="0092227B" w:rsidRDefault="005D1C01" w:rsidP="005D1C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tab/>
        <w:t>Экономическая структура</w:t>
      </w:r>
    </w:p>
    <w:p w:rsidR="005D1C01" w:rsidRPr="0092227B" w:rsidRDefault="005D1C01" w:rsidP="005D1C01">
      <w:pPr>
        <w:pStyle w:val="SingleTxt"/>
        <w:spacing w:after="0" w:line="120" w:lineRule="exact"/>
        <w:rPr>
          <w:sz w:val="10"/>
        </w:rPr>
      </w:pPr>
    </w:p>
    <w:p w:rsidR="005D1C01" w:rsidRDefault="005D1C01" w:rsidP="005D1C01">
      <w:pPr>
        <w:pStyle w:val="SingleTxt"/>
      </w:pPr>
      <w:r w:rsidRPr="0092227B">
        <w:t>19.</w:t>
      </w:r>
      <w:r w:rsidRPr="0092227B">
        <w:tab/>
        <w:t>Экономика Афганистана основана на системе свободного рынка. Прав</w:t>
      </w:r>
      <w:r w:rsidRPr="0092227B">
        <w:t>и</w:t>
      </w:r>
      <w:r w:rsidRPr="0092227B">
        <w:t>тельство всегда стремилось создать в стране эфф</w:t>
      </w:r>
      <w:r>
        <w:t>ективную экономическую си</w:t>
      </w:r>
      <w:r>
        <w:t>с</w:t>
      </w:r>
      <w:r>
        <w:t xml:space="preserve">тему </w:t>
      </w:r>
      <w:r w:rsidRPr="0092227B">
        <w:t xml:space="preserve">для удовлетворения потребностей афганского общества. Чтобы достичь этой цели, правительство приняло меры по поддержке частного сектора и </w:t>
      </w:r>
      <w:r>
        <w:t>и</w:t>
      </w:r>
      <w:r>
        <w:t>з</w:t>
      </w:r>
      <w:r>
        <w:t xml:space="preserve">дало </w:t>
      </w:r>
      <w:r w:rsidRPr="0092227B">
        <w:t>ряд постановлений и законов, облегчающих деятельность инвесторов н</w:t>
      </w:r>
      <w:r w:rsidRPr="0092227B">
        <w:t>а</w:t>
      </w:r>
      <w:r w:rsidRPr="0092227B">
        <w:t>ционального и междун</w:t>
      </w:r>
      <w:r w:rsidRPr="0092227B">
        <w:t>а</w:t>
      </w:r>
      <w:r>
        <w:t>родного уровня.</w:t>
      </w:r>
    </w:p>
    <w:p w:rsidR="005D1C01" w:rsidRPr="00AC7F07" w:rsidRDefault="005D1C01" w:rsidP="005D1C01">
      <w:pPr>
        <w:pStyle w:val="SingleTxt"/>
        <w:spacing w:after="0" w:line="120" w:lineRule="exact"/>
        <w:rPr>
          <w:b/>
          <w:sz w:val="10"/>
        </w:rPr>
      </w:pPr>
    </w:p>
    <w:p w:rsidR="005D1C01" w:rsidRDefault="005D1C01" w:rsidP="005D1C01">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Таблица 1</w:t>
      </w:r>
    </w:p>
    <w:p w:rsidR="005D1C01" w:rsidRDefault="005D1C01" w:rsidP="005D1C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Динамика производительности труда, ВВП на душу населения и государственный бюджет Афганистана в период 2002–</w:t>
      </w:r>
      <w:r w:rsidRPr="0092227B">
        <w:t>2009 годов</w:t>
      </w:r>
      <w:r w:rsidRPr="004C63D8">
        <w:rPr>
          <w:rStyle w:val="FootnoteReference"/>
          <w:b w:val="0"/>
        </w:rPr>
        <w:footnoteReference w:id="4"/>
      </w:r>
    </w:p>
    <w:p w:rsidR="005D1C01" w:rsidRPr="00FA48C2" w:rsidRDefault="005D1C01" w:rsidP="005D1C01">
      <w:pPr>
        <w:pStyle w:val="SingleTxt"/>
        <w:spacing w:after="0" w:line="120" w:lineRule="exact"/>
        <w:rPr>
          <w:sz w:val="10"/>
        </w:rPr>
      </w:pPr>
    </w:p>
    <w:tbl>
      <w:tblPr>
        <w:tblW w:w="7254" w:type="dxa"/>
        <w:tblInd w:w="1314" w:type="dxa"/>
        <w:tblLayout w:type="fixed"/>
        <w:tblCellMar>
          <w:left w:w="0" w:type="dxa"/>
          <w:right w:w="0" w:type="dxa"/>
        </w:tblCellMar>
        <w:tblLook w:val="0000" w:firstRow="0" w:lastRow="0" w:firstColumn="0" w:lastColumn="0" w:noHBand="0" w:noVBand="0"/>
      </w:tblPr>
      <w:tblGrid>
        <w:gridCol w:w="9"/>
        <w:gridCol w:w="945"/>
        <w:gridCol w:w="828"/>
        <w:gridCol w:w="963"/>
        <w:gridCol w:w="945"/>
        <w:gridCol w:w="855"/>
        <w:gridCol w:w="810"/>
        <w:gridCol w:w="864"/>
        <w:gridCol w:w="9"/>
        <w:gridCol w:w="1026"/>
      </w:tblGrid>
      <w:tr w:rsidR="005D1C01" w:rsidRPr="00FA48C2" w:rsidTr="001128CE">
        <w:tblPrEx>
          <w:tblCellMar>
            <w:top w:w="0" w:type="dxa"/>
            <w:bottom w:w="0" w:type="dxa"/>
          </w:tblCellMar>
        </w:tblPrEx>
        <w:trPr>
          <w:gridBefore w:val="1"/>
          <w:wBefore w:w="9" w:type="dxa"/>
          <w:cantSplit/>
          <w:tblHeader/>
        </w:trPr>
        <w:tc>
          <w:tcPr>
            <w:tcW w:w="945"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rPr>
                <w:i/>
                <w:sz w:val="14"/>
              </w:rPr>
            </w:pPr>
            <w:r>
              <w:rPr>
                <w:i/>
                <w:sz w:val="14"/>
              </w:rPr>
              <w:t>2009 год</w:t>
            </w:r>
          </w:p>
        </w:tc>
        <w:tc>
          <w:tcPr>
            <w:tcW w:w="828"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2008 год</w:t>
            </w:r>
          </w:p>
        </w:tc>
        <w:tc>
          <w:tcPr>
            <w:tcW w:w="963"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2007 год</w:t>
            </w:r>
          </w:p>
        </w:tc>
        <w:tc>
          <w:tcPr>
            <w:tcW w:w="945"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2006 год</w:t>
            </w:r>
          </w:p>
        </w:tc>
        <w:tc>
          <w:tcPr>
            <w:tcW w:w="855"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2005 год</w:t>
            </w:r>
          </w:p>
        </w:tc>
        <w:tc>
          <w:tcPr>
            <w:tcW w:w="810"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2004 год</w:t>
            </w:r>
          </w:p>
        </w:tc>
        <w:tc>
          <w:tcPr>
            <w:tcW w:w="873" w:type="dxa"/>
            <w:gridSpan w:val="2"/>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2003 год</w:t>
            </w:r>
          </w:p>
        </w:tc>
        <w:tc>
          <w:tcPr>
            <w:tcW w:w="1026" w:type="dxa"/>
            <w:tcBorders>
              <w:top w:val="single" w:sz="4" w:space="0" w:color="auto"/>
              <w:bottom w:val="single" w:sz="12" w:space="0" w:color="auto"/>
            </w:tcBorders>
            <w:shd w:val="clear" w:color="auto" w:fill="auto"/>
            <w:vAlign w:val="bottom"/>
          </w:tcPr>
          <w:p w:rsidR="005D1C01" w:rsidRPr="00FA48C2" w:rsidRDefault="005D1C01" w:rsidP="001128CE">
            <w:pPr>
              <w:spacing w:before="80" w:after="80" w:line="160" w:lineRule="exact"/>
              <w:ind w:right="43"/>
              <w:jc w:val="right"/>
              <w:rPr>
                <w:i/>
                <w:sz w:val="14"/>
              </w:rPr>
            </w:pPr>
            <w:r>
              <w:rPr>
                <w:i/>
                <w:sz w:val="14"/>
              </w:rPr>
              <w:t>2002 год</w:t>
            </w:r>
          </w:p>
        </w:tc>
      </w:tr>
      <w:tr w:rsidR="005D1C01" w:rsidRPr="00FA48C2" w:rsidTr="001128CE">
        <w:tblPrEx>
          <w:tblCellMar>
            <w:top w:w="0" w:type="dxa"/>
            <w:bottom w:w="0" w:type="dxa"/>
          </w:tblCellMar>
        </w:tblPrEx>
        <w:trPr>
          <w:gridBefore w:val="1"/>
          <w:wBefore w:w="9" w:type="dxa"/>
          <w:cantSplit/>
          <w:trHeight w:hRule="exact" w:val="115"/>
          <w:tblHeader/>
        </w:trPr>
        <w:tc>
          <w:tcPr>
            <w:tcW w:w="945" w:type="dxa"/>
            <w:tcBorders>
              <w:top w:val="single" w:sz="12" w:space="0" w:color="auto"/>
            </w:tcBorders>
            <w:shd w:val="clear" w:color="auto" w:fill="auto"/>
            <w:vAlign w:val="bottom"/>
          </w:tcPr>
          <w:p w:rsidR="005D1C01" w:rsidRPr="00FA48C2" w:rsidRDefault="005D1C01" w:rsidP="001128CE">
            <w:pPr>
              <w:spacing w:before="40" w:after="40" w:line="210" w:lineRule="exact"/>
              <w:rPr>
                <w:sz w:val="17"/>
              </w:rPr>
            </w:pPr>
          </w:p>
        </w:tc>
        <w:tc>
          <w:tcPr>
            <w:tcW w:w="828"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963"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945"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855"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810"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873" w:type="dxa"/>
            <w:gridSpan w:val="2"/>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c>
          <w:tcPr>
            <w:tcW w:w="1026" w:type="dxa"/>
            <w:tcBorders>
              <w:top w:val="single" w:sz="12" w:space="0" w:color="auto"/>
            </w:tcBorders>
            <w:shd w:val="clear" w:color="auto" w:fill="auto"/>
            <w:vAlign w:val="bottom"/>
          </w:tcPr>
          <w:p w:rsidR="005D1C01" w:rsidRPr="00FA48C2" w:rsidRDefault="005D1C01" w:rsidP="001128CE">
            <w:pPr>
              <w:spacing w:before="40" w:after="40" w:line="210" w:lineRule="exact"/>
              <w:ind w:right="43"/>
              <w:jc w:val="right"/>
              <w:rPr>
                <w:sz w:val="17"/>
              </w:rPr>
            </w:pPr>
          </w:p>
        </w:tc>
      </w:tr>
      <w:tr w:rsidR="005D1C01" w:rsidRPr="002E04FC" w:rsidTr="001128CE">
        <w:tblPrEx>
          <w:tblCellMar>
            <w:top w:w="0" w:type="dxa"/>
            <w:bottom w:w="0" w:type="dxa"/>
          </w:tblCellMar>
        </w:tblPrEx>
        <w:trPr>
          <w:cantSplit/>
        </w:trPr>
        <w:tc>
          <w:tcPr>
            <w:tcW w:w="7254" w:type="dxa"/>
            <w:gridSpan w:val="10"/>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rPr>
                <w:sz w:val="17"/>
              </w:rPr>
            </w:pPr>
            <w:r>
              <w:rPr>
                <w:sz w:val="17"/>
              </w:rPr>
              <w:t>Темпы прироста производительности труда на национальном уро</w:t>
            </w:r>
            <w:r>
              <w:rPr>
                <w:sz w:val="17"/>
              </w:rPr>
              <w:t>в</w:t>
            </w:r>
            <w:r>
              <w:rPr>
                <w:sz w:val="17"/>
              </w:rPr>
              <w:t>не</w:t>
            </w:r>
          </w:p>
        </w:tc>
      </w:tr>
      <w:tr w:rsidR="005D1C01" w:rsidRPr="002E04FC" w:rsidTr="001128CE">
        <w:tblPrEx>
          <w:tblCellMar>
            <w:top w:w="0" w:type="dxa"/>
            <w:bottom w:w="0" w:type="dxa"/>
          </w:tblCellMar>
        </w:tblPrEx>
        <w:trPr>
          <w:cantSplit/>
        </w:trPr>
        <w:tc>
          <w:tcPr>
            <w:tcW w:w="954" w:type="dxa"/>
            <w:gridSpan w:val="2"/>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17,1</w:t>
            </w:r>
          </w:p>
        </w:tc>
        <w:tc>
          <w:tcPr>
            <w:tcW w:w="82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2,3</w:t>
            </w:r>
          </w:p>
        </w:tc>
        <w:tc>
          <w:tcPr>
            <w:tcW w:w="96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16,1</w:t>
            </w:r>
          </w:p>
        </w:tc>
        <w:tc>
          <w:tcPr>
            <w:tcW w:w="94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11,2</w:t>
            </w:r>
          </w:p>
        </w:tc>
        <w:tc>
          <w:tcPr>
            <w:tcW w:w="85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14,5</w:t>
            </w:r>
          </w:p>
        </w:tc>
        <w:tc>
          <w:tcPr>
            <w:tcW w:w="81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9,4</w:t>
            </w:r>
          </w:p>
        </w:tc>
        <w:tc>
          <w:tcPr>
            <w:tcW w:w="864"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14,3</w:t>
            </w:r>
          </w:p>
        </w:tc>
        <w:tc>
          <w:tcPr>
            <w:tcW w:w="1035" w:type="dxa"/>
            <w:gridSpan w:val="2"/>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28,6</w:t>
            </w:r>
          </w:p>
        </w:tc>
      </w:tr>
      <w:tr w:rsidR="005D1C01" w:rsidRPr="002E04FC" w:rsidTr="001128CE">
        <w:tblPrEx>
          <w:tblCellMar>
            <w:top w:w="0" w:type="dxa"/>
            <w:bottom w:w="0" w:type="dxa"/>
          </w:tblCellMar>
        </w:tblPrEx>
        <w:trPr>
          <w:cantSplit/>
        </w:trPr>
        <w:tc>
          <w:tcPr>
            <w:tcW w:w="2745" w:type="dxa"/>
            <w:gridSpan w:val="4"/>
            <w:shd w:val="clear" w:color="auto" w:fill="auto"/>
            <w:vAlign w:val="bottom"/>
          </w:tcPr>
          <w:p w:rsidR="005D1C01" w:rsidRPr="00A70B39" w:rsidRDefault="005D1C01" w:rsidP="001128CE">
            <w:pPr>
              <w:tabs>
                <w:tab w:val="left" w:pos="288"/>
                <w:tab w:val="left" w:pos="576"/>
                <w:tab w:val="left" w:pos="864"/>
                <w:tab w:val="left" w:pos="1152"/>
              </w:tabs>
              <w:spacing w:before="40" w:after="40" w:line="210" w:lineRule="exact"/>
              <w:ind w:right="43"/>
              <w:rPr>
                <w:sz w:val="17"/>
              </w:rPr>
            </w:pPr>
            <w:r>
              <w:rPr>
                <w:sz w:val="17"/>
              </w:rPr>
              <w:t>ВНП в долл.США</w:t>
            </w:r>
          </w:p>
        </w:tc>
        <w:tc>
          <w:tcPr>
            <w:tcW w:w="94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85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81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864"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1035" w:type="dxa"/>
            <w:gridSpan w:val="2"/>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r>
      <w:tr w:rsidR="005D1C01" w:rsidRPr="002E04FC" w:rsidTr="001128CE">
        <w:tblPrEx>
          <w:tblCellMar>
            <w:top w:w="0" w:type="dxa"/>
            <w:bottom w:w="0" w:type="dxa"/>
          </w:tblCellMar>
        </w:tblPrEx>
        <w:trPr>
          <w:cantSplit/>
        </w:trPr>
        <w:tc>
          <w:tcPr>
            <w:tcW w:w="954" w:type="dxa"/>
            <w:gridSpan w:val="2"/>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500</w:t>
            </w:r>
          </w:p>
        </w:tc>
        <w:tc>
          <w:tcPr>
            <w:tcW w:w="82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426</w:t>
            </w:r>
          </w:p>
        </w:tc>
        <w:tc>
          <w:tcPr>
            <w:tcW w:w="96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426</w:t>
            </w:r>
          </w:p>
        </w:tc>
        <w:tc>
          <w:tcPr>
            <w:tcW w:w="94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340</w:t>
            </w:r>
          </w:p>
        </w:tc>
        <w:tc>
          <w:tcPr>
            <w:tcW w:w="85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290</w:t>
            </w:r>
          </w:p>
        </w:tc>
        <w:tc>
          <w:tcPr>
            <w:tcW w:w="81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247</w:t>
            </w:r>
          </w:p>
        </w:tc>
        <w:tc>
          <w:tcPr>
            <w:tcW w:w="864"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215</w:t>
            </w:r>
          </w:p>
        </w:tc>
        <w:tc>
          <w:tcPr>
            <w:tcW w:w="1035" w:type="dxa"/>
            <w:gridSpan w:val="2"/>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r>
              <w:rPr>
                <w:sz w:val="17"/>
              </w:rPr>
              <w:t>201</w:t>
            </w:r>
          </w:p>
        </w:tc>
      </w:tr>
      <w:tr w:rsidR="005D1C01" w:rsidRPr="002E04FC" w:rsidTr="001128CE">
        <w:tblPrEx>
          <w:tblCellMar>
            <w:top w:w="0" w:type="dxa"/>
            <w:bottom w:w="0" w:type="dxa"/>
          </w:tblCellMar>
        </w:tblPrEx>
        <w:trPr>
          <w:cantSplit/>
        </w:trPr>
        <w:tc>
          <w:tcPr>
            <w:tcW w:w="7254" w:type="dxa"/>
            <w:gridSpan w:val="10"/>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rPr>
                <w:sz w:val="17"/>
              </w:rPr>
            </w:pPr>
            <w:r>
              <w:rPr>
                <w:sz w:val="17"/>
              </w:rPr>
              <w:t>Национальный бюджет правительства в млн. долл. США</w:t>
            </w:r>
          </w:p>
        </w:tc>
      </w:tr>
      <w:tr w:rsidR="005D1C01" w:rsidRPr="002E04FC" w:rsidTr="001128CE">
        <w:tblPrEx>
          <w:tblCellMar>
            <w:top w:w="0" w:type="dxa"/>
            <w:bottom w:w="0" w:type="dxa"/>
          </w:tblCellMar>
        </w:tblPrEx>
        <w:trPr>
          <w:cantSplit/>
        </w:trPr>
        <w:tc>
          <w:tcPr>
            <w:tcW w:w="954" w:type="dxa"/>
            <w:gridSpan w:val="2"/>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jc w:val="right"/>
              <w:rPr>
                <w:sz w:val="17"/>
              </w:rPr>
            </w:pPr>
          </w:p>
        </w:tc>
        <w:tc>
          <w:tcPr>
            <w:tcW w:w="828"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2</w:t>
            </w:r>
            <w:r>
              <w:rPr>
                <w:sz w:val="17"/>
              </w:rPr>
              <w:t xml:space="preserve"> </w:t>
            </w:r>
            <w:r w:rsidRPr="00503371">
              <w:rPr>
                <w:sz w:val="17"/>
              </w:rPr>
              <w:t>695,0</w:t>
            </w:r>
          </w:p>
        </w:tc>
        <w:tc>
          <w:tcPr>
            <w:tcW w:w="963"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2</w:t>
            </w:r>
            <w:r>
              <w:rPr>
                <w:sz w:val="17"/>
              </w:rPr>
              <w:t xml:space="preserve"> </w:t>
            </w:r>
            <w:r w:rsidRPr="00503371">
              <w:rPr>
                <w:sz w:val="17"/>
              </w:rPr>
              <w:t>626,9</w:t>
            </w:r>
          </w:p>
        </w:tc>
        <w:tc>
          <w:tcPr>
            <w:tcW w:w="945"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2</w:t>
            </w:r>
            <w:r>
              <w:rPr>
                <w:sz w:val="17"/>
              </w:rPr>
              <w:t xml:space="preserve"> </w:t>
            </w:r>
            <w:r w:rsidRPr="00503371">
              <w:rPr>
                <w:sz w:val="17"/>
              </w:rPr>
              <w:t>146,7</w:t>
            </w:r>
          </w:p>
        </w:tc>
        <w:tc>
          <w:tcPr>
            <w:tcW w:w="855"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1</w:t>
            </w:r>
            <w:r>
              <w:rPr>
                <w:sz w:val="17"/>
              </w:rPr>
              <w:t xml:space="preserve"> </w:t>
            </w:r>
            <w:r w:rsidRPr="00503371">
              <w:rPr>
                <w:sz w:val="17"/>
              </w:rPr>
              <w:t>849,0</w:t>
            </w:r>
          </w:p>
        </w:tc>
        <w:tc>
          <w:tcPr>
            <w:tcW w:w="810"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919,0</w:t>
            </w:r>
          </w:p>
        </w:tc>
        <w:tc>
          <w:tcPr>
            <w:tcW w:w="873" w:type="dxa"/>
            <w:gridSpan w:val="2"/>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637,0</w:t>
            </w:r>
          </w:p>
        </w:tc>
        <w:tc>
          <w:tcPr>
            <w:tcW w:w="1026" w:type="dxa"/>
            <w:tcBorders>
              <w:bottom w:val="single" w:sz="12" w:space="0" w:color="auto"/>
            </w:tcBorders>
            <w:shd w:val="clear" w:color="auto" w:fill="auto"/>
            <w:vAlign w:val="bottom"/>
          </w:tcPr>
          <w:p w:rsidR="005D1C01" w:rsidRPr="00503371" w:rsidRDefault="005D1C01" w:rsidP="001128CE">
            <w:pPr>
              <w:tabs>
                <w:tab w:val="left" w:pos="288"/>
                <w:tab w:val="left" w:pos="576"/>
                <w:tab w:val="left" w:pos="864"/>
                <w:tab w:val="left" w:pos="1152"/>
              </w:tabs>
              <w:spacing w:before="40" w:after="40" w:line="210" w:lineRule="exact"/>
              <w:ind w:right="43"/>
              <w:jc w:val="right"/>
              <w:rPr>
                <w:sz w:val="17"/>
              </w:rPr>
            </w:pPr>
            <w:r w:rsidRPr="00503371">
              <w:rPr>
                <w:sz w:val="17"/>
              </w:rPr>
              <w:t>346,4</w:t>
            </w:r>
          </w:p>
        </w:tc>
      </w:tr>
    </w:tbl>
    <w:p w:rsidR="005D1C01" w:rsidRPr="00AC7F07" w:rsidRDefault="005D1C01" w:rsidP="005D1C01">
      <w:pPr>
        <w:pStyle w:val="SingleTxt"/>
        <w:spacing w:after="0" w:line="120" w:lineRule="exact"/>
        <w:rPr>
          <w:sz w:val="10"/>
        </w:rPr>
      </w:pPr>
    </w:p>
    <w:p w:rsidR="005D1C01" w:rsidRPr="00A3554E" w:rsidRDefault="005D1C01" w:rsidP="005D1C01">
      <w:pPr>
        <w:pStyle w:val="SingleTxt"/>
        <w:spacing w:after="0" w:line="120" w:lineRule="exact"/>
        <w:rPr>
          <w:sz w:val="10"/>
        </w:rPr>
      </w:pPr>
    </w:p>
    <w:p w:rsidR="005D1C01" w:rsidRDefault="005D1C01" w:rsidP="005D1C01">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en-US"/>
        </w:rPr>
        <w:tab/>
      </w:r>
      <w:r>
        <w:tab/>
        <w:t>Таблица 2</w:t>
      </w:r>
    </w:p>
    <w:p w:rsidR="005D1C01" w:rsidRDefault="005D1C01" w:rsidP="005D1C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Распределение бюджетных средств и показатели валового и чистого национального продукта на национальном уровне 1381–1387 годы (2002–2009 годы)</w:t>
      </w:r>
    </w:p>
    <w:p w:rsidR="005D1C01" w:rsidRPr="00FD2CF1" w:rsidRDefault="005D1C01" w:rsidP="005D1C01">
      <w:pPr>
        <w:pStyle w:val="SingleTxt"/>
        <w:spacing w:after="0" w:line="120" w:lineRule="exact"/>
        <w:rPr>
          <w:sz w:val="10"/>
        </w:rPr>
      </w:pPr>
    </w:p>
    <w:tbl>
      <w:tblPr>
        <w:tblW w:w="0" w:type="auto"/>
        <w:tblInd w:w="1287" w:type="dxa"/>
        <w:tblLayout w:type="fixed"/>
        <w:tblCellMar>
          <w:left w:w="0" w:type="dxa"/>
          <w:right w:w="0" w:type="dxa"/>
        </w:tblCellMar>
        <w:tblLook w:val="0000" w:firstRow="0" w:lastRow="0" w:firstColumn="0" w:lastColumn="0" w:noHBand="0" w:noVBand="0"/>
      </w:tblPr>
      <w:tblGrid>
        <w:gridCol w:w="1800"/>
        <w:gridCol w:w="693"/>
        <w:gridCol w:w="738"/>
        <w:gridCol w:w="756"/>
        <w:gridCol w:w="792"/>
        <w:gridCol w:w="792"/>
        <w:gridCol w:w="846"/>
        <w:gridCol w:w="865"/>
      </w:tblGrid>
      <w:tr w:rsidR="005D1C01" w:rsidRPr="002E04FC" w:rsidTr="001128CE">
        <w:tblPrEx>
          <w:tblCellMar>
            <w:top w:w="0" w:type="dxa"/>
            <w:bottom w:w="0" w:type="dxa"/>
          </w:tblCellMar>
        </w:tblPrEx>
        <w:trPr>
          <w:cantSplit/>
          <w:tblHeader/>
        </w:trPr>
        <w:tc>
          <w:tcPr>
            <w:tcW w:w="1800" w:type="dxa"/>
            <w:tcBorders>
              <w:top w:val="single" w:sz="4" w:space="0" w:color="auto"/>
            </w:tcBorders>
            <w:shd w:val="clear" w:color="auto" w:fill="auto"/>
            <w:vAlign w:val="bottom"/>
          </w:tcPr>
          <w:p w:rsidR="005D1C01" w:rsidRPr="002E04FC" w:rsidRDefault="005D1C01" w:rsidP="001128CE">
            <w:pPr>
              <w:spacing w:before="80" w:after="80" w:line="160" w:lineRule="exact"/>
              <w:jc w:val="right"/>
              <w:rPr>
                <w:i/>
                <w:sz w:val="14"/>
              </w:rPr>
            </w:pPr>
          </w:p>
        </w:tc>
        <w:tc>
          <w:tcPr>
            <w:tcW w:w="5482" w:type="dxa"/>
            <w:gridSpan w:val="7"/>
            <w:tcBorders>
              <w:top w:val="single" w:sz="4" w:space="0" w:color="auto"/>
              <w:bottom w:val="single" w:sz="4" w:space="0" w:color="auto"/>
            </w:tcBorders>
            <w:shd w:val="clear" w:color="auto" w:fill="auto"/>
            <w:vAlign w:val="bottom"/>
          </w:tcPr>
          <w:p w:rsidR="005D1C01" w:rsidRPr="002E04FC" w:rsidRDefault="005D1C01" w:rsidP="001128CE">
            <w:pPr>
              <w:spacing w:before="80" w:after="80" w:line="160" w:lineRule="exact"/>
              <w:ind w:right="43"/>
              <w:jc w:val="center"/>
              <w:rPr>
                <w:i/>
                <w:sz w:val="14"/>
              </w:rPr>
            </w:pPr>
            <w:r>
              <w:rPr>
                <w:i/>
                <w:sz w:val="14"/>
              </w:rPr>
              <w:t>Годы</w:t>
            </w:r>
          </w:p>
        </w:tc>
      </w:tr>
      <w:tr w:rsidR="005D1C01" w:rsidRPr="002E04FC" w:rsidTr="001128CE">
        <w:tblPrEx>
          <w:tblCellMar>
            <w:top w:w="0" w:type="dxa"/>
            <w:bottom w:w="0" w:type="dxa"/>
          </w:tblCellMar>
        </w:tblPrEx>
        <w:trPr>
          <w:cantSplit/>
          <w:tblHeader/>
        </w:trPr>
        <w:tc>
          <w:tcPr>
            <w:tcW w:w="1800" w:type="dxa"/>
            <w:tcBorders>
              <w:bottom w:val="single" w:sz="12" w:space="0" w:color="auto"/>
            </w:tcBorders>
            <w:shd w:val="clear" w:color="auto" w:fill="auto"/>
            <w:vAlign w:val="bottom"/>
          </w:tcPr>
          <w:p w:rsidR="005D1C01" w:rsidRPr="002E04FC" w:rsidRDefault="005D1C01" w:rsidP="001128CE">
            <w:pPr>
              <w:spacing w:after="80" w:line="160" w:lineRule="exact"/>
              <w:rPr>
                <w:i/>
                <w:sz w:val="14"/>
              </w:rPr>
            </w:pPr>
            <w:r>
              <w:rPr>
                <w:i/>
                <w:sz w:val="14"/>
              </w:rPr>
              <w:t>Показатели</w:t>
            </w:r>
          </w:p>
        </w:tc>
        <w:tc>
          <w:tcPr>
            <w:tcW w:w="693" w:type="dxa"/>
            <w:tcBorders>
              <w:top w:val="single" w:sz="4" w:space="0" w:color="auto"/>
              <w:bottom w:val="single" w:sz="12" w:space="0" w:color="auto"/>
            </w:tcBorders>
            <w:shd w:val="clear" w:color="auto" w:fill="auto"/>
            <w:vAlign w:val="bottom"/>
          </w:tcPr>
          <w:p w:rsidR="005D1C01" w:rsidRDefault="005D1C01" w:rsidP="001128CE">
            <w:pPr>
              <w:spacing w:after="80" w:line="160" w:lineRule="exact"/>
              <w:ind w:right="43"/>
              <w:jc w:val="right"/>
              <w:rPr>
                <w:i/>
                <w:sz w:val="14"/>
              </w:rPr>
            </w:pPr>
            <w:r>
              <w:rPr>
                <w:i/>
                <w:sz w:val="14"/>
              </w:rPr>
              <w:t>1381</w:t>
            </w:r>
          </w:p>
        </w:tc>
        <w:tc>
          <w:tcPr>
            <w:tcW w:w="738" w:type="dxa"/>
            <w:tcBorders>
              <w:top w:val="single" w:sz="4" w:space="0" w:color="auto"/>
              <w:bottom w:val="single" w:sz="12" w:space="0" w:color="auto"/>
            </w:tcBorders>
            <w:shd w:val="clear" w:color="auto" w:fill="auto"/>
            <w:vAlign w:val="bottom"/>
          </w:tcPr>
          <w:p w:rsidR="005D1C01" w:rsidRDefault="005D1C01" w:rsidP="001128CE">
            <w:pPr>
              <w:spacing w:after="80" w:line="160" w:lineRule="exact"/>
              <w:ind w:right="43"/>
              <w:jc w:val="right"/>
              <w:rPr>
                <w:i/>
                <w:sz w:val="14"/>
              </w:rPr>
            </w:pPr>
            <w:r>
              <w:rPr>
                <w:i/>
                <w:sz w:val="14"/>
              </w:rPr>
              <w:t>1382</w:t>
            </w:r>
          </w:p>
        </w:tc>
        <w:tc>
          <w:tcPr>
            <w:tcW w:w="756" w:type="dxa"/>
            <w:tcBorders>
              <w:top w:val="single" w:sz="4" w:space="0" w:color="auto"/>
              <w:bottom w:val="single" w:sz="12" w:space="0" w:color="auto"/>
            </w:tcBorders>
            <w:shd w:val="clear" w:color="auto" w:fill="auto"/>
            <w:vAlign w:val="bottom"/>
          </w:tcPr>
          <w:p w:rsidR="005D1C01" w:rsidRPr="00A70B39" w:rsidRDefault="005D1C01" w:rsidP="001128CE">
            <w:pPr>
              <w:spacing w:after="80" w:line="160" w:lineRule="exact"/>
              <w:ind w:right="43"/>
              <w:jc w:val="right"/>
              <w:rPr>
                <w:i/>
                <w:sz w:val="14"/>
              </w:rPr>
            </w:pPr>
            <w:r>
              <w:rPr>
                <w:i/>
                <w:sz w:val="14"/>
              </w:rPr>
              <w:t>1383</w:t>
            </w:r>
          </w:p>
        </w:tc>
        <w:tc>
          <w:tcPr>
            <w:tcW w:w="792" w:type="dxa"/>
            <w:tcBorders>
              <w:top w:val="single" w:sz="4" w:space="0" w:color="auto"/>
              <w:bottom w:val="single" w:sz="12" w:space="0" w:color="auto"/>
            </w:tcBorders>
            <w:shd w:val="clear" w:color="auto" w:fill="auto"/>
            <w:vAlign w:val="bottom"/>
          </w:tcPr>
          <w:p w:rsidR="005D1C01" w:rsidRDefault="005D1C01" w:rsidP="001128CE">
            <w:pPr>
              <w:spacing w:after="81" w:line="210" w:lineRule="exact"/>
              <w:ind w:right="43"/>
              <w:jc w:val="right"/>
              <w:rPr>
                <w:i/>
                <w:sz w:val="14"/>
              </w:rPr>
            </w:pPr>
            <w:r>
              <w:rPr>
                <w:i/>
                <w:sz w:val="14"/>
              </w:rPr>
              <w:t>1384</w:t>
            </w:r>
          </w:p>
        </w:tc>
        <w:tc>
          <w:tcPr>
            <w:tcW w:w="792" w:type="dxa"/>
            <w:tcBorders>
              <w:top w:val="single" w:sz="4" w:space="0" w:color="auto"/>
              <w:bottom w:val="single" w:sz="12" w:space="0" w:color="auto"/>
            </w:tcBorders>
            <w:shd w:val="clear" w:color="auto" w:fill="auto"/>
            <w:vAlign w:val="bottom"/>
          </w:tcPr>
          <w:p w:rsidR="005D1C01" w:rsidRDefault="005D1C01" w:rsidP="001128CE">
            <w:pPr>
              <w:spacing w:after="80" w:line="160" w:lineRule="exact"/>
              <w:ind w:right="43"/>
              <w:jc w:val="right"/>
              <w:rPr>
                <w:i/>
                <w:sz w:val="14"/>
              </w:rPr>
            </w:pPr>
            <w:r>
              <w:rPr>
                <w:i/>
                <w:sz w:val="14"/>
              </w:rPr>
              <w:t>1385</w:t>
            </w:r>
          </w:p>
        </w:tc>
        <w:tc>
          <w:tcPr>
            <w:tcW w:w="846" w:type="dxa"/>
            <w:tcBorders>
              <w:top w:val="single" w:sz="4" w:space="0" w:color="auto"/>
              <w:bottom w:val="single" w:sz="12" w:space="0" w:color="auto"/>
            </w:tcBorders>
            <w:shd w:val="clear" w:color="auto" w:fill="auto"/>
            <w:vAlign w:val="bottom"/>
          </w:tcPr>
          <w:p w:rsidR="005D1C01" w:rsidRDefault="005D1C01" w:rsidP="001128CE">
            <w:pPr>
              <w:spacing w:after="80" w:line="160" w:lineRule="exact"/>
              <w:ind w:left="-108" w:right="43" w:firstLine="108"/>
              <w:jc w:val="right"/>
              <w:rPr>
                <w:i/>
                <w:sz w:val="14"/>
              </w:rPr>
            </w:pPr>
            <w:r>
              <w:rPr>
                <w:i/>
                <w:sz w:val="14"/>
              </w:rPr>
              <w:t>1386</w:t>
            </w:r>
          </w:p>
        </w:tc>
        <w:tc>
          <w:tcPr>
            <w:tcW w:w="865" w:type="dxa"/>
            <w:tcBorders>
              <w:top w:val="single" w:sz="4" w:space="0" w:color="auto"/>
              <w:bottom w:val="single" w:sz="12" w:space="0" w:color="auto"/>
            </w:tcBorders>
            <w:shd w:val="clear" w:color="auto" w:fill="auto"/>
            <w:vAlign w:val="bottom"/>
          </w:tcPr>
          <w:p w:rsidR="005D1C01" w:rsidRDefault="005D1C01" w:rsidP="001128CE">
            <w:pPr>
              <w:spacing w:after="80" w:line="160" w:lineRule="exact"/>
              <w:ind w:right="43"/>
              <w:jc w:val="right"/>
              <w:rPr>
                <w:i/>
                <w:sz w:val="14"/>
              </w:rPr>
            </w:pPr>
            <w:r>
              <w:rPr>
                <w:i/>
                <w:sz w:val="14"/>
              </w:rPr>
              <w:t>1387</w:t>
            </w:r>
          </w:p>
        </w:tc>
      </w:tr>
      <w:tr w:rsidR="005D1C01" w:rsidRPr="002E04FC" w:rsidTr="001128CE">
        <w:tblPrEx>
          <w:tblCellMar>
            <w:top w:w="0" w:type="dxa"/>
            <w:bottom w:w="0" w:type="dxa"/>
          </w:tblCellMar>
        </w:tblPrEx>
        <w:trPr>
          <w:cantSplit/>
          <w:trHeight w:hRule="exact" w:val="115"/>
          <w:tblHeader/>
        </w:trPr>
        <w:tc>
          <w:tcPr>
            <w:tcW w:w="1800" w:type="dxa"/>
            <w:tcBorders>
              <w:top w:val="single" w:sz="12" w:space="0" w:color="auto"/>
            </w:tcBorders>
            <w:shd w:val="clear" w:color="auto" w:fill="auto"/>
            <w:vAlign w:val="bottom"/>
          </w:tcPr>
          <w:p w:rsidR="005D1C01" w:rsidRPr="002E04FC" w:rsidRDefault="005D1C01" w:rsidP="001128CE">
            <w:pPr>
              <w:spacing w:before="40" w:after="40" w:line="210" w:lineRule="exact"/>
              <w:rPr>
                <w:sz w:val="17"/>
              </w:rPr>
            </w:pPr>
          </w:p>
        </w:tc>
        <w:tc>
          <w:tcPr>
            <w:tcW w:w="693"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738"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756"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792"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792"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846"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c>
          <w:tcPr>
            <w:tcW w:w="865" w:type="dxa"/>
            <w:tcBorders>
              <w:top w:val="single" w:sz="12" w:space="0" w:color="auto"/>
            </w:tcBorders>
            <w:shd w:val="clear" w:color="auto" w:fill="auto"/>
            <w:vAlign w:val="bottom"/>
          </w:tcPr>
          <w:p w:rsidR="005D1C01" w:rsidRPr="002E04FC" w:rsidRDefault="005D1C01" w:rsidP="001128CE">
            <w:pPr>
              <w:spacing w:before="40" w:after="40" w:line="210" w:lineRule="exact"/>
              <w:ind w:right="43"/>
              <w:jc w:val="right"/>
              <w:rPr>
                <w:sz w:val="17"/>
              </w:rPr>
            </w:pPr>
          </w:p>
        </w:tc>
      </w:tr>
      <w:tr w:rsidR="005D1C01" w:rsidRPr="002E04FC" w:rsidTr="001128CE">
        <w:tblPrEx>
          <w:tblCellMar>
            <w:top w:w="0" w:type="dxa"/>
            <w:bottom w:w="0" w:type="dxa"/>
          </w:tblCellMar>
        </w:tblPrEx>
        <w:trPr>
          <w:cantSplit/>
        </w:trPr>
        <w:tc>
          <w:tcPr>
            <w:tcW w:w="180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Итого, бю</w:t>
            </w:r>
            <w:r>
              <w:rPr>
                <w:sz w:val="17"/>
              </w:rPr>
              <w:t>д</w:t>
            </w:r>
            <w:r>
              <w:rPr>
                <w:sz w:val="17"/>
              </w:rPr>
              <w:t>жет (в млн. афг</w:t>
            </w:r>
            <w:r>
              <w:rPr>
                <w:sz w:val="17"/>
              </w:rPr>
              <w:t>а</w:t>
            </w:r>
            <w:r>
              <w:rPr>
                <w:sz w:val="17"/>
              </w:rPr>
              <w:t>ни)</w:t>
            </w:r>
          </w:p>
        </w:tc>
        <w:tc>
          <w:tcPr>
            <w:tcW w:w="69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15 514,0</w:t>
            </w:r>
          </w:p>
        </w:tc>
        <w:tc>
          <w:tcPr>
            <w:tcW w:w="73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31 427,0</w:t>
            </w:r>
          </w:p>
        </w:tc>
        <w:tc>
          <w:tcPr>
            <w:tcW w:w="75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40 088,9</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91 385,1</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106 925,0</w:t>
            </w:r>
          </w:p>
        </w:tc>
        <w:tc>
          <w:tcPr>
            <w:tcW w:w="84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130 608,0</w:t>
            </w:r>
          </w:p>
        </w:tc>
        <w:tc>
          <w:tcPr>
            <w:tcW w:w="86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186 207,3</w:t>
            </w:r>
          </w:p>
        </w:tc>
      </w:tr>
      <w:tr w:rsidR="005D1C01" w:rsidRPr="002E04FC" w:rsidTr="001128CE">
        <w:tblPrEx>
          <w:tblCellMar>
            <w:top w:w="0" w:type="dxa"/>
            <w:bottom w:w="0" w:type="dxa"/>
          </w:tblCellMar>
        </w:tblPrEx>
        <w:trPr>
          <w:cantSplit/>
        </w:trPr>
        <w:tc>
          <w:tcPr>
            <w:tcW w:w="180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Регулярный бюджет (в млн. афгани)</w:t>
            </w:r>
          </w:p>
        </w:tc>
        <w:tc>
          <w:tcPr>
            <w:tcW w:w="69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15 514,0</w:t>
            </w:r>
          </w:p>
        </w:tc>
        <w:tc>
          <w:tcPr>
            <w:tcW w:w="73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21 972,0</w:t>
            </w:r>
          </w:p>
        </w:tc>
        <w:tc>
          <w:tcPr>
            <w:tcW w:w="75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26 701,0</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32 882,2</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40 346,2</w:t>
            </w:r>
          </w:p>
        </w:tc>
        <w:tc>
          <w:tcPr>
            <w:tcW w:w="84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53 600,0</w:t>
            </w:r>
          </w:p>
        </w:tc>
        <w:tc>
          <w:tcPr>
            <w:tcW w:w="86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73 829,5</w:t>
            </w:r>
          </w:p>
        </w:tc>
      </w:tr>
      <w:tr w:rsidR="005D1C01" w:rsidRPr="002E04FC" w:rsidTr="001128CE">
        <w:tblPrEx>
          <w:tblCellMar>
            <w:top w:w="0" w:type="dxa"/>
            <w:bottom w:w="0" w:type="dxa"/>
          </w:tblCellMar>
        </w:tblPrEx>
        <w:trPr>
          <w:cantSplit/>
        </w:trPr>
        <w:tc>
          <w:tcPr>
            <w:tcW w:w="180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Бюджет на цели ра</w:t>
            </w:r>
            <w:r>
              <w:rPr>
                <w:sz w:val="17"/>
              </w:rPr>
              <w:t>з</w:t>
            </w:r>
            <w:r>
              <w:rPr>
                <w:sz w:val="17"/>
              </w:rPr>
              <w:t>вития (в млн. афгани)</w:t>
            </w:r>
          </w:p>
        </w:tc>
        <w:tc>
          <w:tcPr>
            <w:tcW w:w="69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0</w:t>
            </w:r>
          </w:p>
        </w:tc>
        <w:tc>
          <w:tcPr>
            <w:tcW w:w="738" w:type="dxa"/>
            <w:shd w:val="clear" w:color="auto" w:fill="auto"/>
            <w:vAlign w:val="bottom"/>
          </w:tcPr>
          <w:p w:rsidR="005D1C01" w:rsidRPr="00A70B39" w:rsidRDefault="005D1C01" w:rsidP="001128CE">
            <w:pPr>
              <w:tabs>
                <w:tab w:val="left" w:pos="288"/>
                <w:tab w:val="left" w:pos="576"/>
                <w:tab w:val="left" w:pos="864"/>
                <w:tab w:val="left" w:pos="1152"/>
              </w:tabs>
              <w:spacing w:before="40" w:after="40" w:line="210" w:lineRule="exact"/>
              <w:ind w:right="43"/>
              <w:jc w:val="right"/>
              <w:rPr>
                <w:sz w:val="17"/>
              </w:rPr>
            </w:pPr>
            <w:r>
              <w:rPr>
                <w:sz w:val="17"/>
              </w:rPr>
              <w:t>9 455</w:t>
            </w:r>
            <w:r w:rsidRPr="00A70B39">
              <w:rPr>
                <w:sz w:val="17"/>
              </w:rPr>
              <w:t>,0</w:t>
            </w:r>
          </w:p>
        </w:tc>
        <w:tc>
          <w:tcPr>
            <w:tcW w:w="75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13 387,9</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58 502,9</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66 578,8</w:t>
            </w:r>
          </w:p>
        </w:tc>
        <w:tc>
          <w:tcPr>
            <w:tcW w:w="84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77 008,0</w:t>
            </w:r>
          </w:p>
        </w:tc>
        <w:tc>
          <w:tcPr>
            <w:tcW w:w="86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112 377,0</w:t>
            </w:r>
          </w:p>
        </w:tc>
      </w:tr>
      <w:tr w:rsidR="005D1C01" w:rsidRPr="002E04FC" w:rsidTr="001128CE">
        <w:tblPrEx>
          <w:tblCellMar>
            <w:top w:w="0" w:type="dxa"/>
            <w:bottom w:w="0" w:type="dxa"/>
          </w:tblCellMar>
        </w:tblPrEx>
        <w:trPr>
          <w:cantSplit/>
        </w:trPr>
        <w:tc>
          <w:tcPr>
            <w:tcW w:w="180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Развитие и частный экономический се</w:t>
            </w:r>
            <w:r>
              <w:rPr>
                <w:sz w:val="17"/>
              </w:rPr>
              <w:t>к</w:t>
            </w:r>
            <w:r>
              <w:rPr>
                <w:sz w:val="17"/>
              </w:rPr>
              <w:t>тор (в млн. афгани)</w:t>
            </w:r>
          </w:p>
        </w:tc>
        <w:tc>
          <w:tcPr>
            <w:tcW w:w="69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73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75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686,9</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1 006,4</w:t>
            </w:r>
          </w:p>
        </w:tc>
        <w:tc>
          <w:tcPr>
            <w:tcW w:w="84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1 050,2</w:t>
            </w:r>
          </w:p>
        </w:tc>
        <w:tc>
          <w:tcPr>
            <w:tcW w:w="86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1 315,6</w:t>
            </w:r>
          </w:p>
        </w:tc>
      </w:tr>
      <w:tr w:rsidR="005D1C01" w:rsidRPr="002E04FC" w:rsidTr="001128CE">
        <w:tblPrEx>
          <w:tblCellMar>
            <w:top w:w="0" w:type="dxa"/>
            <w:bottom w:w="0" w:type="dxa"/>
          </w:tblCellMar>
        </w:tblPrEx>
        <w:trPr>
          <w:cantSplit/>
        </w:trPr>
        <w:tc>
          <w:tcPr>
            <w:tcW w:w="1800"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Валовый национал</w:t>
            </w:r>
            <w:r>
              <w:rPr>
                <w:sz w:val="17"/>
              </w:rPr>
              <w:t>ь</w:t>
            </w:r>
            <w:r>
              <w:rPr>
                <w:sz w:val="17"/>
              </w:rPr>
              <w:t>ный продукт в тек</w:t>
            </w:r>
            <w:r>
              <w:rPr>
                <w:sz w:val="17"/>
              </w:rPr>
              <w:t>у</w:t>
            </w:r>
            <w:r>
              <w:rPr>
                <w:sz w:val="17"/>
              </w:rPr>
              <w:t>щих ценах (в млн.</w:t>
            </w:r>
            <w:r>
              <w:rPr>
                <w:sz w:val="17"/>
              </w:rPr>
              <w:br/>
              <w:t>а</w:t>
            </w:r>
            <w:r>
              <w:rPr>
                <w:sz w:val="17"/>
              </w:rPr>
              <w:t>ф</w:t>
            </w:r>
            <w:r>
              <w:rPr>
                <w:sz w:val="17"/>
              </w:rPr>
              <w:t>гани)</w:t>
            </w:r>
          </w:p>
        </w:tc>
        <w:tc>
          <w:tcPr>
            <w:tcW w:w="693"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196 576</w:t>
            </w:r>
          </w:p>
        </w:tc>
        <w:tc>
          <w:tcPr>
            <w:tcW w:w="738"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233 363</w:t>
            </w:r>
          </w:p>
        </w:tc>
        <w:tc>
          <w:tcPr>
            <w:tcW w:w="75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272 707</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338 541</w:t>
            </w:r>
          </w:p>
        </w:tc>
        <w:tc>
          <w:tcPr>
            <w:tcW w:w="792"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407 673</w:t>
            </w:r>
          </w:p>
        </w:tc>
        <w:tc>
          <w:tcPr>
            <w:tcW w:w="846"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505 630</w:t>
            </w:r>
          </w:p>
        </w:tc>
        <w:tc>
          <w:tcPr>
            <w:tcW w:w="865" w:type="dxa"/>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542 167</w:t>
            </w:r>
          </w:p>
        </w:tc>
      </w:tr>
      <w:tr w:rsidR="005D1C01" w:rsidRPr="002E04FC" w:rsidTr="001128CE">
        <w:tblPrEx>
          <w:tblCellMar>
            <w:top w:w="0" w:type="dxa"/>
            <w:bottom w:w="0" w:type="dxa"/>
          </w:tblCellMar>
        </w:tblPrEx>
        <w:trPr>
          <w:cantSplit/>
        </w:trPr>
        <w:tc>
          <w:tcPr>
            <w:tcW w:w="1800"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rPr>
                <w:sz w:val="17"/>
              </w:rPr>
            </w:pPr>
            <w:r>
              <w:rPr>
                <w:sz w:val="17"/>
              </w:rPr>
              <w:t>Валовый национал</w:t>
            </w:r>
            <w:r>
              <w:rPr>
                <w:sz w:val="17"/>
              </w:rPr>
              <w:t>ь</w:t>
            </w:r>
            <w:r>
              <w:rPr>
                <w:sz w:val="17"/>
              </w:rPr>
              <w:t>ный продукт в фикс</w:t>
            </w:r>
            <w:r>
              <w:rPr>
                <w:sz w:val="17"/>
              </w:rPr>
              <w:t>и</w:t>
            </w:r>
            <w:r>
              <w:rPr>
                <w:sz w:val="17"/>
              </w:rPr>
              <w:t>рованных ценах (в млн. афгани)</w:t>
            </w:r>
          </w:p>
        </w:tc>
        <w:tc>
          <w:tcPr>
            <w:tcW w:w="693"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196 576</w:t>
            </w:r>
          </w:p>
        </w:tc>
        <w:tc>
          <w:tcPr>
            <w:tcW w:w="738"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224 723</w:t>
            </w:r>
          </w:p>
        </w:tc>
        <w:tc>
          <w:tcPr>
            <w:tcW w:w="756"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245 936</w:t>
            </w:r>
          </w:p>
        </w:tc>
        <w:tc>
          <w:tcPr>
            <w:tcW w:w="792"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281 633</w:t>
            </w:r>
          </w:p>
        </w:tc>
        <w:tc>
          <w:tcPr>
            <w:tcW w:w="792"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313 139</w:t>
            </w:r>
          </w:p>
        </w:tc>
        <w:tc>
          <w:tcPr>
            <w:tcW w:w="846"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363 798</w:t>
            </w:r>
          </w:p>
        </w:tc>
        <w:tc>
          <w:tcPr>
            <w:tcW w:w="865" w:type="dxa"/>
            <w:tcBorders>
              <w:bottom w:val="single" w:sz="12" w:space="0" w:color="auto"/>
            </w:tcBorders>
            <w:shd w:val="clear" w:color="auto" w:fill="auto"/>
            <w:vAlign w:val="bottom"/>
          </w:tcPr>
          <w:p w:rsidR="005D1C01" w:rsidRDefault="005D1C01" w:rsidP="001128CE">
            <w:pPr>
              <w:tabs>
                <w:tab w:val="left" w:pos="288"/>
                <w:tab w:val="left" w:pos="576"/>
                <w:tab w:val="left" w:pos="864"/>
                <w:tab w:val="left" w:pos="1152"/>
              </w:tabs>
              <w:spacing w:before="40" w:after="40" w:line="210" w:lineRule="exact"/>
              <w:ind w:right="43"/>
              <w:jc w:val="right"/>
              <w:rPr>
                <w:sz w:val="17"/>
              </w:rPr>
            </w:pPr>
          </w:p>
          <w:p w:rsidR="005D1C01" w:rsidRDefault="005D1C01" w:rsidP="001128CE">
            <w:pPr>
              <w:tabs>
                <w:tab w:val="left" w:pos="288"/>
                <w:tab w:val="left" w:pos="576"/>
                <w:tab w:val="left" w:pos="864"/>
                <w:tab w:val="left" w:pos="1152"/>
              </w:tabs>
              <w:spacing w:before="40" w:after="40" w:line="210" w:lineRule="exact"/>
              <w:ind w:right="43"/>
              <w:jc w:val="right"/>
              <w:rPr>
                <w:sz w:val="17"/>
              </w:rPr>
            </w:pPr>
            <w:r>
              <w:rPr>
                <w:sz w:val="17"/>
              </w:rPr>
              <w:t>372 109</w:t>
            </w:r>
          </w:p>
        </w:tc>
      </w:tr>
    </w:tbl>
    <w:p w:rsidR="005D1C01" w:rsidRPr="00AC7F07" w:rsidRDefault="005D1C01" w:rsidP="005D1C01">
      <w:pPr>
        <w:pStyle w:val="SingleTxt"/>
        <w:spacing w:after="0" w:line="120" w:lineRule="exact"/>
        <w:rPr>
          <w:sz w:val="10"/>
        </w:rPr>
      </w:pPr>
    </w:p>
    <w:p w:rsidR="005D1C01" w:rsidRPr="00D76B0B" w:rsidRDefault="005D1C01" w:rsidP="005D1C01">
      <w:pPr>
        <w:pStyle w:val="SingleTxt"/>
        <w:spacing w:after="0" w:line="120" w:lineRule="exact"/>
        <w:rPr>
          <w:sz w:val="10"/>
        </w:rPr>
      </w:pPr>
    </w:p>
    <w:p w:rsidR="005D1C01" w:rsidRPr="0092227B" w:rsidRDefault="005D1C01" w:rsidP="005D1C01">
      <w:pPr>
        <w:pStyle w:val="SingleTxt"/>
      </w:pPr>
      <w:r w:rsidRPr="0092227B">
        <w:t>20.</w:t>
      </w:r>
      <w:r w:rsidRPr="0092227B">
        <w:tab/>
        <w:t>Наиболее важными отраслями экономики Афганистана являются сельское хозяйство, торговля, услуги и малый бизнес. Сельское хо</w:t>
      </w:r>
      <w:r>
        <w:t>зяйство приносит 47 </w:t>
      </w:r>
      <w:r w:rsidRPr="0092227B">
        <w:t>процентов дохода страны и считается главным источником до</w:t>
      </w:r>
      <w:r>
        <w:t>хода 80 </w:t>
      </w:r>
      <w:r w:rsidRPr="0092227B">
        <w:t>про</w:t>
      </w:r>
      <w:r>
        <w:t xml:space="preserve">центов населения. Двадцать семь </w:t>
      </w:r>
      <w:r w:rsidRPr="0092227B">
        <w:t>процентов населения занимаются предпринимательск</w:t>
      </w:r>
      <w:r>
        <w:t>ой деятельностью, а 23 процента </w:t>
      </w:r>
      <w:r w:rsidRPr="005670CB">
        <w:t>—</w:t>
      </w:r>
      <w:r w:rsidRPr="0092227B">
        <w:t xml:space="preserve"> скотоводством. Исто</w:t>
      </w:r>
      <w:r w:rsidRPr="0092227B">
        <w:t>ч</w:t>
      </w:r>
      <w:r w:rsidRPr="0092227B">
        <w:t>ник дохода каждой двадцатой семьи</w:t>
      </w:r>
      <w:r>
        <w:t> </w:t>
      </w:r>
      <w:r w:rsidRPr="005670CB">
        <w:t>—</w:t>
      </w:r>
      <w:r>
        <w:t xml:space="preserve"> </w:t>
      </w:r>
      <w:r w:rsidRPr="0092227B">
        <w:t>помощь родственников, находящихся за пределами страны,</w:t>
      </w:r>
      <w:r>
        <w:t xml:space="preserve"> или кустарные промыслы. Для 58 </w:t>
      </w:r>
      <w:r w:rsidRPr="0092227B">
        <w:t>процентов городских ж</w:t>
      </w:r>
      <w:r w:rsidRPr="0092227B">
        <w:t>и</w:t>
      </w:r>
      <w:r w:rsidRPr="0092227B">
        <w:t>телей основным источник</w:t>
      </w:r>
      <w:r>
        <w:t xml:space="preserve">ом дохода является торговля. Семьдесят четыре </w:t>
      </w:r>
      <w:r w:rsidRPr="0092227B">
        <w:t>пр</w:t>
      </w:r>
      <w:r w:rsidRPr="0092227B">
        <w:t>о</w:t>
      </w:r>
      <w:r w:rsidRPr="0092227B">
        <w:t>цента кочевого населения занимаются ско</w:t>
      </w:r>
      <w:r>
        <w:t>товодством, а 29 процентов </w:t>
      </w:r>
      <w:r w:rsidRPr="005670CB">
        <w:t>—</w:t>
      </w:r>
      <w:r w:rsidRPr="0092227B">
        <w:t xml:space="preserve"> др</w:t>
      </w:r>
      <w:r w:rsidRPr="0092227B">
        <w:t>у</w:t>
      </w:r>
      <w:r w:rsidRPr="0092227B">
        <w:t>гими видами деятельност</w:t>
      </w:r>
      <w:r>
        <w:t>и. У 19 </w:t>
      </w:r>
      <w:r w:rsidRPr="0092227B">
        <w:t>процен</w:t>
      </w:r>
      <w:r>
        <w:t>тов городских семей, 7 процентов к</w:t>
      </w:r>
      <w:r>
        <w:t>о</w:t>
      </w:r>
      <w:r>
        <w:t>чевников и 5 </w:t>
      </w:r>
      <w:r w:rsidRPr="0092227B">
        <w:t>процентов городских жителей хотя бы один член семьи живет за границей. Среди других источников дохода населения можно назвать систему предоставления небольших ссуд. В таб</w:t>
      </w:r>
      <w:r>
        <w:t>лице 2 приложения </w:t>
      </w:r>
      <w:r w:rsidRPr="0092227B">
        <w:t>1 перечислены орг</w:t>
      </w:r>
      <w:r w:rsidRPr="0092227B">
        <w:t>а</w:t>
      </w:r>
      <w:r w:rsidRPr="0092227B">
        <w:t>низации, предоста</w:t>
      </w:r>
      <w:r w:rsidRPr="0092227B">
        <w:t>в</w:t>
      </w:r>
      <w:r w:rsidRPr="0092227B">
        <w:t xml:space="preserve">ляющие займы средним и малым предприятиям. </w:t>
      </w:r>
    </w:p>
    <w:p w:rsidR="005D1C01" w:rsidRDefault="005D1C01" w:rsidP="005D1C01">
      <w:pPr>
        <w:pStyle w:val="SingleTxt"/>
      </w:pPr>
      <w:r>
        <w:t>21.</w:t>
      </w:r>
      <w:r>
        <w:tab/>
        <w:t>Около 36 </w:t>
      </w:r>
      <w:r w:rsidRPr="0092227B">
        <w:t>процентов всего населения живет в условиях край</w:t>
      </w:r>
      <w:r>
        <w:t>ней нищеты; это означает, что 9 </w:t>
      </w:r>
      <w:r w:rsidRPr="0092227B">
        <w:t>миллионов афганцев не имеют возможности удовлетворять свои основные потребности. Самый высокий уровень нищеты отмечается у к</w:t>
      </w:r>
      <w:r w:rsidRPr="0092227B">
        <w:t>о</w:t>
      </w:r>
      <w:r w:rsidRPr="0092227B">
        <w:t>чевых племен, затем идут сельские жители и наконец жители городов. Семьи, возглавляемые женщинами, также страдают от нищеты. В целом в Афганист</w:t>
      </w:r>
      <w:r w:rsidRPr="0092227B">
        <w:t>а</w:t>
      </w:r>
      <w:r>
        <w:t>не работу имеют около 8 миллионов человек, 5,3 миллиона из которых </w:t>
      </w:r>
      <w:r w:rsidRPr="005670CB">
        <w:t>—</w:t>
      </w:r>
      <w:r w:rsidRPr="0092227B">
        <w:t xml:space="preserve"> му</w:t>
      </w:r>
      <w:r w:rsidRPr="0092227B">
        <w:t>ж</w:t>
      </w:r>
      <w:r w:rsidRPr="0092227B">
        <w:t>чины, а остальные</w:t>
      </w:r>
      <w:r>
        <w:t> </w:t>
      </w:r>
      <w:r w:rsidRPr="005670CB">
        <w:t>—</w:t>
      </w:r>
      <w:r>
        <w:t xml:space="preserve"> </w:t>
      </w:r>
      <w:r w:rsidRPr="0092227B">
        <w:t>женщины. По данным общего исследования совреме</w:t>
      </w:r>
      <w:r w:rsidRPr="0092227B">
        <w:t>н</w:t>
      </w:r>
      <w:r w:rsidRPr="0092227B">
        <w:t>ных пред</w:t>
      </w:r>
      <w:r>
        <w:t>приятий Афганистана, в 2008 </w:t>
      </w:r>
      <w:r w:rsidRPr="0092227B">
        <w:t>го</w:t>
      </w:r>
      <w:r>
        <w:t>ду 8 процентов предприятий в 17 </w:t>
      </w:r>
      <w:r w:rsidRPr="0092227B">
        <w:t>пр</w:t>
      </w:r>
      <w:r w:rsidRPr="0092227B">
        <w:t>о</w:t>
      </w:r>
      <w:r w:rsidRPr="0092227B">
        <w:t xml:space="preserve">винциях принадлежало женщинам. В целом, среди сотрудников предприятий среднего </w:t>
      </w:r>
      <w:r>
        <w:t>размера женщины составляют 46,8 </w:t>
      </w:r>
      <w:r w:rsidRPr="0092227B">
        <w:t>процента, что говорит о полож</w:t>
      </w:r>
      <w:r w:rsidRPr="0092227B">
        <w:t>и</w:t>
      </w:r>
      <w:r w:rsidRPr="0092227B">
        <w:t>тельной с</w:t>
      </w:r>
      <w:r w:rsidRPr="0092227B">
        <w:t>и</w:t>
      </w:r>
      <w:r w:rsidRPr="0092227B">
        <w:t>туации в плане гендерного баланса.</w:t>
      </w:r>
    </w:p>
    <w:p w:rsidR="009367A5" w:rsidRPr="009367A5" w:rsidRDefault="009367A5" w:rsidP="009367A5">
      <w:pPr>
        <w:pStyle w:val="SingleTxt"/>
        <w:spacing w:after="0" w:line="120" w:lineRule="exact"/>
        <w:rPr>
          <w:sz w:val="10"/>
        </w:rPr>
      </w:pPr>
    </w:p>
    <w:p w:rsidR="009367A5" w:rsidRPr="009367A5" w:rsidRDefault="009367A5" w:rsidP="009367A5">
      <w:pPr>
        <w:pStyle w:val="SingleTxt"/>
        <w:spacing w:after="0" w:line="120" w:lineRule="exact"/>
        <w:rPr>
          <w:sz w:val="10"/>
        </w:rPr>
      </w:pPr>
    </w:p>
    <w:p w:rsidR="001B5E05" w:rsidRDefault="001B5E05" w:rsidP="001B5E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37884">
        <w:t xml:space="preserve">Глава </w:t>
      </w:r>
      <w:r>
        <w:t xml:space="preserve">вторая: </w:t>
      </w:r>
      <w:r w:rsidR="002E60FE">
        <w:t>И</w:t>
      </w:r>
      <w:r>
        <w:t>нформация об осуществлении Конвенции</w:t>
      </w:r>
    </w:p>
    <w:p w:rsidR="001B5E05" w:rsidRPr="00637884" w:rsidRDefault="001B5E05" w:rsidP="001B5E05">
      <w:pPr>
        <w:pStyle w:val="SingleTxt"/>
        <w:spacing w:after="0" w:line="120" w:lineRule="exact"/>
        <w:rPr>
          <w:sz w:val="10"/>
        </w:rPr>
      </w:pPr>
    </w:p>
    <w:p w:rsidR="001B5E05" w:rsidRPr="00637884" w:rsidRDefault="001B5E05" w:rsidP="001B5E05">
      <w:pPr>
        <w:pStyle w:val="SingleTxt"/>
        <w:spacing w:after="0" w:line="120" w:lineRule="exact"/>
        <w:rPr>
          <w:sz w:val="10"/>
        </w:rPr>
      </w:pPr>
    </w:p>
    <w:p w:rsidR="001B5E05" w:rsidRPr="00637884" w:rsidRDefault="001B5E05" w:rsidP="001B5E05">
      <w:pPr>
        <w:pStyle w:val="SingleTxt"/>
      </w:pPr>
      <w:r w:rsidRPr="00637884">
        <w:t>22.</w:t>
      </w:r>
      <w:r w:rsidRPr="00637884">
        <w:tab/>
        <w:t>Положения Конвенции закреплены в законах, постановлениях и политике страны. В соответствующих разделах Конституции, Закона о ликвидации нас</w:t>
      </w:r>
      <w:r w:rsidRPr="00637884">
        <w:t>и</w:t>
      </w:r>
      <w:r w:rsidRPr="00637884">
        <w:t>лия в отношении женщин, Закона о политических партиях, Закона об общес</w:t>
      </w:r>
      <w:r w:rsidRPr="00637884">
        <w:t>т</w:t>
      </w:r>
      <w:r w:rsidRPr="00637884">
        <w:t>венных организациях, Закона о демонстрациях, Закона о средствах массовой информации, Закона о труде, Закона о выборах, Закона об адвокатах, Закона о правовой помощи, Закона о правонарушениях несовершеннолетних, Наци</w:t>
      </w:r>
      <w:r w:rsidRPr="00637884">
        <w:t>о</w:t>
      </w:r>
      <w:r w:rsidRPr="00637884">
        <w:t>нального плана действий по улучшению положения женщин Афганистана, Н</w:t>
      </w:r>
      <w:r w:rsidRPr="00637884">
        <w:t>а</w:t>
      </w:r>
      <w:r w:rsidRPr="00637884">
        <w:t>циональной стратегии развития Афганистана и других политических и закон</w:t>
      </w:r>
      <w:r w:rsidRPr="00637884">
        <w:t>о</w:t>
      </w:r>
      <w:r w:rsidRPr="00637884">
        <w:t>дательных документах учтены положения КЛДОЖ и выработана практическая основа для их осуществления.</w:t>
      </w:r>
    </w:p>
    <w:p w:rsidR="001B5E05" w:rsidRDefault="001B5E05" w:rsidP="001B5E05">
      <w:pPr>
        <w:pStyle w:val="SingleTxt"/>
      </w:pPr>
      <w:r w:rsidRPr="00637884">
        <w:t>23.</w:t>
      </w:r>
      <w:r w:rsidRPr="00637884">
        <w:tab/>
        <w:t>С момента ратификации КЛДОЖ в 2003 году правительство Афганистана взяло на себя обязательств</w:t>
      </w:r>
      <w:r>
        <w:t>а</w:t>
      </w:r>
      <w:r w:rsidRPr="00637884">
        <w:t xml:space="preserve"> по ее выполнению и приняло </w:t>
      </w:r>
      <w:r>
        <w:t xml:space="preserve">в этой связи </w:t>
      </w:r>
      <w:r w:rsidRPr="00637884">
        <w:t>ряд н</w:t>
      </w:r>
      <w:r w:rsidRPr="00637884">
        <w:t>е</w:t>
      </w:r>
      <w:r w:rsidRPr="00637884">
        <w:t>обходимых мер. За последние годы в рамках осуществления этой Конвенции были проведены такие мероприятия, как создание специальных структур по содействию соблюдению прав женщин, принятие законодательных а</w:t>
      </w:r>
      <w:r w:rsidRPr="00637884">
        <w:t>к</w:t>
      </w:r>
      <w:r w:rsidRPr="00637884">
        <w:t xml:space="preserve">тов, имеющих непосредственное отношение к правам женщин, утверждение планов работы, касающихся различных сфер жизни афганских женщин, и внесение поправок в законы, нарушавшие права женщин. </w:t>
      </w:r>
    </w:p>
    <w:p w:rsidR="001B5E05" w:rsidRPr="00637884" w:rsidRDefault="001B5E05" w:rsidP="001B5E05">
      <w:pPr>
        <w:pStyle w:val="SingleTxt"/>
        <w:spacing w:after="0" w:line="120" w:lineRule="exact"/>
        <w:rPr>
          <w:sz w:val="10"/>
        </w:rPr>
      </w:pPr>
    </w:p>
    <w:p w:rsidR="001B5E05" w:rsidRPr="00637884" w:rsidRDefault="001B5E05" w:rsidP="001B5E05">
      <w:pPr>
        <w:pStyle w:val="SingleTxt"/>
        <w:spacing w:after="0" w:line="120" w:lineRule="exact"/>
        <w:rPr>
          <w:sz w:val="10"/>
        </w:rPr>
      </w:pPr>
    </w:p>
    <w:p w:rsidR="001B5E05" w:rsidRDefault="001B5E05" w:rsidP="001B5E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37884">
        <w:tab/>
      </w:r>
      <w:r w:rsidRPr="00637884">
        <w:tab/>
        <w:t>Конституционные, правовые и административные рамки</w:t>
      </w:r>
    </w:p>
    <w:p w:rsidR="001B5E05" w:rsidRPr="00637884" w:rsidRDefault="001B5E05" w:rsidP="001B5E05">
      <w:pPr>
        <w:pStyle w:val="SingleTxt"/>
        <w:spacing w:after="0" w:line="120" w:lineRule="exact"/>
        <w:rPr>
          <w:sz w:val="10"/>
        </w:rPr>
      </w:pPr>
    </w:p>
    <w:p w:rsidR="001B5E05" w:rsidRPr="00637884" w:rsidRDefault="001B5E05" w:rsidP="001B5E05">
      <w:pPr>
        <w:pStyle w:val="SingleTxt"/>
        <w:spacing w:after="0" w:line="120" w:lineRule="exact"/>
        <w:rPr>
          <w:sz w:val="10"/>
        </w:rPr>
      </w:pPr>
    </w:p>
    <w:p w:rsidR="001B5E05" w:rsidRDefault="001B5E05" w:rsidP="001B5E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37884">
        <w:t>А.</w:t>
      </w:r>
      <w:r>
        <w:tab/>
      </w:r>
      <w:r w:rsidRPr="00637884">
        <w:t>Конституционные и правовые рамки</w:t>
      </w:r>
    </w:p>
    <w:p w:rsidR="001B5E05" w:rsidRPr="00637884" w:rsidRDefault="001B5E05" w:rsidP="001B5E05">
      <w:pPr>
        <w:pStyle w:val="SingleTxt"/>
        <w:spacing w:after="0" w:line="120" w:lineRule="exact"/>
        <w:rPr>
          <w:sz w:val="10"/>
        </w:rPr>
      </w:pPr>
    </w:p>
    <w:p w:rsidR="001B5E05" w:rsidRPr="00637884" w:rsidRDefault="001B5E05" w:rsidP="001B5E05">
      <w:pPr>
        <w:pStyle w:val="SingleTxt"/>
        <w:spacing w:after="0" w:line="120" w:lineRule="exact"/>
        <w:rPr>
          <w:sz w:val="10"/>
        </w:rPr>
      </w:pPr>
    </w:p>
    <w:p w:rsidR="001B5E05" w:rsidRPr="00637884" w:rsidRDefault="001B5E05" w:rsidP="001B5E05">
      <w:pPr>
        <w:pStyle w:val="SingleTxt"/>
      </w:pPr>
      <w:r w:rsidRPr="00637884">
        <w:t>24.</w:t>
      </w:r>
      <w:r w:rsidRPr="00637884">
        <w:tab/>
        <w:t>Проект Конституции Афганистана был разработан после консультаций с различными социальными группами, в частности женщинами, и были прил</w:t>
      </w:r>
      <w:r w:rsidRPr="00637884">
        <w:t>о</w:t>
      </w:r>
      <w:r w:rsidRPr="00637884">
        <w:t>жены максимальные усилия, чтобы четко обозначить права женщин. Констит</w:t>
      </w:r>
      <w:r w:rsidRPr="00637884">
        <w:t>у</w:t>
      </w:r>
      <w:r w:rsidRPr="00637884">
        <w:t>ция была ратифицирована в начале 2004 года после 20-дневных обсуждений. В статьях Конституции, касающихся прав человека, говорится следующее:</w:t>
      </w:r>
    </w:p>
    <w:p w:rsidR="001B5E05" w:rsidRPr="00637884" w:rsidRDefault="001B5E05" w:rsidP="001B5E05">
      <w:pPr>
        <w:pStyle w:val="SingleTxt"/>
        <w:ind w:left="1742" w:hanging="475"/>
      </w:pPr>
      <w:r>
        <w:tab/>
      </w:r>
      <w:r w:rsidRPr="00637884">
        <w:t>i.</w:t>
      </w:r>
      <w:r>
        <w:tab/>
      </w:r>
      <w:r w:rsidRPr="00637884">
        <w:t xml:space="preserve">В преамбуле к Конституции </w:t>
      </w:r>
      <w:r>
        <w:t>под</w:t>
      </w:r>
      <w:r w:rsidRPr="00637884">
        <w:t>тверждается соблюдение Устава О</w:t>
      </w:r>
      <w:r w:rsidRPr="00637884">
        <w:t>р</w:t>
      </w:r>
      <w:r w:rsidRPr="00637884">
        <w:t>ганизации Объединенных Наций и уважение Всемирной декларации прав человека, и говорится, что ратификация Конституции призвана способс</w:t>
      </w:r>
      <w:r w:rsidRPr="00637884">
        <w:t>т</w:t>
      </w:r>
      <w:r w:rsidRPr="00637884">
        <w:t>вовать строительству гражданского общества, свободного от гнета, тир</w:t>
      </w:r>
      <w:r w:rsidRPr="00637884">
        <w:t>а</w:t>
      </w:r>
      <w:r w:rsidRPr="00637884">
        <w:t>нии, дискриминации и насилия, где защищаются законность, социальная справедливость, человеческие права и достоинств</w:t>
      </w:r>
      <w:r>
        <w:t>о</w:t>
      </w:r>
      <w:r w:rsidRPr="00637884">
        <w:t xml:space="preserve"> и обеспечиваются о</w:t>
      </w:r>
      <w:r w:rsidRPr="00637884">
        <w:t>с</w:t>
      </w:r>
      <w:r w:rsidRPr="00637884">
        <w:t>новные права и свободы гра</w:t>
      </w:r>
      <w:r w:rsidRPr="00637884">
        <w:t>ж</w:t>
      </w:r>
      <w:r w:rsidRPr="00637884">
        <w:t xml:space="preserve">дан. </w:t>
      </w:r>
    </w:p>
    <w:p w:rsidR="001B5E05" w:rsidRPr="00637884" w:rsidRDefault="001B5E05" w:rsidP="001B5E05">
      <w:pPr>
        <w:pStyle w:val="SingleTxt"/>
        <w:ind w:left="1742" w:hanging="475"/>
      </w:pPr>
      <w:r>
        <w:tab/>
      </w:r>
      <w:r w:rsidRPr="00637884">
        <w:t>ii.</w:t>
      </w:r>
      <w:r w:rsidRPr="00637884">
        <w:tab/>
        <w:t>В статье 4 запрещается лишать граждан Афганистана права на гра</w:t>
      </w:r>
      <w:r w:rsidRPr="00637884">
        <w:t>ж</w:t>
      </w:r>
      <w:r w:rsidRPr="00637884">
        <w:t>данс</w:t>
      </w:r>
      <w:r w:rsidRPr="00637884">
        <w:t>т</w:t>
      </w:r>
      <w:r w:rsidRPr="00637884">
        <w:t>во.</w:t>
      </w:r>
    </w:p>
    <w:p w:rsidR="001B5E05" w:rsidRPr="00637884" w:rsidRDefault="001B5E05" w:rsidP="001B5E05">
      <w:pPr>
        <w:pStyle w:val="SingleTxt"/>
        <w:ind w:left="1742" w:hanging="475"/>
      </w:pPr>
      <w:r>
        <w:tab/>
      </w:r>
      <w:r w:rsidRPr="00637884">
        <w:t>iii.</w:t>
      </w:r>
      <w:r w:rsidRPr="00637884">
        <w:tab/>
      </w:r>
      <w:r w:rsidR="004F00CC">
        <w:t>Статья </w:t>
      </w:r>
      <w:r w:rsidRPr="00637884">
        <w:t>6 обязывает государство принимать необходимые меры с ц</w:t>
      </w:r>
      <w:r w:rsidRPr="00637884">
        <w:t>е</w:t>
      </w:r>
      <w:r w:rsidRPr="00637884">
        <w:t>лью создания процветающего и прогрессивного общества, основанного на принципах социальной справедливости, защиты человеческого достои</w:t>
      </w:r>
      <w:r w:rsidRPr="00637884">
        <w:t>н</w:t>
      </w:r>
      <w:r w:rsidRPr="00637884">
        <w:t>ства, защиты прав человека, осуществления демократии, укрепления р</w:t>
      </w:r>
      <w:r w:rsidRPr="00637884">
        <w:t>а</w:t>
      </w:r>
      <w:r w:rsidRPr="00637884">
        <w:t>венства между всеми племенами и народностями, а также равномерного развития всех р</w:t>
      </w:r>
      <w:r w:rsidRPr="00637884">
        <w:t>е</w:t>
      </w:r>
      <w:r w:rsidRPr="00637884">
        <w:t>гионов страны.</w:t>
      </w:r>
    </w:p>
    <w:p w:rsidR="001B5E05" w:rsidRPr="00637884" w:rsidRDefault="001B5E05" w:rsidP="001B5E05">
      <w:pPr>
        <w:pStyle w:val="SingleTxt"/>
        <w:ind w:left="1742" w:hanging="475"/>
      </w:pPr>
      <w:r>
        <w:tab/>
      </w:r>
      <w:r w:rsidRPr="00637884">
        <w:t>iv.</w:t>
      </w:r>
      <w:r w:rsidRPr="00637884">
        <w:tab/>
        <w:t>Согласно статье</w:t>
      </w:r>
      <w:r w:rsidR="0010031A">
        <w:rPr>
          <w:lang w:val="fr-FR"/>
        </w:rPr>
        <w:t> </w:t>
      </w:r>
      <w:r w:rsidRPr="00637884">
        <w:t>7, государство обязано соблюдать Устав Организ</w:t>
      </w:r>
      <w:r w:rsidRPr="00637884">
        <w:t>а</w:t>
      </w:r>
      <w:r w:rsidRPr="00637884">
        <w:t>ции Объединенных Наций, международные соглашения, конвенции, уч</w:t>
      </w:r>
      <w:r w:rsidRPr="00637884">
        <w:t>а</w:t>
      </w:r>
      <w:r w:rsidRPr="00637884">
        <w:t>стником которых является Афганистан, а также Всемирную декларацию прав чел</w:t>
      </w:r>
      <w:r w:rsidRPr="00637884">
        <w:t>о</w:t>
      </w:r>
      <w:r w:rsidRPr="00637884">
        <w:t>века.</w:t>
      </w:r>
    </w:p>
    <w:p w:rsidR="001B5E05" w:rsidRPr="00637884" w:rsidRDefault="001B5E05" w:rsidP="001B5E05">
      <w:pPr>
        <w:pStyle w:val="SingleTxt"/>
        <w:ind w:left="1742" w:hanging="475"/>
      </w:pPr>
      <w:r>
        <w:tab/>
      </w:r>
      <w:r w:rsidRPr="00637884">
        <w:t>v.</w:t>
      </w:r>
      <w:r w:rsidRPr="00637884">
        <w:tab/>
        <w:t>В статье</w:t>
      </w:r>
      <w:r w:rsidR="0010031A">
        <w:rPr>
          <w:lang w:val="fr-FR"/>
        </w:rPr>
        <w:t> </w:t>
      </w:r>
      <w:r w:rsidRPr="00637884">
        <w:t>14 говорится, что государство в рамках своих финансовых возможностей должно принимать необходимые меры в целях строител</w:t>
      </w:r>
      <w:r w:rsidRPr="00637884">
        <w:t>ь</w:t>
      </w:r>
      <w:r w:rsidRPr="00637884">
        <w:t>ства жилья и распределения общественной собственности среди ну</w:t>
      </w:r>
      <w:r w:rsidRPr="00637884">
        <w:t>ж</w:t>
      </w:r>
      <w:r w:rsidRPr="00637884">
        <w:t>дающихся граждан.</w:t>
      </w:r>
    </w:p>
    <w:p w:rsidR="001B5E05" w:rsidRPr="00637884" w:rsidRDefault="001B5E05" w:rsidP="001B5E05">
      <w:pPr>
        <w:pStyle w:val="SingleTxt"/>
        <w:ind w:left="1742" w:hanging="475"/>
      </w:pPr>
      <w:r>
        <w:tab/>
      </w:r>
      <w:r w:rsidRPr="00637884">
        <w:t>vi.</w:t>
      </w:r>
      <w:r w:rsidRPr="00637884">
        <w:tab/>
        <w:t>В статье</w:t>
      </w:r>
      <w:r w:rsidR="0010031A">
        <w:rPr>
          <w:lang w:val="fr-FR"/>
        </w:rPr>
        <w:t> </w:t>
      </w:r>
      <w:r w:rsidRPr="00637884">
        <w:t>16 говорится, что печатные издания и другие средства ма</w:t>
      </w:r>
      <w:r w:rsidRPr="00637884">
        <w:t>с</w:t>
      </w:r>
      <w:r w:rsidRPr="00637884">
        <w:t>совой информации могут свободно выходить на всех существующих в стране языках и что государство должно разрабатывать и осуществлять программы по разв</w:t>
      </w:r>
      <w:r w:rsidRPr="00637884">
        <w:t>и</w:t>
      </w:r>
      <w:r w:rsidRPr="00637884">
        <w:t xml:space="preserve">тию всех языков Афганистана. </w:t>
      </w:r>
    </w:p>
    <w:p w:rsidR="001B5E05" w:rsidRPr="00637884" w:rsidRDefault="001B5E05" w:rsidP="001B5E05">
      <w:pPr>
        <w:pStyle w:val="SingleTxt"/>
        <w:ind w:left="1742" w:hanging="475"/>
      </w:pPr>
      <w:r>
        <w:tab/>
      </w:r>
      <w:r w:rsidRPr="00637884">
        <w:t>vii.</w:t>
      </w:r>
      <w:r w:rsidRPr="00637884">
        <w:tab/>
      </w:r>
      <w:r w:rsidR="004F00CC">
        <w:t>Статья </w:t>
      </w:r>
      <w:r w:rsidRPr="00637884">
        <w:t>17 обязывает государство принимать необходимые меры для ра</w:t>
      </w:r>
      <w:r w:rsidRPr="00637884">
        <w:t>з</w:t>
      </w:r>
      <w:r w:rsidRPr="00637884">
        <w:t>вития образования на всех уровнях.</w:t>
      </w:r>
    </w:p>
    <w:p w:rsidR="001B5E05" w:rsidRPr="00637884" w:rsidRDefault="001B5E05" w:rsidP="001B5E05">
      <w:pPr>
        <w:pStyle w:val="SingleTxt"/>
        <w:ind w:left="1742" w:hanging="475"/>
      </w:pPr>
      <w:r>
        <w:tab/>
      </w:r>
      <w:r w:rsidRPr="00637884">
        <w:t>viii.</w:t>
      </w:r>
      <w:r w:rsidRPr="00637884">
        <w:tab/>
      </w:r>
      <w:r w:rsidR="004F00CC">
        <w:t>Статья </w:t>
      </w:r>
      <w:r w:rsidRPr="00637884">
        <w:t>22 запрещает любые формы дискриминации и различия ме</w:t>
      </w:r>
      <w:r w:rsidRPr="00637884">
        <w:t>ж</w:t>
      </w:r>
      <w:r w:rsidRPr="00637884">
        <w:t>ду гражданами Афганистана. Все граждане Афганистана</w:t>
      </w:r>
      <w:r>
        <w:t xml:space="preserve"> — </w:t>
      </w:r>
      <w:r w:rsidRPr="00637884">
        <w:t>мужчины и женщины</w:t>
      </w:r>
      <w:r>
        <w:t xml:space="preserve"> — </w:t>
      </w:r>
      <w:r w:rsidRPr="00637884">
        <w:t>равны перед законом и имеют равные права и обязанности.</w:t>
      </w:r>
    </w:p>
    <w:p w:rsidR="001B5E05" w:rsidRPr="00637884" w:rsidRDefault="001B5E05" w:rsidP="001B5E05">
      <w:pPr>
        <w:pStyle w:val="SingleTxt"/>
        <w:ind w:left="1742" w:hanging="475"/>
      </w:pPr>
      <w:r>
        <w:tab/>
      </w:r>
      <w:r w:rsidRPr="00637884">
        <w:t>ix.</w:t>
      </w:r>
      <w:r w:rsidRPr="00637884">
        <w:tab/>
        <w:t>В статье 23 говорится, что жизнь</w:t>
      </w:r>
      <w:r>
        <w:t xml:space="preserve"> — </w:t>
      </w:r>
      <w:r w:rsidRPr="00637884">
        <w:t>божественный дар и естестве</w:t>
      </w:r>
      <w:r w:rsidRPr="00637884">
        <w:t>н</w:t>
      </w:r>
      <w:r w:rsidRPr="00637884">
        <w:t>ное право человека и что никто не может быть лишен этого права без з</w:t>
      </w:r>
      <w:r w:rsidRPr="00637884">
        <w:t>а</w:t>
      </w:r>
      <w:r w:rsidRPr="00637884">
        <w:t xml:space="preserve">конного на то основания. </w:t>
      </w:r>
    </w:p>
    <w:p w:rsidR="001B5E05" w:rsidRPr="00637884" w:rsidRDefault="001B5E05" w:rsidP="001B5E05">
      <w:pPr>
        <w:pStyle w:val="SingleTxt"/>
        <w:ind w:left="1742" w:hanging="475"/>
      </w:pPr>
      <w:r>
        <w:tab/>
      </w:r>
      <w:r w:rsidRPr="00637884">
        <w:t>x.</w:t>
      </w:r>
      <w:r w:rsidRPr="00637884">
        <w:tab/>
        <w:t>Согласно статье</w:t>
      </w:r>
      <w:r w:rsidR="0010031A">
        <w:rPr>
          <w:lang w:val="fr-FR"/>
        </w:rPr>
        <w:t> </w:t>
      </w:r>
      <w:r w:rsidRPr="00637884">
        <w:t>24, свобода</w:t>
      </w:r>
      <w:r>
        <w:t xml:space="preserve"> — </w:t>
      </w:r>
      <w:r w:rsidRPr="00637884">
        <w:t>естественное право каждого челов</w:t>
      </w:r>
      <w:r w:rsidRPr="00637884">
        <w:t>е</w:t>
      </w:r>
      <w:r w:rsidRPr="00637884">
        <w:t>ка. Это право ограничено лишь правами других граждан и общественн</w:t>
      </w:r>
      <w:r w:rsidRPr="00637884">
        <w:t>ы</w:t>
      </w:r>
      <w:r w:rsidRPr="00637884">
        <w:t xml:space="preserve">ми интересами. Эта </w:t>
      </w:r>
      <w:r w:rsidR="004F00CC">
        <w:t>статья </w:t>
      </w:r>
      <w:r w:rsidRPr="00637884">
        <w:t>также защищает свобод</w:t>
      </w:r>
      <w:r>
        <w:t>у</w:t>
      </w:r>
      <w:r w:rsidRPr="00637884">
        <w:t xml:space="preserve"> и достоинств</w:t>
      </w:r>
      <w:r>
        <w:t>о</w:t>
      </w:r>
      <w:r w:rsidRPr="00637884">
        <w:t xml:space="preserve"> чел</w:t>
      </w:r>
      <w:r w:rsidRPr="00637884">
        <w:t>о</w:t>
      </w:r>
      <w:r w:rsidRPr="00637884">
        <w:t>века.</w:t>
      </w:r>
    </w:p>
    <w:p w:rsidR="001B5E05" w:rsidRPr="00637884" w:rsidRDefault="001B5E05" w:rsidP="001B5E05">
      <w:pPr>
        <w:pStyle w:val="SingleTxt"/>
        <w:ind w:left="1742" w:hanging="475"/>
      </w:pPr>
      <w:r>
        <w:tab/>
      </w:r>
      <w:r w:rsidRPr="00637884">
        <w:t>xi.</w:t>
      </w:r>
      <w:r w:rsidRPr="00637884">
        <w:tab/>
        <w:t>Статьи с 25 по 31 посвящены вопросам уголовного правосудия; пр</w:t>
      </w:r>
      <w:r w:rsidRPr="00637884">
        <w:t>е</w:t>
      </w:r>
      <w:r w:rsidRPr="00637884">
        <w:t>зумпция невиновности рассматривается в качестве основного принципа, а преступление называется личным деянием. Преследование, задержание или арест должны производиться на основании положений закона. Запр</w:t>
      </w:r>
      <w:r w:rsidRPr="00637884">
        <w:t>е</w:t>
      </w:r>
      <w:r w:rsidRPr="00637884">
        <w:t xml:space="preserve">щается </w:t>
      </w:r>
      <w:r>
        <w:t xml:space="preserve">применять в виде наказания </w:t>
      </w:r>
      <w:r w:rsidRPr="00637884">
        <w:t>лишени</w:t>
      </w:r>
      <w:r>
        <w:t>е</w:t>
      </w:r>
      <w:r w:rsidRPr="00637884">
        <w:t xml:space="preserve"> гражданства или ссылк</w:t>
      </w:r>
      <w:r>
        <w:t>у</w:t>
      </w:r>
      <w:r w:rsidRPr="00637884">
        <w:t xml:space="preserve"> как внутри страны, так и за ее предел</w:t>
      </w:r>
      <w:r>
        <w:t>ы</w:t>
      </w:r>
      <w:r w:rsidRPr="00637884">
        <w:t xml:space="preserve">. В этих статьях также </w:t>
      </w:r>
      <w:r>
        <w:t>говорится</w:t>
      </w:r>
      <w:r w:rsidRPr="00637884">
        <w:t>, что пытки, мучения и другие наказания, противоречащие человеческому до</w:t>
      </w:r>
      <w:r w:rsidRPr="00637884">
        <w:t>с</w:t>
      </w:r>
      <w:r w:rsidRPr="00637884">
        <w:t>тоинству, запрещены. Каждый человек имеет право пользоваться пом</w:t>
      </w:r>
      <w:r w:rsidRPr="00637884">
        <w:t>о</w:t>
      </w:r>
      <w:r w:rsidRPr="00637884">
        <w:t>щью адвоката для защиты от обвинени</w:t>
      </w:r>
      <w:r>
        <w:t>й</w:t>
      </w:r>
      <w:r w:rsidRPr="00637884">
        <w:t>, а в случае отсутствия у обв</w:t>
      </w:r>
      <w:r w:rsidRPr="00637884">
        <w:t>и</w:t>
      </w:r>
      <w:r w:rsidRPr="00637884">
        <w:t>няемого финансовых возможностей адвоката предоставляет г</w:t>
      </w:r>
      <w:r w:rsidRPr="00637884">
        <w:t>о</w:t>
      </w:r>
      <w:r w:rsidRPr="00637884">
        <w:t xml:space="preserve">сударство. </w:t>
      </w:r>
    </w:p>
    <w:p w:rsidR="001B5E05" w:rsidRPr="00637884" w:rsidRDefault="001B5E05" w:rsidP="001B5E05">
      <w:pPr>
        <w:pStyle w:val="SingleTxt"/>
        <w:ind w:left="1742" w:hanging="475"/>
      </w:pPr>
      <w:r>
        <w:tab/>
      </w:r>
      <w:r w:rsidRPr="00637884">
        <w:t>xii.</w:t>
      </w:r>
      <w:r w:rsidRPr="00637884">
        <w:tab/>
        <w:t xml:space="preserve">В статье 33 гражданам </w:t>
      </w:r>
      <w:r>
        <w:t xml:space="preserve">предоставляется </w:t>
      </w:r>
      <w:r w:rsidRPr="00637884">
        <w:t>право избирать и быть и</w:t>
      </w:r>
      <w:r w:rsidRPr="00637884">
        <w:t>з</w:t>
      </w:r>
      <w:r w:rsidRPr="00637884">
        <w:t xml:space="preserve">бранными. </w:t>
      </w:r>
    </w:p>
    <w:p w:rsidR="001B5E05" w:rsidRPr="00637884" w:rsidRDefault="001B5E05" w:rsidP="001B5E05">
      <w:pPr>
        <w:pStyle w:val="SingleTxt"/>
      </w:pPr>
      <w:r>
        <w:tab/>
      </w:r>
      <w:r w:rsidRPr="00637884">
        <w:t>xiii.</w:t>
      </w:r>
      <w:r w:rsidRPr="00637884">
        <w:tab/>
      </w:r>
      <w:r w:rsidR="004F00CC">
        <w:t>Статья </w:t>
      </w:r>
      <w:r w:rsidRPr="00637884">
        <w:t xml:space="preserve">34 защищает свободу слова. </w:t>
      </w:r>
    </w:p>
    <w:p w:rsidR="001B5E05" w:rsidRPr="00637884" w:rsidRDefault="001B5E05" w:rsidP="001B5E05">
      <w:pPr>
        <w:pStyle w:val="SingleTxt"/>
        <w:ind w:left="1742" w:hanging="475"/>
      </w:pPr>
      <w:r>
        <w:tab/>
      </w:r>
      <w:r w:rsidRPr="00637884">
        <w:t>xiv.</w:t>
      </w:r>
      <w:r w:rsidRPr="00637884">
        <w:tab/>
        <w:t>Согласно статье 35, все граждане страны имеют право на создание объединений и политических партий.</w:t>
      </w:r>
    </w:p>
    <w:p w:rsidR="001B5E05" w:rsidRPr="00637884" w:rsidRDefault="001B5E05" w:rsidP="001B5E05">
      <w:pPr>
        <w:pStyle w:val="SingleTxt"/>
        <w:ind w:left="1742" w:hanging="475"/>
      </w:pPr>
      <w:r>
        <w:tab/>
      </w:r>
      <w:r w:rsidRPr="00637884">
        <w:t>xv.</w:t>
      </w:r>
      <w:r w:rsidRPr="00637884">
        <w:tab/>
        <w:t xml:space="preserve">В статье 36 народу Афганистана </w:t>
      </w:r>
      <w:r>
        <w:t xml:space="preserve">предоставляется </w:t>
      </w:r>
      <w:r w:rsidRPr="00637884">
        <w:t>право на провед</w:t>
      </w:r>
      <w:r w:rsidRPr="00637884">
        <w:t>е</w:t>
      </w:r>
      <w:r w:rsidRPr="00637884">
        <w:t>ние мирных д</w:t>
      </w:r>
      <w:r w:rsidRPr="00637884">
        <w:t>е</w:t>
      </w:r>
      <w:r w:rsidRPr="00637884">
        <w:t>монстраций.</w:t>
      </w:r>
    </w:p>
    <w:p w:rsidR="001B5E05" w:rsidRPr="00637884" w:rsidRDefault="001B5E05" w:rsidP="001B5E05">
      <w:pPr>
        <w:pStyle w:val="SingleTxt"/>
        <w:ind w:left="1742" w:hanging="475"/>
      </w:pPr>
      <w:r>
        <w:tab/>
      </w:r>
      <w:r w:rsidRPr="00637884">
        <w:t>xvi.</w:t>
      </w:r>
      <w:r w:rsidRPr="00637884">
        <w:tab/>
        <w:t xml:space="preserve">Статьи 37 и 38 защищают тайну переписки и неприкосновенность жилища. </w:t>
      </w:r>
    </w:p>
    <w:p w:rsidR="001B5E05" w:rsidRPr="00637884" w:rsidRDefault="001B5E05" w:rsidP="001B5E05">
      <w:pPr>
        <w:pStyle w:val="SingleTxt"/>
        <w:ind w:left="1742" w:hanging="475"/>
      </w:pPr>
      <w:r>
        <w:tab/>
      </w:r>
      <w:r w:rsidRPr="00637884">
        <w:t>xvii.</w:t>
      </w:r>
      <w:r w:rsidRPr="00637884">
        <w:tab/>
        <w:t>В статье 39 граждане наделяются правом посещать любые районы страны, выезжать за ее пределы и возвращаться обратно, а государство обязано з</w:t>
      </w:r>
      <w:r w:rsidRPr="00637884">
        <w:t>а</w:t>
      </w:r>
      <w:r w:rsidRPr="00637884">
        <w:t>щищать права граждан страны, находящихся за границей.</w:t>
      </w:r>
    </w:p>
    <w:p w:rsidR="001B5E05" w:rsidRPr="00637884" w:rsidRDefault="001B5E05" w:rsidP="001B5E05">
      <w:pPr>
        <w:pStyle w:val="SingleTxt"/>
      </w:pPr>
      <w:r>
        <w:tab/>
      </w:r>
      <w:r w:rsidRPr="00637884">
        <w:t>xviii.</w:t>
      </w:r>
      <w:r w:rsidRPr="00637884">
        <w:tab/>
        <w:t xml:space="preserve">В статье 40 говорится, что собственность неприкосновенна. </w:t>
      </w:r>
    </w:p>
    <w:p w:rsidR="001B5E05" w:rsidRPr="00637884" w:rsidRDefault="001B5E05" w:rsidP="001B5E05">
      <w:pPr>
        <w:pStyle w:val="SingleTxt"/>
        <w:ind w:left="1742" w:hanging="475"/>
      </w:pPr>
      <w:r>
        <w:tab/>
      </w:r>
      <w:r w:rsidRPr="00637884">
        <w:t>xix.</w:t>
      </w:r>
      <w:r w:rsidRPr="00637884">
        <w:tab/>
        <w:t>В статьях 43</w:t>
      </w:r>
      <w:r>
        <w:t>–</w:t>
      </w:r>
      <w:r w:rsidRPr="00637884">
        <w:t>47 говорится, что все граждане имеют право на образ</w:t>
      </w:r>
      <w:r w:rsidRPr="00637884">
        <w:t>о</w:t>
      </w:r>
      <w:r w:rsidRPr="00637884">
        <w:t>вание и что образование, в том числе высшее (до уровня бакалавриата), предоставляется бесплатно. Кроме того, среднее образование считается обязательным, и государство должно равномерно развивать образование на всей территории страны и улучшать системы образования женщин и кочевников, а также принимать меры по ликвидации неграмотности. Г</w:t>
      </w:r>
      <w:r w:rsidRPr="00637884">
        <w:t>о</w:t>
      </w:r>
      <w:r w:rsidRPr="00637884">
        <w:t xml:space="preserve">сударство также поддерживает культурную деятельность. </w:t>
      </w:r>
    </w:p>
    <w:p w:rsidR="001B5E05" w:rsidRPr="00637884" w:rsidRDefault="001B5E05" w:rsidP="001B5E05">
      <w:pPr>
        <w:pStyle w:val="SingleTxt"/>
        <w:ind w:left="1742" w:hanging="475"/>
      </w:pPr>
      <w:r>
        <w:tab/>
      </w:r>
      <w:r w:rsidRPr="00637884">
        <w:t>xx.</w:t>
      </w:r>
      <w:r w:rsidRPr="00637884">
        <w:tab/>
      </w:r>
      <w:r w:rsidR="004F00CC">
        <w:t>Статья </w:t>
      </w:r>
      <w:r w:rsidRPr="00637884">
        <w:t>48 наделяет всех граждан правом на труд. В статье 49 запр</w:t>
      </w:r>
      <w:r w:rsidRPr="00637884">
        <w:t>е</w:t>
      </w:r>
      <w:r w:rsidRPr="00637884">
        <w:t xml:space="preserve">щается принудительный труд и принуждение к труду детей. </w:t>
      </w:r>
      <w:r w:rsidR="004F00CC">
        <w:t>Статья </w:t>
      </w:r>
      <w:r w:rsidRPr="00637884">
        <w:t>50 з</w:t>
      </w:r>
      <w:r w:rsidRPr="00637884">
        <w:t>а</w:t>
      </w:r>
      <w:r w:rsidRPr="00637884">
        <w:t>прещает все формы дискриминации при принятии на государственную службу.</w:t>
      </w:r>
    </w:p>
    <w:p w:rsidR="001B5E05" w:rsidRPr="00637884" w:rsidRDefault="001B5E05" w:rsidP="001B5E05">
      <w:pPr>
        <w:pStyle w:val="SingleTxt"/>
        <w:ind w:left="1742" w:hanging="475"/>
      </w:pPr>
      <w:r>
        <w:tab/>
      </w:r>
      <w:r w:rsidRPr="00637884">
        <w:t>xxi.</w:t>
      </w:r>
      <w:r w:rsidRPr="00637884">
        <w:tab/>
        <w:t>В статье 52 говорится, что государство обязано обеспечивать всех граждан бесплатными средствами профилактики и лечения болезней. Кроме того, в соответствии со статьей 53, государство принимает необх</w:t>
      </w:r>
      <w:r w:rsidRPr="00637884">
        <w:t>о</w:t>
      </w:r>
      <w:r w:rsidRPr="00637884">
        <w:t>димые меры для организации финансовой помощи членам семей поги</w:t>
      </w:r>
      <w:r w:rsidRPr="00637884">
        <w:t>б</w:t>
      </w:r>
      <w:r w:rsidRPr="00637884">
        <w:t>ших и пропавших без вести, а также для содействия активному участию в экономической жизни общества инвалидов и пострадавших лиц. Помимо этого, государство выплачивает пенсии пенсионерам и оказывает необх</w:t>
      </w:r>
      <w:r w:rsidRPr="00637884">
        <w:t>о</w:t>
      </w:r>
      <w:r w:rsidRPr="00637884">
        <w:t>димую помощь пожилым людям, же</w:t>
      </w:r>
      <w:r w:rsidRPr="00637884">
        <w:t>н</w:t>
      </w:r>
      <w:r w:rsidRPr="00637884">
        <w:t xml:space="preserve">щинам, оставшимся без кормильца, инвалидам и сиротам. </w:t>
      </w:r>
    </w:p>
    <w:p w:rsidR="001B5E05" w:rsidRPr="00637884" w:rsidRDefault="001B5E05" w:rsidP="001B5E05">
      <w:pPr>
        <w:pStyle w:val="SingleTxt"/>
        <w:ind w:left="1742" w:hanging="475"/>
      </w:pPr>
      <w:r>
        <w:tab/>
      </w:r>
      <w:r w:rsidRPr="00637884">
        <w:t>xxii.</w:t>
      </w:r>
      <w:r w:rsidRPr="00637884">
        <w:tab/>
        <w:t>Согласно статье 54, семья является основной ячейкой общества и г</w:t>
      </w:r>
      <w:r w:rsidRPr="00637884">
        <w:t>о</w:t>
      </w:r>
      <w:r w:rsidRPr="00637884">
        <w:t>сударство обязано принимать необходимые меры для обеспечения физ</w:t>
      </w:r>
      <w:r w:rsidRPr="00637884">
        <w:t>и</w:t>
      </w:r>
      <w:r w:rsidRPr="00637884">
        <w:t>ческой и духовной защиты семьи, а также для защиты матери и ребенка.</w:t>
      </w:r>
    </w:p>
    <w:p w:rsidR="001B5E05" w:rsidRPr="00637884" w:rsidRDefault="001B5E05" w:rsidP="001B5E05">
      <w:pPr>
        <w:pStyle w:val="SingleTxt"/>
        <w:ind w:left="1742" w:hanging="475"/>
      </w:pPr>
      <w:r>
        <w:tab/>
      </w:r>
      <w:r w:rsidRPr="00637884">
        <w:t>xxiii.</w:t>
      </w:r>
      <w:r w:rsidRPr="00637884">
        <w:tab/>
        <w:t>В соответствии со статьей 58, государство в целях контроля за с</w:t>
      </w:r>
      <w:r w:rsidRPr="00637884">
        <w:t>о</w:t>
      </w:r>
      <w:r w:rsidRPr="00637884">
        <w:t xml:space="preserve">блюдением прав человека, их защиты и улучшения их соблюдения создает </w:t>
      </w:r>
      <w:r>
        <w:t>А</w:t>
      </w:r>
      <w:r w:rsidRPr="00637884">
        <w:t xml:space="preserve">фганскую </w:t>
      </w:r>
      <w:r>
        <w:t xml:space="preserve">независимую </w:t>
      </w:r>
      <w:r w:rsidRPr="00637884">
        <w:t>комиссию по правам человека (А</w:t>
      </w:r>
      <w:r>
        <w:t>Н</w:t>
      </w:r>
      <w:r w:rsidRPr="00637884">
        <w:t>КПЧ). Ка</w:t>
      </w:r>
      <w:r w:rsidRPr="00637884">
        <w:t>ж</w:t>
      </w:r>
      <w:r w:rsidRPr="00637884">
        <w:t>дый человек в случае нарушения его прав человека может обратиться в эту комиссию с жалобой.  Комиссия передает такие случаи на рассмотр</w:t>
      </w:r>
      <w:r w:rsidRPr="00637884">
        <w:t>е</w:t>
      </w:r>
      <w:r w:rsidRPr="00637884">
        <w:t>ние в соответствующие инстанции и следит за их рассмотрением.</w:t>
      </w:r>
    </w:p>
    <w:p w:rsidR="001B5E05" w:rsidRPr="00637884" w:rsidRDefault="001B5E05" w:rsidP="001B5E05">
      <w:pPr>
        <w:pStyle w:val="SingleTxt"/>
        <w:ind w:left="1742" w:hanging="475"/>
      </w:pPr>
      <w:r>
        <w:tab/>
      </w:r>
      <w:r w:rsidRPr="00637884">
        <w:t>xxiv.</w:t>
      </w:r>
      <w:r w:rsidRPr="00637884">
        <w:tab/>
        <w:t>В статьях 83 и 84 определяется конкретная доля женщин в парл</w:t>
      </w:r>
      <w:r w:rsidRPr="00637884">
        <w:t>а</w:t>
      </w:r>
      <w:r w:rsidRPr="00637884">
        <w:t>менте страны.</w:t>
      </w:r>
    </w:p>
    <w:p w:rsidR="004B0402" w:rsidRPr="004B0402" w:rsidRDefault="004B0402" w:rsidP="004B0402">
      <w:pPr>
        <w:pStyle w:val="SingleTxt"/>
        <w:spacing w:after="0" w:line="120" w:lineRule="exact"/>
        <w:rPr>
          <w:sz w:val="10"/>
        </w:rPr>
      </w:pPr>
    </w:p>
    <w:p w:rsidR="004B0402" w:rsidRPr="005A7404" w:rsidRDefault="0010031A" w:rsidP="00100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004B0402" w:rsidRPr="005A7404">
        <w:t>Введение в силу законов и директивных документов и их пер</w:t>
      </w:r>
      <w:r w:rsidR="004B0402" w:rsidRPr="005A7404">
        <w:t>е</w:t>
      </w:r>
      <w:r w:rsidR="004B0402" w:rsidRPr="005A7404">
        <w:t>смотр</w:t>
      </w:r>
    </w:p>
    <w:p w:rsidR="004B0402" w:rsidRPr="005A7404" w:rsidRDefault="004B0402" w:rsidP="004B0402">
      <w:pPr>
        <w:pStyle w:val="SingleTxt"/>
        <w:spacing w:after="0" w:line="120" w:lineRule="exact"/>
        <w:rPr>
          <w:b/>
          <w:sz w:val="10"/>
        </w:rPr>
      </w:pPr>
    </w:p>
    <w:p w:rsidR="004B0402" w:rsidRPr="005A7404" w:rsidRDefault="004B0402" w:rsidP="004B0402">
      <w:pPr>
        <w:pStyle w:val="SingleTxt"/>
      </w:pPr>
      <w:r w:rsidRPr="005A7404">
        <w:t>25.</w:t>
      </w:r>
      <w:r w:rsidRPr="005A7404">
        <w:tab/>
        <w:t>При режиме талибов были установлены многочисленные жесткие правила и порядки, огранич</w:t>
      </w:r>
      <w:r w:rsidRPr="005A7404">
        <w:t>и</w:t>
      </w:r>
      <w:r w:rsidRPr="005A7404">
        <w:t>вающие права и свободы всех граждан, особенно женщин. Однако Временная администрация отменила эти ограничительные правила и положения. Кроме того, был введен в действие ряд других законов, прямо или косвенно затрагивающих права и свободы женщин. Ниже приводится перечень нормативных актов, которые прямо или косвенно касаются прав женщин и б</w:t>
      </w:r>
      <w:r w:rsidRPr="005A7404">
        <w:t>ы</w:t>
      </w:r>
      <w:r w:rsidRPr="005A7404">
        <w:t>ли введены в действие или пересмотрены в п</w:t>
      </w:r>
      <w:r w:rsidRPr="005A7404">
        <w:t>о</w:t>
      </w:r>
      <w:r w:rsidRPr="005A7404">
        <w:t>следние годы:</w:t>
      </w:r>
    </w:p>
    <w:p w:rsidR="004B0402" w:rsidRPr="005A7404" w:rsidRDefault="004B0402" w:rsidP="0010031A">
      <w:pPr>
        <w:pStyle w:val="SingleTxt"/>
      </w:pPr>
      <w:r>
        <w:tab/>
      </w:r>
      <w:r w:rsidRPr="005A7404">
        <w:t>1.</w:t>
      </w:r>
      <w:r w:rsidRPr="005A7404">
        <w:tab/>
        <w:t>Конституция Афганистана</w:t>
      </w:r>
    </w:p>
    <w:p w:rsidR="004B0402" w:rsidRPr="005A7404" w:rsidRDefault="004B0402" w:rsidP="0010031A">
      <w:pPr>
        <w:pStyle w:val="SingleTxt"/>
      </w:pPr>
      <w:r>
        <w:tab/>
      </w:r>
      <w:r w:rsidRPr="005A7404">
        <w:t>2.</w:t>
      </w:r>
      <w:r w:rsidRPr="005A7404">
        <w:tab/>
        <w:t>Шиитский закон о личном статусе</w:t>
      </w:r>
    </w:p>
    <w:p w:rsidR="004B0402" w:rsidRPr="005A7404" w:rsidRDefault="004B0402" w:rsidP="004B0402">
      <w:pPr>
        <w:pStyle w:val="SingleTxt"/>
      </w:pPr>
      <w:r>
        <w:tab/>
      </w:r>
      <w:r w:rsidRPr="005A7404">
        <w:t>3.</w:t>
      </w:r>
      <w:r w:rsidRPr="005A7404">
        <w:tab/>
        <w:t>Закон о ликвидации насилия в отношении женщин</w:t>
      </w:r>
    </w:p>
    <w:p w:rsidR="004B0402" w:rsidRPr="005A7404" w:rsidRDefault="004B0402" w:rsidP="004B0402">
      <w:pPr>
        <w:pStyle w:val="SingleTxt"/>
      </w:pPr>
      <w:r>
        <w:tab/>
      </w:r>
      <w:r w:rsidRPr="005A7404">
        <w:t>4.</w:t>
      </w:r>
      <w:r w:rsidRPr="005A7404">
        <w:tab/>
        <w:t>Закон об образовании</w:t>
      </w:r>
    </w:p>
    <w:p w:rsidR="004B0402" w:rsidRPr="005A7404" w:rsidRDefault="004B0402" w:rsidP="004B0402">
      <w:pPr>
        <w:pStyle w:val="SingleTxt"/>
      </w:pPr>
      <w:r>
        <w:tab/>
      </w:r>
      <w:r w:rsidRPr="005A7404">
        <w:t>5.</w:t>
      </w:r>
      <w:r w:rsidRPr="005A7404">
        <w:tab/>
        <w:t>Закон о высшем образовании</w:t>
      </w:r>
    </w:p>
    <w:p w:rsidR="004B0402" w:rsidRPr="005A7404" w:rsidRDefault="004B0402" w:rsidP="004B0402">
      <w:pPr>
        <w:pStyle w:val="SingleTxt"/>
      </w:pPr>
      <w:r>
        <w:tab/>
      </w:r>
      <w:r w:rsidRPr="005A7404">
        <w:t>6.</w:t>
      </w:r>
      <w:r w:rsidRPr="005A7404">
        <w:tab/>
        <w:t>Закон о гражданских служащих</w:t>
      </w:r>
    </w:p>
    <w:p w:rsidR="004B0402" w:rsidRPr="005A7404" w:rsidRDefault="004B0402" w:rsidP="004B0402">
      <w:pPr>
        <w:pStyle w:val="SingleTxt"/>
      </w:pPr>
      <w:r>
        <w:tab/>
      </w:r>
      <w:r w:rsidRPr="005A7404">
        <w:t>7.</w:t>
      </w:r>
      <w:r w:rsidRPr="005A7404">
        <w:tab/>
        <w:t>Закон о трудовой деятельности</w:t>
      </w:r>
    </w:p>
    <w:p w:rsidR="004B0402" w:rsidRPr="005A7404" w:rsidRDefault="004B0402" w:rsidP="004B0402">
      <w:pPr>
        <w:pStyle w:val="SingleTxt"/>
      </w:pPr>
      <w:r>
        <w:tab/>
      </w:r>
      <w:r w:rsidRPr="005A7404">
        <w:t>8.</w:t>
      </w:r>
      <w:r w:rsidRPr="005A7404">
        <w:tab/>
        <w:t>Закон о полиции</w:t>
      </w:r>
    </w:p>
    <w:p w:rsidR="004B0402" w:rsidRPr="005A7404" w:rsidRDefault="004B0402" w:rsidP="004B0402">
      <w:pPr>
        <w:pStyle w:val="SingleTxt"/>
      </w:pPr>
      <w:r>
        <w:tab/>
      </w:r>
      <w:r w:rsidRPr="005A7404">
        <w:t>9.</w:t>
      </w:r>
      <w:r w:rsidRPr="005A7404">
        <w:tab/>
        <w:t>Закон о выборах</w:t>
      </w:r>
    </w:p>
    <w:p w:rsidR="004B0402" w:rsidRPr="005A7404" w:rsidRDefault="004B0402" w:rsidP="004B0402">
      <w:pPr>
        <w:pStyle w:val="SingleTxt"/>
      </w:pPr>
      <w:r>
        <w:tab/>
      </w:r>
      <w:r w:rsidRPr="005A7404">
        <w:t>10.</w:t>
      </w:r>
      <w:r w:rsidRPr="005A7404">
        <w:tab/>
        <w:t>Закон о политических партиях</w:t>
      </w:r>
    </w:p>
    <w:p w:rsidR="004B0402" w:rsidRPr="005A7404" w:rsidRDefault="004B0402" w:rsidP="004B0402">
      <w:pPr>
        <w:pStyle w:val="SingleTxt"/>
      </w:pPr>
      <w:r>
        <w:tab/>
      </w:r>
      <w:r w:rsidRPr="005A7404">
        <w:t>11.</w:t>
      </w:r>
      <w:r w:rsidRPr="005A7404">
        <w:tab/>
        <w:t>Закон о</w:t>
      </w:r>
      <w:r>
        <w:t>б общественных организациях</w:t>
      </w:r>
    </w:p>
    <w:p w:rsidR="004B0402" w:rsidRPr="005A7404" w:rsidRDefault="004B0402" w:rsidP="004B0402">
      <w:pPr>
        <w:pStyle w:val="SingleTxt"/>
      </w:pPr>
      <w:r>
        <w:tab/>
      </w:r>
      <w:r w:rsidRPr="005A7404">
        <w:t>12.</w:t>
      </w:r>
      <w:r w:rsidRPr="005A7404">
        <w:tab/>
        <w:t>Закон о тюрьмах и центрах содержания под стражей</w:t>
      </w:r>
    </w:p>
    <w:p w:rsidR="004B0402" w:rsidRPr="005A7404" w:rsidRDefault="004B0402" w:rsidP="004B0402">
      <w:pPr>
        <w:pStyle w:val="SingleTxt"/>
        <w:ind w:left="2218" w:hanging="951"/>
        <w:jc w:val="left"/>
      </w:pPr>
      <w:r>
        <w:tab/>
      </w:r>
      <w:r w:rsidRPr="005A7404">
        <w:t>13.</w:t>
      </w:r>
      <w:r w:rsidRPr="005A7404">
        <w:tab/>
        <w:t>Постановление об организации тюрем и центров содержания под стражей</w:t>
      </w:r>
    </w:p>
    <w:p w:rsidR="004B0402" w:rsidRPr="005A7404" w:rsidRDefault="004B0402" w:rsidP="004B0402">
      <w:pPr>
        <w:pStyle w:val="SingleTxt"/>
      </w:pPr>
      <w:r>
        <w:tab/>
      </w:r>
      <w:r w:rsidRPr="005A7404">
        <w:t>14.</w:t>
      </w:r>
      <w:r w:rsidRPr="005A7404">
        <w:tab/>
        <w:t>Постановление о правовой помощи</w:t>
      </w:r>
    </w:p>
    <w:p w:rsidR="004B0402" w:rsidRPr="005A7404" w:rsidRDefault="004B0402" w:rsidP="004B0402">
      <w:pPr>
        <w:pStyle w:val="SingleTxt"/>
      </w:pPr>
      <w:r>
        <w:tab/>
      </w:r>
      <w:r w:rsidRPr="005A7404">
        <w:t>15.</w:t>
      </w:r>
      <w:r w:rsidRPr="005A7404">
        <w:tab/>
        <w:t xml:space="preserve">Закон о несовершеннолетних нарушителях </w:t>
      </w:r>
    </w:p>
    <w:p w:rsidR="004B0402" w:rsidRPr="005A7404" w:rsidRDefault="004B0402" w:rsidP="004B0402">
      <w:pPr>
        <w:pStyle w:val="SingleTxt"/>
      </w:pPr>
      <w:r>
        <w:tab/>
      </w:r>
      <w:r w:rsidRPr="005A7404">
        <w:t>16.</w:t>
      </w:r>
      <w:r w:rsidRPr="005A7404">
        <w:tab/>
        <w:t xml:space="preserve">Закон о правах инвалидов и потомков мучеников </w:t>
      </w:r>
    </w:p>
    <w:p w:rsidR="004B0402" w:rsidRPr="005A7404" w:rsidRDefault="004B0402" w:rsidP="004B0402">
      <w:pPr>
        <w:pStyle w:val="SingleTxt"/>
      </w:pPr>
      <w:r>
        <w:tab/>
      </w:r>
      <w:r w:rsidRPr="005A7404">
        <w:t>17.</w:t>
      </w:r>
      <w:r w:rsidRPr="005A7404">
        <w:tab/>
        <w:t>Временный уголовно-процессуальный кодекс для судов</w:t>
      </w:r>
    </w:p>
    <w:p w:rsidR="004B0402" w:rsidRPr="005A7404" w:rsidRDefault="004B0402" w:rsidP="004B0402">
      <w:pPr>
        <w:pStyle w:val="SingleTxt"/>
        <w:ind w:left="2218" w:hanging="951"/>
      </w:pPr>
      <w:r>
        <w:tab/>
      </w:r>
      <w:r w:rsidRPr="005A7404">
        <w:t>18.</w:t>
      </w:r>
      <w:r w:rsidRPr="005A7404">
        <w:tab/>
        <w:t>Закон о структуре и полномочиях Независимой афганской комиссии по правам человека (НАКПЧ)</w:t>
      </w:r>
    </w:p>
    <w:p w:rsidR="004B0402" w:rsidRPr="005A7404" w:rsidRDefault="004B0402" w:rsidP="004B0402">
      <w:pPr>
        <w:pStyle w:val="SingleTxt"/>
      </w:pPr>
      <w:r>
        <w:tab/>
      </w:r>
      <w:r w:rsidRPr="005A7404">
        <w:t>19.</w:t>
      </w:r>
      <w:r w:rsidRPr="005A7404">
        <w:tab/>
        <w:t>Закон о советах провинций</w:t>
      </w:r>
    </w:p>
    <w:p w:rsidR="004B0402" w:rsidRPr="005A7404" w:rsidRDefault="004B0402" w:rsidP="004B0402">
      <w:pPr>
        <w:pStyle w:val="SingleTxt"/>
      </w:pPr>
      <w:r>
        <w:tab/>
      </w:r>
      <w:r w:rsidRPr="005A7404">
        <w:t>20.</w:t>
      </w:r>
      <w:r w:rsidRPr="005A7404">
        <w:tab/>
        <w:t>Закон о похищениях и торговле людьми</w:t>
      </w:r>
    </w:p>
    <w:p w:rsidR="004B0402" w:rsidRPr="005A7404" w:rsidRDefault="004B0402" w:rsidP="004B0402">
      <w:pPr>
        <w:pStyle w:val="SingleTxt"/>
        <w:ind w:left="2218" w:hanging="951"/>
      </w:pPr>
      <w:r>
        <w:tab/>
      </w:r>
      <w:r w:rsidRPr="005A7404">
        <w:t>21.</w:t>
      </w:r>
      <w:r w:rsidRPr="005A7404">
        <w:tab/>
        <w:t xml:space="preserve">Постановление об улучшении состояния питания детей </w:t>
      </w:r>
      <w:r>
        <w:t>посредс</w:t>
      </w:r>
      <w:r>
        <w:t>т</w:t>
      </w:r>
      <w:r>
        <w:t xml:space="preserve">вом </w:t>
      </w:r>
      <w:r w:rsidRPr="005A7404">
        <w:t>грудного вскармливания</w:t>
      </w:r>
    </w:p>
    <w:p w:rsidR="004B0402" w:rsidRPr="005A7404" w:rsidRDefault="004B0402" w:rsidP="004B0402">
      <w:pPr>
        <w:pStyle w:val="SingleTxt"/>
        <w:ind w:left="2218" w:hanging="951"/>
      </w:pPr>
      <w:r>
        <w:tab/>
      </w:r>
      <w:r w:rsidRPr="005A7404">
        <w:t>22.</w:t>
      </w:r>
      <w:r w:rsidRPr="005A7404">
        <w:tab/>
        <w:t>Указ Президента о выделении средств на обеспечение гендерного баланса</w:t>
      </w:r>
      <w:r>
        <w:t xml:space="preserve"> в </w:t>
      </w:r>
      <w:r w:rsidR="00443521">
        <w:t>министерств</w:t>
      </w:r>
      <w:r>
        <w:t>ах</w:t>
      </w:r>
    </w:p>
    <w:p w:rsidR="004B0402" w:rsidRPr="005A7404" w:rsidRDefault="004B0402" w:rsidP="004B0402">
      <w:pPr>
        <w:pStyle w:val="SingleTxt"/>
      </w:pPr>
      <w:r>
        <w:tab/>
      </w:r>
      <w:r w:rsidRPr="005A7404">
        <w:t>23.</w:t>
      </w:r>
      <w:r w:rsidRPr="005A7404">
        <w:tab/>
        <w:t>Постановление об общежитиях</w:t>
      </w:r>
    </w:p>
    <w:p w:rsidR="004B0402" w:rsidRPr="005A7404" w:rsidRDefault="004B0402" w:rsidP="004B0402">
      <w:pPr>
        <w:pStyle w:val="SingleTxt"/>
      </w:pPr>
      <w:r>
        <w:tab/>
      </w:r>
      <w:r w:rsidRPr="005A7404">
        <w:t>24.</w:t>
      </w:r>
      <w:r w:rsidRPr="005A7404">
        <w:tab/>
        <w:t xml:space="preserve">План действий по борьбе с неграмотностью </w:t>
      </w:r>
    </w:p>
    <w:p w:rsidR="004B0402" w:rsidRPr="005A7404" w:rsidRDefault="004B0402" w:rsidP="004B0402">
      <w:pPr>
        <w:pStyle w:val="SingleTxt"/>
      </w:pPr>
      <w:r>
        <w:tab/>
      </w:r>
      <w:r w:rsidRPr="005A7404">
        <w:t>25.</w:t>
      </w:r>
      <w:r w:rsidRPr="005A7404">
        <w:tab/>
        <w:t>Национальная программа развития навыков</w:t>
      </w:r>
    </w:p>
    <w:p w:rsidR="004B0402" w:rsidRPr="005A7404" w:rsidRDefault="004B0402" w:rsidP="004B0402">
      <w:pPr>
        <w:pStyle w:val="SingleTxt"/>
      </w:pPr>
      <w:r>
        <w:tab/>
      </w:r>
      <w:r w:rsidRPr="005A7404">
        <w:t>26.</w:t>
      </w:r>
      <w:r w:rsidRPr="005A7404">
        <w:tab/>
        <w:t>Постановление о стипендиях и образовании за рубежом</w:t>
      </w:r>
    </w:p>
    <w:p w:rsidR="004B0402" w:rsidRPr="005A7404" w:rsidRDefault="004B0402" w:rsidP="004B0402">
      <w:pPr>
        <w:pStyle w:val="SingleTxt"/>
        <w:ind w:left="2218" w:hanging="951"/>
      </w:pPr>
      <w:r>
        <w:tab/>
      </w:r>
      <w:r w:rsidRPr="005A7404">
        <w:t>27.</w:t>
      </w:r>
      <w:r w:rsidRPr="005A7404">
        <w:tab/>
        <w:t>Постановление о наборе работников умственного труда и специал</w:t>
      </w:r>
      <w:r w:rsidRPr="005A7404">
        <w:t>и</w:t>
      </w:r>
      <w:r w:rsidRPr="005A7404">
        <w:t>стов</w:t>
      </w:r>
    </w:p>
    <w:p w:rsidR="004B0402" w:rsidRPr="005A7404" w:rsidRDefault="004B0402" w:rsidP="004B0402">
      <w:pPr>
        <w:pStyle w:val="SingleTxt"/>
      </w:pPr>
      <w:r>
        <w:tab/>
      </w:r>
      <w:r w:rsidRPr="005A7404">
        <w:t>28.</w:t>
      </w:r>
      <w:r w:rsidRPr="005A7404">
        <w:tab/>
        <w:t xml:space="preserve">Стратегия в отношении детей, входящих в группу риска </w:t>
      </w:r>
    </w:p>
    <w:p w:rsidR="004B0402" w:rsidRPr="005A7404" w:rsidRDefault="004B0402" w:rsidP="004B0402">
      <w:pPr>
        <w:pStyle w:val="SingleTxt"/>
      </w:pPr>
      <w:r w:rsidRPr="005A7404">
        <w:t>Кроме того, ряд законов действовал до формирования Переходного правител</w:t>
      </w:r>
      <w:r w:rsidRPr="005A7404">
        <w:t>ь</w:t>
      </w:r>
      <w:r w:rsidRPr="005A7404">
        <w:t xml:space="preserve">ства. В случае их соответствия Конституции считается, что они </w:t>
      </w:r>
      <w:r>
        <w:t>сохраняют свою силу:</w:t>
      </w:r>
    </w:p>
    <w:p w:rsidR="004B0402" w:rsidRPr="005A7404" w:rsidRDefault="004B0402" w:rsidP="004B0402">
      <w:pPr>
        <w:pStyle w:val="SingleTxt"/>
      </w:pPr>
      <w:r>
        <w:tab/>
      </w:r>
      <w:r w:rsidRPr="005A7404">
        <w:t>1.</w:t>
      </w:r>
      <w:r w:rsidRPr="005A7404">
        <w:tab/>
        <w:t>Уголовный кодекс</w:t>
      </w:r>
    </w:p>
    <w:p w:rsidR="004B0402" w:rsidRPr="005A7404" w:rsidRDefault="004B0402" w:rsidP="004B0402">
      <w:pPr>
        <w:pStyle w:val="SingleTxt"/>
      </w:pPr>
      <w:r>
        <w:tab/>
      </w:r>
      <w:r w:rsidRPr="005A7404">
        <w:t>2.</w:t>
      </w:r>
      <w:r w:rsidRPr="005A7404">
        <w:tab/>
        <w:t>Гражданский кодекс</w:t>
      </w:r>
    </w:p>
    <w:p w:rsidR="004B0402" w:rsidRPr="005A7404" w:rsidRDefault="004B0402" w:rsidP="004B0402">
      <w:pPr>
        <w:pStyle w:val="SingleTxt"/>
      </w:pPr>
      <w:r>
        <w:tab/>
      </w:r>
      <w:r w:rsidRPr="005A7404">
        <w:t>3.</w:t>
      </w:r>
      <w:r w:rsidRPr="005A7404">
        <w:tab/>
        <w:t>Закон о подданстве</w:t>
      </w:r>
    </w:p>
    <w:p w:rsidR="004B0402" w:rsidRPr="005A7404" w:rsidRDefault="004B0402" w:rsidP="004B0402">
      <w:pPr>
        <w:pStyle w:val="SingleTxt"/>
      </w:pPr>
      <w:r>
        <w:tab/>
      </w:r>
      <w:r w:rsidRPr="005A7404">
        <w:t>4.</w:t>
      </w:r>
      <w:r w:rsidRPr="005A7404">
        <w:tab/>
        <w:t>Закон о структуре и полномочиях судов</w:t>
      </w:r>
    </w:p>
    <w:p w:rsidR="004B0402" w:rsidRPr="005A7404" w:rsidRDefault="004B0402" w:rsidP="004B0402">
      <w:pPr>
        <w:pStyle w:val="SingleTxt"/>
      </w:pPr>
      <w:r>
        <w:tab/>
      </w:r>
      <w:r w:rsidRPr="005A7404">
        <w:t>5.</w:t>
      </w:r>
      <w:r w:rsidRPr="005A7404">
        <w:tab/>
        <w:t>Закон о страховании</w:t>
      </w:r>
    </w:p>
    <w:p w:rsidR="004B0402" w:rsidRPr="005A7404" w:rsidRDefault="004B0402" w:rsidP="004B0402">
      <w:pPr>
        <w:pStyle w:val="SingleTxt"/>
      </w:pPr>
      <w:r>
        <w:tab/>
      </w:r>
      <w:r w:rsidRPr="005A7404">
        <w:t>6.</w:t>
      </w:r>
      <w:r w:rsidRPr="005A7404">
        <w:tab/>
        <w:t>Гражданский процессуальный кодекс</w:t>
      </w:r>
    </w:p>
    <w:p w:rsidR="004B0402" w:rsidRPr="005A7404" w:rsidRDefault="004B0402" w:rsidP="004B0402">
      <w:pPr>
        <w:pStyle w:val="SingleTxt"/>
      </w:pPr>
      <w:r>
        <w:tab/>
      </w:r>
      <w:r w:rsidRPr="005A7404">
        <w:t>7.</w:t>
      </w:r>
      <w:r w:rsidRPr="005A7404">
        <w:tab/>
        <w:t>Постановление о яслях и детских садах</w:t>
      </w:r>
    </w:p>
    <w:p w:rsidR="004B0402" w:rsidRPr="005A7404" w:rsidRDefault="004B0402" w:rsidP="004B0402">
      <w:pPr>
        <w:pStyle w:val="SingleTxt"/>
      </w:pPr>
      <w:r>
        <w:tab/>
      </w:r>
      <w:r w:rsidRPr="005A7404">
        <w:t>8.</w:t>
      </w:r>
      <w:r w:rsidRPr="005A7404">
        <w:tab/>
        <w:t>Закон о паспорте</w:t>
      </w:r>
    </w:p>
    <w:p w:rsidR="004B0402" w:rsidRDefault="004B0402" w:rsidP="004B0402">
      <w:pPr>
        <w:pStyle w:val="SingleTxt"/>
      </w:pPr>
      <w:r>
        <w:tab/>
      </w:r>
      <w:r w:rsidRPr="005A7404">
        <w:t>9.</w:t>
      </w:r>
      <w:r w:rsidRPr="005A7404">
        <w:tab/>
        <w:t>Закон о сохранении прав</w:t>
      </w:r>
    </w:p>
    <w:p w:rsidR="004B0402" w:rsidRPr="005A7404" w:rsidRDefault="004B0402" w:rsidP="004B0402">
      <w:pPr>
        <w:pStyle w:val="SingleTxt"/>
        <w:spacing w:after="0" w:line="120" w:lineRule="exact"/>
        <w:rPr>
          <w:sz w:val="10"/>
        </w:rPr>
      </w:pPr>
    </w:p>
    <w:p w:rsidR="004B0402" w:rsidRDefault="004B0402" w:rsidP="004B0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404">
        <w:t>Затрагивающие положение женщин стратегические и программные документы, принятые в течение последних восьми лет</w:t>
      </w:r>
    </w:p>
    <w:p w:rsidR="004B0402" w:rsidRPr="005A7404" w:rsidRDefault="004B0402" w:rsidP="004B0402">
      <w:pPr>
        <w:pStyle w:val="SingleTxt"/>
        <w:spacing w:after="0" w:line="120" w:lineRule="exact"/>
        <w:rPr>
          <w:b/>
          <w:sz w:val="10"/>
        </w:rPr>
      </w:pPr>
    </w:p>
    <w:p w:rsidR="004B0402" w:rsidRPr="005A7404" w:rsidRDefault="004B0402" w:rsidP="004B0402">
      <w:pPr>
        <w:pStyle w:val="SingleTxt"/>
      </w:pPr>
      <w:r>
        <w:tab/>
      </w:r>
      <w:r w:rsidRPr="005A7404">
        <w:t>1.</w:t>
      </w:r>
      <w:r w:rsidRPr="005A7404">
        <w:tab/>
        <w:t>Боннское соглашение</w:t>
      </w:r>
    </w:p>
    <w:p w:rsidR="004B0402" w:rsidRPr="005A7404" w:rsidRDefault="004B0402" w:rsidP="004B0402">
      <w:pPr>
        <w:pStyle w:val="SingleTxt"/>
      </w:pPr>
      <w:r>
        <w:tab/>
      </w:r>
      <w:r w:rsidRPr="005A7404">
        <w:t>2.</w:t>
      </w:r>
      <w:r w:rsidRPr="005A7404">
        <w:tab/>
        <w:t>Национальный план действий в интересах женщин Афганистана</w:t>
      </w:r>
    </w:p>
    <w:p w:rsidR="004B0402" w:rsidRPr="005A7404" w:rsidRDefault="004B0402" w:rsidP="004B0402">
      <w:pPr>
        <w:pStyle w:val="SingleTxt"/>
      </w:pPr>
      <w:r>
        <w:tab/>
      </w:r>
      <w:r w:rsidRPr="005A7404">
        <w:t>3.</w:t>
      </w:r>
      <w:r w:rsidRPr="005A7404">
        <w:tab/>
        <w:t>Национальная стратегия развития Афганистана</w:t>
      </w:r>
    </w:p>
    <w:p w:rsidR="004B0402" w:rsidRPr="005A7404" w:rsidRDefault="004B0402" w:rsidP="004B0402">
      <w:pPr>
        <w:pStyle w:val="SingleTxt"/>
      </w:pPr>
      <w:r>
        <w:tab/>
      </w:r>
      <w:r w:rsidRPr="005A7404">
        <w:t>4.</w:t>
      </w:r>
      <w:r w:rsidRPr="005A7404">
        <w:tab/>
        <w:t>Соглашение по Афганистану</w:t>
      </w:r>
    </w:p>
    <w:p w:rsidR="004B0402" w:rsidRPr="005A7404" w:rsidRDefault="004B0402" w:rsidP="004B0402">
      <w:pPr>
        <w:pStyle w:val="SingleTxt"/>
      </w:pPr>
      <w:r>
        <w:tab/>
      </w:r>
      <w:r w:rsidRPr="005A7404">
        <w:t>5.</w:t>
      </w:r>
      <w:r w:rsidRPr="005A7404">
        <w:tab/>
        <w:t>Стратегия в области здравоохранения и питания</w:t>
      </w:r>
    </w:p>
    <w:p w:rsidR="004B0402" w:rsidRPr="005A7404" w:rsidRDefault="004B0402" w:rsidP="004B0402">
      <w:pPr>
        <w:pStyle w:val="SingleTxt"/>
        <w:ind w:left="2218" w:hanging="951"/>
        <w:jc w:val="left"/>
      </w:pPr>
      <w:r>
        <w:tab/>
      </w:r>
      <w:r w:rsidRPr="005A7404">
        <w:t>6.</w:t>
      </w:r>
      <w:r w:rsidRPr="005A7404">
        <w:tab/>
        <w:t>Национальный стратегический план Афганистана в сфере образов</w:t>
      </w:r>
      <w:r w:rsidRPr="005A7404">
        <w:t>а</w:t>
      </w:r>
      <w:r w:rsidRPr="005A7404">
        <w:t>ния</w:t>
      </w:r>
    </w:p>
    <w:p w:rsidR="004B0402" w:rsidRPr="005A7404" w:rsidRDefault="004B0402" w:rsidP="004B0402">
      <w:pPr>
        <w:pStyle w:val="SingleTxt"/>
      </w:pPr>
      <w:r>
        <w:tab/>
      </w:r>
      <w:r w:rsidRPr="005A7404">
        <w:t>7.</w:t>
      </w:r>
      <w:r w:rsidRPr="005A7404">
        <w:tab/>
        <w:t>Стратегия в сфере высшего образования</w:t>
      </w:r>
    </w:p>
    <w:p w:rsidR="004B0402" w:rsidRPr="005A7404" w:rsidRDefault="004B0402" w:rsidP="004B0402">
      <w:pPr>
        <w:pStyle w:val="SingleTxt"/>
      </w:pPr>
      <w:r>
        <w:tab/>
      </w:r>
      <w:r w:rsidRPr="005A7404">
        <w:t>8.</w:t>
      </w:r>
      <w:r w:rsidRPr="005A7404">
        <w:tab/>
        <w:t>Стратегия развития сельского хозяйства и сельских районов</w:t>
      </w:r>
    </w:p>
    <w:p w:rsidR="004B0402" w:rsidRDefault="004B0402" w:rsidP="004B0402">
      <w:pPr>
        <w:pStyle w:val="SingleTxt"/>
      </w:pPr>
      <w:r>
        <w:tab/>
      </w:r>
      <w:r w:rsidRPr="005A7404">
        <w:t>9.</w:t>
      </w:r>
      <w:r w:rsidRPr="005A7404">
        <w:tab/>
        <w:t>Стратегия социальной защиты</w:t>
      </w:r>
    </w:p>
    <w:p w:rsidR="004B0402" w:rsidRPr="00CA3710" w:rsidRDefault="004B0402" w:rsidP="004B0402">
      <w:pPr>
        <w:pStyle w:val="SingleTxt"/>
        <w:spacing w:after="0" w:line="120" w:lineRule="exact"/>
        <w:rPr>
          <w:sz w:val="10"/>
        </w:rPr>
      </w:pPr>
    </w:p>
    <w:p w:rsidR="004B0402" w:rsidRDefault="004B0402" w:rsidP="004B0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404">
        <w:t>Закон о ликвидации насилия в отношении женщин</w:t>
      </w:r>
    </w:p>
    <w:p w:rsidR="004B0402" w:rsidRPr="00CA3710" w:rsidRDefault="004B0402" w:rsidP="004B0402">
      <w:pPr>
        <w:pStyle w:val="SingleTxt"/>
        <w:spacing w:after="0" w:line="120" w:lineRule="exact"/>
        <w:rPr>
          <w:b/>
          <w:sz w:val="10"/>
        </w:rPr>
      </w:pPr>
    </w:p>
    <w:p w:rsidR="004B0402" w:rsidRDefault="004B0402" w:rsidP="004B0402">
      <w:pPr>
        <w:pStyle w:val="SingleTxt"/>
      </w:pPr>
      <w:r w:rsidRPr="005A7404">
        <w:t>26.</w:t>
      </w:r>
      <w:r w:rsidRPr="005A7404">
        <w:tab/>
        <w:t>Закон о ликвидации насилия в отношении женщин вступил в силу в соо</w:t>
      </w:r>
      <w:r w:rsidRPr="005A7404">
        <w:t>т</w:t>
      </w:r>
      <w:r w:rsidRPr="005A7404">
        <w:t>ветствии с декретом, изданным в 2009</w:t>
      </w:r>
      <w:r>
        <w:t> </w:t>
      </w:r>
      <w:r w:rsidRPr="005A7404">
        <w:t>году, и на него регулярно ссылаются в судах. В этом законе не только приводится определение понятия насилия в о</w:t>
      </w:r>
      <w:r w:rsidRPr="005A7404">
        <w:t>т</w:t>
      </w:r>
      <w:r w:rsidRPr="005A7404">
        <w:t>ношении женщин, но и предусматриваются четко определенные показатели, позволяющие судить о проблеме насилия. Этот закон также запрещает дискр</w:t>
      </w:r>
      <w:r w:rsidRPr="005A7404">
        <w:t>и</w:t>
      </w:r>
      <w:r w:rsidRPr="005A7404">
        <w:t>минацию в отношении женщин и налагает на различные правительственные организации обязательство по осуществлению конкретных и эффективных мер в целях ее ликвидации. Указанный закон предписывает более жестк</w:t>
      </w:r>
      <w:r>
        <w:t>о</w:t>
      </w:r>
      <w:r w:rsidRPr="005A7404">
        <w:t>е наказ</w:t>
      </w:r>
      <w:r w:rsidRPr="005A7404">
        <w:t>а</w:t>
      </w:r>
      <w:r w:rsidRPr="005A7404">
        <w:t>ни</w:t>
      </w:r>
      <w:r>
        <w:t>е</w:t>
      </w:r>
      <w:r w:rsidRPr="005A7404">
        <w:t xml:space="preserve"> виновных в совершении актов насилия </w:t>
      </w:r>
      <w:r>
        <w:t xml:space="preserve">в отношении </w:t>
      </w:r>
      <w:r w:rsidRPr="005A7404">
        <w:t>женщин</w:t>
      </w:r>
      <w:r>
        <w:t xml:space="preserve"> </w:t>
      </w:r>
      <w:r w:rsidRPr="005A7404">
        <w:t>и предусма</w:t>
      </w:r>
      <w:r w:rsidRPr="005A7404">
        <w:t>т</w:t>
      </w:r>
      <w:r w:rsidRPr="005A7404">
        <w:t>ривает создание Комиссии высокого уровня по ликвидации насилия в отнош</w:t>
      </w:r>
      <w:r w:rsidRPr="005A7404">
        <w:t>е</w:t>
      </w:r>
      <w:r w:rsidRPr="005A7404">
        <w:t>нии женщин.</w:t>
      </w:r>
    </w:p>
    <w:p w:rsidR="004B0402" w:rsidRPr="00CA3710" w:rsidRDefault="004B0402" w:rsidP="004B0402">
      <w:pPr>
        <w:pStyle w:val="SingleTxt"/>
        <w:spacing w:after="0" w:line="120" w:lineRule="exact"/>
        <w:rPr>
          <w:sz w:val="10"/>
        </w:rPr>
      </w:pPr>
    </w:p>
    <w:p w:rsidR="004B0402" w:rsidRDefault="004B0402" w:rsidP="004B0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404">
        <w:t>Закон о поддержке семьи</w:t>
      </w:r>
    </w:p>
    <w:p w:rsidR="004B0402" w:rsidRPr="00CA3710" w:rsidRDefault="004B0402" w:rsidP="004B0402">
      <w:pPr>
        <w:pStyle w:val="SingleTxt"/>
        <w:spacing w:after="0" w:line="120" w:lineRule="exact"/>
        <w:rPr>
          <w:b/>
          <w:sz w:val="10"/>
        </w:rPr>
      </w:pPr>
    </w:p>
    <w:p w:rsidR="004B0402" w:rsidRDefault="004B0402" w:rsidP="004B0402">
      <w:pPr>
        <w:pStyle w:val="SingleTxt"/>
      </w:pPr>
      <w:r w:rsidRPr="005A7404">
        <w:t>27.</w:t>
      </w:r>
      <w:r w:rsidRPr="005A7404">
        <w:tab/>
        <w:t xml:space="preserve">В целях </w:t>
      </w:r>
      <w:r>
        <w:t xml:space="preserve">расширения </w:t>
      </w:r>
      <w:r w:rsidRPr="005A7404">
        <w:t xml:space="preserve">поддержки </w:t>
      </w:r>
      <w:r>
        <w:t xml:space="preserve">семьям </w:t>
      </w:r>
      <w:r w:rsidRPr="005A7404">
        <w:t xml:space="preserve">был подготовлен проект </w:t>
      </w:r>
      <w:r>
        <w:t>з</w:t>
      </w:r>
      <w:r w:rsidRPr="005A7404">
        <w:t>акона о поддержке семьи, который в ближайшем будущем будет представлен Наци</w:t>
      </w:r>
      <w:r w:rsidRPr="005A7404">
        <w:t>о</w:t>
      </w:r>
      <w:r w:rsidRPr="005A7404">
        <w:t xml:space="preserve">нальному собранию. В разработке этого законопроекта приняли участие </w:t>
      </w:r>
      <w:r w:rsidR="00443521">
        <w:t>Мин</w:t>
      </w:r>
      <w:r w:rsidR="00443521">
        <w:t>и</w:t>
      </w:r>
      <w:r w:rsidR="00443521">
        <w:t>стерств</w:t>
      </w:r>
      <w:r w:rsidRPr="005A7404">
        <w:t xml:space="preserve">о по делам женщин, </w:t>
      </w:r>
      <w:r w:rsidR="00443521">
        <w:t>Министерств</w:t>
      </w:r>
      <w:r w:rsidRPr="005A7404">
        <w:t>о юстиции и Верховный суд, а также организации гражданского общества.</w:t>
      </w:r>
    </w:p>
    <w:p w:rsidR="004B0402" w:rsidRPr="00CA3710" w:rsidRDefault="004B0402" w:rsidP="004B0402">
      <w:pPr>
        <w:pStyle w:val="SingleTxt"/>
        <w:spacing w:after="0" w:line="120" w:lineRule="exact"/>
        <w:rPr>
          <w:sz w:val="10"/>
        </w:rPr>
      </w:pPr>
    </w:p>
    <w:p w:rsidR="004B0402" w:rsidRDefault="004B0402" w:rsidP="004B0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404">
        <w:t>Стратегические и программные документы, затрагивающие положение женщин</w:t>
      </w:r>
    </w:p>
    <w:p w:rsidR="004B0402" w:rsidRPr="00CA3710" w:rsidRDefault="004B0402" w:rsidP="004B0402">
      <w:pPr>
        <w:pStyle w:val="SingleTxt"/>
        <w:spacing w:after="0" w:line="120" w:lineRule="exact"/>
        <w:rPr>
          <w:b/>
          <w:sz w:val="10"/>
        </w:rPr>
      </w:pPr>
    </w:p>
    <w:p w:rsidR="004B0402" w:rsidRDefault="004B0402" w:rsidP="004B0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404">
        <w:t>Национальная стратегия развития Афганистана</w:t>
      </w:r>
    </w:p>
    <w:p w:rsidR="004B0402" w:rsidRPr="00CA3710" w:rsidRDefault="004B0402" w:rsidP="004B0402">
      <w:pPr>
        <w:pStyle w:val="SingleTxt"/>
        <w:spacing w:after="0" w:line="120" w:lineRule="exact"/>
        <w:rPr>
          <w:b/>
          <w:sz w:val="10"/>
        </w:rPr>
      </w:pPr>
    </w:p>
    <w:p w:rsidR="004B0402" w:rsidRPr="005A7404" w:rsidRDefault="004B0402" w:rsidP="004B0402">
      <w:pPr>
        <w:pStyle w:val="SingleTxt"/>
      </w:pPr>
      <w:r w:rsidRPr="005A7404">
        <w:t>28.</w:t>
      </w:r>
      <w:r w:rsidRPr="005A7404">
        <w:tab/>
        <w:t>Национальная стратегия развития Афганистана (2009</w:t>
      </w:r>
      <w:r>
        <w:t>–</w:t>
      </w:r>
      <w:r w:rsidRPr="005A7404">
        <w:t>2012</w:t>
      </w:r>
      <w:r>
        <w:t> </w:t>
      </w:r>
      <w:r w:rsidRPr="005A7404">
        <w:t>годы) пре</w:t>
      </w:r>
      <w:r w:rsidRPr="005A7404">
        <w:t>д</w:t>
      </w:r>
      <w:r w:rsidRPr="005A7404">
        <w:t>ставляет собой перспективный государственный документ, служащий основой для разработки государственных программ политического, экономического и социального развития и укрепления безопасности. При разработке этой страт</w:t>
      </w:r>
      <w:r w:rsidRPr="005A7404">
        <w:t>е</w:t>
      </w:r>
      <w:r w:rsidRPr="005A7404">
        <w:t>гии были проведены консультации в 34</w:t>
      </w:r>
      <w:r>
        <w:t> </w:t>
      </w:r>
      <w:r w:rsidRPr="005A7404">
        <w:t>провинциях с непосредственным уч</w:t>
      </w:r>
      <w:r w:rsidRPr="005A7404">
        <w:t>а</w:t>
      </w:r>
      <w:r w:rsidRPr="005A7404">
        <w:t>стием 17</w:t>
      </w:r>
      <w:r>
        <w:t> </w:t>
      </w:r>
      <w:r w:rsidRPr="005A7404">
        <w:t>000</w:t>
      </w:r>
      <w:r>
        <w:t> </w:t>
      </w:r>
      <w:r w:rsidRPr="005A7404">
        <w:t>человек, почти половин</w:t>
      </w:r>
      <w:r>
        <w:t>у</w:t>
      </w:r>
      <w:r w:rsidRPr="005A7404">
        <w:t xml:space="preserve"> </w:t>
      </w:r>
      <w:r>
        <w:t xml:space="preserve">из </w:t>
      </w:r>
      <w:r w:rsidRPr="005A7404">
        <w:t xml:space="preserve">которых </w:t>
      </w:r>
      <w:r>
        <w:t xml:space="preserve">составляли </w:t>
      </w:r>
      <w:r w:rsidRPr="005A7404">
        <w:t>женщины. В Н</w:t>
      </w:r>
      <w:r w:rsidRPr="005A7404">
        <w:t>а</w:t>
      </w:r>
      <w:r w:rsidRPr="005A7404">
        <w:t>циональной стратегии развития Афганистана определены конкретные цели и показатели в трех ключевых областях: безопасность; управление, верх</w:t>
      </w:r>
      <w:r w:rsidRPr="005A7404">
        <w:t>о</w:t>
      </w:r>
      <w:r w:rsidRPr="005A7404">
        <w:t>венство закона и права человека, а также социально-экономическое развитие. Что кас</w:t>
      </w:r>
      <w:r w:rsidRPr="005A7404">
        <w:t>а</w:t>
      </w:r>
      <w:r w:rsidRPr="005A7404">
        <w:t>ется второго ключевого аспекта этой стратегии, то акцент делается на важн</w:t>
      </w:r>
      <w:r w:rsidRPr="005A7404">
        <w:t>о</w:t>
      </w:r>
      <w:r w:rsidRPr="005A7404">
        <w:t>сти прав человека и гендерного равенства в качестве сквозных вопросов. Одна из основных целей стратегии заключается в содействии достижению гендерн</w:t>
      </w:r>
      <w:r w:rsidRPr="005A7404">
        <w:t>о</w:t>
      </w:r>
      <w:r w:rsidRPr="005A7404">
        <w:t>го равенства, с тем чтобы женщинам и мужчинам обеспеч</w:t>
      </w:r>
      <w:r>
        <w:t>ивалась</w:t>
      </w:r>
      <w:r w:rsidRPr="005A7404">
        <w:t xml:space="preserve"> одинаковая степень защищенности и они </w:t>
      </w:r>
      <w:r>
        <w:t xml:space="preserve">могли пользоваться </w:t>
      </w:r>
      <w:r w:rsidRPr="005A7404">
        <w:t>равны</w:t>
      </w:r>
      <w:r>
        <w:t>ми</w:t>
      </w:r>
      <w:r w:rsidRPr="005A7404">
        <w:t xml:space="preserve"> права</w:t>
      </w:r>
      <w:r>
        <w:t>ми</w:t>
      </w:r>
      <w:r w:rsidRPr="005A7404">
        <w:t xml:space="preserve"> и возмо</w:t>
      </w:r>
      <w:r w:rsidRPr="005A7404">
        <w:t>ж</w:t>
      </w:r>
      <w:r w:rsidRPr="005A7404">
        <w:t>ност</w:t>
      </w:r>
      <w:r>
        <w:t>ями</w:t>
      </w:r>
      <w:r w:rsidRPr="005A7404">
        <w:t xml:space="preserve"> во всех областях. Комплексная стратегия обеспечения гендерного р</w:t>
      </w:r>
      <w:r w:rsidRPr="005A7404">
        <w:t>а</w:t>
      </w:r>
      <w:r w:rsidRPr="005A7404">
        <w:t>венства включает гендерные вопросы, затрагиваемые в Конституции, сформ</w:t>
      </w:r>
      <w:r w:rsidRPr="005A7404">
        <w:t>у</w:t>
      </w:r>
      <w:r w:rsidRPr="005A7404">
        <w:t>лированных в Декларации тысячелетия целях в области развития, которы</w:t>
      </w:r>
      <w:r>
        <w:t>х</w:t>
      </w:r>
      <w:r w:rsidRPr="005A7404">
        <w:t xml:space="preserve"> планируется </w:t>
      </w:r>
      <w:r>
        <w:t xml:space="preserve">достичь </w:t>
      </w:r>
      <w:r w:rsidRPr="005A7404">
        <w:t>в течение 15</w:t>
      </w:r>
      <w:r>
        <w:noBreakHyphen/>
      </w:r>
      <w:r w:rsidRPr="005A7404">
        <w:t>летнего периода, Соглашении по Афган</w:t>
      </w:r>
      <w:r w:rsidRPr="005A7404">
        <w:t>и</w:t>
      </w:r>
      <w:r w:rsidRPr="005A7404">
        <w:t>стану, Национальной стратегии развития в переходный период и таких межд</w:t>
      </w:r>
      <w:r w:rsidRPr="005A7404">
        <w:t>у</w:t>
      </w:r>
      <w:r w:rsidRPr="005A7404">
        <w:t>народных документах, как Конвенция о ликвидации всех форм дискр</w:t>
      </w:r>
      <w:r w:rsidRPr="005A7404">
        <w:t>и</w:t>
      </w:r>
      <w:r w:rsidRPr="005A7404">
        <w:t>минации в отношении женщин, резолюция</w:t>
      </w:r>
      <w:r>
        <w:t> </w:t>
      </w:r>
      <w:r w:rsidRPr="005A7404">
        <w:t xml:space="preserve">1325 </w:t>
      </w:r>
      <w:r w:rsidRPr="00CA3710">
        <w:t xml:space="preserve">(2000) </w:t>
      </w:r>
      <w:r w:rsidRPr="005A7404">
        <w:t>Совета Безопасности и Пеки</w:t>
      </w:r>
      <w:r w:rsidRPr="005A7404">
        <w:t>н</w:t>
      </w:r>
      <w:r w:rsidRPr="005A7404">
        <w:t xml:space="preserve">ская платформа действий. </w:t>
      </w:r>
    </w:p>
    <w:p w:rsidR="004B0402" w:rsidRPr="005A7404" w:rsidRDefault="004B0402" w:rsidP="004B0402">
      <w:pPr>
        <w:pStyle w:val="SingleTxt"/>
      </w:pPr>
      <w:r w:rsidRPr="005A7404">
        <w:t>29.</w:t>
      </w:r>
      <w:r w:rsidRPr="005A7404">
        <w:tab/>
        <w:t>В разделе Национальной стратегии развития Афганистана, касающемся прав человека и гендерной проблематики, определены три основные конкре</w:t>
      </w:r>
      <w:r w:rsidRPr="005A7404">
        <w:t>т</w:t>
      </w:r>
      <w:r w:rsidRPr="005A7404">
        <w:t>ные цели:</w:t>
      </w:r>
    </w:p>
    <w:p w:rsidR="004B0402" w:rsidRPr="005A7404" w:rsidRDefault="004B0402" w:rsidP="004B0402">
      <w:pPr>
        <w:pStyle w:val="SingleTxt"/>
        <w:ind w:left="1742" w:hanging="475"/>
      </w:pPr>
      <w:r>
        <w:tab/>
      </w:r>
      <w:r w:rsidRPr="005A7404">
        <w:t>i.</w:t>
      </w:r>
      <w:r w:rsidRPr="005A7404">
        <w:tab/>
        <w:t>достижение 13</w:t>
      </w:r>
      <w:r>
        <w:t> гендерных</w:t>
      </w:r>
      <w:r w:rsidRPr="005A7404">
        <w:t xml:space="preserve"> показателей</w:t>
      </w:r>
      <w:r>
        <w:t>,</w:t>
      </w:r>
      <w:r w:rsidRPr="005A7404">
        <w:t xml:space="preserve"> </w:t>
      </w:r>
      <w:r>
        <w:t xml:space="preserve">указанных </w:t>
      </w:r>
      <w:r w:rsidRPr="005A7404">
        <w:t xml:space="preserve">в Соглашении по Афганистану и в приоритетных </w:t>
      </w:r>
      <w:r>
        <w:t xml:space="preserve">задачах на пятилетний период, </w:t>
      </w:r>
      <w:r w:rsidRPr="005A7404">
        <w:t>намече</w:t>
      </w:r>
      <w:r w:rsidRPr="005A7404">
        <w:t>н</w:t>
      </w:r>
      <w:r w:rsidRPr="005A7404">
        <w:t>ных в Национальном плане действий в интересах женщин Афган</w:t>
      </w:r>
      <w:r w:rsidRPr="005A7404">
        <w:t>и</w:t>
      </w:r>
      <w:r w:rsidRPr="005A7404">
        <w:t>стана;</w:t>
      </w:r>
    </w:p>
    <w:p w:rsidR="004B0402" w:rsidRDefault="004B0402" w:rsidP="004B0402">
      <w:pPr>
        <w:pStyle w:val="SingleTxt"/>
        <w:ind w:left="1742" w:hanging="475"/>
      </w:pPr>
      <w:r>
        <w:tab/>
      </w:r>
      <w:r w:rsidRPr="005A7404">
        <w:t>ii.</w:t>
      </w:r>
      <w:r w:rsidRPr="005A7404">
        <w:tab/>
        <w:t>выполнение всех связанных с гендерной проблематикой обяз</w:t>
      </w:r>
      <w:r w:rsidRPr="005A7404">
        <w:t>а</w:t>
      </w:r>
      <w:r w:rsidRPr="005A7404">
        <w:t>тельств, сформулированных в каждом из разделов Национальной страт</w:t>
      </w:r>
      <w:r w:rsidRPr="005A7404">
        <w:t>е</w:t>
      </w:r>
      <w:r w:rsidRPr="005A7404">
        <w:t>гии развития Афганистана;</w:t>
      </w:r>
    </w:p>
    <w:p w:rsidR="00CB002E" w:rsidRPr="008B4F11" w:rsidRDefault="00CB002E" w:rsidP="00CB002E">
      <w:pPr>
        <w:pStyle w:val="SingleTxt"/>
        <w:ind w:left="1742" w:hanging="475"/>
      </w:pPr>
      <w:r>
        <w:tab/>
      </w:r>
      <w:r w:rsidRPr="008B4F11">
        <w:t>iii.</w:t>
      </w:r>
      <w:r w:rsidRPr="008B4F11">
        <w:tab/>
        <w:t xml:space="preserve">повышение базового потенциала </w:t>
      </w:r>
      <w:r w:rsidR="00443521">
        <w:t>министерств</w:t>
      </w:r>
      <w:r w:rsidRPr="008B4F11">
        <w:t xml:space="preserve"> и правительственных организаций в целях обеспечения более широкого учета вопросов генде</w:t>
      </w:r>
      <w:r w:rsidRPr="008B4F11">
        <w:t>р</w:t>
      </w:r>
      <w:r w:rsidRPr="008B4F11">
        <w:t>ного равенства.</w:t>
      </w:r>
    </w:p>
    <w:p w:rsidR="00CB002E" w:rsidRPr="008B4F11" w:rsidRDefault="00CB002E" w:rsidP="00CB002E">
      <w:pPr>
        <w:pStyle w:val="SingleTxt"/>
      </w:pPr>
      <w:r w:rsidRPr="008B4F11">
        <w:t>30.</w:t>
      </w:r>
      <w:r w:rsidRPr="008B4F11">
        <w:tab/>
        <w:t>Комплексная стратегия обеспечения гендерного равенства предусматр</w:t>
      </w:r>
      <w:r w:rsidRPr="008B4F11">
        <w:t>и</w:t>
      </w:r>
      <w:r w:rsidRPr="008B4F11">
        <w:t>вает достижение следующих результатов:</w:t>
      </w:r>
    </w:p>
    <w:p w:rsidR="00CB002E" w:rsidRPr="008B4F11" w:rsidRDefault="00CB002E" w:rsidP="00CB002E">
      <w:pPr>
        <w:pStyle w:val="SingleTxt"/>
        <w:ind w:left="1742" w:hanging="475"/>
      </w:pPr>
      <w:r>
        <w:tab/>
      </w:r>
      <w:r w:rsidRPr="008B4F11">
        <w:t>i.</w:t>
      </w:r>
      <w:r w:rsidRPr="008B4F11">
        <w:tab/>
        <w:t xml:space="preserve">принятие и осуществление правительственными организациями стратегий и различных программ гендерной направленности, а также принятие и исполнение ими соответствующего бюджета. Кроме того, в целях улучшения ситуации с обеспечением гендерного </w:t>
      </w:r>
      <w:r>
        <w:t xml:space="preserve">равенства </w:t>
      </w:r>
      <w:r w:rsidRPr="008B4F11">
        <w:t xml:space="preserve">будут выделяться дополнительные средства, а число </w:t>
      </w:r>
      <w:r w:rsidR="00443521">
        <w:t>министерств</w:t>
      </w:r>
      <w:r w:rsidRPr="008B4F11">
        <w:t>, в структур</w:t>
      </w:r>
      <w:r>
        <w:t xml:space="preserve">е которых существуют механизмы </w:t>
      </w:r>
      <w:r w:rsidRPr="008B4F11">
        <w:t>поддержк</w:t>
      </w:r>
      <w:r>
        <w:t>и</w:t>
      </w:r>
      <w:r w:rsidRPr="008B4F11">
        <w:t xml:space="preserve"> гендерного</w:t>
      </w:r>
      <w:r>
        <w:t xml:space="preserve"> баланса,</w:t>
      </w:r>
      <w:r w:rsidRPr="008B4F11">
        <w:t xml:space="preserve"> и </w:t>
      </w:r>
      <w:r>
        <w:t>кол</w:t>
      </w:r>
      <w:r>
        <w:t>и</w:t>
      </w:r>
      <w:r>
        <w:t xml:space="preserve">чество </w:t>
      </w:r>
      <w:r w:rsidRPr="008B4F11">
        <w:t>экспертов по гендерным вопросам буд</w:t>
      </w:r>
      <w:r>
        <w:t>у</w:t>
      </w:r>
      <w:r w:rsidRPr="008B4F11">
        <w:t>т ув</w:t>
      </w:r>
      <w:r w:rsidRPr="008B4F11">
        <w:t>е</w:t>
      </w:r>
      <w:r w:rsidRPr="008B4F11">
        <w:t>личен</w:t>
      </w:r>
      <w:r>
        <w:t>ы</w:t>
      </w:r>
      <w:r w:rsidRPr="008B4F11">
        <w:t>;</w:t>
      </w:r>
    </w:p>
    <w:p w:rsidR="00CB002E" w:rsidRPr="008B4F11" w:rsidRDefault="00CB002E" w:rsidP="00CB002E">
      <w:pPr>
        <w:pStyle w:val="SingleTxt"/>
        <w:ind w:left="1742" w:hanging="475"/>
      </w:pPr>
      <w:r>
        <w:tab/>
      </w:r>
      <w:r w:rsidRPr="008B4F11">
        <w:t>ii.</w:t>
      </w:r>
      <w:r w:rsidRPr="008B4F11">
        <w:tab/>
        <w:t>улучшение положения женщин, которое оценивается при помощи следующих показателей: сокращение масштабов неграмотности; увелич</w:t>
      </w:r>
      <w:r w:rsidRPr="008B4F11">
        <w:t>е</w:t>
      </w:r>
      <w:r w:rsidRPr="008B4F11">
        <w:t>ние чи</w:t>
      </w:r>
      <w:r w:rsidRPr="008B4F11">
        <w:t>с</w:t>
      </w:r>
      <w:r w:rsidRPr="008B4F11">
        <w:t>ла женщин, зачисленных в учебные заведения; наличие у женщин возможности самостоятельно распоряжаться своими доходами; равенство вознаграждения, выплачиваемого мужчинам и женщинам за выполнение одинаковой работы; сокращение уровня материнской смертности; увел</w:t>
      </w:r>
      <w:r w:rsidRPr="008B4F11">
        <w:t>и</w:t>
      </w:r>
      <w:r w:rsidRPr="008B4F11">
        <w:t>чение числа женщин на р</w:t>
      </w:r>
      <w:r w:rsidRPr="008B4F11">
        <w:t>у</w:t>
      </w:r>
      <w:r w:rsidRPr="008B4F11">
        <w:t>ководящих должностях и расширение участия женщин во всех областях жизни; расширение возможностей женщин в плане занятости,  получения доходов и распоряжения ими; обеспечение доступа женщин к судебной системе и уменьшение уязвимости женщин как в семейной жизни, так и за стенами дома;</w:t>
      </w:r>
    </w:p>
    <w:p w:rsidR="00CB002E" w:rsidRPr="008B4F11" w:rsidRDefault="00CB002E" w:rsidP="00CB002E">
      <w:pPr>
        <w:pStyle w:val="SingleTxt"/>
        <w:ind w:left="1742" w:hanging="475"/>
      </w:pPr>
      <w:r>
        <w:tab/>
      </w:r>
      <w:r w:rsidRPr="008B4F11">
        <w:t>iii.</w:t>
      </w:r>
      <w:r w:rsidRPr="008B4F11">
        <w:tab/>
        <w:t xml:space="preserve">обеспечение более широкого принятия общественностью концепции гендерного </w:t>
      </w:r>
      <w:r>
        <w:t xml:space="preserve">равенства женщин и мужчин посредством </w:t>
      </w:r>
      <w:r w:rsidRPr="008B4F11">
        <w:t>применения ра</w:t>
      </w:r>
      <w:r w:rsidRPr="008B4F11">
        <w:t>з</w:t>
      </w:r>
      <w:r w:rsidRPr="008B4F11">
        <w:t xml:space="preserve">личных средств. </w:t>
      </w:r>
    </w:p>
    <w:p w:rsidR="00CB002E" w:rsidRPr="008B4F11" w:rsidRDefault="00CB002E" w:rsidP="00CB002E">
      <w:pPr>
        <w:pStyle w:val="SingleTxt"/>
      </w:pPr>
      <w:r w:rsidRPr="008B4F11">
        <w:t>31.</w:t>
      </w:r>
      <w:r w:rsidRPr="008B4F11">
        <w:tab/>
        <w:t>Хотя осуществление Комплексной стратегии обеспечения гендерного р</w:t>
      </w:r>
      <w:r w:rsidRPr="008B4F11">
        <w:t>а</w:t>
      </w:r>
      <w:r w:rsidRPr="008B4F11">
        <w:t>венства является обязанностью всех правительственных организаций наци</w:t>
      </w:r>
      <w:r w:rsidRPr="008B4F11">
        <w:t>о</w:t>
      </w:r>
      <w:r w:rsidRPr="008B4F11">
        <w:t xml:space="preserve">нального и местного уровней, ведущая роль в этой связи отведена </w:t>
      </w:r>
      <w:r w:rsidR="00443521">
        <w:t>Министе</w:t>
      </w:r>
      <w:r w:rsidR="00443521">
        <w:t>р</w:t>
      </w:r>
      <w:r w:rsidR="00443521">
        <w:t>ств</w:t>
      </w:r>
      <w:r w:rsidRPr="008B4F11">
        <w:t xml:space="preserve">у по делам женщин. Местные власти должны обеспечивать учет гендерной проблематики в своих программах и осуществлять гендерную экспертизу таких программ. </w:t>
      </w:r>
    </w:p>
    <w:p w:rsidR="00CB002E" w:rsidRPr="008B4F11" w:rsidRDefault="00CB002E" w:rsidP="00CB002E">
      <w:pPr>
        <w:pStyle w:val="SingleTxt"/>
      </w:pPr>
      <w:r w:rsidRPr="008B4F11">
        <w:t>32.</w:t>
      </w:r>
      <w:r w:rsidRPr="008B4F11">
        <w:tab/>
        <w:t xml:space="preserve">На действующий в рамках каждого </w:t>
      </w:r>
      <w:r w:rsidR="00443521">
        <w:t>министерств</w:t>
      </w:r>
      <w:r w:rsidRPr="008B4F11">
        <w:t>а механизм мониторинга и контроля будут возложены следующие задачи:</w:t>
      </w:r>
    </w:p>
    <w:p w:rsidR="00CB002E" w:rsidRPr="008B4F11" w:rsidRDefault="00CB002E" w:rsidP="00CB002E">
      <w:pPr>
        <w:pStyle w:val="SingleTxt"/>
        <w:ind w:left="1742" w:hanging="475"/>
      </w:pPr>
      <w:r>
        <w:tab/>
      </w:r>
      <w:r w:rsidRPr="008B4F11">
        <w:t>i.</w:t>
      </w:r>
      <w:r w:rsidRPr="008B4F11">
        <w:tab/>
        <w:t>включение гендерной проблематики в круг ведения группы монит</w:t>
      </w:r>
      <w:r w:rsidRPr="008B4F11">
        <w:t>о</w:t>
      </w:r>
      <w:r w:rsidRPr="008B4F11">
        <w:t xml:space="preserve">ринга и оценки и ее руководителя; </w:t>
      </w:r>
    </w:p>
    <w:p w:rsidR="00CB002E" w:rsidRPr="008B4F11" w:rsidRDefault="00CB002E" w:rsidP="00CB002E">
      <w:pPr>
        <w:pStyle w:val="SingleTxt"/>
        <w:ind w:left="1742" w:hanging="475"/>
      </w:pPr>
      <w:r>
        <w:tab/>
      </w:r>
      <w:r w:rsidRPr="008B4F11">
        <w:t>ii.</w:t>
      </w:r>
      <w:r w:rsidRPr="008B4F11">
        <w:tab/>
        <w:t>организация программ подготовки по вопросам мониторинга и пре</w:t>
      </w:r>
      <w:r w:rsidRPr="008B4F11">
        <w:t>д</w:t>
      </w:r>
      <w:r w:rsidRPr="008B4F11">
        <w:t>ставления докладов, в которых уделяется внимание гендерным аспектам;</w:t>
      </w:r>
    </w:p>
    <w:p w:rsidR="00CB002E" w:rsidRPr="008B4F11" w:rsidRDefault="00CB002E" w:rsidP="00CB002E">
      <w:pPr>
        <w:pStyle w:val="SingleTxt"/>
        <w:ind w:left="1742" w:hanging="475"/>
      </w:pPr>
      <w:r>
        <w:tab/>
      </w:r>
      <w:r w:rsidRPr="008B4F11">
        <w:t>iii.</w:t>
      </w:r>
      <w:r w:rsidRPr="008B4F11">
        <w:tab/>
        <w:t>определение важных и точных показателей достижения гендерного баланса;</w:t>
      </w:r>
    </w:p>
    <w:p w:rsidR="00CB002E" w:rsidRPr="008B4F11" w:rsidRDefault="00CB002E" w:rsidP="00CB002E">
      <w:pPr>
        <w:pStyle w:val="SingleTxt"/>
      </w:pPr>
      <w:r>
        <w:tab/>
      </w:r>
      <w:r w:rsidRPr="008B4F11">
        <w:t>iv.</w:t>
      </w:r>
      <w:r w:rsidRPr="008B4F11">
        <w:tab/>
        <w:t>сбор и обработка информации, агрегированной по признаку пола;</w:t>
      </w:r>
    </w:p>
    <w:p w:rsidR="00CB002E" w:rsidRPr="008B4F11" w:rsidRDefault="00CB002E" w:rsidP="00CB002E">
      <w:pPr>
        <w:pStyle w:val="SingleTxt"/>
        <w:ind w:left="1742" w:hanging="475"/>
      </w:pPr>
      <w:r>
        <w:tab/>
      </w:r>
      <w:r w:rsidRPr="008B4F11">
        <w:t>v.</w:t>
      </w:r>
      <w:r w:rsidRPr="008B4F11">
        <w:tab/>
        <w:t xml:space="preserve">учет гендерной проблематики на уровне </w:t>
      </w:r>
      <w:r w:rsidR="00443521">
        <w:t>министерств</w:t>
      </w:r>
      <w:r w:rsidRPr="008B4F11">
        <w:t xml:space="preserve"> и в отраслевых до</w:t>
      </w:r>
      <w:r w:rsidRPr="008B4F11">
        <w:t>к</w:t>
      </w:r>
      <w:r w:rsidRPr="008B4F11">
        <w:t>ладах;</w:t>
      </w:r>
    </w:p>
    <w:p w:rsidR="00CB002E" w:rsidRPr="008B4F11" w:rsidRDefault="00CB002E" w:rsidP="00CB002E">
      <w:pPr>
        <w:pStyle w:val="SingleTxt"/>
        <w:ind w:left="1742" w:hanging="475"/>
      </w:pPr>
      <w:r>
        <w:tab/>
      </w:r>
      <w:r w:rsidRPr="008B4F11">
        <w:t>vi.</w:t>
      </w:r>
      <w:r w:rsidRPr="008B4F11">
        <w:tab/>
        <w:t>проведение обследования с целью сбора базовой информации для осуществления мониторинга.</w:t>
      </w:r>
    </w:p>
    <w:p w:rsidR="00CB002E" w:rsidRDefault="00CB002E" w:rsidP="00CB002E">
      <w:pPr>
        <w:pStyle w:val="SingleTxt"/>
      </w:pPr>
      <w:r w:rsidRPr="008B4F11">
        <w:t>33.</w:t>
      </w:r>
      <w:r w:rsidRPr="008B4F11">
        <w:tab/>
        <w:t>В рамках Национальной стратегии развития Афганистана данные генде</w:t>
      </w:r>
      <w:r w:rsidRPr="008B4F11">
        <w:t>р</w:t>
      </w:r>
      <w:r w:rsidRPr="008B4F11">
        <w:t>ной статистики подготавливаются и обновляются на ежегодной основе и пр</w:t>
      </w:r>
      <w:r w:rsidRPr="008B4F11">
        <w:t>е</w:t>
      </w:r>
      <w:r w:rsidRPr="008B4F11">
        <w:t>доставляются в распоряжени</w:t>
      </w:r>
      <w:r>
        <w:t>е</w:t>
      </w:r>
      <w:r w:rsidRPr="008B4F11">
        <w:t xml:space="preserve"> стратегически важных заинтересованных ст</w:t>
      </w:r>
      <w:r w:rsidRPr="008B4F11">
        <w:t>о</w:t>
      </w:r>
      <w:r w:rsidRPr="008B4F11">
        <w:t>рон. В докладах по итогам такой оценки отражаются достигнутые результаты, устраняются расхождения в данных и выявляются пропуски. Кроме того, будут приниматься меры для проведения на национальном уровне оценки факторов риска и уязвимости в целях получения более полного представления о генде</w:t>
      </w:r>
      <w:r w:rsidRPr="008B4F11">
        <w:t>р</w:t>
      </w:r>
      <w:r w:rsidRPr="008B4F11">
        <w:t>ных вопросах. Среднесрочная оценка была проведена в 1387</w:t>
      </w:r>
      <w:r>
        <w:t> году</w:t>
      </w:r>
      <w:r w:rsidRPr="008B4F11">
        <w:t xml:space="preserve"> (2008</w:t>
      </w:r>
      <w:r>
        <w:t> год</w:t>
      </w:r>
      <w:r w:rsidRPr="008B4F11">
        <w:t>), а следующая намечена на 1390</w:t>
      </w:r>
      <w:r>
        <w:t> год</w:t>
      </w:r>
      <w:r w:rsidRPr="008B4F11">
        <w:t>. Результаты этих оценок будут использоват</w:t>
      </w:r>
      <w:r w:rsidRPr="008B4F11">
        <w:t>ь</w:t>
      </w:r>
      <w:r w:rsidRPr="008B4F11">
        <w:t xml:space="preserve">ся для будущего планирования в контексте Национального плана действий в интересах женщин Афганистана и его обновления. </w:t>
      </w:r>
    </w:p>
    <w:p w:rsidR="00CB002E" w:rsidRPr="00E90F8B" w:rsidRDefault="00CB002E" w:rsidP="00CB002E">
      <w:pPr>
        <w:pStyle w:val="SingleTxt"/>
        <w:spacing w:after="0" w:line="120" w:lineRule="exact"/>
        <w:rPr>
          <w:sz w:val="10"/>
        </w:rPr>
      </w:pPr>
    </w:p>
    <w:p w:rsidR="00CB002E" w:rsidRDefault="00CB002E" w:rsidP="00CB0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B4F11">
        <w:tab/>
        <w:t xml:space="preserve">Национальный план действий в интересах женщин </w:t>
      </w:r>
    </w:p>
    <w:p w:rsidR="00CB002E" w:rsidRPr="00E90F8B" w:rsidRDefault="00CB002E" w:rsidP="00CB002E">
      <w:pPr>
        <w:pStyle w:val="SingleTxt"/>
        <w:spacing w:after="0" w:line="120" w:lineRule="exact"/>
        <w:rPr>
          <w:b/>
          <w:sz w:val="10"/>
        </w:rPr>
      </w:pPr>
    </w:p>
    <w:p w:rsidR="00CB002E" w:rsidRDefault="00CB002E" w:rsidP="00CB002E">
      <w:pPr>
        <w:pStyle w:val="SingleTxt"/>
      </w:pPr>
      <w:r w:rsidRPr="008B4F11">
        <w:t>34.</w:t>
      </w:r>
      <w:r w:rsidRPr="008B4F11">
        <w:tab/>
        <w:t>Национальный план действий в интересах женщин Афганистана был по</w:t>
      </w:r>
      <w:r w:rsidRPr="008B4F11">
        <w:t>д</w:t>
      </w:r>
      <w:r w:rsidRPr="008B4F11">
        <w:t xml:space="preserve">готовлен по итогам многочисленных обсуждений и встреч с представителями </w:t>
      </w:r>
      <w:r w:rsidR="00443521">
        <w:t>министерств</w:t>
      </w:r>
      <w:r w:rsidRPr="008B4F11">
        <w:t>, неправительственных организаций и международного сообщес</w:t>
      </w:r>
      <w:r w:rsidRPr="008B4F11">
        <w:t>т</w:t>
      </w:r>
      <w:r w:rsidRPr="008B4F11">
        <w:t>ва. Этот план был составлен с учетом потребностей, испытываемых женщин</w:t>
      </w:r>
      <w:r w:rsidRPr="008B4F11">
        <w:t>а</w:t>
      </w:r>
      <w:r w:rsidRPr="008B4F11">
        <w:t>ми во время и после войны, а также трудностей и проблем, с которыми они сталкивались в этот период. Национальный план действий в интересах женщин Афганистана рассчитан на десять лет, начиная с 2008</w:t>
      </w:r>
      <w:r>
        <w:t> год</w:t>
      </w:r>
      <w:r w:rsidRPr="008B4F11">
        <w:t>а и заканчивая 2018</w:t>
      </w:r>
      <w:r>
        <w:t> год</w:t>
      </w:r>
      <w:r w:rsidRPr="008B4F11">
        <w:t>ом. Он был принят в качестве официального документа на проведе</w:t>
      </w:r>
      <w:r w:rsidRPr="008B4F11">
        <w:t>н</w:t>
      </w:r>
      <w:r w:rsidRPr="008B4F11">
        <w:t>ной в 2010</w:t>
      </w:r>
      <w:r>
        <w:t> году</w:t>
      </w:r>
      <w:r w:rsidRPr="008B4F11">
        <w:t xml:space="preserve"> Лондонской конференции, и с учетом этого правительство А</w:t>
      </w:r>
      <w:r w:rsidRPr="008B4F11">
        <w:t>ф</w:t>
      </w:r>
      <w:r w:rsidRPr="008B4F11">
        <w:t>ганистана несет ответственность за его осуществление. Кроме того, при по</w:t>
      </w:r>
      <w:r w:rsidRPr="008B4F11">
        <w:t>д</w:t>
      </w:r>
      <w:r w:rsidRPr="008B4F11">
        <w:t xml:space="preserve">держке международного сообщества оно должно принять более </w:t>
      </w:r>
      <w:r>
        <w:t xml:space="preserve">масштабные </w:t>
      </w:r>
      <w:r w:rsidRPr="008B4F11">
        <w:t xml:space="preserve">меры в отношении </w:t>
      </w:r>
      <w:r>
        <w:t xml:space="preserve">положения </w:t>
      </w:r>
      <w:r w:rsidRPr="008B4F11">
        <w:t>женщин. Национальный план действий в инт</w:t>
      </w:r>
      <w:r w:rsidRPr="008B4F11">
        <w:t>е</w:t>
      </w:r>
      <w:r w:rsidRPr="008B4F11">
        <w:t>ресах женщин Афганистана является частью усилий правительства по систем</w:t>
      </w:r>
      <w:r w:rsidRPr="008B4F11">
        <w:t>а</w:t>
      </w:r>
      <w:r w:rsidRPr="008B4F11">
        <w:t>тическому, последовательному и скоординированному выполнению его обяз</w:t>
      </w:r>
      <w:r w:rsidRPr="008B4F11">
        <w:t>а</w:t>
      </w:r>
      <w:r w:rsidRPr="008B4F11">
        <w:t>тельств по отношению к женщинам. Главная цель этого плана работы заключ</w:t>
      </w:r>
      <w:r w:rsidRPr="008B4F11">
        <w:t>а</w:t>
      </w:r>
      <w:r w:rsidRPr="008B4F11">
        <w:t>ется в объединении долгосрочных и краткосрочных планов, с тем чтобы прав</w:t>
      </w:r>
      <w:r w:rsidRPr="008B4F11">
        <w:t>и</w:t>
      </w:r>
      <w:r w:rsidRPr="008B4F11">
        <w:t>тельство и его партнеры смогли следить за их осуществлением в целях улу</w:t>
      </w:r>
      <w:r w:rsidRPr="008B4F11">
        <w:t>ч</w:t>
      </w:r>
      <w:r w:rsidRPr="008B4F11">
        <w:t>шения положения женщин. Следует отметить, что осуществление Национал</w:t>
      </w:r>
      <w:r w:rsidRPr="008B4F11">
        <w:t>ь</w:t>
      </w:r>
      <w:r w:rsidRPr="008B4F11">
        <w:t>ного плана действий в инт</w:t>
      </w:r>
      <w:r w:rsidRPr="008B4F11">
        <w:t>е</w:t>
      </w:r>
      <w:r w:rsidRPr="008B4F11">
        <w:t>ресах женщин Афганистана является обязанностью всех структур, организаций и лиц, которые должны обеспечи</w:t>
      </w:r>
      <w:r>
        <w:t>ва</w:t>
      </w:r>
      <w:r w:rsidRPr="008B4F11">
        <w:t>ть учет вопр</w:t>
      </w:r>
      <w:r w:rsidRPr="008B4F11">
        <w:t>о</w:t>
      </w:r>
      <w:r w:rsidRPr="008B4F11">
        <w:t>сов и проблем, связанных с обеспечением социального равноправия между мужчинами и женщинами, во всех областях деятельности правительства, в том числе в стратегиях, бюджете, программах, вспомогательных проектах и мер</w:t>
      </w:r>
      <w:r w:rsidRPr="008B4F11">
        <w:t>о</w:t>
      </w:r>
      <w:r w:rsidRPr="008B4F11">
        <w:t>приятиях, а также</w:t>
      </w:r>
      <w:r>
        <w:t xml:space="preserve"> при </w:t>
      </w:r>
      <w:r w:rsidRPr="008B4F11">
        <w:t>набор</w:t>
      </w:r>
      <w:r>
        <w:t>е</w:t>
      </w:r>
      <w:r w:rsidRPr="008B4F11">
        <w:t xml:space="preserve"> сотрудников, их подготовк</w:t>
      </w:r>
      <w:r>
        <w:t>е</w:t>
      </w:r>
      <w:r w:rsidRPr="008B4F11">
        <w:t xml:space="preserve"> и продвижени</w:t>
      </w:r>
      <w:r>
        <w:t>и</w:t>
      </w:r>
      <w:r w:rsidRPr="008B4F11">
        <w:t xml:space="preserve"> по службе, а также предоставлени</w:t>
      </w:r>
      <w:r>
        <w:t>и</w:t>
      </w:r>
      <w:r w:rsidRPr="008B4F11">
        <w:t xml:space="preserve"> им привилегий и возможностей. Цель указа</w:t>
      </w:r>
      <w:r w:rsidRPr="008B4F11">
        <w:t>н</w:t>
      </w:r>
      <w:r w:rsidRPr="008B4F11">
        <w:t xml:space="preserve">ного плана состоит в </w:t>
      </w:r>
      <w:r>
        <w:t xml:space="preserve">оказании </w:t>
      </w:r>
      <w:r w:rsidRPr="008B4F11">
        <w:t>женщинам поддержки и содействии достиж</w:t>
      </w:r>
      <w:r w:rsidRPr="008B4F11">
        <w:t>е</w:t>
      </w:r>
      <w:r w:rsidRPr="008B4F11">
        <w:t xml:space="preserve">нию гендерного баланса с опорой на три основных принципа Национальной стратегии развития Афганистана, </w:t>
      </w:r>
      <w:r>
        <w:t xml:space="preserve">каковыми </w:t>
      </w:r>
      <w:r w:rsidRPr="008B4F11">
        <w:t>являются безопасность; управл</w:t>
      </w:r>
      <w:r w:rsidRPr="008B4F11">
        <w:t>е</w:t>
      </w:r>
      <w:r w:rsidRPr="008B4F11">
        <w:t>ние, верховенство права и права человека, а также со</w:t>
      </w:r>
      <w:r w:rsidR="00DE4492">
        <w:t>циально-экономическое развитие.</w:t>
      </w:r>
    </w:p>
    <w:p w:rsidR="00CB002E" w:rsidRPr="00E90F8B" w:rsidRDefault="00CB002E" w:rsidP="00CB002E">
      <w:pPr>
        <w:pStyle w:val="SingleTxt"/>
        <w:spacing w:after="0" w:line="120" w:lineRule="exact"/>
        <w:rPr>
          <w:sz w:val="10"/>
        </w:rPr>
      </w:pPr>
    </w:p>
    <w:p w:rsidR="00CB002E" w:rsidRDefault="00CB002E" w:rsidP="00CB0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B4F11">
        <w:t>Национальная стратегия в области судебной системы</w:t>
      </w:r>
    </w:p>
    <w:p w:rsidR="00CB002E" w:rsidRPr="00E90F8B" w:rsidRDefault="00CB002E" w:rsidP="00CB002E">
      <w:pPr>
        <w:pStyle w:val="SingleTxt"/>
        <w:spacing w:after="0" w:line="120" w:lineRule="exact"/>
        <w:rPr>
          <w:b/>
          <w:sz w:val="10"/>
        </w:rPr>
      </w:pPr>
    </w:p>
    <w:p w:rsidR="00CB002E" w:rsidRPr="008B4F11" w:rsidRDefault="00CB002E" w:rsidP="00CB002E">
      <w:pPr>
        <w:pStyle w:val="SingleTxt"/>
      </w:pPr>
      <w:r w:rsidRPr="008B4F11">
        <w:t>35.</w:t>
      </w:r>
      <w:r w:rsidRPr="008B4F11">
        <w:tab/>
        <w:t>В рамках этой стратегии основное внимание уделяется предоставлению юридической помощи как мужчинам, так и женщинам. Кроме того, в ней дел</w:t>
      </w:r>
      <w:r w:rsidRPr="008B4F11">
        <w:t>а</w:t>
      </w:r>
      <w:r w:rsidRPr="008B4F11">
        <w:t>ется акцент на развитие кадрового потенциала судебного сектора и обеспеч</w:t>
      </w:r>
      <w:r w:rsidRPr="008B4F11">
        <w:t>е</w:t>
      </w:r>
      <w:r w:rsidRPr="008B4F11">
        <w:t>ние представленности женщин на всех уровнях. Другими задачами, которые планируется выполнить в контексте этой стратегии, являются выделение ма</w:t>
      </w:r>
      <w:r w:rsidRPr="008B4F11">
        <w:t>к</w:t>
      </w:r>
      <w:r w:rsidRPr="008B4F11">
        <w:t>симального объема ресурсов в поддержку женщин на этапах следствия и с</w:t>
      </w:r>
      <w:r w:rsidRPr="008B4F11">
        <w:t>у</w:t>
      </w:r>
      <w:r w:rsidRPr="008B4F11">
        <w:t>дебного разбирательства, содержание женщин в заключении в соответствии с международными правозащитными нормами, обеспечение гендерного баланса при наборе мужчин и женщин на работу и обеспечение защиты жертв жест</w:t>
      </w:r>
      <w:r>
        <w:t>о</w:t>
      </w:r>
      <w:r w:rsidRPr="008B4F11">
        <w:t>к</w:t>
      </w:r>
      <w:r w:rsidRPr="008B4F11">
        <w:t>о</w:t>
      </w:r>
      <w:r w:rsidRPr="008B4F11">
        <w:t>го обращения и сексуальных надругательств. Кроме того, эта стратегия пре</w:t>
      </w:r>
      <w:r w:rsidRPr="008B4F11">
        <w:t>д</w:t>
      </w:r>
      <w:r w:rsidRPr="008B4F11">
        <w:t>полагает уделение основного внимания повышению осведомленности общес</w:t>
      </w:r>
      <w:r w:rsidRPr="008B4F11">
        <w:t>т</w:t>
      </w:r>
      <w:r w:rsidRPr="008B4F11">
        <w:t>венности о правах женщин и учет этих прав в стратегии неформального о</w:t>
      </w:r>
      <w:r w:rsidRPr="008B4F11">
        <w:t>т</w:t>
      </w:r>
      <w:r w:rsidRPr="008B4F11">
        <w:t xml:space="preserve">правления правосудия и законах. </w:t>
      </w: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9406F1">
        <w:t xml:space="preserve">Административный механизм </w:t>
      </w:r>
      <w:r>
        <w:t>для осуществления</w:t>
      </w:r>
      <w:r w:rsidRPr="009406F1">
        <w:t xml:space="preserve"> Конвенции</w:t>
      </w:r>
    </w:p>
    <w:p w:rsidR="00EF56CE" w:rsidRPr="009406F1" w:rsidRDefault="00EF56CE" w:rsidP="00EF56CE">
      <w:pPr>
        <w:pStyle w:val="SingleTxt"/>
        <w:spacing w:after="0" w:line="120" w:lineRule="exact"/>
        <w:rPr>
          <w:b/>
          <w:sz w:val="10"/>
        </w:rPr>
      </w:pP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406F1">
        <w:tab/>
      </w:r>
      <w:r w:rsidRPr="009406F1">
        <w:tab/>
        <w:t>Министерство по делам женщин</w:t>
      </w:r>
    </w:p>
    <w:p w:rsidR="00EF56CE" w:rsidRPr="009406F1" w:rsidRDefault="00EF56CE" w:rsidP="00EF56CE">
      <w:pPr>
        <w:pStyle w:val="SingleTxt"/>
        <w:spacing w:after="0" w:line="120" w:lineRule="exact"/>
        <w:rPr>
          <w:sz w:val="10"/>
        </w:rPr>
      </w:pPr>
    </w:p>
    <w:p w:rsidR="00EF56CE" w:rsidRPr="009406F1" w:rsidRDefault="00EF56CE" w:rsidP="00EF56CE">
      <w:pPr>
        <w:pStyle w:val="SingleTxt"/>
      </w:pPr>
      <w:r w:rsidRPr="009406F1">
        <w:t>36.</w:t>
      </w:r>
      <w:r w:rsidRPr="009406F1">
        <w:tab/>
        <w:t xml:space="preserve">Создание </w:t>
      </w:r>
      <w:r w:rsidR="00443521">
        <w:t>Министерств</w:t>
      </w:r>
      <w:r w:rsidRPr="009406F1">
        <w:t>а по делам женщин является одной из первых мер, принятых Временной администрацией в целях ликвидации дискриминации в отношении женщин, укрепления их кадрового потенциала и расширения их доступа к руководящим должностям. За последние восемь лет женщины чет</w:t>
      </w:r>
      <w:r w:rsidRPr="009406F1">
        <w:t>ы</w:t>
      </w:r>
      <w:r w:rsidRPr="009406F1">
        <w:t xml:space="preserve">ре раза назначались на должность главы этого </w:t>
      </w:r>
      <w:r w:rsidR="00443521">
        <w:t>министерств</w:t>
      </w:r>
      <w:r w:rsidRPr="009406F1">
        <w:t xml:space="preserve">а. В целом </w:t>
      </w:r>
      <w:r w:rsidR="00443521">
        <w:t>Мин</w:t>
      </w:r>
      <w:r w:rsidR="00443521">
        <w:t>и</w:t>
      </w:r>
      <w:r w:rsidR="00443521">
        <w:t>стерств</w:t>
      </w:r>
      <w:r w:rsidRPr="009406F1">
        <w:t>о по делам женщин занимается обеспечением защиты прав женщин и считается одним из директивных органов по вопросам женщин и гендерной проблематике. Строительство зданий, в которых будут размещаться регионал</w:t>
      </w:r>
      <w:r w:rsidRPr="009406F1">
        <w:t>ь</w:t>
      </w:r>
      <w:r w:rsidRPr="009406F1">
        <w:t xml:space="preserve">ные подразделения этого </w:t>
      </w:r>
      <w:r w:rsidR="00443521">
        <w:t>министерств</w:t>
      </w:r>
      <w:r w:rsidRPr="009406F1">
        <w:t xml:space="preserve">а, завершено в 22, ведется в </w:t>
      </w:r>
      <w:r>
        <w:t>5</w:t>
      </w:r>
      <w:r w:rsidRPr="009406F1">
        <w:t xml:space="preserve"> и наме</w:t>
      </w:r>
      <w:r>
        <w:t>ч</w:t>
      </w:r>
      <w:r>
        <w:t>е</w:t>
      </w:r>
      <w:r>
        <w:t>но на 2011 </w:t>
      </w:r>
      <w:r w:rsidRPr="009406F1">
        <w:t xml:space="preserve">год еще в </w:t>
      </w:r>
      <w:r>
        <w:t>4</w:t>
      </w:r>
      <w:r w:rsidRPr="009406F1">
        <w:t xml:space="preserve"> провинциях. </w:t>
      </w:r>
    </w:p>
    <w:p w:rsidR="00EF56CE" w:rsidRPr="009406F1" w:rsidRDefault="00EF56CE" w:rsidP="00EF56CE">
      <w:pPr>
        <w:pStyle w:val="SingleTxt"/>
        <w:spacing w:after="0" w:line="120" w:lineRule="exact"/>
        <w:rPr>
          <w:b/>
          <w:sz w:val="10"/>
        </w:rPr>
      </w:pP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9406F1">
        <w:rPr>
          <w:b w:val="0"/>
        </w:rPr>
        <w:t>Таблица 3</w:t>
      </w: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406F1">
        <w:t xml:space="preserve">Кадровый состав </w:t>
      </w:r>
      <w:r w:rsidR="00443521">
        <w:t>Министерств</w:t>
      </w:r>
      <w:r w:rsidRPr="009406F1">
        <w:t>а по делам женщин с 2006 по 2009 годы</w:t>
      </w:r>
    </w:p>
    <w:p w:rsidR="00EF56CE" w:rsidRPr="009406F1" w:rsidRDefault="00EF56CE" w:rsidP="00EF56C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EF56CE" w:rsidRPr="009406F1" w:rsidTr="001128CE">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80" w:after="80" w:line="160" w:lineRule="exact"/>
              <w:ind w:right="40"/>
              <w:rPr>
                <w:i/>
                <w:sz w:val="14"/>
              </w:rPr>
            </w:pPr>
            <w:r>
              <w:rPr>
                <w:i/>
                <w:sz w:val="14"/>
              </w:rPr>
              <w:t>Год</w:t>
            </w:r>
          </w:p>
        </w:tc>
        <w:tc>
          <w:tcPr>
            <w:tcW w:w="1464" w:type="dxa"/>
            <w:tcBorders>
              <w:top w:val="single" w:sz="4" w:space="0" w:color="auto"/>
              <w:bottom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80" w:after="80" w:line="160" w:lineRule="exact"/>
              <w:ind w:right="43"/>
              <w:jc w:val="right"/>
              <w:rPr>
                <w:i/>
                <w:sz w:val="14"/>
              </w:rPr>
            </w:pPr>
            <w:r>
              <w:rPr>
                <w:i/>
                <w:sz w:val="14"/>
              </w:rPr>
              <w:t>Сотрудники</w:t>
            </w:r>
          </w:p>
        </w:tc>
        <w:tc>
          <w:tcPr>
            <w:tcW w:w="1464" w:type="dxa"/>
            <w:tcBorders>
              <w:top w:val="single" w:sz="4" w:space="0" w:color="auto"/>
              <w:bottom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80" w:after="80" w:line="160" w:lineRule="exact"/>
              <w:ind w:right="43"/>
              <w:jc w:val="right"/>
              <w:rPr>
                <w:i/>
                <w:sz w:val="14"/>
              </w:rPr>
            </w:pPr>
            <w:r>
              <w:rPr>
                <w:i/>
                <w:sz w:val="14"/>
              </w:rPr>
              <w:t>Сотрудницы</w:t>
            </w:r>
          </w:p>
        </w:tc>
        <w:tc>
          <w:tcPr>
            <w:tcW w:w="1464" w:type="dxa"/>
            <w:tcBorders>
              <w:top w:val="single" w:sz="4" w:space="0" w:color="auto"/>
              <w:bottom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80" w:after="80" w:line="160" w:lineRule="exact"/>
              <w:ind w:right="43"/>
              <w:jc w:val="right"/>
              <w:rPr>
                <w:i/>
                <w:sz w:val="14"/>
              </w:rPr>
            </w:pPr>
            <w:r>
              <w:rPr>
                <w:i/>
                <w:sz w:val="14"/>
              </w:rPr>
              <w:t>Работники</w:t>
            </w:r>
          </w:p>
        </w:tc>
        <w:tc>
          <w:tcPr>
            <w:tcW w:w="1464" w:type="dxa"/>
            <w:tcBorders>
              <w:top w:val="single" w:sz="4" w:space="0" w:color="auto"/>
              <w:bottom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80" w:after="80" w:line="160" w:lineRule="exact"/>
              <w:ind w:right="43"/>
              <w:jc w:val="right"/>
              <w:rPr>
                <w:i/>
                <w:sz w:val="14"/>
              </w:rPr>
            </w:pPr>
            <w:r>
              <w:rPr>
                <w:i/>
                <w:sz w:val="14"/>
              </w:rPr>
              <w:t>Работницы</w:t>
            </w:r>
          </w:p>
        </w:tc>
      </w:tr>
      <w:tr w:rsidR="00EF56CE" w:rsidRPr="009406F1" w:rsidTr="001128CE">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EF56CE" w:rsidRPr="009406F1" w:rsidRDefault="00EF56CE" w:rsidP="001128CE">
            <w:pPr>
              <w:tabs>
                <w:tab w:val="left" w:pos="288"/>
                <w:tab w:val="left" w:pos="576"/>
                <w:tab w:val="left" w:pos="864"/>
                <w:tab w:val="left" w:pos="1152"/>
              </w:tabs>
              <w:spacing w:before="40" w:after="40" w:line="210" w:lineRule="exact"/>
              <w:ind w:right="43"/>
              <w:jc w:val="right"/>
              <w:rPr>
                <w:sz w:val="17"/>
              </w:rPr>
            </w:pPr>
          </w:p>
        </w:tc>
      </w:tr>
      <w:tr w:rsidR="00EF56CE" w:rsidRPr="009406F1" w:rsidTr="001128CE">
        <w:tblPrEx>
          <w:tblCellMar>
            <w:top w:w="0" w:type="dxa"/>
            <w:bottom w:w="0" w:type="dxa"/>
          </w:tblCellMar>
        </w:tblPrEx>
        <w:trPr>
          <w:cantSplit/>
        </w:trPr>
        <w:tc>
          <w:tcPr>
            <w:tcW w:w="1464" w:type="dxa"/>
            <w:shd w:val="clear" w:color="auto" w:fill="auto"/>
          </w:tcPr>
          <w:p w:rsidR="00EF56CE" w:rsidRPr="00A24C31" w:rsidRDefault="00EF56CE" w:rsidP="001128CE">
            <w:pPr>
              <w:tabs>
                <w:tab w:val="left" w:pos="288"/>
                <w:tab w:val="left" w:pos="576"/>
                <w:tab w:val="left" w:pos="864"/>
                <w:tab w:val="left" w:pos="1152"/>
              </w:tabs>
              <w:spacing w:before="40" w:after="40" w:line="210" w:lineRule="exact"/>
              <w:ind w:right="40"/>
              <w:rPr>
                <w:sz w:val="17"/>
              </w:rPr>
            </w:pPr>
            <w:r w:rsidRPr="00A24C31">
              <w:rPr>
                <w:sz w:val="17"/>
              </w:rPr>
              <w:t>2006</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378</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245</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135</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116</w:t>
            </w:r>
          </w:p>
        </w:tc>
      </w:tr>
      <w:tr w:rsidR="00EF56CE" w:rsidRPr="009406F1" w:rsidTr="001128CE">
        <w:tblPrEx>
          <w:tblCellMar>
            <w:top w:w="0" w:type="dxa"/>
            <w:bottom w:w="0" w:type="dxa"/>
          </w:tblCellMar>
        </w:tblPrEx>
        <w:trPr>
          <w:cantSplit/>
        </w:trPr>
        <w:tc>
          <w:tcPr>
            <w:tcW w:w="1464" w:type="dxa"/>
            <w:shd w:val="clear" w:color="auto" w:fill="auto"/>
          </w:tcPr>
          <w:p w:rsidR="00EF56CE" w:rsidRPr="00A24C31" w:rsidRDefault="00EF56CE" w:rsidP="001128CE">
            <w:pPr>
              <w:tabs>
                <w:tab w:val="left" w:pos="288"/>
                <w:tab w:val="left" w:pos="576"/>
                <w:tab w:val="left" w:pos="864"/>
                <w:tab w:val="left" w:pos="1152"/>
              </w:tabs>
              <w:spacing w:before="40" w:after="40" w:line="210" w:lineRule="exact"/>
              <w:ind w:right="40"/>
              <w:rPr>
                <w:sz w:val="17"/>
              </w:rPr>
            </w:pPr>
            <w:r w:rsidRPr="00A24C31">
              <w:rPr>
                <w:sz w:val="17"/>
              </w:rPr>
              <w:t>2007</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251</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261</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160</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91</w:t>
            </w:r>
          </w:p>
        </w:tc>
      </w:tr>
      <w:tr w:rsidR="00EF56CE" w:rsidRPr="009406F1" w:rsidTr="001128CE">
        <w:tblPrEx>
          <w:tblCellMar>
            <w:top w:w="0" w:type="dxa"/>
            <w:bottom w:w="0" w:type="dxa"/>
          </w:tblCellMar>
        </w:tblPrEx>
        <w:trPr>
          <w:cantSplit/>
        </w:trPr>
        <w:tc>
          <w:tcPr>
            <w:tcW w:w="1464" w:type="dxa"/>
            <w:shd w:val="clear" w:color="auto" w:fill="auto"/>
          </w:tcPr>
          <w:p w:rsidR="00EF56CE" w:rsidRPr="00A24C31" w:rsidRDefault="00EF56CE" w:rsidP="001128CE">
            <w:pPr>
              <w:tabs>
                <w:tab w:val="left" w:pos="288"/>
                <w:tab w:val="left" w:pos="576"/>
                <w:tab w:val="left" w:pos="864"/>
                <w:tab w:val="left" w:pos="1152"/>
              </w:tabs>
              <w:spacing w:before="40" w:after="40" w:line="210" w:lineRule="exact"/>
              <w:ind w:right="40"/>
              <w:rPr>
                <w:sz w:val="17"/>
              </w:rPr>
            </w:pPr>
            <w:r w:rsidRPr="00A24C31">
              <w:rPr>
                <w:sz w:val="17"/>
              </w:rPr>
              <w:t>2008</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202</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421</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151</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100</w:t>
            </w:r>
          </w:p>
        </w:tc>
      </w:tr>
      <w:tr w:rsidR="00EF56CE" w:rsidRPr="009406F1" w:rsidTr="001128CE">
        <w:tblPrEx>
          <w:tblCellMar>
            <w:top w:w="0" w:type="dxa"/>
            <w:bottom w:w="0" w:type="dxa"/>
          </w:tblCellMar>
        </w:tblPrEx>
        <w:trPr>
          <w:cantSplit/>
        </w:trPr>
        <w:tc>
          <w:tcPr>
            <w:tcW w:w="1464" w:type="dxa"/>
            <w:shd w:val="clear" w:color="auto" w:fill="auto"/>
          </w:tcPr>
          <w:p w:rsidR="00EF56CE" w:rsidRPr="00A24C31" w:rsidRDefault="00EF56CE" w:rsidP="001128CE">
            <w:pPr>
              <w:tabs>
                <w:tab w:val="left" w:pos="288"/>
                <w:tab w:val="left" w:pos="576"/>
                <w:tab w:val="left" w:pos="864"/>
                <w:tab w:val="left" w:pos="1152"/>
              </w:tabs>
              <w:spacing w:before="40" w:after="40" w:line="210" w:lineRule="exact"/>
              <w:ind w:right="40"/>
              <w:rPr>
                <w:sz w:val="17"/>
              </w:rPr>
            </w:pPr>
            <w:r w:rsidRPr="00A24C31">
              <w:rPr>
                <w:sz w:val="17"/>
              </w:rPr>
              <w:t>2009</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208</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415</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73</w:t>
            </w:r>
          </w:p>
        </w:tc>
        <w:tc>
          <w:tcPr>
            <w:tcW w:w="1464" w:type="dxa"/>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Pr>
            </w:pPr>
            <w:r w:rsidRPr="00A24C31">
              <w:rPr>
                <w:sz w:val="17"/>
              </w:rPr>
              <w:t>214</w:t>
            </w:r>
          </w:p>
        </w:tc>
      </w:tr>
      <w:tr w:rsidR="00EF56CE" w:rsidRPr="009406F1" w:rsidTr="001128CE">
        <w:tblPrEx>
          <w:tblCellMar>
            <w:top w:w="0" w:type="dxa"/>
            <w:bottom w:w="0" w:type="dxa"/>
          </w:tblCellMar>
        </w:tblPrEx>
        <w:trPr>
          <w:cantSplit/>
        </w:trPr>
        <w:tc>
          <w:tcPr>
            <w:tcW w:w="1464" w:type="dxa"/>
            <w:tcBorders>
              <w:bottom w:val="single" w:sz="12" w:space="0" w:color="auto"/>
            </w:tcBorders>
            <w:shd w:val="clear" w:color="auto" w:fill="auto"/>
          </w:tcPr>
          <w:p w:rsidR="00EF56CE" w:rsidRPr="00A24C31" w:rsidRDefault="00EF56CE" w:rsidP="001128CE">
            <w:pPr>
              <w:tabs>
                <w:tab w:val="left" w:pos="288"/>
                <w:tab w:val="left" w:pos="576"/>
                <w:tab w:val="left" w:pos="864"/>
                <w:tab w:val="left" w:pos="1152"/>
              </w:tabs>
              <w:spacing w:before="40" w:after="40" w:line="210" w:lineRule="exact"/>
              <w:ind w:right="40"/>
              <w:rPr>
                <w:sz w:val="17"/>
              </w:rPr>
            </w:pPr>
            <w:r w:rsidRPr="00A24C31">
              <w:rPr>
                <w:sz w:val="17"/>
              </w:rPr>
              <w:t>2010</w:t>
            </w:r>
          </w:p>
        </w:tc>
        <w:tc>
          <w:tcPr>
            <w:tcW w:w="1464" w:type="dxa"/>
            <w:tcBorders>
              <w:bottom w:val="single" w:sz="12" w:space="0" w:color="auto"/>
            </w:tcBorders>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tl/>
              </w:rPr>
            </w:pPr>
            <w:r w:rsidRPr="00A24C31">
              <w:rPr>
                <w:sz w:val="17"/>
              </w:rPr>
              <w:t>201</w:t>
            </w:r>
          </w:p>
        </w:tc>
        <w:tc>
          <w:tcPr>
            <w:tcW w:w="1464" w:type="dxa"/>
            <w:tcBorders>
              <w:bottom w:val="single" w:sz="12" w:space="0" w:color="auto"/>
            </w:tcBorders>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tl/>
              </w:rPr>
            </w:pPr>
            <w:r w:rsidRPr="00A24C31">
              <w:rPr>
                <w:sz w:val="17"/>
              </w:rPr>
              <w:t>422</w:t>
            </w:r>
          </w:p>
        </w:tc>
        <w:tc>
          <w:tcPr>
            <w:tcW w:w="1464" w:type="dxa"/>
            <w:tcBorders>
              <w:bottom w:val="single" w:sz="12" w:space="0" w:color="auto"/>
            </w:tcBorders>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tl/>
              </w:rPr>
            </w:pPr>
          </w:p>
        </w:tc>
        <w:tc>
          <w:tcPr>
            <w:tcW w:w="1464" w:type="dxa"/>
            <w:tcBorders>
              <w:bottom w:val="single" w:sz="12" w:space="0" w:color="auto"/>
            </w:tcBorders>
            <w:shd w:val="clear" w:color="auto" w:fill="auto"/>
            <w:vAlign w:val="bottom"/>
          </w:tcPr>
          <w:p w:rsidR="00EF56CE" w:rsidRPr="00A24C31" w:rsidRDefault="00EF56CE" w:rsidP="001128CE">
            <w:pPr>
              <w:tabs>
                <w:tab w:val="left" w:pos="288"/>
                <w:tab w:val="left" w:pos="576"/>
                <w:tab w:val="left" w:pos="864"/>
                <w:tab w:val="left" w:pos="1152"/>
              </w:tabs>
              <w:spacing w:before="40" w:after="40" w:line="210" w:lineRule="exact"/>
              <w:ind w:right="43"/>
              <w:jc w:val="right"/>
              <w:rPr>
                <w:sz w:val="17"/>
                <w:rtl/>
              </w:rPr>
            </w:pPr>
          </w:p>
        </w:tc>
      </w:tr>
    </w:tbl>
    <w:p w:rsidR="00EF56CE" w:rsidRPr="00F56F05" w:rsidRDefault="00EF56CE" w:rsidP="00EF56CE">
      <w:pPr>
        <w:pStyle w:val="SingleTxt"/>
        <w:spacing w:after="0" w:line="120" w:lineRule="exact"/>
        <w:rPr>
          <w:sz w:val="10"/>
        </w:rPr>
      </w:pPr>
    </w:p>
    <w:p w:rsidR="00EF56CE" w:rsidRPr="00F56F05" w:rsidRDefault="00EF56CE" w:rsidP="00EF56CE">
      <w:pPr>
        <w:pStyle w:val="SingleTxt"/>
        <w:spacing w:after="0" w:line="120" w:lineRule="exact"/>
        <w:rPr>
          <w:sz w:val="10"/>
        </w:rPr>
      </w:pPr>
    </w:p>
    <w:p w:rsidR="00EF56CE" w:rsidRPr="00F56F05" w:rsidRDefault="00EF56CE" w:rsidP="00EF56CE">
      <w:pPr>
        <w:pStyle w:val="SingleTxt"/>
        <w:spacing w:after="0" w:line="120" w:lineRule="exact"/>
        <w:rPr>
          <w:sz w:val="10"/>
        </w:rPr>
      </w:pPr>
    </w:p>
    <w:p w:rsidR="00EF56CE" w:rsidRPr="009406F1" w:rsidRDefault="00EF56CE" w:rsidP="00EF56CE">
      <w:pPr>
        <w:pStyle w:val="SingleTxt"/>
      </w:pPr>
      <w:r w:rsidRPr="009406F1">
        <w:t>37.</w:t>
      </w:r>
      <w:r w:rsidRPr="009406F1">
        <w:tab/>
        <w:t xml:space="preserve">В рамках своих основных функций </w:t>
      </w:r>
      <w:r w:rsidR="00443521">
        <w:t>Министерств</w:t>
      </w:r>
      <w:r w:rsidRPr="009406F1">
        <w:t xml:space="preserve">о по делам женщин </w:t>
      </w:r>
      <w:r>
        <w:t>з</w:t>
      </w:r>
      <w:r>
        <w:t>а</w:t>
      </w:r>
      <w:r>
        <w:t>нимается</w:t>
      </w:r>
      <w:r w:rsidRPr="009406F1">
        <w:t xml:space="preserve"> обеспечением социального равенства между мужчинами и женщин</w:t>
      </w:r>
      <w:r w:rsidRPr="009406F1">
        <w:t>а</w:t>
      </w:r>
      <w:r w:rsidRPr="009406F1">
        <w:t xml:space="preserve">ми, </w:t>
      </w:r>
      <w:r>
        <w:t>вопросами повышения</w:t>
      </w:r>
      <w:r w:rsidRPr="009406F1">
        <w:t xml:space="preserve"> кадрового потенциала женщин и расширени</w:t>
      </w:r>
      <w:r>
        <w:t>я</w:t>
      </w:r>
      <w:r w:rsidRPr="009406F1">
        <w:t xml:space="preserve"> их доступа к руководящим должностям, расширением доступа женщин к мед</w:t>
      </w:r>
      <w:r w:rsidRPr="009406F1">
        <w:t>и</w:t>
      </w:r>
      <w:r w:rsidRPr="009406F1">
        <w:t>цинскому обслуживанию, улучшением их юридического и экономического п</w:t>
      </w:r>
      <w:r w:rsidRPr="009406F1">
        <w:t>о</w:t>
      </w:r>
      <w:r w:rsidRPr="009406F1">
        <w:t xml:space="preserve">ложения, оказанием помощи женщинам, находящимся в уязвимом положении, обеспечением их участия в политической и </w:t>
      </w:r>
      <w:r>
        <w:t>общественной</w:t>
      </w:r>
      <w:r w:rsidRPr="009406F1">
        <w:t xml:space="preserve"> жизни и проведен</w:t>
      </w:r>
      <w:r w:rsidRPr="009406F1">
        <w:t>и</w:t>
      </w:r>
      <w:r w:rsidRPr="009406F1">
        <w:t xml:space="preserve">ем </w:t>
      </w:r>
      <w:r>
        <w:t xml:space="preserve">в жизнь </w:t>
      </w:r>
      <w:r w:rsidRPr="009406F1">
        <w:t>политики по борьбе с дискриминацией в рамках программы адм</w:t>
      </w:r>
      <w:r w:rsidRPr="009406F1">
        <w:t>и</w:t>
      </w:r>
      <w:r w:rsidRPr="009406F1">
        <w:t xml:space="preserve">нистративных реформ. </w:t>
      </w:r>
    </w:p>
    <w:p w:rsidR="00EF56CE" w:rsidRPr="009406F1" w:rsidRDefault="00EF56CE" w:rsidP="00EF56CE">
      <w:pPr>
        <w:pStyle w:val="SingleTxt"/>
      </w:pPr>
      <w:r w:rsidRPr="009406F1">
        <w:t>38.</w:t>
      </w:r>
      <w:r w:rsidRPr="009406F1">
        <w:tab/>
        <w:t>С</w:t>
      </w:r>
      <w:r>
        <w:t>о времени</w:t>
      </w:r>
      <w:r w:rsidRPr="009406F1">
        <w:t xml:space="preserve"> своего учреждения восемь лет назад </w:t>
      </w:r>
      <w:r w:rsidR="00443521">
        <w:t>Министерств</w:t>
      </w:r>
      <w:r w:rsidRPr="009406F1">
        <w:t>о по делам женщин осуществило при поддержке общества и международного сообщества ряд социальных, политических и экономических программ. Краткая информ</w:t>
      </w:r>
      <w:r w:rsidRPr="009406F1">
        <w:t>а</w:t>
      </w:r>
      <w:r w:rsidRPr="009406F1">
        <w:t xml:space="preserve">ция о соответствующих </w:t>
      </w:r>
      <w:r>
        <w:t>мероприятиях приведена в пункте </w:t>
      </w:r>
      <w:r w:rsidRPr="009406F1">
        <w:t xml:space="preserve">82. </w:t>
      </w:r>
    </w:p>
    <w:p w:rsidR="00EF56CE" w:rsidRPr="00F56F05" w:rsidRDefault="00EF56CE" w:rsidP="00EF56CE">
      <w:pPr>
        <w:pStyle w:val="SingleTxt"/>
        <w:spacing w:after="0" w:line="120" w:lineRule="exact"/>
        <w:rPr>
          <w:b/>
          <w:sz w:val="10"/>
        </w:rPr>
      </w:pP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406F1">
        <w:t xml:space="preserve">Группы по гендерной проблематике в составе </w:t>
      </w:r>
      <w:r w:rsidR="00443521">
        <w:t>министерств</w:t>
      </w:r>
    </w:p>
    <w:p w:rsidR="00EF56CE" w:rsidRPr="00F56F05" w:rsidRDefault="00EF56CE" w:rsidP="00EF56CE">
      <w:pPr>
        <w:pStyle w:val="SingleTxt"/>
        <w:spacing w:after="0" w:line="120" w:lineRule="exact"/>
        <w:rPr>
          <w:sz w:val="10"/>
        </w:rPr>
      </w:pPr>
    </w:p>
    <w:p w:rsidR="00EF56CE" w:rsidRPr="009406F1" w:rsidRDefault="00EF56CE" w:rsidP="00EF56CE">
      <w:pPr>
        <w:pStyle w:val="SingleTxt"/>
      </w:pPr>
      <w:r w:rsidRPr="009406F1">
        <w:t>39.</w:t>
      </w:r>
      <w:r w:rsidRPr="009406F1">
        <w:tab/>
        <w:t>В целях надзора за осуществлением Национального плана действий в и</w:t>
      </w:r>
      <w:r w:rsidRPr="009406F1">
        <w:t>н</w:t>
      </w:r>
      <w:r w:rsidRPr="009406F1">
        <w:t>тересах женщин Афганистана и гендерной стратегии, предусмотренной Н</w:t>
      </w:r>
      <w:r w:rsidRPr="009406F1">
        <w:t>а</w:t>
      </w:r>
      <w:r w:rsidRPr="009406F1">
        <w:t xml:space="preserve">циональной стратегией развития Афганистана, в указанном плане </w:t>
      </w:r>
      <w:r>
        <w:t xml:space="preserve">предлагается </w:t>
      </w:r>
      <w:r w:rsidRPr="009406F1">
        <w:t xml:space="preserve">создать в каждом </w:t>
      </w:r>
      <w:r w:rsidR="00443521">
        <w:t>министерств</w:t>
      </w:r>
      <w:r w:rsidRPr="009406F1">
        <w:t>е группу по гендерной проблематике. Эти гру</w:t>
      </w:r>
      <w:r w:rsidRPr="009406F1">
        <w:t>п</w:t>
      </w:r>
      <w:r w:rsidRPr="009406F1">
        <w:t xml:space="preserve">пы будут также </w:t>
      </w:r>
      <w:r>
        <w:t xml:space="preserve">следить за </w:t>
      </w:r>
      <w:r w:rsidRPr="009406F1">
        <w:t>обеспече</w:t>
      </w:r>
      <w:r>
        <w:t>нием</w:t>
      </w:r>
      <w:r w:rsidRPr="009406F1">
        <w:t xml:space="preserve"> равных условий для женщин </w:t>
      </w:r>
      <w:r>
        <w:t xml:space="preserve">при </w:t>
      </w:r>
      <w:r w:rsidRPr="009406F1">
        <w:t>з</w:t>
      </w:r>
      <w:r w:rsidRPr="009406F1">
        <w:t>а</w:t>
      </w:r>
      <w:r>
        <w:t>полнении</w:t>
      </w:r>
      <w:r w:rsidRPr="009406F1">
        <w:t xml:space="preserve"> должностей государственн</w:t>
      </w:r>
      <w:r>
        <w:t>ых служащих. В 14 из 25 </w:t>
      </w:r>
      <w:r w:rsidR="00443521">
        <w:t>министерств</w:t>
      </w:r>
      <w:r w:rsidRPr="009406F1">
        <w:t xml:space="preserve"> к настоящему времени подобные группы уже созданы, а в остальных они будут сформированы в скором буд</w:t>
      </w:r>
      <w:r w:rsidRPr="009406F1">
        <w:t>у</w:t>
      </w:r>
      <w:r w:rsidRPr="009406F1">
        <w:t xml:space="preserve">щем. </w:t>
      </w: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406F1">
        <w:tab/>
        <w:t>Трехступенчатая система судов в Афганистане</w:t>
      </w:r>
    </w:p>
    <w:p w:rsidR="00EF56CE" w:rsidRPr="00F56F05" w:rsidRDefault="00EF56CE" w:rsidP="00EF56CE">
      <w:pPr>
        <w:pStyle w:val="SingleTxt"/>
        <w:spacing w:after="0" w:line="120" w:lineRule="exact"/>
        <w:rPr>
          <w:sz w:val="10"/>
        </w:rPr>
      </w:pPr>
    </w:p>
    <w:p w:rsidR="00EF56CE" w:rsidRPr="009406F1" w:rsidRDefault="00EF56CE" w:rsidP="00EF56CE">
      <w:pPr>
        <w:pStyle w:val="SingleTxt"/>
      </w:pPr>
      <w:r w:rsidRPr="009406F1">
        <w:t>40.</w:t>
      </w:r>
      <w:r w:rsidRPr="009406F1">
        <w:tab/>
        <w:t>Суды Афганистана входят в число основных структур, осуществляющих применение законов, в частности Закона о ликвидации насилия в отношении женщин. Жертвы нарушения прав человека могут обращаться в су</w:t>
      </w:r>
      <w:r>
        <w:t>д</w:t>
      </w:r>
      <w:r w:rsidRPr="009406F1">
        <w:t xml:space="preserve"> и треб</w:t>
      </w:r>
      <w:r w:rsidRPr="009406F1">
        <w:t>о</w:t>
      </w:r>
      <w:r w:rsidRPr="009406F1">
        <w:t xml:space="preserve">вать наказания тех, кто нарушил их права. Суды ссылаются на этот закон в своих решениях. </w:t>
      </w:r>
    </w:p>
    <w:p w:rsidR="00EF56CE" w:rsidRPr="00F56F05" w:rsidRDefault="00EF56CE" w:rsidP="00EF56CE">
      <w:pPr>
        <w:pStyle w:val="SingleTxt"/>
        <w:spacing w:after="0" w:line="120" w:lineRule="exact"/>
        <w:rPr>
          <w:b/>
          <w:sz w:val="10"/>
        </w:rPr>
      </w:pP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406F1">
        <w:tab/>
        <w:t>Независимая афганская комиссия по правам человека</w:t>
      </w:r>
    </w:p>
    <w:p w:rsidR="00EF56CE" w:rsidRPr="00F56F05" w:rsidRDefault="00EF56CE" w:rsidP="00EF56CE">
      <w:pPr>
        <w:pStyle w:val="SingleTxt"/>
        <w:spacing w:after="0" w:line="120" w:lineRule="exact"/>
        <w:rPr>
          <w:sz w:val="10"/>
        </w:rPr>
      </w:pPr>
    </w:p>
    <w:p w:rsidR="00EF56CE" w:rsidRPr="009406F1" w:rsidRDefault="00EF56CE" w:rsidP="00EF56CE">
      <w:pPr>
        <w:pStyle w:val="SingleTxt"/>
      </w:pPr>
      <w:r w:rsidRPr="009406F1">
        <w:t>41.</w:t>
      </w:r>
      <w:r w:rsidRPr="009406F1">
        <w:tab/>
        <w:t>Независимая афганская комиссия по правам человека была создана на о</w:t>
      </w:r>
      <w:r w:rsidRPr="009406F1">
        <w:t>с</w:t>
      </w:r>
      <w:r w:rsidRPr="009406F1">
        <w:t>нове</w:t>
      </w:r>
      <w:r>
        <w:t xml:space="preserve"> Боннского соглашения; в статье </w:t>
      </w:r>
      <w:r w:rsidRPr="009406F1">
        <w:t>58 Конституции особо отмечен факт ее существования. Если правительственные организации не доводят до конца ра</w:t>
      </w:r>
      <w:r w:rsidRPr="009406F1">
        <w:t>з</w:t>
      </w:r>
      <w:r w:rsidRPr="009406F1">
        <w:t xml:space="preserve">бирательство по факту нарушения прав человека, </w:t>
      </w:r>
      <w:r>
        <w:t>потерпевшая</w:t>
      </w:r>
      <w:r w:rsidRPr="009406F1">
        <w:t xml:space="preserve"> сторона имеет возможность обратиться в эту комиссию с просьбой продолжить рассмотрение дела. Кроме того, Независимая афганская комиссия по правам человека пров</w:t>
      </w:r>
      <w:r w:rsidRPr="009406F1">
        <w:t>о</w:t>
      </w:r>
      <w:r w:rsidRPr="009406F1">
        <w:t xml:space="preserve">дит </w:t>
      </w:r>
      <w:r>
        <w:t>расследования</w:t>
      </w:r>
      <w:r w:rsidRPr="009406F1">
        <w:t xml:space="preserve"> по делам, связанным с нарушениями прав человека, и пре</w:t>
      </w:r>
      <w:r w:rsidRPr="009406F1">
        <w:t>д</w:t>
      </w:r>
      <w:r w:rsidRPr="009406F1">
        <w:t>ставляет соответствующую информацию правительству и общественности. Комиссия также</w:t>
      </w:r>
      <w:r>
        <w:t xml:space="preserve"> осуществляет </w:t>
      </w:r>
      <w:r w:rsidRPr="009406F1">
        <w:t>конкретные программы повышения осведо</w:t>
      </w:r>
      <w:r w:rsidRPr="009406F1">
        <w:t>м</w:t>
      </w:r>
      <w:r w:rsidRPr="009406F1">
        <w:t>ленности о правах человека, в частности женщин. Она составила рассчита</w:t>
      </w:r>
      <w:r w:rsidRPr="009406F1">
        <w:t>н</w:t>
      </w:r>
      <w:r w:rsidRPr="009406F1">
        <w:t>ную на четырехлетний период (2010</w:t>
      </w:r>
      <w:r>
        <w:t>–</w:t>
      </w:r>
      <w:r w:rsidRPr="009406F1">
        <w:t>2013</w:t>
      </w:r>
      <w:r>
        <w:t> </w:t>
      </w:r>
      <w:r w:rsidRPr="009406F1">
        <w:t>годы) программу, предусматрива</w:t>
      </w:r>
      <w:r w:rsidRPr="009406F1">
        <w:t>ю</w:t>
      </w:r>
      <w:r w:rsidRPr="009406F1">
        <w:t>щую обеспечение защиты прав человека женщин и мужчин и монито</w:t>
      </w:r>
      <w:r>
        <w:t>ринг</w:t>
      </w:r>
      <w:r w:rsidRPr="009406F1">
        <w:t xml:space="preserve"> в этой области. </w:t>
      </w:r>
      <w:r>
        <w:t xml:space="preserve">В своей работе </w:t>
      </w:r>
      <w:r w:rsidRPr="009406F1">
        <w:t>Независимая афганская комиссия по правам ч</w:t>
      </w:r>
      <w:r w:rsidRPr="009406F1">
        <w:t>е</w:t>
      </w:r>
      <w:r w:rsidRPr="009406F1">
        <w:t>ловека ориентируется на следующие пять стр</w:t>
      </w:r>
      <w:r w:rsidRPr="009406F1">
        <w:t>а</w:t>
      </w:r>
      <w:r w:rsidRPr="009406F1">
        <w:t>тегических целей:</w:t>
      </w:r>
    </w:p>
    <w:p w:rsidR="00EF56CE" w:rsidRPr="009406F1" w:rsidRDefault="00EF56CE" w:rsidP="00EF56CE">
      <w:pPr>
        <w:pStyle w:val="SingleTxt"/>
        <w:ind w:left="1742" w:hanging="475"/>
      </w:pPr>
      <w:r>
        <w:tab/>
      </w:r>
      <w:r w:rsidRPr="009406F1">
        <w:t>i.</w:t>
      </w:r>
      <w:r w:rsidRPr="009406F1">
        <w:tab/>
        <w:t>укрепление ведущей роли руководства и сотрудников Комиссии, включая женщин;</w:t>
      </w:r>
    </w:p>
    <w:p w:rsidR="00EF56CE" w:rsidRPr="009406F1" w:rsidRDefault="00EF56CE" w:rsidP="00EF56CE">
      <w:pPr>
        <w:pStyle w:val="SingleTxt"/>
        <w:ind w:left="1742" w:hanging="475"/>
      </w:pPr>
      <w:r>
        <w:tab/>
      </w:r>
      <w:r w:rsidRPr="009406F1">
        <w:t>ii.</w:t>
      </w:r>
      <w:r w:rsidRPr="009406F1">
        <w:tab/>
        <w:t>подготовка общественности, включая женщин, по вопросам прав ч</w:t>
      </w:r>
      <w:r w:rsidRPr="009406F1">
        <w:t>е</w:t>
      </w:r>
      <w:r w:rsidRPr="009406F1">
        <w:t>ловека;</w:t>
      </w:r>
    </w:p>
    <w:p w:rsidR="00EF56CE" w:rsidRPr="009406F1" w:rsidRDefault="00EF56CE" w:rsidP="00EF56CE">
      <w:pPr>
        <w:pStyle w:val="SingleTxt"/>
        <w:ind w:left="1742" w:hanging="475"/>
      </w:pPr>
      <w:r>
        <w:tab/>
      </w:r>
      <w:r w:rsidRPr="009406F1">
        <w:t>iii.</w:t>
      </w:r>
      <w:r w:rsidRPr="009406F1">
        <w:tab/>
        <w:t>расширение прав и возможностей общественности и организаций, в том числе женщин и женских организаций;</w:t>
      </w:r>
    </w:p>
    <w:p w:rsidR="00EF56CE" w:rsidRPr="009406F1" w:rsidRDefault="00EF56CE" w:rsidP="00EF56CE">
      <w:pPr>
        <w:pStyle w:val="SingleTxt"/>
        <w:ind w:left="1742" w:hanging="475"/>
      </w:pPr>
      <w:r>
        <w:tab/>
      </w:r>
      <w:r w:rsidRPr="009406F1">
        <w:t>iv.</w:t>
      </w:r>
      <w:r w:rsidRPr="009406F1">
        <w:tab/>
        <w:t>осуществление информационно-просветительной деятельности по вопросам прав человека, в том числе прав женщин;</w:t>
      </w:r>
    </w:p>
    <w:p w:rsidR="00EF56CE" w:rsidRPr="009406F1" w:rsidRDefault="00EF56CE" w:rsidP="00EF56CE">
      <w:pPr>
        <w:pStyle w:val="SingleTxt"/>
      </w:pPr>
      <w:r>
        <w:tab/>
      </w:r>
      <w:r w:rsidRPr="009406F1">
        <w:t>v.</w:t>
      </w:r>
      <w:r w:rsidRPr="009406F1">
        <w:tab/>
        <w:t>прием и рассмотрение жалоб от населения, в том числе от женщин.</w:t>
      </w:r>
    </w:p>
    <w:p w:rsidR="00EF56CE" w:rsidRPr="00F56F05" w:rsidRDefault="00EF56CE" w:rsidP="00EF56CE">
      <w:pPr>
        <w:pStyle w:val="SingleTxt"/>
        <w:spacing w:after="0" w:line="120" w:lineRule="exact"/>
        <w:rPr>
          <w:b/>
          <w:sz w:val="10"/>
        </w:rPr>
      </w:pPr>
    </w:p>
    <w:p w:rsidR="00EF56CE" w:rsidRPr="009406F1" w:rsidRDefault="00EF56CE" w:rsidP="00EF56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406F1">
        <w:t>Отделение прокуратуры по вопросам ликвидации насилия в отношении женщин</w:t>
      </w:r>
    </w:p>
    <w:p w:rsidR="00EF56CE" w:rsidRPr="00F56F05" w:rsidRDefault="00EF56CE" w:rsidP="00EF56CE">
      <w:pPr>
        <w:pStyle w:val="SingleTxt"/>
        <w:spacing w:after="0" w:line="120" w:lineRule="exact"/>
        <w:rPr>
          <w:sz w:val="10"/>
        </w:rPr>
      </w:pPr>
    </w:p>
    <w:p w:rsidR="00EF56CE" w:rsidRPr="009406F1" w:rsidRDefault="00EF56CE" w:rsidP="00EF56CE">
      <w:pPr>
        <w:pStyle w:val="SingleTxt"/>
      </w:pPr>
      <w:r w:rsidRPr="009406F1">
        <w:t>42.</w:t>
      </w:r>
      <w:r w:rsidRPr="009406F1">
        <w:tab/>
        <w:t>Эта структура была создана при Генеральной прокуратуре в целях по</w:t>
      </w:r>
      <w:r w:rsidRPr="009406F1">
        <w:t>д</w:t>
      </w:r>
      <w:r w:rsidRPr="009406F1">
        <w:t>держки деятельности, связанной с расследованием преступлений в отношении женщин, судебным преследованием обвиняемых и осуждением виновных. Она также налаживает взаимоотношения с организациями и юристами, оказыва</w:t>
      </w:r>
      <w:r w:rsidRPr="009406F1">
        <w:t>ю</w:t>
      </w:r>
      <w:r w:rsidRPr="009406F1">
        <w:t>щими помощь жертвам насилия, и обращается к ним за  поддержкой. Отдел</w:t>
      </w:r>
      <w:r w:rsidRPr="009406F1">
        <w:t>е</w:t>
      </w:r>
      <w:r w:rsidRPr="009406F1">
        <w:t>ние прокуратуры по вопросам ликвидации насилия в отношении женщин та</w:t>
      </w:r>
      <w:r w:rsidRPr="009406F1">
        <w:t>к</w:t>
      </w:r>
      <w:r w:rsidRPr="009406F1">
        <w:t xml:space="preserve">же несет ответственность за расследования по фактам изнасилования и бегства из семьи и осуществление надзора </w:t>
      </w:r>
      <w:r>
        <w:t>по этим делам</w:t>
      </w:r>
      <w:r w:rsidRPr="009406F1">
        <w:t>. В 2010</w:t>
      </w:r>
      <w:r>
        <w:t> </w:t>
      </w:r>
      <w:r w:rsidRPr="009406F1">
        <w:t>году в этом отдел</w:t>
      </w:r>
      <w:r w:rsidRPr="009406F1">
        <w:t>е</w:t>
      </w:r>
      <w:r w:rsidRPr="009406F1">
        <w:t>н</w:t>
      </w:r>
      <w:r>
        <w:t>ии работали 17 специалистов и 5 </w:t>
      </w:r>
      <w:r w:rsidRPr="009406F1">
        <w:t>сотрудников административного а</w:t>
      </w:r>
      <w:r w:rsidRPr="009406F1">
        <w:t>п</w:t>
      </w:r>
      <w:r w:rsidRPr="009406F1">
        <w:t xml:space="preserve">парата. </w:t>
      </w:r>
    </w:p>
    <w:p w:rsidR="0041586F" w:rsidRPr="0041586F" w:rsidRDefault="0041586F" w:rsidP="0041586F">
      <w:pPr>
        <w:pStyle w:val="SingleTxt"/>
        <w:spacing w:after="0" w:line="120" w:lineRule="exact"/>
        <w:rPr>
          <w:sz w:val="10"/>
        </w:rPr>
      </w:pPr>
    </w:p>
    <w:p w:rsidR="00F85A4D" w:rsidRPr="002147B4" w:rsidRDefault="00F85A4D" w:rsidP="00E11B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2147B4">
        <w:t>Комиссия высокого уровня по ликвидации насилия в отношении женщин</w:t>
      </w:r>
    </w:p>
    <w:p w:rsidR="00F85A4D" w:rsidRPr="002147B4" w:rsidRDefault="00F85A4D" w:rsidP="00E11BD6">
      <w:pPr>
        <w:pStyle w:val="SingleTxt"/>
        <w:keepNext/>
        <w:spacing w:after="0" w:line="120" w:lineRule="exact"/>
        <w:rPr>
          <w:sz w:val="10"/>
        </w:rPr>
      </w:pPr>
    </w:p>
    <w:p w:rsidR="00F85A4D" w:rsidRPr="002147B4" w:rsidRDefault="00F85A4D" w:rsidP="00F85A4D">
      <w:pPr>
        <w:pStyle w:val="SingleTxt"/>
      </w:pPr>
      <w:r w:rsidRPr="002147B4">
        <w:t>43.</w:t>
      </w:r>
      <w:r w:rsidRPr="002147B4">
        <w:tab/>
        <w:t>Эта комиссия была создана в соответствии с указом президента</w:t>
      </w:r>
      <w:r>
        <w:rPr>
          <w:lang w:val="en-US"/>
        </w:rPr>
        <w:t> </w:t>
      </w:r>
      <w:r w:rsidRPr="002147B4">
        <w:t>№</w:t>
      </w:r>
      <w:r>
        <w:rPr>
          <w:lang w:val="en-US"/>
        </w:rPr>
        <w:t> </w:t>
      </w:r>
      <w:r w:rsidRPr="002147B4">
        <w:t>1039, изданным в июне 2005</w:t>
      </w:r>
      <w:r>
        <w:rPr>
          <w:lang w:val="en-US"/>
        </w:rPr>
        <w:t> </w:t>
      </w:r>
      <w:r w:rsidRPr="002147B4">
        <w:t>года. Она выявляет все формы насилия в отношении женщин и принимает меры по их ликвидации при поддержке соответствующих организаций. Среди результатов работы этой комиссии</w:t>
      </w:r>
      <w:r>
        <w:t xml:space="preserve"> — </w:t>
      </w:r>
      <w:r w:rsidRPr="002147B4">
        <w:t>подготовка пятиле</w:t>
      </w:r>
      <w:r w:rsidRPr="002147B4">
        <w:t>т</w:t>
      </w:r>
      <w:r w:rsidRPr="002147B4">
        <w:t>ней стратегии и организация ознакомительных поездок и семинаров по пр</w:t>
      </w:r>
      <w:r w:rsidRPr="002147B4">
        <w:t>о</w:t>
      </w:r>
      <w:r w:rsidRPr="002147B4">
        <w:t>блемам детских и принудительных браков; по итогам этих мероприятий К</w:t>
      </w:r>
      <w:r w:rsidRPr="002147B4">
        <w:t>о</w:t>
      </w:r>
      <w:r w:rsidRPr="002147B4">
        <w:t xml:space="preserve">миссия поддержала </w:t>
      </w:r>
      <w:r>
        <w:t xml:space="preserve">запрет, предусмотренный в </w:t>
      </w:r>
      <w:r w:rsidRPr="002147B4">
        <w:t>Протокол</w:t>
      </w:r>
      <w:r>
        <w:t>е</w:t>
      </w:r>
      <w:r w:rsidRPr="002147B4">
        <w:t xml:space="preserve"> об искоренении практики детских и принудительных браков. Другими достижениями этой к</w:t>
      </w:r>
      <w:r w:rsidRPr="002147B4">
        <w:t>о</w:t>
      </w:r>
      <w:r w:rsidRPr="002147B4">
        <w:t>миссии стали создание ее отделений в провинциях и разработка стратегии м</w:t>
      </w:r>
      <w:r w:rsidRPr="002147B4">
        <w:t>о</w:t>
      </w:r>
      <w:r w:rsidRPr="002147B4">
        <w:t>ниторинга положения в стране. Председателем Комиссии высокого уровня по ликвидации насилия в отношении женщин, создание которой также пред</w:t>
      </w:r>
      <w:r w:rsidRPr="002147B4">
        <w:t>у</w:t>
      </w:r>
      <w:r w:rsidRPr="002147B4">
        <w:t>смотрено Законом о ликвидации насилия в отношении женщин, является м</w:t>
      </w:r>
      <w:r w:rsidRPr="002147B4">
        <w:t>и</w:t>
      </w:r>
      <w:r w:rsidRPr="002147B4">
        <w:t>нистр по делам женщин; эта комиссия проводит совещания с участием высок</w:t>
      </w:r>
      <w:r w:rsidRPr="002147B4">
        <w:t>о</w:t>
      </w:r>
      <w:r w:rsidRPr="002147B4">
        <w:t xml:space="preserve">поставленных должностных лиц Генеральной прокуратуры, </w:t>
      </w:r>
      <w:r w:rsidR="00443521">
        <w:t>министерств</w:t>
      </w:r>
      <w:r w:rsidRPr="002147B4">
        <w:t xml:space="preserve"> вну</w:t>
      </w:r>
      <w:r w:rsidRPr="002147B4">
        <w:t>т</w:t>
      </w:r>
      <w:r w:rsidRPr="002147B4">
        <w:t>ренних дел, правосудия, здравоохранения, информации и культуры, образов</w:t>
      </w:r>
      <w:r w:rsidRPr="002147B4">
        <w:t>а</w:t>
      </w:r>
      <w:r w:rsidRPr="002147B4">
        <w:t>ния, высшего образования, труда и социальных дел и по делам хаджа, Незав</w:t>
      </w:r>
      <w:r w:rsidRPr="002147B4">
        <w:t>и</w:t>
      </w:r>
      <w:r w:rsidRPr="002147B4">
        <w:t>симой афганской комиссии по правам человека, председателя Кабульского суда по делам семьи и председателя коллегии независимых юристов. Комиссия ра</w:t>
      </w:r>
      <w:r w:rsidRPr="002147B4">
        <w:t>с</w:t>
      </w:r>
      <w:r w:rsidRPr="002147B4">
        <w:t>смотрела 3299</w:t>
      </w:r>
      <w:r>
        <w:t> </w:t>
      </w:r>
      <w:r w:rsidRPr="002147B4">
        <w:t>дел, в том числе связанных с насилием в отношении женщин, земельным и иным имущ</w:t>
      </w:r>
      <w:r w:rsidRPr="002147B4">
        <w:t>е</w:t>
      </w:r>
      <w:r w:rsidRPr="002147B4">
        <w:t>ством и кражами, в Кабуле и 2920</w:t>
      </w:r>
      <w:r>
        <w:t> </w:t>
      </w:r>
      <w:r w:rsidRPr="002147B4">
        <w:t>дел в провинциях и поручила компетентным организациям обеспечить выполнение решений К</w:t>
      </w:r>
      <w:r w:rsidRPr="002147B4">
        <w:t>о</w:t>
      </w:r>
      <w:r w:rsidRPr="002147B4">
        <w:t xml:space="preserve">миссии. </w:t>
      </w:r>
    </w:p>
    <w:p w:rsidR="00F85A4D" w:rsidRPr="002147B4" w:rsidRDefault="00F85A4D" w:rsidP="00F85A4D">
      <w:pPr>
        <w:pStyle w:val="SingleTxt"/>
        <w:spacing w:after="0" w:line="120" w:lineRule="exact"/>
        <w:rPr>
          <w:b/>
          <w:sz w:val="10"/>
        </w:rPr>
      </w:pPr>
    </w:p>
    <w:p w:rsidR="00F85A4D" w:rsidRDefault="00F85A4D" w:rsidP="00F85A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w:t>
      </w:r>
      <w:r w:rsidRPr="002147B4">
        <w:t xml:space="preserve">руппы по </w:t>
      </w:r>
      <w:r>
        <w:t xml:space="preserve">семейным делам в составе </w:t>
      </w:r>
      <w:r w:rsidRPr="002147B4">
        <w:t>отделений полиции</w:t>
      </w:r>
    </w:p>
    <w:p w:rsidR="00F85A4D" w:rsidRPr="002147B4" w:rsidRDefault="00F85A4D" w:rsidP="00F85A4D">
      <w:pPr>
        <w:pStyle w:val="SingleTxt"/>
        <w:spacing w:after="0" w:line="120" w:lineRule="exact"/>
        <w:rPr>
          <w:b/>
          <w:sz w:val="10"/>
        </w:rPr>
      </w:pPr>
    </w:p>
    <w:p w:rsidR="00F85A4D" w:rsidRPr="002147B4" w:rsidRDefault="00F85A4D" w:rsidP="00F85A4D">
      <w:pPr>
        <w:pStyle w:val="SingleTxt"/>
      </w:pPr>
      <w:r w:rsidRPr="002147B4">
        <w:t>44.</w:t>
      </w:r>
      <w:r w:rsidRPr="002147B4">
        <w:tab/>
        <w:t>Эти группы были созданы в 33</w:t>
      </w:r>
      <w:r>
        <w:t> </w:t>
      </w:r>
      <w:r w:rsidRPr="002147B4">
        <w:t xml:space="preserve">провинциальных и районных отделениях полиции под руководством Управления по борьбе с преступностью при </w:t>
      </w:r>
      <w:r w:rsidR="00443521">
        <w:t>Мин</w:t>
      </w:r>
      <w:r w:rsidR="00443521">
        <w:t>и</w:t>
      </w:r>
      <w:r w:rsidR="00443521">
        <w:t>стерств</w:t>
      </w:r>
      <w:r w:rsidRPr="002147B4">
        <w:t>е внутренних дел. Сфера компетенции этих групп была недавно опр</w:t>
      </w:r>
      <w:r w:rsidRPr="002147B4">
        <w:t>е</w:t>
      </w:r>
      <w:r w:rsidRPr="002147B4">
        <w:t xml:space="preserve">делена Управлением по гендерным вопросам и правам человека при </w:t>
      </w:r>
      <w:r w:rsidR="00443521">
        <w:t>Мин</w:t>
      </w:r>
      <w:r w:rsidR="00443521">
        <w:t>и</w:t>
      </w:r>
      <w:r w:rsidR="00443521">
        <w:t>стерств</w:t>
      </w:r>
      <w:r w:rsidRPr="002147B4">
        <w:t>е внутренних дел в соответствии со статьей 13</w:t>
      </w:r>
      <w:r>
        <w:t> </w:t>
      </w:r>
      <w:r w:rsidRPr="002147B4">
        <w:t>Закона о ликвидации н</w:t>
      </w:r>
      <w:r w:rsidRPr="002147B4">
        <w:t>а</w:t>
      </w:r>
      <w:r w:rsidRPr="002147B4">
        <w:t>силия в отношении женщин, и соответствующая информация была доведена до сведения всех групп. Они уполномочены регистрировать случаи насилия в с</w:t>
      </w:r>
      <w:r w:rsidRPr="002147B4">
        <w:t>е</w:t>
      </w:r>
      <w:r w:rsidRPr="002147B4">
        <w:t>мье, включая изнасилования и принудительные и детские браки, и предоста</w:t>
      </w:r>
      <w:r w:rsidRPr="002147B4">
        <w:t>в</w:t>
      </w:r>
      <w:r w:rsidRPr="002147B4">
        <w:t>лять информацию о них. Существуют основания считать, что в борьбе с нас</w:t>
      </w:r>
      <w:r w:rsidRPr="002147B4">
        <w:t>и</w:t>
      </w:r>
      <w:r w:rsidRPr="002147B4">
        <w:t xml:space="preserve">лием в отношении женщин наметились положительные сдвиги. Тем не менее существуют такие ограничивающие факторы, как недостаточное число женщин среди сотрудников полиции, </w:t>
      </w:r>
      <w:r>
        <w:t>слабость учебного процесса и нехватка инстру</w:t>
      </w:r>
      <w:r>
        <w:t>к</w:t>
      </w:r>
      <w:r>
        <w:t xml:space="preserve">торов, </w:t>
      </w:r>
      <w:r w:rsidRPr="002147B4">
        <w:t>отсутствие отдельных помещений для сотрудниц полиции и низкий ур</w:t>
      </w:r>
      <w:r w:rsidRPr="002147B4">
        <w:t>о</w:t>
      </w:r>
      <w:r w:rsidRPr="002147B4">
        <w:t>вень осведомле</w:t>
      </w:r>
      <w:r w:rsidRPr="002147B4">
        <w:t>н</w:t>
      </w:r>
      <w:r w:rsidRPr="002147B4">
        <w:t>ности соответствующих организаций об этой программе</w:t>
      </w:r>
      <w:r w:rsidRPr="00F41402">
        <w:rPr>
          <w:vertAlign w:val="superscript"/>
        </w:rPr>
        <w:footnoteReference w:id="5"/>
      </w:r>
      <w:r w:rsidRPr="002147B4">
        <w:t xml:space="preserve">. </w:t>
      </w:r>
    </w:p>
    <w:p w:rsidR="00F85A4D" w:rsidRPr="002147B4" w:rsidRDefault="00F85A4D" w:rsidP="00F85A4D">
      <w:pPr>
        <w:pStyle w:val="SingleTxt"/>
        <w:spacing w:after="0" w:line="120" w:lineRule="exact"/>
        <w:rPr>
          <w:b/>
          <w:sz w:val="10"/>
        </w:rPr>
      </w:pPr>
    </w:p>
    <w:p w:rsidR="00F85A4D" w:rsidRPr="002147B4" w:rsidRDefault="00F85A4D" w:rsidP="00F85A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147B4">
        <w:t>Комиссия по ликвидации сексуальных надругательств над детьми и</w:t>
      </w:r>
      <w:r>
        <w:t> </w:t>
      </w:r>
      <w:r w:rsidRPr="002147B4">
        <w:t>женщинами</w:t>
      </w:r>
    </w:p>
    <w:p w:rsidR="00F85A4D" w:rsidRPr="002147B4" w:rsidRDefault="00F85A4D" w:rsidP="00F85A4D">
      <w:pPr>
        <w:pStyle w:val="SingleTxt"/>
        <w:spacing w:after="0" w:line="120" w:lineRule="exact"/>
        <w:rPr>
          <w:sz w:val="10"/>
        </w:rPr>
      </w:pPr>
    </w:p>
    <w:p w:rsidR="00F85A4D" w:rsidRPr="002147B4" w:rsidRDefault="00F85A4D" w:rsidP="00F85A4D">
      <w:pPr>
        <w:pStyle w:val="SingleTxt"/>
      </w:pPr>
      <w:r w:rsidRPr="002147B4">
        <w:t>45.</w:t>
      </w:r>
      <w:r w:rsidRPr="002147B4">
        <w:tab/>
        <w:t>После того как средства массовой информации сообщили, что в апреле 2008</w:t>
      </w:r>
      <w:r>
        <w:t> </w:t>
      </w:r>
      <w:r w:rsidRPr="002147B4">
        <w:t xml:space="preserve">года в стране </w:t>
      </w:r>
      <w:r>
        <w:t xml:space="preserve">было совершено </w:t>
      </w:r>
      <w:r w:rsidRPr="002147B4">
        <w:t>18</w:t>
      </w:r>
      <w:r>
        <w:t> </w:t>
      </w:r>
      <w:r w:rsidRPr="002147B4">
        <w:t>изнасилований, президент создал К</w:t>
      </w:r>
      <w:r w:rsidRPr="002147B4">
        <w:t>о</w:t>
      </w:r>
      <w:r w:rsidRPr="002147B4">
        <w:t>миссию, возглавляемую вице-президентом. В состав этой комиссии вошли м</w:t>
      </w:r>
      <w:r w:rsidRPr="002147B4">
        <w:t>и</w:t>
      </w:r>
      <w:r w:rsidRPr="002147B4">
        <w:t>нистры внутренних дел, правосудия, по делам женщин, здравоохранения, обр</w:t>
      </w:r>
      <w:r w:rsidRPr="002147B4">
        <w:t>а</w:t>
      </w:r>
      <w:r w:rsidRPr="002147B4">
        <w:t>зования, информации и культуры, по делам хаджа, труда и социальных дел, член Верховного суда, председатель первичного суда по делам детей, Ген</w:t>
      </w:r>
      <w:r w:rsidRPr="002147B4">
        <w:t>е</w:t>
      </w:r>
      <w:r w:rsidRPr="002147B4">
        <w:t xml:space="preserve">ральный прокурор, глава суда по </w:t>
      </w:r>
      <w:r>
        <w:t xml:space="preserve">семейным </w:t>
      </w:r>
      <w:r w:rsidRPr="002147B4">
        <w:t>делам, председатель Независимой афганской комиссии по правам человека, уполномоченный представитель С</w:t>
      </w:r>
      <w:r w:rsidRPr="002147B4">
        <w:t>е</w:t>
      </w:r>
      <w:r w:rsidRPr="002147B4">
        <w:t>тевого объединения для деятельности в защиту детей, глава детского реабил</w:t>
      </w:r>
      <w:r w:rsidRPr="002147B4">
        <w:t>и</w:t>
      </w:r>
      <w:r w:rsidRPr="002147B4">
        <w:t>тационного центра, председатель Афганского общества Красного П</w:t>
      </w:r>
      <w:r w:rsidRPr="002147B4">
        <w:t>о</w:t>
      </w:r>
      <w:r w:rsidRPr="002147B4">
        <w:t>лумесяца, советник президента по делам детей и 5</w:t>
      </w:r>
      <w:r>
        <w:t>–</w:t>
      </w:r>
      <w:r w:rsidRPr="002147B4">
        <w:t>7</w:t>
      </w:r>
      <w:r>
        <w:t> </w:t>
      </w:r>
      <w:r w:rsidRPr="002147B4">
        <w:t>членов группы по повышению осв</w:t>
      </w:r>
      <w:r w:rsidRPr="002147B4">
        <w:t>е</w:t>
      </w:r>
      <w:r w:rsidRPr="002147B4">
        <w:t>домленности о правах детей, входящей в Сетевое объединение а</w:t>
      </w:r>
      <w:r w:rsidRPr="002147B4">
        <w:t>ф</w:t>
      </w:r>
      <w:r w:rsidRPr="002147B4">
        <w:t>ганских женщин. Этой комиссии было поручено оказывать соответствующим организ</w:t>
      </w:r>
      <w:r w:rsidRPr="002147B4">
        <w:t>а</w:t>
      </w:r>
      <w:r w:rsidRPr="002147B4">
        <w:t>циям методическую помощь по вопросам борьбы с сексуальными надругател</w:t>
      </w:r>
      <w:r w:rsidRPr="002147B4">
        <w:t>ь</w:t>
      </w:r>
      <w:r w:rsidRPr="002147B4">
        <w:t>ствами в отношении женщин и детей и требовать от этих организаций пре</w:t>
      </w:r>
      <w:r w:rsidRPr="002147B4">
        <w:t>д</w:t>
      </w:r>
      <w:r w:rsidRPr="002147B4">
        <w:t>ставления информации и докладов. Комиссия также направляет и</w:t>
      </w:r>
      <w:r w:rsidRPr="002147B4">
        <w:t>н</w:t>
      </w:r>
      <w:r w:rsidRPr="002147B4">
        <w:t>формацию о случаях се</w:t>
      </w:r>
      <w:r w:rsidRPr="002147B4">
        <w:t>к</w:t>
      </w:r>
      <w:r w:rsidRPr="002147B4">
        <w:t xml:space="preserve">суальных надругательств компетентным организациям и принимает меры для повышения осведомленности общественности о правах женщин. </w:t>
      </w:r>
    </w:p>
    <w:p w:rsidR="00F85A4D" w:rsidRPr="00F41402" w:rsidRDefault="00F85A4D" w:rsidP="00F85A4D">
      <w:pPr>
        <w:pStyle w:val="SingleTxt"/>
        <w:spacing w:after="0" w:line="120" w:lineRule="exact"/>
        <w:rPr>
          <w:b/>
          <w:sz w:val="10"/>
        </w:rPr>
      </w:pPr>
    </w:p>
    <w:p w:rsidR="00F85A4D" w:rsidRPr="002147B4" w:rsidRDefault="00F85A4D" w:rsidP="00936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47B4">
        <w:tab/>
        <w:t>Другие общие механизмы поддержк</w:t>
      </w:r>
      <w:r>
        <w:t>и</w:t>
      </w:r>
      <w:r w:rsidRPr="002147B4">
        <w:t xml:space="preserve"> прав человека</w:t>
      </w:r>
    </w:p>
    <w:p w:rsidR="00F85A4D" w:rsidRPr="00F41402" w:rsidRDefault="00F85A4D" w:rsidP="009367A5">
      <w:pPr>
        <w:pStyle w:val="SingleTxt"/>
        <w:keepNext/>
        <w:keepLines/>
        <w:spacing w:after="0" w:line="120" w:lineRule="exact"/>
        <w:rPr>
          <w:sz w:val="10"/>
        </w:rPr>
      </w:pPr>
    </w:p>
    <w:p w:rsidR="00F85A4D" w:rsidRPr="002147B4" w:rsidRDefault="00F85A4D" w:rsidP="00F85A4D">
      <w:pPr>
        <w:pStyle w:val="SingleTxt"/>
      </w:pPr>
      <w:r w:rsidRPr="002147B4">
        <w:t>46.</w:t>
      </w:r>
      <w:r w:rsidRPr="002147B4">
        <w:tab/>
        <w:t>Независимая комиссия по надзору за выполнением положений Констит</w:t>
      </w:r>
      <w:r w:rsidRPr="002147B4">
        <w:t>у</w:t>
      </w:r>
      <w:r w:rsidRPr="002147B4">
        <w:t>ции. Этой структуре поручено осуществлять надзор за выполнением полож</w:t>
      </w:r>
      <w:r w:rsidRPr="002147B4">
        <w:t>е</w:t>
      </w:r>
      <w:r w:rsidRPr="002147B4">
        <w:t>ний Конституции и доводить информацию о ее нарушениях до сведения през</w:t>
      </w:r>
      <w:r w:rsidRPr="002147B4">
        <w:t>и</w:t>
      </w:r>
      <w:r w:rsidRPr="002147B4">
        <w:t xml:space="preserve">дента. </w:t>
      </w:r>
    </w:p>
    <w:p w:rsidR="00F85A4D" w:rsidRPr="002147B4" w:rsidRDefault="00F85A4D" w:rsidP="00F85A4D">
      <w:pPr>
        <w:pStyle w:val="SingleTxt"/>
      </w:pPr>
      <w:r w:rsidRPr="002147B4">
        <w:t>47.</w:t>
      </w:r>
      <w:r w:rsidRPr="002147B4">
        <w:tab/>
        <w:t>Независимая избирательная комиссия и Комиссия по связанным с выб</w:t>
      </w:r>
      <w:r w:rsidRPr="002147B4">
        <w:t>о</w:t>
      </w:r>
      <w:r w:rsidRPr="002147B4">
        <w:t>рами жалобам. Эти две организации защищают права населения участвовать в голосовании и быть избранными.</w:t>
      </w:r>
    </w:p>
    <w:p w:rsidR="00F85A4D" w:rsidRPr="002147B4" w:rsidRDefault="00F85A4D" w:rsidP="00F85A4D">
      <w:pPr>
        <w:pStyle w:val="SingleTxt"/>
      </w:pPr>
      <w:r w:rsidRPr="002147B4">
        <w:t>48.</w:t>
      </w:r>
      <w:r w:rsidRPr="002147B4">
        <w:tab/>
        <w:t>Национальное собрание. Национальное собрание является законодател</w:t>
      </w:r>
      <w:r w:rsidRPr="002147B4">
        <w:t>ь</w:t>
      </w:r>
      <w:r w:rsidRPr="002147B4">
        <w:t>ным органом и следит за осуществлением правоохранительной деятельности. В случае нарушения прав человека вышеуказанные комиссии и пленарное з</w:t>
      </w:r>
      <w:r w:rsidRPr="002147B4">
        <w:t>а</w:t>
      </w:r>
      <w:r w:rsidRPr="002147B4">
        <w:t xml:space="preserve">седание Национального собрания могут направить запросы соответствующим организациям, и в случае неудовлетворительных результатов Народная палата может объявить министрам вотум недоверия. </w:t>
      </w:r>
    </w:p>
    <w:p w:rsidR="00F85A4D" w:rsidRPr="002147B4" w:rsidRDefault="00F85A4D" w:rsidP="00F85A4D">
      <w:pPr>
        <w:pStyle w:val="SingleTxt"/>
      </w:pPr>
      <w:r w:rsidRPr="002147B4">
        <w:t>49.</w:t>
      </w:r>
      <w:r w:rsidRPr="002147B4">
        <w:tab/>
        <w:t>Верховное управление по надзору за осуществлением стратегии по бор</w:t>
      </w:r>
      <w:r w:rsidRPr="002147B4">
        <w:t>ь</w:t>
      </w:r>
      <w:r w:rsidRPr="002147B4">
        <w:t>бе с коррупцией. Это управление играет одну из главных ролей в поддержке прав населения в контексте деятельности по искоренению коррупции, сущес</w:t>
      </w:r>
      <w:r w:rsidRPr="002147B4">
        <w:t>т</w:t>
      </w:r>
      <w:r w:rsidRPr="002147B4">
        <w:t xml:space="preserve">вование которой </w:t>
      </w:r>
      <w:r>
        <w:t xml:space="preserve">отражается </w:t>
      </w:r>
      <w:r w:rsidRPr="002147B4">
        <w:t xml:space="preserve">на положении большей части жителей страны. </w:t>
      </w:r>
    </w:p>
    <w:p w:rsidR="00F85A4D" w:rsidRPr="00F41402" w:rsidRDefault="00F85A4D" w:rsidP="00F85A4D">
      <w:pPr>
        <w:pStyle w:val="SingleTxt"/>
        <w:spacing w:after="0" w:line="120" w:lineRule="exact"/>
        <w:rPr>
          <w:b/>
          <w:sz w:val="10"/>
        </w:rPr>
      </w:pPr>
    </w:p>
    <w:p w:rsidR="00F85A4D" w:rsidRPr="00F41402" w:rsidRDefault="00F85A4D" w:rsidP="00F85A4D">
      <w:pPr>
        <w:pStyle w:val="SingleTxt"/>
        <w:spacing w:after="0" w:line="120" w:lineRule="exact"/>
        <w:rPr>
          <w:b/>
          <w:sz w:val="10"/>
        </w:rPr>
      </w:pPr>
    </w:p>
    <w:p w:rsidR="00F85A4D" w:rsidRDefault="00F85A4D" w:rsidP="00F85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147B4">
        <w:tab/>
      </w:r>
      <w:r>
        <w:t>Проблемы полного осуществления Конвенции</w:t>
      </w:r>
    </w:p>
    <w:p w:rsidR="00F85A4D" w:rsidRPr="00F41402" w:rsidRDefault="00F85A4D" w:rsidP="00F85A4D">
      <w:pPr>
        <w:pStyle w:val="SingleTxt"/>
        <w:spacing w:after="0" w:line="120" w:lineRule="exact"/>
        <w:rPr>
          <w:sz w:val="10"/>
        </w:rPr>
      </w:pPr>
    </w:p>
    <w:p w:rsidR="00F85A4D" w:rsidRPr="00F41402" w:rsidRDefault="00F85A4D" w:rsidP="00F85A4D">
      <w:pPr>
        <w:pStyle w:val="SingleTxt"/>
        <w:spacing w:after="0" w:line="120" w:lineRule="exact"/>
        <w:rPr>
          <w:sz w:val="10"/>
        </w:rPr>
      </w:pPr>
    </w:p>
    <w:p w:rsidR="00F85A4D" w:rsidRPr="002147B4" w:rsidRDefault="00F85A4D" w:rsidP="00F85A4D">
      <w:pPr>
        <w:pStyle w:val="SingleTxt"/>
      </w:pPr>
      <w:r w:rsidRPr="002147B4">
        <w:t>50.</w:t>
      </w:r>
      <w:r w:rsidRPr="002147B4">
        <w:tab/>
        <w:t xml:space="preserve">Самая главная трудность в осуществлении положений Конвенции состоит в отсутствии безопасности. В районах, где отсутствует безопасность, женщины не в состоянии в полной мере осуществлять свои права. </w:t>
      </w:r>
      <w:r>
        <w:t>Кроме того, эти огр</w:t>
      </w:r>
      <w:r>
        <w:t>а</w:t>
      </w:r>
      <w:r>
        <w:t xml:space="preserve">ничения усугубляются малопривлекательными обычаями и традициями. </w:t>
      </w:r>
      <w:r w:rsidRPr="002147B4">
        <w:t>Вм</w:t>
      </w:r>
      <w:r w:rsidRPr="002147B4">
        <w:t>е</w:t>
      </w:r>
      <w:r w:rsidRPr="002147B4">
        <w:t xml:space="preserve">сте </w:t>
      </w:r>
      <w:r>
        <w:t xml:space="preserve">с </w:t>
      </w:r>
      <w:r w:rsidRPr="002147B4">
        <w:t xml:space="preserve">тем правительство создало ряд структур и </w:t>
      </w:r>
      <w:r>
        <w:t xml:space="preserve">приняло </w:t>
      </w:r>
      <w:r w:rsidRPr="002147B4">
        <w:t>законы с целью отм</w:t>
      </w:r>
      <w:r w:rsidRPr="002147B4">
        <w:t>е</w:t>
      </w:r>
      <w:r w:rsidRPr="002147B4">
        <w:t>нить такие обычаи. Кроме того, в целях уменьшения препятствий, связа</w:t>
      </w:r>
      <w:r w:rsidRPr="002147B4">
        <w:t>н</w:t>
      </w:r>
      <w:r w:rsidRPr="002147B4">
        <w:t>ных с осуществлением Конвенции и повышением осведомленности н</w:t>
      </w:r>
      <w:r w:rsidRPr="002147B4">
        <w:t>а</w:t>
      </w:r>
      <w:r w:rsidRPr="002147B4">
        <w:t>селения о ней, правительство Афганистана, Независимая афганская комиссия по правам чел</w:t>
      </w:r>
      <w:r w:rsidRPr="002147B4">
        <w:t>о</w:t>
      </w:r>
      <w:r w:rsidRPr="002147B4">
        <w:t>века, организации гражданского общества и организации, связанные с Орган</w:t>
      </w:r>
      <w:r w:rsidRPr="002147B4">
        <w:t>и</w:t>
      </w:r>
      <w:r w:rsidRPr="002147B4">
        <w:t xml:space="preserve">зацией Объединенных Наций, </w:t>
      </w:r>
      <w:r>
        <w:t xml:space="preserve">переиздали </w:t>
      </w:r>
      <w:r w:rsidRPr="002147B4">
        <w:t>текст Конвенции о ликв</w:t>
      </w:r>
      <w:r w:rsidRPr="002147B4">
        <w:t>и</w:t>
      </w:r>
      <w:r w:rsidRPr="002147B4">
        <w:t>дации всех форм дискриминации в отношении женщин. Например, Независимая а</w:t>
      </w:r>
      <w:r w:rsidRPr="002147B4">
        <w:t>ф</w:t>
      </w:r>
      <w:r w:rsidRPr="002147B4">
        <w:t xml:space="preserve">ганская комиссия по правам человека и Фонд Организации Объединенных Наций для развития в интересах женщин </w:t>
      </w:r>
      <w:r>
        <w:t xml:space="preserve">отпечатали </w:t>
      </w:r>
      <w:r w:rsidRPr="002147B4">
        <w:t>и распространили текст этой конве</w:t>
      </w:r>
      <w:r w:rsidRPr="002147B4">
        <w:t>н</w:t>
      </w:r>
      <w:r w:rsidRPr="002147B4">
        <w:t>ции. Министерство иностранных дел Афганистана опубликовало текст указа</w:t>
      </w:r>
      <w:r w:rsidRPr="002147B4">
        <w:t>н</w:t>
      </w:r>
      <w:r w:rsidRPr="002147B4">
        <w:t>ной конвенции, а также обеспечило перевод и публикацию текста рекоменд</w:t>
      </w:r>
      <w:r w:rsidRPr="002147B4">
        <w:t>а</w:t>
      </w:r>
      <w:r w:rsidRPr="002147B4">
        <w:t xml:space="preserve">ций </w:t>
      </w:r>
      <w:r>
        <w:t xml:space="preserve">общего порядка </w:t>
      </w:r>
      <w:r w:rsidRPr="002147B4">
        <w:t xml:space="preserve">Комитета по ликвидации дискриминации в отношении женщин на пушту и дари. </w:t>
      </w:r>
    </w:p>
    <w:p w:rsidR="00F85A4D" w:rsidRPr="00D920F2" w:rsidRDefault="00F85A4D" w:rsidP="00F85A4D">
      <w:pPr>
        <w:pStyle w:val="SingleTxt"/>
        <w:spacing w:after="0" w:line="120" w:lineRule="exact"/>
        <w:rPr>
          <w:b/>
          <w:sz w:val="10"/>
        </w:rPr>
      </w:pPr>
    </w:p>
    <w:p w:rsidR="00F85A4D" w:rsidRPr="002147B4" w:rsidRDefault="00F85A4D" w:rsidP="00F85A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147B4">
        <w:t>Ситуация с насилием в отношении женщин</w:t>
      </w:r>
    </w:p>
    <w:p w:rsidR="00F85A4D" w:rsidRPr="00D920F2" w:rsidRDefault="00F85A4D" w:rsidP="00F85A4D">
      <w:pPr>
        <w:pStyle w:val="SingleTxt"/>
        <w:spacing w:after="0" w:line="120" w:lineRule="exact"/>
        <w:rPr>
          <w:sz w:val="10"/>
        </w:rPr>
      </w:pPr>
    </w:p>
    <w:p w:rsidR="00F85A4D" w:rsidRPr="002147B4" w:rsidRDefault="00F85A4D" w:rsidP="00F85A4D">
      <w:pPr>
        <w:pStyle w:val="SingleTxt"/>
      </w:pPr>
      <w:r w:rsidRPr="002147B4">
        <w:t>51.</w:t>
      </w:r>
      <w:r w:rsidRPr="002147B4">
        <w:tab/>
        <w:t xml:space="preserve">Годы войны и отсутствия безопасности привели к распространению </w:t>
      </w:r>
      <w:r>
        <w:t xml:space="preserve">в жизни </w:t>
      </w:r>
      <w:r w:rsidRPr="002147B4">
        <w:t xml:space="preserve">населения </w:t>
      </w:r>
      <w:r>
        <w:t xml:space="preserve">культуры </w:t>
      </w:r>
      <w:r w:rsidRPr="002147B4">
        <w:t xml:space="preserve">насилия. Люди </w:t>
      </w:r>
      <w:r>
        <w:t xml:space="preserve">испытали на себе </w:t>
      </w:r>
      <w:r w:rsidRPr="002147B4">
        <w:t>физическое и м</w:t>
      </w:r>
      <w:r w:rsidRPr="002147B4">
        <w:t>о</w:t>
      </w:r>
      <w:r w:rsidRPr="002147B4">
        <w:t xml:space="preserve">ральное насилие, а также </w:t>
      </w:r>
      <w:r>
        <w:t>«</w:t>
      </w:r>
      <w:r w:rsidRPr="002147B4">
        <w:t>экономическое насилие</w:t>
      </w:r>
      <w:r>
        <w:t>»</w:t>
      </w:r>
      <w:r w:rsidRPr="002147B4">
        <w:t>. Вооруженные столкнов</w:t>
      </w:r>
      <w:r w:rsidRPr="002147B4">
        <w:t>е</w:t>
      </w:r>
      <w:r w:rsidRPr="002147B4">
        <w:t>ния послужили причиной увеличения числа случаев психических и физич</w:t>
      </w:r>
      <w:r w:rsidRPr="002147B4">
        <w:t>е</w:t>
      </w:r>
      <w:r w:rsidRPr="002147B4">
        <w:t>ских заболеваний в стране, а нанесенные людям физические и психологич</w:t>
      </w:r>
      <w:r w:rsidRPr="002147B4">
        <w:t>е</w:t>
      </w:r>
      <w:r w:rsidRPr="002147B4">
        <w:t>ские травмы приводят к насилию в семье. Основными жертвами такого нас</w:t>
      </w:r>
      <w:r w:rsidRPr="002147B4">
        <w:t>и</w:t>
      </w:r>
      <w:r w:rsidRPr="002147B4">
        <w:t>лия становятся женщины и дети.</w:t>
      </w:r>
    </w:p>
    <w:p w:rsidR="00F85A4D" w:rsidRPr="002147B4" w:rsidRDefault="00F85A4D" w:rsidP="00F85A4D">
      <w:pPr>
        <w:pStyle w:val="SingleTxt"/>
      </w:pPr>
      <w:r w:rsidRPr="002147B4">
        <w:t>52.</w:t>
      </w:r>
      <w:r w:rsidRPr="002147B4">
        <w:tab/>
        <w:t>Женщины, проживающие в южных и восточных провинциях, чаще по</w:t>
      </w:r>
      <w:r w:rsidRPr="002147B4">
        <w:t>д</w:t>
      </w:r>
      <w:r w:rsidRPr="002147B4">
        <w:t xml:space="preserve">вергаются насилию. В приграничных районах основными причинами роста масштабов насилия являются вооруженные столкновения и влияние </w:t>
      </w:r>
      <w:r>
        <w:t>«</w:t>
      </w:r>
      <w:r w:rsidRPr="002147B4">
        <w:t>Талиб</w:t>
      </w:r>
      <w:r w:rsidRPr="002147B4">
        <w:t>а</w:t>
      </w:r>
      <w:r w:rsidRPr="002147B4">
        <w:t>на</w:t>
      </w:r>
      <w:r>
        <w:t>»</w:t>
      </w:r>
      <w:r w:rsidRPr="002147B4">
        <w:t>. В связи с отсутствием безопасности правительство не в состоянии обесп</w:t>
      </w:r>
      <w:r w:rsidRPr="002147B4">
        <w:t>е</w:t>
      </w:r>
      <w:r w:rsidRPr="002147B4">
        <w:t xml:space="preserve">чить </w:t>
      </w:r>
      <w:r>
        <w:t xml:space="preserve">оказание </w:t>
      </w:r>
      <w:r w:rsidRPr="002147B4">
        <w:t>медицинских, образовательных и юридических услуг в дост</w:t>
      </w:r>
      <w:r w:rsidRPr="002147B4">
        <w:t>а</w:t>
      </w:r>
      <w:r w:rsidRPr="002147B4">
        <w:t>точном объеме в некоторых районах. Кроме того, немногие неправительстве</w:t>
      </w:r>
      <w:r w:rsidRPr="002147B4">
        <w:t>н</w:t>
      </w:r>
      <w:r w:rsidRPr="002147B4">
        <w:t>ные организации занимаются оказанием помощи населению в районах, где о</w:t>
      </w:r>
      <w:r w:rsidRPr="002147B4">
        <w:t>т</w:t>
      </w:r>
      <w:r w:rsidRPr="002147B4">
        <w:t>сутствует безопасность. В этой связи жертвы насилия в семье имеют весьма ограниченный доступ к средствам правовой защиты. Как только обстановка в плане безопасности в указанных районах улучш</w:t>
      </w:r>
      <w:r>
        <w:t>ается</w:t>
      </w:r>
      <w:r w:rsidRPr="002147B4">
        <w:t>, государственные учре</w:t>
      </w:r>
      <w:r w:rsidRPr="002147B4">
        <w:t>ж</w:t>
      </w:r>
      <w:r w:rsidRPr="002147B4">
        <w:t>дения нач</w:t>
      </w:r>
      <w:r>
        <w:t>инают</w:t>
      </w:r>
      <w:r w:rsidRPr="002147B4">
        <w:t xml:space="preserve"> </w:t>
      </w:r>
      <w:r>
        <w:t>оказывать услуги</w:t>
      </w:r>
      <w:r w:rsidRPr="002147B4">
        <w:t xml:space="preserve">. </w:t>
      </w:r>
    </w:p>
    <w:p w:rsidR="00E64926" w:rsidRPr="0001099B" w:rsidRDefault="00E64926" w:rsidP="00E64926">
      <w:pPr>
        <w:pStyle w:val="SingleTxt"/>
      </w:pPr>
      <w:r w:rsidRPr="0001099B">
        <w:t>53.</w:t>
      </w:r>
      <w:r w:rsidRPr="0001099B">
        <w:tab/>
        <w:t>Такие структуры, как управления по делам женщин, полиция, Независ</w:t>
      </w:r>
      <w:r w:rsidRPr="0001099B">
        <w:t>и</w:t>
      </w:r>
      <w:r w:rsidRPr="0001099B">
        <w:t>мая афганская комиссия по правам человека, организации, занимающиеся ок</w:t>
      </w:r>
      <w:r w:rsidRPr="0001099B">
        <w:t>а</w:t>
      </w:r>
      <w:r w:rsidRPr="0001099B">
        <w:t>занием юридической помощи, больницы, прокуратуры и ряд других организ</w:t>
      </w:r>
      <w:r w:rsidRPr="0001099B">
        <w:t>а</w:t>
      </w:r>
      <w:r w:rsidRPr="0001099B">
        <w:t xml:space="preserve">ций ведут учет случаев насилия. В настоящее время </w:t>
      </w:r>
      <w:r w:rsidR="00443521">
        <w:t>Министерств</w:t>
      </w:r>
      <w:r w:rsidRPr="0001099B">
        <w:t xml:space="preserve">о по делам женщин и </w:t>
      </w:r>
      <w:r w:rsidR="00443521">
        <w:t>Министерств</w:t>
      </w:r>
      <w:r w:rsidRPr="0001099B">
        <w:t>о здравоохранения занимаются разработкой специал</w:t>
      </w:r>
      <w:r w:rsidRPr="0001099B">
        <w:t>ь</w:t>
      </w:r>
      <w:r w:rsidRPr="0001099B">
        <w:t>ного механизма для учета случаев насилия. С октября 2006</w:t>
      </w:r>
      <w:r>
        <w:t> год</w:t>
      </w:r>
      <w:r w:rsidRPr="0001099B">
        <w:t>а до середины 2009</w:t>
      </w:r>
      <w:r>
        <w:t> год</w:t>
      </w:r>
      <w:r w:rsidRPr="0001099B">
        <w:t xml:space="preserve">а </w:t>
      </w:r>
      <w:r w:rsidR="00443521">
        <w:t>Министерств</w:t>
      </w:r>
      <w:r>
        <w:t>о по делам женщин обработало 12 038 </w:t>
      </w:r>
      <w:r w:rsidRPr="0001099B">
        <w:t xml:space="preserve">дел. </w:t>
      </w:r>
      <w:r>
        <w:t>Дв</w:t>
      </w:r>
      <w:r>
        <w:t>а</w:t>
      </w:r>
      <w:r>
        <w:t>дцать процент</w:t>
      </w:r>
      <w:r w:rsidRPr="0001099B">
        <w:t>ов зарегистрированных случаев приходятся на Кабул. Ввиду д</w:t>
      </w:r>
      <w:r w:rsidRPr="0001099B">
        <w:t>е</w:t>
      </w:r>
      <w:r w:rsidRPr="0001099B">
        <w:t>ликатного характера этой проблемы большое число женщин, подвергшихся н</w:t>
      </w:r>
      <w:r w:rsidRPr="0001099B">
        <w:t>а</w:t>
      </w:r>
      <w:r w:rsidRPr="0001099B">
        <w:t>силию, не х</w:t>
      </w:r>
      <w:r w:rsidRPr="0001099B">
        <w:t>о</w:t>
      </w:r>
      <w:r w:rsidRPr="0001099B">
        <w:t>тят об этом сообщать.</w:t>
      </w:r>
    </w:p>
    <w:p w:rsidR="00E64926" w:rsidRPr="0001099B" w:rsidRDefault="00E64926" w:rsidP="00E64926">
      <w:pPr>
        <w:pStyle w:val="SingleTxt"/>
        <w:spacing w:after="0" w:line="120" w:lineRule="exact"/>
        <w:rPr>
          <w:b/>
          <w:bCs/>
          <w:sz w:val="10"/>
        </w:rPr>
      </w:pPr>
    </w:p>
    <w:p w:rsidR="00E64926" w:rsidRDefault="009F2CA7" w:rsidP="00E6492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64926">
        <w:tab/>
      </w:r>
      <w:r w:rsidR="00E64926">
        <w:tab/>
      </w:r>
      <w:r w:rsidR="00CC7CEA">
        <w:t>Диаграмма</w:t>
      </w:r>
      <w:r w:rsidR="00E64926" w:rsidRPr="0001099B">
        <w:t xml:space="preserve"> 1</w:t>
      </w:r>
    </w:p>
    <w:p w:rsidR="00E64926" w:rsidRPr="0001099B" w:rsidRDefault="00E64926" w:rsidP="00E64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099B">
        <w:t xml:space="preserve">Организации, </w:t>
      </w:r>
      <w:r>
        <w:t>регистрирующие случаи</w:t>
      </w:r>
      <w:r w:rsidRPr="0001099B">
        <w:t xml:space="preserve"> насилия в отношении же</w:t>
      </w:r>
      <w:r w:rsidRPr="0001099B">
        <w:t>н</w:t>
      </w:r>
      <w:r w:rsidRPr="0001099B">
        <w:t>щи</w:t>
      </w:r>
      <w:r>
        <w:t>н</w:t>
      </w:r>
    </w:p>
    <w:p w:rsidR="00E64926" w:rsidRPr="0001099B" w:rsidRDefault="00E64926" w:rsidP="00E64926">
      <w:pPr>
        <w:pStyle w:val="SingleTxt"/>
        <w:spacing w:after="0" w:line="120" w:lineRule="exact"/>
        <w:rPr>
          <w:sz w:val="10"/>
        </w:rPr>
      </w:pPr>
    </w:p>
    <w:p w:rsidR="00E64926" w:rsidRDefault="00E64926" w:rsidP="00E64926">
      <w:pPr>
        <w:pStyle w:val="SingleTxt"/>
        <w:spacing w:after="0" w:line="120" w:lineRule="exact"/>
        <w:rPr>
          <w:sz w:val="10"/>
        </w:rPr>
      </w:pPr>
      <w:r>
        <w:rPr>
          <w:noProof/>
          <w:w w:val="100"/>
          <w:lang w:eastAsia="ru-RU"/>
        </w:rPr>
        <w:pict>
          <v:group id="_x0000_s1027" style="position:absolute;left:0;text-align:left;margin-left:46.3pt;margin-top:4.5pt;width:444.85pt;height:345.65pt;z-index:1" coordorigin="2121,5072" coordsize="8897,6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21;top:5072;width:8897;height:6913">
              <v:imagedata r:id="rId14" o:title=""/>
            </v:shape>
            <v:shapetype id="_x0000_t202" coordsize="21600,21600" o:spt="202" path="m,l,21600r21600,l21600,xe">
              <v:stroke joinstyle="miter"/>
              <v:path gradientshapeok="t" o:connecttype="rect"/>
            </v:shapetype>
            <v:shape id="_x0000_s1029" type="#_x0000_t202" style="position:absolute;left:2317;top:5142;width:252;height:3624" filled="f" stroked="f">
              <v:textbox inset="0,0,0,0">
                <w:txbxContent>
                  <w:p w:rsidR="00247EE5" w:rsidRDefault="00247EE5" w:rsidP="00E64926">
                    <w:pPr>
                      <w:spacing w:after="320"/>
                      <w:jc w:val="right"/>
                    </w:pPr>
                    <w:r>
                      <w:t>30</w:t>
                    </w:r>
                  </w:p>
                  <w:p w:rsidR="00247EE5" w:rsidRDefault="00247EE5" w:rsidP="00E64926">
                    <w:pPr>
                      <w:spacing w:after="280"/>
                      <w:jc w:val="right"/>
                    </w:pPr>
                    <w:r>
                      <w:t>25</w:t>
                    </w:r>
                  </w:p>
                  <w:p w:rsidR="00247EE5" w:rsidRDefault="00247EE5" w:rsidP="00E64926">
                    <w:pPr>
                      <w:spacing w:after="320"/>
                      <w:jc w:val="right"/>
                    </w:pPr>
                    <w:r>
                      <w:t>20</w:t>
                    </w:r>
                  </w:p>
                  <w:p w:rsidR="00247EE5" w:rsidRDefault="00247EE5" w:rsidP="00E64926">
                    <w:pPr>
                      <w:spacing w:after="320"/>
                      <w:jc w:val="right"/>
                    </w:pPr>
                    <w:r>
                      <w:t>15</w:t>
                    </w:r>
                  </w:p>
                  <w:p w:rsidR="00247EE5" w:rsidRDefault="00247EE5" w:rsidP="00E64926">
                    <w:pPr>
                      <w:spacing w:after="320"/>
                      <w:jc w:val="right"/>
                    </w:pPr>
                    <w:r>
                      <w:t>10</w:t>
                    </w:r>
                  </w:p>
                  <w:p w:rsidR="00247EE5" w:rsidRDefault="00247EE5" w:rsidP="00E64926">
                    <w:pPr>
                      <w:spacing w:after="320"/>
                      <w:jc w:val="right"/>
                    </w:pPr>
                    <w:r>
                      <w:t>5</w:t>
                    </w:r>
                  </w:p>
                  <w:p w:rsidR="00247EE5" w:rsidRDefault="00247EE5" w:rsidP="00E64926">
                    <w:pPr>
                      <w:jc w:val="right"/>
                    </w:pPr>
                    <w:r>
                      <w:t>0</w:t>
                    </w:r>
                  </w:p>
                </w:txbxContent>
              </v:textbox>
            </v:shape>
            <v:shape id="_x0000_s1030" type="#_x0000_t202" style="position:absolute;left:2795;top:9422;width:244;height:2368" filled="f" stroked="f">
              <v:textbox style="layout-flow:vertical;mso-layout-flow-alt:bottom-to-top;mso-next-textbox:#_x0000_s1030" inset="0,0,0,0">
                <w:txbxContent>
                  <w:p w:rsidR="00247EE5" w:rsidRPr="0001099B" w:rsidRDefault="00247EE5" w:rsidP="00E64926">
                    <w:pPr>
                      <w:spacing w:line="180" w:lineRule="exact"/>
                      <w:jc w:val="right"/>
                      <w:rPr>
                        <w:sz w:val="16"/>
                        <w:szCs w:val="16"/>
                      </w:rPr>
                    </w:pPr>
                    <w:r w:rsidRPr="0001099B">
                      <w:rPr>
                        <w:sz w:val="16"/>
                        <w:szCs w:val="16"/>
                      </w:rPr>
                      <w:t xml:space="preserve">Управления по делам женщин </w:t>
                    </w:r>
                  </w:p>
                </w:txbxContent>
              </v:textbox>
            </v:shape>
            <v:shape id="_x0000_s1031" type="#_x0000_t202" style="position:absolute;left:3260;top:9422;width:351;height:2368" filled="f" stroked="f">
              <v:textbox style="layout-flow:vertical;mso-layout-flow-alt:bottom-to-top;mso-next-textbox:#_x0000_s1031" inset="0,0,0,0">
                <w:txbxContent>
                  <w:p w:rsidR="00247EE5" w:rsidRPr="0001099B" w:rsidRDefault="00247EE5" w:rsidP="00E64926">
                    <w:pPr>
                      <w:spacing w:line="160" w:lineRule="exact"/>
                      <w:jc w:val="right"/>
                      <w:rPr>
                        <w:sz w:val="16"/>
                        <w:szCs w:val="16"/>
                      </w:rPr>
                    </w:pPr>
                    <w:r w:rsidRPr="0001099B">
                      <w:rPr>
                        <w:sz w:val="16"/>
                        <w:szCs w:val="16"/>
                      </w:rPr>
                      <w:t xml:space="preserve">Организация по оказанию </w:t>
                    </w:r>
                    <w:r>
                      <w:rPr>
                        <w:sz w:val="16"/>
                        <w:szCs w:val="16"/>
                      </w:rPr>
                      <w:br/>
                    </w:r>
                    <w:r w:rsidRPr="0001099B">
                      <w:rPr>
                        <w:sz w:val="16"/>
                        <w:szCs w:val="16"/>
                      </w:rPr>
                      <w:t>правовой п</w:t>
                    </w:r>
                    <w:r w:rsidRPr="0001099B">
                      <w:rPr>
                        <w:sz w:val="16"/>
                        <w:szCs w:val="16"/>
                      </w:rPr>
                      <w:t>о</w:t>
                    </w:r>
                    <w:r w:rsidRPr="0001099B">
                      <w:rPr>
                        <w:sz w:val="16"/>
                        <w:szCs w:val="16"/>
                      </w:rPr>
                      <w:t>мощи женщинам</w:t>
                    </w:r>
                  </w:p>
                </w:txbxContent>
              </v:textbox>
            </v:shape>
            <v:shape id="_x0000_s1032" type="#_x0000_t202" style="position:absolute;left:3807;top:9422;width:244;height:1198" filled="f" stroked="f">
              <v:textbox style="layout-flow:vertical;mso-layout-flow-alt:bottom-to-top;mso-next-textbox:#_x0000_s1032" inset="0,0,0,0">
                <w:txbxContent>
                  <w:p w:rsidR="00247EE5" w:rsidRPr="0001099B" w:rsidRDefault="00247EE5" w:rsidP="00E64926">
                    <w:pPr>
                      <w:spacing w:line="180" w:lineRule="exact"/>
                      <w:jc w:val="right"/>
                      <w:rPr>
                        <w:sz w:val="16"/>
                        <w:szCs w:val="16"/>
                      </w:rPr>
                    </w:pPr>
                    <w:r w:rsidRPr="0001099B">
                      <w:rPr>
                        <w:sz w:val="16"/>
                        <w:szCs w:val="16"/>
                      </w:rPr>
                      <w:t>Поликлиники</w:t>
                    </w:r>
                  </w:p>
                </w:txbxContent>
              </v:textbox>
            </v:shape>
            <v:shape id="_x0000_s1033" type="#_x0000_t202" style="position:absolute;left:4301;top:9422;width:244;height:1886" filled="f" stroked="f">
              <v:textbox style="layout-flow:vertical;mso-layout-flow-alt:bottom-to-top;mso-next-textbox:#_x0000_s1033" inset="0,0,0,0">
                <w:txbxContent>
                  <w:p w:rsidR="00247EE5" w:rsidRPr="0001099B" w:rsidRDefault="00247EE5" w:rsidP="00E64926">
                    <w:pPr>
                      <w:spacing w:line="180" w:lineRule="exact"/>
                      <w:jc w:val="right"/>
                      <w:rPr>
                        <w:sz w:val="16"/>
                        <w:szCs w:val="16"/>
                      </w:rPr>
                    </w:pPr>
                    <w:r w:rsidRPr="0001099B">
                      <w:rPr>
                        <w:sz w:val="16"/>
                        <w:szCs w:val="16"/>
                      </w:rPr>
                      <w:t>Консультативный центр</w:t>
                    </w:r>
                  </w:p>
                </w:txbxContent>
              </v:textbox>
            </v:shape>
            <v:shape id="_x0000_s1034" type="#_x0000_t202" style="position:absolute;left:4811;top:9422;width:244;height:731" filled="f" stroked="f">
              <v:textbox style="layout-flow:vertical;mso-layout-flow-alt:bottom-to-top;mso-next-textbox:#_x0000_s1034" inset="0,0,0,0">
                <w:txbxContent>
                  <w:p w:rsidR="00247EE5" w:rsidRPr="0001099B" w:rsidRDefault="00247EE5" w:rsidP="00E64926">
                    <w:pPr>
                      <w:spacing w:line="180" w:lineRule="exact"/>
                      <w:jc w:val="right"/>
                      <w:rPr>
                        <w:sz w:val="16"/>
                        <w:szCs w:val="16"/>
                      </w:rPr>
                    </w:pPr>
                    <w:r>
                      <w:rPr>
                        <w:sz w:val="16"/>
                        <w:szCs w:val="16"/>
                      </w:rPr>
                      <w:t>Полиция</w:t>
                    </w:r>
                  </w:p>
                </w:txbxContent>
              </v:textbox>
            </v:shape>
            <v:shape id="_x0000_s1035" type="#_x0000_t202" style="position:absolute;left:5266;top:9422;width:335;height:2368" filled="f" stroked="f">
              <v:textbox style="layout-flow:vertical;mso-layout-flow-alt:bottom-to-top;mso-next-textbox:#_x0000_s1035" inset="0,0,0,0">
                <w:txbxContent>
                  <w:p w:rsidR="00247EE5" w:rsidRPr="0001099B" w:rsidRDefault="00247EE5" w:rsidP="00E64926">
                    <w:pPr>
                      <w:spacing w:line="160" w:lineRule="exact"/>
                      <w:jc w:val="right"/>
                      <w:rPr>
                        <w:sz w:val="16"/>
                        <w:szCs w:val="16"/>
                      </w:rPr>
                    </w:pPr>
                    <w:r w:rsidRPr="0001099B">
                      <w:rPr>
                        <w:sz w:val="16"/>
                        <w:szCs w:val="16"/>
                      </w:rPr>
                      <w:t xml:space="preserve">Независимая афганская </w:t>
                    </w:r>
                    <w:r>
                      <w:rPr>
                        <w:sz w:val="16"/>
                        <w:szCs w:val="16"/>
                      </w:rPr>
                      <w:br/>
                    </w:r>
                    <w:r w:rsidRPr="0001099B">
                      <w:rPr>
                        <w:sz w:val="16"/>
                        <w:szCs w:val="16"/>
                      </w:rPr>
                      <w:t>коми</w:t>
                    </w:r>
                    <w:r w:rsidRPr="0001099B">
                      <w:rPr>
                        <w:sz w:val="16"/>
                        <w:szCs w:val="16"/>
                      </w:rPr>
                      <w:t>с</w:t>
                    </w:r>
                    <w:r w:rsidRPr="0001099B">
                      <w:rPr>
                        <w:sz w:val="16"/>
                        <w:szCs w:val="16"/>
                      </w:rPr>
                      <w:t>сия по правам человека</w:t>
                    </w:r>
                  </w:p>
                </w:txbxContent>
              </v:textbox>
            </v:shape>
            <v:shape id="_x0000_s1036" type="#_x0000_t202" style="position:absolute;left:5761;top:9422;width:333;height:2368" filled="f" stroked="f">
              <v:textbox style="layout-flow:vertical;mso-layout-flow-alt:bottom-to-top;mso-next-textbox:#_x0000_s1036" inset="0,0,0,0">
                <w:txbxContent>
                  <w:p w:rsidR="00247EE5" w:rsidRPr="0001099B" w:rsidRDefault="00247EE5" w:rsidP="00E64926">
                    <w:pPr>
                      <w:spacing w:line="160" w:lineRule="exact"/>
                      <w:jc w:val="right"/>
                      <w:rPr>
                        <w:sz w:val="16"/>
                        <w:szCs w:val="16"/>
                      </w:rPr>
                    </w:pPr>
                    <w:r w:rsidRPr="0001099B">
                      <w:rPr>
                        <w:sz w:val="16"/>
                        <w:szCs w:val="16"/>
                      </w:rPr>
                      <w:t xml:space="preserve">Учреждение Организации </w:t>
                    </w:r>
                    <w:r>
                      <w:rPr>
                        <w:sz w:val="16"/>
                        <w:szCs w:val="16"/>
                      </w:rPr>
                      <w:br/>
                    </w:r>
                    <w:r w:rsidRPr="0001099B">
                      <w:rPr>
                        <w:sz w:val="16"/>
                        <w:szCs w:val="16"/>
                      </w:rPr>
                      <w:t>Об</w:t>
                    </w:r>
                    <w:r w:rsidRPr="0001099B">
                      <w:rPr>
                        <w:sz w:val="16"/>
                        <w:szCs w:val="16"/>
                      </w:rPr>
                      <w:t>ъ</w:t>
                    </w:r>
                    <w:r w:rsidRPr="0001099B">
                      <w:rPr>
                        <w:sz w:val="16"/>
                        <w:szCs w:val="16"/>
                      </w:rPr>
                      <w:t>единенных Наций</w:t>
                    </w:r>
                  </w:p>
                </w:txbxContent>
              </v:textbox>
            </v:shape>
            <v:shape id="_x0000_s1037" type="#_x0000_t202" style="position:absolute;left:6293;top:9422;width:353;height:2368" filled="f" stroked="f">
              <v:textbox style="layout-flow:vertical;mso-layout-flow-alt:bottom-to-top;mso-next-textbox:#_x0000_s1037" inset="0,0,0,0">
                <w:txbxContent>
                  <w:p w:rsidR="00247EE5" w:rsidRPr="0001099B" w:rsidRDefault="00247EE5" w:rsidP="00E64926">
                    <w:pPr>
                      <w:spacing w:line="160" w:lineRule="exact"/>
                      <w:jc w:val="right"/>
                      <w:rPr>
                        <w:sz w:val="16"/>
                        <w:szCs w:val="16"/>
                      </w:rPr>
                    </w:pPr>
                    <w:r w:rsidRPr="0001099B">
                      <w:rPr>
                        <w:sz w:val="16"/>
                        <w:szCs w:val="16"/>
                      </w:rPr>
                      <w:t xml:space="preserve">Организация по оказанию </w:t>
                    </w:r>
                    <w:r>
                      <w:rPr>
                        <w:sz w:val="16"/>
                        <w:szCs w:val="16"/>
                      </w:rPr>
                      <w:br/>
                    </w:r>
                    <w:r w:rsidRPr="0001099B">
                      <w:rPr>
                        <w:sz w:val="16"/>
                        <w:szCs w:val="16"/>
                      </w:rPr>
                      <w:t>правовой п</w:t>
                    </w:r>
                    <w:r w:rsidRPr="0001099B">
                      <w:rPr>
                        <w:sz w:val="16"/>
                        <w:szCs w:val="16"/>
                      </w:rPr>
                      <w:t>о</w:t>
                    </w:r>
                    <w:r w:rsidRPr="0001099B">
                      <w:rPr>
                        <w:sz w:val="16"/>
                        <w:szCs w:val="16"/>
                      </w:rPr>
                      <w:t>мощи</w:t>
                    </w:r>
                  </w:p>
                </w:txbxContent>
              </v:textbox>
            </v:shape>
            <v:shape id="_x0000_s1038" type="#_x0000_t202" style="position:absolute;left:6843;top:9422;width:244;height:1443" filled="f" stroked="f">
              <v:textbox style="layout-flow:vertical;mso-layout-flow-alt:bottom-to-top;mso-next-textbox:#_x0000_s1038" inset="0,0,0,0">
                <w:txbxContent>
                  <w:p w:rsidR="00247EE5" w:rsidRPr="0001099B" w:rsidRDefault="00247EE5" w:rsidP="00E64926">
                    <w:pPr>
                      <w:spacing w:line="180" w:lineRule="exact"/>
                      <w:jc w:val="right"/>
                      <w:rPr>
                        <w:sz w:val="16"/>
                        <w:szCs w:val="16"/>
                      </w:rPr>
                    </w:pPr>
                    <w:r>
                      <w:rPr>
                        <w:sz w:val="16"/>
                        <w:szCs w:val="16"/>
                      </w:rPr>
                      <w:t>Совет провинции</w:t>
                    </w:r>
                    <w:r w:rsidRPr="0001099B">
                      <w:rPr>
                        <w:sz w:val="16"/>
                        <w:szCs w:val="16"/>
                      </w:rPr>
                      <w:t xml:space="preserve"> </w:t>
                    </w:r>
                  </w:p>
                </w:txbxContent>
              </v:textbox>
            </v:shape>
            <v:shape id="_x0000_s1039" type="#_x0000_t202" style="position:absolute;left:7305;top:9422;width:329;height:1941" filled="f" stroked="f">
              <v:textbox style="layout-flow:vertical;mso-layout-flow-alt:bottom-to-top;mso-next-textbox:#_x0000_s1039" inset="0,0,0,0">
                <w:txbxContent>
                  <w:p w:rsidR="00247EE5" w:rsidRPr="0001099B" w:rsidRDefault="00247EE5" w:rsidP="00E64926">
                    <w:pPr>
                      <w:spacing w:line="160" w:lineRule="exact"/>
                      <w:jc w:val="right"/>
                      <w:rPr>
                        <w:sz w:val="16"/>
                        <w:szCs w:val="16"/>
                      </w:rPr>
                    </w:pPr>
                    <w:r w:rsidRPr="0001099B">
                      <w:rPr>
                        <w:sz w:val="16"/>
                        <w:szCs w:val="16"/>
                      </w:rPr>
                      <w:t xml:space="preserve">Консультационный совет </w:t>
                    </w:r>
                    <w:r>
                      <w:rPr>
                        <w:sz w:val="16"/>
                        <w:szCs w:val="16"/>
                      </w:rPr>
                      <w:br/>
                    </w:r>
                    <w:r w:rsidRPr="0001099B">
                      <w:rPr>
                        <w:sz w:val="16"/>
                        <w:szCs w:val="16"/>
                      </w:rPr>
                      <w:t>(«ш</w:t>
                    </w:r>
                    <w:r w:rsidRPr="0001099B">
                      <w:rPr>
                        <w:sz w:val="16"/>
                        <w:szCs w:val="16"/>
                      </w:rPr>
                      <w:t>у</w:t>
                    </w:r>
                    <w:r w:rsidRPr="0001099B">
                      <w:rPr>
                        <w:sz w:val="16"/>
                        <w:szCs w:val="16"/>
                      </w:rPr>
                      <w:t xml:space="preserve">ра») </w:t>
                    </w:r>
                  </w:p>
                </w:txbxContent>
              </v:textbox>
            </v:shape>
            <v:shape id="_x0000_s1040" type="#_x0000_t202" style="position:absolute;left:7855;top:9422;width:244;height:675" filled="f" stroked="f">
              <v:textbox style="layout-flow:vertical;mso-layout-flow-alt:bottom-to-top;mso-next-textbox:#_x0000_s1040" inset="0,0,0,0">
                <w:txbxContent>
                  <w:p w:rsidR="00247EE5" w:rsidRPr="0001099B" w:rsidRDefault="00247EE5" w:rsidP="00E64926">
                    <w:pPr>
                      <w:spacing w:line="180" w:lineRule="exact"/>
                      <w:jc w:val="right"/>
                      <w:rPr>
                        <w:sz w:val="16"/>
                        <w:szCs w:val="16"/>
                      </w:rPr>
                    </w:pPr>
                    <w:r>
                      <w:rPr>
                        <w:sz w:val="16"/>
                        <w:szCs w:val="16"/>
                      </w:rPr>
                      <w:t>Школы</w:t>
                    </w:r>
                  </w:p>
                </w:txbxContent>
              </v:textbox>
            </v:shape>
            <v:shape id="_x0000_s1041" type="#_x0000_t202" style="position:absolute;left:8309;top:9422;width:334;height:2368" filled="f" stroked="f">
              <v:textbox style="layout-flow:vertical;mso-layout-flow-alt:bottom-to-top;mso-next-textbox:#_x0000_s1041" inset="0,0,0,0">
                <w:txbxContent>
                  <w:p w:rsidR="00247EE5" w:rsidRPr="0001099B" w:rsidRDefault="00247EE5" w:rsidP="00E64926">
                    <w:pPr>
                      <w:spacing w:line="160" w:lineRule="exact"/>
                      <w:jc w:val="right"/>
                      <w:rPr>
                        <w:sz w:val="16"/>
                        <w:szCs w:val="16"/>
                      </w:rPr>
                    </w:pPr>
                    <w:r w:rsidRPr="0001099B">
                      <w:rPr>
                        <w:sz w:val="16"/>
                        <w:szCs w:val="16"/>
                      </w:rPr>
                      <w:t>Женские неправ</w:t>
                    </w:r>
                    <w:r w:rsidRPr="0001099B">
                      <w:rPr>
                        <w:sz w:val="16"/>
                        <w:szCs w:val="16"/>
                      </w:rPr>
                      <w:t>и</w:t>
                    </w:r>
                    <w:r w:rsidRPr="0001099B">
                      <w:rPr>
                        <w:sz w:val="16"/>
                        <w:szCs w:val="16"/>
                      </w:rPr>
                      <w:t>тельственные орг</w:t>
                    </w:r>
                    <w:r w:rsidRPr="0001099B">
                      <w:rPr>
                        <w:sz w:val="16"/>
                        <w:szCs w:val="16"/>
                      </w:rPr>
                      <w:t>а</w:t>
                    </w:r>
                    <w:r w:rsidRPr="0001099B">
                      <w:rPr>
                        <w:sz w:val="16"/>
                        <w:szCs w:val="16"/>
                      </w:rPr>
                      <w:t>низации</w:t>
                    </w:r>
                  </w:p>
                </w:txbxContent>
              </v:textbox>
            </v:shape>
            <v:shape id="_x0000_s1042" type="#_x0000_t202" style="position:absolute;left:8875;top:9422;width:208;height:2368" filled="f" stroked="f">
              <v:textbox style="layout-flow:vertical;mso-layout-flow-alt:bottom-to-top;mso-next-textbox:#_x0000_s1042" inset="0,0,0,0">
                <w:txbxContent>
                  <w:p w:rsidR="00247EE5" w:rsidRPr="0001099B" w:rsidRDefault="00247EE5" w:rsidP="00E64926">
                    <w:pPr>
                      <w:spacing w:line="180" w:lineRule="exact"/>
                      <w:jc w:val="right"/>
                      <w:rPr>
                        <w:w w:val="100"/>
                        <w:sz w:val="16"/>
                        <w:szCs w:val="16"/>
                      </w:rPr>
                    </w:pPr>
                    <w:r w:rsidRPr="0001099B">
                      <w:rPr>
                        <w:w w:val="100"/>
                        <w:sz w:val="16"/>
                        <w:szCs w:val="16"/>
                      </w:rPr>
                      <w:t>Министерство по делам же</w:t>
                    </w:r>
                    <w:r w:rsidRPr="0001099B">
                      <w:rPr>
                        <w:w w:val="100"/>
                        <w:sz w:val="16"/>
                        <w:szCs w:val="16"/>
                      </w:rPr>
                      <w:t>н</w:t>
                    </w:r>
                    <w:r w:rsidRPr="0001099B">
                      <w:rPr>
                        <w:w w:val="100"/>
                        <w:sz w:val="16"/>
                        <w:szCs w:val="16"/>
                      </w:rPr>
                      <w:t>щин</w:t>
                    </w:r>
                  </w:p>
                </w:txbxContent>
              </v:textbox>
            </v:shape>
            <v:shape id="_x0000_s1043" type="#_x0000_t202" style="position:absolute;left:9329;top:9422;width:350;height:2368" filled="f" stroked="f">
              <v:textbox style="layout-flow:vertical;mso-layout-flow-alt:bottom-to-top;mso-next-textbox:#_x0000_s1043" inset="0,0,0,0">
                <w:txbxContent>
                  <w:p w:rsidR="00247EE5" w:rsidRPr="0001099B" w:rsidRDefault="00247EE5" w:rsidP="00E64926">
                    <w:pPr>
                      <w:spacing w:line="160" w:lineRule="exact"/>
                      <w:jc w:val="right"/>
                      <w:rPr>
                        <w:sz w:val="16"/>
                        <w:szCs w:val="16"/>
                      </w:rPr>
                    </w:pPr>
                    <w:r w:rsidRPr="0001099B">
                      <w:rPr>
                        <w:sz w:val="16"/>
                        <w:szCs w:val="16"/>
                      </w:rPr>
                      <w:t xml:space="preserve">Правовой </w:t>
                    </w:r>
                    <w:r>
                      <w:rPr>
                        <w:sz w:val="16"/>
                        <w:szCs w:val="16"/>
                      </w:rPr>
                      <w:t>департамент</w:t>
                    </w:r>
                    <w:r w:rsidRPr="0001099B">
                      <w:rPr>
                        <w:sz w:val="16"/>
                        <w:szCs w:val="16"/>
                      </w:rPr>
                      <w:t xml:space="preserve"> </w:t>
                    </w:r>
                    <w:r>
                      <w:rPr>
                        <w:sz w:val="16"/>
                        <w:szCs w:val="16"/>
                      </w:rPr>
                      <w:br/>
                    </w:r>
                    <w:r w:rsidRPr="0001099B">
                      <w:rPr>
                        <w:sz w:val="16"/>
                        <w:szCs w:val="16"/>
                      </w:rPr>
                      <w:t>правительства Афг</w:t>
                    </w:r>
                    <w:r w:rsidRPr="0001099B">
                      <w:rPr>
                        <w:sz w:val="16"/>
                        <w:szCs w:val="16"/>
                      </w:rPr>
                      <w:t>а</w:t>
                    </w:r>
                    <w:r w:rsidRPr="0001099B">
                      <w:rPr>
                        <w:sz w:val="16"/>
                        <w:szCs w:val="16"/>
                      </w:rPr>
                      <w:t>нистана</w:t>
                    </w:r>
                  </w:p>
                </w:txbxContent>
              </v:textbox>
            </v:shape>
            <v:shape id="_x0000_s1044" type="#_x0000_t202" style="position:absolute;left:9879;top:9422;width:244;height:810" filled="f" stroked="f">
              <v:textbox style="layout-flow:vertical;mso-layout-flow-alt:bottom-to-top;mso-next-textbox:#_x0000_s1044" inset="0,0,0,0">
                <w:txbxContent>
                  <w:p w:rsidR="00247EE5" w:rsidRPr="0001099B" w:rsidRDefault="00247EE5" w:rsidP="00E64926">
                    <w:pPr>
                      <w:spacing w:line="180" w:lineRule="exact"/>
                      <w:jc w:val="right"/>
                      <w:rPr>
                        <w:sz w:val="16"/>
                        <w:szCs w:val="16"/>
                      </w:rPr>
                    </w:pPr>
                    <w:r>
                      <w:rPr>
                        <w:sz w:val="16"/>
                        <w:szCs w:val="16"/>
                      </w:rPr>
                      <w:t>Больницы</w:t>
                    </w:r>
                  </w:p>
                </w:txbxContent>
              </v:textbox>
            </v:shape>
            <v:shape id="_x0000_s1045" type="#_x0000_t202" style="position:absolute;left:10381;top:9422;width:244;height:921" filled="f" stroked="f">
              <v:textbox style="layout-flow:vertical;mso-layout-flow-alt:bottom-to-top;mso-next-textbox:#_x0000_s1045" inset="0,0,0,0">
                <w:txbxContent>
                  <w:p w:rsidR="00247EE5" w:rsidRPr="0001099B" w:rsidRDefault="00247EE5" w:rsidP="00E64926">
                    <w:pPr>
                      <w:spacing w:line="180" w:lineRule="exact"/>
                      <w:jc w:val="right"/>
                      <w:rPr>
                        <w:sz w:val="16"/>
                        <w:szCs w:val="16"/>
                      </w:rPr>
                    </w:pPr>
                    <w:r>
                      <w:rPr>
                        <w:sz w:val="16"/>
                        <w:szCs w:val="16"/>
                      </w:rPr>
                      <w:t>Неизвестно</w:t>
                    </w:r>
                  </w:p>
                </w:txbxContent>
              </v:textbox>
            </v:shape>
            <v:shape id="_x0000_s1046" type="#_x0000_t202" style="position:absolute;left:2780;top:6142;width:240;height:224" filled="f" stroked="f">
              <v:textbox style="mso-next-textbox:#_x0000_s1046" inset="0,0,0,0">
                <w:txbxContent>
                  <w:p w:rsidR="00247EE5" w:rsidRPr="0001099B" w:rsidRDefault="00247EE5" w:rsidP="00E64926">
                    <w:pPr>
                      <w:spacing w:line="180" w:lineRule="exact"/>
                      <w:jc w:val="right"/>
                      <w:rPr>
                        <w:sz w:val="16"/>
                        <w:szCs w:val="16"/>
                      </w:rPr>
                    </w:pPr>
                    <w:r>
                      <w:rPr>
                        <w:sz w:val="16"/>
                        <w:szCs w:val="16"/>
                      </w:rPr>
                      <w:t>23</w:t>
                    </w:r>
                  </w:p>
                </w:txbxContent>
              </v:textbox>
            </v:shape>
            <v:shape id="_x0000_s1047" type="#_x0000_t202" style="position:absolute;left:3296;top:6534;width:240;height:224" filled="f" stroked="f">
              <v:textbox style="mso-next-textbox:#_x0000_s1047" inset="0,0,0,0">
                <w:txbxContent>
                  <w:p w:rsidR="00247EE5" w:rsidRPr="0001099B" w:rsidRDefault="00247EE5" w:rsidP="00E64926">
                    <w:pPr>
                      <w:spacing w:line="180" w:lineRule="exact"/>
                      <w:jc w:val="right"/>
                      <w:rPr>
                        <w:sz w:val="16"/>
                        <w:szCs w:val="16"/>
                      </w:rPr>
                    </w:pPr>
                    <w:r>
                      <w:rPr>
                        <w:sz w:val="16"/>
                        <w:szCs w:val="16"/>
                      </w:rPr>
                      <w:t>20</w:t>
                    </w:r>
                  </w:p>
                </w:txbxContent>
              </v:textbox>
            </v:shape>
            <v:shape id="_x0000_s1048" type="#_x0000_t202" style="position:absolute;left:3728;top:7040;width:406;height:224" filled="f" stroked="f">
              <v:textbox style="mso-next-textbox:#_x0000_s1048" inset="0,0,0,0">
                <w:txbxContent>
                  <w:p w:rsidR="00247EE5" w:rsidRPr="0001099B" w:rsidRDefault="00247EE5" w:rsidP="00E64926">
                    <w:pPr>
                      <w:spacing w:line="180" w:lineRule="exact"/>
                      <w:jc w:val="right"/>
                      <w:rPr>
                        <w:sz w:val="16"/>
                        <w:szCs w:val="16"/>
                      </w:rPr>
                    </w:pPr>
                    <w:r>
                      <w:rPr>
                        <w:sz w:val="16"/>
                        <w:szCs w:val="16"/>
                      </w:rPr>
                      <w:t>16,33</w:t>
                    </w:r>
                  </w:p>
                </w:txbxContent>
              </v:textbox>
            </v:shape>
            <v:shape id="_x0000_s1049" type="#_x0000_t202" style="position:absolute;left:4308;top:8517;width:240;height:224" filled="f" stroked="f">
              <v:textbox style="mso-next-textbox:#_x0000_s1049" inset="0,0,0,0">
                <w:txbxContent>
                  <w:p w:rsidR="00247EE5" w:rsidRPr="0001099B" w:rsidRDefault="00247EE5" w:rsidP="00E64926">
                    <w:pPr>
                      <w:spacing w:line="180" w:lineRule="exact"/>
                      <w:jc w:val="center"/>
                      <w:rPr>
                        <w:sz w:val="16"/>
                        <w:szCs w:val="16"/>
                      </w:rPr>
                    </w:pPr>
                    <w:r>
                      <w:rPr>
                        <w:sz w:val="16"/>
                        <w:szCs w:val="16"/>
                      </w:rPr>
                      <w:t>5</w:t>
                    </w:r>
                  </w:p>
                </w:txbxContent>
              </v:textbox>
            </v:shape>
            <v:shape id="_x0000_s1050" type="#_x0000_t202" style="position:absolute;left:4828;top:8529;width:208;height:224" filled="f" stroked="f">
              <v:textbox style="mso-next-textbox:#_x0000_s1050" inset="0,0,0,0">
                <w:txbxContent>
                  <w:p w:rsidR="00247EE5" w:rsidRPr="0001099B" w:rsidRDefault="00247EE5" w:rsidP="00E64926">
                    <w:pPr>
                      <w:spacing w:line="180" w:lineRule="exact"/>
                      <w:jc w:val="center"/>
                      <w:rPr>
                        <w:sz w:val="16"/>
                        <w:szCs w:val="16"/>
                      </w:rPr>
                    </w:pPr>
                    <w:r>
                      <w:rPr>
                        <w:sz w:val="16"/>
                        <w:szCs w:val="16"/>
                      </w:rPr>
                      <w:t>5</w:t>
                    </w:r>
                  </w:p>
                </w:txbxContent>
              </v:textbox>
            </v:shape>
            <v:shape id="_x0000_s1051" type="#_x0000_t202" style="position:absolute;left:5320;top:5870;width:240;height:224" filled="f" stroked="f">
              <v:textbox style="mso-next-textbox:#_x0000_s1051" inset="0,0,0,0">
                <w:txbxContent>
                  <w:p w:rsidR="00247EE5" w:rsidRPr="0001099B" w:rsidRDefault="00247EE5" w:rsidP="00E64926">
                    <w:pPr>
                      <w:spacing w:line="180" w:lineRule="exact"/>
                      <w:jc w:val="center"/>
                      <w:rPr>
                        <w:sz w:val="16"/>
                        <w:szCs w:val="16"/>
                      </w:rPr>
                    </w:pPr>
                    <w:r>
                      <w:rPr>
                        <w:sz w:val="16"/>
                        <w:szCs w:val="16"/>
                      </w:rPr>
                      <w:t>25</w:t>
                    </w:r>
                  </w:p>
                </w:txbxContent>
              </v:textbox>
            </v:shape>
            <v:shape id="_x0000_s1052" type="#_x0000_t202" style="position:absolute;left:5808;top:8985;width:240;height:224" filled="f" stroked="f">
              <v:textbox style="mso-next-textbox:#_x0000_s1052" inset="0,0,0,0">
                <w:txbxContent>
                  <w:p w:rsidR="00247EE5" w:rsidRPr="0001099B" w:rsidRDefault="00247EE5" w:rsidP="00E64926">
                    <w:pPr>
                      <w:spacing w:line="180" w:lineRule="exact"/>
                      <w:jc w:val="right"/>
                      <w:rPr>
                        <w:sz w:val="16"/>
                        <w:szCs w:val="16"/>
                      </w:rPr>
                    </w:pPr>
                    <w:r>
                      <w:rPr>
                        <w:sz w:val="16"/>
                        <w:szCs w:val="16"/>
                      </w:rPr>
                      <w:t>1,6</w:t>
                    </w:r>
                  </w:p>
                </w:txbxContent>
              </v:textbox>
            </v:shape>
            <v:shape id="_x0000_s1053" type="#_x0000_t202" style="position:absolute;left:6323;top:8966;width:240;height:224" filled="f" stroked="f">
              <v:textbox style="mso-next-textbox:#_x0000_s1053" inset="0,0,0,0">
                <w:txbxContent>
                  <w:p w:rsidR="00247EE5" w:rsidRPr="0001099B" w:rsidRDefault="00247EE5" w:rsidP="00E64926">
                    <w:pPr>
                      <w:spacing w:line="180" w:lineRule="exact"/>
                      <w:jc w:val="right"/>
                      <w:rPr>
                        <w:sz w:val="16"/>
                        <w:szCs w:val="16"/>
                      </w:rPr>
                    </w:pPr>
                    <w:r>
                      <w:rPr>
                        <w:sz w:val="16"/>
                        <w:szCs w:val="16"/>
                      </w:rPr>
                      <w:t>1,5</w:t>
                    </w:r>
                  </w:p>
                </w:txbxContent>
              </v:textbox>
            </v:shape>
            <v:shape id="_x0000_s1054" type="#_x0000_t202" style="position:absolute;left:6829;top:9037;width:240;height:224" filled="f" stroked="f">
              <v:textbox style="mso-next-textbox:#_x0000_s1054" inset="0,0,0,0">
                <w:txbxContent>
                  <w:p w:rsidR="00247EE5" w:rsidRPr="0001099B" w:rsidRDefault="00247EE5" w:rsidP="00E64926">
                    <w:pPr>
                      <w:spacing w:line="180" w:lineRule="exact"/>
                      <w:jc w:val="right"/>
                      <w:rPr>
                        <w:sz w:val="16"/>
                        <w:szCs w:val="16"/>
                      </w:rPr>
                    </w:pPr>
                    <w:r>
                      <w:rPr>
                        <w:sz w:val="16"/>
                        <w:szCs w:val="16"/>
                      </w:rPr>
                      <w:t>1,1</w:t>
                    </w:r>
                  </w:p>
                </w:txbxContent>
              </v:textbox>
            </v:shape>
            <v:shape id="_x0000_s1055" type="#_x0000_t202" style="position:absolute;left:7326;top:9138;width:240;height:224" filled="f" stroked="f">
              <v:textbox style="mso-next-textbox:#_x0000_s1055" inset="0,0,0,0">
                <w:txbxContent>
                  <w:p w:rsidR="00247EE5" w:rsidRPr="0001099B" w:rsidRDefault="00247EE5" w:rsidP="00E64926">
                    <w:pPr>
                      <w:spacing w:line="180" w:lineRule="exact"/>
                      <w:jc w:val="right"/>
                      <w:rPr>
                        <w:sz w:val="16"/>
                        <w:szCs w:val="16"/>
                      </w:rPr>
                    </w:pPr>
                    <w:r>
                      <w:rPr>
                        <w:sz w:val="16"/>
                        <w:szCs w:val="16"/>
                      </w:rPr>
                      <w:t>0,5</w:t>
                    </w:r>
                  </w:p>
                </w:txbxContent>
              </v:textbox>
            </v:shape>
            <v:shape id="_x0000_s1056" type="#_x0000_t202" style="position:absolute;left:7832;top:9138;width:240;height:224" filled="f" stroked="f">
              <v:textbox style="mso-next-textbox:#_x0000_s1056" inset="0,0,0,0">
                <w:txbxContent>
                  <w:p w:rsidR="00247EE5" w:rsidRPr="0001099B" w:rsidRDefault="00247EE5" w:rsidP="00E64926">
                    <w:pPr>
                      <w:spacing w:line="180" w:lineRule="exact"/>
                      <w:jc w:val="right"/>
                      <w:rPr>
                        <w:sz w:val="16"/>
                        <w:szCs w:val="16"/>
                      </w:rPr>
                    </w:pPr>
                    <w:r>
                      <w:rPr>
                        <w:sz w:val="16"/>
                        <w:szCs w:val="16"/>
                      </w:rPr>
                      <w:t>0,4</w:t>
                    </w:r>
                  </w:p>
                </w:txbxContent>
              </v:textbox>
            </v:shape>
            <v:shape id="_x0000_s1057" type="#_x0000_t202" style="position:absolute;left:8291;top:9154;width:332;height:224" filled="f" stroked="f">
              <v:textbox style="mso-next-textbox:#_x0000_s1057" inset="0,0,0,0">
                <w:txbxContent>
                  <w:p w:rsidR="00247EE5" w:rsidRPr="0001099B" w:rsidRDefault="00247EE5" w:rsidP="00E64926">
                    <w:pPr>
                      <w:spacing w:line="180" w:lineRule="exact"/>
                      <w:jc w:val="right"/>
                      <w:rPr>
                        <w:sz w:val="16"/>
                        <w:szCs w:val="16"/>
                      </w:rPr>
                    </w:pPr>
                    <w:r>
                      <w:rPr>
                        <w:sz w:val="16"/>
                        <w:szCs w:val="16"/>
                      </w:rPr>
                      <w:t>0,25</w:t>
                    </w:r>
                  </w:p>
                </w:txbxContent>
              </v:textbox>
            </v:shape>
            <v:shape id="_x0000_s1058" type="#_x0000_t202" style="position:absolute;left:8844;top:9154;width:240;height:224" filled="f" stroked="f">
              <v:textbox style="mso-next-textbox:#_x0000_s1058" inset="0,0,0,0">
                <w:txbxContent>
                  <w:p w:rsidR="00247EE5" w:rsidRPr="0001099B" w:rsidRDefault="00247EE5" w:rsidP="00E64926">
                    <w:pPr>
                      <w:spacing w:line="180" w:lineRule="exact"/>
                      <w:jc w:val="right"/>
                      <w:rPr>
                        <w:sz w:val="16"/>
                        <w:szCs w:val="16"/>
                      </w:rPr>
                    </w:pPr>
                    <w:r>
                      <w:rPr>
                        <w:sz w:val="16"/>
                        <w:szCs w:val="16"/>
                      </w:rPr>
                      <w:t>0,1</w:t>
                    </w:r>
                  </w:p>
                </w:txbxContent>
              </v:textbox>
            </v:shape>
            <v:shape id="_x0000_s1059" type="#_x0000_t202" style="position:absolute;left:9363;top:9154;width:240;height:224" filled="f" stroked="f">
              <v:textbox style="mso-next-textbox:#_x0000_s1059" inset="0,0,0,0">
                <w:txbxContent>
                  <w:p w:rsidR="00247EE5" w:rsidRPr="0001099B" w:rsidRDefault="00247EE5" w:rsidP="00E64926">
                    <w:pPr>
                      <w:spacing w:line="180" w:lineRule="exact"/>
                      <w:jc w:val="right"/>
                      <w:rPr>
                        <w:sz w:val="16"/>
                        <w:szCs w:val="16"/>
                      </w:rPr>
                    </w:pPr>
                    <w:r>
                      <w:rPr>
                        <w:sz w:val="16"/>
                        <w:szCs w:val="16"/>
                      </w:rPr>
                      <w:t>0,1</w:t>
                    </w:r>
                  </w:p>
                </w:txbxContent>
              </v:textbox>
            </v:shape>
            <v:shape id="_x0000_s1060" type="#_x0000_t202" style="position:absolute;left:10323;top:9154;width:335;height:224" filled="f" stroked="f">
              <v:textbox style="mso-next-textbox:#_x0000_s1060" inset="0,0,0,0">
                <w:txbxContent>
                  <w:p w:rsidR="00247EE5" w:rsidRPr="0001099B" w:rsidRDefault="00247EE5" w:rsidP="00E64926">
                    <w:pPr>
                      <w:spacing w:line="180" w:lineRule="exact"/>
                      <w:jc w:val="right"/>
                      <w:rPr>
                        <w:sz w:val="16"/>
                        <w:szCs w:val="16"/>
                      </w:rPr>
                    </w:pPr>
                    <w:r>
                      <w:rPr>
                        <w:sz w:val="16"/>
                        <w:szCs w:val="16"/>
                      </w:rPr>
                      <w:t>0,06</w:t>
                    </w:r>
                  </w:p>
                </w:txbxContent>
              </v:textbox>
            </v:shape>
            <v:shape id="_x0000_s1061" type="#_x0000_t202" style="position:absolute;left:9818;top:9154;width:335;height:224" filled="f" stroked="f">
              <v:textbox style="mso-next-textbox:#_x0000_s1061" inset="0,0,0,0">
                <w:txbxContent>
                  <w:p w:rsidR="00247EE5" w:rsidRPr="0001099B" w:rsidRDefault="00247EE5" w:rsidP="00E64926">
                    <w:pPr>
                      <w:spacing w:line="180" w:lineRule="exact"/>
                      <w:jc w:val="right"/>
                      <w:rPr>
                        <w:sz w:val="16"/>
                        <w:szCs w:val="16"/>
                      </w:rPr>
                    </w:pPr>
                    <w:r>
                      <w:rPr>
                        <w:sz w:val="16"/>
                        <w:szCs w:val="16"/>
                      </w:rPr>
                      <w:t>0,06</w:t>
                    </w:r>
                  </w:p>
                </w:txbxContent>
              </v:textbox>
            </v:shape>
          </v:group>
        </w:pict>
      </w: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Pr="0001099B" w:rsidRDefault="00E64926" w:rsidP="00E64926">
      <w:pPr>
        <w:pStyle w:val="SingleTxt"/>
        <w:spacing w:line="240" w:lineRule="auto"/>
      </w:pPr>
    </w:p>
    <w:p w:rsidR="00E64926" w:rsidRPr="0001099B" w:rsidRDefault="00E64926" w:rsidP="00E64926">
      <w:pPr>
        <w:pStyle w:val="SingleTxt"/>
      </w:pPr>
    </w:p>
    <w:p w:rsidR="00E64926" w:rsidRPr="0001099B" w:rsidRDefault="00E64926" w:rsidP="00E64926">
      <w:pPr>
        <w:pStyle w:val="SingleTxt"/>
        <w:spacing w:after="0" w:line="120" w:lineRule="exact"/>
        <w:rPr>
          <w:sz w:val="10"/>
        </w:rPr>
      </w:pPr>
    </w:p>
    <w:p w:rsidR="00E64926" w:rsidRPr="0001099B" w:rsidRDefault="00E64926" w:rsidP="00E64926">
      <w:pPr>
        <w:pStyle w:val="FootnoteText"/>
        <w:tabs>
          <w:tab w:val="clear" w:pos="418"/>
          <w:tab w:val="right" w:pos="1476"/>
          <w:tab w:val="left" w:pos="1548"/>
          <w:tab w:val="right" w:pos="1836"/>
          <w:tab w:val="left" w:pos="1908"/>
        </w:tabs>
        <w:ind w:left="1548" w:hanging="288"/>
      </w:pPr>
      <w:r w:rsidRPr="0001099B">
        <w:t>(</w:t>
      </w:r>
      <w:r w:rsidRPr="007B036D">
        <w:rPr>
          <w:i/>
        </w:rPr>
        <w:t>Источник</w:t>
      </w:r>
      <w:r w:rsidRPr="0001099B">
        <w:t xml:space="preserve">: </w:t>
      </w:r>
      <w:r w:rsidRPr="007B036D">
        <w:rPr>
          <w:i/>
        </w:rPr>
        <w:t>База первичных данных по проблемам насилия в отношении женщин</w:t>
      </w:r>
      <w:r w:rsidRPr="0001099B">
        <w:t>, 2006</w:t>
      </w:r>
      <w:r>
        <w:t>–2009 год</w:t>
      </w:r>
      <w:r w:rsidRPr="0001099B">
        <w:t xml:space="preserve">ы, </w:t>
      </w:r>
      <w:r w:rsidR="00443521">
        <w:t>Министерств</w:t>
      </w:r>
      <w:r w:rsidRPr="0001099B">
        <w:t>о по делам женщин</w:t>
      </w:r>
      <w:r>
        <w:t>.</w:t>
      </w:r>
      <w:r w:rsidRPr="0001099B">
        <w:t>)</w:t>
      </w:r>
    </w:p>
    <w:p w:rsidR="00E64926" w:rsidRDefault="00E64926" w:rsidP="00E64926">
      <w:pPr>
        <w:pStyle w:val="SingleTxt"/>
      </w:pPr>
    </w:p>
    <w:p w:rsidR="00E64926" w:rsidRDefault="009F2CA7" w:rsidP="00E6492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64926">
        <w:tab/>
      </w:r>
      <w:r w:rsidR="00E64926">
        <w:tab/>
      </w:r>
      <w:r w:rsidR="00CC7CEA">
        <w:t>Диаграмма</w:t>
      </w:r>
      <w:r w:rsidR="00E64926" w:rsidRPr="0001099B">
        <w:t xml:space="preserve"> 2</w:t>
      </w:r>
    </w:p>
    <w:p w:rsidR="00E64926" w:rsidRPr="0001099B" w:rsidRDefault="00E64926" w:rsidP="00E64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099B">
        <w:t xml:space="preserve">Взаимосвязь между виновными в </w:t>
      </w:r>
      <w:r>
        <w:t>насилии</w:t>
      </w:r>
      <w:r w:rsidRPr="0001099B">
        <w:t xml:space="preserve"> </w:t>
      </w:r>
      <w:r>
        <w:t xml:space="preserve">в отношении </w:t>
      </w:r>
      <w:r w:rsidRPr="0001099B">
        <w:t xml:space="preserve">женщин </w:t>
      </w:r>
      <w:r>
        <w:br/>
      </w:r>
      <w:r w:rsidRPr="0001099B">
        <w:t>и их жертвами (данные в</w:t>
      </w:r>
      <w:r>
        <w:t> процент</w:t>
      </w:r>
      <w:r w:rsidRPr="0001099B">
        <w:t>ах)</w:t>
      </w:r>
    </w:p>
    <w:p w:rsidR="00E64926" w:rsidRPr="0001099B" w:rsidRDefault="00E64926" w:rsidP="00E64926">
      <w:pPr>
        <w:pStyle w:val="SingleTxt"/>
        <w:spacing w:after="0" w:line="120" w:lineRule="exact"/>
        <w:rPr>
          <w:sz w:val="10"/>
        </w:rPr>
      </w:pPr>
    </w:p>
    <w:p w:rsidR="00E64926" w:rsidRPr="0001099B" w:rsidRDefault="00E64926" w:rsidP="00E64926">
      <w:pPr>
        <w:pStyle w:val="SingleTxt"/>
        <w:spacing w:after="0" w:line="120" w:lineRule="exact"/>
        <w:rPr>
          <w:sz w:val="10"/>
        </w:rPr>
      </w:pPr>
      <w:r>
        <w:rPr>
          <w:noProof/>
          <w:w w:val="100"/>
          <w:lang w:eastAsia="ru-RU"/>
        </w:rPr>
        <w:pict>
          <v:group id="_x0000_s1062" style="position:absolute;left:0;text-align:left;margin-left:59.3pt;margin-top:3pt;width:433.85pt;height:256.2pt;z-index:2" coordorigin="2381,2642" coordsize="8677,5124">
            <v:shape id="_x0000_s1063" type="#_x0000_t75" style="position:absolute;left:2381;top:2642;width:8677;height:5124">
              <v:imagedata r:id="rId15" o:title=""/>
            </v:shape>
            <v:shape id="_x0000_s1064" type="#_x0000_t202" style="position:absolute;left:3026;top:2813;width:252;height:2582" filled="f" stroked="f">
              <v:textbox style="mso-next-textbox:#_x0000_s1064" inset="0,0,0,0">
                <w:txbxContent>
                  <w:p w:rsidR="00247EE5" w:rsidRDefault="00247EE5" w:rsidP="00E64926">
                    <w:pPr>
                      <w:spacing w:after="160"/>
                      <w:jc w:val="right"/>
                    </w:pPr>
                    <w:r>
                      <w:t>60</w:t>
                    </w:r>
                  </w:p>
                  <w:p w:rsidR="00247EE5" w:rsidRDefault="00247EE5" w:rsidP="00E64926">
                    <w:pPr>
                      <w:spacing w:after="160"/>
                      <w:jc w:val="right"/>
                    </w:pPr>
                    <w:r>
                      <w:t>50</w:t>
                    </w:r>
                  </w:p>
                  <w:p w:rsidR="00247EE5" w:rsidRDefault="00247EE5" w:rsidP="00E64926">
                    <w:pPr>
                      <w:spacing w:after="120"/>
                      <w:jc w:val="right"/>
                    </w:pPr>
                    <w:r>
                      <w:t>40</w:t>
                    </w:r>
                  </w:p>
                  <w:p w:rsidR="00247EE5" w:rsidRDefault="00247EE5" w:rsidP="00E64926">
                    <w:pPr>
                      <w:spacing w:after="160"/>
                      <w:jc w:val="right"/>
                    </w:pPr>
                    <w:r>
                      <w:t>30</w:t>
                    </w:r>
                  </w:p>
                  <w:p w:rsidR="00247EE5" w:rsidRDefault="00247EE5" w:rsidP="00E64926">
                    <w:pPr>
                      <w:spacing w:after="120"/>
                      <w:jc w:val="right"/>
                    </w:pPr>
                    <w:r>
                      <w:t>20</w:t>
                    </w:r>
                  </w:p>
                  <w:p w:rsidR="00247EE5" w:rsidRDefault="00247EE5" w:rsidP="00E64926">
                    <w:pPr>
                      <w:spacing w:after="160"/>
                      <w:jc w:val="right"/>
                    </w:pPr>
                    <w:r>
                      <w:t>10</w:t>
                    </w:r>
                  </w:p>
                  <w:p w:rsidR="00247EE5" w:rsidRDefault="00247EE5" w:rsidP="00E64926">
                    <w:pPr>
                      <w:jc w:val="right"/>
                    </w:pPr>
                    <w:r>
                      <w:t>0</w:t>
                    </w:r>
                  </w:p>
                </w:txbxContent>
              </v:textbox>
            </v:shape>
            <v:shape id="_x0000_s1065" type="#_x0000_t202" style="position:absolute;left:3612;top:5324;width:244;height:820" filled="f" stroked="f">
              <v:textbox style="layout-flow:vertical;mso-layout-flow-alt:bottom-to-top;mso-next-textbox:#_x0000_s1065" inset="0,0,0,0">
                <w:txbxContent>
                  <w:p w:rsidR="00247EE5" w:rsidRPr="0001099B" w:rsidRDefault="00247EE5" w:rsidP="00E64926">
                    <w:pPr>
                      <w:spacing w:line="180" w:lineRule="exact"/>
                      <w:jc w:val="right"/>
                      <w:rPr>
                        <w:sz w:val="16"/>
                        <w:szCs w:val="16"/>
                      </w:rPr>
                    </w:pPr>
                    <w:r w:rsidRPr="0001099B">
                      <w:rPr>
                        <w:sz w:val="16"/>
                        <w:szCs w:val="16"/>
                      </w:rPr>
                      <w:t>Женщин</w:t>
                    </w:r>
                    <w:r>
                      <w:rPr>
                        <w:sz w:val="16"/>
                        <w:szCs w:val="16"/>
                      </w:rPr>
                      <w:t>ы</w:t>
                    </w:r>
                    <w:r w:rsidRPr="0001099B">
                      <w:rPr>
                        <w:sz w:val="16"/>
                        <w:szCs w:val="16"/>
                      </w:rPr>
                      <w:t xml:space="preserve"> </w:t>
                    </w:r>
                  </w:p>
                </w:txbxContent>
              </v:textbox>
            </v:shape>
            <v:shape id="_x0000_s1066" type="#_x0000_t202" style="position:absolute;left:3570;top:4542;width:240;height:224" filled="f" stroked="f">
              <v:textbox style="mso-next-textbox:#_x0000_s1066" inset="0,0,0,0">
                <w:txbxContent>
                  <w:p w:rsidR="00247EE5" w:rsidRPr="0001099B" w:rsidRDefault="00247EE5" w:rsidP="00E64926">
                    <w:pPr>
                      <w:spacing w:line="180" w:lineRule="exact"/>
                      <w:jc w:val="right"/>
                      <w:rPr>
                        <w:sz w:val="16"/>
                        <w:szCs w:val="16"/>
                      </w:rPr>
                    </w:pPr>
                    <w:r>
                      <w:rPr>
                        <w:sz w:val="16"/>
                        <w:szCs w:val="16"/>
                      </w:rPr>
                      <w:t>13</w:t>
                    </w:r>
                  </w:p>
                </w:txbxContent>
              </v:textbox>
            </v:shape>
            <v:shape id="_x0000_s1067" type="#_x0000_t202" style="position:absolute;left:4305;top:4578;width:240;height:224" filled="f" stroked="f">
              <v:textbox style="mso-next-textbox:#_x0000_s1067" inset="0,0,0,0">
                <w:txbxContent>
                  <w:p w:rsidR="00247EE5" w:rsidRPr="0001099B" w:rsidRDefault="00247EE5" w:rsidP="00E64926">
                    <w:pPr>
                      <w:spacing w:line="180" w:lineRule="exact"/>
                      <w:jc w:val="right"/>
                      <w:rPr>
                        <w:sz w:val="16"/>
                        <w:szCs w:val="16"/>
                      </w:rPr>
                    </w:pPr>
                    <w:r>
                      <w:rPr>
                        <w:sz w:val="16"/>
                        <w:szCs w:val="16"/>
                      </w:rPr>
                      <w:t>13</w:t>
                    </w:r>
                  </w:p>
                </w:txbxContent>
              </v:textbox>
            </v:shape>
            <v:shape id="_x0000_s1068" type="#_x0000_t202" style="position:absolute;left:5049;top:4983;width:240;height:224" filled="f" stroked="f">
              <v:textbox style="mso-next-textbox:#_x0000_s1068" inset="0,0,0,0">
                <w:txbxContent>
                  <w:p w:rsidR="00247EE5" w:rsidRPr="0001099B" w:rsidRDefault="00247EE5" w:rsidP="00E64926">
                    <w:pPr>
                      <w:spacing w:line="180" w:lineRule="exact"/>
                      <w:jc w:val="right"/>
                      <w:rPr>
                        <w:sz w:val="16"/>
                        <w:szCs w:val="16"/>
                      </w:rPr>
                    </w:pPr>
                    <w:r>
                      <w:rPr>
                        <w:sz w:val="16"/>
                        <w:szCs w:val="16"/>
                      </w:rPr>
                      <w:t>1,5</w:t>
                    </w:r>
                  </w:p>
                </w:txbxContent>
              </v:textbox>
            </v:shape>
            <v:shape id="_x0000_s1069" type="#_x0000_t202" style="position:absolute;left:5811;top:4983;width:240;height:224" filled="f" stroked="f">
              <v:textbox style="mso-next-textbox:#_x0000_s1069" inset="0,0,0,0">
                <w:txbxContent>
                  <w:p w:rsidR="00247EE5" w:rsidRPr="0001099B" w:rsidRDefault="00247EE5" w:rsidP="00E64926">
                    <w:pPr>
                      <w:spacing w:line="180" w:lineRule="exact"/>
                      <w:jc w:val="center"/>
                      <w:rPr>
                        <w:sz w:val="16"/>
                        <w:szCs w:val="16"/>
                      </w:rPr>
                    </w:pPr>
                    <w:r>
                      <w:rPr>
                        <w:sz w:val="16"/>
                        <w:szCs w:val="16"/>
                      </w:rPr>
                      <w:t>1</w:t>
                    </w:r>
                  </w:p>
                </w:txbxContent>
              </v:textbox>
            </v:shape>
            <v:shape id="_x0000_s1070" type="#_x0000_t202" style="position:absolute;left:6537;top:5010;width:240;height:224" filled="f" stroked="f">
              <v:textbox style="mso-next-textbox:#_x0000_s1070" inset="0,0,0,0">
                <w:txbxContent>
                  <w:p w:rsidR="00247EE5" w:rsidRPr="0001099B" w:rsidRDefault="00247EE5" w:rsidP="00E64926">
                    <w:pPr>
                      <w:spacing w:line="180" w:lineRule="exact"/>
                      <w:jc w:val="right"/>
                      <w:rPr>
                        <w:sz w:val="16"/>
                        <w:szCs w:val="16"/>
                      </w:rPr>
                    </w:pPr>
                    <w:r>
                      <w:rPr>
                        <w:sz w:val="16"/>
                        <w:szCs w:val="16"/>
                      </w:rPr>
                      <w:t>1,3</w:t>
                    </w:r>
                  </w:p>
                </w:txbxContent>
              </v:textbox>
            </v:shape>
            <v:shape id="_x0000_s1071" type="#_x0000_t202" style="position:absolute;left:7254;top:5019;width:240;height:224" filled="f" stroked="f">
              <v:textbox style="mso-next-textbox:#_x0000_s1071" inset="0,0,0,0">
                <w:txbxContent>
                  <w:p w:rsidR="00247EE5" w:rsidRPr="0001099B" w:rsidRDefault="00247EE5" w:rsidP="00E64926">
                    <w:pPr>
                      <w:spacing w:line="180" w:lineRule="exact"/>
                      <w:jc w:val="right"/>
                      <w:rPr>
                        <w:sz w:val="16"/>
                        <w:szCs w:val="16"/>
                      </w:rPr>
                    </w:pPr>
                    <w:r>
                      <w:rPr>
                        <w:sz w:val="16"/>
                        <w:szCs w:val="16"/>
                      </w:rPr>
                      <w:t>1,2</w:t>
                    </w:r>
                  </w:p>
                </w:txbxContent>
              </v:textbox>
            </v:shape>
            <v:shape id="_x0000_s1072" type="#_x0000_t202" style="position:absolute;left:7989;top:5019;width:240;height:224" filled="f" stroked="f">
              <v:textbox style="mso-next-textbox:#_x0000_s1072" inset="0,0,0,0">
                <w:txbxContent>
                  <w:p w:rsidR="00247EE5" w:rsidRPr="0001099B" w:rsidRDefault="00247EE5" w:rsidP="00E64926">
                    <w:pPr>
                      <w:spacing w:line="180" w:lineRule="exact"/>
                      <w:jc w:val="right"/>
                      <w:rPr>
                        <w:sz w:val="16"/>
                        <w:szCs w:val="16"/>
                      </w:rPr>
                    </w:pPr>
                    <w:r>
                      <w:rPr>
                        <w:sz w:val="16"/>
                        <w:szCs w:val="16"/>
                      </w:rPr>
                      <w:t>1,5</w:t>
                    </w:r>
                  </w:p>
                </w:txbxContent>
              </v:textbox>
            </v:shape>
            <v:shape id="_x0000_s1073" type="#_x0000_t202" style="position:absolute;left:8715;top:4533;width:240;height:224" filled="f" stroked="f">
              <v:textbox style="mso-next-textbox:#_x0000_s1073" inset="0,0,0,0">
                <w:txbxContent>
                  <w:p w:rsidR="00247EE5" w:rsidRPr="0001099B" w:rsidRDefault="00247EE5" w:rsidP="00E64926">
                    <w:pPr>
                      <w:spacing w:line="180" w:lineRule="exact"/>
                      <w:jc w:val="right"/>
                      <w:rPr>
                        <w:sz w:val="16"/>
                        <w:szCs w:val="16"/>
                      </w:rPr>
                    </w:pPr>
                    <w:r>
                      <w:rPr>
                        <w:sz w:val="16"/>
                        <w:szCs w:val="16"/>
                      </w:rPr>
                      <w:t>14</w:t>
                    </w:r>
                  </w:p>
                </w:txbxContent>
              </v:textbox>
            </v:shape>
            <v:shape id="_x0000_s1074" type="#_x0000_t202" style="position:absolute;left:9468;top:5019;width:240;height:224" filled="f" stroked="f">
              <v:textbox style="mso-next-textbox:#_x0000_s1074" inset="0,0,0,0">
                <w:txbxContent>
                  <w:p w:rsidR="00247EE5" w:rsidRPr="0001099B" w:rsidRDefault="00247EE5" w:rsidP="00E64926">
                    <w:pPr>
                      <w:spacing w:line="180" w:lineRule="exact"/>
                      <w:jc w:val="right"/>
                      <w:rPr>
                        <w:sz w:val="16"/>
                        <w:szCs w:val="16"/>
                      </w:rPr>
                    </w:pPr>
                    <w:r>
                      <w:rPr>
                        <w:sz w:val="16"/>
                        <w:szCs w:val="16"/>
                      </w:rPr>
                      <w:t>1,1</w:t>
                    </w:r>
                  </w:p>
                </w:txbxContent>
              </v:textbox>
            </v:shape>
            <v:shape id="_x0000_s1075" type="#_x0000_t202" style="position:absolute;left:10167;top:3030;width:378;height:224" filled="f" stroked="f">
              <v:textbox style="mso-next-textbox:#_x0000_s1075" inset="0,0,0,0">
                <w:txbxContent>
                  <w:p w:rsidR="00247EE5" w:rsidRPr="0001099B" w:rsidRDefault="00247EE5" w:rsidP="00E64926">
                    <w:pPr>
                      <w:spacing w:line="180" w:lineRule="exact"/>
                      <w:jc w:val="center"/>
                      <w:rPr>
                        <w:sz w:val="16"/>
                        <w:szCs w:val="16"/>
                      </w:rPr>
                    </w:pPr>
                    <w:r>
                      <w:rPr>
                        <w:sz w:val="16"/>
                        <w:szCs w:val="16"/>
                      </w:rPr>
                      <w:t>52,4</w:t>
                    </w:r>
                  </w:p>
                </w:txbxContent>
              </v:textbox>
            </v:shape>
            <v:shape id="_x0000_s1076" type="#_x0000_t202" style="position:absolute;left:4259;top:5324;width:436;height:1961" filled="f" stroked="f">
              <v:textbox style="layout-flow:vertical;mso-layout-flow-alt:bottom-to-top;mso-next-textbox:#_x0000_s1076" inset="0,0,0,0">
                <w:txbxContent>
                  <w:p w:rsidR="00247EE5" w:rsidRPr="0001099B" w:rsidRDefault="00247EE5" w:rsidP="00E64926">
                    <w:pPr>
                      <w:spacing w:line="180" w:lineRule="exact"/>
                      <w:jc w:val="right"/>
                      <w:rPr>
                        <w:sz w:val="16"/>
                        <w:szCs w:val="16"/>
                      </w:rPr>
                    </w:pPr>
                    <w:r>
                      <w:rPr>
                        <w:sz w:val="16"/>
                        <w:szCs w:val="16"/>
                      </w:rPr>
                      <w:t xml:space="preserve">Представители </w:t>
                    </w:r>
                    <w:r>
                      <w:rPr>
                        <w:sz w:val="16"/>
                        <w:szCs w:val="16"/>
                      </w:rPr>
                      <w:br/>
                      <w:t>государстве</w:t>
                    </w:r>
                    <w:r>
                      <w:rPr>
                        <w:sz w:val="16"/>
                        <w:szCs w:val="16"/>
                      </w:rPr>
                      <w:t>н</w:t>
                    </w:r>
                    <w:r>
                      <w:rPr>
                        <w:sz w:val="16"/>
                        <w:szCs w:val="16"/>
                      </w:rPr>
                      <w:t>ных  органов</w:t>
                    </w:r>
                  </w:p>
                </w:txbxContent>
              </v:textbox>
            </v:shape>
            <v:shape id="_x0000_s1077" type="#_x0000_t202" style="position:absolute;left:5077;top:5324;width:244;height:1440" filled="f" stroked="f">
              <v:textbox style="layout-flow:vertical;mso-layout-flow-alt:bottom-to-top;mso-next-textbox:#_x0000_s1077" inset="0,0,0,0">
                <w:txbxContent>
                  <w:p w:rsidR="00247EE5" w:rsidRPr="0001099B" w:rsidRDefault="00247EE5" w:rsidP="00E64926">
                    <w:pPr>
                      <w:spacing w:line="180" w:lineRule="exact"/>
                      <w:jc w:val="right"/>
                      <w:rPr>
                        <w:sz w:val="16"/>
                        <w:szCs w:val="16"/>
                      </w:rPr>
                    </w:pPr>
                    <w:r>
                      <w:rPr>
                        <w:sz w:val="16"/>
                        <w:szCs w:val="16"/>
                      </w:rPr>
                      <w:t>Вооруженные лица</w:t>
                    </w:r>
                  </w:p>
                </w:txbxContent>
              </v:textbox>
            </v:shape>
            <v:shape id="_x0000_s1078" type="#_x0000_t202" style="position:absolute;left:5814;top:5324;width:244;height:1260" filled="f" stroked="f">
              <v:textbox style="layout-flow:vertical;mso-layout-flow-alt:bottom-to-top;mso-next-textbox:#_x0000_s1078" inset="0,0,0,0">
                <w:txbxContent>
                  <w:p w:rsidR="00247EE5" w:rsidRPr="0001099B" w:rsidRDefault="00247EE5" w:rsidP="00E64926">
                    <w:pPr>
                      <w:spacing w:line="180" w:lineRule="exact"/>
                      <w:jc w:val="right"/>
                      <w:rPr>
                        <w:sz w:val="16"/>
                        <w:szCs w:val="16"/>
                      </w:rPr>
                    </w:pPr>
                    <w:r>
                      <w:rPr>
                        <w:sz w:val="16"/>
                        <w:szCs w:val="16"/>
                      </w:rPr>
                      <w:t>Члены общины</w:t>
                    </w:r>
                  </w:p>
                </w:txbxContent>
              </v:textbox>
            </v:shape>
            <v:shape id="_x0000_s1079" type="#_x0000_t202" style="position:absolute;left:6542;top:5324;width:244;height:540" filled="f" stroked="f">
              <v:textbox style="layout-flow:vertical;mso-layout-flow-alt:bottom-to-top;mso-next-textbox:#_x0000_s1079" inset="0,0,0,0">
                <w:txbxContent>
                  <w:p w:rsidR="00247EE5" w:rsidRPr="0001099B" w:rsidRDefault="00247EE5" w:rsidP="00E64926">
                    <w:pPr>
                      <w:spacing w:line="180" w:lineRule="exact"/>
                      <w:jc w:val="right"/>
                      <w:rPr>
                        <w:sz w:val="16"/>
                        <w:szCs w:val="16"/>
                      </w:rPr>
                    </w:pPr>
                    <w:r>
                      <w:rPr>
                        <w:sz w:val="16"/>
                        <w:szCs w:val="16"/>
                      </w:rPr>
                      <w:t>Друзья</w:t>
                    </w:r>
                  </w:p>
                </w:txbxContent>
              </v:textbox>
            </v:shape>
            <v:shape id="_x0000_s1080" type="#_x0000_t202" style="position:absolute;left:7279;top:5324;width:244;height:1080" filled="f" stroked="f">
              <v:textbox style="layout-flow:vertical;mso-layout-flow-alt:bottom-to-top;mso-next-textbox:#_x0000_s1080" inset="0,0,0,0">
                <w:txbxContent>
                  <w:p w:rsidR="00247EE5" w:rsidRPr="0001099B" w:rsidRDefault="00247EE5" w:rsidP="00E64926">
                    <w:pPr>
                      <w:spacing w:line="180" w:lineRule="exact"/>
                      <w:jc w:val="right"/>
                      <w:rPr>
                        <w:sz w:val="16"/>
                        <w:szCs w:val="16"/>
                      </w:rPr>
                    </w:pPr>
                    <w:r>
                      <w:rPr>
                        <w:sz w:val="16"/>
                        <w:szCs w:val="16"/>
                      </w:rPr>
                      <w:t>Родственники</w:t>
                    </w:r>
                  </w:p>
                </w:txbxContent>
              </v:textbox>
            </v:shape>
            <v:shape id="_x0000_s1081" type="#_x0000_t202" style="position:absolute;left:8034;top:5324;width:244;height:1620" filled="f" stroked="f">
              <v:textbox style="layout-flow:vertical;mso-layout-flow-alt:bottom-to-top;mso-next-textbox:#_x0000_s1081" inset="0,0,0,0">
                <w:txbxContent>
                  <w:p w:rsidR="00247EE5" w:rsidRPr="0001099B" w:rsidRDefault="00247EE5" w:rsidP="00E64926">
                    <w:pPr>
                      <w:spacing w:line="180" w:lineRule="exact"/>
                      <w:jc w:val="right"/>
                      <w:rPr>
                        <w:sz w:val="16"/>
                        <w:szCs w:val="16"/>
                      </w:rPr>
                    </w:pPr>
                    <w:r>
                      <w:rPr>
                        <w:sz w:val="16"/>
                        <w:szCs w:val="16"/>
                      </w:rPr>
                      <w:t>Члены семьи мужа</w:t>
                    </w:r>
                  </w:p>
                </w:txbxContent>
              </v:textbox>
            </v:shape>
            <v:shape id="_x0000_s1082" type="#_x0000_t202" style="position:absolute;left:8717;top:5324;width:395;height:1521" filled="f" stroked="f">
              <v:textbox style="layout-flow:vertical;mso-layout-flow-alt:bottom-to-top;mso-next-textbox:#_x0000_s1082" inset="0,0,0,0">
                <w:txbxContent>
                  <w:p w:rsidR="00247EE5" w:rsidRPr="0001099B" w:rsidRDefault="00247EE5" w:rsidP="00E64926">
                    <w:pPr>
                      <w:spacing w:line="180" w:lineRule="exact"/>
                      <w:jc w:val="right"/>
                      <w:rPr>
                        <w:sz w:val="16"/>
                        <w:szCs w:val="16"/>
                      </w:rPr>
                    </w:pPr>
                    <w:r>
                      <w:rPr>
                        <w:sz w:val="16"/>
                        <w:szCs w:val="16"/>
                      </w:rPr>
                      <w:t xml:space="preserve">Члены удочерившей </w:t>
                    </w:r>
                    <w:r>
                      <w:rPr>
                        <w:sz w:val="16"/>
                        <w:szCs w:val="16"/>
                      </w:rPr>
                      <w:br/>
                      <w:t>с</w:t>
                    </w:r>
                    <w:r>
                      <w:rPr>
                        <w:sz w:val="16"/>
                        <w:szCs w:val="16"/>
                      </w:rPr>
                      <w:t>е</w:t>
                    </w:r>
                    <w:r>
                      <w:rPr>
                        <w:sz w:val="16"/>
                        <w:szCs w:val="16"/>
                      </w:rPr>
                      <w:t>мьи</w:t>
                    </w:r>
                  </w:p>
                </w:txbxContent>
              </v:textbox>
            </v:shape>
            <v:shape id="_x0000_s1083" type="#_x0000_t202" style="position:absolute;left:9490;top:5324;width:244;height:540" filled="f" stroked="f">
              <v:textbox style="layout-flow:vertical;mso-layout-flow-alt:bottom-to-top;mso-next-textbox:#_x0000_s1083" inset="0,0,0,0">
                <w:txbxContent>
                  <w:p w:rsidR="00247EE5" w:rsidRPr="0001099B" w:rsidRDefault="00247EE5" w:rsidP="00E64926">
                    <w:pPr>
                      <w:spacing w:line="180" w:lineRule="exact"/>
                      <w:jc w:val="right"/>
                      <w:rPr>
                        <w:sz w:val="16"/>
                        <w:szCs w:val="16"/>
                      </w:rPr>
                    </w:pPr>
                    <w:r>
                      <w:rPr>
                        <w:sz w:val="16"/>
                        <w:szCs w:val="16"/>
                      </w:rPr>
                      <w:t>Муж</w:t>
                    </w:r>
                  </w:p>
                </w:txbxContent>
              </v:textbox>
            </v:shape>
            <v:shape id="_x0000_s1084" type="#_x0000_t202" style="position:absolute;left:10236;top:5324;width:244;height:1080" filled="f" stroked="f">
              <v:textbox style="layout-flow:vertical;mso-layout-flow-alt:bottom-to-top;mso-next-textbox:#_x0000_s1084" inset="0,0,0,0">
                <w:txbxContent>
                  <w:p w:rsidR="00247EE5" w:rsidRPr="0001099B" w:rsidRDefault="00247EE5" w:rsidP="00E64926">
                    <w:pPr>
                      <w:spacing w:line="180" w:lineRule="exact"/>
                      <w:jc w:val="right"/>
                      <w:rPr>
                        <w:sz w:val="16"/>
                        <w:szCs w:val="16"/>
                      </w:rPr>
                    </w:pPr>
                    <w:r>
                      <w:rPr>
                        <w:sz w:val="16"/>
                        <w:szCs w:val="16"/>
                      </w:rPr>
                      <w:t>Члены семьи</w:t>
                    </w:r>
                  </w:p>
                </w:txbxContent>
              </v:textbox>
            </v:shape>
          </v:group>
        </w:pict>
      </w: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Default="00E64926" w:rsidP="00E64926">
      <w:pPr>
        <w:pStyle w:val="SingleTxt"/>
        <w:spacing w:line="240" w:lineRule="auto"/>
      </w:pPr>
    </w:p>
    <w:p w:rsidR="00E64926" w:rsidRPr="0001099B" w:rsidRDefault="00E64926" w:rsidP="00E64926">
      <w:pPr>
        <w:pStyle w:val="SingleTxt"/>
        <w:spacing w:line="240" w:lineRule="auto"/>
      </w:pPr>
    </w:p>
    <w:p w:rsidR="00E64926" w:rsidRPr="0001099B" w:rsidRDefault="00E64926" w:rsidP="00E64926">
      <w:pPr>
        <w:pStyle w:val="SingleTxt"/>
      </w:pPr>
    </w:p>
    <w:p w:rsidR="00E64926" w:rsidRPr="0001099B" w:rsidRDefault="00E64926" w:rsidP="00E64926">
      <w:pPr>
        <w:pStyle w:val="SingleTxt"/>
      </w:pPr>
    </w:p>
    <w:p w:rsidR="00E64926" w:rsidRPr="0001099B" w:rsidRDefault="00E64926" w:rsidP="00E64926">
      <w:pPr>
        <w:pStyle w:val="SingleTxt"/>
      </w:pPr>
    </w:p>
    <w:p w:rsidR="00E64926" w:rsidRPr="003105F3" w:rsidRDefault="00E64926" w:rsidP="00E64926">
      <w:pPr>
        <w:pStyle w:val="SingleTxt"/>
        <w:spacing w:after="0" w:line="120" w:lineRule="exact"/>
        <w:rPr>
          <w:sz w:val="10"/>
        </w:rPr>
      </w:pPr>
    </w:p>
    <w:p w:rsidR="00E64926" w:rsidRPr="0001099B" w:rsidRDefault="00E64926" w:rsidP="00E64926">
      <w:pPr>
        <w:pStyle w:val="FootnoteText"/>
        <w:tabs>
          <w:tab w:val="clear" w:pos="418"/>
          <w:tab w:val="right" w:pos="1476"/>
          <w:tab w:val="left" w:pos="1548"/>
          <w:tab w:val="right" w:pos="1836"/>
          <w:tab w:val="left" w:pos="1908"/>
        </w:tabs>
        <w:ind w:left="1548" w:hanging="288"/>
      </w:pPr>
      <w:r w:rsidRPr="0001099B">
        <w:t>(</w:t>
      </w:r>
      <w:r w:rsidRPr="003105F3">
        <w:rPr>
          <w:i/>
        </w:rPr>
        <w:t>Источник</w:t>
      </w:r>
      <w:r w:rsidRPr="0001099B">
        <w:t xml:space="preserve">: </w:t>
      </w:r>
      <w:r w:rsidRPr="009F7DBE">
        <w:rPr>
          <w:i/>
        </w:rPr>
        <w:t>База первичных данных по проблемам насилия в отношении женщин</w:t>
      </w:r>
      <w:r w:rsidRPr="0001099B">
        <w:t>, 2006</w:t>
      </w:r>
      <w:r>
        <w:t>–</w:t>
      </w:r>
      <w:r w:rsidRPr="0001099B">
        <w:t>2009</w:t>
      </w:r>
      <w:r>
        <w:t> год</w:t>
      </w:r>
      <w:r w:rsidRPr="0001099B">
        <w:t xml:space="preserve">ы, </w:t>
      </w:r>
      <w:r w:rsidR="00443521">
        <w:t>Министерств</w:t>
      </w:r>
      <w:r w:rsidRPr="0001099B">
        <w:t>о по делам женщин)</w:t>
      </w:r>
    </w:p>
    <w:p w:rsidR="00E64926" w:rsidRPr="003105F3" w:rsidRDefault="00E64926" w:rsidP="00E64926">
      <w:pPr>
        <w:pStyle w:val="SingleTxt"/>
        <w:spacing w:after="0" w:line="120" w:lineRule="exact"/>
        <w:rPr>
          <w:sz w:val="10"/>
        </w:rPr>
      </w:pPr>
    </w:p>
    <w:p w:rsidR="00E64926" w:rsidRPr="003105F3" w:rsidRDefault="00E64926" w:rsidP="00E64926">
      <w:pPr>
        <w:pStyle w:val="SingleTxt"/>
        <w:spacing w:after="0" w:line="120" w:lineRule="exact"/>
        <w:rPr>
          <w:sz w:val="10"/>
        </w:rPr>
      </w:pPr>
    </w:p>
    <w:p w:rsidR="00E64926" w:rsidRPr="003105F3" w:rsidRDefault="00E64926" w:rsidP="00E64926">
      <w:pPr>
        <w:pStyle w:val="SingleTxt"/>
        <w:spacing w:after="0" w:line="120" w:lineRule="exact"/>
        <w:rPr>
          <w:sz w:val="10"/>
        </w:rPr>
      </w:pPr>
    </w:p>
    <w:p w:rsidR="00E64926" w:rsidRPr="0001099B" w:rsidRDefault="00E64926" w:rsidP="00E64926">
      <w:pPr>
        <w:pStyle w:val="SingleTxt"/>
      </w:pPr>
      <w:r w:rsidRPr="0001099B">
        <w:t>54.</w:t>
      </w:r>
      <w:r w:rsidRPr="0001099B">
        <w:tab/>
        <w:t>По сообщению Независимой афганской к</w:t>
      </w:r>
      <w:r>
        <w:t>омиссии по правам человека, 6,7 процент</w:t>
      </w:r>
      <w:r w:rsidRPr="0001099B">
        <w:t>а браков заключаются по принуждению. Согласно результатам др</w:t>
      </w:r>
      <w:r w:rsidRPr="0001099B">
        <w:t>у</w:t>
      </w:r>
      <w:r w:rsidRPr="0001099B">
        <w:t xml:space="preserve">гого обзора, проведенного организацией </w:t>
      </w:r>
      <w:r>
        <w:t>«</w:t>
      </w:r>
      <w:r w:rsidRPr="0001099B">
        <w:t>Глобальные права</w:t>
      </w:r>
      <w:r>
        <w:t>»</w:t>
      </w:r>
      <w:r w:rsidRPr="0001099B">
        <w:t>, принудительные браки оказывают значительное влияние на уровень насилия в семье. В соотве</w:t>
      </w:r>
      <w:r w:rsidRPr="0001099B">
        <w:t>т</w:t>
      </w:r>
      <w:r w:rsidRPr="0001099B">
        <w:t>ствии с результатами этого обзора, 63,8</w:t>
      </w:r>
      <w:r>
        <w:t> процент</w:t>
      </w:r>
      <w:r w:rsidRPr="0001099B">
        <w:t>а женщин, вступивших в брак по принуждению, становятся жертвами физического насилия, в то время как среди тех, кто вступил в брак по собственному желанию, этот показатель с</w:t>
      </w:r>
      <w:r w:rsidRPr="0001099B">
        <w:t>о</w:t>
      </w:r>
      <w:r w:rsidRPr="0001099B">
        <w:t>ставляет 36,5</w:t>
      </w:r>
      <w:r>
        <w:t> процент</w:t>
      </w:r>
      <w:r w:rsidRPr="0001099B">
        <w:t>а. Кроме того, 21,6</w:t>
      </w:r>
      <w:r>
        <w:t> процент</w:t>
      </w:r>
      <w:r w:rsidRPr="0001099B">
        <w:t>а женщин, вступивших в брак по принуждению, становятся жертвами сексуального насилия, в то время как среди других женщин этот показатель составляет 10,6</w:t>
      </w:r>
      <w:r>
        <w:t> процент</w:t>
      </w:r>
      <w:r w:rsidRPr="0001099B">
        <w:t>а. Закрепленное в международных конвенциях определение принудительного брака распр</w:t>
      </w:r>
      <w:r w:rsidRPr="0001099B">
        <w:t>о</w:t>
      </w:r>
      <w:r w:rsidRPr="0001099B">
        <w:t>страняется на любой брак, когда о</w:t>
      </w:r>
      <w:r>
        <w:t>д</w:t>
      </w:r>
      <w:r w:rsidRPr="0001099B">
        <w:t>на из вступающих в него сторон не дает на это св</w:t>
      </w:r>
      <w:r w:rsidRPr="0001099B">
        <w:t>о</w:t>
      </w:r>
      <w:r w:rsidRPr="0001099B">
        <w:t>его согласия. На основе этого определения брак с несовершеннолетним лицом считается принудительным браком. Аналогичным образом, принуд</w:t>
      </w:r>
      <w:r w:rsidRPr="0001099B">
        <w:t>и</w:t>
      </w:r>
      <w:r w:rsidRPr="0001099B">
        <w:t>тельными браками считаются выдача вдов замуж без их согласия и выдача д</w:t>
      </w:r>
      <w:r w:rsidRPr="0001099B">
        <w:t>е</w:t>
      </w:r>
      <w:r w:rsidRPr="0001099B">
        <w:t>вушек з</w:t>
      </w:r>
      <w:r w:rsidRPr="0001099B">
        <w:t>а</w:t>
      </w:r>
      <w:r w:rsidRPr="0001099B">
        <w:t xml:space="preserve">муж в соответствии с обычаем </w:t>
      </w:r>
      <w:r>
        <w:t>«</w:t>
      </w:r>
      <w:r w:rsidRPr="0001099B">
        <w:t>баад</w:t>
      </w:r>
      <w:r>
        <w:t>»</w:t>
      </w:r>
      <w:r w:rsidRPr="0001099B">
        <w:t xml:space="preserve">. </w:t>
      </w:r>
    </w:p>
    <w:p w:rsidR="00E64926" w:rsidRPr="0001099B" w:rsidRDefault="00E64926" w:rsidP="00E64926">
      <w:pPr>
        <w:pStyle w:val="SingleTxt"/>
      </w:pPr>
      <w:r w:rsidRPr="0001099B">
        <w:t>55.</w:t>
      </w:r>
      <w:r w:rsidRPr="0001099B">
        <w:tab/>
        <w:t>В стране по-прежнему существуют такие приводящие к детским или пр</w:t>
      </w:r>
      <w:r w:rsidRPr="0001099B">
        <w:t>и</w:t>
      </w:r>
      <w:r w:rsidRPr="0001099B">
        <w:t xml:space="preserve">нудительным бракам традиции, как </w:t>
      </w:r>
      <w:r>
        <w:t>«</w:t>
      </w:r>
      <w:r w:rsidRPr="0001099B">
        <w:t>баад</w:t>
      </w:r>
      <w:r>
        <w:t>»</w:t>
      </w:r>
      <w:r w:rsidRPr="0001099B">
        <w:t xml:space="preserve"> (когда родственники девочки в к</w:t>
      </w:r>
      <w:r w:rsidRPr="0001099B">
        <w:t>а</w:t>
      </w:r>
      <w:r w:rsidRPr="0001099B">
        <w:t xml:space="preserve">честве компенсации за совершенное ими убийство отдают ее семье жертвы), </w:t>
      </w:r>
      <w:r>
        <w:t>«</w:t>
      </w:r>
      <w:r w:rsidRPr="0001099B">
        <w:t>бадал</w:t>
      </w:r>
      <w:r>
        <w:t>»</w:t>
      </w:r>
      <w:r w:rsidRPr="0001099B">
        <w:t xml:space="preserve"> (когда две семьи обмениваются дочерями и выдают их замуж за сын</w:t>
      </w:r>
      <w:r w:rsidRPr="0001099B">
        <w:t>о</w:t>
      </w:r>
      <w:r w:rsidRPr="0001099B">
        <w:t>вей) и обмен девочек на деньги, имущество, землю или кредит. В докладе о развитии человеческого потенциала в Афганистане (2007</w:t>
      </w:r>
      <w:r>
        <w:t> год</w:t>
      </w:r>
      <w:r w:rsidRPr="0001099B">
        <w:t xml:space="preserve">) говорится, что многие браки заключаются с </w:t>
      </w:r>
      <w:r>
        <w:t>девочками в возрасте от 6 до 16 </w:t>
      </w:r>
      <w:r w:rsidRPr="0001099B">
        <w:t>лет, а некоторые браки</w:t>
      </w:r>
      <w:r>
        <w:t xml:space="preserve"> — </w:t>
      </w:r>
      <w:r w:rsidRPr="0001099B">
        <w:t xml:space="preserve">без согласия девочек и мальчиков. В </w:t>
      </w:r>
      <w:r>
        <w:t xml:space="preserve">большинстве случаев </w:t>
      </w:r>
      <w:r w:rsidRPr="0001099B">
        <w:t>та</w:t>
      </w:r>
      <w:r>
        <w:t>кие</w:t>
      </w:r>
      <w:r w:rsidRPr="0001099B">
        <w:t xml:space="preserve"> бр</w:t>
      </w:r>
      <w:r w:rsidRPr="0001099B">
        <w:t>а</w:t>
      </w:r>
      <w:r>
        <w:t>ки</w:t>
      </w:r>
      <w:r w:rsidRPr="0001099B">
        <w:t xml:space="preserve"> лиша</w:t>
      </w:r>
      <w:r>
        <w:t>ют девочек</w:t>
      </w:r>
      <w:r w:rsidRPr="0001099B">
        <w:t xml:space="preserve"> возможности осуществлять свои гражданские права, в ч</w:t>
      </w:r>
      <w:r w:rsidRPr="0001099B">
        <w:t>а</w:t>
      </w:r>
      <w:r w:rsidRPr="0001099B">
        <w:t>стности право на образование. Ошибочное толкование законов шариата и пр</w:t>
      </w:r>
      <w:r w:rsidRPr="0001099B">
        <w:t>и</w:t>
      </w:r>
      <w:r w:rsidRPr="0001099B">
        <w:t xml:space="preserve">нуждение женщин </w:t>
      </w:r>
      <w:r>
        <w:t xml:space="preserve">придерживаться ему </w:t>
      </w:r>
      <w:r w:rsidRPr="0001099B">
        <w:t>в большинстве районов страны прив</w:t>
      </w:r>
      <w:r w:rsidRPr="0001099B">
        <w:t>о</w:t>
      </w:r>
      <w:r w:rsidRPr="0001099B">
        <w:t>д</w:t>
      </w:r>
      <w:r>
        <w:t>я</w:t>
      </w:r>
      <w:r w:rsidRPr="0001099B">
        <w:t xml:space="preserve">т к многоженству без учета </w:t>
      </w:r>
      <w:r>
        <w:t xml:space="preserve">требований закона, </w:t>
      </w:r>
      <w:r w:rsidRPr="0001099B">
        <w:t>принудительной выдаче з</w:t>
      </w:r>
      <w:r w:rsidRPr="0001099B">
        <w:t>а</w:t>
      </w:r>
      <w:r w:rsidRPr="0001099B">
        <w:t>муж несове</w:t>
      </w:r>
      <w:r w:rsidRPr="0001099B">
        <w:t>р</w:t>
      </w:r>
      <w:r w:rsidRPr="0001099B">
        <w:t>шеннолетних девочек, а также принудительной выдаче замуж вдов родстве</w:t>
      </w:r>
      <w:r w:rsidRPr="0001099B">
        <w:t>н</w:t>
      </w:r>
      <w:r w:rsidRPr="0001099B">
        <w:t xml:space="preserve">никами умершего мужа. </w:t>
      </w:r>
    </w:p>
    <w:p w:rsidR="00E64926" w:rsidRPr="0001099B" w:rsidRDefault="00E64926" w:rsidP="00E64926">
      <w:pPr>
        <w:pStyle w:val="SingleTxt"/>
      </w:pPr>
      <w:r w:rsidRPr="0001099B">
        <w:t>56.</w:t>
      </w:r>
      <w:r w:rsidRPr="0001099B">
        <w:tab/>
        <w:t>Согласно результатам вышеназванного обзора, проведенного организац</w:t>
      </w:r>
      <w:r w:rsidRPr="0001099B">
        <w:t>и</w:t>
      </w:r>
      <w:r w:rsidRPr="0001099B">
        <w:t xml:space="preserve">ей </w:t>
      </w:r>
      <w:r>
        <w:t>«</w:t>
      </w:r>
      <w:r w:rsidRPr="0001099B">
        <w:t>Глобальные права</w:t>
      </w:r>
      <w:r>
        <w:t>» с участием 4700 человек в 16 </w:t>
      </w:r>
      <w:r w:rsidRPr="0001099B">
        <w:t>провинциях, сексуальное насилие больше распространено в сельской местности, нежели в городских районах. 84,9</w:t>
      </w:r>
      <w:r>
        <w:t> процент</w:t>
      </w:r>
      <w:r w:rsidRPr="0001099B">
        <w:t>а живущих в сельской местности женщин стали жертв</w:t>
      </w:r>
      <w:r w:rsidRPr="0001099B">
        <w:t>а</w:t>
      </w:r>
      <w:r w:rsidRPr="0001099B">
        <w:t>ми хотя бы одной формы насилия</w:t>
      </w:r>
      <w:r>
        <w:t xml:space="preserve"> — </w:t>
      </w:r>
      <w:r w:rsidRPr="0001099B">
        <w:t>физического, психологического или се</w:t>
      </w:r>
      <w:r w:rsidRPr="0001099B">
        <w:t>к</w:t>
      </w:r>
      <w:r w:rsidRPr="0001099B">
        <w:t>суального; по итогам настоящего обзора аналогичный показатель составляет 69,4</w:t>
      </w:r>
      <w:r>
        <w:t> процент</w:t>
      </w:r>
      <w:r w:rsidRPr="0001099B">
        <w:t xml:space="preserve">а. </w:t>
      </w:r>
    </w:p>
    <w:p w:rsidR="00E64926" w:rsidRPr="0001099B" w:rsidRDefault="00E64926" w:rsidP="00E64926">
      <w:pPr>
        <w:pStyle w:val="SingleTxt"/>
      </w:pPr>
      <w:r w:rsidRPr="0001099B">
        <w:t>57.</w:t>
      </w:r>
      <w:r w:rsidRPr="0001099B">
        <w:tab/>
        <w:t>Среди женщин глубокая депрессия и другие психические заболевания я</w:t>
      </w:r>
      <w:r w:rsidRPr="0001099B">
        <w:t>в</w:t>
      </w:r>
      <w:r w:rsidRPr="0001099B">
        <w:t>ляются главной причиной самоубийств, число которых, к сожалению, возра</w:t>
      </w:r>
      <w:r w:rsidRPr="0001099B">
        <w:t>с</w:t>
      </w:r>
      <w:r w:rsidRPr="0001099B">
        <w:t>тает. В 2010</w:t>
      </w:r>
      <w:r>
        <w:t> год</w:t>
      </w:r>
      <w:r w:rsidRPr="0001099B">
        <w:t>у советник президента по вопросам здравоохранения заявил, что 28</w:t>
      </w:r>
      <w:r>
        <w:t> процент</w:t>
      </w:r>
      <w:r w:rsidRPr="0001099B">
        <w:t>ов, или порядка двух миллионов, женщин страны страдают от глубокой депрессии. Согласно результатам исследования, в котором принимал участие советник президента, ежегодно порядка 2300</w:t>
      </w:r>
      <w:r>
        <w:t> </w:t>
      </w:r>
      <w:r w:rsidRPr="0001099B">
        <w:t>афганских девочек и женщин совершают самоубийств</w:t>
      </w:r>
      <w:r>
        <w:t>а</w:t>
      </w:r>
      <w:r w:rsidRPr="0001099B">
        <w:t>, в том числе путем самосожжения. Согласно сведениям, содержащимся в Базе первичных данных по проблемам насилия в отношении женщин, 20</w:t>
      </w:r>
      <w:r>
        <w:t> процент</w:t>
      </w:r>
      <w:r w:rsidRPr="0001099B">
        <w:t>ов женщин, подвергшихся насилию, соверш</w:t>
      </w:r>
      <w:r w:rsidRPr="0001099B">
        <w:t>а</w:t>
      </w:r>
      <w:r w:rsidRPr="0001099B">
        <w:t xml:space="preserve">ют побег из дома. </w:t>
      </w:r>
    </w:p>
    <w:p w:rsidR="00E64926" w:rsidRPr="003105F3" w:rsidRDefault="00E64926" w:rsidP="00E64926">
      <w:pPr>
        <w:pStyle w:val="SingleTxt"/>
        <w:spacing w:after="0" w:line="120" w:lineRule="exact"/>
        <w:rPr>
          <w:b/>
          <w:sz w:val="10"/>
        </w:rPr>
      </w:pPr>
    </w:p>
    <w:p w:rsidR="00E64926" w:rsidRDefault="00E64926" w:rsidP="00E6492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7CEA">
        <w:t>Диаграмма</w:t>
      </w:r>
      <w:r w:rsidRPr="0001099B">
        <w:t xml:space="preserve"> 3</w:t>
      </w:r>
    </w:p>
    <w:p w:rsidR="00E64926" w:rsidRPr="0001099B" w:rsidRDefault="00E64926" w:rsidP="00E64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1099B">
        <w:t xml:space="preserve">Последствия насилия в отношении женщин </w:t>
      </w:r>
    </w:p>
    <w:p w:rsidR="00E64926" w:rsidRPr="003105F3" w:rsidRDefault="00E64926" w:rsidP="00E64926">
      <w:pPr>
        <w:pStyle w:val="SingleTxt"/>
        <w:spacing w:after="0" w:line="120" w:lineRule="exact"/>
        <w:rPr>
          <w:sz w:val="10"/>
        </w:rPr>
      </w:pPr>
    </w:p>
    <w:p w:rsidR="00E64926" w:rsidRPr="003105F3" w:rsidRDefault="00E64926" w:rsidP="00E64926">
      <w:pPr>
        <w:pStyle w:val="SingleTxt"/>
        <w:spacing w:after="0" w:line="240" w:lineRule="auto"/>
        <w:rPr>
          <w:sz w:val="10"/>
        </w:rPr>
      </w:pPr>
      <w:r>
        <w:rPr>
          <w:noProof/>
          <w:w w:val="100"/>
          <w:lang w:eastAsia="ru-RU"/>
        </w:rPr>
        <w:pict>
          <v:group id="_x0000_s1085" style="position:absolute;left:0;text-align:left;margin-left:62.7pt;margin-top:0;width:426.05pt;height:202.2pt;z-index:3" coordorigin="2449,9302" coordsize="8521,4044">
            <v:shape id="_x0000_s1086" type="#_x0000_t75" style="position:absolute;left:2449;top:9302;width:8521;height:4044">
              <v:imagedata r:id="rId16" o:title=""/>
            </v:shape>
            <v:shape id="_x0000_s1087" type="#_x0000_t202" style="position:absolute;left:2601;top:9563;width:282;height:2276" filled="f" stroked="f">
              <v:textbox inset="0,0,0,0">
                <w:txbxContent>
                  <w:p w:rsidR="00247EE5" w:rsidRPr="00B1492B" w:rsidRDefault="00247EE5" w:rsidP="00E64926">
                    <w:pPr>
                      <w:spacing w:after="260" w:line="160" w:lineRule="exact"/>
                      <w:jc w:val="right"/>
                    </w:pPr>
                    <w:r w:rsidRPr="00B1492B">
                      <w:t>50</w:t>
                    </w:r>
                  </w:p>
                  <w:p w:rsidR="00247EE5" w:rsidRPr="00B1492B" w:rsidRDefault="00247EE5" w:rsidP="00E64926">
                    <w:pPr>
                      <w:spacing w:after="260" w:line="160" w:lineRule="exact"/>
                      <w:jc w:val="right"/>
                    </w:pPr>
                    <w:r w:rsidRPr="00B1492B">
                      <w:t>40</w:t>
                    </w:r>
                  </w:p>
                  <w:p w:rsidR="00247EE5" w:rsidRPr="00B1492B" w:rsidRDefault="00247EE5" w:rsidP="00E64926">
                    <w:pPr>
                      <w:spacing w:after="260" w:line="160" w:lineRule="exact"/>
                      <w:jc w:val="right"/>
                    </w:pPr>
                    <w:r w:rsidRPr="00B1492B">
                      <w:t>30</w:t>
                    </w:r>
                  </w:p>
                  <w:p w:rsidR="00247EE5" w:rsidRPr="00B1492B" w:rsidRDefault="00247EE5" w:rsidP="00E64926">
                    <w:pPr>
                      <w:spacing w:after="260" w:line="160" w:lineRule="exact"/>
                      <w:jc w:val="right"/>
                    </w:pPr>
                    <w:r w:rsidRPr="00B1492B">
                      <w:t>20</w:t>
                    </w:r>
                  </w:p>
                  <w:p w:rsidR="00247EE5" w:rsidRPr="00B1492B" w:rsidRDefault="00247EE5" w:rsidP="00E64926">
                    <w:pPr>
                      <w:spacing w:after="260" w:line="160" w:lineRule="exact"/>
                      <w:jc w:val="right"/>
                    </w:pPr>
                    <w:r w:rsidRPr="00B1492B">
                      <w:t>10</w:t>
                    </w:r>
                  </w:p>
                  <w:p w:rsidR="00247EE5" w:rsidRPr="00B1492B" w:rsidRDefault="00247EE5" w:rsidP="00E64926">
                    <w:pPr>
                      <w:spacing w:line="160" w:lineRule="exact"/>
                      <w:jc w:val="right"/>
                    </w:pPr>
                    <w:r w:rsidRPr="00B1492B">
                      <w:t>0</w:t>
                    </w:r>
                  </w:p>
                </w:txbxContent>
              </v:textbox>
            </v:shape>
            <v:shape id="_x0000_s1088" type="#_x0000_t202" style="position:absolute;left:3297;top:11767;width:233;height:925" filled="f" stroked="f">
              <v:textbox style="layout-flow:vertical;mso-layout-flow-alt:bottom-to-top" inset="0,0,0,0">
                <w:txbxContent>
                  <w:p w:rsidR="00247EE5" w:rsidRDefault="00247EE5" w:rsidP="00E64926">
                    <w:pPr>
                      <w:spacing w:line="160" w:lineRule="exact"/>
                      <w:rPr>
                        <w:sz w:val="16"/>
                        <w:szCs w:val="16"/>
                      </w:rPr>
                    </w:pPr>
                    <w:r>
                      <w:rPr>
                        <w:sz w:val="16"/>
                        <w:szCs w:val="16"/>
                      </w:rPr>
                      <w:t>Неи</w:t>
                    </w:r>
                    <w:r>
                      <w:rPr>
                        <w:sz w:val="16"/>
                        <w:szCs w:val="16"/>
                      </w:rPr>
                      <w:t>з</w:t>
                    </w:r>
                    <w:r>
                      <w:rPr>
                        <w:sz w:val="16"/>
                        <w:szCs w:val="16"/>
                      </w:rPr>
                      <w:t>вестно</w:t>
                    </w:r>
                  </w:p>
                </w:txbxContent>
              </v:textbox>
            </v:shape>
            <v:shape id="_x0000_s1089" type="#_x0000_t202" style="position:absolute;left:4207;top:11767;width:397;height:1275" filled="f" stroked="f">
              <v:textbox style="layout-flow:vertical;mso-layout-flow-alt:bottom-to-top" inset="0,0,0,0">
                <w:txbxContent>
                  <w:p w:rsidR="00247EE5" w:rsidRDefault="00247EE5" w:rsidP="00E64926">
                    <w:pPr>
                      <w:spacing w:line="160" w:lineRule="exact"/>
                      <w:jc w:val="right"/>
                      <w:rPr>
                        <w:sz w:val="16"/>
                        <w:szCs w:val="16"/>
                      </w:rPr>
                    </w:pPr>
                    <w:r w:rsidRPr="00B1492B">
                      <w:rPr>
                        <w:sz w:val="16"/>
                        <w:szCs w:val="16"/>
                      </w:rPr>
                      <w:t xml:space="preserve">Попытка </w:t>
                    </w:r>
                    <w:r>
                      <w:rPr>
                        <w:sz w:val="16"/>
                        <w:szCs w:val="16"/>
                      </w:rPr>
                      <w:br/>
                    </w:r>
                    <w:r w:rsidRPr="00B1492B">
                      <w:rPr>
                        <w:sz w:val="16"/>
                        <w:szCs w:val="16"/>
                      </w:rPr>
                      <w:t>сам</w:t>
                    </w:r>
                    <w:r w:rsidRPr="00B1492B">
                      <w:rPr>
                        <w:sz w:val="16"/>
                        <w:szCs w:val="16"/>
                      </w:rPr>
                      <w:t>о</w:t>
                    </w:r>
                    <w:r w:rsidRPr="00B1492B">
                      <w:rPr>
                        <w:sz w:val="16"/>
                        <w:szCs w:val="16"/>
                      </w:rPr>
                      <w:t>убийства</w:t>
                    </w:r>
                  </w:p>
                </w:txbxContent>
              </v:textbox>
            </v:shape>
            <v:shape id="_x0000_s1090" type="#_x0000_t202" style="position:absolute;left:5207;top:11767;width:233;height:925"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Побег</w:t>
                    </w:r>
                  </w:p>
                </w:txbxContent>
              </v:textbox>
            </v:shape>
            <v:shape id="_x0000_s1091" type="#_x0000_t202" style="position:absolute;left:6162;top:11767;width:233;height:1266"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Самоуби</w:t>
                    </w:r>
                    <w:r>
                      <w:rPr>
                        <w:sz w:val="16"/>
                        <w:szCs w:val="16"/>
                      </w:rPr>
                      <w:t>й</w:t>
                    </w:r>
                    <w:r>
                      <w:rPr>
                        <w:sz w:val="16"/>
                        <w:szCs w:val="16"/>
                      </w:rPr>
                      <w:t>ство</w:t>
                    </w:r>
                  </w:p>
                </w:txbxContent>
              </v:textbox>
            </v:shape>
            <v:shape id="_x0000_s1092" type="#_x0000_t202" style="position:absolute;left:7117;top:11767;width:370;height:1041"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Психич</w:t>
                    </w:r>
                    <w:r>
                      <w:rPr>
                        <w:sz w:val="16"/>
                        <w:szCs w:val="16"/>
                      </w:rPr>
                      <w:t>е</w:t>
                    </w:r>
                    <w:r>
                      <w:rPr>
                        <w:sz w:val="16"/>
                        <w:szCs w:val="16"/>
                      </w:rPr>
                      <w:t>ское ра</w:t>
                    </w:r>
                    <w:r>
                      <w:rPr>
                        <w:sz w:val="16"/>
                        <w:szCs w:val="16"/>
                      </w:rPr>
                      <w:t>с</w:t>
                    </w:r>
                    <w:r>
                      <w:rPr>
                        <w:sz w:val="16"/>
                        <w:szCs w:val="16"/>
                      </w:rPr>
                      <w:t>стройство</w:t>
                    </w:r>
                  </w:p>
                </w:txbxContent>
              </v:textbox>
            </v:shape>
            <v:shape id="_x0000_s1093" type="#_x0000_t202" style="position:absolute;left:8072;top:11767;width:233;height:925"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Смерть</w:t>
                    </w:r>
                  </w:p>
                </w:txbxContent>
              </v:textbox>
            </v:shape>
            <v:shape id="_x0000_s1094" type="#_x0000_t202" style="position:absolute;left:9000;top:11767;width:518;height:880"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 xml:space="preserve">Временная </w:t>
                    </w:r>
                    <w:r>
                      <w:rPr>
                        <w:sz w:val="16"/>
                        <w:szCs w:val="16"/>
                      </w:rPr>
                      <w:br/>
                      <w:t>ф</w:t>
                    </w:r>
                    <w:r>
                      <w:rPr>
                        <w:sz w:val="16"/>
                        <w:szCs w:val="16"/>
                      </w:rPr>
                      <w:t>и</w:t>
                    </w:r>
                    <w:r>
                      <w:rPr>
                        <w:sz w:val="16"/>
                        <w:szCs w:val="16"/>
                      </w:rPr>
                      <w:t xml:space="preserve">зическая </w:t>
                    </w:r>
                    <w:r>
                      <w:rPr>
                        <w:sz w:val="16"/>
                        <w:szCs w:val="16"/>
                      </w:rPr>
                      <w:br/>
                      <w:t>травма</w:t>
                    </w:r>
                  </w:p>
                </w:txbxContent>
              </v:textbox>
            </v:shape>
            <v:shape id="_x0000_s1095" type="#_x0000_t202" style="position:absolute;left:9898;top:11767;width:518;height:880" filled="f" stroked="f">
              <v:textbox style="layout-flow:vertical;mso-layout-flow-alt:bottom-to-top" inset="0,0,0,0">
                <w:txbxContent>
                  <w:p w:rsidR="00247EE5" w:rsidRDefault="00247EE5" w:rsidP="00E64926">
                    <w:pPr>
                      <w:spacing w:line="160" w:lineRule="exact"/>
                      <w:jc w:val="right"/>
                      <w:rPr>
                        <w:sz w:val="16"/>
                        <w:szCs w:val="16"/>
                      </w:rPr>
                    </w:pPr>
                    <w:r>
                      <w:rPr>
                        <w:sz w:val="16"/>
                        <w:szCs w:val="16"/>
                      </w:rPr>
                      <w:t xml:space="preserve">Постоянная </w:t>
                    </w:r>
                    <w:r>
                      <w:rPr>
                        <w:sz w:val="16"/>
                        <w:szCs w:val="16"/>
                      </w:rPr>
                      <w:br/>
                      <w:t>ф</w:t>
                    </w:r>
                    <w:r>
                      <w:rPr>
                        <w:sz w:val="16"/>
                        <w:szCs w:val="16"/>
                      </w:rPr>
                      <w:t>и</w:t>
                    </w:r>
                    <w:r>
                      <w:rPr>
                        <w:sz w:val="16"/>
                        <w:szCs w:val="16"/>
                      </w:rPr>
                      <w:t xml:space="preserve">зическая </w:t>
                    </w:r>
                    <w:r>
                      <w:rPr>
                        <w:sz w:val="16"/>
                        <w:szCs w:val="16"/>
                      </w:rPr>
                      <w:br/>
                      <w:t>травма</w:t>
                    </w:r>
                  </w:p>
                </w:txbxContent>
              </v:textbox>
            </v:shape>
            <v:shape id="_x0000_s1096" type="#_x0000_t202" style="position:absolute;left:3251;top:9824;width:282;height:207" filled="f" stroked="f">
              <v:textbox inset="0,0,0,0">
                <w:txbxContent>
                  <w:p w:rsidR="00247EE5" w:rsidRPr="00B1492B" w:rsidRDefault="00247EE5" w:rsidP="00E64926">
                    <w:pPr>
                      <w:spacing w:line="180" w:lineRule="exact"/>
                      <w:jc w:val="right"/>
                    </w:pPr>
                    <w:r>
                      <w:t>4</w:t>
                    </w:r>
                    <w:r w:rsidRPr="00B1492B">
                      <w:t>0</w:t>
                    </w:r>
                  </w:p>
                </w:txbxContent>
              </v:textbox>
            </v:shape>
            <v:shape id="_x0000_s1097" type="#_x0000_t202" style="position:absolute;left:4229;top:11381;width:282;height:207" filled="f" stroked="f">
              <v:textbox inset="0,0,0,0">
                <w:txbxContent>
                  <w:p w:rsidR="00247EE5" w:rsidRPr="00B1492B" w:rsidRDefault="00247EE5" w:rsidP="00E64926">
                    <w:pPr>
                      <w:spacing w:line="180" w:lineRule="exact"/>
                      <w:jc w:val="center"/>
                    </w:pPr>
                    <w:r>
                      <w:t>2</w:t>
                    </w:r>
                  </w:p>
                </w:txbxContent>
              </v:textbox>
            </v:shape>
            <v:shape id="_x0000_s1098" type="#_x0000_t202" style="position:absolute;left:5156;top:10670;width:402;height:207" filled="f" stroked="f">
              <v:textbox inset="0,0,0,0">
                <w:txbxContent>
                  <w:p w:rsidR="00247EE5" w:rsidRPr="00B1492B" w:rsidRDefault="00247EE5" w:rsidP="00E64926">
                    <w:pPr>
                      <w:spacing w:line="180" w:lineRule="exact"/>
                      <w:jc w:val="center"/>
                    </w:pPr>
                    <w:r>
                      <w:t>20,5</w:t>
                    </w:r>
                  </w:p>
                </w:txbxContent>
              </v:textbox>
            </v:shape>
            <v:shape id="_x0000_s1099" type="#_x0000_t202" style="position:absolute;left:6099;top:11444;width:402;height:207" filled="f" stroked="f">
              <v:textbox inset="0,0,0,0">
                <w:txbxContent>
                  <w:p w:rsidR="00247EE5" w:rsidRPr="00B1492B" w:rsidRDefault="00247EE5" w:rsidP="00E64926">
                    <w:pPr>
                      <w:spacing w:line="180" w:lineRule="exact"/>
                      <w:jc w:val="center"/>
                    </w:pPr>
                    <w:r>
                      <w:t>0,5</w:t>
                    </w:r>
                  </w:p>
                </w:txbxContent>
              </v:textbox>
            </v:shape>
            <v:shape id="_x0000_s1100" type="#_x0000_t202" style="position:absolute;left:7118;top:11120;width:286;height:207" filled="f" stroked="f">
              <v:textbox inset="0,0,0,0">
                <w:txbxContent>
                  <w:p w:rsidR="00247EE5" w:rsidRPr="00B1492B" w:rsidRDefault="00247EE5" w:rsidP="00E64926">
                    <w:pPr>
                      <w:spacing w:line="180" w:lineRule="exact"/>
                      <w:jc w:val="center"/>
                    </w:pPr>
                    <w:r>
                      <w:t>8</w:t>
                    </w:r>
                  </w:p>
                </w:txbxContent>
              </v:textbox>
            </v:shape>
            <v:shape id="_x0000_s1101" type="#_x0000_t202" style="position:absolute;left:8087;top:11387;width:286;height:207" filled="f" stroked="f">
              <v:textbox inset="0,0,0,0">
                <w:txbxContent>
                  <w:p w:rsidR="00247EE5" w:rsidRPr="00B1492B" w:rsidRDefault="00247EE5" w:rsidP="00E64926">
                    <w:pPr>
                      <w:spacing w:line="180" w:lineRule="exact"/>
                      <w:jc w:val="center"/>
                    </w:pPr>
                    <w:r>
                      <w:t>2</w:t>
                    </w:r>
                  </w:p>
                </w:txbxContent>
              </v:textbox>
            </v:shape>
            <v:shape id="_x0000_s1102" type="#_x0000_t202" style="position:absolute;left:9076;top:10562;width:286;height:207" filled="f" stroked="f">
              <v:textbox inset="0,0,0,0">
                <w:txbxContent>
                  <w:p w:rsidR="00247EE5" w:rsidRPr="00B1492B" w:rsidRDefault="00247EE5" w:rsidP="00E64926">
                    <w:pPr>
                      <w:spacing w:line="180" w:lineRule="exact"/>
                      <w:jc w:val="center"/>
                    </w:pPr>
                    <w:r>
                      <w:t>23</w:t>
                    </w:r>
                  </w:p>
                </w:txbxContent>
              </v:textbox>
            </v:shape>
            <v:shape id="_x0000_s1103" type="#_x0000_t202" style="position:absolute;left:10013;top:11318;width:286;height:207" filled="f" stroked="f">
              <v:textbox inset="0,0,0,0">
                <w:txbxContent>
                  <w:p w:rsidR="00247EE5" w:rsidRPr="00B1492B" w:rsidRDefault="00247EE5" w:rsidP="00E64926">
                    <w:pPr>
                      <w:spacing w:line="180" w:lineRule="exact"/>
                      <w:jc w:val="center"/>
                    </w:pPr>
                    <w:r>
                      <w:t>4</w:t>
                    </w:r>
                  </w:p>
                </w:txbxContent>
              </v:textbox>
            </v:shape>
          </v:group>
        </w:pict>
      </w: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3105F3" w:rsidRDefault="00E64926" w:rsidP="00E64926">
      <w:pPr>
        <w:pStyle w:val="SingleTxt"/>
      </w:pPr>
    </w:p>
    <w:p w:rsidR="00E64926" w:rsidRPr="00B1492B" w:rsidRDefault="00E64926" w:rsidP="00E64926">
      <w:pPr>
        <w:pStyle w:val="SingleTxt"/>
        <w:spacing w:after="0" w:line="120" w:lineRule="exact"/>
        <w:rPr>
          <w:sz w:val="10"/>
        </w:rPr>
      </w:pPr>
    </w:p>
    <w:p w:rsidR="00E64926" w:rsidRPr="0001099B" w:rsidRDefault="00E64926" w:rsidP="00E64926">
      <w:pPr>
        <w:pStyle w:val="FootnoteText"/>
        <w:tabs>
          <w:tab w:val="clear" w:pos="418"/>
          <w:tab w:val="right" w:pos="1476"/>
          <w:tab w:val="left" w:pos="1548"/>
          <w:tab w:val="right" w:pos="1836"/>
          <w:tab w:val="left" w:pos="1908"/>
        </w:tabs>
        <w:ind w:left="1548" w:hanging="288"/>
      </w:pPr>
      <w:r w:rsidRPr="0001099B">
        <w:t>(</w:t>
      </w:r>
      <w:r w:rsidRPr="00B1492B">
        <w:rPr>
          <w:i/>
        </w:rPr>
        <w:t>Источник</w:t>
      </w:r>
      <w:r w:rsidRPr="0001099B">
        <w:t xml:space="preserve">: </w:t>
      </w:r>
      <w:r w:rsidRPr="00B1492B">
        <w:rPr>
          <w:i/>
        </w:rPr>
        <w:t>База первичных данных по проблемам насилия в отношении же</w:t>
      </w:r>
      <w:r w:rsidRPr="00B1492B">
        <w:rPr>
          <w:i/>
        </w:rPr>
        <w:t>н</w:t>
      </w:r>
      <w:r w:rsidRPr="00B1492B">
        <w:rPr>
          <w:i/>
        </w:rPr>
        <w:t>щин</w:t>
      </w:r>
      <w:r>
        <w:rPr>
          <w:i/>
        </w:rPr>
        <w:t>.</w:t>
      </w:r>
      <w:r w:rsidRPr="0001099B">
        <w:t>)</w:t>
      </w:r>
    </w:p>
    <w:p w:rsidR="00E64926" w:rsidRPr="00B1492B" w:rsidRDefault="00E64926" w:rsidP="00E64926">
      <w:pPr>
        <w:pStyle w:val="SingleTxt"/>
        <w:spacing w:after="0" w:line="120" w:lineRule="exact"/>
        <w:rPr>
          <w:i/>
          <w:sz w:val="10"/>
        </w:rPr>
      </w:pPr>
    </w:p>
    <w:p w:rsidR="00E64926" w:rsidRPr="00E40BB8" w:rsidRDefault="00E64926" w:rsidP="00E40BB8">
      <w:pPr>
        <w:pStyle w:val="SingleTxt"/>
      </w:pPr>
      <w:r w:rsidRPr="00E40BB8">
        <w:t>58.</w:t>
      </w:r>
      <w:r w:rsidRPr="00E40BB8">
        <w:tab/>
        <w:t xml:space="preserve">Для защиты жертв бытового насилия </w:t>
      </w:r>
      <w:r w:rsidR="00443521">
        <w:t>Министерств</w:t>
      </w:r>
      <w:r w:rsidRPr="00E40BB8">
        <w:t>о образования подгот</w:t>
      </w:r>
      <w:r w:rsidRPr="00E40BB8">
        <w:t>о</w:t>
      </w:r>
      <w:r w:rsidRPr="00E40BB8">
        <w:t>вило рабочий план, предусматривающий их лечение и предоставление им м</w:t>
      </w:r>
      <w:r w:rsidRPr="00E40BB8">
        <w:t>е</w:t>
      </w:r>
      <w:r w:rsidRPr="00E40BB8">
        <w:t xml:space="preserve">дицинских консультаций и </w:t>
      </w:r>
      <w:r w:rsidRPr="0001099B">
        <w:t>психологической</w:t>
      </w:r>
      <w:r w:rsidRPr="00E40BB8">
        <w:t xml:space="preserve"> поддержки. На основе этого плана все работники здравоохранения вправе включать оказание помощи жертвам т</w:t>
      </w:r>
      <w:r w:rsidRPr="00E40BB8">
        <w:t>а</w:t>
      </w:r>
      <w:r w:rsidRPr="00E40BB8">
        <w:t xml:space="preserve">кого насилия в число приоритетных задач, выполнение которых намечено на соответствующий рабочий день. </w:t>
      </w:r>
    </w:p>
    <w:p w:rsidR="00E64926" w:rsidRPr="0001099B" w:rsidRDefault="00E64926" w:rsidP="00E64926">
      <w:pPr>
        <w:pStyle w:val="SingleTxt"/>
      </w:pPr>
      <w:r w:rsidRPr="0001099B">
        <w:t>59.</w:t>
      </w:r>
      <w:r w:rsidRPr="0001099B">
        <w:tab/>
        <w:t>Независимая афганская комиссия по правам человека играет роль орган</w:t>
      </w:r>
      <w:r w:rsidRPr="0001099B">
        <w:t>и</w:t>
      </w:r>
      <w:r w:rsidRPr="0001099B">
        <w:t>зации по наблюдению за положением в области прав человека; она отслежив</w:t>
      </w:r>
      <w:r w:rsidRPr="0001099B">
        <w:t>а</w:t>
      </w:r>
      <w:r w:rsidRPr="0001099B">
        <w:t xml:space="preserve">ет и регистрирует случаи самосожжения. Большинство таких случаев </w:t>
      </w:r>
      <w:r>
        <w:t>имел</w:t>
      </w:r>
      <w:r w:rsidR="00DB09D4">
        <w:t>и</w:t>
      </w:r>
      <w:r>
        <w:t xml:space="preserve"> место </w:t>
      </w:r>
      <w:r w:rsidRPr="0001099B">
        <w:t>в пр</w:t>
      </w:r>
      <w:r w:rsidRPr="0001099B">
        <w:t>о</w:t>
      </w:r>
      <w:r w:rsidRPr="0001099B">
        <w:t xml:space="preserve">винции </w:t>
      </w:r>
      <w:r w:rsidR="006D1457">
        <w:t>Герат и центральных провинциях.</w:t>
      </w:r>
    </w:p>
    <w:p w:rsidR="00E64926" w:rsidRPr="0007772E" w:rsidRDefault="00E64926" w:rsidP="00E64926">
      <w:pPr>
        <w:pStyle w:val="SingleTxt"/>
        <w:spacing w:after="0" w:line="120" w:lineRule="exact"/>
        <w:rPr>
          <w:sz w:val="10"/>
        </w:rPr>
      </w:pPr>
    </w:p>
    <w:p w:rsidR="006D1457" w:rsidRDefault="006D1457" w:rsidP="006D14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D1457">
        <w:tab/>
      </w:r>
      <w:r w:rsidRPr="006D1457">
        <w:tab/>
      </w:r>
      <w:r>
        <w:t>Таблица 4</w:t>
      </w:r>
    </w:p>
    <w:p w:rsidR="006D1457" w:rsidRDefault="006D1457" w:rsidP="006D14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Число случаев самосожжений за 2005–2010 годы</w:t>
      </w:r>
    </w:p>
    <w:p w:rsidR="006D1457" w:rsidRDefault="006D1457" w:rsidP="006D1457">
      <w:pPr>
        <w:pStyle w:val="SingleTxt"/>
        <w:spacing w:after="0" w:line="120" w:lineRule="exact"/>
        <w:rPr>
          <w:sz w:val="10"/>
        </w:rPr>
      </w:pPr>
    </w:p>
    <w:p w:rsidR="006D1457" w:rsidRDefault="006D1457" w:rsidP="006D145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D1457" w:rsidRPr="00483EA2" w:rsidTr="001128CE">
        <w:tblPrEx>
          <w:tblCellMar>
            <w:top w:w="0" w:type="dxa"/>
            <w:bottom w:w="0" w:type="dxa"/>
          </w:tblCellMar>
        </w:tblPrEx>
        <w:trPr>
          <w:cantSplit/>
          <w:tblHeader/>
        </w:trPr>
        <w:tc>
          <w:tcPr>
            <w:tcW w:w="3660" w:type="dxa"/>
            <w:tcBorders>
              <w:top w:val="single" w:sz="4" w:space="0" w:color="auto"/>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80" w:after="80" w:line="160" w:lineRule="exact"/>
              <w:ind w:right="40"/>
              <w:rPr>
                <w:i/>
                <w:sz w:val="14"/>
              </w:rPr>
            </w:pPr>
            <w:r w:rsidRPr="00483EA2">
              <w:rPr>
                <w:i/>
                <w:sz w:val="14"/>
              </w:rPr>
              <w:t>Год</w:t>
            </w:r>
          </w:p>
        </w:tc>
        <w:tc>
          <w:tcPr>
            <w:tcW w:w="3660" w:type="dxa"/>
            <w:tcBorders>
              <w:top w:val="single" w:sz="4" w:space="0" w:color="auto"/>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80" w:after="80" w:line="160" w:lineRule="exact"/>
              <w:ind w:right="40"/>
              <w:jc w:val="right"/>
              <w:rPr>
                <w:i/>
                <w:sz w:val="14"/>
              </w:rPr>
            </w:pPr>
            <w:r w:rsidRPr="00483EA2">
              <w:rPr>
                <w:i/>
                <w:sz w:val="14"/>
              </w:rPr>
              <w:t>Число случаев самосожжений, совершенных женщ</w:t>
            </w:r>
            <w:r w:rsidRPr="00483EA2">
              <w:rPr>
                <w:i/>
                <w:sz w:val="14"/>
              </w:rPr>
              <w:t>и</w:t>
            </w:r>
            <w:r w:rsidRPr="00483EA2">
              <w:rPr>
                <w:i/>
                <w:sz w:val="14"/>
              </w:rPr>
              <w:t>нами</w:t>
            </w:r>
          </w:p>
        </w:tc>
      </w:tr>
      <w:tr w:rsidR="006D1457" w:rsidRPr="00483EA2" w:rsidTr="001128CE">
        <w:tblPrEx>
          <w:tblCellMar>
            <w:top w:w="0" w:type="dxa"/>
            <w:bottom w:w="0" w:type="dxa"/>
          </w:tblCellMar>
        </w:tblPrEx>
        <w:trPr>
          <w:cantSplit/>
          <w:trHeight w:hRule="exact" w:val="115"/>
          <w:tblHeader/>
        </w:trPr>
        <w:tc>
          <w:tcPr>
            <w:tcW w:w="3660" w:type="dxa"/>
            <w:tcBorders>
              <w:top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right="43"/>
              <w:jc w:val="right"/>
              <w:rPr>
                <w:sz w:val="17"/>
              </w:rPr>
            </w:pP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2005</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119</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2006</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106</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2007</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165</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2008</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84</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2009</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119</w:t>
            </w:r>
          </w:p>
        </w:tc>
      </w:tr>
      <w:tr w:rsidR="006D1457" w:rsidRPr="00483EA2" w:rsidTr="001128CE">
        <w:tblPrEx>
          <w:tblCellMar>
            <w:top w:w="0" w:type="dxa"/>
            <w:bottom w:w="0" w:type="dxa"/>
          </w:tblCellMar>
        </w:tblPrEx>
        <w:trPr>
          <w:cantSplit/>
        </w:trPr>
        <w:tc>
          <w:tcPr>
            <w:tcW w:w="3660" w:type="dxa"/>
            <w:tcBorders>
              <w:bottom w:val="single" w:sz="12" w:space="0" w:color="auto"/>
            </w:tcBorders>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2010 (первые 3 месяца)</w:t>
            </w:r>
          </w:p>
        </w:tc>
        <w:tc>
          <w:tcPr>
            <w:tcW w:w="3660" w:type="dxa"/>
            <w:tcBorders>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33</w:t>
            </w:r>
          </w:p>
        </w:tc>
      </w:tr>
    </w:tbl>
    <w:p w:rsidR="006D1457" w:rsidRDefault="006D1457" w:rsidP="006D1457">
      <w:pPr>
        <w:pStyle w:val="SingleTxt"/>
        <w:spacing w:after="0" w:line="120" w:lineRule="exact"/>
        <w:rPr>
          <w:sz w:val="10"/>
        </w:rPr>
      </w:pPr>
    </w:p>
    <w:p w:rsidR="006D1457" w:rsidRDefault="006D1457" w:rsidP="006D1457">
      <w:pPr>
        <w:pStyle w:val="FootnoteText"/>
        <w:tabs>
          <w:tab w:val="clear" w:pos="418"/>
          <w:tab w:val="right" w:pos="1476"/>
          <w:tab w:val="left" w:pos="1548"/>
          <w:tab w:val="right" w:pos="1836"/>
          <w:tab w:val="left" w:pos="1908"/>
        </w:tabs>
        <w:ind w:left="1548" w:right="1267" w:hanging="288"/>
      </w:pPr>
      <w:r>
        <w:tab/>
      </w:r>
      <w:r>
        <w:tab/>
      </w:r>
      <w:r w:rsidRPr="00855D74">
        <w:rPr>
          <w:i/>
        </w:rPr>
        <w:t>Источник</w:t>
      </w:r>
      <w:r>
        <w:t xml:space="preserve">: </w:t>
      </w:r>
      <w:r w:rsidRPr="00483EA2">
        <w:t>Независимая афганская комиссия по правам человек</w:t>
      </w:r>
      <w:r>
        <w:t>а.</w:t>
      </w:r>
    </w:p>
    <w:p w:rsidR="006D1457" w:rsidRPr="00907346" w:rsidRDefault="006D1457" w:rsidP="006D1457">
      <w:pPr>
        <w:pStyle w:val="FootnoteText"/>
        <w:tabs>
          <w:tab w:val="clear" w:pos="418"/>
          <w:tab w:val="right" w:pos="1476"/>
          <w:tab w:val="left" w:pos="1548"/>
          <w:tab w:val="right" w:pos="1836"/>
          <w:tab w:val="left" w:pos="1908"/>
        </w:tabs>
        <w:spacing w:line="120" w:lineRule="exact"/>
        <w:ind w:left="1548" w:right="1267" w:hanging="288"/>
        <w:rPr>
          <w:sz w:val="10"/>
        </w:rPr>
      </w:pPr>
    </w:p>
    <w:p w:rsidR="006D1457" w:rsidRPr="00907346" w:rsidRDefault="006D1457" w:rsidP="006D1457">
      <w:pPr>
        <w:pStyle w:val="FootnoteText"/>
        <w:tabs>
          <w:tab w:val="clear" w:pos="418"/>
          <w:tab w:val="right" w:pos="1476"/>
          <w:tab w:val="left" w:pos="1548"/>
          <w:tab w:val="right" w:pos="1836"/>
          <w:tab w:val="left" w:pos="1908"/>
        </w:tabs>
        <w:spacing w:line="120" w:lineRule="exact"/>
        <w:ind w:left="1548" w:right="1267" w:hanging="288"/>
        <w:rPr>
          <w:sz w:val="10"/>
        </w:rPr>
      </w:pPr>
    </w:p>
    <w:p w:rsidR="006D1457" w:rsidRPr="00176589" w:rsidRDefault="006D1457" w:rsidP="006D1457">
      <w:pPr>
        <w:pStyle w:val="SingleTxt"/>
        <w:rPr>
          <w:rStyle w:val="Normal"/>
        </w:rPr>
      </w:pPr>
      <w:r w:rsidRPr="00176589">
        <w:rPr>
          <w:rStyle w:val="Normal"/>
        </w:rPr>
        <w:t>60.</w:t>
      </w:r>
      <w:r w:rsidRPr="00176589">
        <w:rPr>
          <w:rStyle w:val="Normal"/>
        </w:rPr>
        <w:tab/>
        <w:t>Женщины в сельской местности совершают самосожжения по различным причинам; за каждым случаем стоят свои мотивы. Организация «Медика мо</w:t>
      </w:r>
      <w:r w:rsidRPr="00176589">
        <w:rPr>
          <w:rStyle w:val="Normal"/>
        </w:rPr>
        <w:t>н</w:t>
      </w:r>
      <w:r w:rsidRPr="00176589">
        <w:rPr>
          <w:rStyle w:val="Normal"/>
        </w:rPr>
        <w:t xml:space="preserve">диале», опираясь на результаты исследования, проведенного в трех провинциях Афганистана в 2006 и 2007 годах, </w:t>
      </w:r>
      <w:r w:rsidRPr="00EF1D93">
        <w:rPr>
          <w:spacing w:val="0"/>
          <w:szCs w:val="24"/>
        </w:rPr>
        <w:t>приходит</w:t>
      </w:r>
      <w:r w:rsidRPr="00176589">
        <w:rPr>
          <w:rStyle w:val="Normal"/>
        </w:rPr>
        <w:t xml:space="preserve"> к выводу, что 29 процентов сам</w:t>
      </w:r>
      <w:r w:rsidRPr="00176589">
        <w:rPr>
          <w:rStyle w:val="Normal"/>
        </w:rPr>
        <w:t>о</w:t>
      </w:r>
      <w:r w:rsidRPr="00176589">
        <w:rPr>
          <w:rStyle w:val="Normal"/>
        </w:rPr>
        <w:t xml:space="preserve">сожжений </w:t>
      </w:r>
      <w:r w:rsidRPr="007062E5">
        <w:t>являются</w:t>
      </w:r>
      <w:r w:rsidRPr="00176589">
        <w:rPr>
          <w:rStyle w:val="Normal"/>
        </w:rPr>
        <w:t xml:space="preserve"> следствием принудительных браков, 40 процентов — сле</w:t>
      </w:r>
      <w:r w:rsidRPr="00176589">
        <w:rPr>
          <w:rStyle w:val="Normal"/>
        </w:rPr>
        <w:t>д</w:t>
      </w:r>
      <w:r w:rsidRPr="00176589">
        <w:rPr>
          <w:rStyle w:val="Normal"/>
        </w:rPr>
        <w:t>ствием неправомерного поведения супруга и его родственников и 30 процентов</w:t>
      </w:r>
      <w:r>
        <w:rPr>
          <w:rStyle w:val="Normal"/>
        </w:rPr>
        <w:t xml:space="preserve"> — </w:t>
      </w:r>
      <w:r w:rsidRPr="00176589">
        <w:rPr>
          <w:rStyle w:val="Normal"/>
        </w:rPr>
        <w:t>следствием брака, заключенного в детстве, или комплекса п</w:t>
      </w:r>
      <w:r w:rsidRPr="00176589">
        <w:rPr>
          <w:rStyle w:val="Normal"/>
        </w:rPr>
        <w:t>е</w:t>
      </w:r>
      <w:r w:rsidRPr="00176589">
        <w:rPr>
          <w:rStyle w:val="Normal"/>
        </w:rPr>
        <w:t>речисленных причин. Вместе с тем, причинами самосожжения женщин также могут являться неприглядные традиции и обычаи, бытовое насилие, незащ</w:t>
      </w:r>
      <w:r w:rsidRPr="00176589">
        <w:rPr>
          <w:rStyle w:val="Normal"/>
        </w:rPr>
        <w:t>и</w:t>
      </w:r>
      <w:r w:rsidRPr="00176589">
        <w:rPr>
          <w:rStyle w:val="Normal"/>
        </w:rPr>
        <w:t>щенность, сексуальные домогательства в отношении женщин, пагубные пр</w:t>
      </w:r>
      <w:r w:rsidRPr="00176589">
        <w:rPr>
          <w:rStyle w:val="Normal"/>
        </w:rPr>
        <w:t>и</w:t>
      </w:r>
      <w:r w:rsidRPr="00176589">
        <w:rPr>
          <w:rStyle w:val="Normal"/>
        </w:rPr>
        <w:t>страстия супруга, принуждение к совершению незаконных действий и треб</w:t>
      </w:r>
      <w:r w:rsidRPr="00176589">
        <w:rPr>
          <w:rStyle w:val="Normal"/>
        </w:rPr>
        <w:t>о</w:t>
      </w:r>
      <w:r w:rsidRPr="00176589">
        <w:rPr>
          <w:rStyle w:val="Normal"/>
        </w:rPr>
        <w:t>ваний со стороны родственников супруга, ограничения, принятые в семье, ра</w:t>
      </w:r>
      <w:r w:rsidRPr="00176589">
        <w:rPr>
          <w:rStyle w:val="Normal"/>
        </w:rPr>
        <w:t>з</w:t>
      </w:r>
      <w:r w:rsidRPr="00176589">
        <w:rPr>
          <w:rStyle w:val="Normal"/>
        </w:rPr>
        <w:t>ница в возрасте между супругами, отсутствие супруга, иммиграция и ее кул</w:t>
      </w:r>
      <w:r w:rsidRPr="00176589">
        <w:rPr>
          <w:rStyle w:val="Normal"/>
        </w:rPr>
        <w:t>ь</w:t>
      </w:r>
      <w:r w:rsidRPr="00176589">
        <w:rPr>
          <w:rStyle w:val="Normal"/>
        </w:rPr>
        <w:t>турные последствия, стрессы и психическое воздействие страданий, а также моральные страдания, порождаемые нищетой. Кроме того, неизбежными я</w:t>
      </w:r>
      <w:r w:rsidRPr="00176589">
        <w:rPr>
          <w:rStyle w:val="Normal"/>
        </w:rPr>
        <w:t>в</w:t>
      </w:r>
      <w:r w:rsidRPr="00176589">
        <w:rPr>
          <w:rStyle w:val="Normal"/>
        </w:rPr>
        <w:t>ляются такие факторы, как иммиграция и неприглядные традиции, привнесе</w:t>
      </w:r>
      <w:r w:rsidRPr="00176589">
        <w:rPr>
          <w:rStyle w:val="Normal"/>
        </w:rPr>
        <w:t>н</w:t>
      </w:r>
      <w:r w:rsidRPr="00176589">
        <w:rPr>
          <w:rStyle w:val="Normal"/>
        </w:rPr>
        <w:t>ные из других стран. Согласно результатам исследования, большинство сам</w:t>
      </w:r>
      <w:r w:rsidRPr="00176589">
        <w:rPr>
          <w:rStyle w:val="Normal"/>
        </w:rPr>
        <w:t>о</w:t>
      </w:r>
      <w:r w:rsidRPr="00176589">
        <w:rPr>
          <w:rStyle w:val="Normal"/>
        </w:rPr>
        <w:t>сожжений совершаются в городах, куда сельские жители направлялись в годы войны и куда они принесли с собой культуру с</w:t>
      </w:r>
      <w:r w:rsidRPr="00176589">
        <w:rPr>
          <w:rStyle w:val="Normal"/>
        </w:rPr>
        <w:t>а</w:t>
      </w:r>
      <w:r w:rsidRPr="00176589">
        <w:rPr>
          <w:rStyle w:val="Normal"/>
        </w:rPr>
        <w:t>мосожжения.</w:t>
      </w:r>
    </w:p>
    <w:p w:rsidR="006D1457" w:rsidRPr="00483EA2" w:rsidRDefault="006D1457" w:rsidP="006D1457">
      <w:pPr>
        <w:pStyle w:val="SingleTxt"/>
        <w:spacing w:after="0" w:line="120" w:lineRule="exact"/>
        <w:rPr>
          <w:sz w:val="10"/>
        </w:rPr>
      </w:pPr>
    </w:p>
    <w:p w:rsidR="006D1457" w:rsidRDefault="00D3683B" w:rsidP="006D14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D1457">
        <w:tab/>
      </w:r>
      <w:r w:rsidR="006D1457">
        <w:tab/>
        <w:t>Таблица 5</w:t>
      </w:r>
    </w:p>
    <w:p w:rsidR="006D1457" w:rsidRDefault="006D1457" w:rsidP="006D14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Normal"/>
        </w:rPr>
      </w:pPr>
      <w:r>
        <w:tab/>
      </w:r>
      <w:r>
        <w:tab/>
      </w:r>
      <w:r w:rsidRPr="00483EA2">
        <w:rPr>
          <w:rStyle w:val="Normal"/>
        </w:rPr>
        <w:t>Причины самосожжений</w:t>
      </w:r>
      <w:r>
        <w:rPr>
          <w:rStyle w:val="Normal"/>
        </w:rPr>
        <w:t xml:space="preserve"> — </w:t>
      </w:r>
      <w:r w:rsidRPr="00483EA2">
        <w:rPr>
          <w:rStyle w:val="Normal"/>
        </w:rPr>
        <w:t xml:space="preserve">данные, подготовленные на основе ответов участников опроса («Медика </w:t>
      </w:r>
      <w:r>
        <w:rPr>
          <w:rStyle w:val="Normal"/>
        </w:rPr>
        <w:t>м</w:t>
      </w:r>
      <w:r w:rsidRPr="00483EA2">
        <w:rPr>
          <w:rStyle w:val="Normal"/>
        </w:rPr>
        <w:t>ондиале», 2006</w:t>
      </w:r>
      <w:r>
        <w:rPr>
          <w:rStyle w:val="Normal"/>
        </w:rPr>
        <w:t>–</w:t>
      </w:r>
      <w:r w:rsidRPr="00483EA2">
        <w:rPr>
          <w:rStyle w:val="Normal"/>
        </w:rPr>
        <w:t>2007</w:t>
      </w:r>
      <w:r>
        <w:rPr>
          <w:rStyle w:val="Normal"/>
        </w:rPr>
        <w:t> годы</w:t>
      </w:r>
      <w:r w:rsidRPr="00483EA2">
        <w:rPr>
          <w:rStyle w:val="Normal"/>
        </w:rPr>
        <w:t>)</w:t>
      </w:r>
    </w:p>
    <w:p w:rsidR="006D1457" w:rsidRPr="00483EA2" w:rsidRDefault="006D1457" w:rsidP="006D145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D1457" w:rsidRPr="00483EA2" w:rsidTr="001128CE">
        <w:tblPrEx>
          <w:tblCellMar>
            <w:top w:w="0" w:type="dxa"/>
            <w:bottom w:w="0" w:type="dxa"/>
          </w:tblCellMar>
        </w:tblPrEx>
        <w:trPr>
          <w:cantSplit/>
          <w:tblHeader/>
        </w:trPr>
        <w:tc>
          <w:tcPr>
            <w:tcW w:w="3660" w:type="dxa"/>
            <w:tcBorders>
              <w:top w:val="single" w:sz="4" w:space="0" w:color="auto"/>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80" w:after="80" w:line="160" w:lineRule="exact"/>
              <w:ind w:right="40"/>
              <w:rPr>
                <w:i/>
                <w:sz w:val="14"/>
              </w:rPr>
            </w:pPr>
            <w:r w:rsidRPr="00483EA2">
              <w:rPr>
                <w:i/>
                <w:sz w:val="14"/>
              </w:rPr>
              <w:t>Причины</w:t>
            </w:r>
          </w:p>
        </w:tc>
        <w:tc>
          <w:tcPr>
            <w:tcW w:w="3660" w:type="dxa"/>
            <w:tcBorders>
              <w:top w:val="single" w:sz="4" w:space="0" w:color="auto"/>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80" w:after="80" w:line="160" w:lineRule="exact"/>
              <w:ind w:right="40"/>
              <w:jc w:val="right"/>
              <w:rPr>
                <w:i/>
                <w:sz w:val="14"/>
              </w:rPr>
            </w:pPr>
            <w:r w:rsidRPr="00483EA2">
              <w:rPr>
                <w:i/>
                <w:sz w:val="14"/>
              </w:rPr>
              <w:t>Процентная доля участников</w:t>
            </w:r>
          </w:p>
        </w:tc>
      </w:tr>
      <w:tr w:rsidR="006D1457" w:rsidRPr="00483EA2" w:rsidTr="001128CE">
        <w:tblPrEx>
          <w:tblCellMar>
            <w:top w:w="0" w:type="dxa"/>
            <w:bottom w:w="0" w:type="dxa"/>
          </w:tblCellMar>
        </w:tblPrEx>
        <w:trPr>
          <w:cantSplit/>
          <w:trHeight w:hRule="exact" w:val="115"/>
          <w:tblHeader/>
        </w:trPr>
        <w:tc>
          <w:tcPr>
            <w:tcW w:w="3660" w:type="dxa"/>
            <w:tcBorders>
              <w:top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right="43"/>
              <w:jc w:val="right"/>
              <w:rPr>
                <w:sz w:val="17"/>
              </w:rPr>
            </w:pP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 xml:space="preserve">Насилие в отношении женщин </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23</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Нищета</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18</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Невыносимые условия</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17</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Нарушение прав женщин</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15</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Влияние средств массовой информации</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11</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Внешние факторы</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6</w:t>
            </w:r>
          </w:p>
        </w:tc>
      </w:tr>
      <w:tr w:rsidR="006D1457" w:rsidRPr="00483EA2" w:rsidTr="001128CE">
        <w:tblPrEx>
          <w:tblCellMar>
            <w:top w:w="0" w:type="dxa"/>
            <w:bottom w:w="0" w:type="dxa"/>
          </w:tblCellMar>
        </w:tblPrEx>
        <w:trPr>
          <w:cantSplit/>
        </w:trPr>
        <w:tc>
          <w:tcPr>
            <w:tcW w:w="3660" w:type="dxa"/>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Незнание о запрете на самосожжение в исл</w:t>
            </w:r>
            <w:r w:rsidRPr="00483EA2">
              <w:rPr>
                <w:sz w:val="17"/>
              </w:rPr>
              <w:t>а</w:t>
            </w:r>
            <w:r w:rsidRPr="00483EA2">
              <w:rPr>
                <w:sz w:val="17"/>
              </w:rPr>
              <w:t>ме</w:t>
            </w:r>
          </w:p>
        </w:tc>
        <w:tc>
          <w:tcPr>
            <w:tcW w:w="3660" w:type="dxa"/>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6</w:t>
            </w:r>
          </w:p>
        </w:tc>
      </w:tr>
      <w:tr w:rsidR="006D1457" w:rsidRPr="00483EA2" w:rsidTr="001128CE">
        <w:tblPrEx>
          <w:tblCellMar>
            <w:top w:w="0" w:type="dxa"/>
            <w:bottom w:w="0" w:type="dxa"/>
          </w:tblCellMar>
        </w:tblPrEx>
        <w:trPr>
          <w:cantSplit/>
        </w:trPr>
        <w:tc>
          <w:tcPr>
            <w:tcW w:w="3660" w:type="dxa"/>
            <w:tcBorders>
              <w:bottom w:val="single" w:sz="12" w:space="0" w:color="auto"/>
            </w:tcBorders>
            <w:shd w:val="clear" w:color="auto" w:fill="auto"/>
          </w:tcPr>
          <w:p w:rsidR="006D1457" w:rsidRPr="00483EA2" w:rsidRDefault="006D1457" w:rsidP="001128CE">
            <w:pPr>
              <w:tabs>
                <w:tab w:val="left" w:pos="288"/>
                <w:tab w:val="left" w:pos="576"/>
                <w:tab w:val="left" w:pos="864"/>
                <w:tab w:val="left" w:pos="1152"/>
              </w:tabs>
              <w:spacing w:before="40" w:after="40" w:line="210" w:lineRule="exact"/>
              <w:ind w:right="40"/>
              <w:rPr>
                <w:sz w:val="17"/>
              </w:rPr>
            </w:pPr>
            <w:r w:rsidRPr="00483EA2">
              <w:rPr>
                <w:sz w:val="17"/>
              </w:rPr>
              <w:t>Неграмотность</w:t>
            </w:r>
          </w:p>
        </w:tc>
        <w:tc>
          <w:tcPr>
            <w:tcW w:w="3660" w:type="dxa"/>
            <w:tcBorders>
              <w:bottom w:val="single" w:sz="12" w:space="0" w:color="auto"/>
            </w:tcBorders>
            <w:shd w:val="clear" w:color="auto" w:fill="auto"/>
            <w:vAlign w:val="bottom"/>
          </w:tcPr>
          <w:p w:rsidR="006D1457" w:rsidRPr="00483EA2" w:rsidRDefault="006D1457" w:rsidP="001128CE">
            <w:pPr>
              <w:tabs>
                <w:tab w:val="left" w:pos="288"/>
                <w:tab w:val="left" w:pos="576"/>
                <w:tab w:val="left" w:pos="864"/>
                <w:tab w:val="left" w:pos="1152"/>
              </w:tabs>
              <w:spacing w:before="40" w:after="40" w:line="210" w:lineRule="exact"/>
              <w:ind w:left="113" w:right="40"/>
              <w:jc w:val="right"/>
              <w:rPr>
                <w:sz w:val="17"/>
              </w:rPr>
            </w:pPr>
            <w:r w:rsidRPr="00483EA2">
              <w:rPr>
                <w:sz w:val="17"/>
              </w:rPr>
              <w:t>4</w:t>
            </w:r>
          </w:p>
        </w:tc>
      </w:tr>
    </w:tbl>
    <w:p w:rsidR="006D1457" w:rsidRPr="00847816" w:rsidRDefault="006D1457" w:rsidP="006D1457">
      <w:pPr>
        <w:pStyle w:val="SingleTxt"/>
        <w:spacing w:after="0" w:line="120" w:lineRule="exact"/>
        <w:rPr>
          <w:sz w:val="10"/>
        </w:rPr>
      </w:pPr>
    </w:p>
    <w:p w:rsidR="006D1457" w:rsidRPr="00907346" w:rsidRDefault="006D1457" w:rsidP="006D1457">
      <w:pPr>
        <w:pStyle w:val="SingleTxt"/>
        <w:rPr>
          <w:rStyle w:val="Normal"/>
          <w:lang w:eastAsia="ru-RU"/>
        </w:rPr>
      </w:pPr>
      <w:r w:rsidRPr="00907346">
        <w:rPr>
          <w:rStyle w:val="Normal"/>
          <w:lang w:eastAsia="ru-RU"/>
        </w:rPr>
        <w:t>61.</w:t>
      </w:r>
      <w:r w:rsidRPr="00907346">
        <w:rPr>
          <w:rStyle w:val="Normal"/>
          <w:lang w:eastAsia="ru-RU"/>
        </w:rPr>
        <w:tab/>
        <w:t>Сознавая, что самосожжение является серьезной проблемой в афганском обществе, правительство Афганистана и гражданское общество принимают различные меры в целях борьбы с этим явлением. Информационно-просветительские программы, в рамках которых разъясняются последствия с</w:t>
      </w:r>
      <w:r w:rsidRPr="00907346">
        <w:rPr>
          <w:rStyle w:val="Normal"/>
          <w:lang w:eastAsia="ru-RU"/>
        </w:rPr>
        <w:t>а</w:t>
      </w:r>
      <w:r w:rsidRPr="00907346">
        <w:rPr>
          <w:rStyle w:val="Normal"/>
          <w:lang w:eastAsia="ru-RU"/>
        </w:rPr>
        <w:t>мосожжений, широко освещаются в государственных и частных средствах ма</w:t>
      </w:r>
      <w:r w:rsidRPr="00907346">
        <w:rPr>
          <w:rStyle w:val="Normal"/>
          <w:lang w:eastAsia="ru-RU"/>
        </w:rPr>
        <w:t>с</w:t>
      </w:r>
      <w:r w:rsidRPr="00907346">
        <w:rPr>
          <w:rStyle w:val="Normal"/>
          <w:lang w:eastAsia="ru-RU"/>
        </w:rPr>
        <w:t>совой информации. Кроме того, в связи с поступающими жалобами, касающ</w:t>
      </w:r>
      <w:r w:rsidRPr="00907346">
        <w:rPr>
          <w:rStyle w:val="Normal"/>
          <w:lang w:eastAsia="ru-RU"/>
        </w:rPr>
        <w:t>и</w:t>
      </w:r>
      <w:r w:rsidRPr="00907346">
        <w:rPr>
          <w:rStyle w:val="Normal"/>
          <w:lang w:eastAsia="ru-RU"/>
        </w:rPr>
        <w:t xml:space="preserve">мися бытового насилия, в качестве ответной меры был учрежден специальный орган прокуратуры, занимающийся этой проблемой. По инициативе </w:t>
      </w:r>
      <w:r w:rsidR="00443521">
        <w:rPr>
          <w:rStyle w:val="Normal"/>
          <w:lang w:eastAsia="ru-RU"/>
        </w:rPr>
        <w:t>Министе</w:t>
      </w:r>
      <w:r w:rsidR="00443521">
        <w:rPr>
          <w:rStyle w:val="Normal"/>
          <w:lang w:eastAsia="ru-RU"/>
        </w:rPr>
        <w:t>р</w:t>
      </w:r>
      <w:r w:rsidR="00443521">
        <w:rPr>
          <w:rStyle w:val="Normal"/>
          <w:lang w:eastAsia="ru-RU"/>
        </w:rPr>
        <w:t>ств</w:t>
      </w:r>
      <w:r w:rsidRPr="00907346">
        <w:rPr>
          <w:rStyle w:val="Normal"/>
          <w:lang w:eastAsia="ru-RU"/>
        </w:rPr>
        <w:t>а здравоохранения и международных организаций, занимающихся вопрос</w:t>
      </w:r>
      <w:r w:rsidRPr="00907346">
        <w:rPr>
          <w:rStyle w:val="Normal"/>
          <w:lang w:eastAsia="ru-RU"/>
        </w:rPr>
        <w:t>а</w:t>
      </w:r>
      <w:r w:rsidRPr="00907346">
        <w:rPr>
          <w:rStyle w:val="Normal"/>
          <w:lang w:eastAsia="ru-RU"/>
        </w:rPr>
        <w:t>ми здр</w:t>
      </w:r>
      <w:r w:rsidRPr="00907346">
        <w:rPr>
          <w:rStyle w:val="Normal"/>
          <w:lang w:eastAsia="ru-RU"/>
        </w:rPr>
        <w:t>а</w:t>
      </w:r>
      <w:r w:rsidRPr="00907346">
        <w:rPr>
          <w:rStyle w:val="Normal"/>
          <w:lang w:eastAsia="ru-RU"/>
        </w:rPr>
        <w:t>воохранения, на территории всей страны был открыт ряд медицинских учрежд</w:t>
      </w:r>
      <w:r w:rsidRPr="00907346">
        <w:rPr>
          <w:rStyle w:val="Normal"/>
          <w:lang w:eastAsia="ru-RU"/>
        </w:rPr>
        <w:t>е</w:t>
      </w:r>
      <w:r w:rsidRPr="00907346">
        <w:rPr>
          <w:rStyle w:val="Normal"/>
          <w:lang w:eastAsia="ru-RU"/>
        </w:rPr>
        <w:t>ний, обеспечивающих надлежащий уход жертвам самосожжений, большинство из которых составляют женщины. Всего имеется 117 меди</w:t>
      </w:r>
      <w:r w:rsidR="00D3683B">
        <w:rPr>
          <w:rStyle w:val="Normal"/>
          <w:lang w:eastAsia="ru-RU"/>
        </w:rPr>
        <w:softHyphen/>
      </w:r>
      <w:r w:rsidRPr="00907346">
        <w:rPr>
          <w:rStyle w:val="Normal"/>
          <w:lang w:eastAsia="ru-RU"/>
        </w:rPr>
        <w:t>цинских учреждений, в которых, в частности, оказывается помощь и жертвам самосожжений; при этом в некоторых провинциях, например в Герате, фун</w:t>
      </w:r>
      <w:r w:rsidRPr="00907346">
        <w:rPr>
          <w:rStyle w:val="Normal"/>
          <w:lang w:eastAsia="ru-RU"/>
        </w:rPr>
        <w:t>к</w:t>
      </w:r>
      <w:r w:rsidRPr="00907346">
        <w:rPr>
          <w:rStyle w:val="Normal"/>
          <w:lang w:eastAsia="ru-RU"/>
        </w:rPr>
        <w:t>ционируют независимые медицинские учреждения, специализирующиеся на оказании помощи таким лицам. Помимо этого, к духовным лидерам был обр</w:t>
      </w:r>
      <w:r w:rsidRPr="00907346">
        <w:rPr>
          <w:rStyle w:val="Normal"/>
          <w:lang w:eastAsia="ru-RU"/>
        </w:rPr>
        <w:t>а</w:t>
      </w:r>
      <w:r w:rsidRPr="00907346">
        <w:rPr>
          <w:rStyle w:val="Normal"/>
          <w:lang w:eastAsia="ru-RU"/>
        </w:rPr>
        <w:t>щен призыв ставить население в известность о том, что этот акт запрещен и</w:t>
      </w:r>
      <w:r w:rsidRPr="00907346">
        <w:rPr>
          <w:rStyle w:val="Normal"/>
          <w:lang w:eastAsia="ru-RU"/>
        </w:rPr>
        <w:t>с</w:t>
      </w:r>
      <w:r w:rsidRPr="00907346">
        <w:rPr>
          <w:rStyle w:val="Normal"/>
          <w:lang w:eastAsia="ru-RU"/>
        </w:rPr>
        <w:t>ламом. Жертвы получают юридич</w:t>
      </w:r>
      <w:r w:rsidRPr="00907346">
        <w:rPr>
          <w:rStyle w:val="Normal"/>
          <w:lang w:eastAsia="ru-RU"/>
        </w:rPr>
        <w:t>е</w:t>
      </w:r>
      <w:r w:rsidRPr="00907346">
        <w:rPr>
          <w:rStyle w:val="Normal"/>
          <w:lang w:eastAsia="ru-RU"/>
        </w:rPr>
        <w:t>ские консультации и правовую помощь. В то же время в Законе о ликвидации насилия в отношении женщин предусмо</w:t>
      </w:r>
      <w:r w:rsidRPr="00907346">
        <w:rPr>
          <w:rStyle w:val="Normal"/>
          <w:lang w:eastAsia="ru-RU"/>
        </w:rPr>
        <w:t>т</w:t>
      </w:r>
      <w:r w:rsidRPr="00907346">
        <w:rPr>
          <w:rStyle w:val="Normal"/>
          <w:lang w:eastAsia="ru-RU"/>
        </w:rPr>
        <w:t xml:space="preserve">рены чрезмерно суровые санкции в отношении лиц, действия которых вынуждают женщину совершить самосожжение. </w:t>
      </w:r>
    </w:p>
    <w:p w:rsidR="006D1457" w:rsidRPr="00DA3193" w:rsidRDefault="00CC7CEA" w:rsidP="006D1457">
      <w:pPr>
        <w:pStyle w:val="SingleTxt"/>
      </w:pPr>
      <w:r>
        <w:t>Диаграмма</w:t>
      </w:r>
      <w:r w:rsidR="006D1457" w:rsidRPr="00855D74">
        <w:t> 4</w:t>
      </w:r>
      <w:r w:rsidR="006D1457">
        <w:br/>
      </w:r>
      <w:r w:rsidR="006D1457" w:rsidRPr="001F79F4">
        <w:rPr>
          <w:rStyle w:val="Normal"/>
          <w:b/>
        </w:rPr>
        <w:t>Процентная доля каждой из форм насилия в отношении женщин</w:t>
      </w:r>
    </w:p>
    <w:p w:rsidR="006D1457" w:rsidRDefault="006D1457" w:rsidP="006D1457">
      <w:pPr>
        <w:pStyle w:val="SingleTxt"/>
      </w:pPr>
      <w:r>
        <w:rPr>
          <w:noProof/>
          <w:w w:val="100"/>
        </w:rPr>
        <w:pict>
          <v:shape id="_x0000_s1109" type="#_x0000_t202" style="position:absolute;left:0;text-align:left;margin-left:339pt;margin-top:15.2pt;width:33.2pt;height:9.9pt;z-index:9" stroked="f">
            <v:textbox inset="0,0,0,0">
              <w:txbxContent>
                <w:p w:rsidR="00247EE5" w:rsidRPr="00B70DFC" w:rsidRDefault="00247EE5" w:rsidP="006D1457">
                  <w:pPr>
                    <w:spacing w:line="180" w:lineRule="exact"/>
                    <w:jc w:val="center"/>
                    <w:rPr>
                      <w:b/>
                      <w:sz w:val="18"/>
                      <w:szCs w:val="18"/>
                    </w:rPr>
                  </w:pPr>
                  <w:r>
                    <w:rPr>
                      <w:b/>
                      <w:sz w:val="18"/>
                      <w:szCs w:val="18"/>
                    </w:rPr>
                    <w:t>25,2</w:t>
                  </w:r>
                </w:p>
              </w:txbxContent>
            </v:textbox>
          </v:shape>
        </w:pict>
      </w:r>
      <w:r>
        <w:rPr>
          <w:noProof/>
          <w:w w:val="100"/>
        </w:rPr>
        <w:pict>
          <v:shape id="_x0000_s1108" type="#_x0000_t202" style="position:absolute;left:0;text-align:left;margin-left:257.7pt;margin-top:17.7pt;width:33.2pt;height:9.9pt;z-index:8" stroked="f">
            <v:textbox inset="0,0,0,0">
              <w:txbxContent>
                <w:p w:rsidR="00247EE5" w:rsidRPr="00B70DFC" w:rsidRDefault="00247EE5" w:rsidP="006D1457">
                  <w:pPr>
                    <w:spacing w:line="180" w:lineRule="exact"/>
                    <w:jc w:val="center"/>
                    <w:rPr>
                      <w:b/>
                      <w:sz w:val="18"/>
                      <w:szCs w:val="18"/>
                    </w:rPr>
                  </w:pPr>
                  <w:r>
                    <w:rPr>
                      <w:b/>
                      <w:sz w:val="18"/>
                      <w:szCs w:val="18"/>
                    </w:rPr>
                    <w:t>22,2</w:t>
                  </w:r>
                </w:p>
              </w:txbxContent>
            </v:textbox>
          </v:shape>
        </w:pict>
      </w:r>
      <w:r>
        <w:rPr>
          <w:noProof/>
          <w:w w:val="100"/>
        </w:rPr>
        <w:pict>
          <v:shape id="_x0000_s1107" type="#_x0000_t202" style="position:absolute;left:0;text-align:left;margin-left:174.65pt;margin-top:12.2pt;width:33.2pt;height:9.9pt;z-index:7" stroked="f">
            <v:textbox inset="0,0,0,0">
              <w:txbxContent>
                <w:p w:rsidR="00247EE5" w:rsidRPr="00B70DFC" w:rsidRDefault="00247EE5" w:rsidP="006D1457">
                  <w:pPr>
                    <w:spacing w:line="180" w:lineRule="exact"/>
                    <w:jc w:val="center"/>
                    <w:rPr>
                      <w:b/>
                      <w:sz w:val="18"/>
                      <w:szCs w:val="18"/>
                    </w:rPr>
                  </w:pPr>
                  <w:r>
                    <w:rPr>
                      <w:b/>
                      <w:sz w:val="18"/>
                      <w:szCs w:val="18"/>
                    </w:rPr>
                    <w:t>29,7</w:t>
                  </w:r>
                </w:p>
              </w:txbxContent>
            </v:textbox>
          </v:shape>
        </w:pict>
      </w:r>
      <w:r>
        <w:rPr>
          <w:noProof/>
        </w:rPr>
        <w:pict>
          <v:shape id="Chart 1" o:spid="_x0000_s1104" type="#_x0000_t75" style="position:absolute;left:0;text-align:left;margin-left:54.95pt;margin-top:1.25pt;width:441.35pt;height:87.9pt;z-index:4;visibility:visible">
            <v:imagedata r:id="rId17" o:title=""/>
            <o:lock v:ext="edit" aspectratio="f"/>
          </v:shape>
        </w:pict>
      </w:r>
    </w:p>
    <w:p w:rsidR="006D1457" w:rsidRDefault="006D1457" w:rsidP="006D1457">
      <w:pPr>
        <w:pStyle w:val="SingleTxt"/>
      </w:pPr>
      <w:r>
        <w:rPr>
          <w:noProof/>
          <w:w w:val="100"/>
        </w:rPr>
        <w:pict>
          <v:shape id="_x0000_s1110" type="#_x0000_t202" style="position:absolute;left:0;text-align:left;margin-left:423.35pt;margin-top:6.25pt;width:33.2pt;height:9.9pt;z-index:10" stroked="f">
            <v:textbox inset="0,0,0,0">
              <w:txbxContent>
                <w:p w:rsidR="00247EE5" w:rsidRPr="00B70DFC" w:rsidRDefault="00247EE5" w:rsidP="006D1457">
                  <w:pPr>
                    <w:spacing w:line="180" w:lineRule="exact"/>
                    <w:jc w:val="center"/>
                    <w:rPr>
                      <w:b/>
                      <w:sz w:val="18"/>
                      <w:szCs w:val="18"/>
                    </w:rPr>
                  </w:pPr>
                  <w:r>
                    <w:rPr>
                      <w:b/>
                      <w:sz w:val="18"/>
                      <w:szCs w:val="18"/>
                    </w:rPr>
                    <w:t>12,8</w:t>
                  </w:r>
                </w:p>
              </w:txbxContent>
            </v:textbox>
          </v:shape>
        </w:pict>
      </w:r>
      <w:r>
        <w:rPr>
          <w:noProof/>
          <w:w w:val="100"/>
        </w:rPr>
        <w:pict>
          <v:shape id="_x0000_s1106" type="#_x0000_t202" style="position:absolute;left:0;text-align:left;margin-left:92.2pt;margin-top:12.1pt;width:33.2pt;height:8.95pt;z-index:6" stroked="f">
            <v:textbox inset="0,0,0,0">
              <w:txbxContent>
                <w:p w:rsidR="00247EE5" w:rsidRPr="00B70DFC" w:rsidRDefault="00247EE5" w:rsidP="006D1457">
                  <w:pPr>
                    <w:spacing w:line="180" w:lineRule="exact"/>
                    <w:jc w:val="center"/>
                    <w:rPr>
                      <w:b/>
                      <w:sz w:val="18"/>
                      <w:szCs w:val="18"/>
                    </w:rPr>
                  </w:pPr>
                  <w:r w:rsidRPr="00B70DFC">
                    <w:rPr>
                      <w:b/>
                      <w:sz w:val="18"/>
                      <w:szCs w:val="18"/>
                    </w:rPr>
                    <w:t>10,1</w:t>
                  </w:r>
                </w:p>
              </w:txbxContent>
            </v:textbox>
          </v:shape>
        </w:pict>
      </w:r>
    </w:p>
    <w:p w:rsidR="006D1457" w:rsidRDefault="006D1457" w:rsidP="006D1457">
      <w:pPr>
        <w:pStyle w:val="SingleTxt"/>
      </w:pPr>
    </w:p>
    <w:p w:rsidR="006D1457" w:rsidRDefault="006D1457" w:rsidP="006D1457">
      <w:pPr>
        <w:pStyle w:val="SingleTxt"/>
      </w:pPr>
      <w:r>
        <w:rPr>
          <w:noProof/>
          <w:w w:val="100"/>
        </w:rPr>
        <w:pict>
          <v:shape id="_x0000_s1105" type="#_x0000_t202" style="position:absolute;left:0;text-align:left;margin-left:62.7pt;margin-top:1.25pt;width:418pt;height:23.25pt;z-index:5" stroked="f">
            <v:textbox inset="0,0,0,0">
              <w:txbxContent>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3"/>
                    <w:gridCol w:w="1719"/>
                    <w:gridCol w:w="1611"/>
                    <w:gridCol w:w="1755"/>
                    <w:gridCol w:w="1566"/>
                  </w:tblGrid>
                  <w:tr w:rsidR="00247EE5" w:rsidTr="00D3683B">
                    <w:tc>
                      <w:tcPr>
                        <w:tcW w:w="1683" w:type="dxa"/>
                      </w:tcPr>
                      <w:p w:rsidR="00247EE5" w:rsidRDefault="00247EE5" w:rsidP="00D3683B">
                        <w:pPr>
                          <w:spacing w:line="160" w:lineRule="exact"/>
                          <w:jc w:val="center"/>
                          <w:rPr>
                            <w:sz w:val="16"/>
                            <w:szCs w:val="16"/>
                          </w:rPr>
                        </w:pPr>
                        <w:r>
                          <w:rPr>
                            <w:sz w:val="16"/>
                            <w:szCs w:val="16"/>
                          </w:rPr>
                          <w:t xml:space="preserve">Четыре формы </w:t>
                        </w:r>
                        <w:r>
                          <w:rPr>
                            <w:sz w:val="16"/>
                            <w:szCs w:val="16"/>
                          </w:rPr>
                          <w:br/>
                          <w:t>нас</w:t>
                        </w:r>
                        <w:r>
                          <w:rPr>
                            <w:sz w:val="16"/>
                            <w:szCs w:val="16"/>
                          </w:rPr>
                          <w:t>и</w:t>
                        </w:r>
                        <w:r>
                          <w:rPr>
                            <w:sz w:val="16"/>
                            <w:szCs w:val="16"/>
                          </w:rPr>
                          <w:t>лия</w:t>
                        </w:r>
                      </w:p>
                    </w:tc>
                    <w:tc>
                      <w:tcPr>
                        <w:tcW w:w="1719" w:type="dxa"/>
                      </w:tcPr>
                      <w:p w:rsidR="00247EE5" w:rsidRDefault="00247EE5" w:rsidP="00D3683B">
                        <w:pPr>
                          <w:spacing w:line="160" w:lineRule="exact"/>
                          <w:jc w:val="center"/>
                          <w:rPr>
                            <w:sz w:val="16"/>
                            <w:szCs w:val="16"/>
                          </w:rPr>
                        </w:pPr>
                        <w:r>
                          <w:rPr>
                            <w:sz w:val="16"/>
                            <w:szCs w:val="16"/>
                          </w:rPr>
                          <w:t xml:space="preserve">Три формы </w:t>
                        </w:r>
                        <w:r>
                          <w:rPr>
                            <w:sz w:val="16"/>
                            <w:szCs w:val="16"/>
                          </w:rPr>
                          <w:br/>
                          <w:t>нас</w:t>
                        </w:r>
                        <w:r>
                          <w:rPr>
                            <w:sz w:val="16"/>
                            <w:szCs w:val="16"/>
                          </w:rPr>
                          <w:t>и</w:t>
                        </w:r>
                        <w:r>
                          <w:rPr>
                            <w:sz w:val="16"/>
                            <w:szCs w:val="16"/>
                          </w:rPr>
                          <w:t>лия</w:t>
                        </w:r>
                      </w:p>
                    </w:tc>
                    <w:tc>
                      <w:tcPr>
                        <w:tcW w:w="1611" w:type="dxa"/>
                      </w:tcPr>
                      <w:p w:rsidR="00247EE5" w:rsidRDefault="00247EE5" w:rsidP="00D3683B">
                        <w:pPr>
                          <w:spacing w:line="160" w:lineRule="exact"/>
                          <w:jc w:val="center"/>
                          <w:rPr>
                            <w:sz w:val="16"/>
                            <w:szCs w:val="16"/>
                          </w:rPr>
                        </w:pPr>
                        <w:r>
                          <w:rPr>
                            <w:sz w:val="16"/>
                            <w:szCs w:val="16"/>
                          </w:rPr>
                          <w:t xml:space="preserve">Два формы </w:t>
                        </w:r>
                        <w:r>
                          <w:rPr>
                            <w:sz w:val="16"/>
                            <w:szCs w:val="16"/>
                          </w:rPr>
                          <w:br/>
                          <w:t>нас</w:t>
                        </w:r>
                        <w:r>
                          <w:rPr>
                            <w:sz w:val="16"/>
                            <w:szCs w:val="16"/>
                          </w:rPr>
                          <w:t>и</w:t>
                        </w:r>
                        <w:r>
                          <w:rPr>
                            <w:sz w:val="16"/>
                            <w:szCs w:val="16"/>
                          </w:rPr>
                          <w:t>лия</w:t>
                        </w:r>
                      </w:p>
                    </w:tc>
                    <w:tc>
                      <w:tcPr>
                        <w:tcW w:w="1755" w:type="dxa"/>
                      </w:tcPr>
                      <w:p w:rsidR="00247EE5" w:rsidRDefault="00247EE5" w:rsidP="00D3683B">
                        <w:pPr>
                          <w:spacing w:line="160" w:lineRule="exact"/>
                          <w:jc w:val="center"/>
                          <w:rPr>
                            <w:sz w:val="16"/>
                            <w:szCs w:val="16"/>
                          </w:rPr>
                        </w:pPr>
                        <w:r>
                          <w:rPr>
                            <w:sz w:val="16"/>
                            <w:szCs w:val="16"/>
                          </w:rPr>
                          <w:t xml:space="preserve">Одна форма </w:t>
                        </w:r>
                        <w:r>
                          <w:rPr>
                            <w:sz w:val="16"/>
                            <w:szCs w:val="16"/>
                          </w:rPr>
                          <w:br/>
                          <w:t>нас</w:t>
                        </w:r>
                        <w:r>
                          <w:rPr>
                            <w:sz w:val="16"/>
                            <w:szCs w:val="16"/>
                          </w:rPr>
                          <w:t>и</w:t>
                        </w:r>
                        <w:r>
                          <w:rPr>
                            <w:sz w:val="16"/>
                            <w:szCs w:val="16"/>
                          </w:rPr>
                          <w:t>лия</w:t>
                        </w:r>
                      </w:p>
                    </w:tc>
                    <w:tc>
                      <w:tcPr>
                        <w:tcW w:w="1566" w:type="dxa"/>
                      </w:tcPr>
                      <w:p w:rsidR="00247EE5" w:rsidRDefault="00247EE5" w:rsidP="00D3683B">
                        <w:pPr>
                          <w:spacing w:line="160" w:lineRule="exact"/>
                          <w:jc w:val="center"/>
                          <w:rPr>
                            <w:sz w:val="16"/>
                            <w:szCs w:val="16"/>
                          </w:rPr>
                        </w:pPr>
                        <w:r>
                          <w:rPr>
                            <w:sz w:val="16"/>
                            <w:szCs w:val="16"/>
                          </w:rPr>
                          <w:t>Не подверг</w:t>
                        </w:r>
                        <w:r>
                          <w:rPr>
                            <w:sz w:val="16"/>
                            <w:szCs w:val="16"/>
                          </w:rPr>
                          <w:t>а</w:t>
                        </w:r>
                        <w:r>
                          <w:rPr>
                            <w:sz w:val="16"/>
                            <w:szCs w:val="16"/>
                          </w:rPr>
                          <w:t>лись насилию</w:t>
                        </w:r>
                      </w:p>
                    </w:tc>
                  </w:tr>
                </w:tbl>
                <w:p w:rsidR="00247EE5" w:rsidRPr="00B50166" w:rsidRDefault="00247EE5" w:rsidP="006D1457">
                  <w:pPr>
                    <w:rPr>
                      <w:sz w:val="16"/>
                      <w:szCs w:val="16"/>
                    </w:rPr>
                  </w:pPr>
                </w:p>
              </w:txbxContent>
            </v:textbox>
          </v:shape>
        </w:pict>
      </w:r>
    </w:p>
    <w:p w:rsidR="006D1457" w:rsidRDefault="006D1457" w:rsidP="006D1457">
      <w:pPr>
        <w:pStyle w:val="SingleTxt"/>
      </w:pPr>
    </w:p>
    <w:p w:rsidR="006D1457" w:rsidRPr="00B10FC3" w:rsidRDefault="006D1457" w:rsidP="006D1457">
      <w:pPr>
        <w:pStyle w:val="SingleTxt"/>
        <w:spacing w:after="0" w:line="120" w:lineRule="exact"/>
        <w:rPr>
          <w:sz w:val="10"/>
        </w:rPr>
      </w:pPr>
    </w:p>
    <w:p w:rsidR="006D1457" w:rsidRDefault="006D1457" w:rsidP="006D1457">
      <w:pPr>
        <w:pStyle w:val="FootnoteText"/>
        <w:tabs>
          <w:tab w:val="clear" w:pos="418"/>
          <w:tab w:val="right" w:pos="1476"/>
          <w:tab w:val="left" w:pos="1548"/>
          <w:tab w:val="right" w:pos="1836"/>
          <w:tab w:val="left" w:pos="1908"/>
        </w:tabs>
        <w:ind w:left="1548" w:hanging="288"/>
        <w:rPr>
          <w:rStyle w:val="Normal"/>
          <w:sz w:val="18"/>
          <w:szCs w:val="18"/>
        </w:rPr>
      </w:pPr>
      <w:r w:rsidRPr="00867964">
        <w:rPr>
          <w:rStyle w:val="Normal"/>
          <w:i/>
          <w:sz w:val="18"/>
          <w:szCs w:val="18"/>
        </w:rPr>
        <w:t>Источник</w:t>
      </w:r>
      <w:r w:rsidRPr="00867964">
        <w:rPr>
          <w:rStyle w:val="Normal"/>
          <w:sz w:val="18"/>
          <w:szCs w:val="18"/>
        </w:rPr>
        <w:t xml:space="preserve">: </w:t>
      </w:r>
      <w:r>
        <w:rPr>
          <w:rStyle w:val="Normal"/>
          <w:sz w:val="18"/>
          <w:szCs w:val="18"/>
        </w:rPr>
        <w:t>О</w:t>
      </w:r>
      <w:r w:rsidRPr="00867964">
        <w:rPr>
          <w:rStyle w:val="Normal"/>
          <w:sz w:val="18"/>
          <w:szCs w:val="18"/>
        </w:rPr>
        <w:t>бследование, проведенное в 2006</w:t>
      </w:r>
      <w:r>
        <w:rPr>
          <w:rStyle w:val="Normal"/>
          <w:sz w:val="18"/>
          <w:szCs w:val="18"/>
        </w:rPr>
        <w:t> год</w:t>
      </w:r>
      <w:r w:rsidRPr="00867964">
        <w:rPr>
          <w:rStyle w:val="Normal"/>
          <w:sz w:val="18"/>
          <w:szCs w:val="18"/>
        </w:rPr>
        <w:t>у организацией «Глобальные права», в котором приняли участие 4700</w:t>
      </w:r>
      <w:r>
        <w:rPr>
          <w:rStyle w:val="Normal"/>
          <w:sz w:val="18"/>
          <w:szCs w:val="18"/>
        </w:rPr>
        <w:t> </w:t>
      </w:r>
      <w:r w:rsidRPr="00867964">
        <w:rPr>
          <w:rStyle w:val="Normal"/>
          <w:sz w:val="18"/>
          <w:szCs w:val="18"/>
        </w:rPr>
        <w:t>чл</w:t>
      </w:r>
      <w:r w:rsidRPr="00867964">
        <w:rPr>
          <w:rStyle w:val="Normal"/>
          <w:sz w:val="18"/>
          <w:szCs w:val="18"/>
        </w:rPr>
        <w:t>е</w:t>
      </w:r>
      <w:r w:rsidRPr="00867964">
        <w:rPr>
          <w:rStyle w:val="Normal"/>
          <w:sz w:val="18"/>
          <w:szCs w:val="18"/>
        </w:rPr>
        <w:t>нов семей, проживающих в 16 провинциях</w:t>
      </w:r>
      <w:r>
        <w:rPr>
          <w:rStyle w:val="Normal"/>
          <w:sz w:val="18"/>
          <w:szCs w:val="18"/>
        </w:rPr>
        <w:t>.</w:t>
      </w:r>
    </w:p>
    <w:p w:rsidR="006D1457" w:rsidRPr="00EC6CC1" w:rsidRDefault="006D1457" w:rsidP="00EC6CC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2167">
        <w:rPr>
          <w:rStyle w:val="Style10pt"/>
        </w:rPr>
        <w:br w:type="page"/>
      </w:r>
      <w:r w:rsidRPr="00EC6CC1">
        <w:tab/>
      </w:r>
      <w:r w:rsidRPr="00EC6CC1">
        <w:tab/>
      </w:r>
      <w:r w:rsidR="00CC7CEA">
        <w:t>Диаграмма</w:t>
      </w:r>
      <w:r w:rsidRPr="00EC6CC1">
        <w:t> 5</w:t>
      </w:r>
    </w:p>
    <w:p w:rsidR="006D1457" w:rsidRDefault="006D1457" w:rsidP="006D14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Процентная доля женщин, подвергающихся насилию</w:t>
      </w:r>
    </w:p>
    <w:p w:rsidR="00EC6CC1" w:rsidRPr="00EC6CC1" w:rsidRDefault="00EC6CC1" w:rsidP="00EC6CC1">
      <w:pPr>
        <w:pStyle w:val="SingleTxt"/>
        <w:spacing w:after="0" w:line="120" w:lineRule="exact"/>
        <w:rPr>
          <w:sz w:val="10"/>
          <w:lang w:val="en-US"/>
        </w:rPr>
      </w:pPr>
    </w:p>
    <w:p w:rsidR="006D1457" w:rsidRPr="00867964" w:rsidRDefault="006D1457" w:rsidP="006D1457">
      <w:pPr>
        <w:pStyle w:val="SingleTxt"/>
        <w:spacing w:after="0" w:line="120" w:lineRule="exact"/>
        <w:rPr>
          <w:sz w:val="10"/>
        </w:rPr>
      </w:pPr>
      <w:r>
        <w:rPr>
          <w:noProof/>
        </w:rPr>
        <w:pict>
          <v:shape id="Chart 2" o:spid="_x0000_s1111" type="#_x0000_t75" style="position:absolute;left:0;text-align:left;margin-left:61.8pt;margin-top:3.55pt;width:431.25pt;height:106.6pt;z-index:11;visibility:visible">
            <v:imagedata r:id="rId18" o:title=""/>
            <o:lock v:ext="edit" aspectratio="f"/>
          </v:shape>
        </w:pict>
      </w:r>
    </w:p>
    <w:p w:rsidR="006D1457" w:rsidRPr="00867964" w:rsidRDefault="006D1457" w:rsidP="006D1457">
      <w:pPr>
        <w:pStyle w:val="SingleTxt"/>
        <w:spacing w:after="0" w:line="120" w:lineRule="exact"/>
        <w:rPr>
          <w:sz w:val="10"/>
        </w:rPr>
      </w:pPr>
    </w:p>
    <w:p w:rsidR="006D1457" w:rsidRDefault="006D1457" w:rsidP="006D1457">
      <w:pPr>
        <w:pStyle w:val="SingleTxt"/>
        <w:rPr>
          <w:rStyle w:val="Normal"/>
          <w:i/>
          <w:sz w:val="18"/>
          <w:szCs w:val="18"/>
        </w:rPr>
      </w:pPr>
    </w:p>
    <w:p w:rsidR="006D1457" w:rsidRDefault="006D1457" w:rsidP="006D1457">
      <w:pPr>
        <w:pStyle w:val="SingleTxt"/>
        <w:rPr>
          <w:rStyle w:val="Normal"/>
          <w:i/>
          <w:sz w:val="18"/>
          <w:szCs w:val="18"/>
        </w:rPr>
      </w:pPr>
    </w:p>
    <w:p w:rsidR="006D1457" w:rsidRDefault="006D1457" w:rsidP="006D1457">
      <w:pPr>
        <w:pStyle w:val="SingleTxt"/>
        <w:rPr>
          <w:rStyle w:val="Normal"/>
          <w:i/>
          <w:sz w:val="18"/>
          <w:szCs w:val="18"/>
        </w:rPr>
      </w:pPr>
    </w:p>
    <w:p w:rsidR="006D1457" w:rsidRDefault="006D1457" w:rsidP="006D1457">
      <w:pPr>
        <w:pStyle w:val="SingleTxt"/>
        <w:rPr>
          <w:rStyle w:val="Normal"/>
          <w:i/>
          <w:sz w:val="18"/>
          <w:szCs w:val="18"/>
        </w:rPr>
      </w:pPr>
    </w:p>
    <w:p w:rsidR="006D1457" w:rsidRDefault="006D1457" w:rsidP="006D1457">
      <w:pPr>
        <w:pStyle w:val="SingleTxt"/>
        <w:rPr>
          <w:rStyle w:val="Normal"/>
          <w:i/>
          <w:sz w:val="18"/>
          <w:szCs w:val="18"/>
        </w:rPr>
      </w:pPr>
      <w:r>
        <w:rPr>
          <w:i/>
          <w:noProof/>
          <w:w w:val="100"/>
          <w:sz w:val="18"/>
          <w:szCs w:val="18"/>
        </w:rPr>
        <w:pict>
          <v:shape id="_x0000_s1112" type="#_x0000_t202" style="position:absolute;left:0;text-align:left;margin-left:68.95pt;margin-top:2.7pt;width:416.55pt;height:20.7pt;z-index:12" stroked="f">
            <v:textbox inset="0,0,0,0">
              <w:txbxContent>
                <w:tbl>
                  <w:tblPr>
                    <w:tblStyle w:val="TableGrid"/>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088"/>
                    <w:gridCol w:w="2088"/>
                    <w:gridCol w:w="2088"/>
                  </w:tblGrid>
                  <w:tr w:rsidR="00247EE5" w:rsidTr="001128CE">
                    <w:tc>
                      <w:tcPr>
                        <w:tcW w:w="2088" w:type="dxa"/>
                      </w:tcPr>
                      <w:p w:rsidR="00247EE5" w:rsidRDefault="00247EE5" w:rsidP="001128CE">
                        <w:pPr>
                          <w:jc w:val="center"/>
                          <w:rPr>
                            <w:sz w:val="16"/>
                            <w:szCs w:val="16"/>
                          </w:rPr>
                        </w:pPr>
                        <w:r>
                          <w:rPr>
                            <w:sz w:val="16"/>
                            <w:szCs w:val="16"/>
                          </w:rPr>
                          <w:t>Психическое нас</w:t>
                        </w:r>
                        <w:r>
                          <w:rPr>
                            <w:sz w:val="16"/>
                            <w:szCs w:val="16"/>
                          </w:rPr>
                          <w:t>и</w:t>
                        </w:r>
                        <w:r>
                          <w:rPr>
                            <w:sz w:val="16"/>
                            <w:szCs w:val="16"/>
                          </w:rPr>
                          <w:t>лие</w:t>
                        </w:r>
                      </w:p>
                    </w:tc>
                    <w:tc>
                      <w:tcPr>
                        <w:tcW w:w="2088" w:type="dxa"/>
                      </w:tcPr>
                      <w:p w:rsidR="00247EE5" w:rsidRDefault="00247EE5" w:rsidP="001128CE">
                        <w:pPr>
                          <w:jc w:val="center"/>
                          <w:rPr>
                            <w:sz w:val="16"/>
                            <w:szCs w:val="16"/>
                          </w:rPr>
                        </w:pPr>
                        <w:r>
                          <w:rPr>
                            <w:sz w:val="16"/>
                            <w:szCs w:val="16"/>
                          </w:rPr>
                          <w:t>Принудительный брак</w:t>
                        </w:r>
                      </w:p>
                    </w:tc>
                    <w:tc>
                      <w:tcPr>
                        <w:tcW w:w="2088" w:type="dxa"/>
                      </w:tcPr>
                      <w:p w:rsidR="00247EE5" w:rsidRDefault="00247EE5">
                        <w:pPr>
                          <w:rPr>
                            <w:sz w:val="16"/>
                            <w:szCs w:val="16"/>
                          </w:rPr>
                        </w:pPr>
                        <w:r>
                          <w:rPr>
                            <w:sz w:val="16"/>
                            <w:szCs w:val="16"/>
                          </w:rPr>
                          <w:t>Физическое насилие</w:t>
                        </w:r>
                      </w:p>
                    </w:tc>
                    <w:tc>
                      <w:tcPr>
                        <w:tcW w:w="2088" w:type="dxa"/>
                      </w:tcPr>
                      <w:p w:rsidR="00247EE5" w:rsidRDefault="00247EE5">
                        <w:pPr>
                          <w:rPr>
                            <w:sz w:val="16"/>
                            <w:szCs w:val="16"/>
                          </w:rPr>
                        </w:pPr>
                        <w:r>
                          <w:rPr>
                            <w:sz w:val="16"/>
                            <w:szCs w:val="16"/>
                          </w:rPr>
                          <w:t>Сексуальное нас</w:t>
                        </w:r>
                        <w:r>
                          <w:rPr>
                            <w:sz w:val="16"/>
                            <w:szCs w:val="16"/>
                          </w:rPr>
                          <w:t>и</w:t>
                        </w:r>
                        <w:r>
                          <w:rPr>
                            <w:sz w:val="16"/>
                            <w:szCs w:val="16"/>
                          </w:rPr>
                          <w:t>лие</w:t>
                        </w:r>
                      </w:p>
                    </w:tc>
                  </w:tr>
                </w:tbl>
                <w:p w:rsidR="00247EE5" w:rsidRPr="00B50166" w:rsidRDefault="00247EE5" w:rsidP="006D1457">
                  <w:pPr>
                    <w:rPr>
                      <w:sz w:val="16"/>
                      <w:szCs w:val="16"/>
                    </w:rPr>
                  </w:pPr>
                </w:p>
              </w:txbxContent>
            </v:textbox>
          </v:shape>
        </w:pict>
      </w:r>
    </w:p>
    <w:p w:rsidR="00EC6CC1" w:rsidRPr="00EC6CC1" w:rsidRDefault="00EC6CC1" w:rsidP="00EC6CC1">
      <w:pPr>
        <w:pStyle w:val="SingleTxt"/>
        <w:spacing w:after="0" w:line="120" w:lineRule="exact"/>
        <w:rPr>
          <w:rStyle w:val="Normal"/>
          <w:i/>
          <w:sz w:val="10"/>
          <w:szCs w:val="18"/>
        </w:rPr>
      </w:pPr>
    </w:p>
    <w:p w:rsidR="006D1457" w:rsidRPr="00EC6CC1" w:rsidRDefault="006D1457" w:rsidP="006D1457">
      <w:pPr>
        <w:pStyle w:val="SingleTxt"/>
        <w:spacing w:after="0" w:line="120" w:lineRule="exact"/>
        <w:rPr>
          <w:rStyle w:val="Normal"/>
          <w:i/>
          <w:sz w:val="10"/>
          <w:szCs w:val="18"/>
          <w:lang w:val="en-US"/>
        </w:rPr>
      </w:pPr>
    </w:p>
    <w:p w:rsidR="006D1457" w:rsidRDefault="006D1457" w:rsidP="006D1457">
      <w:pPr>
        <w:pStyle w:val="FootnoteText"/>
        <w:tabs>
          <w:tab w:val="clear" w:pos="418"/>
          <w:tab w:val="right" w:pos="1476"/>
          <w:tab w:val="left" w:pos="1548"/>
          <w:tab w:val="right" w:pos="1836"/>
          <w:tab w:val="left" w:pos="1908"/>
        </w:tabs>
        <w:ind w:left="1548" w:hanging="288"/>
        <w:rPr>
          <w:rStyle w:val="Normal"/>
          <w:i/>
          <w:sz w:val="18"/>
          <w:szCs w:val="18"/>
        </w:rPr>
      </w:pPr>
      <w:r>
        <w:rPr>
          <w:rStyle w:val="Normal"/>
          <w:i/>
          <w:sz w:val="18"/>
          <w:szCs w:val="18"/>
        </w:rPr>
        <w:tab/>
      </w:r>
      <w:r w:rsidRPr="00476BE1">
        <w:rPr>
          <w:rStyle w:val="Normal"/>
          <w:i/>
          <w:sz w:val="18"/>
          <w:szCs w:val="18"/>
        </w:rPr>
        <w:t>Источник</w:t>
      </w:r>
      <w:r w:rsidRPr="00B26961">
        <w:rPr>
          <w:rStyle w:val="Normal"/>
          <w:sz w:val="18"/>
          <w:szCs w:val="18"/>
        </w:rPr>
        <w:t>:</w:t>
      </w:r>
      <w:r w:rsidRPr="00476BE1">
        <w:rPr>
          <w:rStyle w:val="Normal"/>
          <w:i/>
          <w:sz w:val="18"/>
          <w:szCs w:val="18"/>
        </w:rPr>
        <w:t xml:space="preserve"> </w:t>
      </w:r>
      <w:r>
        <w:rPr>
          <w:rStyle w:val="Normal"/>
          <w:sz w:val="18"/>
          <w:szCs w:val="18"/>
        </w:rPr>
        <w:t>О</w:t>
      </w:r>
      <w:r w:rsidRPr="00867964">
        <w:rPr>
          <w:rStyle w:val="Normal"/>
          <w:sz w:val="18"/>
          <w:szCs w:val="18"/>
        </w:rPr>
        <w:t>бследование</w:t>
      </w:r>
      <w:r>
        <w:rPr>
          <w:rStyle w:val="Normal"/>
          <w:sz w:val="18"/>
          <w:szCs w:val="18"/>
        </w:rPr>
        <w:t>, проведенное организацией</w:t>
      </w:r>
      <w:r w:rsidRPr="00867964">
        <w:rPr>
          <w:rStyle w:val="Normal"/>
          <w:sz w:val="18"/>
          <w:szCs w:val="18"/>
        </w:rPr>
        <w:t xml:space="preserve"> «Глобальные права»</w:t>
      </w:r>
      <w:r>
        <w:rPr>
          <w:rStyle w:val="Normal"/>
          <w:sz w:val="18"/>
          <w:szCs w:val="18"/>
        </w:rPr>
        <w:t>.</w:t>
      </w:r>
    </w:p>
    <w:p w:rsidR="00EC6CC1" w:rsidRPr="00EC6CC1" w:rsidRDefault="00EC6CC1" w:rsidP="00EC6CC1">
      <w:pPr>
        <w:pStyle w:val="SingleTxt"/>
        <w:spacing w:after="0" w:line="120" w:lineRule="exact"/>
        <w:rPr>
          <w:sz w:val="10"/>
          <w:lang w:val="en-US"/>
        </w:rPr>
      </w:pPr>
    </w:p>
    <w:p w:rsidR="00EC6CC1" w:rsidRPr="00EC6CC1" w:rsidRDefault="00EC6CC1" w:rsidP="00EC6CC1">
      <w:pPr>
        <w:pStyle w:val="SingleTxt"/>
        <w:spacing w:after="0" w:line="120" w:lineRule="exact"/>
        <w:rPr>
          <w:sz w:val="10"/>
          <w:lang w:val="en-US"/>
        </w:rPr>
      </w:pPr>
    </w:p>
    <w:p w:rsidR="00054BD8" w:rsidRDefault="00054BD8" w:rsidP="00054BD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C3488">
        <w:t>Таблица 6</w:t>
      </w:r>
    </w:p>
    <w:p w:rsidR="00054BD8" w:rsidRPr="005C3488" w:rsidRDefault="00054BD8" w:rsidP="0005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C3488">
        <w:t xml:space="preserve">Различные </w:t>
      </w:r>
      <w:r>
        <w:t xml:space="preserve">формы </w:t>
      </w:r>
      <w:r w:rsidRPr="005C3488">
        <w:t>насилия в отношении женщин, 2008 год (</w:t>
      </w:r>
      <w:r>
        <w:t>АН</w:t>
      </w:r>
      <w:r w:rsidRPr="005C3488">
        <w:t>КПЧ)</w:t>
      </w:r>
    </w:p>
    <w:p w:rsidR="00054BD8" w:rsidRPr="005C3488" w:rsidRDefault="00054BD8" w:rsidP="00054BD8">
      <w:pPr>
        <w:pStyle w:val="SingleTxt"/>
        <w:spacing w:after="0" w:line="120" w:lineRule="exact"/>
        <w:rPr>
          <w:sz w:val="10"/>
        </w:rPr>
      </w:pPr>
    </w:p>
    <w:p w:rsidR="00054BD8" w:rsidRPr="005C3488" w:rsidRDefault="00054BD8" w:rsidP="00054BD8">
      <w:pPr>
        <w:pStyle w:val="SingleTxt"/>
        <w:spacing w:after="0" w:line="120" w:lineRule="exact"/>
        <w:rPr>
          <w:sz w:val="10"/>
        </w:rPr>
      </w:pPr>
    </w:p>
    <w:tbl>
      <w:tblPr>
        <w:tblW w:w="7389" w:type="dxa"/>
        <w:tblInd w:w="1260" w:type="dxa"/>
        <w:tblLayout w:type="fixed"/>
        <w:tblCellMar>
          <w:left w:w="0" w:type="dxa"/>
          <w:right w:w="0" w:type="dxa"/>
        </w:tblCellMar>
        <w:tblLook w:val="0000" w:firstRow="0" w:lastRow="0" w:firstColumn="0" w:lastColumn="0" w:noHBand="0" w:noVBand="0"/>
      </w:tblPr>
      <w:tblGrid>
        <w:gridCol w:w="3042"/>
        <w:gridCol w:w="630"/>
        <w:gridCol w:w="2961"/>
        <w:gridCol w:w="756"/>
      </w:tblGrid>
      <w:tr w:rsidR="00054BD8" w:rsidRPr="005C3488" w:rsidTr="005670A2">
        <w:tblPrEx>
          <w:tblCellMar>
            <w:top w:w="0" w:type="dxa"/>
            <w:bottom w:w="0" w:type="dxa"/>
          </w:tblCellMar>
        </w:tblPrEx>
        <w:trPr>
          <w:cantSplit/>
          <w:tblHeader/>
        </w:trPr>
        <w:tc>
          <w:tcPr>
            <w:tcW w:w="3042" w:type="dxa"/>
            <w:tcBorders>
              <w:top w:val="single" w:sz="4" w:space="0" w:color="auto"/>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80" w:after="80" w:line="160" w:lineRule="exact"/>
              <w:ind w:right="40"/>
              <w:rPr>
                <w:i/>
                <w:sz w:val="14"/>
              </w:rPr>
            </w:pPr>
            <w:r>
              <w:rPr>
                <w:i/>
                <w:sz w:val="14"/>
              </w:rPr>
              <w:t>Форма</w:t>
            </w:r>
            <w:r w:rsidRPr="00F638B1">
              <w:rPr>
                <w:i/>
                <w:sz w:val="14"/>
              </w:rPr>
              <w:t xml:space="preserve"> насилия</w:t>
            </w:r>
          </w:p>
        </w:tc>
        <w:tc>
          <w:tcPr>
            <w:tcW w:w="630" w:type="dxa"/>
            <w:tcBorders>
              <w:top w:val="single" w:sz="4" w:space="0" w:color="auto"/>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80" w:after="80" w:line="160" w:lineRule="exact"/>
              <w:ind w:right="40"/>
              <w:jc w:val="right"/>
              <w:rPr>
                <w:i/>
                <w:sz w:val="14"/>
              </w:rPr>
            </w:pPr>
            <w:r w:rsidRPr="00F638B1">
              <w:rPr>
                <w:i/>
                <w:sz w:val="14"/>
              </w:rPr>
              <w:t>Всего</w:t>
            </w:r>
          </w:p>
        </w:tc>
        <w:tc>
          <w:tcPr>
            <w:tcW w:w="2961" w:type="dxa"/>
            <w:tcBorders>
              <w:top w:val="single" w:sz="4" w:space="0" w:color="auto"/>
              <w:bottom w:val="single" w:sz="12" w:space="0" w:color="auto"/>
            </w:tcBorders>
            <w:shd w:val="clear" w:color="auto" w:fill="auto"/>
            <w:vAlign w:val="bottom"/>
          </w:tcPr>
          <w:p w:rsidR="00054BD8" w:rsidRPr="00F638B1" w:rsidRDefault="00054BD8" w:rsidP="005670A2">
            <w:pPr>
              <w:tabs>
                <w:tab w:val="left" w:pos="137"/>
                <w:tab w:val="left" w:pos="576"/>
                <w:tab w:val="left" w:pos="864"/>
                <w:tab w:val="left" w:pos="1152"/>
              </w:tabs>
              <w:spacing w:before="80" w:after="80" w:line="160" w:lineRule="exact"/>
              <w:ind w:left="209" w:right="40"/>
              <w:rPr>
                <w:i/>
                <w:sz w:val="14"/>
              </w:rPr>
            </w:pPr>
            <w:r>
              <w:rPr>
                <w:i/>
                <w:sz w:val="14"/>
              </w:rPr>
              <w:t>Форма</w:t>
            </w:r>
            <w:r w:rsidRPr="00F638B1">
              <w:rPr>
                <w:i/>
                <w:sz w:val="14"/>
              </w:rPr>
              <w:t xml:space="preserve"> насилия</w:t>
            </w:r>
          </w:p>
        </w:tc>
        <w:tc>
          <w:tcPr>
            <w:tcW w:w="756" w:type="dxa"/>
            <w:tcBorders>
              <w:top w:val="single" w:sz="4" w:space="0" w:color="auto"/>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80" w:after="80" w:line="160" w:lineRule="exact"/>
              <w:ind w:right="40"/>
              <w:jc w:val="right"/>
              <w:rPr>
                <w:i/>
                <w:sz w:val="14"/>
              </w:rPr>
            </w:pPr>
            <w:r w:rsidRPr="00F638B1">
              <w:rPr>
                <w:i/>
                <w:sz w:val="14"/>
              </w:rPr>
              <w:t>Всего</w:t>
            </w:r>
          </w:p>
        </w:tc>
      </w:tr>
      <w:tr w:rsidR="00054BD8" w:rsidRPr="005C3488" w:rsidTr="005670A2">
        <w:tblPrEx>
          <w:tblCellMar>
            <w:top w:w="0" w:type="dxa"/>
            <w:bottom w:w="0" w:type="dxa"/>
          </w:tblCellMar>
        </w:tblPrEx>
        <w:trPr>
          <w:cantSplit/>
          <w:trHeight w:hRule="exact" w:val="115"/>
          <w:tblHeader/>
        </w:trPr>
        <w:tc>
          <w:tcPr>
            <w:tcW w:w="3042" w:type="dxa"/>
            <w:tcBorders>
              <w:top w:val="single" w:sz="12" w:space="0" w:color="auto"/>
            </w:tcBorders>
            <w:shd w:val="clear" w:color="auto" w:fill="auto"/>
            <w:vAlign w:val="bottom"/>
          </w:tcPr>
          <w:p w:rsidR="00054BD8" w:rsidRPr="005C3488" w:rsidRDefault="00054BD8" w:rsidP="005670A2">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shd w:val="clear" w:color="auto" w:fill="auto"/>
            <w:vAlign w:val="bottom"/>
          </w:tcPr>
          <w:p w:rsidR="00054BD8" w:rsidRPr="005C3488" w:rsidRDefault="00054BD8" w:rsidP="005670A2">
            <w:pPr>
              <w:tabs>
                <w:tab w:val="left" w:pos="288"/>
                <w:tab w:val="left" w:pos="576"/>
                <w:tab w:val="left" w:pos="864"/>
                <w:tab w:val="left" w:pos="1152"/>
              </w:tabs>
              <w:spacing w:before="40" w:after="40" w:line="210" w:lineRule="exact"/>
              <w:ind w:right="43"/>
              <w:jc w:val="right"/>
              <w:rPr>
                <w:sz w:val="17"/>
              </w:rPr>
            </w:pPr>
          </w:p>
        </w:tc>
        <w:tc>
          <w:tcPr>
            <w:tcW w:w="2961" w:type="dxa"/>
            <w:tcBorders>
              <w:top w:val="single" w:sz="12" w:space="0" w:color="auto"/>
            </w:tcBorders>
            <w:shd w:val="clear" w:color="auto" w:fill="auto"/>
            <w:vAlign w:val="bottom"/>
          </w:tcPr>
          <w:p w:rsidR="00054BD8" w:rsidRPr="005C3488" w:rsidRDefault="00054BD8" w:rsidP="005670A2">
            <w:pPr>
              <w:tabs>
                <w:tab w:val="left" w:pos="137"/>
                <w:tab w:val="left" w:pos="576"/>
                <w:tab w:val="left" w:pos="864"/>
                <w:tab w:val="left" w:pos="1152"/>
              </w:tabs>
              <w:spacing w:before="40" w:after="40" w:line="210" w:lineRule="exact"/>
              <w:ind w:left="209" w:right="43"/>
              <w:jc w:val="right"/>
              <w:rPr>
                <w:sz w:val="17"/>
              </w:rPr>
            </w:pPr>
          </w:p>
        </w:tc>
        <w:tc>
          <w:tcPr>
            <w:tcW w:w="756" w:type="dxa"/>
            <w:tcBorders>
              <w:top w:val="single" w:sz="12" w:space="0" w:color="auto"/>
            </w:tcBorders>
            <w:shd w:val="clear" w:color="auto" w:fill="auto"/>
            <w:vAlign w:val="bottom"/>
          </w:tcPr>
          <w:p w:rsidR="00054BD8" w:rsidRPr="005C3488" w:rsidRDefault="00054BD8" w:rsidP="005670A2">
            <w:pPr>
              <w:tabs>
                <w:tab w:val="left" w:pos="288"/>
                <w:tab w:val="left" w:pos="576"/>
                <w:tab w:val="left" w:pos="864"/>
                <w:tab w:val="left" w:pos="1152"/>
              </w:tabs>
              <w:spacing w:before="40" w:after="40" w:line="210" w:lineRule="exact"/>
              <w:ind w:right="43"/>
              <w:jc w:val="right"/>
              <w:rPr>
                <w:sz w:val="17"/>
              </w:rPr>
            </w:pP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Pr>
                <w:sz w:val="17"/>
              </w:rPr>
              <w:t>Доведение до</w:t>
            </w:r>
            <w:r w:rsidRPr="00F638B1">
              <w:rPr>
                <w:sz w:val="17"/>
              </w:rPr>
              <w:t xml:space="preserve"> самос</w:t>
            </w:r>
            <w:r w:rsidRPr="00F638B1">
              <w:rPr>
                <w:sz w:val="17"/>
              </w:rPr>
              <w:t>о</w:t>
            </w:r>
            <w:r w:rsidRPr="00F638B1">
              <w:rPr>
                <w:sz w:val="17"/>
              </w:rPr>
              <w:t>жжени</w:t>
            </w:r>
            <w:r>
              <w:rPr>
                <w:sz w:val="17"/>
              </w:rPr>
              <w:t>я</w:t>
            </w:r>
          </w:p>
        </w:tc>
        <w:tc>
          <w:tcPr>
            <w:tcW w:w="63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84</w:t>
            </w:r>
          </w:p>
        </w:tc>
        <w:tc>
          <w:tcPr>
            <w:tcW w:w="2961"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Pr>
                <w:sz w:val="17"/>
              </w:rPr>
              <w:t>Принуждение к а</w:t>
            </w:r>
            <w:r w:rsidRPr="00F638B1">
              <w:rPr>
                <w:sz w:val="17"/>
              </w:rPr>
              <w:t>борт</w:t>
            </w:r>
            <w:r>
              <w:rPr>
                <w:sz w:val="17"/>
              </w:rPr>
              <w:t>у</w:t>
            </w:r>
          </w:p>
        </w:tc>
        <w:tc>
          <w:tcPr>
            <w:tcW w:w="756"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193</w:t>
            </w: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Pr>
                <w:sz w:val="17"/>
              </w:rPr>
              <w:t>Доведение до</w:t>
            </w:r>
            <w:r w:rsidRPr="00F638B1">
              <w:rPr>
                <w:sz w:val="17"/>
              </w:rPr>
              <w:t xml:space="preserve"> самоуби</w:t>
            </w:r>
            <w:r w:rsidRPr="00F638B1">
              <w:rPr>
                <w:sz w:val="17"/>
              </w:rPr>
              <w:t>й</w:t>
            </w:r>
            <w:r w:rsidRPr="00F638B1">
              <w:rPr>
                <w:sz w:val="17"/>
              </w:rPr>
              <w:t>ств</w:t>
            </w:r>
            <w:r>
              <w:rPr>
                <w:sz w:val="17"/>
              </w:rPr>
              <w:t>а</w:t>
            </w:r>
          </w:p>
        </w:tc>
        <w:tc>
          <w:tcPr>
            <w:tcW w:w="63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33</w:t>
            </w:r>
          </w:p>
        </w:tc>
        <w:tc>
          <w:tcPr>
            <w:tcW w:w="2961"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sidRPr="00F638B1">
              <w:rPr>
                <w:sz w:val="17"/>
              </w:rPr>
              <w:t>Неуплата алиментов</w:t>
            </w:r>
          </w:p>
        </w:tc>
        <w:tc>
          <w:tcPr>
            <w:tcW w:w="756"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211</w:t>
            </w: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Принуждение к употре</w:t>
            </w:r>
            <w:r w:rsidRPr="00F638B1">
              <w:rPr>
                <w:sz w:val="17"/>
              </w:rPr>
              <w:t>б</w:t>
            </w:r>
            <w:r w:rsidRPr="00F638B1">
              <w:rPr>
                <w:sz w:val="17"/>
              </w:rPr>
              <w:t>лению опия</w:t>
            </w:r>
          </w:p>
        </w:tc>
        <w:tc>
          <w:tcPr>
            <w:tcW w:w="63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171</w:t>
            </w:r>
          </w:p>
        </w:tc>
        <w:tc>
          <w:tcPr>
            <w:tcW w:w="2961"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Pr>
                <w:sz w:val="17"/>
              </w:rPr>
              <w:t>Изгнание</w:t>
            </w:r>
            <w:r w:rsidRPr="00F638B1">
              <w:rPr>
                <w:sz w:val="17"/>
              </w:rPr>
              <w:t xml:space="preserve"> из дома</w:t>
            </w:r>
          </w:p>
        </w:tc>
        <w:tc>
          <w:tcPr>
            <w:tcW w:w="756"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25</w:t>
            </w: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Покушение на убийство</w:t>
            </w:r>
          </w:p>
        </w:tc>
        <w:tc>
          <w:tcPr>
            <w:tcW w:w="630"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12</w:t>
            </w:r>
          </w:p>
        </w:tc>
        <w:tc>
          <w:tcPr>
            <w:tcW w:w="2961"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sidRPr="00F638B1">
              <w:rPr>
                <w:sz w:val="17"/>
              </w:rPr>
              <w:t>Запрет на участие в общественной деятел</w:t>
            </w:r>
            <w:r w:rsidRPr="00F638B1">
              <w:rPr>
                <w:sz w:val="17"/>
              </w:rPr>
              <w:t>ь</w:t>
            </w:r>
            <w:r w:rsidRPr="00F638B1">
              <w:rPr>
                <w:sz w:val="17"/>
              </w:rPr>
              <w:t>ности</w:t>
            </w:r>
          </w:p>
        </w:tc>
        <w:tc>
          <w:tcPr>
            <w:tcW w:w="756"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37</w:t>
            </w: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Убийство «во имя чести»</w:t>
            </w:r>
          </w:p>
        </w:tc>
        <w:tc>
          <w:tcPr>
            <w:tcW w:w="63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96</w:t>
            </w:r>
          </w:p>
        </w:tc>
        <w:tc>
          <w:tcPr>
            <w:tcW w:w="2961"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sidRPr="00F638B1">
              <w:rPr>
                <w:sz w:val="17"/>
              </w:rPr>
              <w:t>Лишение имущества</w:t>
            </w:r>
          </w:p>
        </w:tc>
        <w:tc>
          <w:tcPr>
            <w:tcW w:w="756"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21</w:t>
            </w:r>
          </w:p>
        </w:tc>
      </w:tr>
      <w:tr w:rsidR="00054BD8" w:rsidRPr="005C3488" w:rsidTr="005670A2">
        <w:tblPrEx>
          <w:tblCellMar>
            <w:top w:w="0" w:type="dxa"/>
            <w:bottom w:w="0" w:type="dxa"/>
          </w:tblCellMar>
        </w:tblPrEx>
        <w:trPr>
          <w:cantSplit/>
          <w:trHeight w:val="481"/>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Избиение</w:t>
            </w:r>
          </w:p>
        </w:tc>
        <w:tc>
          <w:tcPr>
            <w:tcW w:w="630"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1</w:t>
            </w:r>
            <w:r>
              <w:rPr>
                <w:sz w:val="17"/>
              </w:rPr>
              <w:t xml:space="preserve"> </w:t>
            </w:r>
            <w:r w:rsidRPr="00F638B1">
              <w:rPr>
                <w:sz w:val="17"/>
              </w:rPr>
              <w:t>542</w:t>
            </w:r>
          </w:p>
        </w:tc>
        <w:tc>
          <w:tcPr>
            <w:tcW w:w="2961"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sidRPr="00F638B1">
              <w:rPr>
                <w:sz w:val="17"/>
              </w:rPr>
              <w:t xml:space="preserve">Случаи насилия, повлекшие </w:t>
            </w:r>
            <w:r>
              <w:rPr>
                <w:sz w:val="17"/>
              </w:rPr>
              <w:br/>
            </w:r>
            <w:r w:rsidRPr="00F638B1">
              <w:rPr>
                <w:sz w:val="17"/>
              </w:rPr>
              <w:t>за собой</w:t>
            </w:r>
            <w:r>
              <w:rPr>
                <w:sz w:val="17"/>
              </w:rPr>
              <w:t xml:space="preserve"> </w:t>
            </w:r>
            <w:r w:rsidRPr="00F638B1">
              <w:rPr>
                <w:sz w:val="17"/>
              </w:rPr>
              <w:t>требование о разводе</w:t>
            </w:r>
          </w:p>
        </w:tc>
        <w:tc>
          <w:tcPr>
            <w:tcW w:w="756"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66</w:t>
            </w:r>
          </w:p>
        </w:tc>
      </w:tr>
      <w:tr w:rsidR="00054BD8" w:rsidRPr="005C3488" w:rsidTr="005670A2">
        <w:tblPrEx>
          <w:tblCellMar>
            <w:top w:w="0" w:type="dxa"/>
            <w:bottom w:w="0" w:type="dxa"/>
          </w:tblCellMar>
        </w:tblPrEx>
        <w:trPr>
          <w:cantSplit/>
        </w:trPr>
        <w:tc>
          <w:tcPr>
            <w:tcW w:w="304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Компенсация (обычай «б</w:t>
            </w:r>
            <w:r w:rsidRPr="00F638B1">
              <w:rPr>
                <w:sz w:val="17"/>
              </w:rPr>
              <w:t>а</w:t>
            </w:r>
            <w:r w:rsidRPr="00F638B1">
              <w:rPr>
                <w:sz w:val="17"/>
              </w:rPr>
              <w:t>даль»)</w:t>
            </w:r>
          </w:p>
        </w:tc>
        <w:tc>
          <w:tcPr>
            <w:tcW w:w="63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33</w:t>
            </w:r>
          </w:p>
        </w:tc>
        <w:tc>
          <w:tcPr>
            <w:tcW w:w="2961"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left="209" w:right="40"/>
              <w:rPr>
                <w:sz w:val="17"/>
              </w:rPr>
            </w:pPr>
            <w:r w:rsidRPr="00F638B1">
              <w:rPr>
                <w:sz w:val="17"/>
              </w:rPr>
              <w:t>Изнасилование</w:t>
            </w:r>
          </w:p>
        </w:tc>
        <w:tc>
          <w:tcPr>
            <w:tcW w:w="756"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0"/>
              <w:jc w:val="right"/>
              <w:rPr>
                <w:sz w:val="17"/>
              </w:rPr>
            </w:pPr>
            <w:r w:rsidRPr="00F638B1">
              <w:rPr>
                <w:sz w:val="17"/>
              </w:rPr>
              <w:t>80</w:t>
            </w:r>
          </w:p>
        </w:tc>
      </w:tr>
      <w:tr w:rsidR="00054BD8" w:rsidRPr="005C3488" w:rsidTr="005670A2">
        <w:tblPrEx>
          <w:tblCellMar>
            <w:top w:w="0" w:type="dxa"/>
            <w:bottom w:w="0" w:type="dxa"/>
          </w:tblCellMar>
        </w:tblPrEx>
        <w:trPr>
          <w:cantSplit/>
        </w:trPr>
        <w:tc>
          <w:tcPr>
            <w:tcW w:w="3042" w:type="dxa"/>
            <w:tcBorders>
              <w:bottom w:val="single" w:sz="4" w:space="0" w:color="auto"/>
            </w:tcBorders>
            <w:shd w:val="clear" w:color="auto" w:fill="auto"/>
          </w:tcPr>
          <w:p w:rsidR="00054BD8" w:rsidRPr="00F638B1" w:rsidRDefault="00054BD8" w:rsidP="005670A2">
            <w:pPr>
              <w:tabs>
                <w:tab w:val="left" w:pos="288"/>
                <w:tab w:val="left" w:pos="576"/>
                <w:tab w:val="left" w:pos="864"/>
                <w:tab w:val="left" w:pos="1152"/>
              </w:tabs>
              <w:spacing w:before="40" w:after="80" w:line="210" w:lineRule="exact"/>
              <w:ind w:right="40"/>
              <w:rPr>
                <w:sz w:val="17"/>
              </w:rPr>
            </w:pPr>
            <w:r w:rsidRPr="00F638B1">
              <w:rPr>
                <w:sz w:val="17"/>
              </w:rPr>
              <w:t>Принудительный брак</w:t>
            </w:r>
          </w:p>
        </w:tc>
        <w:tc>
          <w:tcPr>
            <w:tcW w:w="630" w:type="dxa"/>
            <w:tcBorders>
              <w:bottom w:val="single" w:sz="4"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80" w:line="210" w:lineRule="exact"/>
              <w:ind w:right="40"/>
              <w:jc w:val="right"/>
              <w:rPr>
                <w:sz w:val="17"/>
              </w:rPr>
            </w:pPr>
            <w:r w:rsidRPr="00F638B1">
              <w:rPr>
                <w:sz w:val="17"/>
              </w:rPr>
              <w:t>174</w:t>
            </w:r>
          </w:p>
        </w:tc>
        <w:tc>
          <w:tcPr>
            <w:tcW w:w="2961" w:type="dxa"/>
            <w:tcBorders>
              <w:bottom w:val="single" w:sz="4"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80" w:line="210" w:lineRule="exact"/>
              <w:ind w:left="209" w:right="40"/>
              <w:rPr>
                <w:sz w:val="17"/>
              </w:rPr>
            </w:pPr>
            <w:r>
              <w:rPr>
                <w:sz w:val="17"/>
              </w:rPr>
              <w:t>Доведение до п</w:t>
            </w:r>
            <w:r w:rsidRPr="00F638B1">
              <w:rPr>
                <w:sz w:val="17"/>
              </w:rPr>
              <w:t>обег</w:t>
            </w:r>
            <w:r>
              <w:rPr>
                <w:sz w:val="17"/>
              </w:rPr>
              <w:t>а</w:t>
            </w:r>
            <w:r w:rsidRPr="00F638B1">
              <w:rPr>
                <w:sz w:val="17"/>
              </w:rPr>
              <w:t xml:space="preserve"> из дома</w:t>
            </w:r>
          </w:p>
        </w:tc>
        <w:tc>
          <w:tcPr>
            <w:tcW w:w="756" w:type="dxa"/>
            <w:tcBorders>
              <w:bottom w:val="single" w:sz="4"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80" w:line="210" w:lineRule="exact"/>
              <w:ind w:right="40"/>
              <w:jc w:val="right"/>
              <w:rPr>
                <w:sz w:val="17"/>
              </w:rPr>
            </w:pPr>
            <w:r w:rsidRPr="00F638B1">
              <w:rPr>
                <w:sz w:val="17"/>
              </w:rPr>
              <w:t>174</w:t>
            </w:r>
          </w:p>
        </w:tc>
      </w:tr>
      <w:tr w:rsidR="00054BD8" w:rsidRPr="00A15E0A" w:rsidTr="005670A2">
        <w:tblPrEx>
          <w:tblCellMar>
            <w:top w:w="0" w:type="dxa"/>
            <w:bottom w:w="0" w:type="dxa"/>
          </w:tblCellMar>
        </w:tblPrEx>
        <w:trPr>
          <w:cantSplit/>
        </w:trPr>
        <w:tc>
          <w:tcPr>
            <w:tcW w:w="3042" w:type="dxa"/>
            <w:tcBorders>
              <w:top w:val="single" w:sz="4" w:space="0" w:color="auto"/>
              <w:bottom w:val="single" w:sz="12" w:space="0" w:color="auto"/>
            </w:tcBorders>
            <w:shd w:val="clear" w:color="auto" w:fill="auto"/>
          </w:tcPr>
          <w:p w:rsidR="00054BD8" w:rsidRPr="00A15E0A" w:rsidRDefault="00054BD8" w:rsidP="005670A2">
            <w:pPr>
              <w:tabs>
                <w:tab w:val="left" w:pos="288"/>
                <w:tab w:val="left" w:pos="576"/>
                <w:tab w:val="left" w:pos="864"/>
                <w:tab w:val="left" w:pos="1152"/>
              </w:tabs>
              <w:spacing w:before="80" w:after="80" w:line="210" w:lineRule="exact"/>
              <w:ind w:right="40"/>
              <w:rPr>
                <w:b/>
                <w:sz w:val="17"/>
              </w:rPr>
            </w:pPr>
            <w:r w:rsidRPr="00A15E0A">
              <w:rPr>
                <w:b/>
                <w:sz w:val="17"/>
              </w:rPr>
              <w:tab/>
              <w:t>Итого</w:t>
            </w:r>
          </w:p>
        </w:tc>
        <w:tc>
          <w:tcPr>
            <w:tcW w:w="630" w:type="dxa"/>
            <w:tcBorders>
              <w:top w:val="single" w:sz="4" w:space="0" w:color="auto"/>
              <w:bottom w:val="single" w:sz="12" w:space="0" w:color="auto"/>
            </w:tcBorders>
            <w:shd w:val="clear" w:color="auto" w:fill="auto"/>
            <w:vAlign w:val="bottom"/>
          </w:tcPr>
          <w:p w:rsidR="00054BD8" w:rsidRPr="00A15E0A" w:rsidRDefault="00054BD8" w:rsidP="005670A2">
            <w:pPr>
              <w:tabs>
                <w:tab w:val="left" w:pos="288"/>
                <w:tab w:val="left" w:pos="576"/>
                <w:tab w:val="left" w:pos="864"/>
                <w:tab w:val="left" w:pos="1152"/>
              </w:tabs>
              <w:spacing w:before="80" w:after="80" w:line="210" w:lineRule="exact"/>
              <w:ind w:right="40"/>
              <w:jc w:val="right"/>
              <w:rPr>
                <w:b/>
                <w:sz w:val="17"/>
              </w:rPr>
            </w:pPr>
          </w:p>
        </w:tc>
        <w:tc>
          <w:tcPr>
            <w:tcW w:w="2961" w:type="dxa"/>
            <w:tcBorders>
              <w:top w:val="single" w:sz="4" w:space="0" w:color="auto"/>
              <w:bottom w:val="single" w:sz="12" w:space="0" w:color="auto"/>
            </w:tcBorders>
            <w:shd w:val="clear" w:color="auto" w:fill="auto"/>
            <w:vAlign w:val="bottom"/>
          </w:tcPr>
          <w:p w:rsidR="00054BD8" w:rsidRPr="00A15E0A" w:rsidRDefault="00054BD8" w:rsidP="005670A2">
            <w:pPr>
              <w:tabs>
                <w:tab w:val="left" w:pos="288"/>
                <w:tab w:val="left" w:pos="576"/>
                <w:tab w:val="left" w:pos="864"/>
                <w:tab w:val="left" w:pos="1152"/>
              </w:tabs>
              <w:spacing w:before="80" w:after="80" w:line="210" w:lineRule="exact"/>
              <w:ind w:left="209" w:right="40"/>
              <w:rPr>
                <w:b/>
                <w:sz w:val="17"/>
              </w:rPr>
            </w:pPr>
          </w:p>
        </w:tc>
        <w:tc>
          <w:tcPr>
            <w:tcW w:w="756" w:type="dxa"/>
            <w:tcBorders>
              <w:top w:val="single" w:sz="4" w:space="0" w:color="auto"/>
              <w:bottom w:val="single" w:sz="12" w:space="0" w:color="auto"/>
            </w:tcBorders>
            <w:shd w:val="clear" w:color="auto" w:fill="auto"/>
            <w:vAlign w:val="bottom"/>
          </w:tcPr>
          <w:p w:rsidR="00054BD8" w:rsidRPr="00A15E0A" w:rsidRDefault="00054BD8" w:rsidP="005670A2">
            <w:pPr>
              <w:tabs>
                <w:tab w:val="left" w:pos="288"/>
                <w:tab w:val="left" w:pos="576"/>
                <w:tab w:val="left" w:pos="864"/>
                <w:tab w:val="left" w:pos="1152"/>
              </w:tabs>
              <w:spacing w:before="80" w:after="80" w:line="210" w:lineRule="exact"/>
              <w:ind w:right="40"/>
              <w:jc w:val="right"/>
              <w:rPr>
                <w:b/>
                <w:sz w:val="17"/>
              </w:rPr>
            </w:pPr>
            <w:r w:rsidRPr="00A15E0A">
              <w:rPr>
                <w:b/>
                <w:sz w:val="17"/>
              </w:rPr>
              <w:t>2 947</w:t>
            </w:r>
          </w:p>
        </w:tc>
      </w:tr>
    </w:tbl>
    <w:p w:rsidR="00054BD8" w:rsidRPr="00165A64" w:rsidRDefault="00054BD8" w:rsidP="00054BD8">
      <w:pPr>
        <w:pStyle w:val="SingleTxt"/>
        <w:spacing w:after="0" w:line="120" w:lineRule="exact"/>
        <w:rPr>
          <w:sz w:val="10"/>
        </w:rPr>
      </w:pPr>
    </w:p>
    <w:p w:rsidR="00054BD8" w:rsidRDefault="00054BD8" w:rsidP="00054BD8">
      <w:pPr>
        <w:pStyle w:val="SingleTxt"/>
        <w:spacing w:after="0" w:line="120" w:lineRule="exact"/>
        <w:rPr>
          <w:sz w:val="10"/>
        </w:rPr>
      </w:pPr>
    </w:p>
    <w:p w:rsidR="00054BD8" w:rsidRPr="00165A64" w:rsidRDefault="00054BD8" w:rsidP="00054BD8">
      <w:pPr>
        <w:pStyle w:val="SingleTxt"/>
      </w:pPr>
      <w:r w:rsidRPr="00165A64">
        <w:t>62.</w:t>
      </w:r>
      <w:r w:rsidRPr="00165A64">
        <w:tab/>
        <w:t>Министерство внутренних дел также зарегистрировало случаи насилия в отношении женщин в 2009</w:t>
      </w:r>
      <w:r>
        <w:t>–</w:t>
      </w:r>
      <w:r w:rsidRPr="00165A64">
        <w:t>2010 годах, данные о которых приведены ниже. По факту каждого из перечисленных ниже действий было проведено полицейское расследование, и материалы дел были переданы в органы</w:t>
      </w:r>
      <w:r>
        <w:t xml:space="preserve"> юстиции</w:t>
      </w:r>
      <w:r w:rsidRPr="00165A64">
        <w:t xml:space="preserve">. </w:t>
      </w:r>
    </w:p>
    <w:p w:rsidR="00054BD8" w:rsidRDefault="00054BD8" w:rsidP="00054BD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65A64">
        <w:t>Таблица 7</w:t>
      </w:r>
    </w:p>
    <w:p w:rsidR="00054BD8" w:rsidRPr="00165A64" w:rsidRDefault="00054BD8" w:rsidP="0005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65A64">
        <w:t xml:space="preserve">Различные </w:t>
      </w:r>
      <w:r>
        <w:t>формы</w:t>
      </w:r>
      <w:r w:rsidRPr="00165A64">
        <w:t xml:space="preserve"> насилия в отношении женщин, 2009</w:t>
      </w:r>
      <w:r>
        <w:t>–</w:t>
      </w:r>
      <w:r w:rsidRPr="00165A64">
        <w:t>2010 г</w:t>
      </w:r>
      <w:r w:rsidRPr="00165A64">
        <w:t>о</w:t>
      </w:r>
      <w:r w:rsidRPr="00165A64">
        <w:t>ды (МВД)</w:t>
      </w:r>
    </w:p>
    <w:p w:rsidR="00054BD8" w:rsidRPr="00165A64" w:rsidRDefault="00054BD8" w:rsidP="00054BD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92"/>
        <w:gridCol w:w="1125"/>
        <w:gridCol w:w="875"/>
        <w:gridCol w:w="700"/>
        <w:gridCol w:w="999"/>
        <w:gridCol w:w="1029"/>
      </w:tblGrid>
      <w:tr w:rsidR="00054BD8" w:rsidRPr="00165A64" w:rsidTr="00054BD8">
        <w:tblPrEx>
          <w:tblCellMar>
            <w:top w:w="0" w:type="dxa"/>
            <w:bottom w:w="0" w:type="dxa"/>
          </w:tblCellMar>
        </w:tblPrEx>
        <w:trPr>
          <w:cantSplit/>
          <w:tblHeader/>
        </w:trPr>
        <w:tc>
          <w:tcPr>
            <w:tcW w:w="2592" w:type="dxa"/>
            <w:vMerge w:val="restart"/>
            <w:tcBorders>
              <w:top w:val="single" w:sz="4"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80" w:after="80" w:line="160" w:lineRule="exact"/>
              <w:ind w:right="40"/>
              <w:rPr>
                <w:i/>
                <w:sz w:val="14"/>
              </w:rPr>
            </w:pPr>
            <w:r>
              <w:rPr>
                <w:i/>
                <w:sz w:val="14"/>
              </w:rPr>
              <w:t>Форма насилия</w:t>
            </w:r>
          </w:p>
        </w:tc>
        <w:tc>
          <w:tcPr>
            <w:tcW w:w="1125" w:type="dxa"/>
            <w:vMerge w:val="restart"/>
            <w:tcBorders>
              <w:top w:val="single" w:sz="4"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r>
              <w:rPr>
                <w:i/>
                <w:sz w:val="14"/>
              </w:rPr>
              <w:t xml:space="preserve">Количество </w:t>
            </w:r>
            <w:r>
              <w:rPr>
                <w:i/>
                <w:sz w:val="14"/>
              </w:rPr>
              <w:br/>
              <w:t>пр</w:t>
            </w:r>
            <w:r>
              <w:rPr>
                <w:i/>
                <w:sz w:val="14"/>
              </w:rPr>
              <w:t>о</w:t>
            </w:r>
            <w:r>
              <w:rPr>
                <w:i/>
                <w:sz w:val="14"/>
              </w:rPr>
              <w:t>исшествий</w:t>
            </w:r>
          </w:p>
        </w:tc>
        <w:tc>
          <w:tcPr>
            <w:tcW w:w="2574" w:type="dxa"/>
            <w:gridSpan w:val="3"/>
            <w:tcBorders>
              <w:top w:val="single" w:sz="4" w:space="0" w:color="auto"/>
              <w:bottom w:val="single" w:sz="4"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80" w:after="40" w:line="160" w:lineRule="exact"/>
              <w:ind w:right="43"/>
              <w:jc w:val="center"/>
              <w:rPr>
                <w:i/>
                <w:sz w:val="14"/>
              </w:rPr>
            </w:pPr>
            <w:r>
              <w:rPr>
                <w:i/>
                <w:sz w:val="14"/>
              </w:rPr>
              <w:t>Число пострадавших</w:t>
            </w:r>
          </w:p>
        </w:tc>
        <w:tc>
          <w:tcPr>
            <w:tcW w:w="1029" w:type="dxa"/>
            <w:vMerge w:val="restart"/>
            <w:tcBorders>
              <w:top w:val="single" w:sz="4"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after="80" w:line="160" w:lineRule="exact"/>
              <w:ind w:right="43"/>
              <w:jc w:val="right"/>
              <w:rPr>
                <w:i/>
                <w:sz w:val="14"/>
              </w:rPr>
            </w:pPr>
            <w:r>
              <w:rPr>
                <w:i/>
                <w:sz w:val="14"/>
              </w:rPr>
              <w:t>Число арес-т</w:t>
            </w:r>
            <w:r>
              <w:rPr>
                <w:i/>
                <w:sz w:val="14"/>
              </w:rPr>
              <w:t>о</w:t>
            </w:r>
            <w:r>
              <w:rPr>
                <w:i/>
                <w:sz w:val="14"/>
              </w:rPr>
              <w:t>ванных</w:t>
            </w:r>
          </w:p>
        </w:tc>
      </w:tr>
      <w:tr w:rsidR="00054BD8" w:rsidRPr="00165A64" w:rsidTr="00054BD8">
        <w:tblPrEx>
          <w:tblCellMar>
            <w:top w:w="0" w:type="dxa"/>
            <w:bottom w:w="0" w:type="dxa"/>
          </w:tblCellMar>
        </w:tblPrEx>
        <w:trPr>
          <w:cantSplit/>
          <w:tblHeader/>
        </w:trPr>
        <w:tc>
          <w:tcPr>
            <w:tcW w:w="2592" w:type="dxa"/>
            <w:vMerge/>
            <w:tcBorders>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0"/>
              <w:rPr>
                <w:i/>
                <w:sz w:val="14"/>
              </w:rPr>
            </w:pPr>
          </w:p>
        </w:tc>
        <w:tc>
          <w:tcPr>
            <w:tcW w:w="1125" w:type="dxa"/>
            <w:vMerge/>
            <w:tcBorders>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p>
        </w:tc>
        <w:tc>
          <w:tcPr>
            <w:tcW w:w="875" w:type="dxa"/>
            <w:tcBorders>
              <w:top w:val="single" w:sz="4" w:space="0" w:color="auto"/>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r>
              <w:rPr>
                <w:i/>
                <w:sz w:val="14"/>
              </w:rPr>
              <w:t>Женщины</w:t>
            </w:r>
          </w:p>
        </w:tc>
        <w:tc>
          <w:tcPr>
            <w:tcW w:w="700" w:type="dxa"/>
            <w:tcBorders>
              <w:top w:val="single" w:sz="4" w:space="0" w:color="auto"/>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r>
              <w:rPr>
                <w:i/>
                <w:sz w:val="14"/>
              </w:rPr>
              <w:t>Девочки</w:t>
            </w:r>
          </w:p>
        </w:tc>
        <w:tc>
          <w:tcPr>
            <w:tcW w:w="999" w:type="dxa"/>
            <w:tcBorders>
              <w:top w:val="single" w:sz="4" w:space="0" w:color="auto"/>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r>
              <w:rPr>
                <w:i/>
                <w:sz w:val="14"/>
              </w:rPr>
              <w:t>Итого</w:t>
            </w:r>
          </w:p>
        </w:tc>
        <w:tc>
          <w:tcPr>
            <w:tcW w:w="1029" w:type="dxa"/>
            <w:vMerge/>
            <w:tcBorders>
              <w:bottom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80" w:line="160" w:lineRule="exact"/>
              <w:ind w:right="43"/>
              <w:jc w:val="right"/>
              <w:rPr>
                <w:i/>
                <w:sz w:val="14"/>
              </w:rPr>
            </w:pPr>
          </w:p>
        </w:tc>
      </w:tr>
      <w:tr w:rsidR="00054BD8" w:rsidRPr="00165A64" w:rsidTr="00054BD8">
        <w:tblPrEx>
          <w:tblCellMar>
            <w:top w:w="0" w:type="dxa"/>
            <w:bottom w:w="0" w:type="dxa"/>
          </w:tblCellMar>
        </w:tblPrEx>
        <w:trPr>
          <w:cantSplit/>
          <w:trHeight w:hRule="exact" w:val="115"/>
          <w:tblHeader/>
        </w:trPr>
        <w:tc>
          <w:tcPr>
            <w:tcW w:w="2592"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0"/>
              <w:rPr>
                <w:sz w:val="17"/>
              </w:rPr>
            </w:pPr>
          </w:p>
        </w:tc>
        <w:tc>
          <w:tcPr>
            <w:tcW w:w="1125"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3"/>
              <w:jc w:val="right"/>
              <w:rPr>
                <w:sz w:val="17"/>
              </w:rPr>
            </w:pPr>
          </w:p>
        </w:tc>
        <w:tc>
          <w:tcPr>
            <w:tcW w:w="875"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3"/>
              <w:jc w:val="right"/>
              <w:rPr>
                <w:sz w:val="17"/>
              </w:rPr>
            </w:pPr>
          </w:p>
        </w:tc>
        <w:tc>
          <w:tcPr>
            <w:tcW w:w="700"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3"/>
              <w:jc w:val="right"/>
              <w:rPr>
                <w:sz w:val="17"/>
              </w:rPr>
            </w:pPr>
          </w:p>
        </w:tc>
        <w:tc>
          <w:tcPr>
            <w:tcW w:w="999"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3"/>
              <w:jc w:val="right"/>
              <w:rPr>
                <w:sz w:val="17"/>
              </w:rPr>
            </w:pPr>
          </w:p>
        </w:tc>
        <w:tc>
          <w:tcPr>
            <w:tcW w:w="1029" w:type="dxa"/>
            <w:tcBorders>
              <w:top w:val="single" w:sz="12" w:space="0" w:color="auto"/>
            </w:tcBorders>
            <w:shd w:val="clear" w:color="auto" w:fill="auto"/>
            <w:vAlign w:val="bottom"/>
          </w:tcPr>
          <w:p w:rsidR="00054BD8" w:rsidRPr="00165A64" w:rsidRDefault="00054BD8" w:rsidP="005670A2">
            <w:pPr>
              <w:tabs>
                <w:tab w:val="left" w:pos="288"/>
                <w:tab w:val="left" w:pos="576"/>
                <w:tab w:val="left" w:pos="864"/>
                <w:tab w:val="left" w:pos="1152"/>
              </w:tabs>
              <w:spacing w:before="40" w:after="40" w:line="210" w:lineRule="exact"/>
              <w:ind w:right="43"/>
              <w:jc w:val="right"/>
              <w:rPr>
                <w:sz w:val="17"/>
              </w:rPr>
            </w:pPr>
          </w:p>
        </w:tc>
      </w:tr>
      <w:tr w:rsidR="00054BD8" w:rsidRPr="00165A64" w:rsidTr="00054BD8">
        <w:tblPrEx>
          <w:tblCellMar>
            <w:top w:w="0" w:type="dxa"/>
            <w:bottom w:w="0" w:type="dxa"/>
          </w:tblCellMar>
        </w:tblPrEx>
        <w:trPr>
          <w:cantSplit/>
        </w:trPr>
        <w:tc>
          <w:tcPr>
            <w:tcW w:w="259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Изнасилов</w:t>
            </w:r>
            <w:r w:rsidRPr="00F638B1">
              <w:rPr>
                <w:sz w:val="17"/>
              </w:rPr>
              <w:t>а</w:t>
            </w:r>
            <w:r w:rsidRPr="00F638B1">
              <w:rPr>
                <w:sz w:val="17"/>
              </w:rPr>
              <w:t>ние</w:t>
            </w:r>
          </w:p>
        </w:tc>
        <w:tc>
          <w:tcPr>
            <w:tcW w:w="112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71</w:t>
            </w:r>
          </w:p>
        </w:tc>
        <w:tc>
          <w:tcPr>
            <w:tcW w:w="87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43</w:t>
            </w:r>
          </w:p>
        </w:tc>
        <w:tc>
          <w:tcPr>
            <w:tcW w:w="70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28</w:t>
            </w:r>
          </w:p>
        </w:tc>
        <w:tc>
          <w:tcPr>
            <w:tcW w:w="99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71</w:t>
            </w:r>
          </w:p>
        </w:tc>
        <w:tc>
          <w:tcPr>
            <w:tcW w:w="102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95</w:t>
            </w:r>
          </w:p>
        </w:tc>
      </w:tr>
      <w:tr w:rsidR="00054BD8" w:rsidRPr="00165A64" w:rsidTr="00054BD8">
        <w:tblPrEx>
          <w:tblCellMar>
            <w:top w:w="0" w:type="dxa"/>
            <w:bottom w:w="0" w:type="dxa"/>
          </w:tblCellMar>
        </w:tblPrEx>
        <w:trPr>
          <w:cantSplit/>
        </w:trPr>
        <w:tc>
          <w:tcPr>
            <w:tcW w:w="259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Убийство</w:t>
            </w:r>
          </w:p>
        </w:tc>
        <w:tc>
          <w:tcPr>
            <w:tcW w:w="112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230</w:t>
            </w:r>
          </w:p>
        </w:tc>
        <w:tc>
          <w:tcPr>
            <w:tcW w:w="87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179</w:t>
            </w:r>
          </w:p>
        </w:tc>
        <w:tc>
          <w:tcPr>
            <w:tcW w:w="70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19</w:t>
            </w:r>
          </w:p>
        </w:tc>
        <w:tc>
          <w:tcPr>
            <w:tcW w:w="99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198</w:t>
            </w:r>
          </w:p>
        </w:tc>
        <w:tc>
          <w:tcPr>
            <w:tcW w:w="102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259</w:t>
            </w:r>
          </w:p>
        </w:tc>
      </w:tr>
      <w:tr w:rsidR="00054BD8" w:rsidRPr="00165A64" w:rsidTr="00054BD8">
        <w:tblPrEx>
          <w:tblCellMar>
            <w:top w:w="0" w:type="dxa"/>
            <w:bottom w:w="0" w:type="dxa"/>
          </w:tblCellMar>
        </w:tblPrEx>
        <w:trPr>
          <w:cantSplit/>
        </w:trPr>
        <w:tc>
          <w:tcPr>
            <w:tcW w:w="259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Похищение</w:t>
            </w:r>
          </w:p>
        </w:tc>
        <w:tc>
          <w:tcPr>
            <w:tcW w:w="112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70</w:t>
            </w:r>
          </w:p>
        </w:tc>
        <w:tc>
          <w:tcPr>
            <w:tcW w:w="87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38</w:t>
            </w:r>
          </w:p>
        </w:tc>
        <w:tc>
          <w:tcPr>
            <w:tcW w:w="70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99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38</w:t>
            </w:r>
          </w:p>
        </w:tc>
        <w:tc>
          <w:tcPr>
            <w:tcW w:w="102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90</w:t>
            </w:r>
          </w:p>
        </w:tc>
      </w:tr>
      <w:tr w:rsidR="00054BD8" w:rsidRPr="00165A64" w:rsidTr="00054BD8">
        <w:tblPrEx>
          <w:tblCellMar>
            <w:top w:w="0" w:type="dxa"/>
            <w:bottom w:w="0" w:type="dxa"/>
          </w:tblCellMar>
        </w:tblPrEx>
        <w:trPr>
          <w:cantSplit/>
        </w:trPr>
        <w:tc>
          <w:tcPr>
            <w:tcW w:w="259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Физическое насилие</w:t>
            </w:r>
          </w:p>
        </w:tc>
        <w:tc>
          <w:tcPr>
            <w:tcW w:w="112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131</w:t>
            </w:r>
          </w:p>
        </w:tc>
        <w:tc>
          <w:tcPr>
            <w:tcW w:w="87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106</w:t>
            </w:r>
          </w:p>
        </w:tc>
        <w:tc>
          <w:tcPr>
            <w:tcW w:w="70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25</w:t>
            </w:r>
          </w:p>
        </w:tc>
        <w:tc>
          <w:tcPr>
            <w:tcW w:w="99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131</w:t>
            </w:r>
          </w:p>
        </w:tc>
        <w:tc>
          <w:tcPr>
            <w:tcW w:w="102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163</w:t>
            </w:r>
          </w:p>
        </w:tc>
      </w:tr>
      <w:tr w:rsidR="00054BD8" w:rsidRPr="00165A64" w:rsidTr="00054BD8">
        <w:tblPrEx>
          <w:tblCellMar>
            <w:top w:w="0" w:type="dxa"/>
            <w:bottom w:w="0" w:type="dxa"/>
          </w:tblCellMar>
        </w:tblPrEx>
        <w:trPr>
          <w:cantSplit/>
        </w:trPr>
        <w:tc>
          <w:tcPr>
            <w:tcW w:w="2592" w:type="dxa"/>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sidRPr="00F638B1">
              <w:rPr>
                <w:sz w:val="17"/>
              </w:rPr>
              <w:t>Торговля людьми</w:t>
            </w:r>
          </w:p>
        </w:tc>
        <w:tc>
          <w:tcPr>
            <w:tcW w:w="112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875"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700"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99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1029" w:type="dxa"/>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r>
      <w:tr w:rsidR="00054BD8" w:rsidRPr="00165A64" w:rsidTr="00054BD8">
        <w:tblPrEx>
          <w:tblCellMar>
            <w:top w:w="0" w:type="dxa"/>
            <w:bottom w:w="0" w:type="dxa"/>
          </w:tblCellMar>
        </w:tblPrEx>
        <w:trPr>
          <w:cantSplit/>
        </w:trPr>
        <w:tc>
          <w:tcPr>
            <w:tcW w:w="2592" w:type="dxa"/>
            <w:tcBorders>
              <w:bottom w:val="single" w:sz="12" w:space="0" w:color="auto"/>
            </w:tcBorders>
            <w:shd w:val="clear" w:color="auto" w:fill="auto"/>
          </w:tcPr>
          <w:p w:rsidR="00054BD8" w:rsidRPr="00F638B1" w:rsidRDefault="00054BD8" w:rsidP="005670A2">
            <w:pPr>
              <w:tabs>
                <w:tab w:val="left" w:pos="288"/>
                <w:tab w:val="left" w:pos="576"/>
                <w:tab w:val="left" w:pos="864"/>
                <w:tab w:val="left" w:pos="1152"/>
              </w:tabs>
              <w:spacing w:before="40" w:after="40" w:line="210" w:lineRule="exact"/>
              <w:ind w:right="40"/>
              <w:rPr>
                <w:sz w:val="17"/>
              </w:rPr>
            </w:pPr>
            <w:r>
              <w:rPr>
                <w:sz w:val="17"/>
              </w:rPr>
              <w:t xml:space="preserve">Доведение до </w:t>
            </w:r>
            <w:r w:rsidRPr="00F638B1">
              <w:rPr>
                <w:sz w:val="17"/>
              </w:rPr>
              <w:t>самосожж</w:t>
            </w:r>
            <w:r w:rsidRPr="00F638B1">
              <w:rPr>
                <w:sz w:val="17"/>
              </w:rPr>
              <w:t>е</w:t>
            </w:r>
            <w:r>
              <w:rPr>
                <w:sz w:val="17"/>
              </w:rPr>
              <w:t>ния</w:t>
            </w:r>
          </w:p>
        </w:tc>
        <w:tc>
          <w:tcPr>
            <w:tcW w:w="1125" w:type="dxa"/>
            <w:tcBorders>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72</w:t>
            </w:r>
          </w:p>
        </w:tc>
        <w:tc>
          <w:tcPr>
            <w:tcW w:w="875" w:type="dxa"/>
            <w:tcBorders>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59</w:t>
            </w:r>
          </w:p>
        </w:tc>
        <w:tc>
          <w:tcPr>
            <w:tcW w:w="700" w:type="dxa"/>
            <w:tcBorders>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0</w:t>
            </w:r>
          </w:p>
        </w:tc>
        <w:tc>
          <w:tcPr>
            <w:tcW w:w="999" w:type="dxa"/>
            <w:tcBorders>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59</w:t>
            </w:r>
          </w:p>
        </w:tc>
        <w:tc>
          <w:tcPr>
            <w:tcW w:w="1029" w:type="dxa"/>
            <w:tcBorders>
              <w:bottom w:val="single" w:sz="12" w:space="0" w:color="auto"/>
            </w:tcBorders>
            <w:shd w:val="clear" w:color="auto" w:fill="auto"/>
            <w:vAlign w:val="bottom"/>
          </w:tcPr>
          <w:p w:rsidR="00054BD8" w:rsidRPr="00F638B1" w:rsidRDefault="00054BD8" w:rsidP="005670A2">
            <w:pPr>
              <w:tabs>
                <w:tab w:val="left" w:pos="288"/>
                <w:tab w:val="left" w:pos="576"/>
                <w:tab w:val="left" w:pos="864"/>
                <w:tab w:val="left" w:pos="1152"/>
              </w:tabs>
              <w:spacing w:before="40" w:after="40" w:line="210" w:lineRule="exact"/>
              <w:ind w:right="43"/>
              <w:jc w:val="right"/>
              <w:rPr>
                <w:sz w:val="17"/>
              </w:rPr>
            </w:pPr>
            <w:r w:rsidRPr="00F638B1">
              <w:rPr>
                <w:sz w:val="17"/>
              </w:rPr>
              <w:t>22</w:t>
            </w:r>
          </w:p>
        </w:tc>
      </w:tr>
    </w:tbl>
    <w:p w:rsidR="00054BD8" w:rsidRPr="00B11956" w:rsidRDefault="00054BD8" w:rsidP="00054BD8">
      <w:pPr>
        <w:pStyle w:val="SingleTxt"/>
        <w:spacing w:after="0" w:line="120" w:lineRule="exact"/>
        <w:rPr>
          <w:sz w:val="10"/>
        </w:rPr>
      </w:pPr>
    </w:p>
    <w:p w:rsidR="00054BD8" w:rsidRPr="00B11956" w:rsidRDefault="00054BD8" w:rsidP="00054BD8">
      <w:pPr>
        <w:pStyle w:val="SingleTxt"/>
        <w:spacing w:after="0" w:line="120" w:lineRule="exact"/>
        <w:rPr>
          <w:sz w:val="10"/>
        </w:rPr>
      </w:pPr>
    </w:p>
    <w:p w:rsidR="00054BD8" w:rsidRDefault="00054BD8" w:rsidP="00054BD8">
      <w:pPr>
        <w:pStyle w:val="H56"/>
        <w:tabs>
          <w:tab w:val="right" w:pos="360"/>
          <w:tab w:val="left" w:pos="475"/>
          <w:tab w:val="left" w:pos="965"/>
          <w:tab w:val="left" w:pos="1440"/>
          <w:tab w:val="left" w:pos="1915"/>
          <w:tab w:val="left" w:pos="2405"/>
          <w:tab w:val="left" w:pos="2880"/>
          <w:tab w:val="left" w:pos="3355"/>
        </w:tabs>
        <w:ind w:left="475" w:hanging="475"/>
      </w:pPr>
      <w:r>
        <w:tab/>
      </w:r>
      <w:r>
        <w:tab/>
        <w:t>Диаграмма</w:t>
      </w:r>
      <w:r w:rsidRPr="00B11956">
        <w:t xml:space="preserve"> 6</w:t>
      </w:r>
    </w:p>
    <w:p w:rsidR="00054BD8" w:rsidRPr="00B11956" w:rsidRDefault="00054BD8" w:rsidP="00054BD8">
      <w:pPr>
        <w:pStyle w:val="H23"/>
        <w:tabs>
          <w:tab w:val="right" w:pos="360"/>
          <w:tab w:val="left" w:pos="475"/>
          <w:tab w:val="left" w:pos="965"/>
          <w:tab w:val="left" w:pos="1440"/>
          <w:tab w:val="left" w:pos="1915"/>
          <w:tab w:val="left" w:pos="2405"/>
          <w:tab w:val="left" w:pos="2880"/>
          <w:tab w:val="left" w:pos="3355"/>
        </w:tabs>
        <w:ind w:left="475" w:hanging="475"/>
      </w:pPr>
      <w:r>
        <w:tab/>
      </w:r>
      <w:r>
        <w:tab/>
        <w:t>Характер насильственных действий в отношении женщин, 2006–</w:t>
      </w:r>
      <w:r w:rsidRPr="00B11956">
        <w:t xml:space="preserve">2009 годы </w:t>
      </w:r>
    </w:p>
    <w:p w:rsidR="00054BD8" w:rsidRPr="00B11956" w:rsidRDefault="00054BD8" w:rsidP="00054BD8">
      <w:pPr>
        <w:pStyle w:val="SingleTxt"/>
        <w:spacing w:after="0" w:line="120" w:lineRule="exact"/>
        <w:rPr>
          <w:sz w:val="10"/>
        </w:rPr>
      </w:pPr>
    </w:p>
    <w:p w:rsidR="00054BD8" w:rsidRDefault="00054BD8" w:rsidP="00054BD8">
      <w:pPr>
        <w:pStyle w:val="SingleTxt"/>
        <w:spacing w:after="0" w:line="120" w:lineRule="exact"/>
        <w:rPr>
          <w:sz w:val="10"/>
        </w:rPr>
      </w:pPr>
    </w:p>
    <w:p w:rsidR="00054BD8" w:rsidRPr="00B11956" w:rsidRDefault="00054BD8" w:rsidP="00054BD8">
      <w:pPr>
        <w:pStyle w:val="SingleTxt"/>
        <w:spacing w:after="0" w:line="120" w:lineRule="exact"/>
        <w:rPr>
          <w:sz w:val="10"/>
        </w:rPr>
      </w:pPr>
    </w:p>
    <w:p w:rsidR="00054BD8" w:rsidRPr="005C3488" w:rsidRDefault="00054BD8" w:rsidP="00054BD8">
      <w:pPr>
        <w:pStyle w:val="SingleTxt"/>
        <w:spacing w:line="240" w:lineRule="auto"/>
      </w:pPr>
      <w:r>
        <w:rPr>
          <w:noProof/>
          <w:w w:val="100"/>
          <w:lang w:eastAsia="ru-RU"/>
        </w:rPr>
        <w:pict>
          <v:group id="_x0000_s1113" style="position:absolute;left:0;text-align:left;margin-left:1.7pt;margin-top:0;width:491.9pt;height:266.1pt;z-index:13" coordorigin="1229,2462" coordsize="9838,5322">
            <v:shape id="_x0000_s1114" type="#_x0000_t75" style="position:absolute;left:1229;top:2462;width:9838;height:5322">
              <v:imagedata r:id="rId19" o:title=""/>
            </v:shape>
            <v:shape id="_x0000_s1115" type="#_x0000_t202" style="position:absolute;left:2263;top:5342;width:318;height:1155" filled="f" stroked="f">
              <v:textbox style="layout-flow:vertical;mso-layout-flow-alt:bottom-to-top;mso-next-textbox:#_x0000_s1115" inset="0,0,0,0">
                <w:txbxContent>
                  <w:p w:rsidR="00247EE5" w:rsidRPr="00B11956" w:rsidRDefault="00247EE5" w:rsidP="00054BD8">
                    <w:pPr>
                      <w:spacing w:line="160" w:lineRule="exact"/>
                      <w:jc w:val="right"/>
                      <w:rPr>
                        <w:sz w:val="16"/>
                        <w:szCs w:val="16"/>
                      </w:rPr>
                    </w:pPr>
                    <w:r w:rsidRPr="00F638B1">
                      <w:rPr>
                        <w:sz w:val="16"/>
                        <w:szCs w:val="16"/>
                      </w:rPr>
                      <w:t>По</w:t>
                    </w:r>
                    <w:r>
                      <w:rPr>
                        <w:sz w:val="16"/>
                        <w:szCs w:val="16"/>
                      </w:rPr>
                      <w:t xml:space="preserve">кушение на </w:t>
                    </w:r>
                    <w:r>
                      <w:rPr>
                        <w:sz w:val="16"/>
                        <w:szCs w:val="16"/>
                      </w:rPr>
                      <w:br/>
                    </w:r>
                    <w:r w:rsidRPr="00F638B1">
                      <w:rPr>
                        <w:sz w:val="16"/>
                        <w:szCs w:val="16"/>
                      </w:rPr>
                      <w:t>изнасил</w:t>
                    </w:r>
                    <w:r w:rsidRPr="00F638B1">
                      <w:rPr>
                        <w:sz w:val="16"/>
                        <w:szCs w:val="16"/>
                      </w:rPr>
                      <w:t>о</w:t>
                    </w:r>
                    <w:r w:rsidRPr="00F638B1">
                      <w:rPr>
                        <w:sz w:val="16"/>
                        <w:szCs w:val="16"/>
                      </w:rPr>
                      <w:t>вани</w:t>
                    </w:r>
                    <w:r>
                      <w:rPr>
                        <w:sz w:val="16"/>
                        <w:szCs w:val="16"/>
                      </w:rPr>
                      <w:t>е</w:t>
                    </w:r>
                  </w:p>
                </w:txbxContent>
              </v:textbox>
            </v:shape>
            <v:shape id="_x0000_s1116" type="#_x0000_t202" style="position:absolute;left:2810;top:5342;width:334;height:1779" filled="f" stroked="f">
              <v:textbox style="layout-flow:vertical;mso-layout-flow-alt:bottom-to-top;mso-next-textbox:#_x0000_s1116" inset="0,0,0,0">
                <w:txbxContent>
                  <w:p w:rsidR="00247EE5" w:rsidRPr="00327BFE" w:rsidRDefault="00247EE5" w:rsidP="00054BD8">
                    <w:pPr>
                      <w:spacing w:line="160" w:lineRule="exact"/>
                      <w:jc w:val="right"/>
                    </w:pPr>
                    <w:r>
                      <w:rPr>
                        <w:sz w:val="16"/>
                        <w:szCs w:val="16"/>
                      </w:rPr>
                      <w:t>Грубость</w:t>
                    </w:r>
                    <w:r w:rsidRPr="00F638B1">
                      <w:rPr>
                        <w:sz w:val="16"/>
                        <w:szCs w:val="16"/>
                      </w:rPr>
                      <w:t xml:space="preserve"> и слове</w:t>
                    </w:r>
                    <w:r w:rsidRPr="00F638B1">
                      <w:rPr>
                        <w:sz w:val="16"/>
                        <w:szCs w:val="16"/>
                      </w:rPr>
                      <w:t>с</w:t>
                    </w:r>
                    <w:r w:rsidRPr="00F638B1">
                      <w:rPr>
                        <w:sz w:val="16"/>
                        <w:szCs w:val="16"/>
                      </w:rPr>
                      <w:t xml:space="preserve">ные </w:t>
                    </w:r>
                    <w:r>
                      <w:rPr>
                        <w:sz w:val="16"/>
                        <w:szCs w:val="16"/>
                      </w:rPr>
                      <w:br/>
                    </w:r>
                    <w:r w:rsidRPr="00F638B1">
                      <w:rPr>
                        <w:sz w:val="16"/>
                        <w:szCs w:val="16"/>
                      </w:rPr>
                      <w:t>оскор</w:t>
                    </w:r>
                    <w:r w:rsidRPr="00F638B1">
                      <w:rPr>
                        <w:sz w:val="16"/>
                        <w:szCs w:val="16"/>
                      </w:rPr>
                      <w:t>б</w:t>
                    </w:r>
                    <w:r w:rsidRPr="00F638B1">
                      <w:rPr>
                        <w:sz w:val="16"/>
                        <w:szCs w:val="16"/>
                      </w:rPr>
                      <w:t>ления</w:t>
                    </w:r>
                  </w:p>
                </w:txbxContent>
              </v:textbox>
            </v:shape>
            <v:shape id="_x0000_s1117" type="#_x0000_t202" style="position:absolute;left:3317;top:5342;width:321;height:2106" filled="f" stroked="f">
              <v:textbox style="layout-flow:vertical;mso-layout-flow-alt:bottom-to-top;mso-next-textbox:#_x0000_s1117" inset="0,0,0,0">
                <w:txbxContent>
                  <w:p w:rsidR="00247EE5" w:rsidRPr="00327BFE" w:rsidRDefault="00247EE5" w:rsidP="00054BD8">
                    <w:pPr>
                      <w:spacing w:line="160" w:lineRule="exact"/>
                      <w:jc w:val="right"/>
                    </w:pPr>
                    <w:r w:rsidRPr="00F638B1">
                      <w:rPr>
                        <w:sz w:val="16"/>
                        <w:szCs w:val="16"/>
                      </w:rPr>
                      <w:t>П</w:t>
                    </w:r>
                    <w:r>
                      <w:rPr>
                        <w:sz w:val="16"/>
                        <w:szCs w:val="16"/>
                      </w:rPr>
                      <w:t>ри</w:t>
                    </w:r>
                    <w:r w:rsidRPr="00F638B1">
                      <w:rPr>
                        <w:sz w:val="16"/>
                        <w:szCs w:val="16"/>
                      </w:rPr>
                      <w:t xml:space="preserve">нуждение к </w:t>
                    </w:r>
                    <w:r>
                      <w:rPr>
                        <w:sz w:val="16"/>
                        <w:szCs w:val="16"/>
                      </w:rPr>
                      <w:br/>
                    </w:r>
                    <w:r w:rsidRPr="00F638B1">
                      <w:rPr>
                        <w:sz w:val="16"/>
                        <w:szCs w:val="16"/>
                      </w:rPr>
                      <w:t>насильстве</w:t>
                    </w:r>
                    <w:r w:rsidRPr="00F638B1">
                      <w:rPr>
                        <w:sz w:val="16"/>
                        <w:szCs w:val="16"/>
                      </w:rPr>
                      <w:t>н</w:t>
                    </w:r>
                    <w:r w:rsidRPr="00F638B1">
                      <w:rPr>
                        <w:sz w:val="16"/>
                        <w:szCs w:val="16"/>
                      </w:rPr>
                      <w:t>ным действиям</w:t>
                    </w:r>
                  </w:p>
                </w:txbxContent>
              </v:textbox>
            </v:shape>
            <v:shape id="_x0000_s1118" type="#_x0000_t202" style="position:absolute;left:3864;top:5342;width:360;height:2106" filled="f" stroked="f">
              <v:textbox style="layout-flow:vertical;mso-layout-flow-alt:bottom-to-top;mso-next-textbox:#_x0000_s1118" inset="0,0,0,0">
                <w:txbxContent>
                  <w:p w:rsidR="00247EE5" w:rsidRPr="00327BFE" w:rsidRDefault="00247EE5" w:rsidP="00054BD8">
                    <w:pPr>
                      <w:spacing w:line="160" w:lineRule="exact"/>
                      <w:jc w:val="right"/>
                    </w:pPr>
                    <w:r w:rsidRPr="00F638B1">
                      <w:rPr>
                        <w:sz w:val="16"/>
                        <w:szCs w:val="16"/>
                      </w:rPr>
                      <w:t>Применение физической силы</w:t>
                    </w:r>
                  </w:p>
                </w:txbxContent>
              </v:textbox>
            </v:shape>
            <v:shape id="_x0000_s1119" type="#_x0000_t202" style="position:absolute;left:4490;top:5342;width:224;height:897" filled="f" stroked="f">
              <v:textbox style="layout-flow:vertical;mso-layout-flow-alt:bottom-to-top;mso-next-textbox:#_x0000_s1119" inset="0,0,0,0">
                <w:txbxContent>
                  <w:p w:rsidR="00247EE5" w:rsidRPr="00B11956" w:rsidRDefault="00247EE5" w:rsidP="00054BD8">
                    <w:pPr>
                      <w:spacing w:line="160" w:lineRule="exact"/>
                      <w:jc w:val="right"/>
                      <w:rPr>
                        <w:sz w:val="16"/>
                        <w:szCs w:val="16"/>
                      </w:rPr>
                    </w:pPr>
                    <w:r>
                      <w:rPr>
                        <w:sz w:val="16"/>
                        <w:szCs w:val="16"/>
                      </w:rPr>
                      <w:t>Полигамия</w:t>
                    </w:r>
                  </w:p>
                </w:txbxContent>
              </v:textbox>
            </v:shape>
            <v:shape id="_x0000_s1120" type="#_x0000_t202" style="position:absolute;left:4944;top:5342;width:379;height:1692" filled="f" stroked="f">
              <v:textbox style="layout-flow:vertical;mso-layout-flow-alt:bottom-to-top;mso-next-textbox:#_x0000_s1120" inset="0,0,0,0">
                <w:txbxContent>
                  <w:p w:rsidR="00247EE5" w:rsidRPr="00327BFE" w:rsidRDefault="00247EE5" w:rsidP="00054BD8">
                    <w:pPr>
                      <w:spacing w:line="160" w:lineRule="exact"/>
                      <w:jc w:val="right"/>
                    </w:pPr>
                    <w:r w:rsidRPr="00327BFE">
                      <w:rPr>
                        <w:sz w:val="16"/>
                        <w:szCs w:val="16"/>
                      </w:rPr>
                      <w:t>Не</w:t>
                    </w:r>
                    <w:r>
                      <w:rPr>
                        <w:sz w:val="16"/>
                        <w:szCs w:val="16"/>
                      </w:rPr>
                      <w:t xml:space="preserve">приятие избранного </w:t>
                    </w:r>
                    <w:r w:rsidRPr="00327BFE">
                      <w:rPr>
                        <w:sz w:val="16"/>
                        <w:szCs w:val="16"/>
                      </w:rPr>
                      <w:t>партнера</w:t>
                    </w:r>
                  </w:p>
                </w:txbxContent>
              </v:textbox>
            </v:shape>
            <v:shape id="_x0000_s1121" type="#_x0000_t202" style="position:absolute;left:5480;top:5342;width:368;height:1754" filled="f" stroked="f">
              <v:textbox style="layout-flow:vertical;mso-layout-flow-alt:bottom-to-top;mso-next-textbox:#_x0000_s1121" inset="0,0,0,0">
                <w:txbxContent>
                  <w:p w:rsidR="00247EE5" w:rsidRPr="00327BFE" w:rsidRDefault="00247EE5" w:rsidP="00054BD8">
                    <w:pPr>
                      <w:spacing w:line="160" w:lineRule="exact"/>
                      <w:jc w:val="right"/>
                    </w:pPr>
                    <w:r w:rsidRPr="00F638B1">
                      <w:rPr>
                        <w:sz w:val="16"/>
                        <w:szCs w:val="16"/>
                      </w:rPr>
                      <w:t xml:space="preserve">Неоказание </w:t>
                    </w:r>
                    <w:r>
                      <w:rPr>
                        <w:sz w:val="16"/>
                        <w:szCs w:val="16"/>
                      </w:rPr>
                      <w:t>основной поддержки</w:t>
                    </w:r>
                  </w:p>
                </w:txbxContent>
              </v:textbox>
            </v:shape>
            <v:shape id="_x0000_s1122" type="#_x0000_t202" style="position:absolute;left:6014;top:5342;width:373;height:2106" filled="f" stroked="f">
              <v:textbox style="layout-flow:vertical;mso-layout-flow-alt:bottom-to-top;mso-next-textbox:#_x0000_s1122" inset="0,0,0,0">
                <w:txbxContent>
                  <w:p w:rsidR="00247EE5" w:rsidRPr="00327BFE" w:rsidRDefault="00247EE5" w:rsidP="00054BD8">
                    <w:pPr>
                      <w:spacing w:line="160" w:lineRule="exact"/>
                      <w:jc w:val="right"/>
                    </w:pPr>
                    <w:r w:rsidRPr="00F638B1">
                      <w:rPr>
                        <w:sz w:val="16"/>
                        <w:szCs w:val="16"/>
                      </w:rPr>
                      <w:t>Публичные домогательства со стороны мужчин</w:t>
                    </w:r>
                    <w:r>
                      <w:rPr>
                        <w:sz w:val="16"/>
                        <w:szCs w:val="16"/>
                      </w:rPr>
                      <w:t>ы</w:t>
                    </w:r>
                    <w:r w:rsidRPr="00F638B1">
                      <w:rPr>
                        <w:sz w:val="16"/>
                        <w:szCs w:val="16"/>
                      </w:rPr>
                      <w:t>…</w:t>
                    </w:r>
                  </w:p>
                </w:txbxContent>
              </v:textbox>
            </v:shape>
            <v:shape id="_x0000_s1123" type="#_x0000_t202" style="position:absolute;left:6497;top:5342;width:487;height:1780" filled="f" stroked="f">
              <v:textbox style="layout-flow:vertical;mso-layout-flow-alt:bottom-to-top;mso-next-textbox:#_x0000_s1123" inset="0,0,0,0">
                <w:txbxContent>
                  <w:p w:rsidR="00247EE5" w:rsidRPr="00863079" w:rsidRDefault="00247EE5" w:rsidP="00054BD8">
                    <w:pPr>
                      <w:spacing w:line="140" w:lineRule="exact"/>
                      <w:jc w:val="right"/>
                      <w:rPr>
                        <w:sz w:val="16"/>
                        <w:szCs w:val="16"/>
                      </w:rPr>
                    </w:pPr>
                    <w:r w:rsidRPr="00863079">
                      <w:rPr>
                        <w:sz w:val="16"/>
                        <w:szCs w:val="16"/>
                      </w:rPr>
                      <w:t xml:space="preserve">Принуждение к </w:t>
                    </w:r>
                    <w:r>
                      <w:rPr>
                        <w:sz w:val="16"/>
                        <w:szCs w:val="16"/>
                      </w:rPr>
                      <w:br/>
                    </w:r>
                    <w:r w:rsidRPr="00863079">
                      <w:rPr>
                        <w:sz w:val="16"/>
                        <w:szCs w:val="16"/>
                      </w:rPr>
                      <w:t>половому</w:t>
                    </w:r>
                    <w:r>
                      <w:rPr>
                        <w:sz w:val="16"/>
                        <w:szCs w:val="16"/>
                      </w:rPr>
                      <w:t xml:space="preserve"> </w:t>
                    </w:r>
                    <w:r w:rsidRPr="00863079">
                      <w:rPr>
                        <w:sz w:val="16"/>
                        <w:szCs w:val="16"/>
                      </w:rPr>
                      <w:t xml:space="preserve">сношению </w:t>
                    </w:r>
                    <w:r>
                      <w:rPr>
                        <w:sz w:val="16"/>
                        <w:szCs w:val="16"/>
                      </w:rPr>
                      <w:br/>
                    </w:r>
                    <w:r w:rsidRPr="00863079">
                      <w:rPr>
                        <w:sz w:val="16"/>
                        <w:szCs w:val="16"/>
                      </w:rPr>
                      <w:t>с применением с</w:t>
                    </w:r>
                    <w:r w:rsidRPr="00863079">
                      <w:rPr>
                        <w:sz w:val="16"/>
                        <w:szCs w:val="16"/>
                      </w:rPr>
                      <w:t>и</w:t>
                    </w:r>
                    <w:r w:rsidRPr="00F638B1">
                      <w:rPr>
                        <w:sz w:val="16"/>
                        <w:szCs w:val="16"/>
                      </w:rPr>
                      <w:t>лы…</w:t>
                    </w:r>
                  </w:p>
                </w:txbxContent>
              </v:textbox>
            </v:shape>
            <v:shape id="_x0000_s1124" type="#_x0000_t202" style="position:absolute;left:7106;top:5342;width:337;height:2017" filled="f" stroked="f">
              <v:textbox style="layout-flow:vertical;mso-layout-flow-alt:bottom-to-top;mso-next-textbox:#_x0000_s1124" inset="0,0,0,0">
                <w:txbxContent>
                  <w:p w:rsidR="00247EE5" w:rsidRPr="00327BFE" w:rsidRDefault="00247EE5" w:rsidP="00054BD8">
                    <w:pPr>
                      <w:spacing w:line="160" w:lineRule="exact"/>
                      <w:jc w:val="right"/>
                    </w:pPr>
                    <w:r w:rsidRPr="00F638B1">
                      <w:rPr>
                        <w:sz w:val="16"/>
                        <w:szCs w:val="16"/>
                      </w:rPr>
                      <w:t>Д</w:t>
                    </w:r>
                    <w:r>
                      <w:rPr>
                        <w:sz w:val="16"/>
                        <w:szCs w:val="16"/>
                      </w:rPr>
                      <w:t>лительное</w:t>
                    </w:r>
                    <w:r w:rsidRPr="00F638B1">
                      <w:rPr>
                        <w:sz w:val="16"/>
                        <w:szCs w:val="16"/>
                      </w:rPr>
                      <w:t xml:space="preserve"> </w:t>
                    </w:r>
                    <w:r>
                      <w:rPr>
                        <w:sz w:val="16"/>
                        <w:szCs w:val="16"/>
                      </w:rPr>
                      <w:t>отсутствие об</w:t>
                    </w:r>
                    <w:r w:rsidRPr="00F638B1">
                      <w:rPr>
                        <w:sz w:val="16"/>
                        <w:szCs w:val="16"/>
                      </w:rPr>
                      <w:t>щения</w:t>
                    </w:r>
                  </w:p>
                </w:txbxContent>
              </v:textbox>
            </v:shape>
            <v:shape id="_x0000_s1125" type="#_x0000_t202" style="position:absolute;left:7645;top:5342;width:352;height:1790" filled="f" stroked="f">
              <v:textbox style="layout-flow:vertical;mso-layout-flow-alt:bottom-to-top;mso-next-textbox:#_x0000_s1125" inset="0,0,0,0">
                <w:txbxContent>
                  <w:p w:rsidR="00247EE5" w:rsidRPr="00327BFE" w:rsidRDefault="00247EE5" w:rsidP="00054BD8">
                    <w:pPr>
                      <w:spacing w:line="160" w:lineRule="exact"/>
                      <w:jc w:val="right"/>
                    </w:pPr>
                    <w:r w:rsidRPr="00F638B1">
                      <w:rPr>
                        <w:sz w:val="16"/>
                        <w:szCs w:val="16"/>
                      </w:rPr>
                      <w:t xml:space="preserve">Ограничение </w:t>
                    </w:r>
                    <w:r>
                      <w:rPr>
                        <w:sz w:val="16"/>
                        <w:szCs w:val="16"/>
                      </w:rPr>
                      <w:t xml:space="preserve">свободы </w:t>
                    </w:r>
                    <w:r>
                      <w:rPr>
                        <w:sz w:val="16"/>
                        <w:szCs w:val="16"/>
                      </w:rPr>
                      <w:br/>
                    </w:r>
                    <w:r w:rsidRPr="00F638B1">
                      <w:rPr>
                        <w:sz w:val="16"/>
                        <w:szCs w:val="16"/>
                      </w:rPr>
                      <w:t>пер</w:t>
                    </w:r>
                    <w:r w:rsidRPr="00F638B1">
                      <w:rPr>
                        <w:sz w:val="16"/>
                        <w:szCs w:val="16"/>
                      </w:rPr>
                      <w:t>е</w:t>
                    </w:r>
                    <w:r w:rsidRPr="00F638B1">
                      <w:rPr>
                        <w:sz w:val="16"/>
                        <w:szCs w:val="16"/>
                      </w:rPr>
                      <w:t>движения</w:t>
                    </w:r>
                  </w:p>
                </w:txbxContent>
              </v:textbox>
            </v:shape>
            <v:shape id="_x0000_s1126" type="#_x0000_t202" style="position:absolute;left:8231;top:5342;width:269;height:947" filled="f" stroked="f">
              <v:textbox style="layout-flow:vertical;mso-layout-flow-alt:bottom-to-top;mso-next-textbox:#_x0000_s1126" inset="0,0,0,0">
                <w:txbxContent>
                  <w:p w:rsidR="00247EE5" w:rsidRPr="00B11956" w:rsidRDefault="00247EE5" w:rsidP="00054BD8">
                    <w:pPr>
                      <w:spacing w:line="160" w:lineRule="exact"/>
                      <w:jc w:val="right"/>
                      <w:rPr>
                        <w:sz w:val="16"/>
                        <w:szCs w:val="16"/>
                      </w:rPr>
                    </w:pPr>
                    <w:r>
                      <w:rPr>
                        <w:sz w:val="16"/>
                        <w:szCs w:val="16"/>
                      </w:rPr>
                      <w:t>Похищение</w:t>
                    </w:r>
                  </w:p>
                </w:txbxContent>
              </v:textbox>
            </v:shape>
            <v:shape id="_x0000_s1127" type="#_x0000_t202" style="position:absolute;left:8780;top:5342;width:208;height:1146" filled="f" stroked="f">
              <v:textbox style="layout-flow:vertical;mso-layout-flow-alt:bottom-to-top;mso-next-textbox:#_x0000_s1127" inset="0,0,0,0">
                <w:txbxContent>
                  <w:p w:rsidR="00247EE5" w:rsidRPr="00B11956" w:rsidRDefault="00247EE5" w:rsidP="00054BD8">
                    <w:pPr>
                      <w:spacing w:line="160" w:lineRule="exact"/>
                      <w:jc w:val="right"/>
                      <w:rPr>
                        <w:sz w:val="16"/>
                        <w:szCs w:val="16"/>
                      </w:rPr>
                    </w:pPr>
                    <w:r w:rsidRPr="00F638B1">
                      <w:rPr>
                        <w:sz w:val="16"/>
                        <w:szCs w:val="16"/>
                      </w:rPr>
                      <w:t>Изнасиловани</w:t>
                    </w:r>
                    <w:r>
                      <w:rPr>
                        <w:sz w:val="16"/>
                        <w:szCs w:val="16"/>
                      </w:rPr>
                      <w:t>е</w:t>
                    </w:r>
                  </w:p>
                </w:txbxContent>
              </v:textbox>
            </v:shape>
            <v:shape id="_x0000_s1128" type="#_x0000_t202" style="position:absolute;left:9234;top:5342;width:336;height:1235" filled="f" stroked="f">
              <v:textbox style="layout-flow:vertical;mso-layout-flow-alt:bottom-to-top;mso-next-textbox:#_x0000_s1128" inset="0,0,0,0">
                <w:txbxContent>
                  <w:p w:rsidR="00247EE5" w:rsidRPr="00B11956" w:rsidRDefault="00247EE5" w:rsidP="00054BD8">
                    <w:pPr>
                      <w:spacing w:line="160" w:lineRule="exact"/>
                      <w:jc w:val="right"/>
                      <w:rPr>
                        <w:sz w:val="16"/>
                        <w:szCs w:val="16"/>
                      </w:rPr>
                    </w:pPr>
                    <w:r>
                      <w:rPr>
                        <w:sz w:val="16"/>
                        <w:szCs w:val="16"/>
                      </w:rPr>
                      <w:t xml:space="preserve">Принуждение </w:t>
                    </w:r>
                    <w:r>
                      <w:rPr>
                        <w:sz w:val="16"/>
                        <w:szCs w:val="16"/>
                      </w:rPr>
                      <w:br/>
                      <w:t>к прост</w:t>
                    </w:r>
                    <w:r>
                      <w:rPr>
                        <w:sz w:val="16"/>
                        <w:szCs w:val="16"/>
                      </w:rPr>
                      <w:t>и</w:t>
                    </w:r>
                    <w:r>
                      <w:rPr>
                        <w:sz w:val="16"/>
                        <w:szCs w:val="16"/>
                      </w:rPr>
                      <w:t>туции</w:t>
                    </w:r>
                  </w:p>
                </w:txbxContent>
              </v:textbox>
            </v:shape>
            <v:shape id="_x0000_s1129" type="#_x0000_t202" style="position:absolute;left:9832;top:5342;width:269;height:1737" filled="f" stroked="f">
              <v:textbox style="layout-flow:vertical;mso-layout-flow-alt:bottom-to-top;mso-next-textbox:#_x0000_s1129" inset="0,0,0,0">
                <w:txbxContent>
                  <w:p w:rsidR="00247EE5" w:rsidRPr="00B11956" w:rsidRDefault="00247EE5" w:rsidP="00054BD8">
                    <w:pPr>
                      <w:spacing w:line="160" w:lineRule="exact"/>
                      <w:jc w:val="right"/>
                      <w:rPr>
                        <w:sz w:val="16"/>
                        <w:szCs w:val="16"/>
                      </w:rPr>
                    </w:pPr>
                    <w:r w:rsidRPr="00F638B1">
                      <w:rPr>
                        <w:sz w:val="16"/>
                        <w:szCs w:val="16"/>
                      </w:rPr>
                      <w:t>П</w:t>
                    </w:r>
                    <w:r>
                      <w:rPr>
                        <w:sz w:val="16"/>
                        <w:szCs w:val="16"/>
                      </w:rPr>
                      <w:t>ринудительный брак</w:t>
                    </w:r>
                  </w:p>
                </w:txbxContent>
              </v:textbox>
            </v:shape>
            <v:shape id="_x0000_s1130" type="#_x0000_t202" style="position:absolute;left:10366;top:5342;width:248;height:2106" filled="f" stroked="f">
              <v:textbox style="layout-flow:vertical;mso-layout-flow-alt:bottom-to-top;mso-next-textbox:#_x0000_s1130" inset="0,0,0,0">
                <w:txbxContent>
                  <w:p w:rsidR="00247EE5" w:rsidRPr="00B11956" w:rsidRDefault="00247EE5" w:rsidP="00054BD8">
                    <w:pPr>
                      <w:spacing w:line="160" w:lineRule="exact"/>
                      <w:jc w:val="right"/>
                      <w:rPr>
                        <w:sz w:val="16"/>
                        <w:szCs w:val="16"/>
                      </w:rPr>
                    </w:pPr>
                    <w:r>
                      <w:rPr>
                        <w:sz w:val="16"/>
                        <w:szCs w:val="16"/>
                      </w:rPr>
                      <w:t>Принудительная помолвка</w:t>
                    </w:r>
                  </w:p>
                </w:txbxContent>
              </v:textbox>
            </v:shape>
            <v:shape id="_x0000_s1131" type="#_x0000_t202" style="position:absolute;left:1885;top:2620;width:216;height:2837" filled="f" stroked="f">
              <v:textbox style="mso-next-textbox:#_x0000_s1131" inset="0,0,0,0">
                <w:txbxContent>
                  <w:p w:rsidR="00247EE5" w:rsidRPr="00A677FF" w:rsidRDefault="00247EE5" w:rsidP="00054BD8">
                    <w:pPr>
                      <w:spacing w:after="60"/>
                      <w:jc w:val="right"/>
                      <w:rPr>
                        <w:sz w:val="18"/>
                        <w:szCs w:val="18"/>
                        <w:lang w:val="en-US"/>
                      </w:rPr>
                    </w:pPr>
                    <w:r w:rsidRPr="00A677FF">
                      <w:rPr>
                        <w:sz w:val="18"/>
                        <w:szCs w:val="18"/>
                        <w:lang w:val="en-US"/>
                      </w:rPr>
                      <w:t>16</w:t>
                    </w:r>
                  </w:p>
                  <w:p w:rsidR="00247EE5" w:rsidRPr="00A677FF" w:rsidRDefault="00247EE5" w:rsidP="00054BD8">
                    <w:pPr>
                      <w:spacing w:after="80"/>
                      <w:jc w:val="right"/>
                      <w:rPr>
                        <w:sz w:val="18"/>
                        <w:szCs w:val="18"/>
                        <w:lang w:val="en-US"/>
                      </w:rPr>
                    </w:pPr>
                    <w:r w:rsidRPr="00A677FF">
                      <w:rPr>
                        <w:sz w:val="18"/>
                        <w:szCs w:val="18"/>
                        <w:lang w:val="en-US"/>
                      </w:rPr>
                      <w:t>14</w:t>
                    </w:r>
                  </w:p>
                  <w:p w:rsidR="00247EE5" w:rsidRPr="00A677FF" w:rsidRDefault="00247EE5" w:rsidP="00054BD8">
                    <w:pPr>
                      <w:spacing w:after="80"/>
                      <w:jc w:val="right"/>
                      <w:rPr>
                        <w:sz w:val="18"/>
                        <w:szCs w:val="18"/>
                        <w:lang w:val="en-US"/>
                      </w:rPr>
                    </w:pPr>
                    <w:r w:rsidRPr="00A677FF">
                      <w:rPr>
                        <w:sz w:val="18"/>
                        <w:szCs w:val="18"/>
                        <w:lang w:val="en-US"/>
                      </w:rPr>
                      <w:t>12</w:t>
                    </w:r>
                  </w:p>
                  <w:p w:rsidR="00247EE5" w:rsidRPr="00A677FF" w:rsidRDefault="00247EE5" w:rsidP="00054BD8">
                    <w:pPr>
                      <w:spacing w:after="80"/>
                      <w:jc w:val="right"/>
                      <w:rPr>
                        <w:sz w:val="18"/>
                        <w:szCs w:val="18"/>
                        <w:lang w:val="en-US"/>
                      </w:rPr>
                    </w:pPr>
                    <w:r w:rsidRPr="00A677FF">
                      <w:rPr>
                        <w:sz w:val="18"/>
                        <w:szCs w:val="18"/>
                        <w:lang w:val="en-US"/>
                      </w:rPr>
                      <w:t>10</w:t>
                    </w:r>
                  </w:p>
                  <w:p w:rsidR="00247EE5" w:rsidRPr="00A677FF" w:rsidRDefault="00247EE5" w:rsidP="00054BD8">
                    <w:pPr>
                      <w:spacing w:after="80"/>
                      <w:jc w:val="right"/>
                      <w:rPr>
                        <w:sz w:val="18"/>
                        <w:szCs w:val="18"/>
                        <w:lang w:val="en-US"/>
                      </w:rPr>
                    </w:pPr>
                    <w:r w:rsidRPr="00A677FF">
                      <w:rPr>
                        <w:sz w:val="18"/>
                        <w:szCs w:val="18"/>
                        <w:lang w:val="en-US"/>
                      </w:rPr>
                      <w:t>8</w:t>
                    </w:r>
                  </w:p>
                  <w:p w:rsidR="00247EE5" w:rsidRPr="00A677FF" w:rsidRDefault="00247EE5" w:rsidP="00054BD8">
                    <w:pPr>
                      <w:spacing w:after="80"/>
                      <w:jc w:val="right"/>
                      <w:rPr>
                        <w:sz w:val="18"/>
                        <w:szCs w:val="18"/>
                        <w:lang w:val="en-US"/>
                      </w:rPr>
                    </w:pPr>
                    <w:r w:rsidRPr="00A677FF">
                      <w:rPr>
                        <w:sz w:val="18"/>
                        <w:szCs w:val="18"/>
                        <w:lang w:val="en-US"/>
                      </w:rPr>
                      <w:t>6</w:t>
                    </w:r>
                  </w:p>
                  <w:p w:rsidR="00247EE5" w:rsidRPr="00A677FF" w:rsidRDefault="00247EE5" w:rsidP="00054BD8">
                    <w:pPr>
                      <w:spacing w:after="80"/>
                      <w:jc w:val="right"/>
                      <w:rPr>
                        <w:sz w:val="18"/>
                        <w:szCs w:val="18"/>
                        <w:lang w:val="en-US"/>
                      </w:rPr>
                    </w:pPr>
                    <w:r w:rsidRPr="00A677FF">
                      <w:rPr>
                        <w:sz w:val="18"/>
                        <w:szCs w:val="18"/>
                        <w:lang w:val="en-US"/>
                      </w:rPr>
                      <w:t>4</w:t>
                    </w:r>
                  </w:p>
                  <w:p w:rsidR="00247EE5" w:rsidRPr="00A677FF" w:rsidRDefault="00247EE5" w:rsidP="00054BD8">
                    <w:pPr>
                      <w:spacing w:after="80"/>
                      <w:jc w:val="right"/>
                      <w:rPr>
                        <w:sz w:val="18"/>
                        <w:szCs w:val="18"/>
                        <w:lang w:val="en-US"/>
                      </w:rPr>
                    </w:pPr>
                    <w:r w:rsidRPr="00A677FF">
                      <w:rPr>
                        <w:sz w:val="18"/>
                        <w:szCs w:val="18"/>
                        <w:lang w:val="en-US"/>
                      </w:rPr>
                      <w:t>2</w:t>
                    </w:r>
                  </w:p>
                  <w:p w:rsidR="00247EE5" w:rsidRPr="00A677FF" w:rsidRDefault="00247EE5" w:rsidP="00054BD8">
                    <w:pPr>
                      <w:jc w:val="right"/>
                      <w:rPr>
                        <w:sz w:val="18"/>
                        <w:szCs w:val="18"/>
                        <w:lang w:val="en-US"/>
                      </w:rPr>
                    </w:pPr>
                    <w:r w:rsidRPr="00A677FF">
                      <w:rPr>
                        <w:sz w:val="18"/>
                        <w:szCs w:val="18"/>
                        <w:lang w:val="en-US"/>
                      </w:rPr>
                      <w:t>0</w:t>
                    </w:r>
                  </w:p>
                </w:txbxContent>
              </v:textbox>
            </v:shape>
            <v:shape id="_x0000_s1132" type="#_x0000_t202" style="position:absolute;left:2860;top:3063;width:216;height:179" filled="f" stroked="f">
              <v:textbox style="mso-next-textbox:#_x0000_s1132" inset="0,0,0,0">
                <w:txbxContent>
                  <w:p w:rsidR="00247EE5" w:rsidRPr="00A677FF" w:rsidRDefault="00247EE5" w:rsidP="00054BD8">
                    <w:pPr>
                      <w:spacing w:after="60" w:line="160" w:lineRule="exact"/>
                      <w:jc w:val="right"/>
                      <w:rPr>
                        <w:sz w:val="16"/>
                        <w:szCs w:val="16"/>
                        <w:lang w:val="en-US"/>
                      </w:rPr>
                    </w:pPr>
                    <w:r w:rsidRPr="00A677FF">
                      <w:rPr>
                        <w:sz w:val="16"/>
                        <w:szCs w:val="16"/>
                        <w:lang w:val="en-US"/>
                      </w:rPr>
                      <w:t>13</w:t>
                    </w:r>
                  </w:p>
                </w:txbxContent>
              </v:textbox>
            </v:shape>
            <v:shape id="_x0000_s1133" type="#_x0000_t202" style="position:absolute;left:2302;top:5052;width:254;height:179" filled="f" stroked="f">
              <v:textbox style="mso-next-textbox:#_x0000_s1133" inset="0,0,0,0">
                <w:txbxContent>
                  <w:p w:rsidR="00247EE5" w:rsidRPr="00A677FF" w:rsidRDefault="00247EE5" w:rsidP="00054BD8">
                    <w:pPr>
                      <w:spacing w:after="60" w:line="160" w:lineRule="exact"/>
                      <w:jc w:val="right"/>
                      <w:rPr>
                        <w:sz w:val="16"/>
                        <w:szCs w:val="16"/>
                        <w:lang w:val="en-US"/>
                      </w:rPr>
                    </w:pPr>
                    <w:r>
                      <w:rPr>
                        <w:sz w:val="16"/>
                        <w:szCs w:val="16"/>
                        <w:lang w:val="en-US"/>
                      </w:rPr>
                      <w:t>0,4</w:t>
                    </w:r>
                  </w:p>
                </w:txbxContent>
              </v:textbox>
            </v:shape>
            <v:shape id="_x0000_s1134" type="#_x0000_t202" style="position:absolute;left:6075;top:4851;width:254;height:179" filled="f" stroked="f">
              <v:textbox style="mso-next-textbox:#_x0000_s1134" inset="0,0,0,0">
                <w:txbxContent>
                  <w:p w:rsidR="00247EE5" w:rsidRPr="00A677FF" w:rsidRDefault="00247EE5" w:rsidP="00054BD8">
                    <w:pPr>
                      <w:spacing w:after="60" w:line="160" w:lineRule="exact"/>
                      <w:jc w:val="right"/>
                      <w:rPr>
                        <w:sz w:val="16"/>
                        <w:szCs w:val="16"/>
                        <w:lang w:val="en-US"/>
                      </w:rPr>
                    </w:pPr>
                    <w:r>
                      <w:rPr>
                        <w:sz w:val="16"/>
                        <w:szCs w:val="16"/>
                        <w:lang w:val="en-US"/>
                      </w:rPr>
                      <w:t>1,5</w:t>
                    </w:r>
                  </w:p>
                </w:txbxContent>
              </v:textbox>
            </v:shape>
            <v:shape id="_x0000_s1135" type="#_x0000_t202" style="position:absolute;left:7670;top:4442;width:254;height:236" filled="f" stroked="f">
              <v:textbox style="mso-next-textbox:#_x0000_s1135" inset="0,0,0,0">
                <w:txbxContent>
                  <w:p w:rsidR="00247EE5" w:rsidRPr="0098279C" w:rsidRDefault="00247EE5" w:rsidP="00054BD8">
                    <w:pPr>
                      <w:spacing w:after="60" w:line="160" w:lineRule="exact"/>
                      <w:jc w:val="right"/>
                      <w:rPr>
                        <w:sz w:val="12"/>
                        <w:szCs w:val="12"/>
                        <w:lang w:val="en-US"/>
                      </w:rPr>
                    </w:pPr>
                    <w:r w:rsidRPr="0098279C">
                      <w:rPr>
                        <w:sz w:val="12"/>
                        <w:szCs w:val="12"/>
                        <w:lang w:val="en-US"/>
                      </w:rPr>
                      <w:t>4,</w:t>
                    </w:r>
                    <w:r w:rsidRPr="0098279C">
                      <w:rPr>
                        <w:sz w:val="12"/>
                        <w:szCs w:val="12"/>
                      </w:rPr>
                      <w:t>0</w:t>
                    </w:r>
                    <w:r w:rsidRPr="0098279C">
                      <w:rPr>
                        <w:sz w:val="12"/>
                        <w:szCs w:val="12"/>
                        <w:lang w:val="en-US"/>
                      </w:rPr>
                      <w:t>5</w:t>
                    </w:r>
                  </w:p>
                </w:txbxContent>
              </v:textbox>
            </v:shape>
            <v:shape id="_x0000_s1136" type="#_x0000_t202" style="position:absolute;left:10317;top:3612;width:333;height:236" filled="f" stroked="f">
              <v:textbox style="mso-next-textbox:#_x0000_s1136" inset="0,0,0,0">
                <w:txbxContent>
                  <w:p w:rsidR="00247EE5" w:rsidRPr="00A677FF" w:rsidRDefault="00247EE5" w:rsidP="00054BD8">
                    <w:pPr>
                      <w:spacing w:after="60" w:line="160" w:lineRule="exact"/>
                      <w:jc w:val="right"/>
                      <w:rPr>
                        <w:sz w:val="16"/>
                        <w:szCs w:val="16"/>
                        <w:lang w:val="en-US"/>
                      </w:rPr>
                    </w:pPr>
                    <w:r>
                      <w:rPr>
                        <w:sz w:val="16"/>
                        <w:szCs w:val="16"/>
                        <w:lang w:val="en-US"/>
                      </w:rPr>
                      <w:t>9,05</w:t>
                    </w:r>
                  </w:p>
                </w:txbxContent>
              </v:textbox>
            </v:shape>
            <v:shape id="_x0000_s1137" type="#_x0000_t202" style="position:absolute;left:3380;top:4157;width:216;height:179" filled="f" stroked="f">
              <v:textbox style="mso-next-textbox:#_x0000_s1137" inset="0,0,0,0">
                <w:txbxContent>
                  <w:p w:rsidR="00247EE5" w:rsidRPr="00A677FF" w:rsidRDefault="00247EE5" w:rsidP="00054BD8">
                    <w:pPr>
                      <w:spacing w:after="60" w:line="160" w:lineRule="exact"/>
                      <w:jc w:val="center"/>
                      <w:rPr>
                        <w:sz w:val="16"/>
                        <w:szCs w:val="16"/>
                        <w:lang w:val="en-US"/>
                      </w:rPr>
                    </w:pPr>
                    <w:r>
                      <w:rPr>
                        <w:sz w:val="16"/>
                        <w:szCs w:val="16"/>
                        <w:lang w:val="en-US"/>
                      </w:rPr>
                      <w:t>6</w:t>
                    </w:r>
                  </w:p>
                </w:txbxContent>
              </v:textbox>
            </v:shape>
            <v:shape id="_x0000_s1138" type="#_x0000_t202" style="position:absolute;left:3941;top:2857;width:216;height:179" filled="f" stroked="f">
              <v:textbox style="mso-next-textbox:#_x0000_s1138" inset="0,0,0,0">
                <w:txbxContent>
                  <w:p w:rsidR="00247EE5" w:rsidRPr="00A677FF" w:rsidRDefault="00247EE5" w:rsidP="00054BD8">
                    <w:pPr>
                      <w:spacing w:after="60" w:line="160" w:lineRule="exact"/>
                      <w:jc w:val="center"/>
                      <w:rPr>
                        <w:sz w:val="16"/>
                        <w:szCs w:val="16"/>
                        <w:lang w:val="en-US"/>
                      </w:rPr>
                    </w:pPr>
                    <w:r>
                      <w:rPr>
                        <w:sz w:val="16"/>
                        <w:szCs w:val="16"/>
                        <w:lang w:val="en-US"/>
                      </w:rPr>
                      <w:t>14</w:t>
                    </w:r>
                  </w:p>
                </w:txbxContent>
              </v:textbox>
            </v:shape>
            <v:shape id="_x0000_s1139" type="#_x0000_t202" style="position:absolute;left:4477;top:4159;width:216;height:179" filled="f" stroked="f">
              <v:textbox style="mso-next-textbox:#_x0000_s1139" inset="0,0,0,0">
                <w:txbxContent>
                  <w:p w:rsidR="00247EE5" w:rsidRPr="00A677FF" w:rsidRDefault="00247EE5" w:rsidP="00054BD8">
                    <w:pPr>
                      <w:spacing w:after="60" w:line="160" w:lineRule="exact"/>
                      <w:jc w:val="center"/>
                      <w:rPr>
                        <w:sz w:val="16"/>
                        <w:szCs w:val="16"/>
                        <w:lang w:val="en-US"/>
                      </w:rPr>
                    </w:pPr>
                    <w:r>
                      <w:rPr>
                        <w:sz w:val="16"/>
                        <w:szCs w:val="16"/>
                        <w:lang w:val="en-US"/>
                      </w:rPr>
                      <w:t>6</w:t>
                    </w:r>
                  </w:p>
                </w:txbxContent>
              </v:textbox>
            </v:shape>
            <v:shape id="_x0000_s1140" type="#_x0000_t202" style="position:absolute;left:5019;top:4487;width:216;height:179" filled="f" stroked="f">
              <v:textbox style="mso-next-textbox:#_x0000_s1140" inset="0,0,0,0">
                <w:txbxContent>
                  <w:p w:rsidR="00247EE5" w:rsidRPr="00A677FF" w:rsidRDefault="00247EE5" w:rsidP="00054BD8">
                    <w:pPr>
                      <w:spacing w:after="60" w:line="160" w:lineRule="exact"/>
                      <w:jc w:val="center"/>
                      <w:rPr>
                        <w:sz w:val="16"/>
                        <w:szCs w:val="16"/>
                        <w:lang w:val="en-US"/>
                      </w:rPr>
                    </w:pPr>
                    <w:r>
                      <w:rPr>
                        <w:sz w:val="16"/>
                        <w:szCs w:val="16"/>
                        <w:lang w:val="en-US"/>
                      </w:rPr>
                      <w:t>4</w:t>
                    </w:r>
                  </w:p>
                </w:txbxContent>
              </v:textbox>
            </v:shape>
            <v:shape id="_x0000_s1141" type="#_x0000_t202" style="position:absolute;left:5542;top:3174;width:216;height:179" filled="f" stroked="f">
              <v:textbox style="mso-next-textbox:#_x0000_s1141" inset="0,0,0,0">
                <w:txbxContent>
                  <w:p w:rsidR="00247EE5" w:rsidRPr="00A677FF" w:rsidRDefault="00247EE5" w:rsidP="00054BD8">
                    <w:pPr>
                      <w:spacing w:after="60" w:line="160" w:lineRule="exact"/>
                      <w:jc w:val="center"/>
                      <w:rPr>
                        <w:sz w:val="16"/>
                        <w:szCs w:val="16"/>
                        <w:lang w:val="en-US"/>
                      </w:rPr>
                    </w:pPr>
                    <w:r>
                      <w:rPr>
                        <w:sz w:val="16"/>
                        <w:szCs w:val="16"/>
                        <w:lang w:val="en-US"/>
                      </w:rPr>
                      <w:t>12</w:t>
                    </w:r>
                  </w:p>
                </w:txbxContent>
              </v:textbox>
            </v:shape>
            <v:shape id="_x0000_s1142" type="#_x0000_t202" style="position:absolute;left:6622;top:4676;width:216;height:179" filled="f" stroked="f">
              <v:textbox style="mso-next-textbox:#_x0000_s1142" inset="0,0,0,0">
                <w:txbxContent>
                  <w:p w:rsidR="00247EE5" w:rsidRPr="00A677FF" w:rsidRDefault="00247EE5" w:rsidP="00054BD8">
                    <w:pPr>
                      <w:spacing w:after="60" w:line="160" w:lineRule="exact"/>
                      <w:jc w:val="center"/>
                      <w:rPr>
                        <w:sz w:val="16"/>
                        <w:szCs w:val="16"/>
                        <w:lang w:val="en-US"/>
                      </w:rPr>
                    </w:pPr>
                    <w:r>
                      <w:rPr>
                        <w:sz w:val="16"/>
                        <w:szCs w:val="16"/>
                        <w:lang w:val="en-US"/>
                      </w:rPr>
                      <w:t>3</w:t>
                    </w:r>
                  </w:p>
                </w:txbxContent>
              </v:textbox>
            </v:shape>
            <v:shape id="_x0000_s1143" type="#_x0000_t202" style="position:absolute;left:7149;top:4351;width:216;height:179" filled="f" stroked="f">
              <v:textbox style="mso-next-textbox:#_x0000_s1143" inset="0,0,0,0">
                <w:txbxContent>
                  <w:p w:rsidR="00247EE5" w:rsidRPr="00A677FF" w:rsidRDefault="00247EE5" w:rsidP="00054BD8">
                    <w:pPr>
                      <w:spacing w:after="60" w:line="160" w:lineRule="exact"/>
                      <w:jc w:val="center"/>
                      <w:rPr>
                        <w:sz w:val="16"/>
                        <w:szCs w:val="16"/>
                        <w:lang w:val="en-US"/>
                      </w:rPr>
                    </w:pPr>
                    <w:r>
                      <w:rPr>
                        <w:sz w:val="16"/>
                        <w:szCs w:val="16"/>
                        <w:lang w:val="en-US"/>
                      </w:rPr>
                      <w:t>5</w:t>
                    </w:r>
                  </w:p>
                </w:txbxContent>
              </v:textbox>
            </v:shape>
            <v:shape id="_x0000_s1144" type="#_x0000_t202" style="position:absolute;left:8218;top:4801;width:216;height:179" filled="f" stroked="f">
              <v:textbox style="mso-next-textbox:#_x0000_s1144" inset="0,0,0,0">
                <w:txbxContent>
                  <w:p w:rsidR="00247EE5" w:rsidRPr="00A677FF" w:rsidRDefault="00247EE5" w:rsidP="00054BD8">
                    <w:pPr>
                      <w:spacing w:after="60" w:line="160" w:lineRule="exact"/>
                      <w:jc w:val="center"/>
                      <w:rPr>
                        <w:sz w:val="16"/>
                        <w:szCs w:val="16"/>
                        <w:lang w:val="en-US"/>
                      </w:rPr>
                    </w:pPr>
                    <w:r>
                      <w:rPr>
                        <w:sz w:val="16"/>
                        <w:szCs w:val="16"/>
                        <w:lang w:val="en-US"/>
                      </w:rPr>
                      <w:t>2</w:t>
                    </w:r>
                  </w:p>
                </w:txbxContent>
              </v:textbox>
            </v:shape>
            <v:shape id="_x0000_s1145" type="#_x0000_t202" style="position:absolute;left:8760;top:4671;width:216;height:179" filled="f" stroked="f">
              <v:textbox style="mso-next-textbox:#_x0000_s1145" inset="0,0,0,0">
                <w:txbxContent>
                  <w:p w:rsidR="00247EE5" w:rsidRPr="00A677FF" w:rsidRDefault="00247EE5" w:rsidP="00054BD8">
                    <w:pPr>
                      <w:spacing w:after="60" w:line="160" w:lineRule="exact"/>
                      <w:jc w:val="center"/>
                      <w:rPr>
                        <w:sz w:val="16"/>
                        <w:szCs w:val="16"/>
                        <w:lang w:val="en-US"/>
                      </w:rPr>
                    </w:pPr>
                    <w:r>
                      <w:rPr>
                        <w:sz w:val="16"/>
                        <w:szCs w:val="16"/>
                        <w:lang w:val="en-US"/>
                      </w:rPr>
                      <w:t>3</w:t>
                    </w:r>
                  </w:p>
                </w:txbxContent>
              </v:textbox>
            </v:shape>
            <v:shape id="_x0000_s1146" type="#_x0000_t202" style="position:absolute;left:9280;top:4657;width:216;height:179" filled="f" stroked="f">
              <v:textbox style="mso-next-textbox:#_x0000_s1146" inset="0,0,0,0">
                <w:txbxContent>
                  <w:p w:rsidR="00247EE5" w:rsidRPr="00A677FF" w:rsidRDefault="00247EE5" w:rsidP="00054BD8">
                    <w:pPr>
                      <w:spacing w:after="60" w:line="160" w:lineRule="exact"/>
                      <w:jc w:val="center"/>
                      <w:rPr>
                        <w:sz w:val="16"/>
                        <w:szCs w:val="16"/>
                        <w:lang w:val="en-US"/>
                      </w:rPr>
                    </w:pPr>
                    <w:r>
                      <w:rPr>
                        <w:sz w:val="16"/>
                        <w:szCs w:val="16"/>
                        <w:lang w:val="en-US"/>
                      </w:rPr>
                      <w:t>3</w:t>
                    </w:r>
                  </w:p>
                </w:txbxContent>
              </v:textbox>
            </v:shape>
            <v:shape id="_x0000_s1147" type="#_x0000_t202" style="position:absolute;left:9835;top:2871;width:216;height:179" filled="f" stroked="f">
              <v:textbox style="mso-next-textbox:#_x0000_s1147" inset="0,0,0,0">
                <w:txbxContent>
                  <w:p w:rsidR="00247EE5" w:rsidRPr="00A677FF" w:rsidRDefault="00247EE5" w:rsidP="00054BD8">
                    <w:pPr>
                      <w:spacing w:after="60" w:line="160" w:lineRule="exact"/>
                      <w:jc w:val="center"/>
                      <w:rPr>
                        <w:sz w:val="16"/>
                        <w:szCs w:val="16"/>
                        <w:lang w:val="en-US"/>
                      </w:rPr>
                    </w:pPr>
                    <w:r>
                      <w:rPr>
                        <w:sz w:val="16"/>
                        <w:szCs w:val="16"/>
                        <w:lang w:val="en-US"/>
                      </w:rPr>
                      <w:t>14</w:t>
                    </w:r>
                  </w:p>
                </w:txbxContent>
              </v:textbox>
            </v:shape>
          </v:group>
        </w:pict>
      </w:r>
    </w:p>
    <w:p w:rsidR="00054BD8" w:rsidRPr="00A15E0A"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Default="00054BD8" w:rsidP="00054BD8">
      <w:pPr>
        <w:pStyle w:val="SingleTxt"/>
      </w:pPr>
    </w:p>
    <w:p w:rsidR="00054BD8" w:rsidRPr="00114061" w:rsidRDefault="00054BD8" w:rsidP="00054BD8">
      <w:pPr>
        <w:pStyle w:val="SingleTxt"/>
        <w:spacing w:after="0" w:line="120" w:lineRule="exact"/>
        <w:rPr>
          <w:sz w:val="10"/>
        </w:rPr>
      </w:pPr>
    </w:p>
    <w:p w:rsidR="00054BD8" w:rsidRPr="00114061" w:rsidRDefault="00054BD8" w:rsidP="00054BD8">
      <w:pPr>
        <w:pStyle w:val="FootnoteText"/>
        <w:tabs>
          <w:tab w:val="clear" w:pos="418"/>
          <w:tab w:val="right" w:pos="216"/>
          <w:tab w:val="left" w:pos="288"/>
          <w:tab w:val="right" w:pos="576"/>
          <w:tab w:val="left" w:pos="648"/>
        </w:tabs>
        <w:ind w:left="576" w:hanging="576"/>
      </w:pPr>
      <w:r>
        <w:tab/>
      </w:r>
      <w:r w:rsidRPr="00114061">
        <w:t>(</w:t>
      </w:r>
      <w:r w:rsidRPr="00114061">
        <w:rPr>
          <w:i/>
        </w:rPr>
        <w:t>Источник</w:t>
      </w:r>
      <w:r w:rsidRPr="00114061">
        <w:t>: База первичных данных по проблемам насилия в отношении же</w:t>
      </w:r>
      <w:r w:rsidRPr="00114061">
        <w:t>н</w:t>
      </w:r>
      <w:r w:rsidRPr="00114061">
        <w:t>щин</w:t>
      </w:r>
      <w:r>
        <w:t>.</w:t>
      </w:r>
      <w:r w:rsidRPr="00114061">
        <w:t>)</w:t>
      </w:r>
    </w:p>
    <w:p w:rsidR="00054BD8" w:rsidRPr="00114061" w:rsidRDefault="00054BD8" w:rsidP="00054BD8">
      <w:pPr>
        <w:pStyle w:val="SingleTxt"/>
        <w:spacing w:after="0" w:line="120" w:lineRule="exact"/>
        <w:rPr>
          <w:sz w:val="10"/>
        </w:rPr>
      </w:pPr>
    </w:p>
    <w:p w:rsidR="00054BD8" w:rsidRPr="00114061" w:rsidRDefault="00054BD8" w:rsidP="00054BD8">
      <w:pPr>
        <w:pStyle w:val="SingleTxt"/>
        <w:spacing w:after="0" w:line="120" w:lineRule="exact"/>
        <w:rPr>
          <w:sz w:val="10"/>
        </w:rPr>
      </w:pPr>
    </w:p>
    <w:p w:rsidR="00054BD8" w:rsidRPr="00114061" w:rsidRDefault="00054BD8" w:rsidP="00054BD8">
      <w:pPr>
        <w:pStyle w:val="SingleTxt"/>
        <w:spacing w:after="0" w:line="120" w:lineRule="exact"/>
        <w:rPr>
          <w:sz w:val="10"/>
        </w:rPr>
      </w:pPr>
    </w:p>
    <w:p w:rsidR="00054BD8" w:rsidRPr="00114061" w:rsidRDefault="00054BD8" w:rsidP="0010031A">
      <w:pPr>
        <w:pStyle w:val="SingleTxt"/>
      </w:pPr>
      <w:r w:rsidRPr="00114061">
        <w:t>63.</w:t>
      </w:r>
      <w:r w:rsidRPr="00114061">
        <w:tab/>
        <w:t>Одной из</w:t>
      </w:r>
      <w:r>
        <w:t xml:space="preserve"> главных </w:t>
      </w:r>
      <w:r w:rsidRPr="00114061">
        <w:t>причин, лежащих в основе насилия в отношении же</w:t>
      </w:r>
      <w:r w:rsidRPr="00114061">
        <w:t>н</w:t>
      </w:r>
      <w:r w:rsidRPr="00114061">
        <w:t xml:space="preserve">щин, является </w:t>
      </w:r>
      <w:r>
        <w:t>высокий показатель неграмотности среди</w:t>
      </w:r>
      <w:r w:rsidRPr="00114061">
        <w:t xml:space="preserve"> афганских женщин и мужчин. Среди других причин можно назвать </w:t>
      </w:r>
      <w:r>
        <w:t>низкий уровень осведомленн</w:t>
      </w:r>
      <w:r>
        <w:t>о</w:t>
      </w:r>
      <w:r>
        <w:t xml:space="preserve">сти </w:t>
      </w:r>
      <w:r w:rsidRPr="00114061">
        <w:t>о правах мужчин и женщин, непригляд</w:t>
      </w:r>
      <w:r>
        <w:t>ные</w:t>
      </w:r>
      <w:r w:rsidRPr="00114061">
        <w:t xml:space="preserve"> обыча</w:t>
      </w:r>
      <w:r>
        <w:t>и</w:t>
      </w:r>
      <w:r w:rsidRPr="00114061">
        <w:t xml:space="preserve"> и безработицу. Как пр</w:t>
      </w:r>
      <w:r w:rsidRPr="00114061">
        <w:t>а</w:t>
      </w:r>
      <w:r w:rsidRPr="00114061">
        <w:t xml:space="preserve">вило, </w:t>
      </w:r>
      <w:r>
        <w:t xml:space="preserve">акты </w:t>
      </w:r>
      <w:r w:rsidRPr="00114061">
        <w:t>наси</w:t>
      </w:r>
      <w:r>
        <w:t>лия</w:t>
      </w:r>
      <w:r w:rsidRPr="00114061">
        <w:t xml:space="preserve"> чаще </w:t>
      </w:r>
      <w:r>
        <w:t xml:space="preserve">имеют место в </w:t>
      </w:r>
      <w:r w:rsidRPr="00114061">
        <w:t>не</w:t>
      </w:r>
      <w:r>
        <w:t>имущих</w:t>
      </w:r>
      <w:r w:rsidRPr="00114061">
        <w:t xml:space="preserve"> семь</w:t>
      </w:r>
      <w:r>
        <w:t>ях</w:t>
      </w:r>
      <w:r w:rsidRPr="00114061">
        <w:t>. В ходе обследов</w:t>
      </w:r>
      <w:r w:rsidRPr="00114061">
        <w:t>а</w:t>
      </w:r>
      <w:r w:rsidRPr="00114061">
        <w:t>ния, проведенного организацией «Глобальные права», 46,6</w:t>
      </w:r>
      <w:r>
        <w:t> </w:t>
      </w:r>
      <w:r w:rsidRPr="00114061">
        <w:t>процент</w:t>
      </w:r>
      <w:r>
        <w:t>а</w:t>
      </w:r>
      <w:r w:rsidRPr="00114061">
        <w:t xml:space="preserve"> женщин заявили, что основной причиной совершаемого в отношении них насилия явл</w:t>
      </w:r>
      <w:r w:rsidRPr="00114061">
        <w:t>я</w:t>
      </w:r>
      <w:r w:rsidRPr="00114061">
        <w:t>ется нищета. Вместе с тем уровень насилия уда</w:t>
      </w:r>
      <w:r>
        <w:t>ется</w:t>
      </w:r>
      <w:r w:rsidRPr="00114061">
        <w:t xml:space="preserve"> постепенно сни</w:t>
      </w:r>
      <w:r>
        <w:t>жа</w:t>
      </w:r>
      <w:r w:rsidRPr="00114061">
        <w:t>ть благ</w:t>
      </w:r>
      <w:r w:rsidRPr="00114061">
        <w:t>о</w:t>
      </w:r>
      <w:r w:rsidRPr="00114061">
        <w:t>даря предоставлению женщинам более широких возможностей в плане до</w:t>
      </w:r>
      <w:r w:rsidRPr="00114061">
        <w:t>с</w:t>
      </w:r>
      <w:r w:rsidRPr="00114061">
        <w:t>тупа к образова</w:t>
      </w:r>
      <w:r>
        <w:t>нию</w:t>
      </w:r>
      <w:r w:rsidRPr="00114061">
        <w:t xml:space="preserve"> и трудоустройс</w:t>
      </w:r>
      <w:r w:rsidRPr="00114061">
        <w:t>т</w:t>
      </w:r>
      <w:r>
        <w:t>ва</w:t>
      </w:r>
      <w:r w:rsidRPr="00114061">
        <w:t>.</w:t>
      </w:r>
    </w:p>
    <w:p w:rsidR="00A16375" w:rsidRPr="00A16375" w:rsidRDefault="00A16375" w:rsidP="00A16375">
      <w:pPr>
        <w:pStyle w:val="SingleTxt"/>
        <w:spacing w:after="0" w:line="120" w:lineRule="exact"/>
        <w:rPr>
          <w:sz w:val="10"/>
        </w:rPr>
      </w:pPr>
    </w:p>
    <w:p w:rsidR="00054BD8" w:rsidRPr="007260DE" w:rsidRDefault="00054BD8" w:rsidP="00054BD8">
      <w:pPr>
        <w:pStyle w:val="SingleTxt"/>
        <w:spacing w:after="0" w:line="120" w:lineRule="exact"/>
        <w:rPr>
          <w:sz w:val="10"/>
        </w:rPr>
      </w:pPr>
    </w:p>
    <w:p w:rsidR="00054BD8" w:rsidRPr="00114061" w:rsidRDefault="00054BD8" w:rsidP="00A163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14061">
        <w:t xml:space="preserve">Глава </w:t>
      </w:r>
      <w:r>
        <w:t>третья: С</w:t>
      </w:r>
      <w:r w:rsidRPr="00114061">
        <w:t>татьи 1</w:t>
      </w:r>
      <w:r>
        <w:t>–</w:t>
      </w:r>
      <w:r w:rsidRPr="00114061">
        <w:t>16</w:t>
      </w:r>
    </w:p>
    <w:p w:rsidR="00054BD8" w:rsidRPr="007260DE" w:rsidRDefault="00054BD8" w:rsidP="00A16375">
      <w:pPr>
        <w:pStyle w:val="SingleTxt"/>
        <w:keepNext/>
        <w:keepLines/>
        <w:spacing w:after="0" w:line="120" w:lineRule="exact"/>
        <w:rPr>
          <w:sz w:val="10"/>
        </w:rPr>
      </w:pPr>
    </w:p>
    <w:p w:rsidR="00054BD8" w:rsidRPr="007260DE" w:rsidRDefault="00054BD8" w:rsidP="00A16375">
      <w:pPr>
        <w:pStyle w:val="SingleTxt"/>
        <w:keepNext/>
        <w:keepLines/>
        <w:spacing w:after="0" w:line="120" w:lineRule="exact"/>
        <w:rPr>
          <w:sz w:val="10"/>
        </w:rPr>
      </w:pPr>
    </w:p>
    <w:p w:rsidR="00054BD8" w:rsidRPr="00114061" w:rsidRDefault="00054BD8" w:rsidP="00A16375">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4061">
        <w:tab/>
      </w:r>
      <w:r w:rsidRPr="00114061">
        <w:tab/>
      </w:r>
      <w:r w:rsidR="004F00CC">
        <w:t>Статья </w:t>
      </w:r>
      <w:r w:rsidRPr="00114061">
        <w:t>1</w:t>
      </w:r>
      <w:r>
        <w:t xml:space="preserve"> — </w:t>
      </w:r>
      <w:r w:rsidRPr="00114061">
        <w:t>Определение дискриминации</w:t>
      </w:r>
    </w:p>
    <w:p w:rsidR="00054BD8" w:rsidRPr="007260DE" w:rsidRDefault="00054BD8" w:rsidP="00A16375">
      <w:pPr>
        <w:pStyle w:val="SingleTxt"/>
        <w:keepNext/>
        <w:keepLines/>
        <w:spacing w:after="0" w:line="120" w:lineRule="exact"/>
        <w:rPr>
          <w:sz w:val="10"/>
        </w:rPr>
      </w:pPr>
    </w:p>
    <w:p w:rsidR="00054BD8" w:rsidRPr="00114061" w:rsidRDefault="00054BD8" w:rsidP="00A16375">
      <w:pPr>
        <w:pStyle w:val="SingleTxt"/>
        <w:keepNext/>
        <w:keepLines/>
      </w:pPr>
      <w:r w:rsidRPr="00114061">
        <w:t>64.</w:t>
      </w:r>
      <w:r w:rsidRPr="00114061">
        <w:tab/>
        <w:t xml:space="preserve">Согласно определению, </w:t>
      </w:r>
      <w:r>
        <w:t>содержащемуся</w:t>
      </w:r>
      <w:r w:rsidRPr="00114061">
        <w:t xml:space="preserve"> в КЛДОЖ, дискриминация</w:t>
      </w:r>
      <w:r>
        <w:t xml:space="preserve"> — </w:t>
      </w:r>
      <w:r w:rsidRPr="00114061">
        <w:t>это «любое различие, исключение или ограничение по признаку пола, которое н</w:t>
      </w:r>
      <w:r w:rsidRPr="00114061">
        <w:t>а</w:t>
      </w:r>
      <w:r w:rsidRPr="00114061">
        <w:t>правлено на ослабление или сводит на нет признание, пользование или осущ</w:t>
      </w:r>
      <w:r w:rsidRPr="00114061">
        <w:t>е</w:t>
      </w:r>
      <w:r w:rsidRPr="00114061">
        <w:t>ствление женщинами, независимо от их семейного положения, на основе ра</w:t>
      </w:r>
      <w:r w:rsidRPr="00114061">
        <w:t>в</w:t>
      </w:r>
      <w:r w:rsidRPr="00114061">
        <w:t>ноправия мужчин и женщин, прав человека и основных свобод в политической, экономической, социальной, культурной, гражданской или любой другой о</w:t>
      </w:r>
      <w:r w:rsidRPr="00114061">
        <w:t>б</w:t>
      </w:r>
      <w:r w:rsidRPr="00114061">
        <w:t>ласти». Хотя в Конституции и законодательстве Афганистана столь четкое о</w:t>
      </w:r>
      <w:r w:rsidRPr="00114061">
        <w:t>п</w:t>
      </w:r>
      <w:r w:rsidRPr="00114061">
        <w:t>ределение отсутствует, законами страны запрещаются все действия, подп</w:t>
      </w:r>
      <w:r w:rsidRPr="00114061">
        <w:t>а</w:t>
      </w:r>
      <w:r w:rsidRPr="00114061">
        <w:t xml:space="preserve">дающие под это определение, и сопутствующие им деяния. В соответствии со статьей 22 Конституции запрещены </w:t>
      </w:r>
      <w:r>
        <w:t xml:space="preserve">все </w:t>
      </w:r>
      <w:r w:rsidRPr="00114061">
        <w:t>формы дискриминации граждан Афг</w:t>
      </w:r>
      <w:r w:rsidRPr="00114061">
        <w:t>а</w:t>
      </w:r>
      <w:r w:rsidRPr="00114061">
        <w:t>нистана, будь то мужчины или женщины. Помимо этого, в соответствии со статьей 50 запрещена любая дискриминация по признаку пола при трудоус</w:t>
      </w:r>
      <w:r w:rsidRPr="00114061">
        <w:t>т</w:t>
      </w:r>
      <w:r w:rsidRPr="00114061">
        <w:t xml:space="preserve">ройстве. Статьей 9 Закона о труде запрещена любого рода дискриминация при найме на работу, выплате заработной платы и льгот, выборе места работы, профессии, </w:t>
      </w:r>
      <w:r>
        <w:t xml:space="preserve">сферы занятости и специальных знаний, а также отказ в праве </w:t>
      </w:r>
      <w:r w:rsidRPr="00114061">
        <w:t xml:space="preserve">на образование и </w:t>
      </w:r>
      <w:r>
        <w:t xml:space="preserve">получение </w:t>
      </w:r>
      <w:r w:rsidRPr="00114061">
        <w:t>социальных пособий. В соответствии со вт</w:t>
      </w:r>
      <w:r w:rsidRPr="00114061">
        <w:t>о</w:t>
      </w:r>
      <w:r w:rsidRPr="00114061">
        <w:t xml:space="preserve">рым пунктом указанной статьи особые </w:t>
      </w:r>
      <w:r>
        <w:t xml:space="preserve">льготы </w:t>
      </w:r>
      <w:r w:rsidRPr="00114061">
        <w:t xml:space="preserve">предоставляются женщинам </w:t>
      </w:r>
      <w:r>
        <w:t xml:space="preserve">в период </w:t>
      </w:r>
      <w:r w:rsidRPr="00114061">
        <w:t xml:space="preserve">беременности. </w:t>
      </w:r>
      <w:r w:rsidR="004F00CC">
        <w:t>Статья </w:t>
      </w:r>
      <w:r w:rsidRPr="00114061">
        <w:t>3 Закона об образовании также гласит, что «граждане Афганистана имеют право на образование без какой-либо дискримин</w:t>
      </w:r>
      <w:r w:rsidRPr="00114061">
        <w:t>а</w:t>
      </w:r>
      <w:r w:rsidRPr="00114061">
        <w:t xml:space="preserve">ции». </w:t>
      </w:r>
    </w:p>
    <w:p w:rsidR="00054BD8" w:rsidRPr="00114061" w:rsidRDefault="00054BD8" w:rsidP="00054BD8">
      <w:pPr>
        <w:pStyle w:val="SingleTxt"/>
      </w:pPr>
      <w:r w:rsidRPr="00114061">
        <w:t>65.</w:t>
      </w:r>
      <w:r w:rsidRPr="00114061">
        <w:tab/>
        <w:t xml:space="preserve">Тот факт, что в </w:t>
      </w:r>
      <w:r>
        <w:t xml:space="preserve">Конституции Афганистана закреплены различные права человека, свидетельствует о том, что в стране </w:t>
      </w:r>
      <w:r w:rsidRPr="00114061">
        <w:t>ведется борьба против дискр</w:t>
      </w:r>
      <w:r w:rsidRPr="00114061">
        <w:t>и</w:t>
      </w:r>
      <w:r w:rsidRPr="00114061">
        <w:t>минации и принимаются меры по обеспечению равенства граждан. В преамб</w:t>
      </w:r>
      <w:r w:rsidRPr="00114061">
        <w:t>у</w:t>
      </w:r>
      <w:r w:rsidRPr="00114061">
        <w:t>ле Конституции говорится о строительстве гражданского общества, свободного от несправедливости и дискриминации, а также основанного на законности, социальной справедливости, защите человеческих прав и достоинства, обесп</w:t>
      </w:r>
      <w:r w:rsidRPr="00114061">
        <w:t>е</w:t>
      </w:r>
      <w:r w:rsidRPr="00114061">
        <w:t xml:space="preserve">чении основных прав и свобод граждан. Кроме того, </w:t>
      </w:r>
      <w:r>
        <w:t xml:space="preserve">как указано в </w:t>
      </w:r>
      <w:r w:rsidRPr="00114061">
        <w:t>преамбу</w:t>
      </w:r>
      <w:r>
        <w:t>ле</w:t>
      </w:r>
      <w:r w:rsidRPr="00114061">
        <w:t>, правительство обязано разрабатывать и осуществлять различные экономич</w:t>
      </w:r>
      <w:r w:rsidRPr="00114061">
        <w:t>е</w:t>
      </w:r>
      <w:r w:rsidRPr="00114061">
        <w:t>ские, социальные и культурные программы без какой-либо дискр</w:t>
      </w:r>
      <w:r w:rsidRPr="00114061">
        <w:t>и</w:t>
      </w:r>
      <w:r>
        <w:t>минации.</w:t>
      </w:r>
    </w:p>
    <w:p w:rsidR="00CE46DD" w:rsidRPr="00416007" w:rsidRDefault="00CE46DD" w:rsidP="00CE46DD">
      <w:pPr>
        <w:pStyle w:val="SingleTxt"/>
      </w:pPr>
      <w:r w:rsidRPr="00416007">
        <w:t>66.</w:t>
      </w:r>
      <w:r w:rsidRPr="00416007">
        <w:tab/>
        <w:t xml:space="preserve">Хотя в Законе о ликвидации насилия в отношении женщин отсутствует определение дискриминации, в нем </w:t>
      </w:r>
      <w:r>
        <w:t xml:space="preserve">дается </w:t>
      </w:r>
      <w:r w:rsidRPr="00416007">
        <w:t>определен</w:t>
      </w:r>
      <w:r>
        <w:t>ие</w:t>
      </w:r>
      <w:r w:rsidRPr="00416007">
        <w:t xml:space="preserve"> поняти</w:t>
      </w:r>
      <w:r>
        <w:t>я</w:t>
      </w:r>
      <w:r w:rsidRPr="00416007">
        <w:t xml:space="preserve"> насилия и п</w:t>
      </w:r>
      <w:r w:rsidRPr="00416007">
        <w:t>е</w:t>
      </w:r>
      <w:r w:rsidRPr="00416007">
        <w:t xml:space="preserve">речислены все </w:t>
      </w:r>
      <w:r>
        <w:t>деяния</w:t>
      </w:r>
      <w:r w:rsidRPr="00416007">
        <w:t xml:space="preserve">, ведущие к насилию в отношении женщин. </w:t>
      </w:r>
      <w:r>
        <w:t>Согласно о</w:t>
      </w:r>
      <w:r>
        <w:t>п</w:t>
      </w:r>
      <w:r>
        <w:t xml:space="preserve">ределению, содержащемуся в </w:t>
      </w:r>
      <w:r w:rsidRPr="00416007">
        <w:t>статье</w:t>
      </w:r>
      <w:r>
        <w:t> </w:t>
      </w:r>
      <w:r w:rsidRPr="00416007">
        <w:t>3, насили</w:t>
      </w:r>
      <w:r>
        <w:t>е</w:t>
      </w:r>
      <w:r w:rsidRPr="00416007">
        <w:t xml:space="preserve"> в отношении женщин «включ</w:t>
      </w:r>
      <w:r w:rsidRPr="00416007">
        <w:t>а</w:t>
      </w:r>
      <w:r w:rsidRPr="00416007">
        <w:t>ет все действия, совершение которых может нанести вред личности, физич</w:t>
      </w:r>
      <w:r w:rsidRPr="00416007">
        <w:t>е</w:t>
      </w:r>
      <w:r w:rsidRPr="00416007">
        <w:t>скому здоровью, имуществу или психическому здоровью женщины». Прив</w:t>
      </w:r>
      <w:r w:rsidRPr="00416007">
        <w:t>е</w:t>
      </w:r>
      <w:r w:rsidRPr="00416007">
        <w:t>денное определение насилия является общим и охватывает физическ</w:t>
      </w:r>
      <w:r>
        <w:t>ий</w:t>
      </w:r>
      <w:r w:rsidRPr="00416007">
        <w:t>, псих</w:t>
      </w:r>
      <w:r w:rsidRPr="00416007">
        <w:t>и</w:t>
      </w:r>
      <w:r w:rsidRPr="00416007">
        <w:t>ческ</w:t>
      </w:r>
      <w:r>
        <w:t>ий</w:t>
      </w:r>
      <w:r w:rsidRPr="00416007">
        <w:t xml:space="preserve"> и материальн</w:t>
      </w:r>
      <w:r>
        <w:t>ый аспекты насилия</w:t>
      </w:r>
      <w:r w:rsidRPr="00416007">
        <w:t xml:space="preserve">. </w:t>
      </w:r>
    </w:p>
    <w:p w:rsidR="00CE46DD" w:rsidRPr="00416007" w:rsidRDefault="00CE46DD" w:rsidP="00CE46DD">
      <w:pPr>
        <w:pStyle w:val="SingleTxt"/>
      </w:pPr>
      <w:r w:rsidRPr="00416007">
        <w:t>67.</w:t>
      </w:r>
      <w:r w:rsidRPr="00416007">
        <w:tab/>
        <w:t>Во избежание неясности и различий в толковании понятия «насилие» в упомянутом законе четко указывается, как</w:t>
      </w:r>
      <w:r>
        <w:t>и</w:t>
      </w:r>
      <w:r w:rsidRPr="00416007">
        <w:t>е</w:t>
      </w:r>
      <w:r>
        <w:t xml:space="preserve"> формы</w:t>
      </w:r>
      <w:r w:rsidRPr="00416007">
        <w:t xml:space="preserve"> поведения следует ра</w:t>
      </w:r>
      <w:r w:rsidRPr="00416007">
        <w:t>с</w:t>
      </w:r>
      <w:r w:rsidRPr="00416007">
        <w:t>сматривать как насилие. Согласно статье 5 Закона о ликвидации насилия в о</w:t>
      </w:r>
      <w:r w:rsidRPr="00416007">
        <w:t>т</w:t>
      </w:r>
      <w:r w:rsidRPr="00416007">
        <w:t xml:space="preserve">ношении женщин, насилием считаются следующие действия: </w:t>
      </w:r>
    </w:p>
    <w:p w:rsidR="00CE46DD" w:rsidRPr="00416007" w:rsidRDefault="00CE46DD" w:rsidP="00CE46DD">
      <w:pPr>
        <w:pStyle w:val="SingleTxt"/>
        <w:tabs>
          <w:tab w:val="right" w:pos="1685"/>
        </w:tabs>
        <w:ind w:left="1742" w:hanging="475"/>
      </w:pPr>
      <w:r>
        <w:tab/>
        <w:t>–</w:t>
      </w:r>
      <w:r w:rsidRPr="00416007">
        <w:tab/>
        <w:t>изнасилование</w:t>
      </w:r>
    </w:p>
    <w:p w:rsidR="00CE46DD" w:rsidRPr="00416007" w:rsidRDefault="00CE46DD" w:rsidP="00CE46DD">
      <w:pPr>
        <w:pStyle w:val="SingleTxt"/>
        <w:tabs>
          <w:tab w:val="right" w:pos="1685"/>
        </w:tabs>
        <w:ind w:left="1742" w:hanging="475"/>
      </w:pPr>
      <w:r>
        <w:tab/>
        <w:t>–</w:t>
      </w:r>
      <w:r w:rsidRPr="00416007">
        <w:tab/>
        <w:t>принуждение к проституции</w:t>
      </w:r>
    </w:p>
    <w:p w:rsidR="00CE46DD" w:rsidRPr="00416007" w:rsidRDefault="00CE46DD" w:rsidP="00CE46DD">
      <w:pPr>
        <w:pStyle w:val="SingleTxt"/>
        <w:tabs>
          <w:tab w:val="right" w:pos="1685"/>
        </w:tabs>
        <w:ind w:left="1742" w:hanging="475"/>
      </w:pPr>
      <w:r>
        <w:tab/>
        <w:t>–</w:t>
      </w:r>
      <w:r w:rsidRPr="00416007">
        <w:tab/>
        <w:t>регистрация личных данных потерпевш</w:t>
      </w:r>
      <w:r>
        <w:t xml:space="preserve">их </w:t>
      </w:r>
      <w:r w:rsidRPr="00416007">
        <w:t xml:space="preserve">с последующим </w:t>
      </w:r>
      <w:r>
        <w:t xml:space="preserve">преданием </w:t>
      </w:r>
      <w:r w:rsidRPr="00416007">
        <w:t xml:space="preserve">их </w:t>
      </w:r>
      <w:r>
        <w:t xml:space="preserve">гласности с целью опорочить их </w:t>
      </w:r>
    </w:p>
    <w:p w:rsidR="00CE46DD" w:rsidRPr="00416007" w:rsidRDefault="00CE46DD" w:rsidP="00CE46DD">
      <w:pPr>
        <w:pStyle w:val="SingleTxt"/>
        <w:tabs>
          <w:tab w:val="right" w:pos="1685"/>
        </w:tabs>
        <w:ind w:left="1742" w:hanging="475"/>
      </w:pPr>
      <w:r>
        <w:tab/>
        <w:t>–</w:t>
      </w:r>
      <w:r w:rsidRPr="00416007">
        <w:tab/>
        <w:t>причинение ожогов или применение в отношении жертв химических или яд</w:t>
      </w:r>
      <w:r w:rsidRPr="00416007">
        <w:t>о</w:t>
      </w:r>
      <w:r w:rsidRPr="00416007">
        <w:t xml:space="preserve">витых веществ </w:t>
      </w:r>
    </w:p>
    <w:p w:rsidR="00CE46DD" w:rsidRPr="00416007" w:rsidRDefault="00CE46DD" w:rsidP="00CE46DD">
      <w:pPr>
        <w:pStyle w:val="SingleTxt"/>
        <w:tabs>
          <w:tab w:val="right" w:pos="1685"/>
        </w:tabs>
        <w:ind w:left="1742" w:hanging="475"/>
      </w:pPr>
      <w:r>
        <w:tab/>
        <w:t>–</w:t>
      </w:r>
      <w:r w:rsidRPr="00416007">
        <w:tab/>
      </w:r>
      <w:r>
        <w:t xml:space="preserve">доведение </w:t>
      </w:r>
      <w:r w:rsidRPr="00416007">
        <w:t xml:space="preserve">женщин </w:t>
      </w:r>
      <w:r>
        <w:t xml:space="preserve">до </w:t>
      </w:r>
      <w:r w:rsidRPr="00416007">
        <w:t>самосожжени</w:t>
      </w:r>
      <w:r>
        <w:t>я</w:t>
      </w:r>
      <w:r w:rsidRPr="00416007">
        <w:t xml:space="preserve"> или самоубийств</w:t>
      </w:r>
      <w:r>
        <w:t>а</w:t>
      </w:r>
      <w:r w:rsidRPr="00416007">
        <w:t xml:space="preserve"> или применение против них опасных веществ</w:t>
      </w:r>
    </w:p>
    <w:p w:rsidR="00CE46DD" w:rsidRPr="00416007" w:rsidRDefault="00CE46DD" w:rsidP="00CE46DD">
      <w:pPr>
        <w:pStyle w:val="SingleTxt"/>
        <w:tabs>
          <w:tab w:val="right" w:pos="1685"/>
        </w:tabs>
        <w:ind w:left="1742" w:hanging="475"/>
      </w:pPr>
      <w:r>
        <w:tab/>
        <w:t>–</w:t>
      </w:r>
      <w:r w:rsidRPr="00416007">
        <w:tab/>
      </w:r>
      <w:r>
        <w:t>н</w:t>
      </w:r>
      <w:r w:rsidRPr="00416007">
        <w:t xml:space="preserve">анесение </w:t>
      </w:r>
      <w:r>
        <w:t xml:space="preserve">ранений или </w:t>
      </w:r>
      <w:r w:rsidRPr="00416007">
        <w:t xml:space="preserve">увечий </w:t>
      </w:r>
    </w:p>
    <w:p w:rsidR="00CE46DD" w:rsidRPr="00416007" w:rsidRDefault="00CE46DD" w:rsidP="00CE46DD">
      <w:pPr>
        <w:pStyle w:val="SingleTxt"/>
        <w:tabs>
          <w:tab w:val="right" w:pos="1685"/>
        </w:tabs>
        <w:ind w:left="1742" w:hanging="475"/>
      </w:pPr>
      <w:r>
        <w:tab/>
        <w:t>–</w:t>
      </w:r>
      <w:r w:rsidRPr="00416007">
        <w:tab/>
        <w:t>избиение</w:t>
      </w:r>
    </w:p>
    <w:p w:rsidR="00CE46DD" w:rsidRPr="00416007" w:rsidRDefault="00CE46DD" w:rsidP="00CE46DD">
      <w:pPr>
        <w:pStyle w:val="SingleTxt"/>
        <w:tabs>
          <w:tab w:val="right" w:pos="1685"/>
        </w:tabs>
        <w:ind w:left="1742" w:hanging="475"/>
      </w:pPr>
      <w:r>
        <w:tab/>
        <w:t>–</w:t>
      </w:r>
      <w:r w:rsidRPr="00416007">
        <w:tab/>
        <w:t xml:space="preserve">купля и продажа </w:t>
      </w:r>
      <w:r>
        <w:t>женщин в целях заключения брака</w:t>
      </w:r>
    </w:p>
    <w:p w:rsidR="00CE46DD" w:rsidRPr="00416007" w:rsidRDefault="00CE46DD" w:rsidP="00CE46DD">
      <w:pPr>
        <w:pStyle w:val="SingleTxt"/>
        <w:tabs>
          <w:tab w:val="right" w:pos="1685"/>
        </w:tabs>
        <w:ind w:left="1742" w:hanging="475"/>
      </w:pPr>
      <w:r>
        <w:tab/>
        <w:t>–</w:t>
      </w:r>
      <w:r w:rsidRPr="00416007">
        <w:tab/>
        <w:t xml:space="preserve">выдача девочек замуж </w:t>
      </w:r>
      <w:r>
        <w:t xml:space="preserve">с целью положить конец </w:t>
      </w:r>
      <w:r w:rsidRPr="00416007">
        <w:t>кровной вражд</w:t>
      </w:r>
      <w:r>
        <w:t>е</w:t>
      </w:r>
      <w:r w:rsidRPr="00416007">
        <w:t xml:space="preserve"> (обычай «баад») </w:t>
      </w:r>
    </w:p>
    <w:p w:rsidR="00CE46DD" w:rsidRPr="00416007" w:rsidRDefault="00CE46DD" w:rsidP="00CE46DD">
      <w:pPr>
        <w:pStyle w:val="SingleTxt"/>
        <w:tabs>
          <w:tab w:val="right" w:pos="1685"/>
        </w:tabs>
        <w:ind w:left="1742" w:hanging="475"/>
      </w:pPr>
      <w:r w:rsidRPr="00416007">
        <w:tab/>
      </w:r>
      <w:r>
        <w:t>–</w:t>
      </w:r>
      <w:r>
        <w:tab/>
      </w:r>
      <w:r w:rsidRPr="00416007">
        <w:t>принудительный брак</w:t>
      </w:r>
    </w:p>
    <w:p w:rsidR="00CE46DD" w:rsidRPr="00416007" w:rsidRDefault="00CE46DD" w:rsidP="00CE46DD">
      <w:pPr>
        <w:pStyle w:val="SingleTxt"/>
        <w:tabs>
          <w:tab w:val="right" w:pos="1685"/>
        </w:tabs>
        <w:ind w:left="1742" w:hanging="475"/>
      </w:pPr>
      <w:r w:rsidRPr="00416007">
        <w:tab/>
      </w:r>
      <w:r>
        <w:t>–</w:t>
      </w:r>
      <w:r>
        <w:tab/>
      </w:r>
      <w:r w:rsidRPr="00416007">
        <w:t xml:space="preserve">ограничение права на вступление в брак или права выбора супруга </w:t>
      </w:r>
    </w:p>
    <w:p w:rsidR="00CE46DD" w:rsidRPr="00416007" w:rsidRDefault="00CE46DD" w:rsidP="00CE46DD">
      <w:pPr>
        <w:pStyle w:val="SingleTxt"/>
        <w:tabs>
          <w:tab w:val="right" w:pos="1685"/>
        </w:tabs>
        <w:ind w:left="1742" w:hanging="475"/>
      </w:pPr>
      <w:r w:rsidRPr="00416007">
        <w:tab/>
      </w:r>
      <w:r>
        <w:t>–</w:t>
      </w:r>
      <w:r>
        <w:tab/>
      </w:r>
      <w:r w:rsidRPr="00416007">
        <w:t>выдача замуж до достижения брачного возраста</w:t>
      </w:r>
    </w:p>
    <w:p w:rsidR="00CE46DD" w:rsidRPr="00416007" w:rsidRDefault="00CE46DD" w:rsidP="00CE46DD">
      <w:pPr>
        <w:pStyle w:val="SingleTxt"/>
        <w:tabs>
          <w:tab w:val="right" w:pos="1685"/>
        </w:tabs>
        <w:ind w:left="1742" w:hanging="475"/>
      </w:pPr>
      <w:r w:rsidRPr="00416007">
        <w:tab/>
      </w:r>
      <w:r>
        <w:t>–</w:t>
      </w:r>
      <w:r>
        <w:tab/>
      </w:r>
      <w:r w:rsidRPr="00416007">
        <w:t xml:space="preserve">словесные оскорбления, угрозы, </w:t>
      </w:r>
      <w:r>
        <w:t xml:space="preserve">запугивание </w:t>
      </w:r>
      <w:r w:rsidRPr="00416007">
        <w:t>в отношении женщин и пр</w:t>
      </w:r>
      <w:r w:rsidRPr="00416007">
        <w:t>и</w:t>
      </w:r>
      <w:r w:rsidRPr="00416007">
        <w:t>чинение им вреда</w:t>
      </w:r>
    </w:p>
    <w:p w:rsidR="00CE46DD" w:rsidRPr="00416007" w:rsidRDefault="00CE46DD" w:rsidP="00CE46DD">
      <w:pPr>
        <w:pStyle w:val="SingleTxt"/>
        <w:tabs>
          <w:tab w:val="right" w:pos="1685"/>
        </w:tabs>
        <w:ind w:left="1742" w:hanging="475"/>
      </w:pPr>
      <w:r>
        <w:tab/>
        <w:t>–</w:t>
      </w:r>
      <w:r w:rsidRPr="00416007">
        <w:tab/>
      </w:r>
      <w:r>
        <w:t xml:space="preserve">насильственная </w:t>
      </w:r>
      <w:r w:rsidRPr="00416007">
        <w:t>изоляция</w:t>
      </w:r>
    </w:p>
    <w:p w:rsidR="00CE46DD" w:rsidRPr="00416007" w:rsidRDefault="00CE46DD" w:rsidP="00CE46DD">
      <w:pPr>
        <w:pStyle w:val="SingleTxt"/>
        <w:tabs>
          <w:tab w:val="right" w:pos="1685"/>
        </w:tabs>
        <w:ind w:left="1742" w:hanging="475"/>
      </w:pPr>
      <w:r>
        <w:tab/>
        <w:t>–</w:t>
      </w:r>
      <w:r w:rsidRPr="00416007">
        <w:tab/>
      </w:r>
      <w:r>
        <w:t xml:space="preserve">насильственное привитие женщинам пагубных привычек </w:t>
      </w:r>
    </w:p>
    <w:p w:rsidR="00CE46DD" w:rsidRPr="00416007" w:rsidRDefault="00CE46DD" w:rsidP="00CE46DD">
      <w:pPr>
        <w:pStyle w:val="SingleTxt"/>
        <w:tabs>
          <w:tab w:val="right" w:pos="1685"/>
        </w:tabs>
        <w:ind w:left="1742" w:hanging="475"/>
      </w:pPr>
      <w:r>
        <w:tab/>
        <w:t>–</w:t>
      </w:r>
      <w:r w:rsidRPr="00416007">
        <w:tab/>
      </w:r>
      <w:r>
        <w:t xml:space="preserve">отказ в </w:t>
      </w:r>
      <w:r w:rsidRPr="00416007">
        <w:t>прав</w:t>
      </w:r>
      <w:r>
        <w:t>е</w:t>
      </w:r>
      <w:r w:rsidRPr="00416007">
        <w:t xml:space="preserve"> на наследование и владение личным имущес</w:t>
      </w:r>
      <w:r w:rsidRPr="00416007">
        <w:t>т</w:t>
      </w:r>
      <w:r w:rsidRPr="00416007">
        <w:t>вом</w:t>
      </w:r>
    </w:p>
    <w:p w:rsidR="00CE46DD" w:rsidRPr="00416007" w:rsidRDefault="00CE46DD" w:rsidP="00CE46DD">
      <w:pPr>
        <w:pStyle w:val="SingleTxt"/>
        <w:tabs>
          <w:tab w:val="right" w:pos="1685"/>
        </w:tabs>
        <w:ind w:left="1742" w:hanging="475"/>
      </w:pPr>
      <w:r>
        <w:tab/>
        <w:t>–</w:t>
      </w:r>
      <w:r w:rsidRPr="00416007">
        <w:tab/>
        <w:t>ограничение прав женщин на образование, труд и доступ к медицинским усл</w:t>
      </w:r>
      <w:r w:rsidRPr="00416007">
        <w:t>у</w:t>
      </w:r>
      <w:r w:rsidRPr="00416007">
        <w:t>гам</w:t>
      </w:r>
    </w:p>
    <w:p w:rsidR="00CE46DD" w:rsidRPr="00416007" w:rsidRDefault="00CE46DD" w:rsidP="00CE46DD">
      <w:pPr>
        <w:pStyle w:val="SingleTxt"/>
        <w:tabs>
          <w:tab w:val="right" w:pos="1685"/>
        </w:tabs>
        <w:ind w:left="1742" w:hanging="475"/>
      </w:pPr>
      <w:r w:rsidRPr="00416007">
        <w:tab/>
      </w:r>
      <w:r>
        <w:t>–</w:t>
      </w:r>
      <w:r>
        <w:tab/>
      </w:r>
      <w:r w:rsidRPr="00416007">
        <w:t>принудительный труд</w:t>
      </w:r>
    </w:p>
    <w:p w:rsidR="00CE46DD" w:rsidRPr="00416007" w:rsidRDefault="00CE46DD" w:rsidP="00CE46DD">
      <w:pPr>
        <w:pStyle w:val="SingleTxt"/>
        <w:tabs>
          <w:tab w:val="right" w:pos="1685"/>
        </w:tabs>
        <w:ind w:left="1742" w:hanging="475"/>
      </w:pPr>
      <w:r w:rsidRPr="00416007">
        <w:tab/>
      </w:r>
      <w:r>
        <w:t>–</w:t>
      </w:r>
      <w:r>
        <w:tab/>
      </w:r>
      <w:r w:rsidRPr="00416007">
        <w:t>заключение брака с несколькими женщинами в нарушение правовых норм</w:t>
      </w:r>
    </w:p>
    <w:p w:rsidR="00CE46DD" w:rsidRPr="00416007" w:rsidRDefault="00CE46DD" w:rsidP="00CE46DD">
      <w:pPr>
        <w:pStyle w:val="SingleTxt"/>
        <w:tabs>
          <w:tab w:val="right" w:pos="1685"/>
        </w:tabs>
        <w:ind w:left="1742" w:hanging="475"/>
      </w:pPr>
      <w:r w:rsidRPr="00416007">
        <w:tab/>
      </w:r>
      <w:r>
        <w:t>–</w:t>
      </w:r>
      <w:r>
        <w:tab/>
      </w:r>
      <w:r w:rsidRPr="00416007">
        <w:t>отрицание родств</w:t>
      </w:r>
      <w:r>
        <w:t xml:space="preserve">а </w:t>
      </w:r>
    </w:p>
    <w:p w:rsidR="00CE46DD" w:rsidRPr="00416007" w:rsidRDefault="00CE46DD" w:rsidP="00CE46DD">
      <w:pPr>
        <w:pStyle w:val="SingleTxt"/>
      </w:pPr>
      <w:r w:rsidRPr="00416007">
        <w:t>68.</w:t>
      </w:r>
      <w:r w:rsidRPr="00416007">
        <w:tab/>
        <w:t>Во всех прочих закон</w:t>
      </w:r>
      <w:r>
        <w:t>одательных актах</w:t>
      </w:r>
      <w:r w:rsidRPr="00416007">
        <w:t>, в том числе в Уголовном кодексе, Гражданском кодексе, Законе о труде и Законе о гражданских служащих, з</w:t>
      </w:r>
      <w:r w:rsidRPr="00416007">
        <w:t>а</w:t>
      </w:r>
      <w:r w:rsidRPr="00416007">
        <w:t xml:space="preserve">креплен принцип недискриминации. Кроме того, на </w:t>
      </w:r>
      <w:r>
        <w:t xml:space="preserve">основе </w:t>
      </w:r>
      <w:r w:rsidRPr="00416007">
        <w:t>принципа неди</w:t>
      </w:r>
      <w:r w:rsidRPr="00416007">
        <w:t>с</w:t>
      </w:r>
      <w:r w:rsidRPr="00416007">
        <w:t xml:space="preserve">криминации разработаны </w:t>
      </w:r>
      <w:r>
        <w:t xml:space="preserve">национальные </w:t>
      </w:r>
      <w:r w:rsidRPr="00416007">
        <w:t>стратегии и программы</w:t>
      </w:r>
      <w:r>
        <w:t xml:space="preserve">, в которых предусмотрены </w:t>
      </w:r>
      <w:r w:rsidRPr="00416007">
        <w:t>практически</w:t>
      </w:r>
      <w:r>
        <w:t>е</w:t>
      </w:r>
      <w:r w:rsidRPr="00416007">
        <w:t xml:space="preserve"> мер</w:t>
      </w:r>
      <w:r>
        <w:t>ы</w:t>
      </w:r>
      <w:r w:rsidRPr="00416007">
        <w:t xml:space="preserve"> по ликвидации дискриминации в </w:t>
      </w:r>
      <w:r>
        <w:t>контексте отношений между мужчинами и женщинами</w:t>
      </w:r>
      <w:r w:rsidRPr="00416007">
        <w:t>.</w:t>
      </w:r>
    </w:p>
    <w:p w:rsidR="00CE46DD" w:rsidRPr="00E32242" w:rsidRDefault="00CE46DD" w:rsidP="00CE46DD">
      <w:pPr>
        <w:pStyle w:val="SingleTxt"/>
        <w:spacing w:after="0" w:line="120" w:lineRule="exact"/>
        <w:rPr>
          <w:sz w:val="10"/>
        </w:rPr>
      </w:pPr>
    </w:p>
    <w:p w:rsidR="00CE46DD" w:rsidRPr="00E32242" w:rsidRDefault="00CE46DD" w:rsidP="00CE46DD">
      <w:pPr>
        <w:pStyle w:val="SingleTxt"/>
        <w:spacing w:after="0" w:line="120" w:lineRule="exact"/>
        <w:rPr>
          <w:sz w:val="10"/>
        </w:rPr>
      </w:pPr>
    </w:p>
    <w:p w:rsidR="00CE46DD" w:rsidRPr="00416007" w:rsidRDefault="00CE46DD" w:rsidP="00CE46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2</w:t>
      </w:r>
      <w:r w:rsidR="00892C0A">
        <w:t> — О</w:t>
      </w:r>
      <w:r w:rsidRPr="00416007">
        <w:t xml:space="preserve">суждение </w:t>
      </w:r>
      <w:r>
        <w:t>д</w:t>
      </w:r>
      <w:r w:rsidRPr="00416007">
        <w:t>искриминации и меры по борьбе с</w:t>
      </w:r>
      <w:r w:rsidR="00892C0A">
        <w:t> </w:t>
      </w:r>
      <w:r w:rsidRPr="00416007">
        <w:t>ней</w:t>
      </w:r>
    </w:p>
    <w:p w:rsidR="00CE46DD" w:rsidRPr="00E32242" w:rsidRDefault="00CE46DD" w:rsidP="00CE46DD">
      <w:pPr>
        <w:pStyle w:val="SingleTxt"/>
        <w:spacing w:after="0" w:line="120" w:lineRule="exact"/>
        <w:rPr>
          <w:sz w:val="10"/>
        </w:rPr>
      </w:pPr>
    </w:p>
    <w:p w:rsidR="00CE46DD" w:rsidRPr="00E32242" w:rsidRDefault="00CE46DD" w:rsidP="00CE46DD">
      <w:pPr>
        <w:pStyle w:val="SingleTxt"/>
        <w:spacing w:after="0" w:line="120" w:lineRule="exact"/>
        <w:rPr>
          <w:sz w:val="10"/>
        </w:rPr>
      </w:pPr>
    </w:p>
    <w:p w:rsidR="00CE46DD" w:rsidRPr="00416007" w:rsidRDefault="00CE46DD" w:rsidP="00CE46DD">
      <w:pPr>
        <w:pStyle w:val="SingleTxt"/>
      </w:pPr>
      <w:r w:rsidRPr="00416007">
        <w:t>69.</w:t>
      </w:r>
      <w:r w:rsidRPr="00416007">
        <w:tab/>
        <w:t>Принцип недискриминации закреплен в Конституции</w:t>
      </w:r>
      <w:r>
        <w:t>,</w:t>
      </w:r>
      <w:r w:rsidRPr="00416007">
        <w:t xml:space="preserve"> и </w:t>
      </w:r>
      <w:r>
        <w:t xml:space="preserve">в ней </w:t>
      </w:r>
      <w:r w:rsidRPr="00416007">
        <w:t>подтве</w:t>
      </w:r>
      <w:r w:rsidRPr="00416007">
        <w:t>р</w:t>
      </w:r>
      <w:r w:rsidRPr="00416007">
        <w:t>ждает</w:t>
      </w:r>
      <w:r>
        <w:t>ся</w:t>
      </w:r>
      <w:r w:rsidRPr="00416007">
        <w:t xml:space="preserve"> равенство всех граждан Афганистана перед законом. Кроме того, </w:t>
      </w:r>
      <w:r w:rsidR="00443521">
        <w:t>М</w:t>
      </w:r>
      <w:r w:rsidR="00443521">
        <w:t>и</w:t>
      </w:r>
      <w:r w:rsidR="00443521">
        <w:t>нистерств</w:t>
      </w:r>
      <w:r w:rsidRPr="00416007">
        <w:t>о по делам женщин не только осуждает любые проявления дискр</w:t>
      </w:r>
      <w:r w:rsidRPr="00416007">
        <w:t>и</w:t>
      </w:r>
      <w:r w:rsidRPr="00416007">
        <w:t>минации в отношении женщин, но и оказывает поддержку жертвам насилия. Создание Независимой афганской комиссии по правам человека также пресл</w:t>
      </w:r>
      <w:r w:rsidRPr="00416007">
        <w:t>е</w:t>
      </w:r>
      <w:r w:rsidRPr="00416007">
        <w:t xml:space="preserve">довало цель </w:t>
      </w:r>
      <w:r>
        <w:t xml:space="preserve">обеспечить осуществление </w:t>
      </w:r>
      <w:r w:rsidRPr="00416007">
        <w:t>положени</w:t>
      </w:r>
      <w:r>
        <w:t>й</w:t>
      </w:r>
      <w:r w:rsidRPr="00416007">
        <w:t xml:space="preserve"> международн</w:t>
      </w:r>
      <w:r>
        <w:t xml:space="preserve">о-правовых </w:t>
      </w:r>
      <w:r w:rsidRPr="00416007">
        <w:t xml:space="preserve">документов, касающихся прав человека, и ликвидировать дискриминацию в отношении граждан, в том числе женщин. </w:t>
      </w:r>
    </w:p>
    <w:p w:rsidR="00CE46DD" w:rsidRPr="00416007" w:rsidRDefault="00CE46DD" w:rsidP="00CE46DD">
      <w:pPr>
        <w:pStyle w:val="SingleTxt"/>
      </w:pPr>
      <w:r w:rsidRPr="00416007">
        <w:t>70.</w:t>
      </w:r>
      <w:r w:rsidRPr="00416007">
        <w:tab/>
        <w:t>Высокопоставленные должностные лица в правительстве Афганистана, включая президента, министров, членов Национального совета и представит</w:t>
      </w:r>
      <w:r w:rsidRPr="00416007">
        <w:t>е</w:t>
      </w:r>
      <w:r w:rsidRPr="00416007">
        <w:t xml:space="preserve">лей судебной </w:t>
      </w:r>
      <w:r>
        <w:t xml:space="preserve">ветви </w:t>
      </w:r>
      <w:r w:rsidRPr="00416007">
        <w:t>власти последовательно осуждают дискриминацию в о</w:t>
      </w:r>
      <w:r w:rsidRPr="00416007">
        <w:t>т</w:t>
      </w:r>
      <w:r w:rsidRPr="00416007">
        <w:t xml:space="preserve">ношении женщин. Понимая обеспокоенность </w:t>
      </w:r>
      <w:r>
        <w:t xml:space="preserve">по поводу </w:t>
      </w:r>
      <w:r w:rsidRPr="00416007">
        <w:t>вооруженны</w:t>
      </w:r>
      <w:r>
        <w:t>х</w:t>
      </w:r>
      <w:r w:rsidRPr="00416007">
        <w:t xml:space="preserve"> напад</w:t>
      </w:r>
      <w:r w:rsidRPr="00416007">
        <w:t>е</w:t>
      </w:r>
      <w:r w:rsidRPr="00416007">
        <w:t>ни</w:t>
      </w:r>
      <w:r>
        <w:t>й</w:t>
      </w:r>
      <w:r w:rsidRPr="00416007">
        <w:t xml:space="preserve"> на школы для девочек и мальчиков и создани</w:t>
      </w:r>
      <w:r>
        <w:t>я</w:t>
      </w:r>
      <w:r w:rsidRPr="00416007">
        <w:t xml:space="preserve"> препятствий для трудоус</w:t>
      </w:r>
      <w:r w:rsidRPr="00416007">
        <w:t>т</w:t>
      </w:r>
      <w:r w:rsidRPr="00416007">
        <w:t xml:space="preserve">ройства женщин, правительство Афганистана обратилось к Совету по правам человека с просьбой о принятии </w:t>
      </w:r>
      <w:r>
        <w:t xml:space="preserve">соответствующей </w:t>
      </w:r>
      <w:r w:rsidRPr="00416007">
        <w:t>резолюции. Совет в своей резолюции</w:t>
      </w:r>
      <w:r>
        <w:t> </w:t>
      </w:r>
      <w:r w:rsidRPr="00416007">
        <w:t>14/15, принятой 28 июня 2010</w:t>
      </w:r>
      <w:r>
        <w:t> года</w:t>
      </w:r>
      <w:r w:rsidRPr="00416007">
        <w:t>, выражает осуждение в связи с нападениями на школы. Шура-и-</w:t>
      </w:r>
      <w:r>
        <w:t>У</w:t>
      </w:r>
      <w:r w:rsidRPr="00416007">
        <w:t xml:space="preserve">лема (Совет духовенства), в состав которого входят наиболее </w:t>
      </w:r>
      <w:r>
        <w:t xml:space="preserve">авторитетные </w:t>
      </w:r>
      <w:r w:rsidRPr="00416007">
        <w:t>богословы, в своих постановлениях также н</w:t>
      </w:r>
      <w:r w:rsidRPr="00416007">
        <w:t>а</w:t>
      </w:r>
      <w:r w:rsidRPr="00416007">
        <w:t>стоятельно призывает осудить ди</w:t>
      </w:r>
      <w:r w:rsidRPr="00416007">
        <w:t>с</w:t>
      </w:r>
      <w:r w:rsidRPr="00416007">
        <w:t xml:space="preserve">криминацию в отношении женщин. </w:t>
      </w:r>
    </w:p>
    <w:p w:rsidR="00CE46DD" w:rsidRPr="00416007" w:rsidRDefault="00CE46DD" w:rsidP="00CE46DD">
      <w:pPr>
        <w:pStyle w:val="SingleTxt"/>
      </w:pPr>
      <w:r w:rsidRPr="00416007">
        <w:t>71.</w:t>
      </w:r>
      <w:r w:rsidRPr="00416007">
        <w:tab/>
        <w:t>Законы, нормативные акты, стратегии и полити</w:t>
      </w:r>
      <w:r>
        <w:t xml:space="preserve">ка </w:t>
      </w:r>
      <w:r w:rsidRPr="00416007">
        <w:t>пред</w:t>
      </w:r>
      <w:r w:rsidRPr="00416007">
        <w:t>у</w:t>
      </w:r>
      <w:r w:rsidRPr="00416007">
        <w:t>сматривают отказ от любых проявлений дискриминации; кроме того, был установлен минимал</w:t>
      </w:r>
      <w:r w:rsidRPr="00416007">
        <w:t>ь</w:t>
      </w:r>
      <w:r w:rsidRPr="00416007">
        <w:t>н</w:t>
      </w:r>
      <w:r>
        <w:t xml:space="preserve">ый показатель </w:t>
      </w:r>
      <w:r w:rsidRPr="00416007">
        <w:t>представленности женщин в выборных органах, таких как Н</w:t>
      </w:r>
      <w:r w:rsidRPr="00416007">
        <w:t>а</w:t>
      </w:r>
      <w:r w:rsidRPr="00416007">
        <w:t xml:space="preserve">циональный совет и советы провинций, </w:t>
      </w:r>
      <w:r>
        <w:t xml:space="preserve">с тем </w:t>
      </w:r>
      <w:r w:rsidRPr="00416007">
        <w:t xml:space="preserve">чтобы женщины могли </w:t>
      </w:r>
      <w:r>
        <w:t xml:space="preserve">реально участвовать в работе </w:t>
      </w:r>
      <w:r w:rsidRPr="00416007">
        <w:t xml:space="preserve">политических и </w:t>
      </w:r>
      <w:r>
        <w:t xml:space="preserve">государственных структур и </w:t>
      </w:r>
      <w:r w:rsidRPr="00416007">
        <w:t>содейств</w:t>
      </w:r>
      <w:r w:rsidRPr="00416007">
        <w:t>о</w:t>
      </w:r>
      <w:r w:rsidRPr="00416007">
        <w:t>вать усилиям</w:t>
      </w:r>
      <w:r>
        <w:t>,</w:t>
      </w:r>
      <w:r w:rsidRPr="00416007">
        <w:t xml:space="preserve"> </w:t>
      </w:r>
      <w:r>
        <w:t xml:space="preserve">направленным на </w:t>
      </w:r>
      <w:r w:rsidRPr="00416007">
        <w:t>ликвидаци</w:t>
      </w:r>
      <w:r>
        <w:t>ю</w:t>
      </w:r>
      <w:r w:rsidRPr="00416007">
        <w:t xml:space="preserve"> дискриминации в отношении женщин. </w:t>
      </w:r>
    </w:p>
    <w:p w:rsidR="00CE46DD" w:rsidRPr="00416007" w:rsidRDefault="00CE46DD" w:rsidP="00CE46DD">
      <w:pPr>
        <w:pStyle w:val="SingleTxt"/>
      </w:pPr>
      <w:r w:rsidRPr="00416007">
        <w:t>72.</w:t>
      </w:r>
      <w:r w:rsidRPr="00416007">
        <w:tab/>
        <w:t>Организации гражданского общества в Афганистане принимают разли</w:t>
      </w:r>
      <w:r w:rsidRPr="00416007">
        <w:t>ч</w:t>
      </w:r>
      <w:r w:rsidRPr="00416007">
        <w:t>ные меры в целях осуждения и ликвидации насилия в отношении женщин</w:t>
      </w:r>
      <w:r>
        <w:t>, и</w:t>
      </w:r>
      <w:r w:rsidRPr="00416007">
        <w:t>, в частности, они оказывали поддержку при подготовке проектов Закона о ликв</w:t>
      </w:r>
      <w:r w:rsidRPr="00416007">
        <w:t>и</w:t>
      </w:r>
      <w:r w:rsidRPr="00416007">
        <w:t>дации насилия в отношении женщин, Национального плана действий по улу</w:t>
      </w:r>
      <w:r w:rsidRPr="00416007">
        <w:t>ч</w:t>
      </w:r>
      <w:r w:rsidRPr="00416007">
        <w:t>шению положения женщин Афганистана, Национальной стратегии развития Афганистана, проекта Закона о семье и поправок к Закону о личном статусе шиитов. Организации гражданского общества также оказывают помощь и ко</w:t>
      </w:r>
      <w:r w:rsidRPr="00416007">
        <w:t>н</w:t>
      </w:r>
      <w:r w:rsidRPr="00416007">
        <w:t>сультационные услуги некоторым правительственным организациям, содейс</w:t>
      </w:r>
      <w:r w:rsidRPr="00416007">
        <w:t>т</w:t>
      </w:r>
      <w:r w:rsidRPr="00416007">
        <w:t>вуя их усилиям</w:t>
      </w:r>
      <w:r>
        <w:t xml:space="preserve">, направленным на выявление и </w:t>
      </w:r>
      <w:r w:rsidRPr="00416007">
        <w:t>решени</w:t>
      </w:r>
      <w:r>
        <w:t>е</w:t>
      </w:r>
      <w:r w:rsidRPr="00416007">
        <w:t xml:space="preserve"> проблем, касающихся женщин. Кроме того, они инициировали </w:t>
      </w:r>
      <w:r>
        <w:t xml:space="preserve">проведение </w:t>
      </w:r>
      <w:r w:rsidRPr="00416007">
        <w:t>в пяти провинциях</w:t>
      </w:r>
      <w:r>
        <w:t xml:space="preserve"> камп</w:t>
      </w:r>
      <w:r>
        <w:t>а</w:t>
      </w:r>
      <w:r>
        <w:t>ний</w:t>
      </w:r>
      <w:r w:rsidRPr="00416007">
        <w:t>, направленны</w:t>
      </w:r>
      <w:r>
        <w:t>х</w:t>
      </w:r>
      <w:r w:rsidRPr="00416007">
        <w:t xml:space="preserve"> на снижение уровня насилия и борьбу с дискриминацией в отношении женщин, а также на поощрение участия женщин в политическом процессе в стране. В этой связи можно упомянуть такие программы, как «Мы можем», «50</w:t>
      </w:r>
      <w:r w:rsidR="00A16375">
        <w:t> </w:t>
      </w:r>
      <w:r w:rsidRPr="00416007">
        <w:t>проце</w:t>
      </w:r>
      <w:r w:rsidRPr="00416007">
        <w:t>н</w:t>
      </w:r>
      <w:r w:rsidRPr="00416007">
        <w:t>тов», «5</w:t>
      </w:r>
      <w:r w:rsidR="00A16375">
        <w:t> </w:t>
      </w:r>
      <w:r w:rsidRPr="00416007">
        <w:t>миллионов женщин», «Справедливость для всех» и «Миростроител</w:t>
      </w:r>
      <w:r w:rsidRPr="00416007">
        <w:t>ь</w:t>
      </w:r>
      <w:r w:rsidRPr="00416007">
        <w:t>ство». Наряду с этим осуществлялись информационно-</w:t>
      </w:r>
      <w:r>
        <w:t xml:space="preserve">разъяснительные </w:t>
      </w:r>
      <w:r w:rsidRPr="00416007">
        <w:t>программы для населения</w:t>
      </w:r>
      <w:r>
        <w:t>, предусматривавшие проведение</w:t>
      </w:r>
      <w:r w:rsidRPr="00416007">
        <w:t xml:space="preserve"> семинаров, практикумов, симпозиумов и других мероприятий, </w:t>
      </w:r>
      <w:r>
        <w:t>в которых пр</w:t>
      </w:r>
      <w:r>
        <w:t>и</w:t>
      </w:r>
      <w:r>
        <w:t xml:space="preserve">няли участие муллы, представители духовенства, </w:t>
      </w:r>
      <w:r w:rsidRPr="00416007">
        <w:t>лидер</w:t>
      </w:r>
      <w:r>
        <w:t>ы</w:t>
      </w:r>
      <w:r w:rsidRPr="00416007">
        <w:t xml:space="preserve"> этнических групп и представител</w:t>
      </w:r>
      <w:r>
        <w:t>и</w:t>
      </w:r>
      <w:r w:rsidRPr="00416007">
        <w:t xml:space="preserve"> общественности, с целью повысить </w:t>
      </w:r>
      <w:r>
        <w:t xml:space="preserve">уровень </w:t>
      </w:r>
      <w:r w:rsidRPr="00416007">
        <w:t>их осведомленн</w:t>
      </w:r>
      <w:r w:rsidRPr="00416007">
        <w:t>о</w:t>
      </w:r>
      <w:r w:rsidRPr="00416007">
        <w:t>ст</w:t>
      </w:r>
      <w:r>
        <w:t>и</w:t>
      </w:r>
      <w:r w:rsidRPr="00416007">
        <w:t xml:space="preserve"> о правах человека, а также соответствующих законах и конвенциях, к</w:t>
      </w:r>
      <w:r w:rsidRPr="00416007">
        <w:t>а</w:t>
      </w:r>
      <w:r w:rsidRPr="00416007">
        <w:t>сающихся прав человека. В аналогичном ключе действуют и организации гр</w:t>
      </w:r>
      <w:r w:rsidRPr="00416007">
        <w:t>а</w:t>
      </w:r>
      <w:r w:rsidRPr="00416007">
        <w:t xml:space="preserve">жданского общества, которые </w:t>
      </w:r>
      <w:r>
        <w:t xml:space="preserve">создают «женские» </w:t>
      </w:r>
      <w:r w:rsidRPr="00416007">
        <w:t>радиостанци</w:t>
      </w:r>
      <w:r>
        <w:t>и;</w:t>
      </w:r>
      <w:r w:rsidRPr="00416007">
        <w:t xml:space="preserve"> занимаются подготовкой содержательных агитационных видеороликов для телеканалов и проведением круглых столов</w:t>
      </w:r>
      <w:r>
        <w:t xml:space="preserve">, посвященных правам женщин, предусмотренным </w:t>
      </w:r>
      <w:r w:rsidRPr="00416007">
        <w:t xml:space="preserve">в исламе, распространяют плакаты, буклеты, информационные бюллетени и методические материалы. </w:t>
      </w:r>
    </w:p>
    <w:p w:rsidR="008A0F3C" w:rsidRPr="00912E69" w:rsidRDefault="008A0F3C" w:rsidP="008A0F3C">
      <w:pPr>
        <w:pStyle w:val="SingleTxt"/>
      </w:pPr>
      <w:r w:rsidRPr="00912E69">
        <w:t>73.</w:t>
      </w:r>
      <w:r w:rsidRPr="00912E69">
        <w:tab/>
        <w:t xml:space="preserve">Долгие годы войны и отсутствие </w:t>
      </w:r>
      <w:r>
        <w:t xml:space="preserve">адекватного </w:t>
      </w:r>
      <w:r w:rsidRPr="00912E69">
        <w:t>доступа к системе правос</w:t>
      </w:r>
      <w:r w:rsidRPr="00912E69">
        <w:t>у</w:t>
      </w:r>
      <w:r w:rsidRPr="00912E69">
        <w:t xml:space="preserve">дия и </w:t>
      </w:r>
      <w:r>
        <w:t xml:space="preserve">юридическим инстанциям </w:t>
      </w:r>
      <w:r w:rsidRPr="00912E69">
        <w:t>привели к тому, что особый статус среди нас</w:t>
      </w:r>
      <w:r w:rsidRPr="00912E69">
        <w:t>е</w:t>
      </w:r>
      <w:r w:rsidRPr="00912E69">
        <w:t xml:space="preserve">ления </w:t>
      </w:r>
      <w:r>
        <w:t>приобрела</w:t>
      </w:r>
      <w:r w:rsidRPr="00912E69">
        <w:t xml:space="preserve"> </w:t>
      </w:r>
      <w:r>
        <w:t>формальная система правосудия</w:t>
      </w:r>
      <w:r w:rsidRPr="00912E69">
        <w:t>. В деревнях и отдаленных районах значительную роль в разрешении споров между людьми играют сов</w:t>
      </w:r>
      <w:r w:rsidRPr="00912E69">
        <w:t>е</w:t>
      </w:r>
      <w:r w:rsidRPr="00912E69">
        <w:t xml:space="preserve">ты (шуры), </w:t>
      </w:r>
      <w:r>
        <w:t>как местные, так и сформированные на основе</w:t>
      </w:r>
      <w:r w:rsidRPr="00912E69">
        <w:t xml:space="preserve"> этни</w:t>
      </w:r>
      <w:r>
        <w:t>ческой прина</w:t>
      </w:r>
      <w:r>
        <w:t>д</w:t>
      </w:r>
      <w:r>
        <w:t>лежности</w:t>
      </w:r>
      <w:r w:rsidRPr="00912E69">
        <w:t xml:space="preserve">. </w:t>
      </w:r>
      <w:r>
        <w:t>Однако, к</w:t>
      </w:r>
      <w:r w:rsidRPr="00912E69">
        <w:t xml:space="preserve"> сожалению, боль</w:t>
      </w:r>
      <w:r>
        <w:t>шинство в этих шурах обычно</w:t>
      </w:r>
      <w:r w:rsidRPr="00912E69">
        <w:t xml:space="preserve"> составл</w:t>
      </w:r>
      <w:r w:rsidRPr="00912E69">
        <w:t>я</w:t>
      </w:r>
      <w:r w:rsidRPr="00912E69">
        <w:t>ют мужчины,</w:t>
      </w:r>
      <w:r>
        <w:t xml:space="preserve"> а</w:t>
      </w:r>
      <w:r w:rsidRPr="00912E69">
        <w:t xml:space="preserve"> женщины редко присутствуют на их</w:t>
      </w:r>
      <w:r>
        <w:t xml:space="preserve"> заседаниях</w:t>
      </w:r>
      <w:r w:rsidRPr="00912E69">
        <w:t>. Поскольку члены этих советов не знакомы с законодательством страны, решения прин</w:t>
      </w:r>
      <w:r w:rsidRPr="00912E69">
        <w:t>и</w:t>
      </w:r>
      <w:r w:rsidRPr="00912E69">
        <w:t xml:space="preserve">маются на основе традиционных предписаний, в соответствии с которыми </w:t>
      </w:r>
      <w:r>
        <w:t>пр</w:t>
      </w:r>
      <w:r>
        <w:t>а</w:t>
      </w:r>
      <w:r>
        <w:t>ва женщин</w:t>
      </w:r>
      <w:r w:rsidRPr="00912E69">
        <w:t>, как правило, ущемл</w:t>
      </w:r>
      <w:r>
        <w:t>яются</w:t>
      </w:r>
      <w:r w:rsidRPr="00912E69">
        <w:t>. Хотя в соответствии с законодательс</w:t>
      </w:r>
      <w:r w:rsidRPr="00912E69">
        <w:t>т</w:t>
      </w:r>
      <w:r w:rsidRPr="00912E69">
        <w:t xml:space="preserve">вом Афганистана местные советы </w:t>
      </w:r>
      <w:r>
        <w:t xml:space="preserve">не </w:t>
      </w:r>
      <w:r w:rsidRPr="00912E69">
        <w:t>призна</w:t>
      </w:r>
      <w:r>
        <w:t>ются в качестве официальных</w:t>
      </w:r>
      <w:r w:rsidRPr="00912E69">
        <w:t xml:space="preserve"> м</w:t>
      </w:r>
      <w:r w:rsidRPr="00912E69">
        <w:t>е</w:t>
      </w:r>
      <w:r w:rsidRPr="00912E69">
        <w:t>ханизмов</w:t>
      </w:r>
      <w:r>
        <w:t xml:space="preserve"> и такого рода механизмов ныне не существует</w:t>
      </w:r>
      <w:r w:rsidRPr="00912E69">
        <w:t xml:space="preserve">, </w:t>
      </w:r>
      <w:r w:rsidR="00443521">
        <w:t>Министерств</w:t>
      </w:r>
      <w:r w:rsidRPr="00912E69">
        <w:t>о юст</w:t>
      </w:r>
      <w:r w:rsidRPr="00912E69">
        <w:t>и</w:t>
      </w:r>
      <w:r w:rsidRPr="00912E69">
        <w:t xml:space="preserve">ции работает над созданием соответствующего механизма путем </w:t>
      </w:r>
      <w:r>
        <w:t xml:space="preserve">подготовки </w:t>
      </w:r>
      <w:r w:rsidRPr="00912E69">
        <w:t xml:space="preserve">Закона о джиргах мира. Этот новый механизм поможет </w:t>
      </w:r>
      <w:r>
        <w:t>придать джиргам юр</w:t>
      </w:r>
      <w:r>
        <w:t>и</w:t>
      </w:r>
      <w:r>
        <w:t xml:space="preserve">дический статус </w:t>
      </w:r>
      <w:r w:rsidRPr="00912E69">
        <w:t>и ограничить их деятельность</w:t>
      </w:r>
      <w:r>
        <w:t xml:space="preserve"> рамками закона</w:t>
      </w:r>
      <w:r w:rsidRPr="00912E69">
        <w:t xml:space="preserve">. </w:t>
      </w:r>
    </w:p>
    <w:p w:rsidR="008A0F3C" w:rsidRPr="00912E69" w:rsidRDefault="008A0F3C" w:rsidP="008A0F3C">
      <w:pPr>
        <w:pStyle w:val="SingleTxt"/>
      </w:pPr>
      <w:r w:rsidRPr="00912E69">
        <w:t>74.</w:t>
      </w:r>
      <w:r w:rsidRPr="00912E69">
        <w:tab/>
        <w:t>Малочисленность женщин, занимающих должности министров, замест</w:t>
      </w:r>
      <w:r w:rsidRPr="00912E69">
        <w:t>и</w:t>
      </w:r>
      <w:r w:rsidRPr="00912E69">
        <w:t xml:space="preserve">телей министров или </w:t>
      </w:r>
      <w:r>
        <w:t>директоров</w:t>
      </w:r>
      <w:r w:rsidRPr="00912E69">
        <w:t>, и меньшая</w:t>
      </w:r>
      <w:r>
        <w:t>,</w:t>
      </w:r>
      <w:r w:rsidRPr="00912E69">
        <w:t xml:space="preserve"> по сравнению с мужчинами</w:t>
      </w:r>
      <w:r>
        <w:t>,</w:t>
      </w:r>
      <w:r w:rsidRPr="00912E69">
        <w:t xml:space="preserve"> доля женщин среди студентов университетов обусловлены соц</w:t>
      </w:r>
      <w:r w:rsidRPr="00912E69">
        <w:t>и</w:t>
      </w:r>
      <w:r w:rsidRPr="00912E69">
        <w:t>альными факторами, и правительство Афганистана занимается их</w:t>
      </w:r>
      <w:r>
        <w:t xml:space="preserve"> устранением. Систематической дискриминации</w:t>
      </w:r>
      <w:r w:rsidRPr="00912E69">
        <w:t xml:space="preserve"> в отношении женщин, </w:t>
      </w:r>
      <w:r>
        <w:t xml:space="preserve">имевшей место </w:t>
      </w:r>
      <w:r w:rsidRPr="00912E69">
        <w:t xml:space="preserve">при режиме талибов, </w:t>
      </w:r>
      <w:r>
        <w:t>с формированием в 2001 </w:t>
      </w:r>
      <w:r w:rsidRPr="00912E69">
        <w:t>году временной администрации</w:t>
      </w:r>
      <w:r>
        <w:t xml:space="preserve"> был, по сути, положен конец</w:t>
      </w:r>
      <w:r w:rsidRPr="00912E69">
        <w:t xml:space="preserve">. В Боннском соглашении содержится </w:t>
      </w:r>
      <w:r>
        <w:t xml:space="preserve">недвусмысленный </w:t>
      </w:r>
      <w:r w:rsidRPr="00912E69">
        <w:t xml:space="preserve">запрет на </w:t>
      </w:r>
      <w:r>
        <w:t>пр</w:t>
      </w:r>
      <w:r>
        <w:t>и</w:t>
      </w:r>
      <w:r>
        <w:t xml:space="preserve">менение </w:t>
      </w:r>
      <w:r w:rsidRPr="00912E69">
        <w:t>насилия в отношении всех граждан Афганистана. Правительство А</w:t>
      </w:r>
      <w:r w:rsidRPr="00912E69">
        <w:t>ф</w:t>
      </w:r>
      <w:r w:rsidRPr="00912E69">
        <w:t xml:space="preserve">ганистана отменило все законы и подзаконные акты, дискриминировавшие женщин, а в некоторые другие </w:t>
      </w:r>
      <w:r>
        <w:t xml:space="preserve">были внесены </w:t>
      </w:r>
      <w:r w:rsidRPr="00912E69">
        <w:t xml:space="preserve">поправки. </w:t>
      </w:r>
    </w:p>
    <w:p w:rsidR="008A0F3C" w:rsidRPr="00912E69" w:rsidRDefault="008A0F3C" w:rsidP="008A0F3C">
      <w:pPr>
        <w:pStyle w:val="SingleTxt"/>
      </w:pPr>
      <w:r w:rsidRPr="00912E69">
        <w:t>75.</w:t>
      </w:r>
      <w:r w:rsidRPr="00912E69">
        <w:tab/>
        <w:t>В соответствии с Уголовным кодексом к уголовной ответственности м</w:t>
      </w:r>
      <w:r w:rsidRPr="00912E69">
        <w:t>о</w:t>
      </w:r>
      <w:r w:rsidRPr="00912E69">
        <w:t>гут привлекаться мужчины и женщины, достигшие 18</w:t>
      </w:r>
      <w:r>
        <w:t> </w:t>
      </w:r>
      <w:r w:rsidRPr="00912E69">
        <w:t>лет. Тем не менее по о</w:t>
      </w:r>
      <w:r w:rsidRPr="00912E69">
        <w:t>т</w:t>
      </w:r>
      <w:r w:rsidRPr="00912E69">
        <w:t>ношению к женщинам закон более снисходителен и предусматривает смягч</w:t>
      </w:r>
      <w:r w:rsidRPr="00912E69">
        <w:t>е</w:t>
      </w:r>
      <w:r w:rsidRPr="00912E69">
        <w:t>ние некоторых видов наказания. Например, если беременной же</w:t>
      </w:r>
      <w:r w:rsidRPr="00912E69">
        <w:t>н</w:t>
      </w:r>
      <w:r w:rsidRPr="00912E69">
        <w:t>щине или кормящей матери выносится смертный приговор, то приведение его в исполн</w:t>
      </w:r>
      <w:r w:rsidRPr="00912E69">
        <w:t>е</w:t>
      </w:r>
      <w:r w:rsidRPr="00912E69">
        <w:t>ние откладывается на то время, пока ребенок нужд</w:t>
      </w:r>
      <w:r w:rsidRPr="00912E69">
        <w:t>а</w:t>
      </w:r>
      <w:r w:rsidRPr="00912E69">
        <w:t xml:space="preserve">ется в ее уходе. </w:t>
      </w:r>
    </w:p>
    <w:p w:rsidR="008A0F3C" w:rsidRDefault="008A0F3C" w:rsidP="008A0F3C">
      <w:pPr>
        <w:pStyle w:val="SingleTxt"/>
      </w:pPr>
      <w:r w:rsidRPr="00912E69">
        <w:t>76.</w:t>
      </w:r>
      <w:r w:rsidRPr="00912E69">
        <w:tab/>
        <w:t>Согласно нормам шариата, существует два вида преступлений и наказ</w:t>
      </w:r>
      <w:r w:rsidRPr="00912E69">
        <w:t>а</w:t>
      </w:r>
      <w:r w:rsidRPr="00912E69">
        <w:t>ний: преступления, влекущие за собой наказания категории «хадд», и престу</w:t>
      </w:r>
      <w:r w:rsidRPr="00912E69">
        <w:t>п</w:t>
      </w:r>
      <w:r w:rsidRPr="00912E69">
        <w:t xml:space="preserve">ления, </w:t>
      </w:r>
      <w:r>
        <w:t xml:space="preserve">влекущие за собой </w:t>
      </w:r>
      <w:r w:rsidRPr="00912E69">
        <w:t>наказания категории «тазир» (по усмотрению суда)</w:t>
      </w:r>
      <w:r>
        <w:t>.</w:t>
      </w:r>
      <w:r w:rsidRPr="00912E69">
        <w:t xml:space="preserve"> Наказания категории «хадд» </w:t>
      </w:r>
      <w:r>
        <w:t xml:space="preserve">предписаны заранее и </w:t>
      </w:r>
      <w:r w:rsidRPr="00912E69">
        <w:t xml:space="preserve">назначаются за совершение преступлений, оговоренных законами шариата, </w:t>
      </w:r>
      <w:r>
        <w:t xml:space="preserve">и в их число входят </w:t>
      </w:r>
      <w:r w:rsidRPr="00912E69">
        <w:t>прелюб</w:t>
      </w:r>
      <w:r w:rsidRPr="00912E69">
        <w:t>о</w:t>
      </w:r>
      <w:r w:rsidRPr="00912E69">
        <w:t xml:space="preserve">деяние, употребление алкоголя, разбой, кража и «казф» (ложное обвинение </w:t>
      </w:r>
      <w:r>
        <w:t xml:space="preserve">добродетельного </w:t>
      </w:r>
      <w:r w:rsidRPr="00912E69">
        <w:t xml:space="preserve">мусульманина или </w:t>
      </w:r>
      <w:r>
        <w:t xml:space="preserve">добродетельной </w:t>
      </w:r>
      <w:r w:rsidRPr="00912E69">
        <w:t>мусульманки в соверш</w:t>
      </w:r>
      <w:r w:rsidRPr="00912E69">
        <w:t>е</w:t>
      </w:r>
      <w:r w:rsidRPr="00912E69">
        <w:t>нии прелю</w:t>
      </w:r>
      <w:r>
        <w:t>бодеяния или в гомосексуализме</w:t>
      </w:r>
      <w:r w:rsidRPr="00912E69">
        <w:t xml:space="preserve">). Если </w:t>
      </w:r>
      <w:r>
        <w:t xml:space="preserve">факт </w:t>
      </w:r>
      <w:r w:rsidRPr="00912E69">
        <w:t>совершения престу</w:t>
      </w:r>
      <w:r w:rsidRPr="00912E69">
        <w:t>п</w:t>
      </w:r>
      <w:r w:rsidRPr="00912E69">
        <w:t>ления указанной категории</w:t>
      </w:r>
      <w:r>
        <w:t xml:space="preserve"> доказан</w:t>
      </w:r>
      <w:r w:rsidRPr="00912E69">
        <w:t xml:space="preserve">, судья назначает </w:t>
      </w:r>
      <w:r>
        <w:t>право</w:t>
      </w:r>
      <w:r w:rsidRPr="00912E69">
        <w:t>нарушителю наказ</w:t>
      </w:r>
      <w:r w:rsidRPr="00912E69">
        <w:t>а</w:t>
      </w:r>
      <w:r w:rsidRPr="00912E69">
        <w:t xml:space="preserve">ние на основании законов шариата. Если же </w:t>
      </w:r>
      <w:r>
        <w:t xml:space="preserve">этот факт не </w:t>
      </w:r>
      <w:r w:rsidRPr="00912E69">
        <w:t>доказа</w:t>
      </w:r>
      <w:r>
        <w:t>н</w:t>
      </w:r>
      <w:r w:rsidRPr="00912E69">
        <w:t>,</w:t>
      </w:r>
      <w:r>
        <w:t xml:space="preserve"> соответс</w:t>
      </w:r>
      <w:r>
        <w:t>т</w:t>
      </w:r>
      <w:r>
        <w:t>вующее</w:t>
      </w:r>
      <w:r w:rsidRPr="00912E69">
        <w:t xml:space="preserve"> преступление </w:t>
      </w:r>
      <w:r>
        <w:t xml:space="preserve">относят к </w:t>
      </w:r>
      <w:r w:rsidRPr="00912E69">
        <w:t xml:space="preserve">категории «тазир», </w:t>
      </w:r>
      <w:r>
        <w:t xml:space="preserve">и наказание за него будет назначено на основе </w:t>
      </w:r>
      <w:r w:rsidRPr="00912E69">
        <w:t>соответствую</w:t>
      </w:r>
      <w:r>
        <w:t>щего</w:t>
      </w:r>
      <w:r w:rsidRPr="00912E69">
        <w:t xml:space="preserve"> закон</w:t>
      </w:r>
      <w:r>
        <w:t>а</w:t>
      </w:r>
      <w:r w:rsidRPr="00912E69">
        <w:t xml:space="preserve"> страны. Наказания категорий «хадд» и «тазир» прим</w:t>
      </w:r>
      <w:r w:rsidRPr="00912E69">
        <w:t>е</w:t>
      </w:r>
      <w:r w:rsidRPr="00912E69">
        <w:t>няются в равной мере к мужчинам и женщинам, однако для женщин предусмотрены более мягкие виды н</w:t>
      </w:r>
      <w:r w:rsidRPr="00912E69">
        <w:t>а</w:t>
      </w:r>
      <w:r w:rsidRPr="00912E69">
        <w:t>каза</w:t>
      </w:r>
      <w:r>
        <w:t>ния.</w:t>
      </w:r>
    </w:p>
    <w:p w:rsidR="008A0F3C" w:rsidRPr="00912E69" w:rsidRDefault="008A0F3C" w:rsidP="008A0F3C">
      <w:pPr>
        <w:pStyle w:val="SingleTxt"/>
      </w:pPr>
      <w:r w:rsidRPr="00912E69">
        <w:t>77.</w:t>
      </w:r>
      <w:r w:rsidRPr="00912E69">
        <w:tab/>
        <w:t xml:space="preserve">В целях обеспечения </w:t>
      </w:r>
      <w:r>
        <w:t xml:space="preserve">более эффективной </w:t>
      </w:r>
      <w:r w:rsidRPr="00912E69">
        <w:t xml:space="preserve">защиты женщин </w:t>
      </w:r>
      <w:r>
        <w:t xml:space="preserve">в </w:t>
      </w:r>
      <w:r w:rsidRPr="00912E69">
        <w:t>уголовным з</w:t>
      </w:r>
      <w:r w:rsidRPr="00912E69">
        <w:t>а</w:t>
      </w:r>
      <w:r w:rsidRPr="00912E69">
        <w:t>коно</w:t>
      </w:r>
      <w:r>
        <w:t>дательстве</w:t>
      </w:r>
      <w:r w:rsidRPr="00912E69">
        <w:t xml:space="preserve"> Афганистана предусматриваются строгие меры наказания за совершение преступлений в отношении женщин. Так, в Законе о ликвидации насилия в отношении женщин предусмотрено ужесточение наказания за изн</w:t>
      </w:r>
      <w:r w:rsidRPr="00912E69">
        <w:t>а</w:t>
      </w:r>
      <w:r w:rsidRPr="00912E69">
        <w:t xml:space="preserve">силование в виде лишения свободы </w:t>
      </w:r>
      <w:r>
        <w:t xml:space="preserve">на </w:t>
      </w:r>
      <w:r w:rsidRPr="00912E69">
        <w:t>срок</w:t>
      </w:r>
      <w:r>
        <w:t xml:space="preserve"> до 20 </w:t>
      </w:r>
      <w:r w:rsidRPr="00912E69">
        <w:t>лет. Если указанное деяние повлекло за собой смерть потерпевшей, преступника приговаривают к смер</w:t>
      </w:r>
      <w:r w:rsidRPr="00912E69">
        <w:t>т</w:t>
      </w:r>
      <w:r w:rsidRPr="00912E69">
        <w:t xml:space="preserve">ной казни. </w:t>
      </w:r>
    </w:p>
    <w:p w:rsidR="008A0F3C" w:rsidRPr="00912E69" w:rsidRDefault="008A0F3C" w:rsidP="008A0F3C">
      <w:pPr>
        <w:pStyle w:val="SingleTxt"/>
      </w:pPr>
      <w:r w:rsidRPr="00912E69">
        <w:t>78.</w:t>
      </w:r>
      <w:r w:rsidRPr="00912E69">
        <w:tab/>
        <w:t xml:space="preserve">Министерство по делам женщин, </w:t>
      </w:r>
      <w:r w:rsidR="00443521">
        <w:t>Министерств</w:t>
      </w:r>
      <w:r w:rsidRPr="00912E69">
        <w:t>о внутренних дел, суды, органы прокуратуры и другие правоохранительные органы принимают меры по результатам расследования дел об изнасилованиях. В соответствии с предл</w:t>
      </w:r>
      <w:r w:rsidRPr="00912E69">
        <w:t>о</w:t>
      </w:r>
      <w:r w:rsidRPr="00912E69">
        <w:t>жением</w:t>
      </w:r>
      <w:r>
        <w:t xml:space="preserve"> </w:t>
      </w:r>
      <w:r w:rsidR="00443521">
        <w:t>Министерств</w:t>
      </w:r>
      <w:r>
        <w:t>а</w:t>
      </w:r>
      <w:r w:rsidRPr="00912E69">
        <w:t xml:space="preserve"> по делам женщин президент не удовлетворяет ход</w:t>
      </w:r>
      <w:r w:rsidRPr="00912E69">
        <w:t>а</w:t>
      </w:r>
      <w:r w:rsidRPr="00912E69">
        <w:t>тайств о помиловании и</w:t>
      </w:r>
      <w:r>
        <w:t>ли</w:t>
      </w:r>
      <w:r w:rsidRPr="00912E69">
        <w:t xml:space="preserve"> смягчен</w:t>
      </w:r>
      <w:r>
        <w:t>ии наказания, если они поступают</w:t>
      </w:r>
      <w:r w:rsidRPr="00912E69">
        <w:t xml:space="preserve"> от лиц, совершивших изнасилование. Кроме того, государственные органы оказывают поддержку жертвам этих преступлений. Для этой же цели была учреждена К</w:t>
      </w:r>
      <w:r w:rsidRPr="00912E69">
        <w:t>о</w:t>
      </w:r>
      <w:r w:rsidRPr="00912E69">
        <w:t xml:space="preserve">миссия по </w:t>
      </w:r>
      <w:r>
        <w:t xml:space="preserve">борьбе с </w:t>
      </w:r>
      <w:r w:rsidRPr="00912E69">
        <w:t>преступлениям</w:t>
      </w:r>
      <w:r>
        <w:t>и</w:t>
      </w:r>
      <w:r w:rsidRPr="00912E69">
        <w:t xml:space="preserve"> на сексуальной почве и изнасилованиям</w:t>
      </w:r>
      <w:r>
        <w:t>и</w:t>
      </w:r>
      <w:r w:rsidRPr="00912E69">
        <w:t>.</w:t>
      </w:r>
    </w:p>
    <w:p w:rsidR="008A0F3C" w:rsidRPr="00912E69" w:rsidRDefault="008A0F3C" w:rsidP="008A0F3C">
      <w:pPr>
        <w:pStyle w:val="SingleTxt"/>
      </w:pPr>
      <w:r w:rsidRPr="00912E69">
        <w:t>79.</w:t>
      </w:r>
      <w:r w:rsidRPr="00912E69">
        <w:tab/>
        <w:t>В соответствии с уголовным законодательством Афганистана действует запрет на аборты. Этот запрет продиктован стремлением защитить беременных женщин и сохранить жизн</w:t>
      </w:r>
      <w:r w:rsidR="004F00CC">
        <w:t>и детей и матерей. Тем не менее</w:t>
      </w:r>
      <w:r w:rsidRPr="00912E69">
        <w:t xml:space="preserve"> </w:t>
      </w:r>
      <w:r w:rsidR="004F00CC">
        <w:t>статья </w:t>
      </w:r>
      <w:r w:rsidRPr="00912E69">
        <w:t>404 Уголо</w:t>
      </w:r>
      <w:r w:rsidRPr="00912E69">
        <w:t>в</w:t>
      </w:r>
      <w:r w:rsidRPr="00912E69">
        <w:t>ного кодекса гласит, что если аборт производится врачом,</w:t>
      </w:r>
      <w:r>
        <w:t xml:space="preserve"> в частности</w:t>
      </w:r>
      <w:r w:rsidRPr="00912E69">
        <w:t xml:space="preserve"> хиру</w:t>
      </w:r>
      <w:r w:rsidRPr="00912E69">
        <w:t>р</w:t>
      </w:r>
      <w:r w:rsidRPr="00912E69">
        <w:t>гом, фармацевт</w:t>
      </w:r>
      <w:r>
        <w:t>ом</w:t>
      </w:r>
      <w:r w:rsidRPr="00912E69">
        <w:t xml:space="preserve"> или акушеркой в целях спасения жизни матери, </w:t>
      </w:r>
      <w:r>
        <w:t>какое-либо наказание не применяется</w:t>
      </w:r>
      <w:r w:rsidRPr="00912E69">
        <w:t>.</w:t>
      </w:r>
    </w:p>
    <w:p w:rsidR="008A0F3C" w:rsidRPr="00912E69" w:rsidRDefault="008A0F3C" w:rsidP="008A0F3C">
      <w:pPr>
        <w:pStyle w:val="SingleTxt"/>
      </w:pPr>
      <w:r w:rsidRPr="00912E69">
        <w:t>80.</w:t>
      </w:r>
      <w:r w:rsidRPr="00912E69">
        <w:tab/>
        <w:t>Суды</w:t>
      </w:r>
      <w:r>
        <w:t xml:space="preserve"> страны</w:t>
      </w:r>
      <w:r w:rsidRPr="00912E69">
        <w:t xml:space="preserve"> не ограничивают возможности женщин </w:t>
      </w:r>
      <w:r>
        <w:t xml:space="preserve">в плане </w:t>
      </w:r>
      <w:r w:rsidRPr="00912E69">
        <w:t>участ</w:t>
      </w:r>
      <w:r>
        <w:t>ия</w:t>
      </w:r>
      <w:r w:rsidRPr="00912E69">
        <w:t xml:space="preserve"> в </w:t>
      </w:r>
      <w:r>
        <w:t xml:space="preserve">работе </w:t>
      </w:r>
      <w:r w:rsidRPr="00912E69">
        <w:t>органов юстиции и судов и выраж</w:t>
      </w:r>
      <w:r>
        <w:t>ения</w:t>
      </w:r>
      <w:r w:rsidRPr="00912E69">
        <w:t xml:space="preserve"> сво</w:t>
      </w:r>
      <w:r>
        <w:t>его</w:t>
      </w:r>
      <w:r w:rsidRPr="00912E69">
        <w:t xml:space="preserve"> мнения в качестве эк</w:t>
      </w:r>
      <w:r w:rsidRPr="00912E69">
        <w:t>с</w:t>
      </w:r>
      <w:r w:rsidRPr="00912E69">
        <w:t>пе</w:t>
      </w:r>
      <w:r>
        <w:t>ртов. Тем не менее</w:t>
      </w:r>
      <w:r w:rsidRPr="00912E69">
        <w:t xml:space="preserve"> число женщин</w:t>
      </w:r>
      <w:r>
        <w:t>-специалистов</w:t>
      </w:r>
      <w:r w:rsidRPr="00912E69">
        <w:t xml:space="preserve"> в соответствующих обла</w:t>
      </w:r>
      <w:r w:rsidRPr="00912E69">
        <w:t>с</w:t>
      </w:r>
      <w:r w:rsidRPr="00912E69">
        <w:t xml:space="preserve">тях невелико, и лишь немногие из них </w:t>
      </w:r>
      <w:r>
        <w:t xml:space="preserve">привлекаются в качестве экспертов </w:t>
      </w:r>
      <w:r w:rsidRPr="00912E69">
        <w:t>по уголовным, гражданским и экономическим в</w:t>
      </w:r>
      <w:r w:rsidRPr="00912E69">
        <w:t>о</w:t>
      </w:r>
      <w:r w:rsidRPr="00912E69">
        <w:t>просам.</w:t>
      </w:r>
    </w:p>
    <w:p w:rsidR="00227765" w:rsidRPr="00EF428F" w:rsidRDefault="00227765" w:rsidP="002277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t>3 — Осуществление положений Конвенции с использованием всех имеющихся средств</w:t>
      </w:r>
    </w:p>
    <w:p w:rsidR="00227765" w:rsidRPr="00EF428F" w:rsidRDefault="00227765" w:rsidP="00227765">
      <w:pPr>
        <w:pStyle w:val="SingleTxt"/>
        <w:spacing w:after="0" w:line="120" w:lineRule="exact"/>
        <w:rPr>
          <w:sz w:val="10"/>
        </w:rPr>
      </w:pPr>
    </w:p>
    <w:p w:rsidR="00227765" w:rsidRPr="00EF428F" w:rsidRDefault="00227765" w:rsidP="00227765">
      <w:pPr>
        <w:pStyle w:val="SingleTxt"/>
        <w:spacing w:after="0" w:line="120" w:lineRule="exact"/>
        <w:rPr>
          <w:sz w:val="10"/>
        </w:rPr>
      </w:pPr>
    </w:p>
    <w:p w:rsidR="00227765" w:rsidRPr="00EF428F" w:rsidRDefault="00227765" w:rsidP="00227765">
      <w:pPr>
        <w:pStyle w:val="SingleTxt"/>
      </w:pPr>
      <w:r w:rsidRPr="00EF428F">
        <w:t>81.</w:t>
      </w:r>
      <w:r w:rsidRPr="00EF428F">
        <w:tab/>
        <w:t>Среди 60</w:t>
      </w:r>
      <w:r>
        <w:t> </w:t>
      </w:r>
      <w:r w:rsidRPr="00EF428F">
        <w:t xml:space="preserve">участников Боннской конференции, на которой было объявлено о формировании национального правительства, было </w:t>
      </w:r>
      <w:r>
        <w:t>6 </w:t>
      </w:r>
      <w:r w:rsidRPr="00EF428F">
        <w:t>женщин. После Бон</w:t>
      </w:r>
      <w:r w:rsidRPr="00EF428F">
        <w:t>н</w:t>
      </w:r>
      <w:r w:rsidRPr="00EF428F">
        <w:t xml:space="preserve">ской конференции афганские женщины </w:t>
      </w:r>
      <w:r>
        <w:t xml:space="preserve">участвовали в </w:t>
      </w:r>
      <w:r w:rsidRPr="00EF428F">
        <w:t>других конфере</w:t>
      </w:r>
      <w:r w:rsidRPr="00EF428F">
        <w:t>н</w:t>
      </w:r>
      <w:r w:rsidRPr="00EF428F">
        <w:t xml:space="preserve">циях по Афганистану в разных странах мира. </w:t>
      </w:r>
      <w:r>
        <w:t xml:space="preserve">Однако среди участников </w:t>
      </w:r>
      <w:r w:rsidRPr="00EF428F">
        <w:t>этих конфере</w:t>
      </w:r>
      <w:r w:rsidRPr="00EF428F">
        <w:t>н</w:t>
      </w:r>
      <w:r w:rsidRPr="00EF428F">
        <w:t>ци</w:t>
      </w:r>
      <w:r>
        <w:t>й</w:t>
      </w:r>
      <w:r w:rsidRPr="00EF428F">
        <w:t xml:space="preserve"> </w:t>
      </w:r>
      <w:r>
        <w:t xml:space="preserve">было </w:t>
      </w:r>
      <w:r w:rsidRPr="00EF428F">
        <w:t>больше мужчин, чем женщин. Это может быть связано главным о</w:t>
      </w:r>
      <w:r w:rsidRPr="00EF428F">
        <w:t>б</w:t>
      </w:r>
      <w:r w:rsidRPr="00EF428F">
        <w:t>разом с тем, что в стране мало женщин, занимающих руководящие должн</w:t>
      </w:r>
      <w:r w:rsidRPr="00EF428F">
        <w:t>о</w:t>
      </w:r>
      <w:r w:rsidRPr="00EF428F">
        <w:t xml:space="preserve">сти. </w:t>
      </w:r>
    </w:p>
    <w:p w:rsidR="00227765" w:rsidRPr="00EF428F" w:rsidRDefault="00227765" w:rsidP="00227765">
      <w:pPr>
        <w:pStyle w:val="SingleTxt"/>
      </w:pPr>
      <w:r w:rsidRPr="00EF428F">
        <w:t>82.</w:t>
      </w:r>
      <w:r w:rsidRPr="00EF428F">
        <w:tab/>
      </w:r>
      <w:r>
        <w:t>В</w:t>
      </w:r>
      <w:r w:rsidRPr="00EF428F">
        <w:t xml:space="preserve"> целях более успешного выполнения положений КЛДОЖ </w:t>
      </w:r>
      <w:r>
        <w:t>п</w:t>
      </w:r>
      <w:r w:rsidRPr="00EF428F">
        <w:t>равительс</w:t>
      </w:r>
      <w:r w:rsidRPr="00EF428F">
        <w:t>т</w:t>
      </w:r>
      <w:r w:rsidRPr="00EF428F">
        <w:t xml:space="preserve">во Афганистана </w:t>
      </w:r>
      <w:r>
        <w:t xml:space="preserve">создало </w:t>
      </w:r>
      <w:r w:rsidR="00443521">
        <w:t>Министерств</w:t>
      </w:r>
      <w:r w:rsidRPr="00EF428F">
        <w:t xml:space="preserve">о по делам женщин. </w:t>
      </w:r>
      <w:r>
        <w:t xml:space="preserve">Это </w:t>
      </w:r>
      <w:r w:rsidR="00443521">
        <w:t>министерств</w:t>
      </w:r>
      <w:r w:rsidRPr="00EF428F">
        <w:t>о з</w:t>
      </w:r>
      <w:r w:rsidRPr="00EF428F">
        <w:t>а</w:t>
      </w:r>
      <w:r w:rsidRPr="00EF428F">
        <w:t xml:space="preserve">нимается вопросами гендерного равенства во всех областях, </w:t>
      </w:r>
      <w:r>
        <w:t xml:space="preserve">опираясь в своей </w:t>
      </w:r>
      <w:r w:rsidRPr="00EF428F">
        <w:t xml:space="preserve">деятельности </w:t>
      </w:r>
      <w:r>
        <w:t xml:space="preserve">на </w:t>
      </w:r>
      <w:r w:rsidRPr="00EF428F">
        <w:t>три призыва</w:t>
      </w:r>
      <w:r>
        <w:t xml:space="preserve"> </w:t>
      </w:r>
      <w:r w:rsidRPr="00EF428F">
        <w:t>Организаци</w:t>
      </w:r>
      <w:r>
        <w:t>и</w:t>
      </w:r>
      <w:r w:rsidRPr="00EF428F">
        <w:t xml:space="preserve"> Объединенных Наций</w:t>
      </w:r>
      <w:r>
        <w:t> — к</w:t>
      </w:r>
      <w:r w:rsidRPr="00EF428F">
        <w:t xml:space="preserve"> мир</w:t>
      </w:r>
      <w:r>
        <w:t>у</w:t>
      </w:r>
      <w:r w:rsidRPr="00EF428F">
        <w:t>, развити</w:t>
      </w:r>
      <w:r>
        <w:t>ю</w:t>
      </w:r>
      <w:r w:rsidRPr="00EF428F">
        <w:t xml:space="preserve"> и равенств</w:t>
      </w:r>
      <w:r>
        <w:t>у</w:t>
      </w:r>
      <w:r w:rsidRPr="00EF428F">
        <w:t xml:space="preserve">. Цели и задачи </w:t>
      </w:r>
      <w:r w:rsidR="00443521">
        <w:t>Министерств</w:t>
      </w:r>
      <w:r w:rsidRPr="00EF428F">
        <w:t>а по делам женщин сводятся к следующ</w:t>
      </w:r>
      <w:r>
        <w:t>е</w:t>
      </w:r>
      <w:r w:rsidRPr="00EF428F">
        <w:t>м</w:t>
      </w:r>
      <w:r>
        <w:t>у</w:t>
      </w:r>
      <w:r w:rsidRPr="00EF428F">
        <w:t>: а)</w:t>
      </w:r>
      <w:r>
        <w:t> </w:t>
      </w:r>
      <w:r w:rsidRPr="00EF428F">
        <w:t>развитие потенциала правительственных организаций</w:t>
      </w:r>
      <w:r>
        <w:t>, нео</w:t>
      </w:r>
      <w:r>
        <w:t>б</w:t>
      </w:r>
      <w:r>
        <w:t xml:space="preserve">ходимого для </w:t>
      </w:r>
      <w:r w:rsidRPr="00EF428F">
        <w:t xml:space="preserve">осуществления Национального плана действий </w:t>
      </w:r>
      <w:r>
        <w:t xml:space="preserve">в интересах </w:t>
      </w:r>
      <w:r w:rsidRPr="00EF428F">
        <w:t>же</w:t>
      </w:r>
      <w:r w:rsidRPr="00EF428F">
        <w:t>н</w:t>
      </w:r>
      <w:r w:rsidRPr="00EF428F">
        <w:t xml:space="preserve">щин Афганистана в </w:t>
      </w:r>
      <w:r>
        <w:t>контексте</w:t>
      </w:r>
      <w:r w:rsidRPr="00EF428F">
        <w:t xml:space="preserve"> формирования политики, планирования, разр</w:t>
      </w:r>
      <w:r w:rsidRPr="00EF428F">
        <w:t>а</w:t>
      </w:r>
      <w:r w:rsidRPr="00EF428F">
        <w:t xml:space="preserve">ботки программ, составления бюджета, принятия соответствующих мер, </w:t>
      </w:r>
      <w:r>
        <w:t>мон</w:t>
      </w:r>
      <w:r>
        <w:t>и</w:t>
      </w:r>
      <w:r>
        <w:t>торинга</w:t>
      </w:r>
      <w:r w:rsidRPr="00EF428F">
        <w:t>, представления отчетности и оценки; b)</w:t>
      </w:r>
      <w:r>
        <w:t> </w:t>
      </w:r>
      <w:r w:rsidRPr="00EF428F">
        <w:t xml:space="preserve">совершенствование системы базы данных и выделение технических ресурсов для контроля за </w:t>
      </w:r>
      <w:r>
        <w:t xml:space="preserve">реализацией </w:t>
      </w:r>
      <w:r w:rsidRPr="00EF428F">
        <w:t xml:space="preserve">целей в области гендерного равенства, стоящих перед правительством и его партнерами; c) повышение </w:t>
      </w:r>
      <w:r>
        <w:t xml:space="preserve">уровня информированности </w:t>
      </w:r>
      <w:r w:rsidRPr="00EF428F">
        <w:t>общественно</w:t>
      </w:r>
      <w:r>
        <w:t>сти о</w:t>
      </w:r>
      <w:r w:rsidRPr="00EF428F">
        <w:t xml:space="preserve"> в</w:t>
      </w:r>
      <w:r w:rsidRPr="00EF428F">
        <w:t>о</w:t>
      </w:r>
      <w:r w:rsidRPr="00EF428F">
        <w:t>просах гендерного равенства как инструмент</w:t>
      </w:r>
      <w:r>
        <w:t>е</w:t>
      </w:r>
      <w:r w:rsidRPr="00EF428F">
        <w:t>, способствующ</w:t>
      </w:r>
      <w:r>
        <w:t>ем</w:t>
      </w:r>
      <w:r w:rsidRPr="00EF428F">
        <w:t xml:space="preserve"> развитию и установлению мира в Афганистане; d)</w:t>
      </w:r>
      <w:r>
        <w:t> </w:t>
      </w:r>
      <w:r w:rsidRPr="00EF428F">
        <w:t xml:space="preserve">создание эффективных механизмов для </w:t>
      </w:r>
      <w:r>
        <w:t xml:space="preserve">отслеживания </w:t>
      </w:r>
      <w:r w:rsidRPr="00EF428F">
        <w:t>ход</w:t>
      </w:r>
      <w:r>
        <w:t>а</w:t>
      </w:r>
      <w:r w:rsidRPr="00EF428F">
        <w:t xml:space="preserve"> осуществления Национального плана действий </w:t>
      </w:r>
      <w:r>
        <w:t xml:space="preserve">в интересах </w:t>
      </w:r>
      <w:r w:rsidRPr="00EF428F">
        <w:t>женщин Афганистана правительственными и неправительственными орган</w:t>
      </w:r>
      <w:r w:rsidRPr="00EF428F">
        <w:t>и</w:t>
      </w:r>
      <w:r w:rsidRPr="00EF428F">
        <w:t>зациями. Перечисленные цели и задачи должны выполняться на н</w:t>
      </w:r>
      <w:r w:rsidRPr="00EF428F">
        <w:t>а</w:t>
      </w:r>
      <w:r w:rsidRPr="00EF428F">
        <w:t xml:space="preserve">циональном и местном уровнях. В интересах </w:t>
      </w:r>
      <w:r>
        <w:t xml:space="preserve">достижения </w:t>
      </w:r>
      <w:r w:rsidRPr="00EF428F">
        <w:t xml:space="preserve">этих целей на </w:t>
      </w:r>
      <w:r w:rsidR="00443521">
        <w:t>Министерств</w:t>
      </w:r>
      <w:r w:rsidRPr="00EF428F">
        <w:t>о по делам женщин возл</w:t>
      </w:r>
      <w:r>
        <w:t xml:space="preserve">ожены </w:t>
      </w:r>
      <w:r w:rsidRPr="00EF428F">
        <w:t>следующие обяза</w:t>
      </w:r>
      <w:r w:rsidRPr="00EF428F">
        <w:t>н</w:t>
      </w:r>
      <w:r w:rsidRPr="00EF428F">
        <w:t xml:space="preserve">ности: </w:t>
      </w:r>
    </w:p>
    <w:p w:rsidR="00227765" w:rsidRPr="00EF428F" w:rsidRDefault="00227765" w:rsidP="00227765">
      <w:pPr>
        <w:pStyle w:val="SingleTxt"/>
        <w:tabs>
          <w:tab w:val="right" w:pos="1685"/>
        </w:tabs>
        <w:ind w:left="1742" w:hanging="475"/>
      </w:pPr>
      <w:r>
        <w:tab/>
        <w:t>–</w:t>
      </w:r>
      <w:r w:rsidRPr="00EF428F">
        <w:tab/>
      </w:r>
      <w:r>
        <w:t>р</w:t>
      </w:r>
      <w:r w:rsidRPr="00EF428F">
        <w:t>азвитие потенциала государственных ведомств</w:t>
      </w:r>
      <w:r>
        <w:t>, необходимого</w:t>
      </w:r>
      <w:r w:rsidRPr="00EF428F">
        <w:t xml:space="preserve"> для более оперативного осуществления Национального плана действий по улучш</w:t>
      </w:r>
      <w:r w:rsidRPr="00EF428F">
        <w:t>е</w:t>
      </w:r>
      <w:r w:rsidRPr="00EF428F">
        <w:t>нию положения женщин Афганистана</w:t>
      </w:r>
      <w:r>
        <w:t>;</w:t>
      </w:r>
      <w:r w:rsidRPr="00EF428F">
        <w:t xml:space="preserve"> </w:t>
      </w:r>
    </w:p>
    <w:p w:rsidR="00227765" w:rsidRPr="00EF428F" w:rsidRDefault="00227765" w:rsidP="00227765">
      <w:pPr>
        <w:pStyle w:val="SingleTxt"/>
        <w:tabs>
          <w:tab w:val="right" w:pos="1685"/>
        </w:tabs>
        <w:ind w:left="1742" w:hanging="475"/>
      </w:pPr>
      <w:r>
        <w:tab/>
        <w:t>–</w:t>
      </w:r>
      <w:r w:rsidRPr="00EF428F">
        <w:tab/>
      </w:r>
      <w:r>
        <w:t xml:space="preserve">проведение с </w:t>
      </w:r>
      <w:r w:rsidRPr="00EF428F">
        <w:t>граждански</w:t>
      </w:r>
      <w:r>
        <w:t>ми</w:t>
      </w:r>
      <w:r w:rsidRPr="00EF428F">
        <w:t xml:space="preserve"> служащи</w:t>
      </w:r>
      <w:r>
        <w:t>ми</w:t>
      </w:r>
      <w:r w:rsidRPr="00EF428F">
        <w:t xml:space="preserve"> </w:t>
      </w:r>
      <w:r>
        <w:t xml:space="preserve">учебных мероприятий </w:t>
      </w:r>
      <w:r w:rsidRPr="00EF428F">
        <w:t>по вопр</w:t>
      </w:r>
      <w:r w:rsidRPr="00EF428F">
        <w:t>о</w:t>
      </w:r>
      <w:r w:rsidRPr="00EF428F">
        <w:t>сам гендерной проблематики;</w:t>
      </w:r>
    </w:p>
    <w:p w:rsidR="00227765" w:rsidRPr="00EF428F" w:rsidRDefault="00227765" w:rsidP="00227765">
      <w:pPr>
        <w:pStyle w:val="SingleTxt"/>
        <w:tabs>
          <w:tab w:val="right" w:pos="1685"/>
        </w:tabs>
        <w:ind w:left="1742" w:hanging="475"/>
      </w:pPr>
      <w:r>
        <w:tab/>
        <w:t>–</w:t>
      </w:r>
      <w:r w:rsidRPr="00EF428F">
        <w:tab/>
      </w:r>
      <w:r>
        <w:t>учет аспектов гендерной проблематики в контексте политики и программ на экспериментальной основе;</w:t>
      </w:r>
    </w:p>
    <w:p w:rsidR="00227765" w:rsidRPr="00EF428F" w:rsidRDefault="00227765" w:rsidP="00227765">
      <w:pPr>
        <w:pStyle w:val="SingleTxt"/>
        <w:tabs>
          <w:tab w:val="right" w:pos="1685"/>
        </w:tabs>
        <w:ind w:left="1742" w:hanging="475"/>
      </w:pPr>
      <w:r>
        <w:tab/>
        <w:t>–</w:t>
      </w:r>
      <w:r w:rsidRPr="00EF428F">
        <w:tab/>
        <w:t>проведение исследований и формирование политики;</w:t>
      </w:r>
    </w:p>
    <w:p w:rsidR="00227765" w:rsidRPr="00EF428F" w:rsidRDefault="00227765" w:rsidP="00227765">
      <w:pPr>
        <w:pStyle w:val="SingleTxt"/>
        <w:tabs>
          <w:tab w:val="right" w:pos="1685"/>
        </w:tabs>
        <w:ind w:left="1742" w:hanging="475"/>
      </w:pPr>
      <w:r>
        <w:tab/>
        <w:t>–</w:t>
      </w:r>
      <w:r w:rsidRPr="00EF428F">
        <w:tab/>
        <w:t>создание макромеханизма для оценки и оперативного контроля;</w:t>
      </w:r>
    </w:p>
    <w:p w:rsidR="00227765" w:rsidRPr="00EF428F" w:rsidRDefault="00227765" w:rsidP="00227765">
      <w:pPr>
        <w:pStyle w:val="SingleTxt"/>
        <w:tabs>
          <w:tab w:val="right" w:pos="1685"/>
        </w:tabs>
        <w:ind w:left="1742" w:hanging="475"/>
      </w:pPr>
      <w:r>
        <w:tab/>
        <w:t>–</w:t>
      </w:r>
      <w:r w:rsidRPr="00EF428F">
        <w:tab/>
      </w:r>
      <w:r>
        <w:t xml:space="preserve">поощрение </w:t>
      </w:r>
      <w:r w:rsidRPr="00EF428F">
        <w:t>правительственны</w:t>
      </w:r>
      <w:r>
        <w:t>х</w:t>
      </w:r>
      <w:r w:rsidRPr="00EF428F">
        <w:t xml:space="preserve"> организаци</w:t>
      </w:r>
      <w:r>
        <w:t>й</w:t>
      </w:r>
      <w:r w:rsidRPr="00EF428F">
        <w:t xml:space="preserve"> </w:t>
      </w:r>
      <w:r>
        <w:t xml:space="preserve">к </w:t>
      </w:r>
      <w:r w:rsidRPr="00EF428F">
        <w:t>осуществл</w:t>
      </w:r>
      <w:r w:rsidRPr="00EF428F">
        <w:t>е</w:t>
      </w:r>
      <w:r w:rsidRPr="00EF428F">
        <w:t>нию планов развития, направленных на улучшение условий жизни женщин и разраб</w:t>
      </w:r>
      <w:r w:rsidRPr="00EF428F">
        <w:t>о</w:t>
      </w:r>
      <w:r w:rsidRPr="00EF428F">
        <w:t>танных на основе Национальной стратегии развития Афганистана и Н</w:t>
      </w:r>
      <w:r w:rsidRPr="00EF428F">
        <w:t>а</w:t>
      </w:r>
      <w:r w:rsidRPr="00EF428F">
        <w:t>ционального плана действий по улучшению положения женщин Афган</w:t>
      </w:r>
      <w:r w:rsidRPr="00EF428F">
        <w:t>и</w:t>
      </w:r>
      <w:r w:rsidRPr="00EF428F">
        <w:t xml:space="preserve">стана; </w:t>
      </w:r>
    </w:p>
    <w:p w:rsidR="00227765" w:rsidRPr="00EF428F" w:rsidRDefault="00227765" w:rsidP="00227765">
      <w:pPr>
        <w:pStyle w:val="SingleTxt"/>
        <w:tabs>
          <w:tab w:val="right" w:pos="1685"/>
        </w:tabs>
        <w:ind w:left="1742" w:hanging="475"/>
      </w:pPr>
      <w:r>
        <w:tab/>
        <w:t>–</w:t>
      </w:r>
      <w:r w:rsidRPr="00EF428F">
        <w:tab/>
      </w:r>
      <w:r>
        <w:t xml:space="preserve">отслеживание </w:t>
      </w:r>
      <w:r w:rsidRPr="00EF428F">
        <w:t>выполнени</w:t>
      </w:r>
      <w:r>
        <w:t>я</w:t>
      </w:r>
      <w:r w:rsidRPr="00EF428F">
        <w:t xml:space="preserve"> правительственными организациями Наци</w:t>
      </w:r>
      <w:r w:rsidRPr="00EF428F">
        <w:t>о</w:t>
      </w:r>
      <w:r w:rsidRPr="00EF428F">
        <w:t>нального плана действий по улучшению положения женщин Афганист</w:t>
      </w:r>
      <w:r w:rsidRPr="00EF428F">
        <w:t>а</w:t>
      </w:r>
      <w:r w:rsidRPr="00EF428F">
        <w:t>на;</w:t>
      </w:r>
    </w:p>
    <w:p w:rsidR="00227765" w:rsidRPr="00EF428F" w:rsidRDefault="00227765" w:rsidP="00227765">
      <w:pPr>
        <w:pStyle w:val="SingleTxt"/>
        <w:tabs>
          <w:tab w:val="right" w:pos="1685"/>
        </w:tabs>
        <w:ind w:left="1742" w:hanging="475"/>
      </w:pPr>
      <w:r>
        <w:tab/>
        <w:t>–</w:t>
      </w:r>
      <w:r w:rsidRPr="00EF428F">
        <w:tab/>
        <w:t>сбор информации, данных и статисти</w:t>
      </w:r>
      <w:r>
        <w:t xml:space="preserve">ческих материалов для целей </w:t>
      </w:r>
      <w:r w:rsidRPr="00EF428F">
        <w:t>разр</w:t>
      </w:r>
      <w:r w:rsidRPr="00EF428F">
        <w:t>а</w:t>
      </w:r>
      <w:r w:rsidRPr="00EF428F">
        <w:t>ботки планов развития</w:t>
      </w:r>
      <w:r>
        <w:t xml:space="preserve"> в интересах </w:t>
      </w:r>
      <w:r w:rsidRPr="00EF428F">
        <w:t>женщин;</w:t>
      </w:r>
    </w:p>
    <w:p w:rsidR="00227765" w:rsidRPr="00EF428F" w:rsidRDefault="00227765" w:rsidP="00227765">
      <w:pPr>
        <w:pStyle w:val="SingleTxt"/>
        <w:tabs>
          <w:tab w:val="right" w:pos="1685"/>
        </w:tabs>
        <w:ind w:left="1742" w:hanging="475"/>
      </w:pPr>
      <w:r>
        <w:tab/>
        <w:t>–</w:t>
      </w:r>
      <w:r w:rsidRPr="00EF428F">
        <w:tab/>
      </w:r>
      <w:r>
        <w:t xml:space="preserve">обеспечение учета </w:t>
      </w:r>
      <w:r w:rsidRPr="00EF428F">
        <w:t xml:space="preserve">гендерных аспектов в </w:t>
      </w:r>
      <w:r>
        <w:t xml:space="preserve">контексте </w:t>
      </w:r>
      <w:r w:rsidRPr="00EF428F">
        <w:t>программ, политик</w:t>
      </w:r>
      <w:r>
        <w:t>и</w:t>
      </w:r>
      <w:r w:rsidRPr="00EF428F">
        <w:t xml:space="preserve"> и бюджет</w:t>
      </w:r>
      <w:r>
        <w:t>ов</w:t>
      </w:r>
      <w:r w:rsidRPr="00EF428F">
        <w:t xml:space="preserve"> организаций. </w:t>
      </w:r>
    </w:p>
    <w:p w:rsidR="00227765" w:rsidRPr="00EF428F" w:rsidRDefault="00227765" w:rsidP="00227765">
      <w:pPr>
        <w:pStyle w:val="SingleTxt"/>
      </w:pPr>
      <w:r w:rsidRPr="00EF428F">
        <w:t>83.</w:t>
      </w:r>
      <w:r w:rsidRPr="00EF428F">
        <w:tab/>
        <w:t xml:space="preserve">Общий </w:t>
      </w:r>
      <w:r w:rsidRPr="00EF428F">
        <w:rPr>
          <w:bCs/>
        </w:rPr>
        <w:t xml:space="preserve">государственный </w:t>
      </w:r>
      <w:r w:rsidRPr="00EF428F">
        <w:t>бюджет на 1389</w:t>
      </w:r>
      <w:r>
        <w:t> </w:t>
      </w:r>
      <w:r w:rsidRPr="00EF428F">
        <w:t>год хиджры (2009</w:t>
      </w:r>
      <w:r>
        <w:t>–</w:t>
      </w:r>
      <w:r w:rsidRPr="00EF428F">
        <w:t>2010</w:t>
      </w:r>
      <w:r>
        <w:t> </w:t>
      </w:r>
      <w:r w:rsidRPr="00EF428F">
        <w:t>годы) составл</w:t>
      </w:r>
      <w:r>
        <w:t>ял</w:t>
      </w:r>
      <w:r w:rsidRPr="00EF428F">
        <w:t xml:space="preserve"> 4 443 213</w:t>
      </w:r>
      <w:r>
        <w:t> </w:t>
      </w:r>
      <w:r w:rsidRPr="00EF428F">
        <w:t>268</w:t>
      </w:r>
      <w:r>
        <w:t xml:space="preserve"> долл. </w:t>
      </w:r>
      <w:r w:rsidRPr="00EF428F">
        <w:t>США, из которых 5</w:t>
      </w:r>
      <w:r>
        <w:t> </w:t>
      </w:r>
      <w:r w:rsidRPr="00EF428F">
        <w:t>642</w:t>
      </w:r>
      <w:r>
        <w:t> </w:t>
      </w:r>
      <w:r w:rsidRPr="00EF428F">
        <w:t>000</w:t>
      </w:r>
      <w:r>
        <w:t> долл.</w:t>
      </w:r>
      <w:r w:rsidRPr="00EF428F">
        <w:t xml:space="preserve"> США был</w:t>
      </w:r>
      <w:r>
        <w:t>о</w:t>
      </w:r>
      <w:r w:rsidRPr="00EF428F">
        <w:t xml:space="preserve"> выделен</w:t>
      </w:r>
      <w:r>
        <w:t>о</w:t>
      </w:r>
      <w:r w:rsidRPr="00EF428F">
        <w:t xml:space="preserve"> </w:t>
      </w:r>
      <w:r w:rsidR="00443521">
        <w:t>Министерств</w:t>
      </w:r>
      <w:r>
        <w:t>у</w:t>
      </w:r>
      <w:r w:rsidRPr="00EF428F">
        <w:t xml:space="preserve"> по делам женщин</w:t>
      </w:r>
      <w:r w:rsidRPr="00F465D5">
        <w:rPr>
          <w:rStyle w:val="FootnoteReference"/>
        </w:rPr>
        <w:footnoteReference w:id="6"/>
      </w:r>
      <w:r w:rsidRPr="00EF428F">
        <w:t>. В 1389</w:t>
      </w:r>
      <w:r>
        <w:rPr>
          <w:lang w:val="en-US"/>
        </w:rPr>
        <w:t> </w:t>
      </w:r>
      <w:r w:rsidRPr="00EF428F">
        <w:t>году хиджры (2010</w:t>
      </w:r>
      <w:r>
        <w:rPr>
          <w:lang w:val="en-US"/>
        </w:rPr>
        <w:t> </w:t>
      </w:r>
      <w:r w:rsidRPr="00EF428F">
        <w:t xml:space="preserve">год) </w:t>
      </w:r>
      <w:r>
        <w:t>в</w:t>
      </w:r>
      <w:r w:rsidRPr="003427FC">
        <w:t xml:space="preserve"> </w:t>
      </w:r>
      <w:r w:rsidRPr="00EF428F">
        <w:t xml:space="preserve">штат </w:t>
      </w:r>
      <w:r w:rsidR="00443521">
        <w:t>Министерств</w:t>
      </w:r>
      <w:r w:rsidRPr="00EF428F">
        <w:t xml:space="preserve">а по делам женщин </w:t>
      </w:r>
      <w:r>
        <w:t xml:space="preserve">входили </w:t>
      </w:r>
      <w:r w:rsidRPr="00EF428F">
        <w:t>623</w:t>
      </w:r>
      <w:r>
        <w:t> </w:t>
      </w:r>
      <w:r w:rsidRPr="00EF428F">
        <w:t>сотрудника, в том числе 422</w:t>
      </w:r>
      <w:r>
        <w:t> </w:t>
      </w:r>
      <w:r w:rsidRPr="00EF428F">
        <w:t xml:space="preserve">женщины. С момента своего создания </w:t>
      </w:r>
      <w:r w:rsidR="00443521">
        <w:t>Министерств</w:t>
      </w:r>
      <w:r w:rsidRPr="00EF428F">
        <w:t>о по делам женщин при содействии международных организаций и организаций гражданского общес</w:t>
      </w:r>
      <w:r w:rsidRPr="00EF428F">
        <w:t>т</w:t>
      </w:r>
      <w:r w:rsidRPr="00EF428F">
        <w:t>ва осуществляет следующие широкомасштабные меропри</w:t>
      </w:r>
      <w:r w:rsidRPr="00EF428F">
        <w:t>я</w:t>
      </w:r>
      <w:r w:rsidRPr="00EF428F">
        <w:t xml:space="preserve">тия в социально-экономической, политической и культурной сферах: </w:t>
      </w:r>
    </w:p>
    <w:p w:rsidR="00227765" w:rsidRPr="00EF428F" w:rsidRDefault="00227765" w:rsidP="00227765">
      <w:pPr>
        <w:pStyle w:val="SingleTxt"/>
      </w:pPr>
      <w:r>
        <w:tab/>
      </w:r>
      <w:r w:rsidRPr="00EF428F">
        <w:t>1</w:t>
      </w:r>
      <w:r>
        <w:t>.</w:t>
      </w:r>
      <w:r>
        <w:tab/>
        <w:t>п</w:t>
      </w:r>
      <w:r w:rsidRPr="00EF428F">
        <w:t>одготовка Национального плана действий по улучшению полож</w:t>
      </w:r>
      <w:r w:rsidRPr="00EF428F">
        <w:t>е</w:t>
      </w:r>
      <w:r w:rsidRPr="00EF428F">
        <w:t>ния женщин Афганистана;</w:t>
      </w:r>
    </w:p>
    <w:p w:rsidR="00227765" w:rsidRPr="00EF428F" w:rsidRDefault="00227765" w:rsidP="00227765">
      <w:pPr>
        <w:pStyle w:val="SingleTxt"/>
      </w:pPr>
      <w:r>
        <w:tab/>
      </w:r>
      <w:r w:rsidRPr="00EF428F">
        <w:t>2</w:t>
      </w:r>
      <w:r>
        <w:t>.</w:t>
      </w:r>
      <w:r w:rsidRPr="00EF428F">
        <w:tab/>
      </w:r>
      <w:r>
        <w:t>о</w:t>
      </w:r>
      <w:r w:rsidRPr="00EF428F">
        <w:t>существление экспериментальных проектов в рамках Национальн</w:t>
      </w:r>
      <w:r w:rsidRPr="00EF428F">
        <w:t>о</w:t>
      </w:r>
      <w:r w:rsidRPr="00EF428F">
        <w:t>го плана действий по улучшению положения женщин Афганистана (политика равного доступа женщин и мужчин к услугам общественного транспорта, п</w:t>
      </w:r>
      <w:r w:rsidRPr="00EF428F">
        <w:t>о</w:t>
      </w:r>
      <w:r w:rsidRPr="00EF428F">
        <w:t>литика позитивной дискриминации, проводимая Комиссией по администрати</w:t>
      </w:r>
      <w:r w:rsidRPr="00EF428F">
        <w:t>в</w:t>
      </w:r>
      <w:r w:rsidRPr="00EF428F">
        <w:t>ной реформе и гражданской службе с целью повысить представленность же</w:t>
      </w:r>
      <w:r w:rsidRPr="00EF428F">
        <w:t>н</w:t>
      </w:r>
      <w:r w:rsidRPr="00EF428F">
        <w:t>щин в сфере гражданской службы до 30 процентов, поощрение участия же</w:t>
      </w:r>
      <w:r w:rsidRPr="00EF428F">
        <w:t>н</w:t>
      </w:r>
      <w:r w:rsidRPr="00EF428F">
        <w:t xml:space="preserve">щин в религиозных и культурных мероприятиях, организуемых </w:t>
      </w:r>
      <w:r w:rsidR="00443521">
        <w:t>Министерс</w:t>
      </w:r>
      <w:r w:rsidR="00443521">
        <w:t>т</w:t>
      </w:r>
      <w:r w:rsidR="00443521">
        <w:t>в</w:t>
      </w:r>
      <w:r w:rsidRPr="00EF428F">
        <w:t>ом по делам</w:t>
      </w:r>
      <w:r>
        <w:t xml:space="preserve"> </w:t>
      </w:r>
      <w:r w:rsidRPr="00EF428F">
        <w:t xml:space="preserve">хаджа и </w:t>
      </w:r>
      <w:r w:rsidR="00443521">
        <w:t>Министерств</w:t>
      </w:r>
      <w:r w:rsidRPr="00EF428F">
        <w:t xml:space="preserve">ом информации и культуры, </w:t>
      </w:r>
      <w:r>
        <w:t xml:space="preserve">проведение </w:t>
      </w:r>
      <w:r w:rsidRPr="00EF428F">
        <w:t>п</w:t>
      </w:r>
      <w:r w:rsidRPr="00EF428F">
        <w:t>о</w:t>
      </w:r>
      <w:r w:rsidRPr="00EF428F">
        <w:t>литик</w:t>
      </w:r>
      <w:r>
        <w:t xml:space="preserve">и, направленной на обеспечение охвата </w:t>
      </w:r>
      <w:r w:rsidRPr="00EF428F">
        <w:t>девочек</w:t>
      </w:r>
      <w:r>
        <w:t xml:space="preserve"> системой </w:t>
      </w:r>
      <w:r w:rsidRPr="00EF428F">
        <w:t>школьно</w:t>
      </w:r>
      <w:r>
        <w:t>го</w:t>
      </w:r>
      <w:r w:rsidRPr="00EF428F">
        <w:t xml:space="preserve"> о</w:t>
      </w:r>
      <w:r w:rsidRPr="00EF428F">
        <w:t>б</w:t>
      </w:r>
      <w:r w:rsidRPr="00EF428F">
        <w:t>разовани</w:t>
      </w:r>
      <w:r>
        <w:t>я,</w:t>
      </w:r>
      <w:r w:rsidRPr="00EF428F">
        <w:t xml:space="preserve"> и политик</w:t>
      </w:r>
      <w:r>
        <w:t>и</w:t>
      </w:r>
      <w:r w:rsidRPr="00EF428F">
        <w:t xml:space="preserve"> </w:t>
      </w:r>
      <w:r>
        <w:t xml:space="preserve">оказания </w:t>
      </w:r>
      <w:r w:rsidRPr="00EF428F">
        <w:t xml:space="preserve">помощи неимущим); </w:t>
      </w:r>
    </w:p>
    <w:p w:rsidR="00227765" w:rsidRPr="00EF428F" w:rsidRDefault="00227765" w:rsidP="00227765">
      <w:pPr>
        <w:pStyle w:val="SingleTxt"/>
      </w:pPr>
      <w:r>
        <w:tab/>
      </w:r>
      <w:r w:rsidRPr="00EF428F">
        <w:t>3</w:t>
      </w:r>
      <w:r>
        <w:t>.</w:t>
      </w:r>
      <w:r w:rsidRPr="00EF428F">
        <w:tab/>
        <w:t xml:space="preserve">поддержка </w:t>
      </w:r>
      <w:r>
        <w:t xml:space="preserve">усилий, направленных на </w:t>
      </w:r>
      <w:r w:rsidRPr="00EF428F">
        <w:t>внесени</w:t>
      </w:r>
      <w:r>
        <w:t>е</w:t>
      </w:r>
      <w:r w:rsidRPr="00EF428F">
        <w:t xml:space="preserve"> поправок в гражда</w:t>
      </w:r>
      <w:r w:rsidRPr="00EF428F">
        <w:t>н</w:t>
      </w:r>
      <w:r w:rsidRPr="00EF428F">
        <w:t xml:space="preserve">ское и уголовное законодательства в интересах женщин; </w:t>
      </w:r>
    </w:p>
    <w:p w:rsidR="00227765" w:rsidRPr="00EF428F" w:rsidRDefault="00227765" w:rsidP="00227765">
      <w:pPr>
        <w:pStyle w:val="SingleTxt"/>
      </w:pPr>
      <w:r>
        <w:tab/>
      </w:r>
      <w:r w:rsidRPr="00EF428F">
        <w:t>4</w:t>
      </w:r>
      <w:r>
        <w:t>.</w:t>
      </w:r>
      <w:r w:rsidRPr="00EF428F">
        <w:tab/>
        <w:t>подготовка текста проекта Закона о ликвидации насилия в отнош</w:t>
      </w:r>
      <w:r w:rsidRPr="00EF428F">
        <w:t>е</w:t>
      </w:r>
      <w:r w:rsidRPr="00EF428F">
        <w:t>нии женщин;</w:t>
      </w:r>
    </w:p>
    <w:p w:rsidR="00227765" w:rsidRPr="00EF428F" w:rsidRDefault="00227765" w:rsidP="00227765">
      <w:pPr>
        <w:pStyle w:val="SingleTxt"/>
      </w:pPr>
      <w:r>
        <w:tab/>
      </w:r>
      <w:r w:rsidRPr="00EF428F">
        <w:t>5</w:t>
      </w:r>
      <w:r>
        <w:t>.</w:t>
      </w:r>
      <w:r>
        <w:tab/>
      </w:r>
      <w:r w:rsidRPr="00EF428F">
        <w:t xml:space="preserve">создание центров поддержки женщин, отвергнутых </w:t>
      </w:r>
      <w:r>
        <w:t xml:space="preserve">их </w:t>
      </w:r>
      <w:r w:rsidRPr="00EF428F">
        <w:t>семьями;</w:t>
      </w:r>
    </w:p>
    <w:p w:rsidR="00227765" w:rsidRPr="00EF428F" w:rsidRDefault="00227765" w:rsidP="00227765">
      <w:pPr>
        <w:pStyle w:val="SingleTxt"/>
      </w:pPr>
      <w:r>
        <w:tab/>
      </w:r>
      <w:r w:rsidRPr="00EF428F">
        <w:t>6</w:t>
      </w:r>
      <w:r>
        <w:t>.</w:t>
      </w:r>
      <w:r w:rsidRPr="00EF428F">
        <w:tab/>
        <w:t>создание Комиссии по ликвидации насилия в отношении женщин и разр</w:t>
      </w:r>
      <w:r w:rsidRPr="00EF428F">
        <w:t>а</w:t>
      </w:r>
      <w:r w:rsidRPr="00EF428F">
        <w:t xml:space="preserve">ботка ее пятилетнего стратегического плана; </w:t>
      </w:r>
    </w:p>
    <w:p w:rsidR="00227765" w:rsidRPr="00EF428F" w:rsidRDefault="00227765" w:rsidP="00227765">
      <w:pPr>
        <w:pStyle w:val="SingleTxt"/>
      </w:pPr>
      <w:r>
        <w:tab/>
      </w:r>
      <w:r w:rsidRPr="00EF428F">
        <w:t>7</w:t>
      </w:r>
      <w:r>
        <w:t>.</w:t>
      </w:r>
      <w:r w:rsidRPr="00EF428F">
        <w:tab/>
        <w:t xml:space="preserve">завершение работы над стратегией </w:t>
      </w:r>
      <w:r>
        <w:t xml:space="preserve">расширения доступа </w:t>
      </w:r>
      <w:r w:rsidRPr="00EF428F">
        <w:t>женщин, н</w:t>
      </w:r>
      <w:r w:rsidRPr="00EF428F">
        <w:t>а</w:t>
      </w:r>
      <w:r w:rsidRPr="00EF428F">
        <w:t>ходящи</w:t>
      </w:r>
      <w:r>
        <w:t>х</w:t>
      </w:r>
      <w:r w:rsidRPr="00EF428F">
        <w:t>ся в заключении, к системе пр</w:t>
      </w:r>
      <w:r w:rsidRPr="00EF428F">
        <w:t>а</w:t>
      </w:r>
      <w:r w:rsidRPr="00EF428F">
        <w:t xml:space="preserve">восудия; </w:t>
      </w:r>
    </w:p>
    <w:p w:rsidR="00227765" w:rsidRPr="00EF428F" w:rsidRDefault="00227765" w:rsidP="00227765">
      <w:pPr>
        <w:pStyle w:val="SingleTxt"/>
      </w:pPr>
      <w:r>
        <w:tab/>
      </w:r>
      <w:r w:rsidRPr="00EF428F">
        <w:t>8</w:t>
      </w:r>
      <w:r>
        <w:t>.</w:t>
      </w:r>
      <w:r w:rsidRPr="00EF428F">
        <w:tab/>
        <w:t>подготовка протокола</w:t>
      </w:r>
      <w:r>
        <w:t xml:space="preserve"> в целях </w:t>
      </w:r>
      <w:r w:rsidRPr="00EF428F">
        <w:t>предупреждени</w:t>
      </w:r>
      <w:r>
        <w:t>я</w:t>
      </w:r>
      <w:r w:rsidRPr="00EF428F">
        <w:t xml:space="preserve"> принудительных бр</w:t>
      </w:r>
      <w:r w:rsidRPr="00EF428F">
        <w:t>а</w:t>
      </w:r>
      <w:r w:rsidRPr="00EF428F">
        <w:t xml:space="preserve">ков и детских браков; </w:t>
      </w:r>
    </w:p>
    <w:p w:rsidR="00227765" w:rsidRPr="00EF428F" w:rsidRDefault="00227765" w:rsidP="00227765">
      <w:pPr>
        <w:pStyle w:val="SingleTxt"/>
      </w:pPr>
      <w:r>
        <w:tab/>
      </w:r>
      <w:r w:rsidRPr="00EF428F">
        <w:t>9</w:t>
      </w:r>
      <w:r>
        <w:t>.</w:t>
      </w:r>
      <w:r w:rsidRPr="00EF428F">
        <w:tab/>
        <w:t xml:space="preserve">направление </w:t>
      </w:r>
      <w:r w:rsidR="001C582A" w:rsidRPr="00EF428F">
        <w:t>женщин</w:t>
      </w:r>
      <w:r w:rsidR="001C582A">
        <w:t xml:space="preserve"> --</w:t>
      </w:r>
      <w:r w:rsidR="001C582A" w:rsidRPr="00EF428F">
        <w:t>гражданских</w:t>
      </w:r>
      <w:r w:rsidRPr="00EF428F">
        <w:t xml:space="preserve"> служащих на краткосрочные курсы профессиональной подготовки за рубежом; </w:t>
      </w:r>
    </w:p>
    <w:p w:rsidR="00227765" w:rsidRDefault="00227765" w:rsidP="00227765">
      <w:pPr>
        <w:pStyle w:val="SingleTxt"/>
      </w:pPr>
      <w:r>
        <w:tab/>
      </w:r>
      <w:r w:rsidRPr="00EF428F">
        <w:t>10</w:t>
      </w:r>
      <w:r>
        <w:t>.</w:t>
      </w:r>
      <w:r w:rsidRPr="00EF428F">
        <w:tab/>
        <w:t>проведение ежегодных практикумов и семинаров в целях укрепления п</w:t>
      </w:r>
      <w:r w:rsidRPr="00EF428F">
        <w:t>о</w:t>
      </w:r>
      <w:r w:rsidRPr="00EF428F">
        <w:t xml:space="preserve">тенциала </w:t>
      </w:r>
      <w:r>
        <w:t xml:space="preserve">в интересах </w:t>
      </w:r>
      <w:r w:rsidRPr="00EF428F">
        <w:t>женщин;</w:t>
      </w:r>
    </w:p>
    <w:p w:rsidR="004422D0" w:rsidRPr="00276478" w:rsidRDefault="004422D0" w:rsidP="004422D0">
      <w:pPr>
        <w:pStyle w:val="SingleTxt"/>
      </w:pPr>
      <w:r>
        <w:tab/>
      </w:r>
      <w:r w:rsidRPr="00276478">
        <w:t>11</w:t>
      </w:r>
      <w:r>
        <w:t>.</w:t>
      </w:r>
      <w:r w:rsidRPr="00276478">
        <w:tab/>
        <w:t xml:space="preserve">организация курсов </w:t>
      </w:r>
      <w:r>
        <w:t xml:space="preserve">для обучения </w:t>
      </w:r>
      <w:r w:rsidRPr="00276478">
        <w:t>грамот</w:t>
      </w:r>
      <w:r>
        <w:t>е</w:t>
      </w:r>
      <w:r w:rsidRPr="00276478">
        <w:t xml:space="preserve"> и практическим </w:t>
      </w:r>
      <w:r>
        <w:t>произво</w:t>
      </w:r>
      <w:r>
        <w:t>д</w:t>
      </w:r>
      <w:r>
        <w:t xml:space="preserve">ственным </w:t>
      </w:r>
      <w:r w:rsidRPr="00276478">
        <w:t xml:space="preserve">навыкам при поддержке департамента по борьбе с неграмотностью </w:t>
      </w:r>
      <w:r w:rsidR="00443521">
        <w:t>Министерств</w:t>
      </w:r>
      <w:r w:rsidRPr="00276478">
        <w:t>а образования</w:t>
      </w:r>
      <w:r>
        <w:t>,</w:t>
      </w:r>
      <w:r w:rsidRPr="00276478">
        <w:t xml:space="preserve"> а также национальн</w:t>
      </w:r>
      <w:r>
        <w:t>ых</w:t>
      </w:r>
      <w:r w:rsidRPr="00276478">
        <w:t xml:space="preserve"> и международн</w:t>
      </w:r>
      <w:r>
        <w:t>ых</w:t>
      </w:r>
      <w:r w:rsidRPr="00276478">
        <w:t xml:space="preserve"> у</w:t>
      </w:r>
      <w:r>
        <w:t>чрежд</w:t>
      </w:r>
      <w:r>
        <w:t>е</w:t>
      </w:r>
      <w:r>
        <w:t>ний</w:t>
      </w:r>
      <w:r w:rsidRPr="00276478">
        <w:t>;</w:t>
      </w:r>
    </w:p>
    <w:p w:rsidR="004422D0" w:rsidRPr="00276478" w:rsidRDefault="004422D0" w:rsidP="004422D0">
      <w:pPr>
        <w:pStyle w:val="SingleTxt"/>
      </w:pPr>
      <w:r>
        <w:tab/>
      </w:r>
      <w:r w:rsidRPr="00276478">
        <w:t>12</w:t>
      </w:r>
      <w:r>
        <w:t>.</w:t>
      </w:r>
      <w:r w:rsidRPr="00276478">
        <w:tab/>
        <w:t>создание парков, предназначенных исключительно для женщин, а также центров профессиональной подготовки в 15</w:t>
      </w:r>
      <w:r>
        <w:t> </w:t>
      </w:r>
      <w:r w:rsidRPr="00276478">
        <w:t>провинциях;</w:t>
      </w:r>
    </w:p>
    <w:p w:rsidR="004422D0" w:rsidRPr="00276478" w:rsidRDefault="004422D0" w:rsidP="004422D0">
      <w:pPr>
        <w:pStyle w:val="SingleTxt"/>
      </w:pPr>
      <w:r>
        <w:tab/>
      </w:r>
      <w:r w:rsidRPr="00276478">
        <w:t>13</w:t>
      </w:r>
      <w:r>
        <w:t>.</w:t>
      </w:r>
      <w:r w:rsidRPr="00276478">
        <w:tab/>
        <w:t xml:space="preserve">учреждение региональных подразделений </w:t>
      </w:r>
      <w:r w:rsidR="00443521">
        <w:t>Министерств</w:t>
      </w:r>
      <w:r w:rsidRPr="00276478">
        <w:t>а по делам женщин в 27</w:t>
      </w:r>
      <w:r>
        <w:t> </w:t>
      </w:r>
      <w:r w:rsidRPr="00276478">
        <w:t>провинциях;</w:t>
      </w:r>
    </w:p>
    <w:p w:rsidR="004422D0" w:rsidRPr="00276478" w:rsidRDefault="004422D0" w:rsidP="004422D0">
      <w:pPr>
        <w:pStyle w:val="SingleTxt"/>
      </w:pPr>
      <w:r>
        <w:tab/>
      </w:r>
      <w:r w:rsidRPr="00276478">
        <w:t>14</w:t>
      </w:r>
      <w:r>
        <w:t>.</w:t>
      </w:r>
      <w:r w:rsidRPr="00276478">
        <w:tab/>
        <w:t xml:space="preserve">проведение в пяти провинциях исследований и </w:t>
      </w:r>
      <w:r>
        <w:t>обследований, п</w:t>
      </w:r>
      <w:r>
        <w:t>о</w:t>
      </w:r>
      <w:r>
        <w:t>священных</w:t>
      </w:r>
      <w:r w:rsidRPr="00276478">
        <w:t xml:space="preserve"> проблеме хронической нищеты</w:t>
      </w:r>
      <w:r>
        <w:t xml:space="preserve"> женщин</w:t>
      </w:r>
      <w:r w:rsidRPr="00276478">
        <w:t xml:space="preserve">, и освоение </w:t>
      </w:r>
      <w:r>
        <w:t>средств, п</w:t>
      </w:r>
      <w:r>
        <w:t>о</w:t>
      </w:r>
      <w:r>
        <w:t xml:space="preserve">ступающих по линии </w:t>
      </w:r>
      <w:r w:rsidRPr="00276478">
        <w:t>международной помощи</w:t>
      </w:r>
      <w:r>
        <w:t>,</w:t>
      </w:r>
      <w:r w:rsidRPr="00276478">
        <w:t xml:space="preserve"> в целях снижения уровня нищ</w:t>
      </w:r>
      <w:r w:rsidRPr="00276478">
        <w:t>е</w:t>
      </w:r>
      <w:r w:rsidRPr="00276478">
        <w:t>ты;</w:t>
      </w:r>
    </w:p>
    <w:p w:rsidR="004422D0" w:rsidRPr="00276478" w:rsidRDefault="004422D0" w:rsidP="004422D0">
      <w:pPr>
        <w:pStyle w:val="SingleTxt"/>
      </w:pPr>
      <w:r>
        <w:tab/>
      </w:r>
      <w:r w:rsidRPr="00276478">
        <w:t>15</w:t>
      </w:r>
      <w:r>
        <w:t>.</w:t>
      </w:r>
      <w:r w:rsidRPr="00276478">
        <w:tab/>
        <w:t>учреждение первого Национального совета женщин;</w:t>
      </w:r>
    </w:p>
    <w:p w:rsidR="004422D0" w:rsidRPr="00276478" w:rsidRDefault="004422D0" w:rsidP="004422D0">
      <w:pPr>
        <w:pStyle w:val="SingleTxt"/>
      </w:pPr>
      <w:r>
        <w:tab/>
      </w:r>
      <w:r w:rsidRPr="00276478">
        <w:t>16</w:t>
      </w:r>
      <w:r>
        <w:t>.</w:t>
      </w:r>
      <w:r w:rsidRPr="00276478">
        <w:tab/>
        <w:t>публика</w:t>
      </w:r>
      <w:r>
        <w:t>ция</w:t>
      </w:r>
      <w:r w:rsidRPr="00276478">
        <w:t xml:space="preserve"> сборника статистических данных о положени</w:t>
      </w:r>
      <w:r>
        <w:t>и</w:t>
      </w:r>
      <w:r w:rsidRPr="00276478">
        <w:t xml:space="preserve"> женщин и мужчин на дари, пушту и английском языке;</w:t>
      </w:r>
    </w:p>
    <w:p w:rsidR="004422D0" w:rsidRPr="00276478" w:rsidRDefault="004422D0" w:rsidP="004422D0">
      <w:pPr>
        <w:pStyle w:val="SingleTxt"/>
      </w:pPr>
      <w:r>
        <w:tab/>
      </w:r>
      <w:r w:rsidRPr="00276478">
        <w:t>17</w:t>
      </w:r>
      <w:r>
        <w:t>.</w:t>
      </w:r>
      <w:r w:rsidRPr="00276478">
        <w:tab/>
      </w:r>
      <w:r>
        <w:t xml:space="preserve">создание </w:t>
      </w:r>
      <w:r w:rsidRPr="00276478">
        <w:t>групп по гендерным вопросам в 14</w:t>
      </w:r>
      <w:r>
        <w:rPr>
          <w:lang w:val="en-US"/>
        </w:rPr>
        <w:t> </w:t>
      </w:r>
      <w:r w:rsidR="00443521">
        <w:t>министерств</w:t>
      </w:r>
      <w:r w:rsidRPr="00276478">
        <w:t>ах;</w:t>
      </w:r>
    </w:p>
    <w:p w:rsidR="004422D0" w:rsidRPr="00276478" w:rsidRDefault="004422D0" w:rsidP="004422D0">
      <w:pPr>
        <w:pStyle w:val="SingleTxt"/>
      </w:pPr>
      <w:r>
        <w:tab/>
      </w:r>
      <w:r w:rsidRPr="00276478">
        <w:t>18</w:t>
      </w:r>
      <w:r>
        <w:t>.</w:t>
      </w:r>
      <w:r w:rsidRPr="00276478">
        <w:tab/>
        <w:t>пересмотр 36</w:t>
      </w:r>
      <w:r>
        <w:rPr>
          <w:lang w:val="en-US"/>
        </w:rPr>
        <w:t> </w:t>
      </w:r>
      <w:r w:rsidRPr="00276478">
        <w:t xml:space="preserve">стратегических планов деятельности </w:t>
      </w:r>
      <w:r w:rsidR="00443521">
        <w:t>министерств</w:t>
      </w:r>
      <w:r w:rsidRPr="00276478">
        <w:t xml:space="preserve"> и 16</w:t>
      </w:r>
      <w:r>
        <w:rPr>
          <w:lang w:val="en-US"/>
        </w:rPr>
        <w:t> </w:t>
      </w:r>
      <w:r>
        <w:t>секторальных</w:t>
      </w:r>
      <w:r w:rsidRPr="00276478">
        <w:t xml:space="preserve"> стратегических планов в рамках Национальной стратегии развития Афганистана </w:t>
      </w:r>
      <w:r>
        <w:t>с</w:t>
      </w:r>
      <w:r w:rsidRPr="00276478">
        <w:t xml:space="preserve"> цел</w:t>
      </w:r>
      <w:r>
        <w:t>ью</w:t>
      </w:r>
      <w:r w:rsidRPr="00276478">
        <w:t xml:space="preserve"> </w:t>
      </w:r>
      <w:r>
        <w:t xml:space="preserve">обеспечить </w:t>
      </w:r>
      <w:r w:rsidRPr="00276478">
        <w:t>учет аспект</w:t>
      </w:r>
      <w:r>
        <w:t>а</w:t>
      </w:r>
      <w:r w:rsidRPr="00276478">
        <w:t xml:space="preserve"> </w:t>
      </w:r>
      <w:r>
        <w:t>социального равенства мужчин и женщин</w:t>
      </w:r>
      <w:r w:rsidRPr="00276478">
        <w:t>;</w:t>
      </w:r>
    </w:p>
    <w:p w:rsidR="004422D0" w:rsidRPr="00276478" w:rsidRDefault="004422D0" w:rsidP="004422D0">
      <w:pPr>
        <w:pStyle w:val="SingleTxt"/>
      </w:pPr>
      <w:r>
        <w:tab/>
      </w:r>
      <w:r w:rsidRPr="00276478">
        <w:t>19</w:t>
      </w:r>
      <w:r>
        <w:t>.</w:t>
      </w:r>
      <w:r w:rsidRPr="00276478">
        <w:tab/>
        <w:t xml:space="preserve"> предоставление ученым-богословам информации по ключевым в</w:t>
      </w:r>
      <w:r w:rsidRPr="00276478">
        <w:t>о</w:t>
      </w:r>
      <w:r w:rsidRPr="00276478">
        <w:t xml:space="preserve">просам, с тем чтобы </w:t>
      </w:r>
      <w:r>
        <w:t xml:space="preserve">через них </w:t>
      </w:r>
      <w:r w:rsidRPr="00276478">
        <w:t>повы</w:t>
      </w:r>
      <w:r>
        <w:t xml:space="preserve">сить уровень </w:t>
      </w:r>
      <w:r w:rsidRPr="00276478">
        <w:t>осведомленност</w:t>
      </w:r>
      <w:r>
        <w:t>и людей о признава</w:t>
      </w:r>
      <w:r>
        <w:t>е</w:t>
      </w:r>
      <w:r>
        <w:t xml:space="preserve">мых </w:t>
      </w:r>
      <w:r w:rsidRPr="00276478">
        <w:t>прав</w:t>
      </w:r>
      <w:r>
        <w:t>ах</w:t>
      </w:r>
      <w:r w:rsidRPr="00276478">
        <w:t xml:space="preserve"> женщин;</w:t>
      </w:r>
    </w:p>
    <w:p w:rsidR="004422D0" w:rsidRPr="00276478" w:rsidRDefault="004422D0" w:rsidP="008E1552">
      <w:pPr>
        <w:pStyle w:val="SingleTxt"/>
      </w:pPr>
      <w:r>
        <w:tab/>
      </w:r>
      <w:r w:rsidRPr="00276478">
        <w:t>20</w:t>
      </w:r>
      <w:r>
        <w:t>.</w:t>
      </w:r>
      <w:r w:rsidRPr="00276478">
        <w:tab/>
        <w:t>учреждение первой Национальной конференции женщин-пред</w:t>
      </w:r>
      <w:r w:rsidR="008E1552">
        <w:softHyphen/>
      </w:r>
      <w:r w:rsidRPr="00276478">
        <w:t>принимателей;</w:t>
      </w:r>
    </w:p>
    <w:p w:rsidR="004422D0" w:rsidRPr="00276478" w:rsidRDefault="004422D0" w:rsidP="004422D0">
      <w:pPr>
        <w:pStyle w:val="SingleTxt"/>
      </w:pPr>
      <w:r>
        <w:tab/>
      </w:r>
      <w:r w:rsidRPr="00276478">
        <w:t>21</w:t>
      </w:r>
      <w:r>
        <w:t>.</w:t>
      </w:r>
      <w:r w:rsidRPr="00276478">
        <w:tab/>
        <w:t>проведение на национальном уровне конференций</w:t>
      </w:r>
      <w:r>
        <w:t>,</w:t>
      </w:r>
      <w:r w:rsidRPr="00276478">
        <w:t xml:space="preserve"> по</w:t>
      </w:r>
      <w:r>
        <w:t xml:space="preserve">священных </w:t>
      </w:r>
      <w:r w:rsidRPr="00276478">
        <w:t>пред</w:t>
      </w:r>
      <w:r w:rsidRPr="00276478">
        <w:t>у</w:t>
      </w:r>
      <w:r w:rsidRPr="00276478">
        <w:t>преждени</w:t>
      </w:r>
      <w:r>
        <w:t>ю</w:t>
      </w:r>
      <w:r w:rsidRPr="00276478">
        <w:t xml:space="preserve"> насилия и отрицательны</w:t>
      </w:r>
      <w:r>
        <w:t>м</w:t>
      </w:r>
      <w:r w:rsidRPr="00276478">
        <w:t xml:space="preserve"> последстви</w:t>
      </w:r>
      <w:r>
        <w:t>ям</w:t>
      </w:r>
      <w:r w:rsidRPr="00276478">
        <w:t xml:space="preserve"> принудительных браков;</w:t>
      </w:r>
    </w:p>
    <w:p w:rsidR="004422D0" w:rsidRPr="00276478" w:rsidRDefault="004422D0" w:rsidP="004422D0">
      <w:pPr>
        <w:pStyle w:val="SingleTxt"/>
      </w:pPr>
      <w:r>
        <w:tab/>
      </w:r>
      <w:r w:rsidRPr="00276478">
        <w:t>22</w:t>
      </w:r>
      <w:r>
        <w:t>.</w:t>
      </w:r>
      <w:r w:rsidRPr="00276478">
        <w:tab/>
        <w:t xml:space="preserve">проведение первой региональной конференции на тему </w:t>
      </w:r>
      <w:r>
        <w:t>«</w:t>
      </w:r>
      <w:r w:rsidRPr="00276478">
        <w:t>Коран</w:t>
      </w:r>
      <w:r>
        <w:t xml:space="preserve"> о женщ</w:t>
      </w:r>
      <w:r>
        <w:t>и</w:t>
      </w:r>
      <w:r>
        <w:t>нах</w:t>
      </w:r>
      <w:r w:rsidRPr="00276478">
        <w:t>»;</w:t>
      </w:r>
    </w:p>
    <w:p w:rsidR="004422D0" w:rsidRPr="00276478" w:rsidRDefault="004422D0" w:rsidP="004422D0">
      <w:pPr>
        <w:pStyle w:val="SingleTxt"/>
      </w:pPr>
      <w:r>
        <w:tab/>
      </w:r>
      <w:r w:rsidRPr="00276478">
        <w:t>23</w:t>
      </w:r>
      <w:r>
        <w:t>.</w:t>
      </w:r>
      <w:r w:rsidRPr="00276478">
        <w:tab/>
        <w:t>создание четырех фабрик по переработке соевых бобов</w:t>
      </w:r>
      <w:r>
        <w:t>, возглавля</w:t>
      </w:r>
      <w:r>
        <w:t>е</w:t>
      </w:r>
      <w:r>
        <w:t>мых женщинами</w:t>
      </w:r>
      <w:r w:rsidRPr="00276478">
        <w:t>;</w:t>
      </w:r>
    </w:p>
    <w:p w:rsidR="004422D0" w:rsidRPr="00276478" w:rsidRDefault="004422D0" w:rsidP="004422D0">
      <w:pPr>
        <w:pStyle w:val="SingleTxt"/>
      </w:pPr>
      <w:r>
        <w:tab/>
      </w:r>
      <w:r w:rsidRPr="00276478">
        <w:t>24</w:t>
      </w:r>
      <w:r>
        <w:t>.</w:t>
      </w:r>
      <w:r w:rsidRPr="00276478">
        <w:tab/>
        <w:t>проведение четвертого совещания технического комитета же</w:t>
      </w:r>
      <w:r w:rsidRPr="00276478">
        <w:t>н</w:t>
      </w:r>
      <w:r w:rsidRPr="00276478">
        <w:t>щин и детей Ассоциации р</w:t>
      </w:r>
      <w:r w:rsidRPr="00276478">
        <w:t>е</w:t>
      </w:r>
      <w:r w:rsidRPr="00276478">
        <w:t>гионального сотрудничества стран Южной Азии (СААРК);</w:t>
      </w:r>
    </w:p>
    <w:p w:rsidR="004422D0" w:rsidRPr="00276478" w:rsidRDefault="004422D0" w:rsidP="004422D0">
      <w:pPr>
        <w:pStyle w:val="SingleTxt"/>
      </w:pPr>
      <w:r>
        <w:tab/>
      </w:r>
      <w:r w:rsidRPr="00276478">
        <w:t>25</w:t>
      </w:r>
      <w:r>
        <w:t>.</w:t>
      </w:r>
      <w:r w:rsidRPr="00276478">
        <w:tab/>
        <w:t>участие в конференциях министров СААРК</w:t>
      </w:r>
      <w:r>
        <w:t xml:space="preserve"> и конференциях</w:t>
      </w:r>
      <w:r w:rsidRPr="00276478">
        <w:t xml:space="preserve"> Орган</w:t>
      </w:r>
      <w:r w:rsidRPr="00276478">
        <w:t>и</w:t>
      </w:r>
      <w:r w:rsidRPr="00276478">
        <w:t>зации Исламская конференция и Организации экономического сотрудничества (ОЭС);</w:t>
      </w:r>
    </w:p>
    <w:p w:rsidR="004422D0" w:rsidRPr="00276478" w:rsidRDefault="004422D0" w:rsidP="004422D0">
      <w:pPr>
        <w:pStyle w:val="SingleTxt"/>
      </w:pPr>
      <w:r>
        <w:tab/>
      </w:r>
      <w:r w:rsidRPr="00276478">
        <w:t>26</w:t>
      </w:r>
      <w:r>
        <w:t>.</w:t>
      </w:r>
      <w:r w:rsidRPr="00276478">
        <w:tab/>
      </w:r>
      <w:r>
        <w:t xml:space="preserve">руководство деятельностью </w:t>
      </w:r>
      <w:r w:rsidRPr="00276478">
        <w:t>банка данных СААРК и создание коо</w:t>
      </w:r>
      <w:r w:rsidRPr="00276478">
        <w:t>р</w:t>
      </w:r>
      <w:r w:rsidRPr="00276478">
        <w:t>динационных центров для этой орган</w:t>
      </w:r>
      <w:r w:rsidRPr="00276478">
        <w:t>и</w:t>
      </w:r>
      <w:r w:rsidRPr="00276478">
        <w:t>зации;</w:t>
      </w:r>
    </w:p>
    <w:p w:rsidR="004422D0" w:rsidRPr="00276478" w:rsidRDefault="004422D0" w:rsidP="004422D0">
      <w:pPr>
        <w:pStyle w:val="SingleTxt"/>
      </w:pPr>
      <w:r>
        <w:tab/>
      </w:r>
      <w:r w:rsidRPr="00276478">
        <w:t>27</w:t>
      </w:r>
      <w:r>
        <w:t>.</w:t>
      </w:r>
      <w:r w:rsidRPr="00276478">
        <w:tab/>
        <w:t xml:space="preserve">разработка приоритетных программ </w:t>
      </w:r>
      <w:r w:rsidR="00443521">
        <w:t>Министерств</w:t>
      </w:r>
      <w:r w:rsidRPr="00276478">
        <w:t>а по делам женщин в целях развития потенциала</w:t>
      </w:r>
      <w:r>
        <w:t xml:space="preserve">, необходимого </w:t>
      </w:r>
      <w:r w:rsidRPr="00276478">
        <w:t xml:space="preserve">для более </w:t>
      </w:r>
      <w:r>
        <w:t xml:space="preserve">ускоренного </w:t>
      </w:r>
      <w:r w:rsidRPr="00276478">
        <w:t>осущест</w:t>
      </w:r>
      <w:r w:rsidRPr="00276478">
        <w:t>в</w:t>
      </w:r>
      <w:r w:rsidRPr="00276478">
        <w:t>ления Национального плана действий по улучшению положения женщин А</w:t>
      </w:r>
      <w:r w:rsidRPr="00276478">
        <w:t>ф</w:t>
      </w:r>
      <w:r w:rsidRPr="00276478">
        <w:t>ганист</w:t>
      </w:r>
      <w:r w:rsidRPr="00276478">
        <w:t>а</w:t>
      </w:r>
      <w:r w:rsidRPr="00276478">
        <w:t>на.</w:t>
      </w:r>
    </w:p>
    <w:p w:rsidR="004422D0" w:rsidRPr="00276478" w:rsidRDefault="004422D0" w:rsidP="004422D0">
      <w:pPr>
        <w:pStyle w:val="SingleTxt"/>
      </w:pPr>
      <w:r w:rsidRPr="00276478">
        <w:t xml:space="preserve">Дальнейшие планы </w:t>
      </w:r>
      <w:r w:rsidR="00443521">
        <w:t>Министерств</w:t>
      </w:r>
      <w:r w:rsidRPr="00276478">
        <w:t xml:space="preserve">а по делам женщин </w:t>
      </w:r>
      <w:r>
        <w:t>связаны с</w:t>
      </w:r>
      <w:r w:rsidRPr="00276478">
        <w:t>:</w:t>
      </w:r>
    </w:p>
    <w:p w:rsidR="004422D0" w:rsidRPr="00276478" w:rsidRDefault="004422D0" w:rsidP="004422D0">
      <w:pPr>
        <w:pStyle w:val="SingleTxt"/>
      </w:pPr>
      <w:r>
        <w:tab/>
      </w:r>
      <w:r w:rsidRPr="00276478">
        <w:t>1</w:t>
      </w:r>
      <w:r>
        <w:t>.</w:t>
      </w:r>
      <w:r w:rsidRPr="00276478">
        <w:tab/>
      </w:r>
      <w:r>
        <w:t xml:space="preserve">охватом </w:t>
      </w:r>
      <w:r w:rsidRPr="00276478">
        <w:t>все</w:t>
      </w:r>
      <w:r>
        <w:t>х</w:t>
      </w:r>
      <w:r w:rsidRPr="00276478">
        <w:t xml:space="preserve"> район</w:t>
      </w:r>
      <w:r>
        <w:t>ов</w:t>
      </w:r>
      <w:r w:rsidRPr="00276478">
        <w:t xml:space="preserve"> страны программ</w:t>
      </w:r>
      <w:r>
        <w:t>ами</w:t>
      </w:r>
      <w:r w:rsidRPr="00276478">
        <w:t xml:space="preserve"> по укреплению поте</w:t>
      </w:r>
      <w:r w:rsidRPr="00276478">
        <w:t>н</w:t>
      </w:r>
      <w:r w:rsidRPr="00276478">
        <w:t xml:space="preserve">циала и развитию практических </w:t>
      </w:r>
      <w:r>
        <w:t xml:space="preserve">трудовых </w:t>
      </w:r>
      <w:r w:rsidRPr="00276478">
        <w:t>навыков;</w:t>
      </w:r>
    </w:p>
    <w:p w:rsidR="004422D0" w:rsidRPr="00276478" w:rsidRDefault="004422D0" w:rsidP="004422D0">
      <w:pPr>
        <w:pStyle w:val="SingleTxt"/>
      </w:pPr>
      <w:r>
        <w:tab/>
      </w:r>
      <w:r w:rsidRPr="00276478">
        <w:t>2</w:t>
      </w:r>
      <w:r>
        <w:t>.</w:t>
      </w:r>
      <w:r w:rsidRPr="00276478">
        <w:tab/>
      </w:r>
      <w:r>
        <w:t xml:space="preserve">созданием </w:t>
      </w:r>
      <w:r w:rsidRPr="00276478">
        <w:t>центров профессиональной подготовки, парков для же</w:t>
      </w:r>
      <w:r w:rsidRPr="00276478">
        <w:t>н</w:t>
      </w:r>
      <w:r w:rsidRPr="00276478">
        <w:t xml:space="preserve">щин и департаментов по делам женщин во всех провинциях; </w:t>
      </w:r>
    </w:p>
    <w:p w:rsidR="004422D0" w:rsidRPr="00276478" w:rsidRDefault="004422D0" w:rsidP="004422D0">
      <w:pPr>
        <w:pStyle w:val="SingleTxt"/>
      </w:pPr>
      <w:r>
        <w:tab/>
      </w:r>
      <w:r w:rsidRPr="00276478">
        <w:t>3</w:t>
      </w:r>
      <w:r>
        <w:t>.</w:t>
      </w:r>
      <w:r w:rsidRPr="00276478">
        <w:tab/>
        <w:t>освоение</w:t>
      </w:r>
      <w:r>
        <w:t xml:space="preserve">м средств, предоставляемых по линии оказания помощи, </w:t>
      </w:r>
      <w:r w:rsidRPr="00276478">
        <w:t>национальн</w:t>
      </w:r>
      <w:r>
        <w:t>ы</w:t>
      </w:r>
      <w:r w:rsidRPr="00276478">
        <w:t>м</w:t>
      </w:r>
      <w:r>
        <w:t>и</w:t>
      </w:r>
      <w:r w:rsidRPr="00276478">
        <w:t xml:space="preserve"> и международн</w:t>
      </w:r>
      <w:r>
        <w:t>ы</w:t>
      </w:r>
      <w:r w:rsidRPr="00276478">
        <w:t>м</w:t>
      </w:r>
      <w:r>
        <w:t>и</w:t>
      </w:r>
      <w:r w:rsidRPr="00276478">
        <w:t xml:space="preserve"> </w:t>
      </w:r>
      <w:r>
        <w:t xml:space="preserve">учреждениями </w:t>
      </w:r>
      <w:r w:rsidRPr="00276478">
        <w:t>в целях повышения эффе</w:t>
      </w:r>
      <w:r w:rsidRPr="00276478">
        <w:t>к</w:t>
      </w:r>
      <w:r w:rsidRPr="00276478">
        <w:t>тивн</w:t>
      </w:r>
      <w:r w:rsidRPr="00276478">
        <w:t>о</w:t>
      </w:r>
      <w:r w:rsidRPr="00276478">
        <w:t>сти программ, касающихся женщин;</w:t>
      </w:r>
    </w:p>
    <w:p w:rsidR="004422D0" w:rsidRPr="00276478" w:rsidRDefault="004422D0" w:rsidP="004422D0">
      <w:pPr>
        <w:pStyle w:val="SingleTxt"/>
      </w:pPr>
      <w:r>
        <w:tab/>
      </w:r>
      <w:r w:rsidRPr="00276478">
        <w:t>4</w:t>
      </w:r>
      <w:r>
        <w:t>.</w:t>
      </w:r>
      <w:r w:rsidRPr="00276478">
        <w:tab/>
        <w:t>расширение</w:t>
      </w:r>
      <w:r>
        <w:t>м</w:t>
      </w:r>
      <w:r w:rsidRPr="00276478">
        <w:t xml:space="preserve"> представленности женщин в сфере гражданской слу</w:t>
      </w:r>
      <w:r w:rsidRPr="00276478">
        <w:t>ж</w:t>
      </w:r>
      <w:r w:rsidRPr="00276478">
        <w:t>бы;</w:t>
      </w:r>
    </w:p>
    <w:p w:rsidR="004422D0" w:rsidRPr="00276478" w:rsidRDefault="004422D0" w:rsidP="004422D0">
      <w:pPr>
        <w:pStyle w:val="SingleTxt"/>
      </w:pPr>
      <w:r>
        <w:tab/>
      </w:r>
      <w:r w:rsidRPr="00276478">
        <w:t>5</w:t>
      </w:r>
      <w:r>
        <w:t>.</w:t>
      </w:r>
      <w:r w:rsidRPr="00276478">
        <w:tab/>
        <w:t>укрепление</w:t>
      </w:r>
      <w:r>
        <w:t>м</w:t>
      </w:r>
      <w:r w:rsidRPr="00276478">
        <w:t xml:space="preserve"> роли неправительственных организаций в осуществл</w:t>
      </w:r>
      <w:r w:rsidRPr="00276478">
        <w:t>е</w:t>
      </w:r>
      <w:r w:rsidRPr="00276478">
        <w:t>нии Национального плана действий по улучшению положения женщин Афг</w:t>
      </w:r>
      <w:r w:rsidRPr="00276478">
        <w:t>а</w:t>
      </w:r>
      <w:r w:rsidRPr="00276478">
        <w:t>нистана;</w:t>
      </w:r>
    </w:p>
    <w:p w:rsidR="004422D0" w:rsidRPr="00276478" w:rsidRDefault="004422D0" w:rsidP="004422D0">
      <w:pPr>
        <w:pStyle w:val="SingleTxt"/>
      </w:pPr>
      <w:r>
        <w:tab/>
      </w:r>
      <w:r w:rsidRPr="00276478">
        <w:t>6</w:t>
      </w:r>
      <w:r>
        <w:t>.</w:t>
      </w:r>
      <w:r w:rsidRPr="00276478">
        <w:tab/>
        <w:t>создание</w:t>
      </w:r>
      <w:r>
        <w:t>м</w:t>
      </w:r>
      <w:r w:rsidRPr="00276478">
        <w:t xml:space="preserve"> банка </w:t>
      </w:r>
      <w:r>
        <w:t xml:space="preserve">данных </w:t>
      </w:r>
      <w:r w:rsidRPr="00276478">
        <w:t xml:space="preserve">о </w:t>
      </w:r>
      <w:r>
        <w:t xml:space="preserve">высокообразованных </w:t>
      </w:r>
      <w:r w:rsidRPr="00276478">
        <w:t>женщинах, доби</w:t>
      </w:r>
      <w:r w:rsidRPr="00276478">
        <w:t>в</w:t>
      </w:r>
      <w:r w:rsidRPr="00276478">
        <w:t>шихся профессионального успеха;</w:t>
      </w:r>
    </w:p>
    <w:p w:rsidR="004422D0" w:rsidRPr="00276478" w:rsidRDefault="004422D0" w:rsidP="004422D0">
      <w:pPr>
        <w:pStyle w:val="SingleTxt"/>
      </w:pPr>
      <w:r>
        <w:tab/>
      </w:r>
      <w:r w:rsidRPr="00276478">
        <w:t>7</w:t>
      </w:r>
      <w:r>
        <w:t>.</w:t>
      </w:r>
      <w:r w:rsidRPr="00276478">
        <w:tab/>
        <w:t>содействие</w:t>
      </w:r>
      <w:r>
        <w:t>м</w:t>
      </w:r>
      <w:r w:rsidRPr="00276478">
        <w:t xml:space="preserve"> усилиям</w:t>
      </w:r>
      <w:r>
        <w:t>, направленным на</w:t>
      </w:r>
      <w:r w:rsidRPr="00276478">
        <w:t xml:space="preserve"> увеличени</w:t>
      </w:r>
      <w:r>
        <w:t xml:space="preserve">е </w:t>
      </w:r>
      <w:r w:rsidRPr="00276478">
        <w:t>до 30</w:t>
      </w:r>
      <w:r>
        <w:t> </w:t>
      </w:r>
      <w:r w:rsidRPr="00276478">
        <w:t xml:space="preserve">процентов доли женщин среди </w:t>
      </w:r>
      <w:r>
        <w:t xml:space="preserve">сотрудников административного звена на всех уровнях в </w:t>
      </w:r>
      <w:r w:rsidRPr="00276478">
        <w:t>правительств</w:t>
      </w:r>
      <w:r>
        <w:t>е</w:t>
      </w:r>
      <w:r w:rsidRPr="00276478">
        <w:t>, неправительственных учреждени</w:t>
      </w:r>
      <w:r>
        <w:t>ях</w:t>
      </w:r>
      <w:r w:rsidRPr="00276478">
        <w:t>, а также частн</w:t>
      </w:r>
      <w:r w:rsidRPr="00276478">
        <w:t>о</w:t>
      </w:r>
      <w:r>
        <w:t>м</w:t>
      </w:r>
      <w:r w:rsidRPr="00276478">
        <w:t xml:space="preserve"> сектор</w:t>
      </w:r>
      <w:r>
        <w:t>е</w:t>
      </w:r>
      <w:r w:rsidRPr="00276478">
        <w:t>;</w:t>
      </w:r>
    </w:p>
    <w:p w:rsidR="004422D0" w:rsidRPr="00276478" w:rsidRDefault="004422D0" w:rsidP="004422D0">
      <w:pPr>
        <w:pStyle w:val="SingleTxt"/>
      </w:pPr>
      <w:r>
        <w:tab/>
      </w:r>
      <w:r w:rsidRPr="00276478">
        <w:t>8</w:t>
      </w:r>
      <w:r>
        <w:t>.</w:t>
      </w:r>
      <w:r w:rsidRPr="00276478">
        <w:tab/>
        <w:t>создание</w:t>
      </w:r>
      <w:r>
        <w:t>м</w:t>
      </w:r>
      <w:r w:rsidRPr="00276478">
        <w:t xml:space="preserve"> </w:t>
      </w:r>
      <w:r>
        <w:t xml:space="preserve">контрольно-директивного </w:t>
      </w:r>
      <w:r w:rsidRPr="00276478">
        <w:t>совета</w:t>
      </w:r>
      <w:r>
        <w:t>, который</w:t>
      </w:r>
      <w:r w:rsidRPr="00276478">
        <w:t xml:space="preserve"> </w:t>
      </w:r>
      <w:r>
        <w:t xml:space="preserve">обеспечивал бы учет фактора социального равенства полов, в контексте работы </w:t>
      </w:r>
      <w:r w:rsidRPr="00276478">
        <w:t>правител</w:t>
      </w:r>
      <w:r w:rsidRPr="00276478">
        <w:t>ь</w:t>
      </w:r>
      <w:r w:rsidRPr="00276478">
        <w:t>ств</w:t>
      </w:r>
      <w:r>
        <w:t>а</w:t>
      </w:r>
      <w:r w:rsidRPr="00276478">
        <w:t>,</w:t>
      </w:r>
      <w:r>
        <w:t xml:space="preserve"> в сотрудничестве с правительственными структурами,</w:t>
      </w:r>
      <w:r w:rsidRPr="00276478">
        <w:t xml:space="preserve"> Независим</w:t>
      </w:r>
      <w:r>
        <w:t>ым</w:t>
      </w:r>
      <w:r w:rsidRPr="00276478">
        <w:t xml:space="preserve"> д</w:t>
      </w:r>
      <w:r w:rsidRPr="00276478">
        <w:t>и</w:t>
      </w:r>
      <w:r w:rsidRPr="00276478">
        <w:t>ректорат</w:t>
      </w:r>
      <w:r>
        <w:t>ом</w:t>
      </w:r>
      <w:r w:rsidRPr="00276478">
        <w:t xml:space="preserve"> местного самоуправления и финансирующи</w:t>
      </w:r>
      <w:r>
        <w:t>ми</w:t>
      </w:r>
      <w:r w:rsidRPr="00276478">
        <w:t xml:space="preserve"> организаци</w:t>
      </w:r>
      <w:r>
        <w:t>ями</w:t>
      </w:r>
      <w:r w:rsidRPr="00276478">
        <w:t>;</w:t>
      </w:r>
    </w:p>
    <w:p w:rsidR="004422D0" w:rsidRPr="00276478" w:rsidRDefault="004422D0" w:rsidP="004422D0">
      <w:pPr>
        <w:pStyle w:val="SingleTxt"/>
      </w:pPr>
      <w:r>
        <w:tab/>
      </w:r>
      <w:r w:rsidRPr="00276478">
        <w:t>9</w:t>
      </w:r>
      <w:r>
        <w:t>.</w:t>
      </w:r>
      <w:r w:rsidRPr="00276478">
        <w:tab/>
      </w:r>
      <w:r>
        <w:t xml:space="preserve">повышением уровня </w:t>
      </w:r>
      <w:r w:rsidRPr="00276478">
        <w:t xml:space="preserve">политической </w:t>
      </w:r>
      <w:r>
        <w:t xml:space="preserve">приверженности и поддержки </w:t>
      </w:r>
      <w:r w:rsidRPr="00276478">
        <w:t xml:space="preserve">в </w:t>
      </w:r>
      <w:r>
        <w:t xml:space="preserve">контексте </w:t>
      </w:r>
      <w:r w:rsidRPr="00276478">
        <w:t>формирования политики и осуществления Национального плана дейс</w:t>
      </w:r>
      <w:r w:rsidRPr="00276478">
        <w:t>т</w:t>
      </w:r>
      <w:r w:rsidRPr="00276478">
        <w:t>вий по улучшению положения женщин Афганистана;</w:t>
      </w:r>
    </w:p>
    <w:p w:rsidR="004422D0" w:rsidRPr="00276478" w:rsidRDefault="004422D0" w:rsidP="004422D0">
      <w:pPr>
        <w:pStyle w:val="SingleTxt"/>
      </w:pPr>
      <w:r>
        <w:tab/>
      </w:r>
      <w:r w:rsidRPr="00276478">
        <w:t>10</w:t>
      </w:r>
      <w:r>
        <w:t>.</w:t>
      </w:r>
      <w:r w:rsidRPr="00276478">
        <w:tab/>
        <w:t>создание</w:t>
      </w:r>
      <w:r>
        <w:t>м</w:t>
      </w:r>
      <w:r w:rsidRPr="00276478">
        <w:t xml:space="preserve"> информационно</w:t>
      </w:r>
      <w:r>
        <w:t>-технического</w:t>
      </w:r>
      <w:r w:rsidRPr="00276478">
        <w:t xml:space="preserve"> центра </w:t>
      </w:r>
      <w:r>
        <w:t>в целях обеспеч</w:t>
      </w:r>
      <w:r>
        <w:t>е</w:t>
      </w:r>
      <w:r>
        <w:t xml:space="preserve">ния </w:t>
      </w:r>
      <w:r w:rsidRPr="00276478">
        <w:t xml:space="preserve">учета </w:t>
      </w:r>
      <w:r>
        <w:t>фа</w:t>
      </w:r>
      <w:r>
        <w:t>к</w:t>
      </w:r>
      <w:r>
        <w:t xml:space="preserve">тора </w:t>
      </w:r>
      <w:r w:rsidRPr="00276478">
        <w:t>социальн</w:t>
      </w:r>
      <w:r>
        <w:t>ого</w:t>
      </w:r>
      <w:r w:rsidRPr="00276478">
        <w:t xml:space="preserve"> </w:t>
      </w:r>
      <w:r>
        <w:t>равенства полов</w:t>
      </w:r>
      <w:r w:rsidRPr="00276478">
        <w:t>;</w:t>
      </w:r>
    </w:p>
    <w:p w:rsidR="004422D0" w:rsidRPr="00276478" w:rsidRDefault="004422D0" w:rsidP="004422D0">
      <w:pPr>
        <w:pStyle w:val="SingleTxt"/>
      </w:pPr>
      <w:r>
        <w:tab/>
      </w:r>
      <w:r w:rsidRPr="00276478">
        <w:t>11</w:t>
      </w:r>
      <w:r>
        <w:t>.</w:t>
      </w:r>
      <w:r w:rsidRPr="00276478">
        <w:tab/>
        <w:t>укрепление</w:t>
      </w:r>
      <w:r>
        <w:t>м</w:t>
      </w:r>
      <w:r w:rsidRPr="00276478">
        <w:t xml:space="preserve"> и поощрение</w:t>
      </w:r>
      <w:r>
        <w:t>м</w:t>
      </w:r>
      <w:r w:rsidRPr="00276478">
        <w:t xml:space="preserve"> руководящей роли женщин в политич</w:t>
      </w:r>
      <w:r w:rsidRPr="00276478">
        <w:t>е</w:t>
      </w:r>
      <w:r w:rsidRPr="00276478">
        <w:t>ской сфере;</w:t>
      </w:r>
    </w:p>
    <w:p w:rsidR="004422D0" w:rsidRPr="00276478" w:rsidRDefault="004422D0" w:rsidP="004422D0">
      <w:pPr>
        <w:pStyle w:val="SingleTxt"/>
      </w:pPr>
      <w:r>
        <w:tab/>
      </w:r>
      <w:r w:rsidRPr="00276478">
        <w:t>12</w:t>
      </w:r>
      <w:r>
        <w:t>.</w:t>
      </w:r>
      <w:r w:rsidRPr="00276478">
        <w:tab/>
      </w:r>
      <w:r>
        <w:t xml:space="preserve">оказанием </w:t>
      </w:r>
      <w:r w:rsidRPr="00276478">
        <w:t>поддержк</w:t>
      </w:r>
      <w:r>
        <w:t>и содействия с целью добиться, чтобы проблема обеспечения</w:t>
      </w:r>
      <w:r w:rsidRPr="00276478">
        <w:t xml:space="preserve"> социальн</w:t>
      </w:r>
      <w:r>
        <w:t xml:space="preserve">ого равенства полов учитывалась </w:t>
      </w:r>
      <w:r w:rsidRPr="00276478">
        <w:t>при подготовке бюдж</w:t>
      </w:r>
      <w:r w:rsidRPr="00276478">
        <w:t>е</w:t>
      </w:r>
      <w:r w:rsidRPr="00276478">
        <w:t>та;</w:t>
      </w:r>
    </w:p>
    <w:p w:rsidR="004422D0" w:rsidRPr="00276478" w:rsidRDefault="004422D0" w:rsidP="004422D0">
      <w:pPr>
        <w:pStyle w:val="SingleTxt"/>
      </w:pPr>
      <w:r>
        <w:tab/>
      </w:r>
      <w:r w:rsidRPr="00276478">
        <w:t>13</w:t>
      </w:r>
      <w:r>
        <w:t>.</w:t>
      </w:r>
      <w:r w:rsidRPr="00276478">
        <w:tab/>
        <w:t>создание</w:t>
      </w:r>
      <w:r>
        <w:t>м</w:t>
      </w:r>
      <w:r w:rsidRPr="00276478">
        <w:t xml:space="preserve"> Консультатив</w:t>
      </w:r>
      <w:r>
        <w:t>ного совета женщин Афганистана.</w:t>
      </w:r>
    </w:p>
    <w:p w:rsidR="005E35F7" w:rsidRPr="005E35F7" w:rsidRDefault="005E35F7" w:rsidP="005E35F7">
      <w:pPr>
        <w:pStyle w:val="SingleTxt"/>
        <w:spacing w:after="0" w:line="120" w:lineRule="exact"/>
        <w:rPr>
          <w:sz w:val="10"/>
        </w:rPr>
      </w:pPr>
    </w:p>
    <w:p w:rsidR="005E35F7" w:rsidRDefault="005E35F7" w:rsidP="005E35F7">
      <w:pPr>
        <w:pStyle w:val="SingleTxt"/>
      </w:pPr>
      <w:r>
        <w:t>84.</w:t>
      </w:r>
      <w:r>
        <w:tab/>
        <w:t>В отличие от прошлого женщины более широко участвовали в процессе разработки и принятия новой Конституции. Двое из 8 членов Редакционного комитета и 7 из 35 членов Контрольного комитета были женщины. В то время как доля женщин среди участников чрезвычайной Лойя джирги составляла лишь 12 процентов, их доля среди участников Конституционной Лойя джирги достигла 20 процентов. На чрезвычайной Лойя джирге был избран руковод</w:t>
      </w:r>
      <w:r>
        <w:t>и</w:t>
      </w:r>
      <w:r>
        <w:t>тель Переходного органа.</w:t>
      </w:r>
    </w:p>
    <w:p w:rsidR="005E35F7" w:rsidRDefault="005E35F7" w:rsidP="005E35F7">
      <w:pPr>
        <w:pStyle w:val="SingleTxt"/>
      </w:pPr>
      <w:r>
        <w:t>85.</w:t>
      </w:r>
      <w:r>
        <w:tab/>
        <w:t>Женщины представлены в различных профессиональных объединениях, например в Ассоциации юристов и экспертов и Ассоциации юристов-женщин. Женщины все более широко занимаются кустарными промыслами, в частности ковроткачеством. Кроме того, увеличилось число женщин, владеющих торг</w:t>
      </w:r>
      <w:r>
        <w:t>о</w:t>
      </w:r>
      <w:r>
        <w:t xml:space="preserve">выми лавками. </w:t>
      </w:r>
    </w:p>
    <w:p w:rsidR="005E35F7" w:rsidRDefault="005E35F7" w:rsidP="005E35F7">
      <w:pPr>
        <w:pStyle w:val="SingleTxt"/>
      </w:pPr>
      <w:r>
        <w:t>86.</w:t>
      </w:r>
      <w:r>
        <w:tab/>
        <w:t>Афганская независимая комиссия по правам человека (АНКПЧ) приним</w:t>
      </w:r>
      <w:r>
        <w:t>а</w:t>
      </w:r>
      <w:r>
        <w:t>ет меры для ликвидации дискриминации в отношении женщин и создала сп</w:t>
      </w:r>
      <w:r>
        <w:t>е</w:t>
      </w:r>
      <w:r>
        <w:t>циальное управление, которое оказывает женщинам поддержку в осуществл</w:t>
      </w:r>
      <w:r>
        <w:t>е</w:t>
      </w:r>
      <w:r>
        <w:t>нии их прав и принимает жалобы, касающиеся насилия в отношении женщин. АНКПЧ собирает документацию и свидетельские показания и вместе с жал</w:t>
      </w:r>
      <w:r>
        <w:t>о</w:t>
      </w:r>
      <w:r>
        <w:t>бами направляет их в соответствующие государственные организации, а также следит за обеспечением их надлежащего рассмотрения. Кроме того, Комиссия следит за соблюдением связанных с правами человека положений Констит</w:t>
      </w:r>
      <w:r>
        <w:t>у</w:t>
      </w:r>
      <w:r>
        <w:t>ции, законов и международных договоров. В контексте принятия законодател</w:t>
      </w:r>
      <w:r>
        <w:t>ь</w:t>
      </w:r>
      <w:r>
        <w:t>ства, поправок к законам и связанных с правами человека обязательств в ра</w:t>
      </w:r>
      <w:r>
        <w:t>м</w:t>
      </w:r>
      <w:r>
        <w:t>ках международных договоров АНКПЧ оказывает правительству и парламенту консультационную помощь по вопросам, касающимся поддержки осуществл</w:t>
      </w:r>
      <w:r>
        <w:t>е</w:t>
      </w:r>
      <w:r>
        <w:t>ния прав человека и приведения национального законодательства в соответс</w:t>
      </w:r>
      <w:r>
        <w:t>т</w:t>
      </w:r>
      <w:r>
        <w:t>вие с международными принципами в области прав человека</w:t>
      </w:r>
      <w:r w:rsidRPr="00C3269F">
        <w:rPr>
          <w:rStyle w:val="FootnoteReference"/>
        </w:rPr>
        <w:footnoteReference w:id="7"/>
      </w:r>
      <w:r>
        <w:t>.</w:t>
      </w:r>
    </w:p>
    <w:p w:rsidR="005E35F7" w:rsidRPr="00507D37" w:rsidRDefault="005E35F7" w:rsidP="005E35F7">
      <w:pPr>
        <w:pStyle w:val="SingleTxt"/>
      </w:pPr>
      <w:r w:rsidRPr="00507D37">
        <w:t>87.</w:t>
      </w:r>
      <w:r w:rsidRPr="00507D37">
        <w:tab/>
        <w:t xml:space="preserve">В обоих палатах </w:t>
      </w:r>
      <w:r>
        <w:t xml:space="preserve">Национального собрания </w:t>
      </w:r>
      <w:r w:rsidRPr="00507D37">
        <w:t>имеются комиссии по делам женщин. Комиссия по делам женщин, правам человека и гражданскому общ</w:t>
      </w:r>
      <w:r w:rsidRPr="00507D37">
        <w:t>е</w:t>
      </w:r>
      <w:r w:rsidRPr="00507D37">
        <w:t xml:space="preserve">ству в </w:t>
      </w:r>
      <w:r w:rsidRPr="00507D37">
        <w:rPr>
          <w:bCs/>
        </w:rPr>
        <w:t xml:space="preserve">Волеси джирге </w:t>
      </w:r>
      <w:r w:rsidRPr="00507D37">
        <w:t>и Комиссия по гендерным вопросам и гражданскому о</w:t>
      </w:r>
      <w:r w:rsidRPr="00507D37">
        <w:t>б</w:t>
      </w:r>
      <w:r w:rsidRPr="00507D37">
        <w:t>ществу в Мишрану джирге обсуждают женскую проблем</w:t>
      </w:r>
      <w:r w:rsidRPr="00507D37">
        <w:t>а</w:t>
      </w:r>
      <w:r w:rsidRPr="00507D37">
        <w:t xml:space="preserve">тику и осуществляют контроль за </w:t>
      </w:r>
      <w:r>
        <w:t xml:space="preserve">реализацией </w:t>
      </w:r>
      <w:r w:rsidRPr="00507D37">
        <w:t xml:space="preserve">связанных с ней программ. Кроме того, женщины, вошедшие в </w:t>
      </w:r>
      <w:r>
        <w:t xml:space="preserve">состав Национального собрания </w:t>
      </w:r>
      <w:r w:rsidRPr="00507D37">
        <w:t>первого созыва, совместно с др</w:t>
      </w:r>
      <w:r w:rsidRPr="00507D37">
        <w:t>у</w:t>
      </w:r>
      <w:r w:rsidRPr="00507D37">
        <w:t xml:space="preserve">гими женщинами-политиками создали организацию под названием «Сетевое объединение женщин-парламентариев», членами которой являются более 150 женщин. </w:t>
      </w:r>
    </w:p>
    <w:p w:rsidR="005E35F7" w:rsidRPr="00507D37" w:rsidRDefault="005E35F7" w:rsidP="005E35F7">
      <w:pPr>
        <w:pStyle w:val="SingleTxt"/>
      </w:pPr>
      <w:r w:rsidRPr="00507D37">
        <w:t>88.</w:t>
      </w:r>
      <w:r w:rsidRPr="00507D37">
        <w:tab/>
        <w:t>Афганское общество Красного Полумесяца выступает в роли гуманита</w:t>
      </w:r>
      <w:r w:rsidRPr="00507D37">
        <w:t>р</w:t>
      </w:r>
      <w:r w:rsidRPr="00507D37">
        <w:t>ного и благотворительного фонда и оказывает помощь нуждающимся, включая вдов, инвалидов и сирот. Гуманитарная деятельность Общества Красного П</w:t>
      </w:r>
      <w:r w:rsidRPr="00507D37">
        <w:t>о</w:t>
      </w:r>
      <w:r w:rsidRPr="00507D37">
        <w:t xml:space="preserve">лумесяца включает организацию программ учебной и профессионально-технической подготовки и медико-санитарного просвещения, а также оказание обращающимся в его отделения посильной помощи в плане питания, ночлега и медицинского обслуживания. </w:t>
      </w:r>
      <w:r>
        <w:t xml:space="preserve">МДЖ </w:t>
      </w:r>
      <w:r w:rsidRPr="00507D37">
        <w:t>подготовил</w:t>
      </w:r>
      <w:r>
        <w:t>о</w:t>
      </w:r>
      <w:r w:rsidRPr="00507D37">
        <w:t xml:space="preserve"> утвержденный правительс</w:t>
      </w:r>
      <w:r w:rsidRPr="00507D37">
        <w:t>т</w:t>
      </w:r>
      <w:r w:rsidRPr="00507D37">
        <w:t>вом директивный документ, предусматривающий оказание помощи малоим</w:t>
      </w:r>
      <w:r w:rsidRPr="00507D37">
        <w:t>у</w:t>
      </w:r>
      <w:r w:rsidRPr="00507D37">
        <w:t>щим женщинам, нищенкам и женщинам, не имеющим фина</w:t>
      </w:r>
      <w:r w:rsidRPr="00507D37">
        <w:t>н</w:t>
      </w:r>
      <w:r w:rsidRPr="00507D37">
        <w:t>совой поддержки. В соответствии с положени</w:t>
      </w:r>
      <w:r>
        <w:t>ями</w:t>
      </w:r>
      <w:r w:rsidRPr="00507D37">
        <w:t xml:space="preserve"> этого документа была создана Комиссия по сбору помощи нищим, которая в период с 2009 года по сентябрь 2010 года ок</w:t>
      </w:r>
      <w:r w:rsidRPr="00507D37">
        <w:t>а</w:t>
      </w:r>
      <w:r w:rsidRPr="00507D37">
        <w:t>зала помощь 2382 нищим из различных районов Кабула, в том числе 918  же</w:t>
      </w:r>
      <w:r w:rsidRPr="00507D37">
        <w:t>н</w:t>
      </w:r>
      <w:r w:rsidRPr="00507D37">
        <w:t xml:space="preserve">щинам. При поддержке со стороны правительства Индии </w:t>
      </w:r>
      <w:r>
        <w:t xml:space="preserve">МДЖ </w:t>
      </w:r>
      <w:r w:rsidRPr="00507D37">
        <w:t>организовал</w:t>
      </w:r>
      <w:r>
        <w:t>о</w:t>
      </w:r>
      <w:r w:rsidRPr="00507D37">
        <w:t xml:space="preserve"> для 1000 вдов и не имеющих финансовой поддержки женщин курсы подгото</w:t>
      </w:r>
      <w:r w:rsidRPr="00507D37">
        <w:t>в</w:t>
      </w:r>
      <w:r w:rsidRPr="00507D37">
        <w:t>ки поваров, курсы обучения основа</w:t>
      </w:r>
      <w:r>
        <w:t>м</w:t>
      </w:r>
      <w:r w:rsidRPr="00507D37">
        <w:t xml:space="preserve"> садоводства и огородничества и курсы кройки и шитья. Кроме того, в настоящее время при содействии со стороны правительства Италии осуществляется еще один проект, нацеленный на оказ</w:t>
      </w:r>
      <w:r w:rsidRPr="00507D37">
        <w:t>а</w:t>
      </w:r>
      <w:r w:rsidRPr="00507D37">
        <w:t xml:space="preserve">ние поддержки женщинам. </w:t>
      </w:r>
    </w:p>
    <w:p w:rsidR="005E35F7" w:rsidRPr="00507D37" w:rsidRDefault="005E35F7" w:rsidP="005E35F7">
      <w:pPr>
        <w:pStyle w:val="SingleTxt"/>
      </w:pPr>
      <w:r w:rsidRPr="00507D37">
        <w:t>89.</w:t>
      </w:r>
      <w:r w:rsidRPr="00507D37">
        <w:tab/>
      </w:r>
      <w:r>
        <w:t xml:space="preserve">Большая группа </w:t>
      </w:r>
      <w:r w:rsidRPr="00507D37">
        <w:t>организаци</w:t>
      </w:r>
      <w:r>
        <w:t>й</w:t>
      </w:r>
      <w:r w:rsidRPr="00507D37">
        <w:t>, работа которых связана с женской пробл</w:t>
      </w:r>
      <w:r w:rsidRPr="00507D37">
        <w:t>е</w:t>
      </w:r>
      <w:r w:rsidRPr="00507D37">
        <w:t>матикой, создал</w:t>
      </w:r>
      <w:r>
        <w:t>а</w:t>
      </w:r>
      <w:r w:rsidRPr="00507D37">
        <w:t xml:space="preserve"> сетевое объединение, получившее название «Сеть афганских же</w:t>
      </w:r>
      <w:r w:rsidRPr="00507D37">
        <w:t>н</w:t>
      </w:r>
      <w:r w:rsidRPr="00507D37">
        <w:t>ских организаций» (САЖО). В САЖО входят 72 организации и 3200</w:t>
      </w:r>
      <w:r w:rsidRPr="00507D37">
        <w:rPr>
          <w:lang w:val="en-US"/>
        </w:rPr>
        <w:t> </w:t>
      </w:r>
      <w:r w:rsidRPr="00507D37">
        <w:t>индивидуальных членов. САЖО как представитель гражданского общес</w:t>
      </w:r>
      <w:r w:rsidRPr="00507D37">
        <w:t>т</w:t>
      </w:r>
      <w:r w:rsidRPr="00507D37">
        <w:t>ва является одним из членов Руководящего комитета, Реда</w:t>
      </w:r>
      <w:r w:rsidRPr="00507D37">
        <w:t>к</w:t>
      </w:r>
      <w:r w:rsidRPr="00507D37">
        <w:t>ционного комитета и различных рабочих групп, занимающихся подготовкой докладов</w:t>
      </w:r>
      <w:r>
        <w:t xml:space="preserve"> для пре</w:t>
      </w:r>
      <w:r>
        <w:t>д</w:t>
      </w:r>
      <w:r>
        <w:t>ставления Комитету по ликвидации дискриминации в отношении женщин</w:t>
      </w:r>
      <w:r w:rsidRPr="00507D37">
        <w:t xml:space="preserve">. </w:t>
      </w:r>
    </w:p>
    <w:p w:rsidR="005E35F7" w:rsidRPr="00507D37" w:rsidRDefault="005E35F7" w:rsidP="005E35F7">
      <w:pPr>
        <w:pStyle w:val="SingleTxt"/>
      </w:pPr>
      <w:r w:rsidRPr="00507D37">
        <w:t>90.</w:t>
      </w:r>
      <w:r w:rsidRPr="00507D37">
        <w:tab/>
        <w:t>В последние год</w:t>
      </w:r>
      <w:r>
        <w:t>ы</w:t>
      </w:r>
      <w:r w:rsidRPr="00507D37">
        <w:t xml:space="preserve"> был создан ряд центров защиты прав женщин. Некот</w:t>
      </w:r>
      <w:r w:rsidRPr="00507D37">
        <w:t>о</w:t>
      </w:r>
      <w:r w:rsidRPr="00507D37">
        <w:t>ры</w:t>
      </w:r>
      <w:r>
        <w:t>е</w:t>
      </w:r>
      <w:r w:rsidRPr="00507D37">
        <w:t xml:space="preserve"> из этих центров оказывают женщинам консультационную помощь по </w:t>
      </w:r>
      <w:r>
        <w:t>юр</w:t>
      </w:r>
      <w:r>
        <w:t>и</w:t>
      </w:r>
      <w:r>
        <w:t>дическим</w:t>
      </w:r>
      <w:r w:rsidRPr="00507D37">
        <w:t xml:space="preserve"> и семейным вопросам. </w:t>
      </w:r>
      <w:r>
        <w:t xml:space="preserve">В контексте своей </w:t>
      </w:r>
      <w:r w:rsidRPr="00507D37">
        <w:t>деятельности эти орган</w:t>
      </w:r>
      <w:r w:rsidRPr="00507D37">
        <w:t>и</w:t>
      </w:r>
      <w:r w:rsidRPr="00507D37">
        <w:t>зации занимаются специальной подготовкой адвокатов, с тем чтобы обеспеч</w:t>
      </w:r>
      <w:r w:rsidRPr="00507D37">
        <w:t>и</w:t>
      </w:r>
      <w:r>
        <w:t>ва</w:t>
      </w:r>
      <w:r w:rsidRPr="00507D37">
        <w:t xml:space="preserve">ть более эффективную защиту и поддержку прав обеих сторон в судебном разбирательстве. Эти центры </w:t>
      </w:r>
      <w:r>
        <w:t xml:space="preserve">также </w:t>
      </w:r>
      <w:r w:rsidRPr="00507D37">
        <w:t>приз</w:t>
      </w:r>
      <w:r>
        <w:t>в</w:t>
      </w:r>
      <w:r w:rsidRPr="00507D37">
        <w:t>аны играть важную роль в повыш</w:t>
      </w:r>
      <w:r w:rsidRPr="00507D37">
        <w:t>е</w:t>
      </w:r>
      <w:r w:rsidRPr="00507D37">
        <w:t>нии осведомленности населения о правах женщин. Организации гра</w:t>
      </w:r>
      <w:r w:rsidRPr="00507D37">
        <w:t>ж</w:t>
      </w:r>
      <w:r w:rsidRPr="00507D37">
        <w:t xml:space="preserve">данского общества принимали </w:t>
      </w:r>
      <w:r>
        <w:t xml:space="preserve">широкое </w:t>
      </w:r>
      <w:r w:rsidRPr="00507D37">
        <w:t>участие в подготовке проект</w:t>
      </w:r>
      <w:r>
        <w:t xml:space="preserve">ов </w:t>
      </w:r>
      <w:r w:rsidRPr="00507D37">
        <w:t>Конституции, ЗЛНЖ, Закона о семье, Закона о регистрации брака, Закона о противоправном поведении несовершеннолетних, Закона о выборах, Закона об общественных организациях и других законов. Кроме того, эти организации активно участв</w:t>
      </w:r>
      <w:r w:rsidRPr="00507D37">
        <w:t>о</w:t>
      </w:r>
      <w:r w:rsidRPr="00507D37">
        <w:t>вали в подготовке поправок к Закону о личном статусе шиитов в целях искл</w:t>
      </w:r>
      <w:r w:rsidRPr="00507D37">
        <w:t>ю</w:t>
      </w:r>
      <w:r w:rsidRPr="00507D37">
        <w:t>чения из него дискриминационных положений. Они также прилагают а</w:t>
      </w:r>
      <w:r w:rsidRPr="00507D37">
        <w:t>к</w:t>
      </w:r>
      <w:r w:rsidRPr="00507D37">
        <w:t>тивные усилия для привлечения женщин к участию в политических, правовых и изб</w:t>
      </w:r>
      <w:r w:rsidRPr="00507D37">
        <w:t>и</w:t>
      </w:r>
      <w:r w:rsidRPr="00507D37">
        <w:t>рательных процессах. Помимо этого, организации гражданского общества ок</w:t>
      </w:r>
      <w:r w:rsidRPr="00507D37">
        <w:t>а</w:t>
      </w:r>
      <w:r w:rsidRPr="00507D37">
        <w:t>зывают помощь и поддержку женщинам, разлученным со своими семь</w:t>
      </w:r>
      <w:r w:rsidRPr="00507D37">
        <w:t>я</w:t>
      </w:r>
      <w:r w:rsidRPr="00507D37">
        <w:t xml:space="preserve">ми. </w:t>
      </w:r>
    </w:p>
    <w:p w:rsidR="005E35F7" w:rsidRPr="00507D37" w:rsidRDefault="005E35F7" w:rsidP="005E35F7">
      <w:pPr>
        <w:pStyle w:val="SingleTxt"/>
      </w:pPr>
      <w:r w:rsidRPr="00507D37">
        <w:t>91.</w:t>
      </w:r>
      <w:r w:rsidRPr="00507D37">
        <w:tab/>
        <w:t>За время своего существования Организация Объединенных Наций ос</w:t>
      </w:r>
      <w:r w:rsidRPr="00507D37">
        <w:t>у</w:t>
      </w:r>
      <w:r w:rsidRPr="00507D37">
        <w:t>ществила в Афганистане большое число программ в области развития, некот</w:t>
      </w:r>
      <w:r w:rsidRPr="00507D37">
        <w:t>о</w:t>
      </w:r>
      <w:r w:rsidRPr="00507D37">
        <w:t>рые из которых были направлены на улучшение положения женщин. ЮНИФЕМ сотрудничает с государственными структурами и НПО в целях с</w:t>
      </w:r>
      <w:r w:rsidRPr="00507D37">
        <w:t>о</w:t>
      </w:r>
      <w:r w:rsidRPr="00507D37">
        <w:t>действия осуществлению прав женщин. Наряду с оказанием помощи в подг</w:t>
      </w:r>
      <w:r w:rsidRPr="00507D37">
        <w:t>о</w:t>
      </w:r>
      <w:r w:rsidRPr="00507D37">
        <w:t>товке первоначального и второго периодического доклад</w:t>
      </w:r>
      <w:r>
        <w:t>ов</w:t>
      </w:r>
      <w:r w:rsidRPr="00507D37">
        <w:t xml:space="preserve"> Афганистана Ком</w:t>
      </w:r>
      <w:r w:rsidRPr="00507D37">
        <w:t>и</w:t>
      </w:r>
      <w:r w:rsidRPr="00507D37">
        <w:t>тету по ликвидации дискриминации в отношении женщин ЮНИФЕМ также оказал техническую поддержку НПО в подготовке их неофициального доклада Комитету.</w:t>
      </w:r>
    </w:p>
    <w:p w:rsidR="005E35F7" w:rsidRPr="00CB25B2" w:rsidRDefault="005E35F7" w:rsidP="005E35F7">
      <w:pPr>
        <w:pStyle w:val="SingleTxt"/>
        <w:spacing w:after="0" w:line="120" w:lineRule="exact"/>
        <w:rPr>
          <w:sz w:val="10"/>
        </w:rPr>
      </w:pPr>
    </w:p>
    <w:p w:rsidR="005E35F7" w:rsidRPr="00AD3B23" w:rsidRDefault="005E35F7" w:rsidP="005E35F7">
      <w:pPr>
        <w:pStyle w:val="SingleTxt"/>
        <w:spacing w:after="0" w:line="120" w:lineRule="exact"/>
        <w:rPr>
          <w:sz w:val="10"/>
        </w:rPr>
      </w:pPr>
    </w:p>
    <w:p w:rsidR="005E35F7" w:rsidRPr="00507D37" w:rsidRDefault="005E35F7" w:rsidP="005E3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507D37">
        <w:tab/>
      </w:r>
      <w:r w:rsidR="004F00CC">
        <w:t>Статья </w:t>
      </w:r>
      <w:r w:rsidRPr="00507D37">
        <w:t>4</w:t>
      </w:r>
      <w:r>
        <w:t> — Антидискриминационные меры</w:t>
      </w:r>
    </w:p>
    <w:p w:rsidR="005E35F7" w:rsidRPr="00CB25B2" w:rsidRDefault="005E35F7" w:rsidP="005E35F7">
      <w:pPr>
        <w:pStyle w:val="SingleTxt"/>
        <w:spacing w:after="0" w:line="120" w:lineRule="exact"/>
        <w:rPr>
          <w:sz w:val="10"/>
        </w:rPr>
      </w:pPr>
    </w:p>
    <w:p w:rsidR="005E35F7" w:rsidRPr="00F34100" w:rsidRDefault="005E35F7" w:rsidP="005E35F7">
      <w:pPr>
        <w:pStyle w:val="SingleTxt"/>
        <w:spacing w:after="0" w:line="120" w:lineRule="exact"/>
        <w:rPr>
          <w:sz w:val="10"/>
        </w:rPr>
      </w:pPr>
    </w:p>
    <w:p w:rsidR="005E35F7" w:rsidRPr="00507D37" w:rsidRDefault="005E35F7" w:rsidP="005E35F7">
      <w:pPr>
        <w:pStyle w:val="SingleTxt"/>
      </w:pPr>
      <w:r w:rsidRPr="00507D37">
        <w:t>92.</w:t>
      </w:r>
      <w:r w:rsidRPr="00507D37">
        <w:tab/>
        <w:t>С учетом проблем, c которыми сталкиваются женщины на протяжении долгих лет конфликта, и их полного бесправия в годы правления режима тал</w:t>
      </w:r>
      <w:r w:rsidRPr="00507D37">
        <w:t>и</w:t>
      </w:r>
      <w:r w:rsidRPr="00507D37">
        <w:t xml:space="preserve">бов в статье 44 Конституции на ПА возлагается ответственность за </w:t>
      </w:r>
      <w:r>
        <w:t>«содейс</w:t>
      </w:r>
      <w:r>
        <w:t>т</w:t>
      </w:r>
      <w:r>
        <w:t xml:space="preserve">вие </w:t>
      </w:r>
      <w:r w:rsidRPr="00507D37">
        <w:t>обеспечени</w:t>
      </w:r>
      <w:r>
        <w:t>ю</w:t>
      </w:r>
      <w:r w:rsidRPr="00507D37">
        <w:t xml:space="preserve"> сбалансированно</w:t>
      </w:r>
      <w:r>
        <w:t>го</w:t>
      </w:r>
      <w:r w:rsidRPr="00507D37">
        <w:t xml:space="preserve"> и </w:t>
      </w:r>
      <w:r>
        <w:t xml:space="preserve">все более широкого охвата женщин в рамках системы </w:t>
      </w:r>
      <w:r w:rsidRPr="00507D37">
        <w:t>образования</w:t>
      </w:r>
      <w:r>
        <w:t>»</w:t>
      </w:r>
      <w:r w:rsidRPr="00507D37">
        <w:t xml:space="preserve"> и «ликвидацию неграмотности в стране» п</w:t>
      </w:r>
      <w:r w:rsidRPr="00507D37">
        <w:t>о</w:t>
      </w:r>
      <w:r w:rsidRPr="00507D37">
        <w:t>средством «разработки и осуществления эффективных программ». Кроме того, с учетом последствий конфликта, приведшего, в частности, к увеличению чи</w:t>
      </w:r>
      <w:r w:rsidRPr="00507D37">
        <w:t>с</w:t>
      </w:r>
      <w:r w:rsidRPr="00507D37">
        <w:t>ла вдов, правительство несет ответственность за «оказание помощи пожилым людям, женщинам, не имеющим поддержки, инвалидам и сиротам в соответс</w:t>
      </w:r>
      <w:r w:rsidRPr="00507D37">
        <w:t>т</w:t>
      </w:r>
      <w:r w:rsidRPr="00507D37">
        <w:t xml:space="preserve">вии с законодательством». </w:t>
      </w:r>
    </w:p>
    <w:p w:rsidR="005E35F7" w:rsidRDefault="005E35F7" w:rsidP="005E35F7">
      <w:pPr>
        <w:pStyle w:val="SingleTxt"/>
      </w:pPr>
      <w:r w:rsidRPr="00507D37">
        <w:t>93.</w:t>
      </w:r>
      <w:r w:rsidRPr="00507D37">
        <w:tab/>
        <w:t xml:space="preserve">Для увеличения представленности женщин в органах законодательной власти Конституция и Закон о выборах предусматривают </w:t>
      </w:r>
      <w:r>
        <w:t>за</w:t>
      </w:r>
      <w:r w:rsidRPr="00507D37">
        <w:t>крепление за же</w:t>
      </w:r>
      <w:r w:rsidRPr="00507D37">
        <w:t>н</w:t>
      </w:r>
      <w:r w:rsidRPr="00507D37">
        <w:t>щинами конкретного числа мест. В Волеси джирге имеется в общей сложности 249 мест, из которых 68 закреплен</w:t>
      </w:r>
      <w:r>
        <w:t>ы</w:t>
      </w:r>
      <w:r w:rsidRPr="00507D37">
        <w:t xml:space="preserve"> за женщинами (две женщины от каждой провинции). Женщины-члены парламента должны избираться из числа пол</w:t>
      </w:r>
      <w:r w:rsidRPr="00507D37">
        <w:t>у</w:t>
      </w:r>
      <w:r w:rsidRPr="00507D37">
        <w:t>чивших наибольшее количество голосов кандидатов-женщин без учета во</w:t>
      </w:r>
      <w:r w:rsidRPr="00507D37">
        <w:t>з</w:t>
      </w:r>
      <w:r w:rsidRPr="00507D37">
        <w:t>можности получения большего числа голосов отдельными кандидатами-мужчинами. В Мишрану джирге, или Сенате, имеется 102 места. Треть мест в Сенате заполняется по назначению Президента, причем половина из них по</w:t>
      </w:r>
      <w:r w:rsidRPr="00507D37">
        <w:t>д</w:t>
      </w:r>
      <w:r w:rsidRPr="00507D37">
        <w:t>лежит заполнению женщинами. Еще треть мест заполняется членами прови</w:t>
      </w:r>
      <w:r w:rsidRPr="00507D37">
        <w:t>н</w:t>
      </w:r>
      <w:r w:rsidRPr="00507D37">
        <w:t>циальных советов, а оставшаяся треть — членами окружных советов каждой провинции. Поскольку система квот также действует при проведении в</w:t>
      </w:r>
      <w:r w:rsidRPr="00507D37">
        <w:t>ы</w:t>
      </w:r>
      <w:r w:rsidRPr="00507D37">
        <w:t>боров в провинциальные советы, позитивная дискриминация существует и в Сенате.</w:t>
      </w:r>
    </w:p>
    <w:p w:rsidR="005E35F7" w:rsidRPr="0069410B" w:rsidRDefault="005E35F7" w:rsidP="005E35F7">
      <w:pPr>
        <w:pStyle w:val="SingleTxt"/>
        <w:spacing w:after="0" w:line="120" w:lineRule="exact"/>
        <w:rPr>
          <w:sz w:val="10"/>
        </w:rPr>
      </w:pPr>
    </w:p>
    <w:p w:rsidR="000A0F69" w:rsidRDefault="000A0F69" w:rsidP="000A0F6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8</w:t>
      </w:r>
    </w:p>
    <w:p w:rsidR="000A0F69" w:rsidRDefault="000A0F69" w:rsidP="000A0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Закрепленные за женщинами и фактически занимаемые женщинами места в Национальном собрании </w:t>
      </w:r>
    </w:p>
    <w:p w:rsidR="000A0F69" w:rsidRPr="00776D74" w:rsidRDefault="000A0F69" w:rsidP="000A0F69">
      <w:pPr>
        <w:pStyle w:val="SingleTxt"/>
        <w:spacing w:after="0" w:line="120" w:lineRule="exact"/>
        <w:rPr>
          <w:sz w:val="10"/>
        </w:rPr>
      </w:pPr>
    </w:p>
    <w:p w:rsidR="000A0F69" w:rsidRPr="00776D74" w:rsidRDefault="000A0F69" w:rsidP="000A0F6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521"/>
        <w:gridCol w:w="1296"/>
        <w:gridCol w:w="1035"/>
        <w:gridCol w:w="864"/>
        <w:gridCol w:w="891"/>
        <w:gridCol w:w="855"/>
        <w:gridCol w:w="860"/>
      </w:tblGrid>
      <w:tr w:rsidR="000A0F69" w:rsidRPr="00776D74" w:rsidTr="005670A2">
        <w:tblPrEx>
          <w:tblCellMar>
            <w:top w:w="0" w:type="dxa"/>
            <w:bottom w:w="0" w:type="dxa"/>
          </w:tblCellMar>
        </w:tblPrEx>
        <w:trPr>
          <w:cantSplit/>
          <w:tblHeader/>
        </w:trPr>
        <w:tc>
          <w:tcPr>
            <w:tcW w:w="1521" w:type="dxa"/>
            <w:tcBorders>
              <w:top w:val="single" w:sz="4"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80" w:after="80" w:line="160" w:lineRule="exact"/>
              <w:ind w:right="40"/>
              <w:rPr>
                <w:i/>
                <w:sz w:val="14"/>
              </w:rPr>
            </w:pPr>
          </w:p>
        </w:tc>
        <w:tc>
          <w:tcPr>
            <w:tcW w:w="1296" w:type="dxa"/>
            <w:tcBorders>
              <w:top w:val="single" w:sz="4"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80" w:after="80" w:line="160" w:lineRule="exact"/>
              <w:ind w:right="43"/>
              <w:jc w:val="right"/>
              <w:rPr>
                <w:i/>
                <w:sz w:val="14"/>
              </w:rPr>
            </w:pPr>
          </w:p>
        </w:tc>
        <w:tc>
          <w:tcPr>
            <w:tcW w:w="1035" w:type="dxa"/>
            <w:tcBorders>
              <w:top w:val="single" w:sz="4"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80" w:after="80" w:line="160" w:lineRule="exact"/>
              <w:ind w:right="43"/>
              <w:jc w:val="right"/>
              <w:rPr>
                <w:i/>
                <w:sz w:val="14"/>
              </w:rPr>
            </w:pPr>
          </w:p>
        </w:tc>
        <w:tc>
          <w:tcPr>
            <w:tcW w:w="1755" w:type="dxa"/>
            <w:gridSpan w:val="2"/>
            <w:tcBorders>
              <w:top w:val="single" w:sz="4" w:space="0" w:color="auto"/>
              <w:bottom w:val="single" w:sz="4"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80" w:after="80" w:line="160" w:lineRule="exact"/>
              <w:ind w:right="43"/>
              <w:jc w:val="center"/>
              <w:rPr>
                <w:i/>
                <w:sz w:val="14"/>
              </w:rPr>
            </w:pPr>
            <w:r>
              <w:rPr>
                <w:i/>
                <w:sz w:val="14"/>
              </w:rPr>
              <w:t>Женщины в парламенте первого с</w:t>
            </w:r>
            <w:r>
              <w:rPr>
                <w:i/>
                <w:sz w:val="14"/>
              </w:rPr>
              <w:t>о</w:t>
            </w:r>
            <w:r>
              <w:rPr>
                <w:i/>
                <w:sz w:val="14"/>
              </w:rPr>
              <w:t>зыва</w:t>
            </w:r>
          </w:p>
        </w:tc>
        <w:tc>
          <w:tcPr>
            <w:tcW w:w="1715" w:type="dxa"/>
            <w:gridSpan w:val="2"/>
            <w:tcBorders>
              <w:top w:val="single" w:sz="4" w:space="0" w:color="auto"/>
              <w:bottom w:val="single" w:sz="4"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80" w:after="80" w:line="160" w:lineRule="exact"/>
              <w:ind w:right="43"/>
              <w:jc w:val="center"/>
              <w:rPr>
                <w:i/>
                <w:sz w:val="14"/>
              </w:rPr>
            </w:pPr>
            <w:r>
              <w:rPr>
                <w:i/>
                <w:sz w:val="14"/>
              </w:rPr>
              <w:t>Женщины в парламенте вт</w:t>
            </w:r>
            <w:r>
              <w:rPr>
                <w:i/>
                <w:sz w:val="14"/>
              </w:rPr>
              <w:t>о</w:t>
            </w:r>
            <w:r>
              <w:rPr>
                <w:i/>
                <w:sz w:val="14"/>
              </w:rPr>
              <w:t>рого созыва</w:t>
            </w:r>
          </w:p>
        </w:tc>
      </w:tr>
      <w:tr w:rsidR="000A0F69" w:rsidRPr="00776D74" w:rsidTr="005670A2">
        <w:tblPrEx>
          <w:tblCellMar>
            <w:top w:w="0" w:type="dxa"/>
            <w:bottom w:w="0" w:type="dxa"/>
          </w:tblCellMar>
        </w:tblPrEx>
        <w:trPr>
          <w:cantSplit/>
          <w:tblHeader/>
        </w:trPr>
        <w:tc>
          <w:tcPr>
            <w:tcW w:w="1521"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0"/>
              <w:rPr>
                <w:i/>
                <w:sz w:val="14"/>
              </w:rPr>
            </w:pPr>
            <w:r>
              <w:rPr>
                <w:i/>
                <w:sz w:val="14"/>
              </w:rPr>
              <w:t>Общее количество мест</w:t>
            </w:r>
          </w:p>
        </w:tc>
        <w:tc>
          <w:tcPr>
            <w:tcW w:w="1296"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Квота для каждой пр</w:t>
            </w:r>
            <w:r>
              <w:rPr>
                <w:i/>
                <w:sz w:val="14"/>
              </w:rPr>
              <w:t>о</w:t>
            </w:r>
            <w:r>
              <w:rPr>
                <w:i/>
                <w:sz w:val="14"/>
              </w:rPr>
              <w:t>винции</w:t>
            </w:r>
          </w:p>
        </w:tc>
        <w:tc>
          <w:tcPr>
            <w:tcW w:w="1035"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Провинции</w:t>
            </w:r>
          </w:p>
        </w:tc>
        <w:tc>
          <w:tcPr>
            <w:tcW w:w="864" w:type="dxa"/>
            <w:tcBorders>
              <w:top w:val="single" w:sz="4" w:space="0" w:color="auto"/>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Числе</w:t>
            </w:r>
            <w:r>
              <w:rPr>
                <w:i/>
                <w:sz w:val="14"/>
              </w:rPr>
              <w:t>н</w:t>
            </w:r>
            <w:r>
              <w:rPr>
                <w:i/>
                <w:sz w:val="14"/>
              </w:rPr>
              <w:t>ность</w:t>
            </w:r>
          </w:p>
        </w:tc>
        <w:tc>
          <w:tcPr>
            <w:tcW w:w="891" w:type="dxa"/>
            <w:tcBorders>
              <w:top w:val="single" w:sz="4" w:space="0" w:color="auto"/>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Доля в пр</w:t>
            </w:r>
            <w:r>
              <w:rPr>
                <w:i/>
                <w:sz w:val="14"/>
              </w:rPr>
              <w:t>о</w:t>
            </w:r>
            <w:r>
              <w:rPr>
                <w:i/>
                <w:sz w:val="14"/>
              </w:rPr>
              <w:t>центах</w:t>
            </w:r>
          </w:p>
        </w:tc>
        <w:tc>
          <w:tcPr>
            <w:tcW w:w="855" w:type="dxa"/>
            <w:tcBorders>
              <w:top w:val="single" w:sz="4" w:space="0" w:color="auto"/>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Числе</w:t>
            </w:r>
            <w:r>
              <w:rPr>
                <w:i/>
                <w:sz w:val="14"/>
              </w:rPr>
              <w:t>н</w:t>
            </w:r>
            <w:r>
              <w:rPr>
                <w:i/>
                <w:sz w:val="14"/>
              </w:rPr>
              <w:t>ность</w:t>
            </w:r>
          </w:p>
        </w:tc>
        <w:tc>
          <w:tcPr>
            <w:tcW w:w="860" w:type="dxa"/>
            <w:tcBorders>
              <w:top w:val="single" w:sz="4" w:space="0" w:color="auto"/>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after="80" w:line="160" w:lineRule="exact"/>
              <w:ind w:right="43"/>
              <w:jc w:val="right"/>
              <w:rPr>
                <w:i/>
                <w:sz w:val="14"/>
              </w:rPr>
            </w:pPr>
            <w:r>
              <w:rPr>
                <w:i/>
                <w:sz w:val="14"/>
              </w:rPr>
              <w:t>Доля в пр</w:t>
            </w:r>
            <w:r>
              <w:rPr>
                <w:i/>
                <w:sz w:val="14"/>
              </w:rPr>
              <w:t>о</w:t>
            </w:r>
            <w:r>
              <w:rPr>
                <w:i/>
                <w:sz w:val="14"/>
              </w:rPr>
              <w:t>центах</w:t>
            </w:r>
          </w:p>
        </w:tc>
      </w:tr>
      <w:tr w:rsidR="000A0F69" w:rsidRPr="00776D74" w:rsidTr="005670A2">
        <w:tblPrEx>
          <w:tblCellMar>
            <w:top w:w="0" w:type="dxa"/>
            <w:bottom w:w="0" w:type="dxa"/>
          </w:tblCellMar>
        </w:tblPrEx>
        <w:trPr>
          <w:cantSplit/>
          <w:trHeight w:hRule="exact" w:val="115"/>
          <w:tblHeader/>
        </w:trPr>
        <w:tc>
          <w:tcPr>
            <w:tcW w:w="1521"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0"/>
              <w:rPr>
                <w:sz w:val="17"/>
              </w:rPr>
            </w:pPr>
          </w:p>
        </w:tc>
        <w:tc>
          <w:tcPr>
            <w:tcW w:w="1296"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1035"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864"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891"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855"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860" w:type="dxa"/>
            <w:tcBorders>
              <w:top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r>
      <w:tr w:rsidR="000A0F69" w:rsidRPr="00BC7257" w:rsidTr="005670A2">
        <w:tblPrEx>
          <w:tblCellMar>
            <w:top w:w="0" w:type="dxa"/>
            <w:bottom w:w="0" w:type="dxa"/>
          </w:tblCellMar>
        </w:tblPrEx>
        <w:trPr>
          <w:cantSplit/>
        </w:trPr>
        <w:tc>
          <w:tcPr>
            <w:tcW w:w="1521"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rPr>
                <w:sz w:val="17"/>
              </w:rPr>
            </w:pPr>
            <w:r w:rsidRPr="00BC7257">
              <w:rPr>
                <w:sz w:val="17"/>
              </w:rPr>
              <w:t>Волеси джирга</w:t>
            </w:r>
          </w:p>
        </w:tc>
        <w:tc>
          <w:tcPr>
            <w:tcW w:w="1296"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1035"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64"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91"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55"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60"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r>
      <w:tr w:rsidR="000A0F69" w:rsidRPr="00776D74" w:rsidTr="005670A2">
        <w:tblPrEx>
          <w:tblCellMar>
            <w:top w:w="0" w:type="dxa"/>
            <w:bottom w:w="0" w:type="dxa"/>
          </w:tblCellMar>
        </w:tblPrEx>
        <w:trPr>
          <w:cantSplit/>
        </w:trPr>
        <w:tc>
          <w:tcPr>
            <w:tcW w:w="1521"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249</w:t>
            </w:r>
          </w:p>
        </w:tc>
        <w:tc>
          <w:tcPr>
            <w:tcW w:w="1296"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w:t>
            </w:r>
          </w:p>
        </w:tc>
        <w:tc>
          <w:tcPr>
            <w:tcW w:w="1035"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34</w:t>
            </w:r>
          </w:p>
        </w:tc>
        <w:tc>
          <w:tcPr>
            <w:tcW w:w="864"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68</w:t>
            </w:r>
          </w:p>
        </w:tc>
        <w:tc>
          <w:tcPr>
            <w:tcW w:w="891"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27,3</w:t>
            </w:r>
          </w:p>
        </w:tc>
        <w:tc>
          <w:tcPr>
            <w:tcW w:w="855"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69</w:t>
            </w:r>
          </w:p>
        </w:tc>
        <w:tc>
          <w:tcPr>
            <w:tcW w:w="860" w:type="dxa"/>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27,7</w:t>
            </w:r>
          </w:p>
        </w:tc>
      </w:tr>
      <w:tr w:rsidR="000A0F69" w:rsidRPr="00BC7257" w:rsidTr="005670A2">
        <w:tblPrEx>
          <w:tblCellMar>
            <w:top w:w="0" w:type="dxa"/>
            <w:bottom w:w="0" w:type="dxa"/>
          </w:tblCellMar>
        </w:tblPrEx>
        <w:trPr>
          <w:cantSplit/>
        </w:trPr>
        <w:tc>
          <w:tcPr>
            <w:tcW w:w="1521"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0"/>
              <w:rPr>
                <w:sz w:val="17"/>
              </w:rPr>
            </w:pPr>
            <w:r w:rsidRPr="00BC7257">
              <w:rPr>
                <w:sz w:val="17"/>
              </w:rPr>
              <w:t>Мишрану джи</w:t>
            </w:r>
            <w:r w:rsidRPr="00BC7257">
              <w:rPr>
                <w:sz w:val="17"/>
              </w:rPr>
              <w:t>р</w:t>
            </w:r>
            <w:r w:rsidRPr="00BC7257">
              <w:rPr>
                <w:sz w:val="17"/>
              </w:rPr>
              <w:t>га</w:t>
            </w:r>
          </w:p>
        </w:tc>
        <w:tc>
          <w:tcPr>
            <w:tcW w:w="1296"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1035"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64"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91"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55"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c>
          <w:tcPr>
            <w:tcW w:w="860" w:type="dxa"/>
            <w:shd w:val="clear" w:color="auto" w:fill="auto"/>
            <w:vAlign w:val="bottom"/>
          </w:tcPr>
          <w:p w:rsidR="000A0F69" w:rsidRPr="00BC7257" w:rsidRDefault="000A0F69" w:rsidP="005670A2">
            <w:pPr>
              <w:tabs>
                <w:tab w:val="left" w:pos="288"/>
                <w:tab w:val="left" w:pos="576"/>
                <w:tab w:val="left" w:pos="864"/>
                <w:tab w:val="left" w:pos="1152"/>
              </w:tabs>
              <w:spacing w:before="40" w:after="40" w:line="210" w:lineRule="exact"/>
              <w:ind w:right="43"/>
              <w:jc w:val="right"/>
              <w:rPr>
                <w:sz w:val="17"/>
              </w:rPr>
            </w:pPr>
          </w:p>
        </w:tc>
      </w:tr>
      <w:tr w:rsidR="000A0F69" w:rsidRPr="00776D74" w:rsidTr="005670A2">
        <w:tblPrEx>
          <w:tblCellMar>
            <w:top w:w="0" w:type="dxa"/>
            <w:bottom w:w="0" w:type="dxa"/>
          </w:tblCellMar>
        </w:tblPrEx>
        <w:trPr>
          <w:cantSplit/>
        </w:trPr>
        <w:tc>
          <w:tcPr>
            <w:tcW w:w="1521"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0"/>
              <w:jc w:val="right"/>
              <w:rPr>
                <w:sz w:val="17"/>
              </w:rPr>
            </w:pPr>
            <w:r>
              <w:rPr>
                <w:sz w:val="17"/>
              </w:rPr>
              <w:t>102</w:t>
            </w:r>
          </w:p>
        </w:tc>
        <w:tc>
          <w:tcPr>
            <w:tcW w:w="1296"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p>
        </w:tc>
        <w:tc>
          <w:tcPr>
            <w:tcW w:w="1035"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17</w:t>
            </w:r>
          </w:p>
        </w:tc>
        <w:tc>
          <w:tcPr>
            <w:tcW w:w="864"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23</w:t>
            </w:r>
          </w:p>
        </w:tc>
        <w:tc>
          <w:tcPr>
            <w:tcW w:w="891"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22,5</w:t>
            </w:r>
          </w:p>
        </w:tc>
        <w:tc>
          <w:tcPr>
            <w:tcW w:w="855"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27</w:t>
            </w:r>
          </w:p>
        </w:tc>
        <w:tc>
          <w:tcPr>
            <w:tcW w:w="860" w:type="dxa"/>
            <w:tcBorders>
              <w:bottom w:val="single" w:sz="12" w:space="0" w:color="auto"/>
            </w:tcBorders>
            <w:shd w:val="clear" w:color="auto" w:fill="auto"/>
            <w:vAlign w:val="bottom"/>
          </w:tcPr>
          <w:p w:rsidR="000A0F69" w:rsidRPr="00776D74" w:rsidRDefault="000A0F69" w:rsidP="005670A2">
            <w:pPr>
              <w:tabs>
                <w:tab w:val="left" w:pos="288"/>
                <w:tab w:val="left" w:pos="576"/>
                <w:tab w:val="left" w:pos="864"/>
                <w:tab w:val="left" w:pos="1152"/>
              </w:tabs>
              <w:spacing w:before="40" w:after="40" w:line="210" w:lineRule="exact"/>
              <w:ind w:right="43"/>
              <w:jc w:val="right"/>
              <w:rPr>
                <w:sz w:val="17"/>
              </w:rPr>
            </w:pPr>
            <w:r>
              <w:rPr>
                <w:sz w:val="17"/>
              </w:rPr>
              <w:t>26,7</w:t>
            </w:r>
          </w:p>
        </w:tc>
      </w:tr>
    </w:tbl>
    <w:p w:rsidR="000A0F69" w:rsidRPr="00630D96" w:rsidRDefault="000A0F69" w:rsidP="000A0F69">
      <w:pPr>
        <w:pStyle w:val="SingleTxt"/>
        <w:spacing w:after="0" w:line="120" w:lineRule="exact"/>
        <w:rPr>
          <w:sz w:val="10"/>
        </w:rPr>
      </w:pPr>
    </w:p>
    <w:p w:rsidR="000A0F69" w:rsidRPr="00630D96" w:rsidRDefault="000A0F69" w:rsidP="000A0F69">
      <w:pPr>
        <w:pStyle w:val="SingleTxt"/>
        <w:spacing w:after="0" w:line="120" w:lineRule="exact"/>
        <w:rPr>
          <w:sz w:val="10"/>
        </w:rPr>
      </w:pPr>
    </w:p>
    <w:p w:rsidR="000A0F69" w:rsidRDefault="000A0F69" w:rsidP="000A0F69">
      <w:pPr>
        <w:pStyle w:val="SingleTxt"/>
      </w:pPr>
      <w:r>
        <w:t>94.</w:t>
      </w:r>
      <w:r>
        <w:tab/>
        <w:t>Участие женщин в политической жизни значительно расширилось. В 2001 году на Боннской конференции доля женщин в составе делегации не до</w:t>
      </w:r>
      <w:r>
        <w:t>с</w:t>
      </w:r>
      <w:r>
        <w:t>тигала 10 процентов, а в 2002 году доля женщин среди участников чрезвыча</w:t>
      </w:r>
      <w:r>
        <w:t>й</w:t>
      </w:r>
      <w:r>
        <w:t>ной Лойя джирги, на которой был избран глава Переходного правительства, с</w:t>
      </w:r>
      <w:r>
        <w:t>о</w:t>
      </w:r>
      <w:r>
        <w:t>ставляла 12 процентов. В 2004 году доля женщин в числе участников Конст</w:t>
      </w:r>
      <w:r>
        <w:t>и</w:t>
      </w:r>
      <w:r>
        <w:t>туционной Лойя джирги составила 20 процентов. В ходе первых выборов в В</w:t>
      </w:r>
      <w:r>
        <w:t>о</w:t>
      </w:r>
      <w:r>
        <w:t>леси джиргу в 2005 году за женщинами было закреплено 28 процентов мест. Также в 2005 году в ходе выборов в провинциальные советы женщины заняли 121</w:t>
      </w:r>
      <w:r w:rsidRPr="00483C0E">
        <w:t xml:space="preserve"> </w:t>
      </w:r>
      <w:r>
        <w:t>из 124 выделенных для них мест. В ходе выборов в провинциальные сов</w:t>
      </w:r>
      <w:r>
        <w:t>е</w:t>
      </w:r>
      <w:r>
        <w:t>ты в 2009 году они заняли все 124 отведенных для них места. Весной 2010 года д</w:t>
      </w:r>
      <w:r>
        <w:t>о</w:t>
      </w:r>
      <w:r>
        <w:t>ля женщин среди членов Консультативного совета мира составила 21 процент.</w:t>
      </w:r>
    </w:p>
    <w:p w:rsidR="000A0F69" w:rsidRDefault="000A0F69" w:rsidP="000A0F69">
      <w:pPr>
        <w:pStyle w:val="SingleTxt"/>
      </w:pPr>
      <w:r>
        <w:t>95.</w:t>
      </w:r>
      <w:r>
        <w:tab/>
        <w:t>Одна из целей НПДУПЖА заключается в обеспечении того, чтобы к ко</w:t>
      </w:r>
      <w:r>
        <w:t>н</w:t>
      </w:r>
      <w:r>
        <w:t>цу 2013 года 30 процентов должностей в государственных органах занимали женщины. Для достижения этой цели правительство предпримет шаги, напра</w:t>
      </w:r>
      <w:r>
        <w:t>в</w:t>
      </w:r>
      <w:r>
        <w:t>ленные на предоставление женщинам преимуществ при приеме на работу, а также на увеличение числа женщин-преподавателей, расширение программ профессиональной подготовки женщин, обеспечение уделения особого вним</w:t>
      </w:r>
      <w:r>
        <w:t>а</w:t>
      </w:r>
      <w:r>
        <w:t>ния образованию женщин, предоставление стипендий учащимся женщинам и организацию информационно-просветительных программ по вопросам, к</w:t>
      </w:r>
      <w:r>
        <w:t>а</w:t>
      </w:r>
      <w:r>
        <w:t>сающимся роли женщин в местных сообществах. НКАРГСА прилагает усилия для обеспечения учета поставленной цели при приеме на работу. В 2005 году женщины занимали 25,9 процента от общего числа должностей в государс</w:t>
      </w:r>
      <w:r>
        <w:t>т</w:t>
      </w:r>
      <w:r>
        <w:t>венных учреждениях, в том числе 9 процентов руководящих должностей. В н</w:t>
      </w:r>
      <w:r>
        <w:t>а</w:t>
      </w:r>
      <w:r>
        <w:t>стоящее время МДЖ и НКАРГСА осуществляют совместный экспериментал</w:t>
      </w:r>
      <w:r>
        <w:t>ь</w:t>
      </w:r>
      <w:r>
        <w:t>ный проект, призванный повысить уровень представленности женщин в гос</w:t>
      </w:r>
      <w:r>
        <w:t>у</w:t>
      </w:r>
      <w:r>
        <w:t>дарственных учреждениях до 30 процентов. Проект предусматривает провед</w:t>
      </w:r>
      <w:r>
        <w:t>е</w:t>
      </w:r>
      <w:r>
        <w:t>ние широкого анализа положения дел в том, что касается работы женщин в г</w:t>
      </w:r>
      <w:r>
        <w:t>о</w:t>
      </w:r>
      <w:r>
        <w:t>сударственных учреждениях, осуществление экспериментальных меропри</w:t>
      </w:r>
      <w:r>
        <w:t>я</w:t>
      </w:r>
      <w:r>
        <w:t>тий в целях улучшения положения дел в этой связи, а также обеспечение поддер</w:t>
      </w:r>
      <w:r>
        <w:t>ж</w:t>
      </w:r>
      <w:r>
        <w:t>ки и контроля за ходом работы. Для осуществления функций надзора за реал</w:t>
      </w:r>
      <w:r>
        <w:t>и</w:t>
      </w:r>
      <w:r>
        <w:t>зацией этого проекта и оказания содействия в его реализации в рамках НКАРГСА б</w:t>
      </w:r>
      <w:r>
        <w:t>ы</w:t>
      </w:r>
      <w:r>
        <w:t>ла создана группа по гендерным вопросам.</w:t>
      </w:r>
    </w:p>
    <w:p w:rsidR="000A0F69" w:rsidRDefault="000A0F69" w:rsidP="000A0F69">
      <w:pPr>
        <w:pStyle w:val="SingleTxt"/>
      </w:pPr>
      <w:r>
        <w:t>96.</w:t>
      </w:r>
      <w:r>
        <w:tab/>
        <w:t>НПДУПЖА и НСРА предусматривают, что к 2012 году доля женщин ср</w:t>
      </w:r>
      <w:r>
        <w:t>е</w:t>
      </w:r>
      <w:r>
        <w:t>ди учащихся высших учебных заведений должна составить 35 процентов, и Министерство высшего образования принимает для этого соответствующие меры. В провинциях, где требуются специалисты-женщины, особенно в тех из них, которые, как Кандагар, пострадали от войны или являются наименее ра</w:t>
      </w:r>
      <w:r>
        <w:t>з</w:t>
      </w:r>
      <w:r>
        <w:t>витыми, принимаются дополнительные практические меры по привлечению и приему женщин на учебу. Кроме того, к учебе в высших учебных заведениях допускаются отдельные абитуриентки, которые в прошлые годы не смогли сдать вступительные экзамены. В 1387 (2008) году 25 таких допущенных к учебе студенток были направлены в Бангладеш для продолжения обучения. Был продлен срок действия принятого в 1389 (2010) году плана, предусматр</w:t>
      </w:r>
      <w:r>
        <w:t>и</w:t>
      </w:r>
      <w:r>
        <w:t>вающего перевод учащихся женского пола в учебные заведения по месту ж</w:t>
      </w:r>
      <w:r>
        <w:t>и</w:t>
      </w:r>
      <w:r>
        <w:t>тельства и оказание помощи в поступлении в высшие учебные заведения тем не сдавшим вступительные экзамены молодым абитуриентам, которые живут в провинциях, где сложилась опасная обстановка (более подробная информация приводится в части доклада, касающейся статьи 10).</w:t>
      </w:r>
    </w:p>
    <w:p w:rsidR="000A0F69" w:rsidRDefault="000A0F69" w:rsidP="000A0F69">
      <w:pPr>
        <w:pStyle w:val="SingleTxt"/>
      </w:pPr>
      <w:r>
        <w:t>97.</w:t>
      </w:r>
      <w:r>
        <w:tab/>
        <w:t>Несмотря на то, что при предоставлении стипендий и в рамках кратк</w:t>
      </w:r>
      <w:r>
        <w:t>о</w:t>
      </w:r>
      <w:r>
        <w:t>срочных и среднесрочных учебных программ учитываются принципы равн</w:t>
      </w:r>
      <w:r>
        <w:t>о</w:t>
      </w:r>
      <w:r>
        <w:t>правия, предпочтение отдается отвечающим установленным критериям канд</w:t>
      </w:r>
      <w:r>
        <w:t>и</w:t>
      </w:r>
      <w:r>
        <w:t>датам-женщинам. Кроме того, отдельные стипендии специально предусмотр</w:t>
      </w:r>
      <w:r>
        <w:t>е</w:t>
      </w:r>
      <w:r>
        <w:t>ны для студенток с высокими показателями успеваемости. В течение после</w:t>
      </w:r>
      <w:r>
        <w:t>д</w:t>
      </w:r>
      <w:r>
        <w:t>них восьми лет Министерство высшего образования направило в другие стр</w:t>
      </w:r>
      <w:r>
        <w:t>а</w:t>
      </w:r>
      <w:r>
        <w:t xml:space="preserve">ны для обучения по программам бакалавриата, магистратуры и докторантуры 5714 студентов, 13 процентов из которых составляют женщины. Другие </w:t>
      </w:r>
      <w:r w:rsidR="00443521">
        <w:t>мин</w:t>
      </w:r>
      <w:r w:rsidR="00443521">
        <w:t>и</w:t>
      </w:r>
      <w:r w:rsidR="00443521">
        <w:t>стерств</w:t>
      </w:r>
      <w:r>
        <w:t>а также прилагают усилия для обеспечения участия женщин в подо</w:t>
      </w:r>
      <w:r>
        <w:t>б</w:t>
      </w:r>
      <w:r>
        <w:t>ных программах и предоставляют им преим</w:t>
      </w:r>
      <w:r>
        <w:t>у</w:t>
      </w:r>
      <w:r>
        <w:t>щества при направлении на учебу за границу. В 1388 (2009) году 52 женщины посетили 14 стран в составе дел</w:t>
      </w:r>
      <w:r>
        <w:t>е</w:t>
      </w:r>
      <w:r>
        <w:t xml:space="preserve">гаций высокого уровня, а еще 150 женщин из числа сотрудников </w:t>
      </w:r>
      <w:r w:rsidR="00443521">
        <w:t>министерств</w:t>
      </w:r>
      <w:r>
        <w:t xml:space="preserve"> были направлены в командировки в 12 стран. В том же году 15 женщин пол</w:t>
      </w:r>
      <w:r>
        <w:t>у</w:t>
      </w:r>
      <w:r>
        <w:t xml:space="preserve">чили стипендии для прохождения обучения в пяти странах. В Министерстве городского развития, где число женщин-инженеров традиционно невелико, из 64 сотрудников, направленных за границу, 15 являлись женщинами. Хотя </w:t>
      </w:r>
      <w:r w:rsidR="00443521">
        <w:t>м</w:t>
      </w:r>
      <w:r w:rsidR="00443521">
        <w:t>и</w:t>
      </w:r>
      <w:r w:rsidR="00443521">
        <w:t>нистерств</w:t>
      </w:r>
      <w:r>
        <w:t>а не практикуют дискриминацию по признаку пола при направлении сотрудников на учебу за границу, традиции и культурные обычаи, а также с</w:t>
      </w:r>
      <w:r>
        <w:t>е</w:t>
      </w:r>
      <w:r>
        <w:t>мейные запреты часто затрудняют участие женщин в таких програ</w:t>
      </w:r>
      <w:r>
        <w:t>м</w:t>
      </w:r>
      <w:r>
        <w:t>мах.</w:t>
      </w:r>
    </w:p>
    <w:p w:rsidR="000A0F69" w:rsidRPr="007406D2" w:rsidRDefault="000A0F69" w:rsidP="000A0F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0F69" w:rsidRPr="007406D2" w:rsidRDefault="000A0F69" w:rsidP="000A0F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0F69" w:rsidRDefault="000A0F69" w:rsidP="000A0F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t>5</w:t>
      </w:r>
      <w:r w:rsidR="009406D2">
        <w:t xml:space="preserve"> — </w:t>
      </w:r>
      <w:r>
        <w:t>Искоренение стереотипов</w:t>
      </w:r>
    </w:p>
    <w:p w:rsidR="000A0F69" w:rsidRPr="00FC4548" w:rsidRDefault="000A0F69" w:rsidP="000A0F69">
      <w:pPr>
        <w:pStyle w:val="SingleTxt"/>
        <w:spacing w:after="0" w:line="120" w:lineRule="exact"/>
        <w:rPr>
          <w:sz w:val="10"/>
        </w:rPr>
      </w:pPr>
    </w:p>
    <w:p w:rsidR="000A0F69" w:rsidRPr="00FC4548" w:rsidRDefault="000A0F69" w:rsidP="000A0F69">
      <w:pPr>
        <w:pStyle w:val="SingleTxt"/>
        <w:spacing w:after="0" w:line="120" w:lineRule="exact"/>
        <w:rPr>
          <w:sz w:val="10"/>
        </w:rPr>
      </w:pPr>
    </w:p>
    <w:p w:rsidR="000A0F69" w:rsidRDefault="000A0F69" w:rsidP="000A0F69">
      <w:pPr>
        <w:pStyle w:val="SingleTxt"/>
      </w:pPr>
      <w:r>
        <w:t>98.</w:t>
      </w:r>
      <w:r>
        <w:tab/>
        <w:t>В большинстве районов страны существуют неприемлемые традиции, оказывающие пагубное влияние на положение женщин. Примерами таких об</w:t>
      </w:r>
      <w:r>
        <w:t>ы</w:t>
      </w:r>
      <w:r>
        <w:t>чаев и традиций являются заключение браков с несовершеннолетними, испол</w:t>
      </w:r>
      <w:r>
        <w:t>ь</w:t>
      </w:r>
      <w:r>
        <w:t>зование девочек в качестве платы за прекращение вражды и прощение прест</w:t>
      </w:r>
      <w:r>
        <w:t>у</w:t>
      </w:r>
      <w:r>
        <w:t>плений, запрещение женщинам выходить из дома и иметь работу и неучастие мужчин в ведении домашнего хозяйства и воспитании д</w:t>
      </w:r>
      <w:r>
        <w:t>е</w:t>
      </w:r>
      <w:r>
        <w:t>тей.</w:t>
      </w:r>
    </w:p>
    <w:p w:rsidR="000A0F69" w:rsidRDefault="000A0F69" w:rsidP="000A0F69">
      <w:pPr>
        <w:pStyle w:val="SingleTxt"/>
      </w:pPr>
      <w:r>
        <w:t>99.</w:t>
      </w:r>
      <w:r>
        <w:tab/>
        <w:t>Борьба</w:t>
      </w:r>
      <w:r w:rsidRPr="005B4930">
        <w:t xml:space="preserve"> с </w:t>
      </w:r>
      <w:r>
        <w:t xml:space="preserve">культурными и мировоззренческими </w:t>
      </w:r>
      <w:r w:rsidRPr="005B4930">
        <w:t xml:space="preserve">традициями и </w:t>
      </w:r>
      <w:r>
        <w:t>стереотип</w:t>
      </w:r>
      <w:r>
        <w:t>а</w:t>
      </w:r>
      <w:r>
        <w:t>ми</w:t>
      </w:r>
      <w:r w:rsidRPr="005B4930">
        <w:t xml:space="preserve">, </w:t>
      </w:r>
      <w:r>
        <w:t>имеющими тысяче</w:t>
      </w:r>
      <w:r w:rsidRPr="005B4930">
        <w:t>лет</w:t>
      </w:r>
      <w:r>
        <w:t>ние</w:t>
      </w:r>
      <w:r w:rsidRPr="005B4930">
        <w:t xml:space="preserve"> корни</w:t>
      </w:r>
      <w:r>
        <w:t xml:space="preserve">, является нелегкой задачей, </w:t>
      </w:r>
      <w:r w:rsidRPr="005B4930">
        <w:t>и</w:t>
      </w:r>
      <w:r>
        <w:t xml:space="preserve"> для ее реш</w:t>
      </w:r>
      <w:r>
        <w:t>е</w:t>
      </w:r>
      <w:r>
        <w:t>ния требую</w:t>
      </w:r>
      <w:r w:rsidRPr="005B4930">
        <w:t>т</w:t>
      </w:r>
      <w:r>
        <w:t>ся</w:t>
      </w:r>
      <w:r w:rsidRPr="005B4930">
        <w:t xml:space="preserve"> вре</w:t>
      </w:r>
      <w:r>
        <w:t>мя</w:t>
      </w:r>
      <w:r w:rsidRPr="005B4930">
        <w:t xml:space="preserve"> и широко</w:t>
      </w:r>
      <w:r>
        <w:t xml:space="preserve">масштабные </w:t>
      </w:r>
      <w:r w:rsidRPr="005B4930">
        <w:t>и интеллектуальн</w:t>
      </w:r>
      <w:r>
        <w:t>ые усилия</w:t>
      </w:r>
      <w:r w:rsidRPr="005B4930">
        <w:t>. Л</w:t>
      </w:r>
      <w:r w:rsidRPr="005B4930">
        <w:t>ю</w:t>
      </w:r>
      <w:r w:rsidRPr="005B4930">
        <w:t xml:space="preserve">бые </w:t>
      </w:r>
      <w:r>
        <w:t>меры, призванные уничтожить нарушающие права женщин неприемл</w:t>
      </w:r>
      <w:r>
        <w:t>е</w:t>
      </w:r>
      <w:r>
        <w:t>мые культурные традиции, но не учитывающие реалий общества, могут создать пре</w:t>
      </w:r>
      <w:r>
        <w:t>д</w:t>
      </w:r>
      <w:r>
        <w:t xml:space="preserve">посылки для социальных волнений и ослабления правительства. Исходя из этих соображений, ПА </w:t>
      </w:r>
      <w:r w:rsidRPr="005B4930">
        <w:t>и</w:t>
      </w:r>
      <w:r>
        <w:t xml:space="preserve"> организации</w:t>
      </w:r>
      <w:r w:rsidRPr="005B4930">
        <w:t xml:space="preserve"> гражданского общества </w:t>
      </w:r>
      <w:r>
        <w:t>приступили к борьбе с такими традициями. Результаты их усилий станут заметными по пр</w:t>
      </w:r>
      <w:r>
        <w:t>о</w:t>
      </w:r>
      <w:r>
        <w:t>шествии определенного времени, и на быструю отдачу от них рассчитывать не следует. Начало борьбы с такими традициями было положено благодаря созд</w:t>
      </w:r>
      <w:r>
        <w:t>а</w:t>
      </w:r>
      <w:r>
        <w:t>нию МДЖ и подготовке почвы для деятельности организаций гражданского общества. Еще одним шагом в борьбе с традициями, идущими вразрез с зак</w:t>
      </w:r>
      <w:r>
        <w:t>о</w:t>
      </w:r>
      <w:r>
        <w:t>ном и нормами Исламского Шариата, стала ратификация ЗЛНЖ. Кроме того, ПА считает одной из своих приоритетных задач укрепление семьи и уделяет особое внимание работе по разъяснению необходимости участия мужчин в в</w:t>
      </w:r>
      <w:r>
        <w:t>е</w:t>
      </w:r>
      <w:r>
        <w:t xml:space="preserve">дении домашнего хозяйства и важности участия обоих родителей в воспитании детей. </w:t>
      </w:r>
    </w:p>
    <w:p w:rsidR="000A0F69" w:rsidRDefault="000A0F69" w:rsidP="000A0F69">
      <w:pPr>
        <w:pStyle w:val="SingleTxt"/>
      </w:pPr>
      <w:r w:rsidRPr="005B4930">
        <w:t>100.</w:t>
      </w:r>
      <w:r w:rsidRPr="005B4930">
        <w:tab/>
      </w:r>
      <w:r>
        <w:t>Хотя жен</w:t>
      </w:r>
      <w:r w:rsidRPr="005B4930">
        <w:t xml:space="preserve">щины </w:t>
      </w:r>
      <w:r>
        <w:t>представлены в самых разных профессиональных гру</w:t>
      </w:r>
      <w:r>
        <w:t>п</w:t>
      </w:r>
      <w:r>
        <w:t xml:space="preserve">пах, </w:t>
      </w:r>
      <w:r w:rsidRPr="005B4930">
        <w:t xml:space="preserve">большинство из них работают </w:t>
      </w:r>
      <w:r>
        <w:t xml:space="preserve">только по тем специальностям, которые </w:t>
      </w:r>
      <w:r w:rsidRPr="005B4930">
        <w:t xml:space="preserve">считаются женскими. </w:t>
      </w:r>
      <w:r>
        <w:t xml:space="preserve">Они ткут ковры, работают поварами, </w:t>
      </w:r>
      <w:r w:rsidRPr="005B4930">
        <w:t>парикмахер</w:t>
      </w:r>
      <w:r>
        <w:t xml:space="preserve">ами и швеями, занимаются консервированием </w:t>
      </w:r>
      <w:r w:rsidRPr="005B4930">
        <w:t>овощей и фруктов, сельско</w:t>
      </w:r>
      <w:r>
        <w:t>х</w:t>
      </w:r>
      <w:r w:rsidRPr="005B4930">
        <w:t>озяйстве</w:t>
      </w:r>
      <w:r>
        <w:t>н</w:t>
      </w:r>
      <w:r>
        <w:t>ными работами и</w:t>
      </w:r>
      <w:r w:rsidRPr="005B4930">
        <w:t xml:space="preserve"> скотоводство</w:t>
      </w:r>
      <w:r>
        <w:t>м</w:t>
      </w:r>
      <w:r w:rsidRPr="005B4930">
        <w:t xml:space="preserve"> и препода</w:t>
      </w:r>
      <w:r>
        <w:t xml:space="preserve">ют в </w:t>
      </w:r>
      <w:r w:rsidRPr="005B4930">
        <w:t xml:space="preserve">школах для девочек. </w:t>
      </w:r>
      <w:r>
        <w:t>Несмотря на это, число домохозяек превышает число работающих женщин. Хотя женщ</w:t>
      </w:r>
      <w:r>
        <w:t>и</w:t>
      </w:r>
      <w:r>
        <w:t xml:space="preserve">ны составляют </w:t>
      </w:r>
      <w:r w:rsidRPr="005B4930">
        <w:t>21</w:t>
      </w:r>
      <w:r>
        <w:t> процент от общего числа гражданских служащих</w:t>
      </w:r>
      <w:r w:rsidRPr="005B4930">
        <w:t xml:space="preserve">, </w:t>
      </w:r>
      <w:r>
        <w:t>больши</w:t>
      </w:r>
      <w:r>
        <w:t>н</w:t>
      </w:r>
      <w:r>
        <w:t>ство из них работают на низкооплачиваемых должностях. В основном мужск</w:t>
      </w:r>
      <w:r>
        <w:t>и</w:t>
      </w:r>
      <w:r>
        <w:t>ми считаются профессии военных, продавцов, лавочников, водителей, авиат</w:t>
      </w:r>
      <w:r>
        <w:t>о</w:t>
      </w:r>
      <w:r>
        <w:t xml:space="preserve">ров, строителей, дорожных рабочих, работников санитарно-гигиенических служб и шахтеров. </w:t>
      </w:r>
    </w:p>
    <w:p w:rsidR="000A0F69" w:rsidRDefault="000A0F69" w:rsidP="000A0F69">
      <w:pPr>
        <w:pStyle w:val="SingleTxt"/>
      </w:pPr>
      <w:r>
        <w:t>101.</w:t>
      </w:r>
      <w:r>
        <w:tab/>
        <w:t>В системе МВД женщины имеют право заниматься любой работой, за и</w:t>
      </w:r>
      <w:r>
        <w:t>с</w:t>
      </w:r>
      <w:r>
        <w:t>ключением отдельных видов тяжелых работ и участия в боевых действиях, п</w:t>
      </w:r>
      <w:r>
        <w:t>о</w:t>
      </w:r>
      <w:r>
        <w:t xml:space="preserve">скольку для этого целесообразнее задействовать мужчин. </w:t>
      </w:r>
      <w:r w:rsidRPr="007E6553">
        <w:t>В</w:t>
      </w:r>
      <w:r>
        <w:t xml:space="preserve"> частности, женщ</w:t>
      </w:r>
      <w:r>
        <w:t>и</w:t>
      </w:r>
      <w:r>
        <w:t>ны не могут занимать должности командующих полицейскими силами прови</w:t>
      </w:r>
      <w:r>
        <w:t>н</w:t>
      </w:r>
      <w:r>
        <w:t>ций и командиров воинских подразделений, возглавлять подразделения, обе</w:t>
      </w:r>
      <w:r>
        <w:t>с</w:t>
      </w:r>
      <w:r>
        <w:t>печивающие охрану общественного порядка, контртеррористические подра</w:t>
      </w:r>
      <w:r>
        <w:t>з</w:t>
      </w:r>
      <w:r>
        <w:t>деления и подразделения по борьбе с наркотиками, и заниматься оперативно-розыскной работой. Помимо этого в МВД не существует никаких ограничений или норм, препятствующих женщинам занимать те или иные должности. Н</w:t>
      </w:r>
      <w:r>
        <w:t>а</w:t>
      </w:r>
      <w:r>
        <w:t xml:space="preserve">пример, женщины занимали должности начальника Паспортного управления и начальника Управления по гендерным вопросам и вопросам прав человека и Управления по делам несовершеннолетних. Большинство сотрудниц этого </w:t>
      </w:r>
      <w:r w:rsidR="00443521">
        <w:t>м</w:t>
      </w:r>
      <w:r w:rsidR="00443521">
        <w:t>и</w:t>
      </w:r>
      <w:r w:rsidR="00443521">
        <w:t>нистерств</w:t>
      </w:r>
      <w:r>
        <w:t>а работают в подразделениях служб материально-технического обе</w:t>
      </w:r>
      <w:r>
        <w:t>с</w:t>
      </w:r>
      <w:r>
        <w:t>печения, Паспортного управления, телекоммуникационных служб, Управления по гендерным вопросам и вопросам прав человека, служб контроля, учебных служб, служб стратегического планирования и закупочных и администрати</w:t>
      </w:r>
      <w:r>
        <w:t>в</w:t>
      </w:r>
      <w:r>
        <w:t>ных служб. Недавно МВД и Министерство обороны приступили к осуществл</w:t>
      </w:r>
      <w:r>
        <w:t>е</w:t>
      </w:r>
      <w:r>
        <w:t>нию программ, призванных обеспечить привлечение большего числа же</w:t>
      </w:r>
      <w:r>
        <w:t>н</w:t>
      </w:r>
      <w:r>
        <w:t>щин к работе в секторе без</w:t>
      </w:r>
      <w:r>
        <w:t>о</w:t>
      </w:r>
      <w:r>
        <w:t>пасности.</w:t>
      </w:r>
    </w:p>
    <w:p w:rsidR="000A0F69" w:rsidRDefault="000A0F69" w:rsidP="000A0F69">
      <w:pPr>
        <w:pStyle w:val="SingleTxt"/>
      </w:pPr>
      <w:r>
        <w:t>102.</w:t>
      </w:r>
      <w:r>
        <w:tab/>
        <w:t>Согласно результатам проведенного ПРООН в 2009 году опроса общес</w:t>
      </w:r>
      <w:r>
        <w:t>т</w:t>
      </w:r>
      <w:r>
        <w:t>венного мнения о деятельности полиции, 65 процентов респондентов считали, что ставшие жертвами преступления женщины имеют возможность соо</w:t>
      </w:r>
      <w:r>
        <w:t>б</w:t>
      </w:r>
      <w:r>
        <w:t>щить о совершенных преступлениях в отделение полиции, но вместе с тем 51 процент афганцев считали, что полиция либо игнорирует жалобы, поданные женщин</w:t>
      </w:r>
      <w:r>
        <w:t>а</w:t>
      </w:r>
      <w:r>
        <w:t>ми (которых не сопровождали мужчины), либо уделяет им меньше</w:t>
      </w:r>
      <w:r w:rsidRPr="004F7B6D">
        <w:t xml:space="preserve"> вним</w:t>
      </w:r>
      <w:r w:rsidRPr="004F7B6D">
        <w:t>а</w:t>
      </w:r>
      <w:r>
        <w:t>ния</w:t>
      </w:r>
      <w:r w:rsidRPr="004F7B6D">
        <w:t>.</w:t>
      </w:r>
      <w:r>
        <w:t xml:space="preserve"> </w:t>
      </w:r>
    </w:p>
    <w:p w:rsidR="008515F8" w:rsidRPr="008515F8" w:rsidRDefault="008515F8" w:rsidP="008515F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0F69" w:rsidRDefault="000A0F69" w:rsidP="000A0F6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7CEA">
        <w:t>Диаграмма</w:t>
      </w:r>
      <w:r>
        <w:t> 7</w:t>
      </w:r>
    </w:p>
    <w:p w:rsidR="00DB7B30" w:rsidRDefault="000A0F69" w:rsidP="000A0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t>Доля респондентов, давших утвердительный ответ на вопросы о том, считают ли они, что полицейские-женщины справляются со своей работой наравне с полицейскими-мужчинами (1), хуже их (2) или лучше их (3), с разбивкой по группам преступлений (в процентах)</w:t>
      </w:r>
    </w:p>
    <w:p w:rsidR="00DB7B30" w:rsidRPr="00DB7B30" w:rsidRDefault="00DB7B30" w:rsidP="00DB7B30">
      <w:pPr>
        <w:pStyle w:val="SingleTxt"/>
        <w:rPr>
          <w:lang w:val="fr-FR"/>
        </w:rPr>
      </w:pPr>
      <w:r>
        <w:rPr>
          <w:noProof/>
        </w:rPr>
        <w:pict>
          <v:shape id="_x0000_s1148" type="#_x0000_t75" style="position:absolute;left:0;text-align:left;margin-left:10.45pt;margin-top:17.4pt;width:491.85pt;height:192.6pt;z-index:14;visibility:visible">
            <v:imagedata r:id="rId20" o:title=""/>
            <o:lock v:ext="edit" aspectratio="f"/>
          </v:shape>
        </w:pict>
      </w:r>
    </w:p>
    <w:p w:rsidR="000A0F69" w:rsidRDefault="000A0F69" w:rsidP="000A0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rsidR="00DB7B30" w:rsidRDefault="00DB7B30" w:rsidP="00DB7B30">
      <w:pPr>
        <w:pStyle w:val="SingleTxt"/>
        <w:rPr>
          <w:lang w:val="fr-FR"/>
        </w:rPr>
      </w:pPr>
      <w:r>
        <w:rPr>
          <w:noProof/>
          <w:w w:val="100"/>
          <w:lang w:eastAsia="ru-RU"/>
        </w:rPr>
        <w:pict>
          <v:group id="_x0000_s1330" style="position:absolute;left:0;text-align:left;margin-left:15.05pt;margin-top:7.5pt;width:69.65pt;height:142.15pt;z-index:15" coordorigin="1496,10557" coordsize="1393,2843">
            <v:shape id="_x0000_s1149" type="#_x0000_t202" style="position:absolute;left:1540;top:10557;width:1328;height:436" stroked="f">
              <v:textbox style="mso-next-textbox:#_x0000_s1149" inset="0,0,0,0">
                <w:txbxContent>
                  <w:p w:rsidR="00247EE5" w:rsidRPr="00E3755C" w:rsidRDefault="00247EE5" w:rsidP="000A0F69">
                    <w:pPr>
                      <w:spacing w:line="240" w:lineRule="auto"/>
                      <w:jc w:val="right"/>
                      <w:rPr>
                        <w:b/>
                        <w:sz w:val="13"/>
                        <w:szCs w:val="13"/>
                      </w:rPr>
                    </w:pPr>
                    <w:r>
                      <w:rPr>
                        <w:b/>
                        <w:sz w:val="13"/>
                        <w:szCs w:val="13"/>
                      </w:rPr>
                      <w:t>Преступления,</w:t>
                    </w:r>
                    <w:r>
                      <w:rPr>
                        <w:b/>
                        <w:sz w:val="13"/>
                        <w:szCs w:val="13"/>
                      </w:rPr>
                      <w:br/>
                      <w:t xml:space="preserve"> связанные </w:t>
                    </w:r>
                    <w:r>
                      <w:rPr>
                        <w:b/>
                        <w:sz w:val="13"/>
                        <w:szCs w:val="13"/>
                      </w:rPr>
                      <w:br/>
                      <w:t>с терр</w:t>
                    </w:r>
                    <w:r>
                      <w:rPr>
                        <w:b/>
                        <w:sz w:val="13"/>
                        <w:szCs w:val="13"/>
                      </w:rPr>
                      <w:t>о</w:t>
                    </w:r>
                    <w:r>
                      <w:rPr>
                        <w:b/>
                        <w:sz w:val="13"/>
                        <w:szCs w:val="13"/>
                      </w:rPr>
                      <w:t>ризмом</w:t>
                    </w:r>
                  </w:p>
                </w:txbxContent>
              </v:textbox>
            </v:shape>
            <v:shape id="_x0000_s1150" type="#_x0000_t202" style="position:absolute;left:1516;top:11165;width:1344;height:476" stroked="f">
              <v:textbox style="mso-next-textbox:#_x0000_s1150" inset="0,0,0,0">
                <w:txbxContent>
                  <w:p w:rsidR="00247EE5" w:rsidRPr="00E3755C" w:rsidRDefault="00247EE5" w:rsidP="000A0F69">
                    <w:pPr>
                      <w:spacing w:line="240" w:lineRule="auto"/>
                      <w:jc w:val="right"/>
                      <w:rPr>
                        <w:b/>
                        <w:sz w:val="13"/>
                        <w:szCs w:val="13"/>
                      </w:rPr>
                    </w:pPr>
                    <w:r>
                      <w:rPr>
                        <w:b/>
                        <w:sz w:val="13"/>
                        <w:szCs w:val="13"/>
                      </w:rPr>
                      <w:t>Преступления,</w:t>
                    </w:r>
                    <w:r>
                      <w:rPr>
                        <w:b/>
                        <w:sz w:val="13"/>
                        <w:szCs w:val="13"/>
                      </w:rPr>
                      <w:br/>
                      <w:t xml:space="preserve"> связанные</w:t>
                    </w:r>
                    <w:r>
                      <w:rPr>
                        <w:b/>
                        <w:sz w:val="13"/>
                        <w:szCs w:val="13"/>
                      </w:rPr>
                      <w:br/>
                      <w:t xml:space="preserve"> с ко</w:t>
                    </w:r>
                    <w:r w:rsidRPr="00E3755C">
                      <w:rPr>
                        <w:b/>
                        <w:sz w:val="13"/>
                        <w:szCs w:val="13"/>
                      </w:rPr>
                      <w:t>р</w:t>
                    </w:r>
                    <w:r w:rsidRPr="00E3755C">
                      <w:rPr>
                        <w:b/>
                        <w:sz w:val="13"/>
                        <w:szCs w:val="13"/>
                      </w:rPr>
                      <w:t>рупци</w:t>
                    </w:r>
                    <w:r>
                      <w:rPr>
                        <w:b/>
                        <w:sz w:val="13"/>
                        <w:szCs w:val="13"/>
                      </w:rPr>
                      <w:t>ей</w:t>
                    </w:r>
                  </w:p>
                </w:txbxContent>
              </v:textbox>
            </v:shape>
            <v:shape id="_x0000_s1151" type="#_x0000_t202" style="position:absolute;left:1503;top:11772;width:1386;height:499" stroked="f">
              <v:textbox style="mso-next-textbox:#_x0000_s1151" inset="0,0,0,0">
                <w:txbxContent>
                  <w:p w:rsidR="00247EE5" w:rsidRPr="00E3755C" w:rsidRDefault="00247EE5" w:rsidP="000A0F69">
                    <w:pPr>
                      <w:spacing w:line="240" w:lineRule="auto"/>
                      <w:jc w:val="right"/>
                      <w:rPr>
                        <w:b/>
                        <w:sz w:val="13"/>
                        <w:szCs w:val="13"/>
                      </w:rPr>
                    </w:pPr>
                    <w:r>
                      <w:rPr>
                        <w:b/>
                        <w:sz w:val="13"/>
                        <w:szCs w:val="13"/>
                      </w:rPr>
                      <w:t>Преступления,</w:t>
                    </w:r>
                    <w:r>
                      <w:rPr>
                        <w:b/>
                        <w:sz w:val="13"/>
                        <w:szCs w:val="13"/>
                      </w:rPr>
                      <w:br/>
                      <w:t xml:space="preserve"> связанные с пох</w:t>
                    </w:r>
                    <w:r>
                      <w:rPr>
                        <w:b/>
                        <w:sz w:val="13"/>
                        <w:szCs w:val="13"/>
                      </w:rPr>
                      <w:t>и</w:t>
                    </w:r>
                    <w:r>
                      <w:rPr>
                        <w:b/>
                        <w:sz w:val="13"/>
                        <w:szCs w:val="13"/>
                      </w:rPr>
                      <w:t>щением людей</w:t>
                    </w:r>
                  </w:p>
                  <w:p w:rsidR="00247EE5" w:rsidRPr="00551E0D" w:rsidRDefault="00247EE5" w:rsidP="000A0F69">
                    <w:pPr>
                      <w:rPr>
                        <w:szCs w:val="13"/>
                      </w:rPr>
                    </w:pPr>
                  </w:p>
                </w:txbxContent>
              </v:textbox>
            </v:shape>
            <v:shape id="_x0000_s1152" type="#_x0000_t202" style="position:absolute;left:1496;top:12361;width:1393;height:480" stroked="f">
              <v:textbox style="mso-next-textbox:#_x0000_s1152" inset="0,0,0,0">
                <w:txbxContent>
                  <w:p w:rsidR="00247EE5" w:rsidRPr="00E3755C" w:rsidRDefault="00247EE5" w:rsidP="000A0F69">
                    <w:pPr>
                      <w:spacing w:line="240" w:lineRule="auto"/>
                      <w:jc w:val="right"/>
                      <w:rPr>
                        <w:b/>
                        <w:sz w:val="13"/>
                        <w:szCs w:val="13"/>
                      </w:rPr>
                    </w:pPr>
                    <w:r>
                      <w:rPr>
                        <w:b/>
                        <w:sz w:val="13"/>
                        <w:szCs w:val="13"/>
                      </w:rPr>
                      <w:t>Преступления,</w:t>
                    </w:r>
                    <w:r>
                      <w:rPr>
                        <w:b/>
                        <w:sz w:val="13"/>
                        <w:szCs w:val="13"/>
                      </w:rPr>
                      <w:br/>
                      <w:t xml:space="preserve">направленные </w:t>
                    </w:r>
                    <w:r>
                      <w:rPr>
                        <w:b/>
                        <w:sz w:val="13"/>
                        <w:szCs w:val="13"/>
                      </w:rPr>
                      <w:br/>
                      <w:t xml:space="preserve"> пр</w:t>
                    </w:r>
                    <w:r>
                      <w:rPr>
                        <w:b/>
                        <w:sz w:val="13"/>
                        <w:szCs w:val="13"/>
                      </w:rPr>
                      <w:t>о</w:t>
                    </w:r>
                    <w:r>
                      <w:rPr>
                        <w:b/>
                        <w:sz w:val="13"/>
                        <w:szCs w:val="13"/>
                      </w:rPr>
                      <w:t>тив женщин</w:t>
                    </w:r>
                  </w:p>
                </w:txbxContent>
              </v:textbox>
            </v:shape>
            <v:shape id="_x0000_s1153" type="#_x0000_t202" style="position:absolute;left:1496;top:13042;width:1393;height:358" stroked="f">
              <v:textbox style="mso-next-textbox:#_x0000_s1153" inset="0,0,0,0">
                <w:txbxContent>
                  <w:p w:rsidR="00247EE5" w:rsidRPr="00E3755C" w:rsidRDefault="00247EE5" w:rsidP="000A0F69">
                    <w:pPr>
                      <w:spacing w:line="240" w:lineRule="auto"/>
                      <w:jc w:val="right"/>
                      <w:rPr>
                        <w:b/>
                        <w:sz w:val="13"/>
                        <w:szCs w:val="13"/>
                      </w:rPr>
                    </w:pPr>
                    <w:r w:rsidRPr="00E3755C">
                      <w:rPr>
                        <w:b/>
                        <w:sz w:val="13"/>
                        <w:szCs w:val="13"/>
                      </w:rPr>
                      <w:t>Преступ</w:t>
                    </w:r>
                    <w:r>
                      <w:rPr>
                        <w:b/>
                        <w:sz w:val="13"/>
                        <w:szCs w:val="13"/>
                      </w:rPr>
                      <w:t>ления,</w:t>
                    </w:r>
                    <w:r>
                      <w:rPr>
                        <w:b/>
                        <w:sz w:val="13"/>
                        <w:szCs w:val="13"/>
                      </w:rPr>
                      <w:br/>
                      <w:t>совершенные детьми</w:t>
                    </w:r>
                  </w:p>
                </w:txbxContent>
              </v:textbox>
            </v:shape>
          </v:group>
        </w:pict>
      </w:r>
    </w:p>
    <w:p w:rsidR="00DB7B30" w:rsidRPr="00DB7B30" w:rsidRDefault="00DB7B30" w:rsidP="00DB7B30">
      <w:pPr>
        <w:pStyle w:val="SingleTxt"/>
        <w:rPr>
          <w:lang w:val="fr-FR"/>
        </w:rPr>
      </w:pPr>
    </w:p>
    <w:p w:rsidR="000A0F69" w:rsidRPr="00FC4548" w:rsidRDefault="000A0F69" w:rsidP="000A0F69">
      <w:pPr>
        <w:pStyle w:val="SingleTxt"/>
        <w:spacing w:after="0" w:line="120" w:lineRule="exact"/>
        <w:rPr>
          <w:sz w:val="10"/>
        </w:rPr>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0A0F69" w:rsidP="000A0F69">
      <w:pPr>
        <w:pStyle w:val="SingleTxt"/>
      </w:pPr>
    </w:p>
    <w:p w:rsidR="000A0F69" w:rsidRDefault="00DB7B30" w:rsidP="000A0F69">
      <w:pPr>
        <w:pStyle w:val="SingleTxt"/>
      </w:pPr>
      <w:r>
        <w:br w:type="page"/>
      </w:r>
      <w:r w:rsidR="000A0F69">
        <w:t>103.</w:t>
      </w:r>
      <w:r w:rsidR="000A0F69">
        <w:tab/>
        <w:t>Опрос показал, что 65 процентов афганцев были глубоко убеждены в н</w:t>
      </w:r>
      <w:r w:rsidR="000A0F69">
        <w:t>е</w:t>
      </w:r>
      <w:r w:rsidR="000A0F69">
        <w:t>обходимости увеличения числа женщин-полицейских для защиты ставших жертвами преступлений женщин. Более половины (56 процентов) афганцев предпочитали общаться с полицейскими-женщинами</w:t>
      </w:r>
      <w:r w:rsidR="000A0F69" w:rsidRPr="00063BC9">
        <w:rPr>
          <w:rStyle w:val="FootnoteReference"/>
        </w:rPr>
        <w:footnoteReference w:id="8"/>
      </w:r>
      <w:r w:rsidR="000A0F69">
        <w:t>.</w:t>
      </w:r>
    </w:p>
    <w:p w:rsidR="000A0F69" w:rsidRDefault="000A0F69" w:rsidP="000A0F69">
      <w:pPr>
        <w:pStyle w:val="SingleTxt"/>
      </w:pPr>
      <w:r>
        <w:t>104.</w:t>
      </w:r>
      <w:r>
        <w:tab/>
        <w:t>В стране работают 1163 женщины-полицейские, 166 из которых заним</w:t>
      </w:r>
      <w:r>
        <w:t>а</w:t>
      </w:r>
      <w:r>
        <w:t>ются семейными делами. Набор женщин на службу в полиции затруднен в св</w:t>
      </w:r>
      <w:r>
        <w:t>я</w:t>
      </w:r>
      <w:r>
        <w:t>зи с сомнениями относительно способности женщин справляться с обязанн</w:t>
      </w:r>
      <w:r>
        <w:t>о</w:t>
      </w:r>
      <w:r>
        <w:t xml:space="preserve">стями полицейских во время войны. Вместе с тем МВД рассматривает вопрос о выплате женщинам-полицейским надбавки в целях увеличения их числа. </w:t>
      </w:r>
    </w:p>
    <w:p w:rsidR="000A0F69" w:rsidRPr="00FC4548" w:rsidRDefault="000A0F69" w:rsidP="000A0F69">
      <w:pPr>
        <w:pStyle w:val="SingleTxt"/>
        <w:spacing w:after="0" w:line="120" w:lineRule="exact"/>
        <w:rPr>
          <w:sz w:val="10"/>
        </w:rPr>
      </w:pPr>
    </w:p>
    <w:p w:rsidR="000A0F69" w:rsidRDefault="000A0F69" w:rsidP="000A0F6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9</w:t>
      </w:r>
    </w:p>
    <w:p w:rsidR="000A0F69" w:rsidRDefault="000A0F69" w:rsidP="000A0F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Число работающих в полиции женщин, 2006–2010 годы (источник</w:t>
      </w:r>
      <w:r w:rsidRPr="00063BC9">
        <w:t>:</w:t>
      </w:r>
      <w:r>
        <w:t xml:space="preserve"> МВД)</w:t>
      </w:r>
    </w:p>
    <w:p w:rsidR="000A0F69" w:rsidRPr="00BC7257" w:rsidRDefault="000A0F69" w:rsidP="000A0F69">
      <w:pPr>
        <w:pStyle w:val="SingleTxt"/>
        <w:spacing w:after="0" w:line="120" w:lineRule="exact"/>
        <w:rPr>
          <w:sz w:val="10"/>
        </w:rPr>
      </w:pPr>
    </w:p>
    <w:p w:rsidR="00D04A2A" w:rsidRPr="00A27666" w:rsidRDefault="00D04A2A" w:rsidP="00D04A2A">
      <w:pPr>
        <w:pStyle w:val="SingleTxt"/>
        <w:spacing w:after="0" w:line="120" w:lineRule="exact"/>
        <w:rPr>
          <w:sz w:val="10"/>
          <w:lang w:val="en-US"/>
        </w:rPr>
      </w:pPr>
    </w:p>
    <w:tbl>
      <w:tblPr>
        <w:tblW w:w="7326" w:type="dxa"/>
        <w:tblInd w:w="1260" w:type="dxa"/>
        <w:tblLayout w:type="fixed"/>
        <w:tblCellMar>
          <w:left w:w="0" w:type="dxa"/>
          <w:right w:w="0" w:type="dxa"/>
        </w:tblCellMar>
        <w:tblLook w:val="0000" w:firstRow="0" w:lastRow="0" w:firstColumn="0" w:lastColumn="0" w:noHBand="0" w:noVBand="0"/>
      </w:tblPr>
      <w:tblGrid>
        <w:gridCol w:w="1046"/>
        <w:gridCol w:w="983"/>
        <w:gridCol w:w="983"/>
        <w:gridCol w:w="984"/>
        <w:gridCol w:w="1183"/>
        <w:gridCol w:w="1184"/>
        <w:gridCol w:w="963"/>
      </w:tblGrid>
      <w:tr w:rsidR="00D04A2A" w:rsidRPr="00C33891" w:rsidTr="002E7333">
        <w:tblPrEx>
          <w:tblCellMar>
            <w:top w:w="0" w:type="dxa"/>
            <w:bottom w:w="0" w:type="dxa"/>
          </w:tblCellMar>
        </w:tblPrEx>
        <w:trPr>
          <w:cantSplit/>
          <w:tblHeader/>
        </w:trPr>
        <w:tc>
          <w:tcPr>
            <w:tcW w:w="1046" w:type="dxa"/>
            <w:tcBorders>
              <w:top w:val="single" w:sz="4" w:space="0" w:color="auto"/>
              <w:bottom w:val="single" w:sz="12" w:space="0" w:color="auto"/>
            </w:tcBorders>
            <w:shd w:val="clear" w:color="auto" w:fill="auto"/>
            <w:vAlign w:val="bottom"/>
          </w:tcPr>
          <w:p w:rsidR="00D04A2A" w:rsidRPr="00A27666" w:rsidRDefault="00D04A2A" w:rsidP="002E7333">
            <w:pPr>
              <w:tabs>
                <w:tab w:val="left" w:pos="288"/>
                <w:tab w:val="left" w:pos="576"/>
                <w:tab w:val="left" w:pos="864"/>
                <w:tab w:val="left" w:pos="1152"/>
              </w:tabs>
              <w:spacing w:before="80" w:after="80" w:line="160" w:lineRule="exact"/>
              <w:ind w:right="40"/>
              <w:rPr>
                <w:i/>
                <w:sz w:val="14"/>
                <w:lang w:val="en-US"/>
              </w:rPr>
            </w:pPr>
            <w:r>
              <w:rPr>
                <w:i/>
                <w:sz w:val="14"/>
              </w:rPr>
              <w:t>Год</w:t>
            </w:r>
          </w:p>
        </w:tc>
        <w:tc>
          <w:tcPr>
            <w:tcW w:w="983"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Офицеры</w:t>
            </w:r>
          </w:p>
        </w:tc>
        <w:tc>
          <w:tcPr>
            <w:tcW w:w="983"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Сержанты</w:t>
            </w:r>
          </w:p>
        </w:tc>
        <w:tc>
          <w:tcPr>
            <w:tcW w:w="984"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Рядовые</w:t>
            </w:r>
          </w:p>
        </w:tc>
        <w:tc>
          <w:tcPr>
            <w:tcW w:w="1183"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Гражданские сотрудники</w:t>
            </w:r>
          </w:p>
        </w:tc>
        <w:tc>
          <w:tcPr>
            <w:tcW w:w="1184"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Сотрудники,</w:t>
            </w:r>
            <w:r>
              <w:rPr>
                <w:i/>
                <w:sz w:val="14"/>
              </w:rPr>
              <w:br/>
              <w:t xml:space="preserve"> р</w:t>
            </w:r>
            <w:r>
              <w:rPr>
                <w:i/>
                <w:sz w:val="14"/>
              </w:rPr>
              <w:t>а</w:t>
            </w:r>
            <w:r>
              <w:rPr>
                <w:i/>
                <w:sz w:val="14"/>
              </w:rPr>
              <w:t>ботающие</w:t>
            </w:r>
            <w:r>
              <w:rPr>
                <w:i/>
                <w:sz w:val="14"/>
              </w:rPr>
              <w:br/>
              <w:t xml:space="preserve"> по контра</w:t>
            </w:r>
            <w:r>
              <w:rPr>
                <w:i/>
                <w:sz w:val="14"/>
              </w:rPr>
              <w:t>к</w:t>
            </w:r>
            <w:r>
              <w:rPr>
                <w:i/>
                <w:sz w:val="14"/>
              </w:rPr>
              <w:t>там</w:t>
            </w:r>
          </w:p>
        </w:tc>
        <w:tc>
          <w:tcPr>
            <w:tcW w:w="963" w:type="dxa"/>
            <w:tcBorders>
              <w:top w:val="single" w:sz="4" w:space="0" w:color="auto"/>
              <w:bottom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80" w:after="80" w:line="160" w:lineRule="exact"/>
              <w:ind w:right="43"/>
              <w:jc w:val="right"/>
              <w:rPr>
                <w:i/>
                <w:sz w:val="14"/>
              </w:rPr>
            </w:pPr>
            <w:r>
              <w:rPr>
                <w:i/>
                <w:sz w:val="14"/>
              </w:rPr>
              <w:t>Итого</w:t>
            </w:r>
          </w:p>
        </w:tc>
      </w:tr>
      <w:tr w:rsidR="00D04A2A" w:rsidRPr="00C33891" w:rsidTr="002E7333">
        <w:tblPrEx>
          <w:tblCellMar>
            <w:top w:w="0" w:type="dxa"/>
            <w:bottom w:w="0" w:type="dxa"/>
          </w:tblCellMar>
        </w:tblPrEx>
        <w:trPr>
          <w:cantSplit/>
          <w:trHeight w:hRule="exact" w:val="115"/>
          <w:tblHeader/>
        </w:trPr>
        <w:tc>
          <w:tcPr>
            <w:tcW w:w="1046"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0"/>
              <w:rPr>
                <w:sz w:val="17"/>
              </w:rPr>
            </w:pPr>
          </w:p>
        </w:tc>
        <w:tc>
          <w:tcPr>
            <w:tcW w:w="983"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c>
          <w:tcPr>
            <w:tcW w:w="983"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c>
          <w:tcPr>
            <w:tcW w:w="984"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c>
          <w:tcPr>
            <w:tcW w:w="1183"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c>
          <w:tcPr>
            <w:tcW w:w="1184"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c>
          <w:tcPr>
            <w:tcW w:w="963" w:type="dxa"/>
            <w:tcBorders>
              <w:top w:val="single" w:sz="12" w:space="0" w:color="auto"/>
            </w:tcBorders>
            <w:shd w:val="clear" w:color="auto" w:fill="auto"/>
            <w:vAlign w:val="bottom"/>
          </w:tcPr>
          <w:p w:rsidR="00D04A2A" w:rsidRPr="00C33891" w:rsidRDefault="00D04A2A" w:rsidP="002E7333">
            <w:pPr>
              <w:tabs>
                <w:tab w:val="left" w:pos="288"/>
                <w:tab w:val="left" w:pos="576"/>
                <w:tab w:val="left" w:pos="864"/>
                <w:tab w:val="left" w:pos="1152"/>
              </w:tabs>
              <w:spacing w:before="40" w:after="40" w:line="210" w:lineRule="exact"/>
              <w:ind w:right="43"/>
              <w:jc w:val="right"/>
              <w:rPr>
                <w:sz w:val="17"/>
              </w:rPr>
            </w:pPr>
          </w:p>
        </w:tc>
      </w:tr>
      <w:tr w:rsidR="00D04A2A" w:rsidRPr="00C33891" w:rsidTr="002E7333">
        <w:tblPrEx>
          <w:tblCellMar>
            <w:top w:w="0" w:type="dxa"/>
            <w:bottom w:w="0" w:type="dxa"/>
          </w:tblCellMar>
        </w:tblPrEx>
        <w:trPr>
          <w:cantSplit/>
        </w:trPr>
        <w:tc>
          <w:tcPr>
            <w:tcW w:w="1046"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0"/>
              <w:rPr>
                <w:sz w:val="17"/>
              </w:rPr>
            </w:pPr>
            <w:r>
              <w:rPr>
                <w:sz w:val="17"/>
              </w:rPr>
              <w:t>2006</w:t>
            </w:r>
            <w:r w:rsidRPr="00BA1574">
              <w:rPr>
                <w:sz w:val="17"/>
              </w:rPr>
              <w:t>/2007</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92</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118</w:t>
            </w:r>
          </w:p>
        </w:tc>
        <w:tc>
          <w:tcPr>
            <w:tcW w:w="9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22</w:t>
            </w:r>
          </w:p>
        </w:tc>
        <w:tc>
          <w:tcPr>
            <w:tcW w:w="11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30</w:t>
            </w:r>
          </w:p>
        </w:tc>
        <w:tc>
          <w:tcPr>
            <w:tcW w:w="11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458</w:t>
            </w:r>
          </w:p>
        </w:tc>
        <w:tc>
          <w:tcPr>
            <w:tcW w:w="96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720</w:t>
            </w:r>
          </w:p>
        </w:tc>
      </w:tr>
      <w:tr w:rsidR="00D04A2A" w:rsidRPr="00C33891" w:rsidTr="002E7333">
        <w:tblPrEx>
          <w:tblCellMar>
            <w:top w:w="0" w:type="dxa"/>
            <w:bottom w:w="0" w:type="dxa"/>
          </w:tblCellMar>
        </w:tblPrEx>
        <w:trPr>
          <w:cantSplit/>
        </w:trPr>
        <w:tc>
          <w:tcPr>
            <w:tcW w:w="1046"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0"/>
              <w:rPr>
                <w:sz w:val="17"/>
              </w:rPr>
            </w:pPr>
            <w:r w:rsidRPr="00BA1574">
              <w:rPr>
                <w:sz w:val="17"/>
              </w:rPr>
              <w:t>2007/2008</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88</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202</w:t>
            </w:r>
          </w:p>
        </w:tc>
        <w:tc>
          <w:tcPr>
            <w:tcW w:w="9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133</w:t>
            </w:r>
          </w:p>
        </w:tc>
        <w:tc>
          <w:tcPr>
            <w:tcW w:w="11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30</w:t>
            </w:r>
          </w:p>
        </w:tc>
        <w:tc>
          <w:tcPr>
            <w:tcW w:w="11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267</w:t>
            </w:r>
          </w:p>
        </w:tc>
        <w:tc>
          <w:tcPr>
            <w:tcW w:w="96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720</w:t>
            </w:r>
          </w:p>
        </w:tc>
      </w:tr>
      <w:tr w:rsidR="00D04A2A" w:rsidRPr="00C33891" w:rsidTr="002E7333">
        <w:tblPrEx>
          <w:tblCellMar>
            <w:top w:w="0" w:type="dxa"/>
            <w:bottom w:w="0" w:type="dxa"/>
          </w:tblCellMar>
        </w:tblPrEx>
        <w:trPr>
          <w:cantSplit/>
        </w:trPr>
        <w:tc>
          <w:tcPr>
            <w:tcW w:w="1046"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0"/>
              <w:rPr>
                <w:sz w:val="17"/>
              </w:rPr>
            </w:pPr>
            <w:r w:rsidRPr="00BA1574">
              <w:rPr>
                <w:sz w:val="17"/>
              </w:rPr>
              <w:t>2008/2009</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81</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301</w:t>
            </w:r>
          </w:p>
        </w:tc>
        <w:tc>
          <w:tcPr>
            <w:tcW w:w="9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168</w:t>
            </w:r>
          </w:p>
        </w:tc>
        <w:tc>
          <w:tcPr>
            <w:tcW w:w="11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30</w:t>
            </w:r>
          </w:p>
        </w:tc>
        <w:tc>
          <w:tcPr>
            <w:tcW w:w="11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201</w:t>
            </w:r>
          </w:p>
        </w:tc>
        <w:tc>
          <w:tcPr>
            <w:tcW w:w="96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781</w:t>
            </w:r>
          </w:p>
        </w:tc>
      </w:tr>
      <w:tr w:rsidR="00D04A2A" w:rsidRPr="00C33891" w:rsidTr="002E7333">
        <w:tblPrEx>
          <w:tblCellMar>
            <w:top w:w="0" w:type="dxa"/>
            <w:bottom w:w="0" w:type="dxa"/>
          </w:tblCellMar>
        </w:tblPrEx>
        <w:trPr>
          <w:cantSplit/>
        </w:trPr>
        <w:tc>
          <w:tcPr>
            <w:tcW w:w="1046"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0"/>
              <w:rPr>
                <w:sz w:val="17"/>
              </w:rPr>
            </w:pPr>
            <w:r w:rsidRPr="00BA1574">
              <w:rPr>
                <w:sz w:val="17"/>
              </w:rPr>
              <w:t>2009/2010</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118</w:t>
            </w:r>
          </w:p>
        </w:tc>
        <w:tc>
          <w:tcPr>
            <w:tcW w:w="9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359</w:t>
            </w:r>
          </w:p>
        </w:tc>
        <w:tc>
          <w:tcPr>
            <w:tcW w:w="9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225</w:t>
            </w:r>
          </w:p>
        </w:tc>
        <w:tc>
          <w:tcPr>
            <w:tcW w:w="118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33</w:t>
            </w:r>
          </w:p>
        </w:tc>
        <w:tc>
          <w:tcPr>
            <w:tcW w:w="1184"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205</w:t>
            </w:r>
          </w:p>
        </w:tc>
        <w:tc>
          <w:tcPr>
            <w:tcW w:w="963" w:type="dxa"/>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940</w:t>
            </w:r>
          </w:p>
        </w:tc>
      </w:tr>
      <w:tr w:rsidR="00D04A2A" w:rsidRPr="00C33891" w:rsidTr="002E7333">
        <w:tblPrEx>
          <w:tblCellMar>
            <w:top w:w="0" w:type="dxa"/>
            <w:bottom w:w="0" w:type="dxa"/>
          </w:tblCellMar>
        </w:tblPrEx>
        <w:trPr>
          <w:cantSplit/>
        </w:trPr>
        <w:tc>
          <w:tcPr>
            <w:tcW w:w="1046"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0"/>
              <w:rPr>
                <w:sz w:val="17"/>
              </w:rPr>
            </w:pPr>
            <w:r w:rsidRPr="00BA1574">
              <w:rPr>
                <w:sz w:val="17"/>
              </w:rPr>
              <w:t>2010</w:t>
            </w:r>
          </w:p>
        </w:tc>
        <w:tc>
          <w:tcPr>
            <w:tcW w:w="983"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171</w:t>
            </w:r>
          </w:p>
        </w:tc>
        <w:tc>
          <w:tcPr>
            <w:tcW w:w="983"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413</w:t>
            </w:r>
          </w:p>
        </w:tc>
        <w:tc>
          <w:tcPr>
            <w:tcW w:w="984"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331</w:t>
            </w:r>
          </w:p>
        </w:tc>
        <w:tc>
          <w:tcPr>
            <w:tcW w:w="1183"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33</w:t>
            </w:r>
          </w:p>
        </w:tc>
        <w:tc>
          <w:tcPr>
            <w:tcW w:w="1184"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215</w:t>
            </w:r>
          </w:p>
        </w:tc>
        <w:tc>
          <w:tcPr>
            <w:tcW w:w="963" w:type="dxa"/>
            <w:tcBorders>
              <w:bottom w:val="single" w:sz="12" w:space="0" w:color="auto"/>
            </w:tcBorders>
            <w:shd w:val="clear" w:color="auto" w:fill="auto"/>
            <w:vAlign w:val="bottom"/>
          </w:tcPr>
          <w:p w:rsidR="00D04A2A" w:rsidRPr="00BA1574" w:rsidRDefault="00D04A2A" w:rsidP="002E7333">
            <w:pPr>
              <w:tabs>
                <w:tab w:val="left" w:pos="288"/>
                <w:tab w:val="left" w:pos="576"/>
                <w:tab w:val="left" w:pos="864"/>
                <w:tab w:val="left" w:pos="1152"/>
              </w:tabs>
              <w:spacing w:before="40" w:after="40" w:line="210" w:lineRule="exact"/>
              <w:ind w:right="43"/>
              <w:jc w:val="right"/>
              <w:rPr>
                <w:sz w:val="17"/>
                <w:lang w:val="en-US"/>
              </w:rPr>
            </w:pPr>
            <w:r>
              <w:rPr>
                <w:sz w:val="17"/>
                <w:lang w:val="en-US"/>
              </w:rPr>
              <w:t>1 163</w:t>
            </w:r>
          </w:p>
        </w:tc>
      </w:tr>
    </w:tbl>
    <w:p w:rsidR="00D04A2A" w:rsidRPr="00A27666" w:rsidRDefault="00D04A2A" w:rsidP="00D04A2A">
      <w:pPr>
        <w:pStyle w:val="SingleTxt"/>
        <w:spacing w:after="0" w:line="120" w:lineRule="exact"/>
        <w:rPr>
          <w:sz w:val="10"/>
        </w:rPr>
      </w:pPr>
    </w:p>
    <w:p w:rsidR="00D04A2A" w:rsidRPr="00A27666" w:rsidRDefault="00D04A2A" w:rsidP="00D04A2A">
      <w:pPr>
        <w:pStyle w:val="SingleTxt"/>
        <w:spacing w:after="0" w:line="120" w:lineRule="exact"/>
        <w:rPr>
          <w:sz w:val="10"/>
        </w:rPr>
      </w:pPr>
    </w:p>
    <w:p w:rsidR="00D04A2A" w:rsidRDefault="00D04A2A" w:rsidP="00D04A2A">
      <w:pPr>
        <w:pStyle w:val="SingleTxt"/>
      </w:pPr>
      <w:r>
        <w:t>105.</w:t>
      </w:r>
      <w:r>
        <w:tab/>
        <w:t>Служба в Афганской национальной армии считается мужским занятием, и число женщин в рядах АНА очень невелико. Вместе с тем Министерство об</w:t>
      </w:r>
      <w:r>
        <w:t>о</w:t>
      </w:r>
      <w:r>
        <w:t>роны начало широкую кампанию для привлечения женщин в армию. В 2010 году на службе в АНА в качестве офицеров, рядовых, административных сотрудников и обслуживающего персонала находились 1247 женщин. Усилия по стимулированию притока женщин в АНА продолжаются.</w:t>
      </w:r>
    </w:p>
    <w:p w:rsidR="00D04A2A" w:rsidRDefault="00D04A2A" w:rsidP="00D04A2A">
      <w:pPr>
        <w:pStyle w:val="SingleTxt"/>
      </w:pPr>
      <w:r>
        <w:t>106.</w:t>
      </w:r>
      <w:r>
        <w:tab/>
        <w:t>В силу сложившихся традиций воспитание детей и ведение домашнего хозяйства являются обязанностью женщин. Мужчины не принимают в этом р</w:t>
      </w:r>
      <w:r>
        <w:t>е</w:t>
      </w:r>
      <w:r>
        <w:t>ального участия, соблюдая культурные обычаи и работая вне дома. Как прав</w:t>
      </w:r>
      <w:r>
        <w:t>и</w:t>
      </w:r>
      <w:r>
        <w:t>ло, в афганских семьях в качестве главы семьи выступает отец, муж или сын, и глава семьи несет больше ответственности за других членов семьи. Принятие решений в семье, в том числе о вступлении в брак своих сыновей и дочерей, также в основном является прерогативой мужчин. С учетом того, что воспит</w:t>
      </w:r>
      <w:r>
        <w:t>а</w:t>
      </w:r>
      <w:r>
        <w:t>нием детей главным образом занимаются матери, в по меньшей мере 10 районах страны была начата информационно-просветительная кампания с целью разъяснения важности участия в воспитании детей обоих родителей. АНКПЧ орг</w:t>
      </w:r>
      <w:r>
        <w:t>а</w:t>
      </w:r>
      <w:r>
        <w:t>низовала проведение не менее 6927 семинаров по вопросам прав женщин и детей и прав инвалидов для представителей самых широких слоев населения. Участие в этих семинарах приняли 15 111 детей, которые получили возмо</w:t>
      </w:r>
      <w:r>
        <w:t>ж</w:t>
      </w:r>
      <w:r>
        <w:t xml:space="preserve">ность узнать о правах ребенка. </w:t>
      </w:r>
    </w:p>
    <w:p w:rsidR="00D04A2A" w:rsidRDefault="00D04A2A" w:rsidP="00D04A2A">
      <w:pPr>
        <w:pStyle w:val="SingleTxt"/>
      </w:pPr>
      <w:r>
        <w:t>107.</w:t>
      </w:r>
      <w:r>
        <w:tab/>
        <w:t>Как правило, учебники и учебные материалы в высших учебных завед</w:t>
      </w:r>
      <w:r>
        <w:t>е</w:t>
      </w:r>
      <w:r>
        <w:t>ниях подготавливаются на основе национальных и международных стандартов и не содержат информации, которая излагалась бы с дискриминационных п</w:t>
      </w:r>
      <w:r>
        <w:t>о</w:t>
      </w:r>
      <w:r>
        <w:t>зиций. В некоторых ранее изданных школьных учебниках отражались отдел</w:t>
      </w:r>
      <w:r>
        <w:t>ь</w:t>
      </w:r>
      <w:r>
        <w:t>ные дискриминационные по отношению к женщинам стереотипы, однако н</w:t>
      </w:r>
      <w:r>
        <w:t>е</w:t>
      </w:r>
      <w:r>
        <w:t>давно школьные учебники были пересмотрены, и такие стереотипы были и</w:t>
      </w:r>
      <w:r>
        <w:t>с</w:t>
      </w:r>
      <w:r>
        <w:t>ключены. В учебниках приводятся отрывки из прозаических и поэтических произведений, авторами которых являются как мужчины, так и женщины. В 2006 году АНКПЧ по договоренности с МО направила двух своих членов в к</w:t>
      </w:r>
      <w:r>
        <w:t>а</w:t>
      </w:r>
      <w:r>
        <w:t>честве консультантов для оказ</w:t>
      </w:r>
      <w:r>
        <w:t>а</w:t>
      </w:r>
      <w:r>
        <w:t>ния помощи при подготовке учебников. САЖО и другие организации гражданского общества также оказывают МО консульт</w:t>
      </w:r>
      <w:r>
        <w:t>а</w:t>
      </w:r>
      <w:r>
        <w:t>ционную помощь, и МО учит</w:t>
      </w:r>
      <w:r>
        <w:t>ы</w:t>
      </w:r>
      <w:r>
        <w:t>вает их замечания и предложения. Учебные планы высших учебных заведений едины для всех студентов и не предусма</w:t>
      </w:r>
      <w:r>
        <w:t>т</w:t>
      </w:r>
      <w:r>
        <w:t>ривают проведение раздельных занятий для студентов и студенток или их об</w:t>
      </w:r>
      <w:r>
        <w:t>у</w:t>
      </w:r>
      <w:r>
        <w:t>чение по различным программам. В рамках учебной подготовки полицейских проводятся специальные занятия, посвященные вопросам уважительного о</w:t>
      </w:r>
      <w:r>
        <w:t>т</w:t>
      </w:r>
      <w:r>
        <w:t xml:space="preserve">ношения к женщинам, и в системе полицейских органов было создано новое Управление по гендерным вопросам и правам женщин. </w:t>
      </w:r>
    </w:p>
    <w:p w:rsidR="00D04A2A" w:rsidRDefault="00D04A2A" w:rsidP="00D04A2A">
      <w:pPr>
        <w:pStyle w:val="SingleTxt"/>
      </w:pPr>
      <w:r>
        <w:t>108.</w:t>
      </w:r>
      <w:r>
        <w:tab/>
        <w:t>Для повышения осведомленности населения о правах женщин МДЖ, АНКПЧ и организации гражданского общества используют различные каналы средств массовой информации. Они также оказывают населению консультац</w:t>
      </w:r>
      <w:r>
        <w:t>и</w:t>
      </w:r>
      <w:r>
        <w:t>онную помощь по юридическим вопросам и организуют семинары и практ</w:t>
      </w:r>
      <w:r>
        <w:t>и</w:t>
      </w:r>
      <w:r>
        <w:t>кумы для просвещения населения относительно юридических и религиозных прав женщин. МДЖ организовало в девяти провинциях проводившиеся в три этапа учебные занятия, на которых рассматривались вопросы, связанные с п</w:t>
      </w:r>
      <w:r>
        <w:t>о</w:t>
      </w:r>
      <w:r>
        <w:t>среднической деятельностью, урегулированием споров, наращиванием поте</w:t>
      </w:r>
      <w:r>
        <w:t>н</w:t>
      </w:r>
      <w:r>
        <w:t>циала, процедурами помолвки, алиментами, конституционными правами, об</w:t>
      </w:r>
      <w:r>
        <w:t>ы</w:t>
      </w:r>
      <w:r>
        <w:t>чаем «баад», брачным обменом, семейными ценностями и правом на образов</w:t>
      </w:r>
      <w:r>
        <w:t>а</w:t>
      </w:r>
      <w:r>
        <w:t>ние и другими правами женщин. Кроме того, МДЖ организовало учебные ку</w:t>
      </w:r>
      <w:r>
        <w:t>р</w:t>
      </w:r>
      <w:r>
        <w:t>сы по вопросам конституционных прав женщин в ряде деревень и одном окр</w:t>
      </w:r>
      <w:r>
        <w:t>у</w:t>
      </w:r>
      <w:r>
        <w:t>ге провинции Нимруз, учебные курсы в деревнях и административном центре провинции Саманган, а также провело двухнедельную кампанию в целях пр</w:t>
      </w:r>
      <w:r>
        <w:t>и</w:t>
      </w:r>
      <w:r>
        <w:t>влечения девочек в школы. В целях искоренения отдельных отвратительных обычаев и традиций ПА изучает возможность принятия закона о советах по примирению и мер в целях регулирования расходов на церемонии бракосоч</w:t>
      </w:r>
      <w:r>
        <w:t>е</w:t>
      </w:r>
      <w:r>
        <w:t>тания и пох</w:t>
      </w:r>
      <w:r>
        <w:t>о</w:t>
      </w:r>
      <w:r>
        <w:t xml:space="preserve">рон. </w:t>
      </w:r>
    </w:p>
    <w:p w:rsidR="00D04A2A" w:rsidRDefault="00D04A2A" w:rsidP="00D04A2A">
      <w:pPr>
        <w:pStyle w:val="SingleTxt"/>
      </w:pPr>
      <w:r>
        <w:t>109.</w:t>
      </w:r>
      <w:r>
        <w:tab/>
        <w:t>Получение точной информации о количестве часов, отводимых телевид</w:t>
      </w:r>
      <w:r>
        <w:t>е</w:t>
      </w:r>
      <w:r>
        <w:t>нием и радио для трансляции программ, посвященных правам женщин, затру</w:t>
      </w:r>
      <w:r>
        <w:t>д</w:t>
      </w:r>
      <w:r>
        <w:t>нено, поскольку в стране имеется довольно много телевизионных и радиоста</w:t>
      </w:r>
      <w:r>
        <w:t>н</w:t>
      </w:r>
      <w:r>
        <w:t>ций, некоторые из которых осуществляют вещание на местном уровне. Вместе с тем практически у всех государственных и частных средств массовой инфо</w:t>
      </w:r>
      <w:r>
        <w:t>р</w:t>
      </w:r>
      <w:r>
        <w:t>мации имеются конкретные программы по проблематике прав женщин. Такие программы имеются у радиостанций «Голос афганских женщин», «Зохра» и «Негах-и-Зан», а журнал «Женский голос» («Садайе Зан») публикует цикл ст</w:t>
      </w:r>
      <w:r>
        <w:t>а</w:t>
      </w:r>
      <w:r>
        <w:t>тей по этой проблематике. На женскую аудиторию целиком ориентированы о</w:t>
      </w:r>
      <w:r>
        <w:t>т</w:t>
      </w:r>
      <w:r>
        <w:t>дельные газеты и журналы, такие как «Эршадул Насван», «Меерман», «Сират», «Айеенай-и-Зан» («Женское зеркало»), «Малалай», «Афганская женщина», «Фарьяд-и-Зан» («Крик женщины»), «Паям-и-Мадар» («Слово матери»), «С</w:t>
      </w:r>
      <w:r>
        <w:t>а</w:t>
      </w:r>
      <w:r>
        <w:t>дай-и-Насван» («Голос женщин»), «Женщина и закон», «Афганская работн</w:t>
      </w:r>
      <w:r>
        <w:t>и</w:t>
      </w:r>
      <w:r>
        <w:t>ца», «Права же</w:t>
      </w:r>
      <w:r>
        <w:t>н</w:t>
      </w:r>
      <w:r>
        <w:t>щин», «Женский мир», «Малика» («Королева»), «Толо-и-Мехр» («Благостный рассвет») и «Марьям». Национальное радио и телевид</w:t>
      </w:r>
      <w:r>
        <w:t>е</w:t>
      </w:r>
      <w:r>
        <w:t>ние Афганистана и государственные и частные теле</w:t>
      </w:r>
      <w:r>
        <w:noBreakHyphen/>
        <w:t xml:space="preserve"> и радиостанции также транслируют посвященные женщинам программы, например программы «Женщины и общество» («Зан Ва Джамиия»), «Вторая половина» («Неема-и-Дигар») и «Женщина» («Бану»). Кроме того, благодаря усилиям НПО и АНКПЧ был опубликован ряд книг, п</w:t>
      </w:r>
      <w:r>
        <w:t>о</w:t>
      </w:r>
      <w:r>
        <w:t>священных правам женщин в Исламе.</w:t>
      </w:r>
    </w:p>
    <w:p w:rsidR="00D04A2A" w:rsidRDefault="00D04A2A" w:rsidP="00D04A2A">
      <w:pPr>
        <w:pStyle w:val="SingleTxt"/>
      </w:pPr>
      <w:r>
        <w:t>110.</w:t>
      </w:r>
      <w:r>
        <w:tab/>
        <w:t>Женщины имеют право на вождение автомобиля. Однако в силу традиц</w:t>
      </w:r>
      <w:r>
        <w:t>и</w:t>
      </w:r>
      <w:r>
        <w:t>онных убеждений число женщин-водителей очень невелико. Тем не менее н</w:t>
      </w:r>
      <w:r>
        <w:t>е</w:t>
      </w:r>
      <w:r>
        <w:t>которые женщины пользуются этим правом, в первую очередь в Кабуле и др</w:t>
      </w:r>
      <w:r>
        <w:t>у</w:t>
      </w:r>
      <w:r>
        <w:t>гих крупных городах. Для облечения реализации этого права в различных пр</w:t>
      </w:r>
      <w:r>
        <w:t>о</w:t>
      </w:r>
      <w:r>
        <w:t>винциях Афганистана были организованы курсы вождения, на которых же</w:t>
      </w:r>
      <w:r>
        <w:t>н</w:t>
      </w:r>
      <w:r>
        <w:t>щины могут научиться управлять автомобилем. Кроме того, женщины могут заниматься спортом, и спортивные занятия включены в учебные планы школ для девочек.</w:t>
      </w:r>
    </w:p>
    <w:p w:rsidR="00D04A2A" w:rsidRPr="00D04A2A" w:rsidRDefault="00D04A2A" w:rsidP="00D04A2A">
      <w:pPr>
        <w:pStyle w:val="SingleTxt"/>
        <w:spacing w:after="0" w:line="120" w:lineRule="exact"/>
        <w:rPr>
          <w:sz w:val="10"/>
        </w:rPr>
      </w:pPr>
    </w:p>
    <w:p w:rsidR="00D04A2A" w:rsidRPr="00D04A2A" w:rsidRDefault="00D04A2A" w:rsidP="00D04A2A">
      <w:pPr>
        <w:pStyle w:val="SingleTxt"/>
        <w:spacing w:after="0" w:line="120" w:lineRule="exact"/>
        <w:rPr>
          <w:sz w:val="10"/>
        </w:rPr>
      </w:pPr>
    </w:p>
    <w:p w:rsidR="00AE4BAF" w:rsidRPr="00923B3F" w:rsidRDefault="00AE4BAF" w:rsidP="00AE4B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rsidR="0085137D">
        <w:t>6</w:t>
      </w:r>
      <w:r>
        <w:t> — Т</w:t>
      </w:r>
      <w:r w:rsidRPr="00923B3F">
        <w:t>орговля женщинами и девочками</w:t>
      </w:r>
    </w:p>
    <w:p w:rsidR="00AE4BAF" w:rsidRPr="00673A6D" w:rsidRDefault="00AE4BAF" w:rsidP="00AE4BAF">
      <w:pPr>
        <w:pStyle w:val="SingleTxt"/>
        <w:spacing w:after="0" w:line="120" w:lineRule="exact"/>
        <w:rPr>
          <w:sz w:val="10"/>
        </w:rPr>
      </w:pPr>
    </w:p>
    <w:p w:rsidR="00AE4BAF" w:rsidRPr="00923B3F" w:rsidRDefault="00AE4BAF" w:rsidP="00AE4BAF">
      <w:pPr>
        <w:pStyle w:val="SingleTxt"/>
        <w:spacing w:after="0" w:line="120" w:lineRule="exact"/>
        <w:rPr>
          <w:sz w:val="10"/>
        </w:rPr>
      </w:pPr>
    </w:p>
    <w:p w:rsidR="00AE4BAF" w:rsidRPr="00923B3F" w:rsidRDefault="00AE4BAF" w:rsidP="00AE4BAF">
      <w:pPr>
        <w:pStyle w:val="SingleTxt"/>
      </w:pPr>
      <w:r w:rsidRPr="00923B3F">
        <w:t>111.</w:t>
      </w:r>
      <w:r w:rsidRPr="00923B3F">
        <w:tab/>
        <w:t xml:space="preserve">Будучи </w:t>
      </w:r>
      <w:r>
        <w:t xml:space="preserve">мусульманской </w:t>
      </w:r>
      <w:r w:rsidRPr="00923B3F">
        <w:t>страной, Афганистан запрещает жестокое обращ</w:t>
      </w:r>
      <w:r w:rsidRPr="00923B3F">
        <w:t>е</w:t>
      </w:r>
      <w:r w:rsidRPr="00923B3F">
        <w:t>ние со всеми людьми в целом и с женщинами в частности и наказывает лиц, эксплуатирующих женщин. Случаи эксплуатации женщин, злоупотреблений в их отношении и торговли ими происходят в Афганистане реже, чем в других странах.</w:t>
      </w:r>
    </w:p>
    <w:p w:rsidR="00AE4BAF" w:rsidRPr="00923B3F" w:rsidRDefault="00AE4BAF" w:rsidP="00AE4BAF">
      <w:pPr>
        <w:pStyle w:val="SingleTxt"/>
      </w:pPr>
      <w:r w:rsidRPr="00923B3F">
        <w:t>112.</w:t>
      </w:r>
      <w:r w:rsidRPr="00923B3F">
        <w:tab/>
        <w:t>Афганистан подписал ряд международных конвенций, запрещающих зл</w:t>
      </w:r>
      <w:r w:rsidRPr="00923B3F">
        <w:t>о</w:t>
      </w:r>
      <w:r w:rsidRPr="00923B3F">
        <w:t>употребления в отношении женщин и их эксплуатацию. Правительство страны подписало Конвенцию против пыток и других жестоких, бесчеловечных или унижающих достоинство видов обращения и наказания в феврале 1985</w:t>
      </w:r>
      <w:r>
        <w:t> год</w:t>
      </w:r>
      <w:r w:rsidRPr="00923B3F">
        <w:t>а и присоединилось к ней в апреле 1987</w:t>
      </w:r>
      <w:r>
        <w:t> год</w:t>
      </w:r>
      <w:r w:rsidRPr="00923B3F">
        <w:t>а. Кроме того, Афганистан также по</w:t>
      </w:r>
      <w:r w:rsidRPr="00923B3F">
        <w:t>д</w:t>
      </w:r>
      <w:r w:rsidRPr="00923B3F">
        <w:t>писал Конвенцию относительно рабства в 1954</w:t>
      </w:r>
      <w:r>
        <w:t> год</w:t>
      </w:r>
      <w:r w:rsidRPr="00923B3F">
        <w:t>у. Афганистан также пр</w:t>
      </w:r>
      <w:r w:rsidRPr="00923B3F">
        <w:t>и</w:t>
      </w:r>
      <w:r w:rsidRPr="00923B3F">
        <w:t>соединился к Ассоциации регионального сотрудничества стран Южной Азии (СААРК), но не подписал соответствующий договор СААРК о предотвращении торговли женщинами и детьми в целях проституции и борьбе с ней. В 1387</w:t>
      </w:r>
      <w:r>
        <w:t> год</w:t>
      </w:r>
      <w:r w:rsidRPr="00923B3F">
        <w:t>у хиджры (2008</w:t>
      </w:r>
      <w:r>
        <w:t> год</w:t>
      </w:r>
      <w:r w:rsidRPr="00923B3F">
        <w:t>) Афганистан провел заседание четвертого техн</w:t>
      </w:r>
      <w:r w:rsidRPr="00923B3F">
        <w:t>и</w:t>
      </w:r>
      <w:r w:rsidRPr="00923B3F">
        <w:t>ческого комитета СААРК по вопросам женщин и детей. Правительство Афг</w:t>
      </w:r>
      <w:r w:rsidRPr="00923B3F">
        <w:t>а</w:t>
      </w:r>
      <w:r w:rsidRPr="00923B3F">
        <w:t>нистана присоединилось также к Конвенции о правах ребенка и к двум факул</w:t>
      </w:r>
      <w:r w:rsidRPr="00923B3F">
        <w:t>ь</w:t>
      </w:r>
      <w:r w:rsidRPr="00923B3F">
        <w:t>тативным протоколам к ней. В этих документах запрещается торговля детьми и жестокое обращение с ними.</w:t>
      </w:r>
    </w:p>
    <w:p w:rsidR="00AE4BAF" w:rsidRPr="00923B3F" w:rsidRDefault="00AE4BAF" w:rsidP="00AE4BAF">
      <w:pPr>
        <w:pStyle w:val="SingleTxt"/>
      </w:pPr>
      <w:r w:rsidRPr="00923B3F">
        <w:t>113.</w:t>
      </w:r>
      <w:r w:rsidRPr="00923B3F">
        <w:tab/>
        <w:t xml:space="preserve">В соответствии с </w:t>
      </w:r>
      <w:r>
        <w:t xml:space="preserve">мусульманскими </w:t>
      </w:r>
      <w:r w:rsidRPr="00923B3F">
        <w:t>нормами законы Афганистана относят пр</w:t>
      </w:r>
      <w:r w:rsidRPr="00923B3F">
        <w:t>о</w:t>
      </w:r>
      <w:r w:rsidRPr="00923B3F">
        <w:t>ституцию и эксплуатацию женщин к числу серьезных преступлений. В 1387</w:t>
      </w:r>
      <w:r>
        <w:t> год</w:t>
      </w:r>
      <w:r w:rsidRPr="00923B3F">
        <w:t>у хиджры (2008</w:t>
      </w:r>
      <w:r>
        <w:t> год</w:t>
      </w:r>
      <w:r w:rsidRPr="00923B3F">
        <w:t>) был принят Закон о борьбе с торговлей людьми и п</w:t>
      </w:r>
      <w:r w:rsidRPr="00923B3F">
        <w:t>о</w:t>
      </w:r>
      <w:r w:rsidRPr="00923B3F">
        <w:t>хищениями людей, направленный на оказание поддержки жертвам торговли людьми, прежде всего женщинам и детям. В статье</w:t>
      </w:r>
      <w:r>
        <w:t> </w:t>
      </w:r>
      <w:r w:rsidRPr="00923B3F">
        <w:t>3 этого закона приводится следующее определение торговли людьми: «</w:t>
      </w:r>
      <w:r>
        <w:t>П</w:t>
      </w:r>
      <w:r w:rsidRPr="00923B3F">
        <w:t>ередача, перевозка, прием на р</w:t>
      </w:r>
      <w:r w:rsidRPr="00923B3F">
        <w:t>а</w:t>
      </w:r>
      <w:r w:rsidRPr="00923B3F">
        <w:t>боту, удержание или принятие лица, сталкивающегося с экономическими пр</w:t>
      </w:r>
      <w:r w:rsidRPr="00923B3F">
        <w:t>о</w:t>
      </w:r>
      <w:r w:rsidRPr="00923B3F">
        <w:t>блемами или находящегося в экстренной ситуации,</w:t>
      </w:r>
      <w:r>
        <w:t xml:space="preserve"> </w:t>
      </w:r>
      <w:r w:rsidRPr="00923B3F">
        <w:t>в целях его эксплуатации в обмен на оплату или получение денег или выгоды либо с использованием др</w:t>
      </w:r>
      <w:r w:rsidRPr="00923B3F">
        <w:t>у</w:t>
      </w:r>
      <w:r w:rsidRPr="00923B3F">
        <w:t>гих мошеннических приемов, направленных на удовлетворение подвергающ</w:t>
      </w:r>
      <w:r w:rsidRPr="00923B3F">
        <w:t>е</w:t>
      </w:r>
      <w:r w:rsidRPr="00923B3F">
        <w:t>гося злоупотреблениям лица или его опекуна». В этом законе также запрещае</w:t>
      </w:r>
      <w:r w:rsidRPr="00923B3F">
        <w:t>т</w:t>
      </w:r>
      <w:r w:rsidRPr="00923B3F">
        <w:t>ся извлечение выгоды путем приема на работу подвергающегося злоупотребл</w:t>
      </w:r>
      <w:r w:rsidRPr="00923B3F">
        <w:t>е</w:t>
      </w:r>
      <w:r w:rsidRPr="00923B3F">
        <w:t xml:space="preserve">ниям лица, его продажи или покупки, его принуждения к сексуальным или </w:t>
      </w:r>
      <w:r>
        <w:t xml:space="preserve">преступным </w:t>
      </w:r>
      <w:r w:rsidRPr="00923B3F">
        <w:t>действиям, производства порнографических фотографий или в</w:t>
      </w:r>
      <w:r w:rsidRPr="00923B3F">
        <w:t>и</w:t>
      </w:r>
      <w:r w:rsidRPr="00923B3F">
        <w:t>деозаписей с его участием, его использования в военных действиях или для принудительного труда, извлечения его органов или тканей тела, проведения медицинских освидетельствований или его принуждения к участию в иной н</w:t>
      </w:r>
      <w:r w:rsidRPr="00923B3F">
        <w:t>е</w:t>
      </w:r>
      <w:r w:rsidRPr="00923B3F">
        <w:t xml:space="preserve">законной </w:t>
      </w:r>
      <w:r>
        <w:t>деятельности</w:t>
      </w:r>
      <w:r w:rsidRPr="00923B3F">
        <w:t>.</w:t>
      </w:r>
    </w:p>
    <w:p w:rsidR="00AE4BAF" w:rsidRPr="00923B3F" w:rsidRDefault="00AE4BAF" w:rsidP="00AE4BAF">
      <w:pPr>
        <w:pStyle w:val="SingleTxt"/>
      </w:pPr>
      <w:r w:rsidRPr="00923B3F">
        <w:t>114.</w:t>
      </w:r>
      <w:r w:rsidRPr="00923B3F">
        <w:tab/>
        <w:t>Статьей 4 Закона о борьбе с торговлей людьми и похищениями людей б</w:t>
      </w:r>
      <w:r w:rsidRPr="00923B3F">
        <w:t>ы</w:t>
      </w:r>
      <w:r w:rsidRPr="00923B3F">
        <w:t xml:space="preserve">ла учреждена Высокая комиссия по борьбе с торговлей людьми и похищениями людей, в состав которой входят представители </w:t>
      </w:r>
      <w:r>
        <w:t xml:space="preserve">Генеральной </w:t>
      </w:r>
      <w:r w:rsidRPr="00923B3F">
        <w:t xml:space="preserve">прокуратуры, </w:t>
      </w:r>
      <w:r>
        <w:t>М</w:t>
      </w:r>
      <w:r w:rsidRPr="00923B3F">
        <w:t>и</w:t>
      </w:r>
      <w:r w:rsidRPr="00923B3F">
        <w:t xml:space="preserve">нистерства иностранных дел, </w:t>
      </w:r>
      <w:r>
        <w:t>М</w:t>
      </w:r>
      <w:r w:rsidRPr="00923B3F">
        <w:t xml:space="preserve">инистерства внутренних дел, </w:t>
      </w:r>
      <w:r>
        <w:t>М</w:t>
      </w:r>
      <w:r w:rsidRPr="00923B3F">
        <w:t>инистерства по</w:t>
      </w:r>
      <w:r>
        <w:t xml:space="preserve"> </w:t>
      </w:r>
      <w:r w:rsidRPr="00923B3F">
        <w:t>делам жертв войны и инвалидов, труда и</w:t>
      </w:r>
      <w:r>
        <w:t xml:space="preserve"> </w:t>
      </w:r>
      <w:r w:rsidRPr="00923B3F">
        <w:t xml:space="preserve">социальных дел, </w:t>
      </w:r>
      <w:r>
        <w:t>М</w:t>
      </w:r>
      <w:r w:rsidRPr="00923B3F">
        <w:t>инистерства обр</w:t>
      </w:r>
      <w:r w:rsidRPr="00923B3F">
        <w:t>а</w:t>
      </w:r>
      <w:r w:rsidRPr="00923B3F">
        <w:t xml:space="preserve">зования, </w:t>
      </w:r>
      <w:r>
        <w:t>М</w:t>
      </w:r>
      <w:r w:rsidRPr="00923B3F">
        <w:t xml:space="preserve">инистерства информации и культуры, </w:t>
      </w:r>
      <w:r>
        <w:t>М</w:t>
      </w:r>
      <w:r w:rsidRPr="00923B3F">
        <w:t>инистерства по делам ха</w:t>
      </w:r>
      <w:r w:rsidRPr="00923B3F">
        <w:t>д</w:t>
      </w:r>
      <w:r w:rsidRPr="00923B3F">
        <w:t xml:space="preserve">жа и ислама, </w:t>
      </w:r>
      <w:r>
        <w:t>М</w:t>
      </w:r>
      <w:r w:rsidRPr="00923B3F">
        <w:t xml:space="preserve">инистерства здравоохранения, </w:t>
      </w:r>
      <w:r>
        <w:t>М</w:t>
      </w:r>
      <w:r w:rsidRPr="00923B3F">
        <w:t xml:space="preserve">инистерства по делам беженцев, </w:t>
      </w:r>
      <w:r>
        <w:t>М</w:t>
      </w:r>
      <w:r w:rsidRPr="00923B3F">
        <w:t xml:space="preserve">инистерства национальной обороны, </w:t>
      </w:r>
      <w:r>
        <w:t>Афганской н</w:t>
      </w:r>
      <w:r w:rsidRPr="00923B3F">
        <w:t>езависимой комиссии по правам человека (</w:t>
      </w:r>
      <w:r>
        <w:t>А</w:t>
      </w:r>
      <w:r w:rsidRPr="00923B3F">
        <w:t>НКПЧ), а также два представителя соответствующих соц</w:t>
      </w:r>
      <w:r w:rsidRPr="00923B3F">
        <w:t>и</w:t>
      </w:r>
      <w:r w:rsidRPr="00923B3F">
        <w:t xml:space="preserve">альных организаций, отобранных министром юстиции. В обязанности </w:t>
      </w:r>
      <w:r w:rsidR="008515FA">
        <w:t>К</w:t>
      </w:r>
      <w:r w:rsidRPr="00923B3F">
        <w:t>оми</w:t>
      </w:r>
      <w:r w:rsidRPr="00923B3F">
        <w:t>с</w:t>
      </w:r>
      <w:r w:rsidRPr="00923B3F">
        <w:t xml:space="preserve">сии входит отслеживание преступлений </w:t>
      </w:r>
      <w:r>
        <w:t xml:space="preserve">в виде </w:t>
      </w:r>
      <w:r w:rsidRPr="00923B3F">
        <w:t>торговли людьми, осуществл</w:t>
      </w:r>
      <w:r w:rsidRPr="00923B3F">
        <w:t>е</w:t>
      </w:r>
      <w:r w:rsidRPr="00923B3F">
        <w:t>ние соответствующих программ повышения общественной осведомленности, обеспечение сотрудничества между участвующими в ней организациями, сбор статистических данных о торговле людьми и похищении людей и представл</w:t>
      </w:r>
      <w:r w:rsidRPr="00923B3F">
        <w:t>е</w:t>
      </w:r>
      <w:r w:rsidRPr="00923B3F">
        <w:t>ние докладов по эт</w:t>
      </w:r>
      <w:r w:rsidRPr="00923B3F">
        <w:t>о</w:t>
      </w:r>
      <w:r w:rsidRPr="00923B3F">
        <w:t>му вопросу правительству.</w:t>
      </w:r>
    </w:p>
    <w:p w:rsidR="00AE4BAF" w:rsidRPr="00D32F72" w:rsidRDefault="00AE4BAF" w:rsidP="00AE4BAF">
      <w:pPr>
        <w:pStyle w:val="SingleTxt"/>
      </w:pPr>
      <w:r w:rsidRPr="00923B3F">
        <w:t>115.</w:t>
      </w:r>
      <w:r w:rsidRPr="00923B3F">
        <w:tab/>
        <w:t>Согласно Уголовному кодексу любое лицо, совершающее развратные де</w:t>
      </w:r>
      <w:r w:rsidRPr="00923B3F">
        <w:t>й</w:t>
      </w:r>
      <w:r w:rsidRPr="00923B3F">
        <w:t>ствия в отношении лица, не достигшего восемнадцатилетнего возраста, вовл</w:t>
      </w:r>
      <w:r w:rsidRPr="00923B3F">
        <w:t>е</w:t>
      </w:r>
      <w:r w:rsidRPr="00923B3F">
        <w:t xml:space="preserve">кающее его в сексуальные </w:t>
      </w:r>
      <w:r>
        <w:t xml:space="preserve">отношения </w:t>
      </w:r>
      <w:r w:rsidRPr="00923B3F">
        <w:t>или в занятие проституцией либо пр</w:t>
      </w:r>
      <w:r w:rsidRPr="00923B3F">
        <w:t>е</w:t>
      </w:r>
      <w:r w:rsidRPr="00923B3F">
        <w:t>доставляющее помещения для этого, совершает уголовное преступление, кот</w:t>
      </w:r>
      <w:r w:rsidRPr="00923B3F">
        <w:t>о</w:t>
      </w:r>
      <w:r w:rsidRPr="00923B3F">
        <w:t>рое наказывается</w:t>
      </w:r>
      <w:r>
        <w:t xml:space="preserve"> тюремным заключением </w:t>
      </w:r>
      <w:r w:rsidRPr="00923B3F">
        <w:t>на срок до 3</w:t>
      </w:r>
      <w:r>
        <w:t> </w:t>
      </w:r>
      <w:r w:rsidRPr="00923B3F">
        <w:t>лет. Если подвергшееся эксплуатации лицо было изнасиловано или принуждено к мужеложству, пр</w:t>
      </w:r>
      <w:r w:rsidRPr="00923B3F">
        <w:t>о</w:t>
      </w:r>
      <w:r w:rsidRPr="00923B3F">
        <w:t>должительность наказания может быть увеличена до 15</w:t>
      </w:r>
      <w:r w:rsidR="00D32F72">
        <w:rPr>
          <w:lang w:val="en-US"/>
        </w:rPr>
        <w:t> </w:t>
      </w:r>
      <w:r w:rsidRPr="00923B3F">
        <w:t xml:space="preserve">лет </w:t>
      </w:r>
      <w:r>
        <w:t>тюремного закл</w:t>
      </w:r>
      <w:r>
        <w:t>ю</w:t>
      </w:r>
      <w:r>
        <w:t>чения</w:t>
      </w:r>
      <w:r w:rsidR="00D32F72">
        <w:t>.</w:t>
      </w:r>
    </w:p>
    <w:p w:rsidR="00AE4BAF" w:rsidRPr="00923B3F" w:rsidRDefault="00AE4BAF" w:rsidP="00AE4BAF">
      <w:pPr>
        <w:pStyle w:val="SingleTxt"/>
      </w:pPr>
      <w:r w:rsidRPr="00923B3F">
        <w:t>116.</w:t>
      </w:r>
      <w:r w:rsidRPr="00923B3F">
        <w:tab/>
        <w:t>В статье 7 Закона о борьбе с торговлей людьми и похищениями людей п</w:t>
      </w:r>
      <w:r w:rsidRPr="00923B3F">
        <w:t>о</w:t>
      </w:r>
      <w:r w:rsidRPr="00923B3F">
        <w:t xml:space="preserve">хищение детей и женщин </w:t>
      </w:r>
      <w:r>
        <w:t xml:space="preserve">квалифицируется </w:t>
      </w:r>
      <w:r w:rsidRPr="00923B3F">
        <w:t xml:space="preserve">как серьезное преступление; лица, эксплуатирующие их и злоупотребляющие ими для осуществления действий сексуального характера или </w:t>
      </w:r>
      <w:r>
        <w:t xml:space="preserve">изготовления </w:t>
      </w:r>
      <w:r w:rsidRPr="00923B3F">
        <w:t>аморальных изображений и видеоз</w:t>
      </w:r>
      <w:r w:rsidRPr="00923B3F">
        <w:t>а</w:t>
      </w:r>
      <w:r w:rsidRPr="00923B3F">
        <w:t xml:space="preserve">писей или порнографической продукции, наказываются продолжительным </w:t>
      </w:r>
      <w:r>
        <w:t>т</w:t>
      </w:r>
      <w:r>
        <w:t>ю</w:t>
      </w:r>
      <w:r>
        <w:t xml:space="preserve">ремным заключением </w:t>
      </w:r>
      <w:r w:rsidRPr="00923B3F">
        <w:t>на срок от 16 до 20</w:t>
      </w:r>
      <w:r w:rsidR="00D32F72">
        <w:rPr>
          <w:lang w:val="en-US"/>
        </w:rPr>
        <w:t> </w:t>
      </w:r>
      <w:r w:rsidRPr="00923B3F">
        <w:t>лет.</w:t>
      </w:r>
    </w:p>
    <w:p w:rsidR="00AE4BAF" w:rsidRPr="00923B3F" w:rsidRDefault="00AE4BAF" w:rsidP="00AE4BAF">
      <w:pPr>
        <w:pStyle w:val="SingleTxt"/>
      </w:pPr>
      <w:r w:rsidRPr="00923B3F">
        <w:t>117.</w:t>
      </w:r>
      <w:r w:rsidRPr="00923B3F">
        <w:tab/>
        <w:t>В статье</w:t>
      </w:r>
      <w:r>
        <w:t> </w:t>
      </w:r>
      <w:r w:rsidRPr="00923B3F">
        <w:t xml:space="preserve">8 Закона о ликвидации насилия в отношении женщин (ЗЛНЖ) срок наказания эксплуатирующего лица, принуждающего совершеннолетнюю женщину к занятию проституцией, был увеличен и составляет от </w:t>
      </w:r>
      <w:r>
        <w:t xml:space="preserve">7 </w:t>
      </w:r>
      <w:r w:rsidRPr="00923B3F">
        <w:t xml:space="preserve">до </w:t>
      </w:r>
      <w:r>
        <w:t>16 </w:t>
      </w:r>
      <w:r w:rsidRPr="00923B3F">
        <w:t xml:space="preserve">лет </w:t>
      </w:r>
      <w:r>
        <w:t>тюремного заключения</w:t>
      </w:r>
      <w:r w:rsidRPr="00923B3F">
        <w:t>. В том случае, если эксплуатации подвергается реб</w:t>
      </w:r>
      <w:r w:rsidRPr="00923B3F">
        <w:t>е</w:t>
      </w:r>
      <w:r w:rsidRPr="00923B3F">
        <w:t>нок, преступник</w:t>
      </w:r>
      <w:r>
        <w:t xml:space="preserve">у назначается </w:t>
      </w:r>
      <w:r w:rsidRPr="00923B3F">
        <w:t>тюремно</w:t>
      </w:r>
      <w:r>
        <w:t>е</w:t>
      </w:r>
      <w:r w:rsidRPr="00923B3F">
        <w:t xml:space="preserve"> заключени</w:t>
      </w:r>
      <w:r>
        <w:t>е</w:t>
      </w:r>
      <w:r w:rsidRPr="00923B3F">
        <w:t xml:space="preserve"> </w:t>
      </w:r>
      <w:r>
        <w:t xml:space="preserve">на срок </w:t>
      </w:r>
      <w:r w:rsidRPr="00923B3F">
        <w:t>от 10 до</w:t>
      </w:r>
      <w:r>
        <w:t xml:space="preserve"> </w:t>
      </w:r>
      <w:r w:rsidRPr="00923B3F">
        <w:t>16</w:t>
      </w:r>
      <w:r>
        <w:t> </w:t>
      </w:r>
      <w:r w:rsidRPr="00923B3F">
        <w:t>лет. Кроме того, согласно статье</w:t>
      </w:r>
      <w:r>
        <w:t> </w:t>
      </w:r>
      <w:r w:rsidRPr="00923B3F">
        <w:t>19 ЗЛНЖ лицо, раскрывающее личность людей, подвергшихся сексуальному насилию, изнасилованию или принуждению к се</w:t>
      </w:r>
      <w:r w:rsidRPr="00923B3F">
        <w:t>к</w:t>
      </w:r>
      <w:r w:rsidRPr="00923B3F">
        <w:t xml:space="preserve">суальным </w:t>
      </w:r>
      <w:r>
        <w:t xml:space="preserve">отношениям </w:t>
      </w:r>
      <w:r w:rsidRPr="00923B3F">
        <w:t>или занятию проституцией, либо незаконно распр</w:t>
      </w:r>
      <w:r w:rsidRPr="00923B3F">
        <w:t>о</w:t>
      </w:r>
      <w:r w:rsidRPr="00923B3F">
        <w:t>страняющее их изображени</w:t>
      </w:r>
      <w:r>
        <w:t>е</w:t>
      </w:r>
      <w:r w:rsidRPr="00923B3F">
        <w:t xml:space="preserve"> или видеозаписи таким образом, что это причин</w:t>
      </w:r>
      <w:r w:rsidRPr="00923B3F">
        <w:t>я</w:t>
      </w:r>
      <w:r w:rsidRPr="00923B3F">
        <w:t xml:space="preserve">ет им личный и социальный вред, </w:t>
      </w:r>
      <w:r>
        <w:t xml:space="preserve">наказывается </w:t>
      </w:r>
      <w:r w:rsidRPr="00923B3F">
        <w:t>тюремн</w:t>
      </w:r>
      <w:r>
        <w:t>ым</w:t>
      </w:r>
      <w:r w:rsidRPr="00923B3F">
        <w:t xml:space="preserve"> заключен</w:t>
      </w:r>
      <w:r w:rsidRPr="00923B3F">
        <w:t>и</w:t>
      </w:r>
      <w:r>
        <w:t>ем</w:t>
      </w:r>
      <w:r w:rsidRPr="00923B3F">
        <w:t xml:space="preserve"> </w:t>
      </w:r>
      <w:r>
        <w:t xml:space="preserve">на срок </w:t>
      </w:r>
      <w:r w:rsidR="000112A7">
        <w:t>от 3 до 5 лет.</w:t>
      </w:r>
    </w:p>
    <w:p w:rsidR="00D32F72" w:rsidRPr="000B2431" w:rsidRDefault="00D32F72" w:rsidP="00D32F72">
      <w:pPr>
        <w:pStyle w:val="SingleTxt"/>
      </w:pPr>
      <w:r w:rsidRPr="000B2431">
        <w:t>118.</w:t>
      </w:r>
      <w:r w:rsidRPr="000B2431">
        <w:tab/>
        <w:t>Изнасилование также к</w:t>
      </w:r>
      <w:r>
        <w:t>в</w:t>
      </w:r>
      <w:r w:rsidRPr="000B2431">
        <w:t>а</w:t>
      </w:r>
      <w:r>
        <w:t>л</w:t>
      </w:r>
      <w:r w:rsidRPr="000B2431">
        <w:t>ифицируется в ЗЛНЖ как преступление</w:t>
      </w:r>
      <w:r>
        <w:t>,</w:t>
      </w:r>
      <w:r w:rsidRPr="000B2431">
        <w:t xml:space="preserve"> и для совершивших его лиц предусмотрено продолжительное тюремное заключение. Если подвергшееся изнасилованию лицо скончалось, преступник</w:t>
      </w:r>
      <w:r>
        <w:t>у</w:t>
      </w:r>
      <w:r w:rsidRPr="000B2431">
        <w:t xml:space="preserve"> </w:t>
      </w:r>
      <w:r>
        <w:t>назначается смертная казнь</w:t>
      </w:r>
      <w:r w:rsidRPr="000B2431">
        <w:t>. В статье</w:t>
      </w:r>
      <w:r>
        <w:t> </w:t>
      </w:r>
      <w:r w:rsidRPr="000B2431">
        <w:t>24 ЗЛНЖ говорится, что покупка или продажа же</w:t>
      </w:r>
      <w:r w:rsidRPr="000B2431">
        <w:t>н</w:t>
      </w:r>
      <w:r w:rsidRPr="000B2431">
        <w:t>щин в целях или под предлогом заключения брака, а также любое посреднич</w:t>
      </w:r>
      <w:r w:rsidRPr="000B2431">
        <w:t>е</w:t>
      </w:r>
      <w:r w:rsidRPr="000B2431">
        <w:t xml:space="preserve">ство в этом процессе считаются уголовными преступлениями, а совершившие их лица </w:t>
      </w:r>
      <w:r>
        <w:t>наказываются тюремным заключением на срок до 10</w:t>
      </w:r>
      <w:r>
        <w:rPr>
          <w:lang w:val="en-US"/>
        </w:rPr>
        <w:t> </w:t>
      </w:r>
      <w:r w:rsidRPr="000B2431">
        <w:t>лет. Насильс</w:t>
      </w:r>
      <w:r w:rsidRPr="000B2431">
        <w:t>т</w:t>
      </w:r>
      <w:r w:rsidRPr="000B2431">
        <w:t>венная изоляция также к</w:t>
      </w:r>
      <w:r>
        <w:t>вали</w:t>
      </w:r>
      <w:r w:rsidRPr="000B2431">
        <w:t>фицируется как проявление насилия</w:t>
      </w:r>
      <w:r>
        <w:t>,</w:t>
      </w:r>
      <w:r w:rsidRPr="000B2431">
        <w:t xml:space="preserve"> и любое л</w:t>
      </w:r>
      <w:r w:rsidRPr="000B2431">
        <w:t>и</w:t>
      </w:r>
      <w:r w:rsidRPr="000B2431">
        <w:t xml:space="preserve">цо, принуждающее женщину к изоляции от других, </w:t>
      </w:r>
      <w:r>
        <w:t>наказывается краткосро</w:t>
      </w:r>
      <w:r>
        <w:t>ч</w:t>
      </w:r>
      <w:r>
        <w:t>ным тюремным заключением</w:t>
      </w:r>
      <w:r w:rsidRPr="000B2431">
        <w:t xml:space="preserve">, продолжительность которого устанавливается в зависимости от обстоятельств и не может превышать </w:t>
      </w:r>
      <w:r>
        <w:t xml:space="preserve">трех </w:t>
      </w:r>
      <w:r w:rsidRPr="000B2431">
        <w:t>месяцев. Использ</w:t>
      </w:r>
      <w:r w:rsidRPr="000B2431">
        <w:t>о</w:t>
      </w:r>
      <w:r w:rsidRPr="000B2431">
        <w:t xml:space="preserve">вание женщин для принудительного труда также является преступлением, </w:t>
      </w:r>
      <w:r>
        <w:t>и виновным назначается краткосрочное тюремное заключение, не превыша</w:t>
      </w:r>
      <w:r>
        <w:t>ю</w:t>
      </w:r>
      <w:r>
        <w:t>щее шести месяцев</w:t>
      </w:r>
      <w:r w:rsidRPr="000B2431">
        <w:t>. В статье</w:t>
      </w:r>
      <w:r>
        <w:rPr>
          <w:lang w:val="en-US"/>
        </w:rPr>
        <w:t> </w:t>
      </w:r>
      <w:r w:rsidRPr="000B2431">
        <w:t>17 Закона о борьбе с торговлей людьми и похищени</w:t>
      </w:r>
      <w:r w:rsidRPr="000B2431">
        <w:t>я</w:t>
      </w:r>
      <w:r w:rsidRPr="000B2431">
        <w:t xml:space="preserve">ми людей устанавливается, что </w:t>
      </w:r>
      <w:r>
        <w:t xml:space="preserve">к жертве </w:t>
      </w:r>
      <w:r w:rsidRPr="000B2431">
        <w:t xml:space="preserve">эксплуатации не </w:t>
      </w:r>
      <w:r>
        <w:t>могут предъявляться иски</w:t>
      </w:r>
      <w:r w:rsidRPr="000B2431">
        <w:t xml:space="preserve">, а </w:t>
      </w:r>
      <w:r w:rsidR="004F00CC">
        <w:t>статья </w:t>
      </w:r>
      <w:r w:rsidRPr="000B2431">
        <w:t>18 этого Закона требует, чтобы жертва эксплуатации была пер</w:t>
      </w:r>
      <w:r w:rsidRPr="000B2431">
        <w:t>е</w:t>
      </w:r>
      <w:r w:rsidRPr="000B2431">
        <w:t>дана «махраму» (опекуну и ближайшему родственнику), если же она не с</w:t>
      </w:r>
      <w:r w:rsidRPr="000B2431">
        <w:t>о</w:t>
      </w:r>
      <w:r w:rsidRPr="000B2431">
        <w:t>гласна с этим, то может жить в любом специализированном приюте или соц</w:t>
      </w:r>
      <w:r w:rsidRPr="000B2431">
        <w:t>и</w:t>
      </w:r>
      <w:r w:rsidRPr="000B2431">
        <w:t>альном центре.</w:t>
      </w:r>
    </w:p>
    <w:p w:rsidR="00D32F72" w:rsidRPr="000B2431" w:rsidRDefault="00D32F72" w:rsidP="00D32F72">
      <w:pPr>
        <w:pStyle w:val="SingleTxt"/>
      </w:pPr>
      <w:r w:rsidRPr="000B2431">
        <w:t>119.</w:t>
      </w:r>
      <w:r w:rsidRPr="000B2431">
        <w:tab/>
        <w:t>Точных статистических данных о количестве проституток в Афганистане не существует, поскольку речь идет о крайне чувствительном для страны в</w:t>
      </w:r>
      <w:r w:rsidRPr="000B2431">
        <w:t>о</w:t>
      </w:r>
      <w:r w:rsidRPr="000B2431">
        <w:t>просе. В 2006–2007</w:t>
      </w:r>
      <w:r>
        <w:t> </w:t>
      </w:r>
      <w:r w:rsidRPr="000B2431">
        <w:t>годах из Афганистана было выслано шесть китаянок, пр</w:t>
      </w:r>
      <w:r w:rsidRPr="000B2431">
        <w:t>и</w:t>
      </w:r>
      <w:r w:rsidRPr="000B2431">
        <w:t>бывших в страну для занятия проституцией; в 2007–2008</w:t>
      </w:r>
      <w:r>
        <w:t xml:space="preserve"> годах </w:t>
      </w:r>
      <w:r w:rsidRPr="000B2431">
        <w:t>было выслано еще семь женщин, также прибывших из Китая. В обзоре, проведенном в Афг</w:t>
      </w:r>
      <w:r w:rsidRPr="000B2431">
        <w:t>а</w:t>
      </w:r>
      <w:r w:rsidRPr="000B2431">
        <w:t>нистане Международной организацией по миграции (МОМ), 4 из 20</w:t>
      </w:r>
      <w:r>
        <w:t> </w:t>
      </w:r>
      <w:r w:rsidRPr="000B2431">
        <w:t>жертв то</w:t>
      </w:r>
      <w:r w:rsidRPr="000B2431">
        <w:t>р</w:t>
      </w:r>
      <w:r w:rsidRPr="000B2431">
        <w:t>говли людьми заявили, что подвергались сексуальной эксплуатации. Эта орг</w:t>
      </w:r>
      <w:r w:rsidRPr="000B2431">
        <w:t>а</w:t>
      </w:r>
      <w:r w:rsidRPr="000B2431">
        <w:t>низация оказала помощь 91</w:t>
      </w:r>
      <w:r>
        <w:t> </w:t>
      </w:r>
      <w:r w:rsidRPr="000B2431">
        <w:t xml:space="preserve">жертве торговли людьми, </w:t>
      </w:r>
      <w:r>
        <w:t xml:space="preserve">причем все они, </w:t>
      </w:r>
      <w:r w:rsidRPr="000B2431">
        <w:t>кроме одной</w:t>
      </w:r>
      <w:r>
        <w:t>,</w:t>
      </w:r>
      <w:r w:rsidRPr="000B2431">
        <w:t xml:space="preserve"> были китаянками. В соответствующем докладе было указано, что 62</w:t>
      </w:r>
      <w:r>
        <w:t> </w:t>
      </w:r>
      <w:r w:rsidRPr="000B2431">
        <w:t>процента женщин Афганистана, Ирана и Пакистана, ставших жертвами то</w:t>
      </w:r>
      <w:r w:rsidRPr="000B2431">
        <w:t>р</w:t>
      </w:r>
      <w:r w:rsidRPr="000B2431">
        <w:t>говли людьми, были незаконно пр</w:t>
      </w:r>
      <w:r>
        <w:t>и</w:t>
      </w:r>
      <w:r w:rsidRPr="000B2431">
        <w:t>везены в страну в целях сексуальной эк</w:t>
      </w:r>
      <w:r w:rsidRPr="000B2431">
        <w:t>с</w:t>
      </w:r>
      <w:r w:rsidRPr="000B2431">
        <w:t>плуатации</w:t>
      </w:r>
      <w:r w:rsidRPr="00A325AC">
        <w:rPr>
          <w:rStyle w:val="FootnoteReference"/>
        </w:rPr>
        <w:footnoteReference w:id="9"/>
      </w:r>
      <w:r w:rsidRPr="000B2431">
        <w:t>. Статистические данные МОМ по Афганистану показывают, что в большинстве случаев торговлей людьми занимались мужчины; по данным 2008</w:t>
      </w:r>
      <w:r>
        <w:t> </w:t>
      </w:r>
      <w:r w:rsidRPr="000B2431">
        <w:t>года</w:t>
      </w:r>
      <w:r>
        <w:t>,</w:t>
      </w:r>
      <w:r w:rsidRPr="000B2431">
        <w:t xml:space="preserve"> в числе 13</w:t>
      </w:r>
      <w:r>
        <w:t> </w:t>
      </w:r>
      <w:r w:rsidRPr="000B2431">
        <w:t>зарегистрированных этой организацией лиц было 6</w:t>
      </w:r>
      <w:r>
        <w:t> </w:t>
      </w:r>
      <w:r w:rsidRPr="000B2431">
        <w:t>же</w:t>
      </w:r>
      <w:r w:rsidRPr="000B2431">
        <w:t>н</w:t>
      </w:r>
      <w:r w:rsidRPr="000B2431">
        <w:t>щин, как правило, незаконно пр</w:t>
      </w:r>
      <w:r>
        <w:t>и</w:t>
      </w:r>
      <w:r w:rsidRPr="000B2431">
        <w:t>везенных в страну в целях сексуальной эк</w:t>
      </w:r>
      <w:r w:rsidRPr="000B2431">
        <w:t>с</w:t>
      </w:r>
      <w:r w:rsidRPr="000B2431">
        <w:t>плуатации. В обзоре был сделан вывод</w:t>
      </w:r>
      <w:r>
        <w:t xml:space="preserve"> о том</w:t>
      </w:r>
      <w:r w:rsidRPr="000B2431">
        <w:t>, что большинство жертв соста</w:t>
      </w:r>
      <w:r w:rsidRPr="000B2431">
        <w:t>в</w:t>
      </w:r>
      <w:r w:rsidRPr="000B2431">
        <w:t>ляют женщины из Китая, Ирана и Пакистана, а не из Афганистана.</w:t>
      </w:r>
    </w:p>
    <w:p w:rsidR="00D32F72" w:rsidRPr="000B2431" w:rsidRDefault="00D32F72" w:rsidP="00D32F72">
      <w:pPr>
        <w:pStyle w:val="SingleTxt"/>
      </w:pPr>
      <w:r w:rsidRPr="000B2431">
        <w:t>120.</w:t>
      </w:r>
      <w:r w:rsidRPr="000B2431">
        <w:tab/>
        <w:t>В 2010</w:t>
      </w:r>
      <w:r>
        <w:t> </w:t>
      </w:r>
      <w:r w:rsidRPr="000B2431">
        <w:t>году в тюрьмах Афганистана находилось 17</w:t>
      </w:r>
      <w:r>
        <w:t> </w:t>
      </w:r>
      <w:r w:rsidRPr="000B2431">
        <w:t>455</w:t>
      </w:r>
      <w:r>
        <w:t> </w:t>
      </w:r>
      <w:r w:rsidRPr="000B2431">
        <w:t>зак</w:t>
      </w:r>
      <w:r>
        <w:t xml:space="preserve">люченных, в числе которых была </w:t>
      </w:r>
      <w:r w:rsidRPr="00A325AC">
        <w:t>851</w:t>
      </w:r>
      <w:r>
        <w:t> </w:t>
      </w:r>
      <w:r w:rsidRPr="00A325AC">
        <w:t>женщина</w:t>
      </w:r>
      <w:r w:rsidRPr="000B2431">
        <w:t>. По данным</w:t>
      </w:r>
      <w:r>
        <w:t xml:space="preserve"> Афганской н</w:t>
      </w:r>
      <w:r w:rsidRPr="000B2431">
        <w:t>езависимой коми</w:t>
      </w:r>
      <w:r w:rsidRPr="000B2431">
        <w:t>с</w:t>
      </w:r>
      <w:r w:rsidRPr="000B2431">
        <w:t>сии по правам человека, количество женщин, помещенных в тюрьму за пр</w:t>
      </w:r>
      <w:r w:rsidRPr="000B2431">
        <w:t>е</w:t>
      </w:r>
      <w:r w:rsidRPr="000B2431">
        <w:t>ступления, нарушающие нормы морали, достигает 194</w:t>
      </w:r>
      <w:r>
        <w:t> </w:t>
      </w:r>
      <w:r w:rsidRPr="000B2431">
        <w:t>человек</w:t>
      </w:r>
      <w:r>
        <w:t>а</w:t>
      </w:r>
      <w:r w:rsidRPr="000B2431">
        <w:t>; это, однако, не означает, что все эти женщины занимались проституцией.</w:t>
      </w:r>
    </w:p>
    <w:p w:rsidR="00D32F72" w:rsidRPr="000B2431" w:rsidRDefault="00D32F72" w:rsidP="00D32F72">
      <w:pPr>
        <w:pStyle w:val="SingleTxt"/>
      </w:pPr>
      <w:r w:rsidRPr="000B2431">
        <w:t>121.</w:t>
      </w:r>
      <w:r w:rsidRPr="000B2431">
        <w:tab/>
        <w:t xml:space="preserve">Похищение людей является серьезной уголовной проблемой в стране. Вместе с тем за последние несколько лет Афганская </w:t>
      </w:r>
      <w:r>
        <w:t xml:space="preserve">независимая </w:t>
      </w:r>
      <w:r w:rsidRPr="000B2431">
        <w:t>комиссия по правам человека не зарегистрировала ни одного случая похищения афганской женщины. Несколько женщин из других стран, работавши</w:t>
      </w:r>
      <w:r>
        <w:t>х</w:t>
      </w:r>
      <w:r w:rsidRPr="000B2431">
        <w:t xml:space="preserve"> в НПО в Афган</w:t>
      </w:r>
      <w:r w:rsidRPr="000B2431">
        <w:t>и</w:t>
      </w:r>
      <w:r w:rsidRPr="000B2431">
        <w:t>стане, были похищены повстанцами, однако освобождены после переговоров. Стоит упомянуть, что большинство похищений соверша</w:t>
      </w:r>
      <w:r>
        <w:t>е</w:t>
      </w:r>
      <w:r w:rsidRPr="000B2431">
        <w:t>тся не в целях секс</w:t>
      </w:r>
      <w:r w:rsidRPr="000B2431">
        <w:t>у</w:t>
      </w:r>
      <w:r w:rsidRPr="000B2431">
        <w:t>альной эксплуатации или принуждения женщин к занятию проституцией. С</w:t>
      </w:r>
      <w:r w:rsidRPr="000B2431">
        <w:t>о</w:t>
      </w:r>
      <w:r w:rsidRPr="000B2431">
        <w:t>гласно исследованию, проведенному в 2007</w:t>
      </w:r>
      <w:r>
        <w:t> </w:t>
      </w:r>
      <w:r w:rsidRPr="000B2431">
        <w:t xml:space="preserve">году </w:t>
      </w:r>
      <w:r>
        <w:t xml:space="preserve">Афганской </w:t>
      </w:r>
      <w:r w:rsidRPr="000B2431">
        <w:t>независимой к</w:t>
      </w:r>
      <w:r w:rsidRPr="000B2431">
        <w:t>о</w:t>
      </w:r>
      <w:r w:rsidRPr="000B2431">
        <w:t>миссией по правам человека и шведской организацией «Спасти детей», соо</w:t>
      </w:r>
      <w:r w:rsidRPr="000B2431">
        <w:t>б</w:t>
      </w:r>
      <w:r w:rsidRPr="000B2431">
        <w:t>щается лишь о 29</w:t>
      </w:r>
      <w:r>
        <w:t> </w:t>
      </w:r>
      <w:r w:rsidRPr="000B2431">
        <w:t>процентах случаев злоупотреблений в отношении детей.</w:t>
      </w:r>
    </w:p>
    <w:p w:rsidR="00D32F72" w:rsidRPr="000B2431" w:rsidRDefault="00D32F72" w:rsidP="00D32F72">
      <w:pPr>
        <w:pStyle w:val="SingleTxt"/>
      </w:pPr>
      <w:r w:rsidRPr="000B2431">
        <w:t>122.</w:t>
      </w:r>
      <w:r w:rsidRPr="000B2431">
        <w:tab/>
        <w:t>Комиссия по борьбе с изнасилованиями женщин и детей и сексуальными надругательствами над ними, в работе которой участвуют представители ряда правительственных и неправительственных организаций, ведет мониторинг случаев сексуальных надругательств и эксплуатации и инструктирует ответс</w:t>
      </w:r>
      <w:r w:rsidRPr="000B2431">
        <w:t>т</w:t>
      </w:r>
      <w:r w:rsidRPr="000B2431">
        <w:t>венные государственные органы по вопросам принятия соответствующих п</w:t>
      </w:r>
      <w:r w:rsidRPr="000B2431">
        <w:t>о</w:t>
      </w:r>
      <w:r w:rsidRPr="000B2431">
        <w:t>следующих мер в связи с этими случаями. Эта комиссия стремится повысить общественную осведомленность о вопросах предотвращения сексуальных на</w:t>
      </w:r>
      <w:r w:rsidRPr="000B2431">
        <w:t>д</w:t>
      </w:r>
      <w:r w:rsidRPr="000B2431">
        <w:t>ругательств над женщинами и детьми.</w:t>
      </w:r>
    </w:p>
    <w:p w:rsidR="00D32F72" w:rsidRPr="000B2431" w:rsidRDefault="00D32F72" w:rsidP="00D32F72">
      <w:pPr>
        <w:pStyle w:val="SingleTxt"/>
      </w:pPr>
      <w:r w:rsidRPr="000B2431">
        <w:t>123.</w:t>
      </w:r>
      <w:r w:rsidRPr="000B2431">
        <w:tab/>
        <w:t>Министерство по делам женщин предоставляет юридические консульт</w:t>
      </w:r>
      <w:r w:rsidRPr="000B2431">
        <w:t>а</w:t>
      </w:r>
      <w:r w:rsidRPr="000B2431">
        <w:t>ции женщинам</w:t>
      </w:r>
      <w:r>
        <w:t>-</w:t>
      </w:r>
      <w:r w:rsidRPr="000B2431">
        <w:t>жертвам торговли людьми. С помощью международных орг</w:t>
      </w:r>
      <w:r w:rsidRPr="000B2431">
        <w:t>а</w:t>
      </w:r>
      <w:r w:rsidRPr="000B2431">
        <w:t xml:space="preserve">низаций </w:t>
      </w:r>
      <w:r w:rsidR="00443521">
        <w:t>Министерств</w:t>
      </w:r>
      <w:r w:rsidRPr="000B2431">
        <w:t>о также обеспечивает этим женщинам приют, питание и одежду, а также иную помощь. Министерство по делам женщин тесно сотру</w:t>
      </w:r>
      <w:r w:rsidRPr="000B2431">
        <w:t>д</w:t>
      </w:r>
      <w:r w:rsidRPr="000B2431">
        <w:t>ничает с МОМ в целях удовлетворения базовых потребностей женщин</w:t>
      </w:r>
      <w:r>
        <w:t>-</w:t>
      </w:r>
      <w:r w:rsidRPr="000B2431">
        <w:t>жертв торговли</w:t>
      </w:r>
      <w:r>
        <w:t xml:space="preserve"> людьми, </w:t>
      </w:r>
      <w:r w:rsidRPr="000B2431">
        <w:t>таких как потребность в питании и приюте, после их во</w:t>
      </w:r>
      <w:r w:rsidRPr="000B2431">
        <w:t>з</w:t>
      </w:r>
      <w:r w:rsidRPr="000B2431">
        <w:t>вращения и регистрации при учреждениях поддержки. В 2007</w:t>
      </w:r>
      <w:r>
        <w:t> </w:t>
      </w:r>
      <w:r w:rsidRPr="000B2431">
        <w:t>году МОМ по</w:t>
      </w:r>
      <w:r w:rsidRPr="000B2431">
        <w:t>д</w:t>
      </w:r>
      <w:r w:rsidRPr="000B2431">
        <w:t>готовила 35</w:t>
      </w:r>
      <w:r>
        <w:t> </w:t>
      </w:r>
      <w:r w:rsidRPr="000B2431">
        <w:t>преподавателей по вопросам борьбы с торговлей людьми для раб</w:t>
      </w:r>
      <w:r w:rsidRPr="000B2431">
        <w:t>о</w:t>
      </w:r>
      <w:r w:rsidRPr="000B2431">
        <w:t>ты в приграничных районах, чтобы они могли передать свой опыт и знания другим 10</w:t>
      </w:r>
      <w:r>
        <w:t> </w:t>
      </w:r>
      <w:r w:rsidRPr="000B2431">
        <w:t>000</w:t>
      </w:r>
      <w:r>
        <w:t> </w:t>
      </w:r>
      <w:r w:rsidRPr="000B2431">
        <w:t>учителей. Организация использовала плакаты и социальную рекламу, транслировавшуюся по радио и по телевидению, для ведения соотве</w:t>
      </w:r>
      <w:r w:rsidRPr="000B2431">
        <w:t>т</w:t>
      </w:r>
      <w:r w:rsidRPr="000B2431">
        <w:t>ствующей кампании</w:t>
      </w:r>
      <w:r>
        <w:rPr>
          <w:rStyle w:val="FootnoteReference"/>
        </w:rPr>
        <w:footnoteReference w:id="10"/>
      </w:r>
      <w:r w:rsidRPr="000B2431">
        <w:t xml:space="preserve">. МОМ также содействует в </w:t>
      </w:r>
      <w:r>
        <w:t xml:space="preserve">идентификации </w:t>
      </w:r>
      <w:r w:rsidRPr="000B2431">
        <w:t>женщин, ставших жертвами торговли людьми, и оказании им помощи и проводит соо</w:t>
      </w:r>
      <w:r w:rsidRPr="000B2431">
        <w:t>т</w:t>
      </w:r>
      <w:r w:rsidRPr="000B2431">
        <w:t>ветствующие семинары и практикумы. При поддержке международных орг</w:t>
      </w:r>
      <w:r w:rsidRPr="000B2431">
        <w:t>а</w:t>
      </w:r>
      <w:r w:rsidRPr="000B2431">
        <w:t xml:space="preserve">низаций </w:t>
      </w:r>
      <w:r w:rsidR="00443521">
        <w:t>Министерств</w:t>
      </w:r>
      <w:r w:rsidRPr="000B2431">
        <w:t>о по делам женщин также подготовило и распространило около 10</w:t>
      </w:r>
      <w:r>
        <w:t> </w:t>
      </w:r>
      <w:r w:rsidRPr="000B2431">
        <w:t xml:space="preserve">телепрограмм, посвященных эксплуатации женщин. Министерство также направило некоторых </w:t>
      </w:r>
      <w:r>
        <w:t>своих сотрудников в другие страны для тематич</w:t>
      </w:r>
      <w:r>
        <w:t>е</w:t>
      </w:r>
      <w:r>
        <w:t xml:space="preserve">ских </w:t>
      </w:r>
      <w:r w:rsidRPr="000B2431">
        <w:t>ознакомительных поездок.</w:t>
      </w:r>
    </w:p>
    <w:p w:rsidR="00D32F72" w:rsidRPr="000B2431" w:rsidRDefault="00D32F72" w:rsidP="00D32F72">
      <w:pPr>
        <w:pStyle w:val="SingleTxt"/>
      </w:pPr>
      <w:r w:rsidRPr="000B2431">
        <w:t>124.</w:t>
      </w:r>
      <w:r w:rsidRPr="000B2431">
        <w:tab/>
        <w:t>Кроме того, в 1384, 1386 и 1387</w:t>
      </w:r>
      <w:r>
        <w:t> </w:t>
      </w:r>
      <w:r w:rsidRPr="000B2431">
        <w:t>годах хиджры (соответственно, 2005, 2007 и 2008</w:t>
      </w:r>
      <w:r>
        <w:t> </w:t>
      </w:r>
      <w:r w:rsidRPr="000B2431">
        <w:t>год</w:t>
      </w:r>
      <w:r>
        <w:t>ы</w:t>
      </w:r>
      <w:r w:rsidRPr="000B2431">
        <w:t xml:space="preserve">) </w:t>
      </w:r>
      <w:r w:rsidR="00443521">
        <w:t>Министерств</w:t>
      </w:r>
      <w:r w:rsidRPr="000B2431">
        <w:t xml:space="preserve">о по делам женщин при поддержке </w:t>
      </w:r>
      <w:r w:rsidR="00443521">
        <w:t>Министе</w:t>
      </w:r>
      <w:r w:rsidR="00443521">
        <w:t>р</w:t>
      </w:r>
      <w:r w:rsidR="00443521">
        <w:t>ств</w:t>
      </w:r>
      <w:r w:rsidRPr="000B2431">
        <w:t>а по делам хаджа и ЮНФПА провело в 7</w:t>
      </w:r>
      <w:r>
        <w:t> </w:t>
      </w:r>
      <w:r w:rsidRPr="000B2431">
        <w:t>провинциях программы «Преусп</w:t>
      </w:r>
      <w:r w:rsidRPr="000B2431">
        <w:t>е</w:t>
      </w:r>
      <w:r w:rsidRPr="000B2431">
        <w:t>вающая семья и здоровое общество с точки зрения ислама», в которых приняли участие 155</w:t>
      </w:r>
      <w:r>
        <w:t> </w:t>
      </w:r>
      <w:r w:rsidRPr="000B2431">
        <w:t>религиозных мыслителей. Помимо этого, в 1387</w:t>
      </w:r>
      <w:r>
        <w:t> </w:t>
      </w:r>
      <w:r w:rsidRPr="000B2431">
        <w:t>году хиджры (2007</w:t>
      </w:r>
      <w:r>
        <w:t> </w:t>
      </w:r>
      <w:r w:rsidRPr="000B2431">
        <w:t xml:space="preserve">год) </w:t>
      </w:r>
      <w:r w:rsidR="00443521">
        <w:t>Министерств</w:t>
      </w:r>
      <w:r w:rsidRPr="000B2431">
        <w:t>о по делам женщин провело для 25</w:t>
      </w:r>
      <w:r>
        <w:t> </w:t>
      </w:r>
      <w:r w:rsidRPr="000B2431">
        <w:t>медицинских р</w:t>
      </w:r>
      <w:r w:rsidRPr="000B2431">
        <w:t>а</w:t>
      </w:r>
      <w:r w:rsidRPr="000B2431">
        <w:t xml:space="preserve">ботников </w:t>
      </w:r>
      <w:r w:rsidR="00443521">
        <w:t>Министерств</w:t>
      </w:r>
      <w:r w:rsidRPr="000B2431">
        <w:t>а и региональных медицинских работников учебные з</w:t>
      </w:r>
      <w:r w:rsidRPr="000B2431">
        <w:t>а</w:t>
      </w:r>
      <w:r w:rsidRPr="000B2431">
        <w:t>нятия, посвященные правам инвалидов. Эти программы способствовали улу</w:t>
      </w:r>
      <w:r w:rsidRPr="000B2431">
        <w:t>ч</w:t>
      </w:r>
      <w:r w:rsidRPr="000B2431">
        <w:t>шенному пониманию всеми членами семьи трудностей, с которыми сталкив</w:t>
      </w:r>
      <w:r w:rsidRPr="000B2431">
        <w:t>а</w:t>
      </w:r>
      <w:r w:rsidRPr="000B2431">
        <w:t>ются восп</w:t>
      </w:r>
      <w:r w:rsidRPr="000B2431">
        <w:t>и</w:t>
      </w:r>
      <w:r w:rsidRPr="000B2431">
        <w:t>тывающие детей члены семьи.</w:t>
      </w:r>
    </w:p>
    <w:p w:rsidR="00D32F72" w:rsidRPr="0039233A" w:rsidRDefault="00D32F72" w:rsidP="0039233A">
      <w:pPr>
        <w:pStyle w:val="SingleTxt"/>
      </w:pPr>
      <w:r w:rsidRPr="000B2431">
        <w:t>125.</w:t>
      </w:r>
      <w:r w:rsidRPr="000B2431">
        <w:tab/>
        <w:t>Афганские правительственные организации совместно с национальными и международными организациями начали осуществление ряда программ по борьбе с наркоманией, которая является одной из основных причин простит</w:t>
      </w:r>
      <w:r w:rsidRPr="000B2431">
        <w:t>у</w:t>
      </w:r>
      <w:r w:rsidRPr="000B2431">
        <w:t>ции. Так, было проведено 1699</w:t>
      </w:r>
      <w:r>
        <w:t> </w:t>
      </w:r>
      <w:r w:rsidRPr="000B2431">
        <w:t>семинаров, посвященных информированию о вреде наркотиков; программами повышения осведомленности были охвачены 112</w:t>
      </w:r>
      <w:r>
        <w:t> </w:t>
      </w:r>
      <w:r w:rsidRPr="000B2431">
        <w:t>480</w:t>
      </w:r>
      <w:r>
        <w:t> </w:t>
      </w:r>
      <w:r w:rsidRPr="000B2431">
        <w:t>человек в городах и деревнях, включая женщин. Кроме того, 9731</w:t>
      </w:r>
      <w:r>
        <w:t> </w:t>
      </w:r>
      <w:r w:rsidRPr="000B2431">
        <w:t>ч</w:t>
      </w:r>
      <w:r w:rsidRPr="000B2431">
        <w:t>е</w:t>
      </w:r>
      <w:r w:rsidRPr="000B2431">
        <w:t>ловек принял участие в состязаниях, в том числе спортивных соревнованиях, организованных в целях распространения информации о вреде наркотиков. Наркозависимые женщины регулярно приглашаются посещать реабилитацио</w:t>
      </w:r>
      <w:r w:rsidRPr="000B2431">
        <w:t>н</w:t>
      </w:r>
      <w:r w:rsidRPr="000B2431">
        <w:t>ные центры и центры борьбы с наркоманией для добровольного прохождения лечения. Всего в стране действует 26</w:t>
      </w:r>
      <w:r>
        <w:t> </w:t>
      </w:r>
      <w:r w:rsidRPr="000B2431">
        <w:t>центров лечения для наркозависимых женщин; в числе прошедших лечение 14</w:t>
      </w:r>
      <w:r>
        <w:t> </w:t>
      </w:r>
      <w:r w:rsidRPr="000B2431">
        <w:t>714</w:t>
      </w:r>
      <w:r>
        <w:t> </w:t>
      </w:r>
      <w:r w:rsidRPr="000B2431">
        <w:t>человек было 2000</w:t>
      </w:r>
      <w:r>
        <w:t> </w:t>
      </w:r>
      <w:r w:rsidRPr="000B2431">
        <w:t>женщин. В</w:t>
      </w:r>
      <w:r w:rsidRPr="000B2431">
        <w:t>ы</w:t>
      </w:r>
      <w:r w:rsidRPr="000B2431">
        <w:t>явлено определенное количество женщин, не желающих проходить лечение в больницах; их мужья и родственники приносят лекарственные средства им д</w:t>
      </w:r>
      <w:r w:rsidRPr="000B2431">
        <w:t>о</w:t>
      </w:r>
      <w:r w:rsidRPr="000B2431">
        <w:t xml:space="preserve">мой. </w:t>
      </w:r>
      <w:r>
        <w:t>Две тысячи пятьсот тридцать шесть</w:t>
      </w:r>
      <w:r w:rsidRPr="000B2431">
        <w:t xml:space="preserve"> человек находились под набл</w:t>
      </w:r>
      <w:r w:rsidRPr="000B2431">
        <w:t>ю</w:t>
      </w:r>
      <w:r w:rsidRPr="000B2431">
        <w:t>дением для обеспечения того, что</w:t>
      </w:r>
      <w:r>
        <w:t>бы</w:t>
      </w:r>
      <w:r w:rsidRPr="000B2431">
        <w:t xml:space="preserve"> они не </w:t>
      </w:r>
      <w:r>
        <w:t xml:space="preserve">вернулись </w:t>
      </w:r>
      <w:r w:rsidRPr="000B2431">
        <w:t>к наркозависимости; 12</w:t>
      </w:r>
      <w:r>
        <w:t> </w:t>
      </w:r>
      <w:r w:rsidRPr="000B2431">
        <w:t>155</w:t>
      </w:r>
      <w:r>
        <w:t> </w:t>
      </w:r>
      <w:r w:rsidRPr="000B2431">
        <w:t>ч</w:t>
      </w:r>
      <w:r w:rsidRPr="000B2431">
        <w:t>е</w:t>
      </w:r>
      <w:r w:rsidRPr="000B2431">
        <w:t>ловек получили соответствующие консультации. Кроме того, 339</w:t>
      </w:r>
      <w:r>
        <w:t> </w:t>
      </w:r>
      <w:r w:rsidRPr="000B2431">
        <w:t>человек уч</w:t>
      </w:r>
      <w:r w:rsidRPr="000B2431">
        <w:t>а</w:t>
      </w:r>
      <w:r w:rsidRPr="000B2431">
        <w:t xml:space="preserve">ствовали во время лечения в программах профессиональной подготовки. В этой области работают различные </w:t>
      </w:r>
      <w:r w:rsidR="00443521">
        <w:t>министерств</w:t>
      </w:r>
      <w:r w:rsidRPr="000B2431">
        <w:t>а и другие правительственные и неправительственные орган</w:t>
      </w:r>
      <w:r w:rsidRPr="000B2431">
        <w:t>и</w:t>
      </w:r>
      <w:r w:rsidRPr="000B2431">
        <w:t>зации.</w:t>
      </w:r>
    </w:p>
    <w:p w:rsidR="00D32F72" w:rsidRPr="00D32F72" w:rsidRDefault="00D32F72" w:rsidP="00D32F72">
      <w:pPr>
        <w:pStyle w:val="SingleTxt"/>
        <w:spacing w:after="0" w:line="120" w:lineRule="exact"/>
        <w:rPr>
          <w:sz w:val="10"/>
        </w:rPr>
      </w:pPr>
    </w:p>
    <w:p w:rsidR="0039233A" w:rsidRPr="0039233A" w:rsidRDefault="0039233A" w:rsidP="0039233A">
      <w:pPr>
        <w:pStyle w:val="SingleTxt"/>
        <w:spacing w:after="0" w:line="120" w:lineRule="exact"/>
        <w:rPr>
          <w:sz w:val="10"/>
        </w:rPr>
      </w:pPr>
    </w:p>
    <w:p w:rsidR="0039233A" w:rsidRPr="00E326C4" w:rsidRDefault="0039233A" w:rsidP="003923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rsidR="0085137D">
        <w:t>7</w:t>
      </w:r>
      <w:r>
        <w:t> — П</w:t>
      </w:r>
      <w:r w:rsidRPr="00E326C4">
        <w:t>олитические и социальные права женщин</w:t>
      </w:r>
    </w:p>
    <w:p w:rsidR="0039233A" w:rsidRPr="0039233A" w:rsidRDefault="0039233A" w:rsidP="0039233A">
      <w:pPr>
        <w:pStyle w:val="SingleTxt"/>
        <w:spacing w:after="0" w:line="120" w:lineRule="exact"/>
        <w:rPr>
          <w:sz w:val="10"/>
        </w:rPr>
      </w:pPr>
    </w:p>
    <w:p w:rsidR="0039233A" w:rsidRPr="00E326C4" w:rsidRDefault="0039233A" w:rsidP="0039233A">
      <w:pPr>
        <w:pStyle w:val="SingleTxt"/>
        <w:spacing w:after="0" w:line="120" w:lineRule="exact"/>
        <w:rPr>
          <w:sz w:val="10"/>
        </w:rPr>
      </w:pPr>
    </w:p>
    <w:p w:rsidR="0039233A" w:rsidRPr="00E326C4" w:rsidRDefault="0039233A" w:rsidP="0039233A">
      <w:pPr>
        <w:pStyle w:val="SingleTxt"/>
      </w:pPr>
      <w:r w:rsidRPr="00E326C4">
        <w:t>126.</w:t>
      </w:r>
      <w:r w:rsidRPr="00E326C4">
        <w:tab/>
        <w:t xml:space="preserve">Любой гражданин Афганистана, будь то мужчина или женщина, который достиг </w:t>
      </w:r>
      <w:r>
        <w:t>18</w:t>
      </w:r>
      <w:r>
        <w:noBreakHyphen/>
      </w:r>
      <w:r w:rsidRPr="00E326C4">
        <w:t>летнего возраста, имеет удостоверение избирателя и которому не з</w:t>
      </w:r>
      <w:r w:rsidRPr="00E326C4">
        <w:t>а</w:t>
      </w:r>
      <w:r w:rsidRPr="00E326C4">
        <w:t>прещено голосовать согласно закон</w:t>
      </w:r>
      <w:r>
        <w:t>у</w:t>
      </w:r>
      <w:r w:rsidRPr="00E326C4">
        <w:t>, может участвовать в выборах; к</w:t>
      </w:r>
      <w:r w:rsidRPr="00E326C4">
        <w:t>а</w:t>
      </w:r>
      <w:r w:rsidRPr="00E326C4">
        <w:t>кая-либо дискриминация в отношении женщин отсутствует. В Законе о выборах подче</w:t>
      </w:r>
      <w:r w:rsidRPr="00E326C4">
        <w:t>р</w:t>
      </w:r>
      <w:r w:rsidRPr="00E326C4">
        <w:t xml:space="preserve">кивается, что женщины и мужчины имеют равное право </w:t>
      </w:r>
      <w:r>
        <w:t>голоса</w:t>
      </w:r>
      <w:r w:rsidRPr="00E326C4">
        <w:t xml:space="preserve">. В </w:t>
      </w:r>
      <w:r>
        <w:t>ст</w:t>
      </w:r>
      <w:r>
        <w:t>а</w:t>
      </w:r>
      <w:r>
        <w:t>тье </w:t>
      </w:r>
      <w:r w:rsidRPr="00E326C4">
        <w:t>4 разъясняется, что все удовлетворяющие требованиям мужчины и женщ</w:t>
      </w:r>
      <w:r w:rsidRPr="00E326C4">
        <w:t>и</w:t>
      </w:r>
      <w:r w:rsidRPr="00E326C4">
        <w:t xml:space="preserve">ны </w:t>
      </w:r>
      <w:r>
        <w:t>имеют право голоса</w:t>
      </w:r>
      <w:r w:rsidRPr="00E326C4">
        <w:t xml:space="preserve">. В </w:t>
      </w:r>
      <w:r>
        <w:t>статье </w:t>
      </w:r>
      <w:r w:rsidRPr="00E326C4">
        <w:t xml:space="preserve">5 подчеркивается свобода волеизъявления </w:t>
      </w:r>
      <w:r>
        <w:t>изб</w:t>
      </w:r>
      <w:r>
        <w:t>и</w:t>
      </w:r>
      <w:r>
        <w:t>рателей</w:t>
      </w:r>
      <w:r w:rsidRPr="00E326C4">
        <w:t xml:space="preserve"> и запрещается предвзятость при организации выборов. В этой </w:t>
      </w:r>
      <w:r>
        <w:t xml:space="preserve">статье </w:t>
      </w:r>
      <w:r w:rsidRPr="00E326C4">
        <w:t>запрещается прямое или косвенное введение любых ограничений для гол</w:t>
      </w:r>
      <w:r w:rsidRPr="00E326C4">
        <w:t>о</w:t>
      </w:r>
      <w:r w:rsidRPr="00E326C4">
        <w:t xml:space="preserve">сующих </w:t>
      </w:r>
      <w:r>
        <w:t xml:space="preserve">по признаку </w:t>
      </w:r>
      <w:r w:rsidRPr="00E326C4">
        <w:t>их этнической принадлежности, языка, пола, ст</w:t>
      </w:r>
      <w:r w:rsidRPr="00E326C4">
        <w:t>а</w:t>
      </w:r>
      <w:r w:rsidRPr="00E326C4">
        <w:t xml:space="preserve">туса, </w:t>
      </w:r>
      <w:r>
        <w:t>трудовой деятельности и т.п.</w:t>
      </w:r>
    </w:p>
    <w:p w:rsidR="0039233A" w:rsidRPr="00E326C4" w:rsidRDefault="0039233A" w:rsidP="0039233A">
      <w:pPr>
        <w:pStyle w:val="SingleTxt"/>
      </w:pPr>
      <w:r w:rsidRPr="00E326C4">
        <w:t>127.</w:t>
      </w:r>
      <w:r w:rsidRPr="00E326C4">
        <w:tab/>
        <w:t>В проходящих в Афганистане выборах семи уровней</w:t>
      </w:r>
      <w:r>
        <w:t xml:space="preserve"> — </w:t>
      </w:r>
      <w:r w:rsidRPr="00E326C4">
        <w:t>президентских и парламентских выборах, выборах советов провинций, районов и деревень, в</w:t>
      </w:r>
      <w:r w:rsidRPr="00E326C4">
        <w:t>ы</w:t>
      </w:r>
      <w:r w:rsidRPr="00E326C4">
        <w:t>борах мэров и муниципальных советов</w:t>
      </w:r>
      <w:r>
        <w:t xml:space="preserve"> — </w:t>
      </w:r>
      <w:r w:rsidRPr="00E326C4">
        <w:t>женщины могут участвовать как в качестве избирателей, так и в качестве кандидатов. Женщины также обладают равными с мужчинами правами участвовать в референдумах.</w:t>
      </w:r>
    </w:p>
    <w:p w:rsidR="0039233A" w:rsidRPr="00E326C4" w:rsidRDefault="0039233A" w:rsidP="0039233A">
      <w:pPr>
        <w:pStyle w:val="SingleTxt"/>
      </w:pPr>
      <w:r w:rsidRPr="00E326C4">
        <w:t>128.</w:t>
      </w:r>
      <w:r w:rsidRPr="00E326C4">
        <w:tab/>
        <w:t>В избирательном праве Афганистана отсутствует какая-либо дискримин</w:t>
      </w:r>
      <w:r w:rsidRPr="00E326C4">
        <w:t>а</w:t>
      </w:r>
      <w:r w:rsidRPr="00E326C4">
        <w:t xml:space="preserve">ция в отношении женщин. Вместе с тем по соображениям безопасности и под влиянием обусловленных традициями ограничений некоторые женщины </w:t>
      </w:r>
      <w:r>
        <w:t>пре</w:t>
      </w:r>
      <w:r>
        <w:t>д</w:t>
      </w:r>
      <w:r>
        <w:t xml:space="preserve">почитают не </w:t>
      </w:r>
      <w:r w:rsidRPr="00E326C4">
        <w:t>пользоваться соответствующим правом. Как правило, в небез</w:t>
      </w:r>
      <w:r w:rsidRPr="00E326C4">
        <w:t>о</w:t>
      </w:r>
      <w:r w:rsidRPr="00E326C4">
        <w:t>пасных районах доля участвующих в выборах женщин ниже доли мужчин; в определенных районах женщины вообще воздерживаются от участия. В нек</w:t>
      </w:r>
      <w:r w:rsidRPr="00E326C4">
        <w:t>о</w:t>
      </w:r>
      <w:r w:rsidRPr="00E326C4">
        <w:t xml:space="preserve">торых семьях женщинам запрещается голосовать из-за культурных проблем. Чтобы </w:t>
      </w:r>
      <w:r>
        <w:t>содействовать участию</w:t>
      </w:r>
      <w:r w:rsidRPr="00E326C4">
        <w:t xml:space="preserve"> женщин </w:t>
      </w:r>
      <w:r>
        <w:t xml:space="preserve">в </w:t>
      </w:r>
      <w:r w:rsidRPr="00E326C4">
        <w:t>выборах</w:t>
      </w:r>
      <w:r>
        <w:t>,</w:t>
      </w:r>
      <w:r w:rsidRPr="00E326C4">
        <w:t xml:space="preserve"> </w:t>
      </w:r>
      <w:r>
        <w:t>Н</w:t>
      </w:r>
      <w:r w:rsidRPr="00E326C4">
        <w:t>езависимая избирательная комиссия (НИК) построила раздельные кабинки для голосования для мужчин и женщин и обеспечила услуги женщин-посредников. В средствах массовой и</w:t>
      </w:r>
      <w:r w:rsidRPr="00E326C4">
        <w:t>н</w:t>
      </w:r>
      <w:r w:rsidRPr="00E326C4">
        <w:t>формации транслируются программы по повышению осведомленности, в кот</w:t>
      </w:r>
      <w:r w:rsidRPr="00E326C4">
        <w:t>о</w:t>
      </w:r>
      <w:r w:rsidRPr="00E326C4">
        <w:t>рых подчеркивается важность участия женщин в выборах. Традиционные в</w:t>
      </w:r>
      <w:r w:rsidRPr="00E326C4">
        <w:t>е</w:t>
      </w:r>
      <w:r w:rsidRPr="00E326C4">
        <w:t>рования, неграмотность, отсутствие базовых знаний о равенстве женщин и мужчин в плане участия в выборах, экономические проблемы, в</w:t>
      </w:r>
      <w:r w:rsidRPr="00E326C4">
        <w:t>ы</w:t>
      </w:r>
      <w:r w:rsidRPr="00E326C4">
        <w:t>ражающиеся в неспособности оплатить транспортировку к месту проведения голосования, и недостаток женщин-полицейских на местном уровне препятс</w:t>
      </w:r>
      <w:r w:rsidRPr="00E326C4">
        <w:t>т</w:t>
      </w:r>
      <w:r w:rsidRPr="00E326C4">
        <w:t>вовали участию большого количества женщин в выборах или их свободному волеизъявлению в ходе голосования.</w:t>
      </w:r>
    </w:p>
    <w:p w:rsidR="0039233A" w:rsidRPr="00E326C4" w:rsidRDefault="0039233A" w:rsidP="0039233A">
      <w:pPr>
        <w:pStyle w:val="SingleTxt"/>
        <w:spacing w:after="0" w:line="120" w:lineRule="exact"/>
        <w:rPr>
          <w:sz w:val="10"/>
        </w:rPr>
      </w:pPr>
    </w:p>
    <w:p w:rsidR="0039233A" w:rsidRDefault="0039233A" w:rsidP="0039233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326C4">
        <w:t>Таблица 10</w:t>
      </w:r>
    </w:p>
    <w:p w:rsidR="0039233A" w:rsidRPr="00E326C4" w:rsidRDefault="0039233A" w:rsidP="00392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326C4">
        <w:t xml:space="preserve">Состав избирателей и кандидатов на выборах </w:t>
      </w:r>
      <w:r>
        <w:t xml:space="preserve">с разбивкой по полам </w:t>
      </w:r>
      <w:r w:rsidRPr="00E326C4">
        <w:t>(Источник: НИК)</w:t>
      </w:r>
    </w:p>
    <w:p w:rsidR="0039233A" w:rsidRPr="006644DF" w:rsidRDefault="0039233A" w:rsidP="0039233A">
      <w:pPr>
        <w:pStyle w:val="SingleTxt"/>
        <w:spacing w:after="0" w:line="120" w:lineRule="exact"/>
        <w:rPr>
          <w:sz w:val="10"/>
        </w:rPr>
      </w:pPr>
    </w:p>
    <w:tbl>
      <w:tblPr>
        <w:tblW w:w="0" w:type="auto"/>
        <w:tblInd w:w="1278" w:type="dxa"/>
        <w:tblLayout w:type="fixed"/>
        <w:tblCellMar>
          <w:left w:w="0" w:type="dxa"/>
          <w:right w:w="0" w:type="dxa"/>
        </w:tblCellMar>
        <w:tblLook w:val="0000" w:firstRow="0" w:lastRow="0" w:firstColumn="0" w:lastColumn="0" w:noHBand="0" w:noVBand="0"/>
      </w:tblPr>
      <w:tblGrid>
        <w:gridCol w:w="2043"/>
        <w:gridCol w:w="855"/>
        <w:gridCol w:w="1026"/>
        <w:gridCol w:w="846"/>
        <w:gridCol w:w="855"/>
        <w:gridCol w:w="567"/>
        <w:gridCol w:w="558"/>
        <w:gridCol w:w="891"/>
        <w:gridCol w:w="927"/>
      </w:tblGrid>
      <w:tr w:rsidR="0039233A" w:rsidRPr="006644DF" w:rsidTr="00032C92">
        <w:tblPrEx>
          <w:tblCellMar>
            <w:top w:w="0" w:type="dxa"/>
            <w:bottom w:w="0" w:type="dxa"/>
          </w:tblCellMar>
        </w:tblPrEx>
        <w:trPr>
          <w:cantSplit/>
          <w:tblHeader/>
        </w:trPr>
        <w:tc>
          <w:tcPr>
            <w:tcW w:w="2043"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rPr>
                <w:i/>
                <w:sz w:val="14"/>
              </w:rPr>
            </w:pPr>
            <w:r>
              <w:rPr>
                <w:i/>
                <w:sz w:val="14"/>
              </w:rPr>
              <w:t>Вид выборов</w:t>
            </w:r>
          </w:p>
        </w:tc>
        <w:tc>
          <w:tcPr>
            <w:tcW w:w="855"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Количество бю</w:t>
            </w:r>
            <w:r>
              <w:rPr>
                <w:i/>
                <w:sz w:val="14"/>
              </w:rPr>
              <w:t>л</w:t>
            </w:r>
            <w:r>
              <w:rPr>
                <w:i/>
                <w:sz w:val="14"/>
              </w:rPr>
              <w:t>летеней</w:t>
            </w:r>
            <w:r>
              <w:rPr>
                <w:i/>
                <w:sz w:val="14"/>
              </w:rPr>
              <w:br/>
              <w:t>(в млн.)</w:t>
            </w:r>
          </w:p>
        </w:tc>
        <w:tc>
          <w:tcPr>
            <w:tcW w:w="1026"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Женщины с удостоверен</w:t>
            </w:r>
            <w:r>
              <w:rPr>
                <w:i/>
                <w:sz w:val="14"/>
              </w:rPr>
              <w:t>и</w:t>
            </w:r>
            <w:r>
              <w:rPr>
                <w:i/>
                <w:sz w:val="14"/>
              </w:rPr>
              <w:t>ем избир</w:t>
            </w:r>
            <w:r>
              <w:rPr>
                <w:i/>
                <w:sz w:val="14"/>
              </w:rPr>
              <w:t>а</w:t>
            </w:r>
            <w:r>
              <w:rPr>
                <w:i/>
                <w:sz w:val="14"/>
              </w:rPr>
              <w:t>теля</w:t>
            </w:r>
          </w:p>
        </w:tc>
        <w:tc>
          <w:tcPr>
            <w:tcW w:w="846"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Проголос</w:t>
            </w:r>
            <w:r>
              <w:rPr>
                <w:i/>
                <w:sz w:val="14"/>
              </w:rPr>
              <w:t>о</w:t>
            </w:r>
            <w:r>
              <w:rPr>
                <w:i/>
                <w:sz w:val="14"/>
              </w:rPr>
              <w:t>вавшие мужч</w:t>
            </w:r>
            <w:r>
              <w:rPr>
                <w:i/>
                <w:sz w:val="14"/>
              </w:rPr>
              <w:t>и</w:t>
            </w:r>
            <w:r>
              <w:rPr>
                <w:i/>
                <w:sz w:val="14"/>
              </w:rPr>
              <w:t>ны</w:t>
            </w:r>
          </w:p>
        </w:tc>
        <w:tc>
          <w:tcPr>
            <w:tcW w:w="855"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Проголос</w:t>
            </w:r>
            <w:r>
              <w:rPr>
                <w:i/>
                <w:sz w:val="14"/>
              </w:rPr>
              <w:t>о</w:t>
            </w:r>
            <w:r>
              <w:rPr>
                <w:i/>
                <w:sz w:val="14"/>
              </w:rPr>
              <w:t>вавшие женщины</w:t>
            </w:r>
          </w:p>
        </w:tc>
        <w:tc>
          <w:tcPr>
            <w:tcW w:w="567"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Канд</w:t>
            </w:r>
            <w:r>
              <w:rPr>
                <w:i/>
                <w:sz w:val="14"/>
              </w:rPr>
              <w:t>и</w:t>
            </w:r>
            <w:r>
              <w:rPr>
                <w:i/>
                <w:sz w:val="14"/>
              </w:rPr>
              <w:t>даты</w:t>
            </w:r>
          </w:p>
        </w:tc>
        <w:tc>
          <w:tcPr>
            <w:tcW w:w="558"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Канд</w:t>
            </w:r>
            <w:r>
              <w:rPr>
                <w:i/>
                <w:sz w:val="14"/>
              </w:rPr>
              <w:t>и</w:t>
            </w:r>
            <w:r>
              <w:rPr>
                <w:i/>
                <w:sz w:val="14"/>
              </w:rPr>
              <w:t>даты</w:t>
            </w:r>
          </w:p>
        </w:tc>
        <w:tc>
          <w:tcPr>
            <w:tcW w:w="891"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Победившие кандидаты-женщины</w:t>
            </w:r>
          </w:p>
        </w:tc>
        <w:tc>
          <w:tcPr>
            <w:tcW w:w="927" w:type="dxa"/>
            <w:tcBorders>
              <w:top w:val="single" w:sz="4" w:space="0" w:color="auto"/>
              <w:bottom w:val="single" w:sz="12" w:space="0" w:color="auto"/>
            </w:tcBorders>
            <w:shd w:val="clear" w:color="auto" w:fill="auto"/>
            <w:vAlign w:val="bottom"/>
          </w:tcPr>
          <w:p w:rsidR="0039233A" w:rsidRPr="006644DF" w:rsidRDefault="0039233A" w:rsidP="00032C92">
            <w:pPr>
              <w:spacing w:before="80" w:after="80" w:line="160" w:lineRule="exact"/>
              <w:ind w:right="43"/>
              <w:jc w:val="right"/>
              <w:rPr>
                <w:i/>
                <w:sz w:val="14"/>
              </w:rPr>
            </w:pPr>
            <w:r>
              <w:rPr>
                <w:i/>
                <w:sz w:val="14"/>
              </w:rPr>
              <w:t xml:space="preserve">Всего </w:t>
            </w:r>
            <w:r>
              <w:rPr>
                <w:i/>
                <w:sz w:val="14"/>
              </w:rPr>
              <w:br/>
              <w:t>кандид</w:t>
            </w:r>
            <w:r>
              <w:rPr>
                <w:i/>
                <w:sz w:val="14"/>
              </w:rPr>
              <w:t>а</w:t>
            </w:r>
            <w:r>
              <w:rPr>
                <w:i/>
                <w:sz w:val="14"/>
              </w:rPr>
              <w:t>тов-женщин</w:t>
            </w:r>
          </w:p>
        </w:tc>
      </w:tr>
      <w:tr w:rsidR="0039233A" w:rsidRPr="006644DF" w:rsidTr="00032C92">
        <w:tblPrEx>
          <w:tblCellMar>
            <w:top w:w="0" w:type="dxa"/>
            <w:bottom w:w="0" w:type="dxa"/>
          </w:tblCellMar>
        </w:tblPrEx>
        <w:trPr>
          <w:cantSplit/>
          <w:trHeight w:hRule="exact" w:val="115"/>
          <w:tblHeader/>
        </w:trPr>
        <w:tc>
          <w:tcPr>
            <w:tcW w:w="2043" w:type="dxa"/>
            <w:tcBorders>
              <w:top w:val="single" w:sz="12" w:space="0" w:color="auto"/>
            </w:tcBorders>
            <w:shd w:val="clear" w:color="auto" w:fill="auto"/>
            <w:vAlign w:val="bottom"/>
          </w:tcPr>
          <w:p w:rsidR="0039233A" w:rsidRPr="006644DF" w:rsidRDefault="0039233A" w:rsidP="00032C92">
            <w:pPr>
              <w:spacing w:before="40" w:after="40" w:line="210" w:lineRule="exact"/>
              <w:rPr>
                <w:sz w:val="17"/>
              </w:rPr>
            </w:pPr>
          </w:p>
        </w:tc>
        <w:tc>
          <w:tcPr>
            <w:tcW w:w="855"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1026"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846"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855"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567"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558"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891"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c>
          <w:tcPr>
            <w:tcW w:w="927" w:type="dxa"/>
            <w:tcBorders>
              <w:top w:val="single" w:sz="12" w:space="0" w:color="auto"/>
            </w:tcBorders>
            <w:shd w:val="clear" w:color="auto" w:fill="auto"/>
            <w:vAlign w:val="bottom"/>
          </w:tcPr>
          <w:p w:rsidR="0039233A" w:rsidRPr="006644DF" w:rsidRDefault="0039233A" w:rsidP="00032C92">
            <w:pPr>
              <w:spacing w:before="40" w:after="40" w:line="210" w:lineRule="exact"/>
              <w:ind w:right="43"/>
              <w:jc w:val="right"/>
              <w:rPr>
                <w:sz w:val="17"/>
              </w:rPr>
            </w:pPr>
          </w:p>
        </w:tc>
      </w:tr>
      <w:tr w:rsidR="0039233A" w:rsidRPr="006644DF" w:rsidTr="00032C92">
        <w:tblPrEx>
          <w:tblCellMar>
            <w:top w:w="0" w:type="dxa"/>
            <w:bottom w:w="0" w:type="dxa"/>
          </w:tblCellMar>
        </w:tblPrEx>
        <w:trPr>
          <w:cantSplit/>
        </w:trPr>
        <w:tc>
          <w:tcPr>
            <w:tcW w:w="2043"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Президентские в</w:t>
            </w:r>
            <w:r w:rsidRPr="006644DF">
              <w:rPr>
                <w:sz w:val="17"/>
              </w:rPr>
              <w:t>ы</w:t>
            </w:r>
            <w:r w:rsidRPr="006644DF">
              <w:rPr>
                <w:sz w:val="17"/>
              </w:rPr>
              <w:t>боры 1383 года хиджры</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11</w:t>
            </w:r>
          </w:p>
        </w:tc>
        <w:tc>
          <w:tcPr>
            <w:tcW w:w="102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44%</w:t>
            </w:r>
          </w:p>
        </w:tc>
        <w:tc>
          <w:tcPr>
            <w:tcW w:w="84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59%</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41%</w:t>
            </w:r>
          </w:p>
        </w:tc>
        <w:tc>
          <w:tcPr>
            <w:tcW w:w="56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p>
        </w:tc>
        <w:tc>
          <w:tcPr>
            <w:tcW w:w="558"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16</w:t>
            </w:r>
          </w:p>
        </w:tc>
        <w:tc>
          <w:tcPr>
            <w:tcW w:w="891"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0</w:t>
            </w:r>
          </w:p>
        </w:tc>
        <w:tc>
          <w:tcPr>
            <w:tcW w:w="92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p>
        </w:tc>
      </w:tr>
      <w:tr w:rsidR="0039233A" w:rsidRPr="006644DF" w:rsidTr="00032C92">
        <w:tblPrEx>
          <w:tblCellMar>
            <w:top w:w="0" w:type="dxa"/>
            <w:bottom w:w="0" w:type="dxa"/>
          </w:tblCellMar>
        </w:tblPrEx>
        <w:trPr>
          <w:cantSplit/>
        </w:trPr>
        <w:tc>
          <w:tcPr>
            <w:tcW w:w="2043"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Парламентские в</w:t>
            </w:r>
            <w:r w:rsidRPr="006644DF">
              <w:rPr>
                <w:sz w:val="17"/>
              </w:rPr>
              <w:t>ы</w:t>
            </w:r>
            <w:r w:rsidRPr="006644DF">
              <w:rPr>
                <w:sz w:val="17"/>
              </w:rPr>
              <w:t>боры 1384 года хиджры</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16</w:t>
            </w:r>
            <w:r>
              <w:rPr>
                <w:sz w:val="17"/>
              </w:rPr>
              <w:t>,</w:t>
            </w:r>
            <w:r w:rsidRPr="006644DF">
              <w:rPr>
                <w:sz w:val="17"/>
              </w:rPr>
              <w:t>7</w:t>
            </w:r>
          </w:p>
        </w:tc>
        <w:tc>
          <w:tcPr>
            <w:tcW w:w="102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41</w:t>
            </w:r>
            <w:r>
              <w:rPr>
                <w:sz w:val="17"/>
              </w:rPr>
              <w:t>,</w:t>
            </w:r>
            <w:r w:rsidRPr="006644DF">
              <w:rPr>
                <w:sz w:val="17"/>
              </w:rPr>
              <w:t>7%</w:t>
            </w:r>
          </w:p>
        </w:tc>
        <w:tc>
          <w:tcPr>
            <w:tcW w:w="84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w:t>
            </w:r>
            <w:r>
              <w:rPr>
                <w:sz w:val="17"/>
              </w:rPr>
              <w:t> </w:t>
            </w:r>
            <w:r w:rsidRPr="006644DF">
              <w:rPr>
                <w:sz w:val="17"/>
              </w:rPr>
              <w:t>565</w:t>
            </w:r>
            <w:r>
              <w:rPr>
                <w:sz w:val="17"/>
              </w:rPr>
              <w:t> </w:t>
            </w:r>
            <w:r w:rsidRPr="006644DF">
              <w:rPr>
                <w:sz w:val="17"/>
              </w:rPr>
              <w:t>633</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w:t>
            </w:r>
            <w:r w:rsidRPr="006644DF">
              <w:rPr>
                <w:sz w:val="17"/>
              </w:rPr>
              <w:t>637</w:t>
            </w:r>
            <w:r>
              <w:rPr>
                <w:sz w:val="17"/>
              </w:rPr>
              <w:t> </w:t>
            </w:r>
            <w:r w:rsidRPr="006644DF">
              <w:rPr>
                <w:sz w:val="17"/>
              </w:rPr>
              <w:t>869</w:t>
            </w:r>
          </w:p>
        </w:tc>
        <w:tc>
          <w:tcPr>
            <w:tcW w:w="56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258</w:t>
            </w:r>
          </w:p>
        </w:tc>
        <w:tc>
          <w:tcPr>
            <w:tcW w:w="558"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xml:space="preserve"> </w:t>
            </w:r>
            <w:r w:rsidRPr="006644DF">
              <w:rPr>
                <w:sz w:val="17"/>
              </w:rPr>
              <w:t>491</w:t>
            </w:r>
          </w:p>
        </w:tc>
        <w:tc>
          <w:tcPr>
            <w:tcW w:w="891"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68</w:t>
            </w:r>
          </w:p>
        </w:tc>
        <w:tc>
          <w:tcPr>
            <w:tcW w:w="92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181</w:t>
            </w:r>
          </w:p>
        </w:tc>
      </w:tr>
      <w:tr w:rsidR="0039233A" w:rsidRPr="006644DF" w:rsidTr="00032C92">
        <w:tblPrEx>
          <w:tblCellMar>
            <w:top w:w="0" w:type="dxa"/>
            <w:bottom w:w="0" w:type="dxa"/>
          </w:tblCellMar>
        </w:tblPrEx>
        <w:trPr>
          <w:cantSplit/>
        </w:trPr>
        <w:tc>
          <w:tcPr>
            <w:tcW w:w="2043"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Выборы советов прови</w:t>
            </w:r>
            <w:r w:rsidRPr="006644DF">
              <w:rPr>
                <w:sz w:val="17"/>
              </w:rPr>
              <w:t>н</w:t>
            </w:r>
            <w:r w:rsidRPr="006644DF">
              <w:rPr>
                <w:sz w:val="17"/>
              </w:rPr>
              <w:t>ций 1384 года хи</w:t>
            </w:r>
            <w:r w:rsidRPr="006644DF">
              <w:rPr>
                <w:sz w:val="17"/>
              </w:rPr>
              <w:t>д</w:t>
            </w:r>
            <w:r w:rsidRPr="006644DF">
              <w:rPr>
                <w:sz w:val="17"/>
              </w:rPr>
              <w:t>жры</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12</w:t>
            </w:r>
            <w:r>
              <w:rPr>
                <w:sz w:val="17"/>
              </w:rPr>
              <w:t>,</w:t>
            </w:r>
            <w:r w:rsidRPr="006644DF">
              <w:rPr>
                <w:sz w:val="17"/>
              </w:rPr>
              <w:t>7</w:t>
            </w:r>
          </w:p>
        </w:tc>
        <w:tc>
          <w:tcPr>
            <w:tcW w:w="102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41</w:t>
            </w:r>
            <w:r>
              <w:rPr>
                <w:sz w:val="17"/>
              </w:rPr>
              <w:t>,</w:t>
            </w:r>
            <w:r w:rsidRPr="006644DF">
              <w:rPr>
                <w:sz w:val="17"/>
              </w:rPr>
              <w:t>7%</w:t>
            </w:r>
          </w:p>
        </w:tc>
        <w:tc>
          <w:tcPr>
            <w:tcW w:w="84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w:t>
            </w:r>
            <w:r>
              <w:rPr>
                <w:sz w:val="17"/>
              </w:rPr>
              <w:t> </w:t>
            </w:r>
            <w:r w:rsidRPr="006644DF">
              <w:rPr>
                <w:sz w:val="17"/>
              </w:rPr>
              <w:t>565</w:t>
            </w:r>
            <w:r>
              <w:rPr>
                <w:sz w:val="17"/>
              </w:rPr>
              <w:t> </w:t>
            </w:r>
            <w:r w:rsidRPr="006644DF">
              <w:rPr>
                <w:sz w:val="17"/>
              </w:rPr>
              <w:t>633</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w:t>
            </w:r>
            <w:r w:rsidRPr="006644DF">
              <w:rPr>
                <w:sz w:val="17"/>
              </w:rPr>
              <w:t>637</w:t>
            </w:r>
            <w:r>
              <w:rPr>
                <w:sz w:val="17"/>
              </w:rPr>
              <w:t> </w:t>
            </w:r>
            <w:r w:rsidRPr="006644DF">
              <w:rPr>
                <w:sz w:val="17"/>
              </w:rPr>
              <w:t>869</w:t>
            </w:r>
          </w:p>
        </w:tc>
        <w:tc>
          <w:tcPr>
            <w:tcW w:w="56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285</w:t>
            </w:r>
          </w:p>
        </w:tc>
        <w:tc>
          <w:tcPr>
            <w:tcW w:w="558"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xml:space="preserve"> </w:t>
            </w:r>
            <w:r w:rsidRPr="006644DF">
              <w:rPr>
                <w:sz w:val="17"/>
              </w:rPr>
              <w:t>916</w:t>
            </w:r>
          </w:p>
        </w:tc>
        <w:tc>
          <w:tcPr>
            <w:tcW w:w="891"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119</w:t>
            </w:r>
          </w:p>
        </w:tc>
        <w:tc>
          <w:tcPr>
            <w:tcW w:w="92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294</w:t>
            </w:r>
          </w:p>
        </w:tc>
      </w:tr>
      <w:tr w:rsidR="0039233A" w:rsidRPr="006644DF" w:rsidTr="00032C92">
        <w:tblPrEx>
          <w:tblCellMar>
            <w:top w:w="0" w:type="dxa"/>
            <w:bottom w:w="0" w:type="dxa"/>
          </w:tblCellMar>
        </w:tblPrEx>
        <w:trPr>
          <w:cantSplit/>
        </w:trPr>
        <w:tc>
          <w:tcPr>
            <w:tcW w:w="2043"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Президентские в</w:t>
            </w:r>
            <w:r w:rsidRPr="006644DF">
              <w:rPr>
                <w:sz w:val="17"/>
              </w:rPr>
              <w:t>ы</w:t>
            </w:r>
            <w:r w:rsidRPr="006644DF">
              <w:rPr>
                <w:sz w:val="17"/>
              </w:rPr>
              <w:t>боры 1388 года хиджры</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w:t>
            </w:r>
            <w:r>
              <w:rPr>
                <w:sz w:val="17"/>
              </w:rPr>
              <w:t>,</w:t>
            </w:r>
            <w:r w:rsidRPr="006644DF">
              <w:rPr>
                <w:sz w:val="17"/>
              </w:rPr>
              <w:t>527918</w:t>
            </w:r>
          </w:p>
        </w:tc>
        <w:tc>
          <w:tcPr>
            <w:tcW w:w="102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r>
              <w:rPr>
                <w:sz w:val="17"/>
              </w:rPr>
              <w:t> </w:t>
            </w:r>
            <w:r w:rsidRPr="006644DF">
              <w:rPr>
                <w:sz w:val="17"/>
              </w:rPr>
              <w:t>780</w:t>
            </w:r>
            <w:r>
              <w:rPr>
                <w:sz w:val="17"/>
              </w:rPr>
              <w:t> </w:t>
            </w:r>
            <w:r w:rsidRPr="006644DF">
              <w:rPr>
                <w:sz w:val="17"/>
              </w:rPr>
              <w:t>810</w:t>
            </w:r>
          </w:p>
        </w:tc>
        <w:tc>
          <w:tcPr>
            <w:tcW w:w="84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58</w:t>
            </w:r>
            <w:r>
              <w:rPr>
                <w:sz w:val="17"/>
              </w:rPr>
              <w:t>,</w:t>
            </w:r>
            <w:r w:rsidRPr="006644DF">
              <w:rPr>
                <w:sz w:val="17"/>
              </w:rPr>
              <w:t>4%</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38</w:t>
            </w:r>
            <w:r>
              <w:rPr>
                <w:sz w:val="17"/>
              </w:rPr>
              <w:t>,</w:t>
            </w:r>
            <w:r w:rsidRPr="006644DF">
              <w:rPr>
                <w:sz w:val="17"/>
              </w:rPr>
              <w:t>8%</w:t>
            </w:r>
          </w:p>
        </w:tc>
        <w:tc>
          <w:tcPr>
            <w:tcW w:w="56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p>
        </w:tc>
        <w:tc>
          <w:tcPr>
            <w:tcW w:w="558"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39</w:t>
            </w:r>
          </w:p>
        </w:tc>
        <w:tc>
          <w:tcPr>
            <w:tcW w:w="891"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0</w:t>
            </w:r>
          </w:p>
        </w:tc>
        <w:tc>
          <w:tcPr>
            <w:tcW w:w="92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p>
        </w:tc>
      </w:tr>
      <w:tr w:rsidR="0039233A" w:rsidRPr="006644DF" w:rsidTr="00032C92">
        <w:tblPrEx>
          <w:tblCellMar>
            <w:top w:w="0" w:type="dxa"/>
            <w:bottom w:w="0" w:type="dxa"/>
          </w:tblCellMar>
        </w:tblPrEx>
        <w:trPr>
          <w:cantSplit/>
        </w:trPr>
        <w:tc>
          <w:tcPr>
            <w:tcW w:w="2043"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Выборы советов прови</w:t>
            </w:r>
            <w:r w:rsidRPr="006644DF">
              <w:rPr>
                <w:sz w:val="17"/>
              </w:rPr>
              <w:t>н</w:t>
            </w:r>
            <w:r w:rsidRPr="006644DF">
              <w:rPr>
                <w:sz w:val="17"/>
              </w:rPr>
              <w:t>ций 1388 года хи</w:t>
            </w:r>
            <w:r w:rsidRPr="006644DF">
              <w:rPr>
                <w:sz w:val="17"/>
              </w:rPr>
              <w:t>д</w:t>
            </w:r>
            <w:r w:rsidRPr="006644DF">
              <w:rPr>
                <w:sz w:val="17"/>
              </w:rPr>
              <w:t>жры</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w:t>
            </w:r>
            <w:r>
              <w:rPr>
                <w:sz w:val="17"/>
              </w:rPr>
              <w:t>,</w:t>
            </w:r>
            <w:r w:rsidRPr="006644DF">
              <w:rPr>
                <w:sz w:val="17"/>
              </w:rPr>
              <w:t>527918</w:t>
            </w:r>
          </w:p>
        </w:tc>
        <w:tc>
          <w:tcPr>
            <w:tcW w:w="102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r>
              <w:rPr>
                <w:sz w:val="17"/>
              </w:rPr>
              <w:t> </w:t>
            </w:r>
            <w:r w:rsidRPr="006644DF">
              <w:rPr>
                <w:sz w:val="17"/>
              </w:rPr>
              <w:t>780</w:t>
            </w:r>
            <w:r>
              <w:rPr>
                <w:sz w:val="17"/>
              </w:rPr>
              <w:t> </w:t>
            </w:r>
            <w:r w:rsidRPr="006644DF">
              <w:rPr>
                <w:sz w:val="17"/>
              </w:rPr>
              <w:t>810</w:t>
            </w:r>
          </w:p>
        </w:tc>
        <w:tc>
          <w:tcPr>
            <w:tcW w:w="846"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59</w:t>
            </w:r>
            <w:r>
              <w:rPr>
                <w:sz w:val="17"/>
              </w:rPr>
              <w:t>,</w:t>
            </w:r>
            <w:r w:rsidRPr="006644DF">
              <w:rPr>
                <w:sz w:val="17"/>
              </w:rPr>
              <w:t>3%</w:t>
            </w:r>
          </w:p>
        </w:tc>
        <w:tc>
          <w:tcPr>
            <w:tcW w:w="855"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38</w:t>
            </w:r>
            <w:r>
              <w:rPr>
                <w:sz w:val="17"/>
              </w:rPr>
              <w:t>,</w:t>
            </w:r>
            <w:r w:rsidRPr="006644DF">
              <w:rPr>
                <w:sz w:val="17"/>
              </w:rPr>
              <w:t>2%</w:t>
            </w:r>
          </w:p>
        </w:tc>
        <w:tc>
          <w:tcPr>
            <w:tcW w:w="56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333</w:t>
            </w:r>
          </w:p>
        </w:tc>
        <w:tc>
          <w:tcPr>
            <w:tcW w:w="558"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xml:space="preserve"> </w:t>
            </w:r>
            <w:r w:rsidRPr="006644DF">
              <w:rPr>
                <w:sz w:val="17"/>
              </w:rPr>
              <w:t>847</w:t>
            </w:r>
          </w:p>
        </w:tc>
        <w:tc>
          <w:tcPr>
            <w:tcW w:w="891"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105</w:t>
            </w:r>
          </w:p>
        </w:tc>
        <w:tc>
          <w:tcPr>
            <w:tcW w:w="927" w:type="dxa"/>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315</w:t>
            </w:r>
          </w:p>
        </w:tc>
      </w:tr>
      <w:tr w:rsidR="0039233A" w:rsidRPr="006644DF" w:rsidTr="00032C92">
        <w:tblPrEx>
          <w:tblCellMar>
            <w:top w:w="0" w:type="dxa"/>
            <w:bottom w:w="0" w:type="dxa"/>
          </w:tblCellMar>
        </w:tblPrEx>
        <w:trPr>
          <w:cantSplit/>
        </w:trPr>
        <w:tc>
          <w:tcPr>
            <w:tcW w:w="2043"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rPr>
                <w:sz w:val="17"/>
              </w:rPr>
            </w:pPr>
            <w:r w:rsidRPr="006644DF">
              <w:rPr>
                <w:sz w:val="17"/>
              </w:rPr>
              <w:t>Парламентские в</w:t>
            </w:r>
            <w:r w:rsidRPr="006644DF">
              <w:rPr>
                <w:sz w:val="17"/>
              </w:rPr>
              <w:t>ы</w:t>
            </w:r>
            <w:r w:rsidRPr="006644DF">
              <w:rPr>
                <w:sz w:val="17"/>
              </w:rPr>
              <w:t>боры 1389 года хиджры</w:t>
            </w:r>
          </w:p>
        </w:tc>
        <w:tc>
          <w:tcPr>
            <w:tcW w:w="855"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Pr>
            </w:pPr>
            <w:r w:rsidRPr="006644DF">
              <w:rPr>
                <w:sz w:val="17"/>
              </w:rPr>
              <w:t>4</w:t>
            </w:r>
            <w:r>
              <w:rPr>
                <w:sz w:val="17"/>
              </w:rPr>
              <w:t>,</w:t>
            </w:r>
            <w:r w:rsidRPr="006644DF">
              <w:rPr>
                <w:sz w:val="17"/>
              </w:rPr>
              <w:t>216594</w:t>
            </w:r>
          </w:p>
        </w:tc>
        <w:tc>
          <w:tcPr>
            <w:tcW w:w="1026"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Pr>
            </w:pPr>
            <w:r w:rsidRPr="006644DF">
              <w:rPr>
                <w:sz w:val="17"/>
              </w:rPr>
              <w:t>1</w:t>
            </w:r>
            <w:r>
              <w:rPr>
                <w:sz w:val="17"/>
              </w:rPr>
              <w:t> </w:t>
            </w:r>
            <w:r w:rsidRPr="006644DF">
              <w:rPr>
                <w:sz w:val="17"/>
              </w:rPr>
              <w:t>709</w:t>
            </w:r>
            <w:r>
              <w:rPr>
                <w:sz w:val="17"/>
              </w:rPr>
              <w:t> </w:t>
            </w:r>
            <w:r w:rsidRPr="006644DF">
              <w:rPr>
                <w:sz w:val="17"/>
              </w:rPr>
              <w:t>158</w:t>
            </w:r>
          </w:p>
        </w:tc>
        <w:tc>
          <w:tcPr>
            <w:tcW w:w="846"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w:t>
            </w:r>
            <w:r w:rsidRPr="006644DF">
              <w:rPr>
                <w:sz w:val="17"/>
              </w:rPr>
              <w:t>335</w:t>
            </w:r>
            <w:r>
              <w:rPr>
                <w:sz w:val="17"/>
              </w:rPr>
              <w:t> </w:t>
            </w:r>
            <w:r w:rsidRPr="006644DF">
              <w:rPr>
                <w:sz w:val="17"/>
              </w:rPr>
              <w:t>539</w:t>
            </w:r>
          </w:p>
        </w:tc>
        <w:tc>
          <w:tcPr>
            <w:tcW w:w="855"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1</w:t>
            </w:r>
            <w:r>
              <w:rPr>
                <w:sz w:val="17"/>
              </w:rPr>
              <w:t> </w:t>
            </w:r>
            <w:r w:rsidRPr="006644DF">
              <w:rPr>
                <w:sz w:val="17"/>
              </w:rPr>
              <w:t>579</w:t>
            </w:r>
            <w:r>
              <w:rPr>
                <w:sz w:val="17"/>
              </w:rPr>
              <w:t> </w:t>
            </w:r>
            <w:r w:rsidRPr="006644DF">
              <w:rPr>
                <w:sz w:val="17"/>
              </w:rPr>
              <w:t>468</w:t>
            </w:r>
          </w:p>
        </w:tc>
        <w:tc>
          <w:tcPr>
            <w:tcW w:w="567"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406</w:t>
            </w:r>
          </w:p>
        </w:tc>
        <w:tc>
          <w:tcPr>
            <w:tcW w:w="558"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2</w:t>
            </w:r>
            <w:r>
              <w:rPr>
                <w:sz w:val="17"/>
              </w:rPr>
              <w:t xml:space="preserve"> </w:t>
            </w:r>
            <w:r w:rsidRPr="006644DF">
              <w:rPr>
                <w:sz w:val="17"/>
              </w:rPr>
              <w:t>150</w:t>
            </w:r>
          </w:p>
        </w:tc>
        <w:tc>
          <w:tcPr>
            <w:tcW w:w="891"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sidRPr="006644DF">
              <w:rPr>
                <w:sz w:val="17"/>
              </w:rPr>
              <w:t>69</w:t>
            </w:r>
          </w:p>
        </w:tc>
        <w:tc>
          <w:tcPr>
            <w:tcW w:w="927" w:type="dxa"/>
            <w:tcBorders>
              <w:bottom w:val="single" w:sz="12" w:space="0" w:color="auto"/>
            </w:tcBorders>
            <w:shd w:val="clear" w:color="auto" w:fill="auto"/>
            <w:vAlign w:val="bottom"/>
          </w:tcPr>
          <w:p w:rsidR="0039233A" w:rsidRPr="006644DF" w:rsidRDefault="0039233A" w:rsidP="00032C92">
            <w:pPr>
              <w:tabs>
                <w:tab w:val="left" w:pos="288"/>
                <w:tab w:val="left" w:pos="576"/>
                <w:tab w:val="left" w:pos="864"/>
                <w:tab w:val="left" w:pos="1152"/>
              </w:tabs>
              <w:spacing w:before="40" w:after="40" w:line="210" w:lineRule="exact"/>
              <w:ind w:right="43"/>
              <w:jc w:val="right"/>
              <w:rPr>
                <w:sz w:val="17"/>
                <w:rtl/>
              </w:rPr>
            </w:pPr>
            <w:r>
              <w:rPr>
                <w:sz w:val="17"/>
              </w:rPr>
              <w:t>180</w:t>
            </w:r>
          </w:p>
        </w:tc>
      </w:tr>
    </w:tbl>
    <w:p w:rsidR="0039233A" w:rsidRPr="006644DF" w:rsidRDefault="0039233A" w:rsidP="0039233A">
      <w:pPr>
        <w:pStyle w:val="SingleTxt"/>
        <w:spacing w:after="0" w:line="120" w:lineRule="exact"/>
        <w:rPr>
          <w:sz w:val="10"/>
        </w:rPr>
      </w:pPr>
    </w:p>
    <w:p w:rsidR="0039233A" w:rsidRPr="006644DF" w:rsidRDefault="0039233A" w:rsidP="0039233A">
      <w:pPr>
        <w:pStyle w:val="SingleTxt"/>
        <w:spacing w:after="0" w:line="120" w:lineRule="exact"/>
        <w:rPr>
          <w:sz w:val="10"/>
        </w:rPr>
      </w:pPr>
    </w:p>
    <w:p w:rsidR="0039233A" w:rsidRPr="00E326C4" w:rsidRDefault="0039233A" w:rsidP="0039233A">
      <w:pPr>
        <w:pStyle w:val="SingleTxt"/>
      </w:pPr>
      <w:r w:rsidRPr="00E326C4">
        <w:t>129.</w:t>
      </w:r>
      <w:r w:rsidRPr="00E326C4">
        <w:tab/>
        <w:t>В состав руководящего комитета НИК входят две женщины. Кроме того, женщинами являются два из девяти секретарей НИК. В общем и целом в этой комиссии работают 240</w:t>
      </w:r>
      <w:r>
        <w:t> </w:t>
      </w:r>
      <w:r w:rsidRPr="00E326C4">
        <w:t>сотрудников-женщин на временных должностях и</w:t>
      </w:r>
      <w:r>
        <w:t xml:space="preserve"> </w:t>
      </w:r>
      <w:r w:rsidRPr="00E326C4">
        <w:t>15</w:t>
      </w:r>
      <w:r>
        <w:t> </w:t>
      </w:r>
      <w:r w:rsidRPr="00E326C4">
        <w:t xml:space="preserve">сотрудников-женщин на постоянных должностях, </w:t>
      </w:r>
      <w:r>
        <w:t xml:space="preserve">что составляет </w:t>
      </w:r>
      <w:r w:rsidRPr="00E326C4">
        <w:t>7</w:t>
      </w:r>
      <w:r>
        <w:t> процент</w:t>
      </w:r>
      <w:r w:rsidRPr="00E326C4">
        <w:t>ов ее персонала. НИК делает упор на равных возможностях</w:t>
      </w:r>
      <w:r>
        <w:t xml:space="preserve"> женщин для</w:t>
      </w:r>
      <w:r w:rsidRPr="00E326C4">
        <w:t xml:space="preserve"> участия в выборах и всеми силами </w:t>
      </w:r>
      <w:r>
        <w:t>старается</w:t>
      </w:r>
      <w:r w:rsidRPr="00E326C4">
        <w:t xml:space="preserve"> обеспечить все необходимое для поощрения их участия. Для достижения этой цели была обесп</w:t>
      </w:r>
      <w:r w:rsidRPr="00E326C4">
        <w:t>е</w:t>
      </w:r>
      <w:r w:rsidRPr="00E326C4">
        <w:t>чена равная численность женского и мужского персонала на региональном и районном уровнях, а также равное количество женщин и мужчин среди лиц, занима</w:t>
      </w:r>
      <w:r w:rsidRPr="00E326C4">
        <w:t>ю</w:t>
      </w:r>
      <w:r w:rsidRPr="00E326C4">
        <w:t>щихся информационно-пропагандистской деятельностью во всех районах А</w:t>
      </w:r>
      <w:r w:rsidRPr="00E326C4">
        <w:t>ф</w:t>
      </w:r>
      <w:r w:rsidRPr="00E326C4">
        <w:t>ганистана. Гендерное равенство также учитывается при найме временных р</w:t>
      </w:r>
      <w:r w:rsidRPr="00E326C4">
        <w:t>а</w:t>
      </w:r>
      <w:r w:rsidRPr="00E326C4">
        <w:t>ботников для участия в проведении выборов в центральное отделение и пр</w:t>
      </w:r>
      <w:r w:rsidRPr="00E326C4">
        <w:t>о</w:t>
      </w:r>
      <w:r w:rsidRPr="00E326C4">
        <w:t>винциальные отделения. Комиссия также создала группу по гендерным вопр</w:t>
      </w:r>
      <w:r w:rsidRPr="00E326C4">
        <w:t>о</w:t>
      </w:r>
      <w:r w:rsidRPr="00E326C4">
        <w:t>сам, с тем чтобы обеспечить соблюдение прав сотрудников-женщин и предо</w:t>
      </w:r>
      <w:r w:rsidRPr="00E326C4">
        <w:t>с</w:t>
      </w:r>
      <w:r w:rsidRPr="00E326C4">
        <w:t>тавить им возможности расширения своего потенциала.</w:t>
      </w:r>
    </w:p>
    <w:p w:rsidR="0039233A" w:rsidRPr="00E326C4" w:rsidRDefault="0039233A" w:rsidP="0039233A">
      <w:pPr>
        <w:pStyle w:val="SingleTxt"/>
      </w:pPr>
      <w:r w:rsidRPr="00E326C4">
        <w:t>130.</w:t>
      </w:r>
      <w:r w:rsidRPr="00E326C4">
        <w:tab/>
        <w:t xml:space="preserve">Поскольку </w:t>
      </w:r>
      <w:r>
        <w:t xml:space="preserve">доступ </w:t>
      </w:r>
      <w:r w:rsidRPr="00E326C4">
        <w:t>женщин к информации</w:t>
      </w:r>
      <w:r>
        <w:t xml:space="preserve"> ограничен</w:t>
      </w:r>
      <w:r w:rsidRPr="00E326C4">
        <w:t>, связанные с выб</w:t>
      </w:r>
      <w:r w:rsidRPr="00E326C4">
        <w:t>о</w:t>
      </w:r>
      <w:r w:rsidRPr="00E326C4">
        <w:t>рами организации стараются использовать средства массовой информации, с</w:t>
      </w:r>
      <w:r w:rsidRPr="00E326C4">
        <w:t>е</w:t>
      </w:r>
      <w:r w:rsidRPr="00E326C4">
        <w:t xml:space="preserve">минары, плакаты и поездки в различные районы, чтобы </w:t>
      </w:r>
      <w:r>
        <w:t>разъяснить</w:t>
      </w:r>
      <w:r w:rsidRPr="00E326C4">
        <w:t xml:space="preserve"> важность участия женщин и мужчин в выборах. Кроме того, НИК, </w:t>
      </w:r>
      <w:r w:rsidR="00443521">
        <w:t>Министерств</w:t>
      </w:r>
      <w:r w:rsidRPr="00E326C4">
        <w:t>о по д</w:t>
      </w:r>
      <w:r w:rsidRPr="00E326C4">
        <w:t>е</w:t>
      </w:r>
      <w:r w:rsidRPr="00E326C4">
        <w:t>лам женщин, организации гражданского общества и работающие в 34</w:t>
      </w:r>
      <w:r>
        <w:t> </w:t>
      </w:r>
      <w:r w:rsidRPr="00E326C4">
        <w:t>прови</w:t>
      </w:r>
      <w:r w:rsidRPr="00E326C4">
        <w:t>н</w:t>
      </w:r>
      <w:r w:rsidRPr="00E326C4">
        <w:t>циях отделения СТЕП, АФССВ, «Эбрар», ПСГО, ИФЕС, ЮНИФЕМ, «КАУНТЕРПАРТ», Национальный демократический институт (НДИ) и Проект по оказанию парламентской помощи Афганистану (ПППА) осуществляют пр</w:t>
      </w:r>
      <w:r w:rsidRPr="00E326C4">
        <w:t>о</w:t>
      </w:r>
      <w:r w:rsidRPr="00E326C4">
        <w:t>граммы повышения осведомленности о выборах.</w:t>
      </w:r>
    </w:p>
    <w:p w:rsidR="0039233A" w:rsidRPr="00E326C4" w:rsidRDefault="0039233A" w:rsidP="0039233A">
      <w:pPr>
        <w:pStyle w:val="SingleTxt"/>
      </w:pPr>
      <w:r w:rsidRPr="00E326C4">
        <w:t>131.</w:t>
      </w:r>
      <w:r w:rsidRPr="00E326C4">
        <w:tab/>
        <w:t>Организации и активисты, работающие в области защиты прав женщин, прилагали все возможные усилия для того, чтобы обеспечить как можно более активное участие женщин в выборах 1388</w:t>
      </w:r>
      <w:r>
        <w:t> год</w:t>
      </w:r>
      <w:r w:rsidRPr="00E326C4">
        <w:t>а хиджры (2009</w:t>
      </w:r>
      <w:r>
        <w:t> год</w:t>
      </w:r>
      <w:r w:rsidRPr="00E326C4">
        <w:t>). В рамках инициативы «Кампания женских 50</w:t>
      </w:r>
      <w:r>
        <w:t> процент</w:t>
      </w:r>
      <w:r w:rsidRPr="00E326C4">
        <w:t xml:space="preserve">ов» женщины </w:t>
      </w:r>
      <w:r>
        <w:t>пытались</w:t>
      </w:r>
      <w:r w:rsidRPr="00E326C4">
        <w:t xml:space="preserve"> продемо</w:t>
      </w:r>
      <w:r w:rsidRPr="00E326C4">
        <w:t>н</w:t>
      </w:r>
      <w:r w:rsidRPr="00E326C4">
        <w:t xml:space="preserve">стрировать, что </w:t>
      </w:r>
      <w:r>
        <w:t xml:space="preserve">их участие </w:t>
      </w:r>
      <w:r w:rsidRPr="00E326C4">
        <w:t>в политической жизни имеет большое значение, п</w:t>
      </w:r>
      <w:r w:rsidRPr="00E326C4">
        <w:t>о</w:t>
      </w:r>
      <w:r w:rsidRPr="00E326C4">
        <w:t xml:space="preserve">скольку они составляют половину </w:t>
      </w:r>
      <w:r>
        <w:t>электората</w:t>
      </w:r>
      <w:r w:rsidRPr="00E326C4">
        <w:t>. Эта кампания проводилась в К</w:t>
      </w:r>
      <w:r w:rsidRPr="00E326C4">
        <w:t>а</w:t>
      </w:r>
      <w:r w:rsidRPr="00E326C4">
        <w:t xml:space="preserve">буле и </w:t>
      </w:r>
      <w:r>
        <w:t>в 33 </w:t>
      </w:r>
      <w:r w:rsidRPr="00E326C4">
        <w:t>других провинциях в целях поощрения участия женщин в выб</w:t>
      </w:r>
      <w:r w:rsidRPr="00E326C4">
        <w:t>о</w:t>
      </w:r>
      <w:r w:rsidRPr="00E326C4">
        <w:t xml:space="preserve">рах в качестве кандидатов и </w:t>
      </w:r>
      <w:r>
        <w:t>избирателей</w:t>
      </w:r>
      <w:r w:rsidRPr="00E326C4">
        <w:t>.</w:t>
      </w:r>
    </w:p>
    <w:p w:rsidR="0039233A" w:rsidRPr="00E326C4" w:rsidRDefault="0039233A" w:rsidP="0039233A">
      <w:pPr>
        <w:pStyle w:val="SingleTxt"/>
      </w:pPr>
      <w:r w:rsidRPr="00E326C4">
        <w:t>132.</w:t>
      </w:r>
      <w:r w:rsidRPr="00E326C4">
        <w:tab/>
        <w:t xml:space="preserve">Несмотря на то, что за последние несколько лет </w:t>
      </w:r>
      <w:r>
        <w:t xml:space="preserve">интерес </w:t>
      </w:r>
      <w:r w:rsidRPr="00E326C4">
        <w:t xml:space="preserve">женщин </w:t>
      </w:r>
      <w:r>
        <w:t>к</w:t>
      </w:r>
      <w:r w:rsidRPr="00E326C4">
        <w:t xml:space="preserve"> уч</w:t>
      </w:r>
      <w:r w:rsidRPr="00E326C4">
        <w:t>а</w:t>
      </w:r>
      <w:r w:rsidRPr="00E326C4">
        <w:t>сти</w:t>
      </w:r>
      <w:r>
        <w:t>ю</w:t>
      </w:r>
      <w:r w:rsidRPr="00E326C4">
        <w:t xml:space="preserve"> в политической жизни страны </w:t>
      </w:r>
      <w:r>
        <w:t>повысился</w:t>
      </w:r>
      <w:r w:rsidRPr="00E326C4">
        <w:t xml:space="preserve"> и они </w:t>
      </w:r>
      <w:r>
        <w:t xml:space="preserve">стали принимать </w:t>
      </w:r>
      <w:r w:rsidRPr="00E326C4">
        <w:t>акти</w:t>
      </w:r>
      <w:r w:rsidRPr="00E326C4">
        <w:t>в</w:t>
      </w:r>
      <w:r w:rsidRPr="00E326C4">
        <w:t>ное участие в политических программах, включая выборы, они все еще ста</w:t>
      </w:r>
      <w:r w:rsidRPr="00E326C4">
        <w:t>л</w:t>
      </w:r>
      <w:r w:rsidRPr="00E326C4">
        <w:t xml:space="preserve">киваются с разнообразными препятствиями. Как уже было </w:t>
      </w:r>
      <w:r>
        <w:t>отмечено, в афга</w:t>
      </w:r>
      <w:r>
        <w:t>н</w:t>
      </w:r>
      <w:r>
        <w:t xml:space="preserve">ском обществе принят </w:t>
      </w:r>
      <w:r w:rsidRPr="00E326C4">
        <w:t xml:space="preserve">традиционный уклад жизни, который часто не допускает участия женщин в </w:t>
      </w:r>
      <w:r>
        <w:t>публичных мероприятиях</w:t>
      </w:r>
      <w:r w:rsidRPr="00E326C4">
        <w:t xml:space="preserve">. Кроме того, поскольку женщины обладают </w:t>
      </w:r>
      <w:r>
        <w:t>ограниченным</w:t>
      </w:r>
      <w:r w:rsidRPr="00E326C4">
        <w:t xml:space="preserve"> доступом к образованию, во многих случаях </w:t>
      </w:r>
      <w:r>
        <w:t xml:space="preserve">им не хватает квалификации </w:t>
      </w:r>
      <w:r w:rsidRPr="00E326C4">
        <w:t>для выставления своей кандидатуры на выборные дол</w:t>
      </w:r>
      <w:r w:rsidRPr="00E326C4">
        <w:t>ж</w:t>
      </w:r>
      <w:r w:rsidRPr="00E326C4">
        <w:t>ности в соответствии с избирательным правом. Для ведения избирательных кампаний необходимо финансирование, однако большинство женщин не обл</w:t>
      </w:r>
      <w:r w:rsidRPr="00E326C4">
        <w:t>а</w:t>
      </w:r>
      <w:r w:rsidRPr="00E326C4">
        <w:t>дают экономической самостоятельностью. В связи с этим они не располагают достаточными финансовыми ресурсами для участия в в</w:t>
      </w:r>
      <w:r w:rsidRPr="00E326C4">
        <w:t>ы</w:t>
      </w:r>
      <w:r w:rsidRPr="00E326C4">
        <w:t>борах.</w:t>
      </w:r>
    </w:p>
    <w:p w:rsidR="0039233A" w:rsidRPr="00E326C4" w:rsidRDefault="0039233A" w:rsidP="0039233A">
      <w:pPr>
        <w:pStyle w:val="SingleTxt"/>
      </w:pPr>
      <w:r w:rsidRPr="00E326C4">
        <w:t>133.</w:t>
      </w:r>
      <w:r w:rsidRPr="00E326C4">
        <w:tab/>
        <w:t>Нет никаких ограничений, препятствующих женщинам занимать должн</w:t>
      </w:r>
      <w:r w:rsidRPr="00E326C4">
        <w:t>о</w:t>
      </w:r>
      <w:r w:rsidRPr="00E326C4">
        <w:t xml:space="preserve">сти в правительстве; они могут занимать пост президента, быть министрами, губернаторами, мэрами, заместителями министров, работать в независимых директоратах и занимать любые должности </w:t>
      </w:r>
      <w:r>
        <w:t xml:space="preserve">на </w:t>
      </w:r>
      <w:r w:rsidRPr="00E326C4">
        <w:t>гражданской или военной слу</w:t>
      </w:r>
      <w:r w:rsidRPr="00E326C4">
        <w:t>ж</w:t>
      </w:r>
      <w:r w:rsidRPr="00E326C4">
        <w:t>б</w:t>
      </w:r>
      <w:r>
        <w:t>е</w:t>
      </w:r>
      <w:r w:rsidRPr="00E326C4">
        <w:t>.</w:t>
      </w:r>
    </w:p>
    <w:p w:rsidR="0039233A" w:rsidRPr="00E8156A" w:rsidRDefault="0039233A" w:rsidP="0039233A">
      <w:pPr>
        <w:pStyle w:val="SingleTxt"/>
        <w:spacing w:after="0" w:line="120" w:lineRule="exact"/>
        <w:rPr>
          <w:sz w:val="10"/>
        </w:rPr>
      </w:pPr>
    </w:p>
    <w:p w:rsidR="00254950" w:rsidRDefault="00254950" w:rsidP="0025495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11</w:t>
      </w:r>
    </w:p>
    <w:p w:rsidR="00254950" w:rsidRDefault="00254950" w:rsidP="0025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Количество женщин, занимавших ключевые должности в органах исполнительной власти с 2001 года </w:t>
      </w:r>
    </w:p>
    <w:p w:rsidR="00254950" w:rsidRPr="00696621" w:rsidRDefault="00254950" w:rsidP="00254950">
      <w:pPr>
        <w:pStyle w:val="SingleTxt"/>
        <w:spacing w:after="0" w:line="120" w:lineRule="exact"/>
        <w:rPr>
          <w:sz w:val="10"/>
        </w:rPr>
      </w:pPr>
    </w:p>
    <w:p w:rsidR="00254950" w:rsidRPr="00696621" w:rsidRDefault="00254950" w:rsidP="00254950">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1908"/>
        <w:gridCol w:w="554"/>
        <w:gridCol w:w="76"/>
        <w:gridCol w:w="1854"/>
        <w:gridCol w:w="532"/>
        <w:gridCol w:w="80"/>
        <w:gridCol w:w="1845"/>
        <w:gridCol w:w="537"/>
        <w:gridCol w:w="66"/>
        <w:gridCol w:w="1845"/>
        <w:gridCol w:w="551"/>
      </w:tblGrid>
      <w:tr w:rsidR="00254950" w:rsidRPr="00696621" w:rsidTr="00340284">
        <w:tblPrEx>
          <w:tblCellMar>
            <w:top w:w="0" w:type="dxa"/>
            <w:bottom w:w="0" w:type="dxa"/>
          </w:tblCellMar>
        </w:tblPrEx>
        <w:trPr>
          <w:cantSplit/>
          <w:tblHeader/>
        </w:trPr>
        <w:tc>
          <w:tcPr>
            <w:tcW w:w="2462" w:type="dxa"/>
            <w:gridSpan w:val="2"/>
            <w:tcBorders>
              <w:top w:val="single" w:sz="4" w:space="0" w:color="auto"/>
              <w:bottom w:val="single" w:sz="4" w:space="0" w:color="auto"/>
            </w:tcBorders>
            <w:shd w:val="clear" w:color="auto" w:fill="auto"/>
            <w:vAlign w:val="bottom"/>
          </w:tcPr>
          <w:p w:rsidR="00254950" w:rsidRPr="00696621" w:rsidRDefault="00254950" w:rsidP="00340284">
            <w:pPr>
              <w:spacing w:before="80" w:after="80" w:line="160" w:lineRule="exact"/>
              <w:ind w:right="43"/>
              <w:jc w:val="center"/>
              <w:rPr>
                <w:i/>
                <w:sz w:val="14"/>
              </w:rPr>
            </w:pPr>
            <w:r w:rsidRPr="00696621">
              <w:rPr>
                <w:i/>
                <w:sz w:val="14"/>
              </w:rPr>
              <w:t>Временная администр</w:t>
            </w:r>
            <w:r w:rsidRPr="00696621">
              <w:rPr>
                <w:i/>
                <w:sz w:val="14"/>
              </w:rPr>
              <w:t>а</w:t>
            </w:r>
            <w:r w:rsidRPr="00696621">
              <w:rPr>
                <w:i/>
                <w:sz w:val="14"/>
              </w:rPr>
              <w:t>ция</w:t>
            </w:r>
          </w:p>
        </w:tc>
        <w:tc>
          <w:tcPr>
            <w:tcW w:w="76" w:type="dxa"/>
            <w:tcBorders>
              <w:top w:val="single" w:sz="4" w:space="0" w:color="auto"/>
            </w:tcBorders>
            <w:shd w:val="clear" w:color="auto" w:fill="auto"/>
            <w:vAlign w:val="bottom"/>
          </w:tcPr>
          <w:p w:rsidR="00254950" w:rsidRPr="00696621" w:rsidRDefault="00254950" w:rsidP="00340284">
            <w:pPr>
              <w:spacing w:before="80" w:after="80" w:line="160" w:lineRule="exact"/>
              <w:ind w:right="43"/>
              <w:jc w:val="right"/>
              <w:rPr>
                <w:i/>
                <w:sz w:val="14"/>
              </w:rPr>
            </w:pPr>
          </w:p>
        </w:tc>
        <w:tc>
          <w:tcPr>
            <w:tcW w:w="2386" w:type="dxa"/>
            <w:gridSpan w:val="2"/>
            <w:tcBorders>
              <w:top w:val="single" w:sz="4" w:space="0" w:color="auto"/>
              <w:bottom w:val="single" w:sz="4" w:space="0" w:color="auto"/>
            </w:tcBorders>
            <w:shd w:val="clear" w:color="auto" w:fill="auto"/>
            <w:vAlign w:val="bottom"/>
          </w:tcPr>
          <w:p w:rsidR="00254950" w:rsidRPr="00696621" w:rsidRDefault="00254950" w:rsidP="00340284">
            <w:pPr>
              <w:spacing w:before="80" w:after="80" w:line="160" w:lineRule="exact"/>
              <w:ind w:right="43"/>
              <w:jc w:val="center"/>
              <w:rPr>
                <w:i/>
                <w:sz w:val="14"/>
              </w:rPr>
            </w:pPr>
            <w:r>
              <w:rPr>
                <w:i/>
                <w:sz w:val="14"/>
              </w:rPr>
              <w:t>Переходное мусульманское</w:t>
            </w:r>
            <w:r>
              <w:rPr>
                <w:i/>
                <w:sz w:val="14"/>
              </w:rPr>
              <w:br/>
              <w:t xml:space="preserve"> правител</w:t>
            </w:r>
            <w:r>
              <w:rPr>
                <w:i/>
                <w:sz w:val="14"/>
              </w:rPr>
              <w:t>ь</w:t>
            </w:r>
            <w:r>
              <w:rPr>
                <w:i/>
                <w:sz w:val="14"/>
              </w:rPr>
              <w:t>ство</w:t>
            </w:r>
          </w:p>
        </w:tc>
        <w:tc>
          <w:tcPr>
            <w:tcW w:w="80" w:type="dxa"/>
            <w:tcBorders>
              <w:top w:val="single" w:sz="4" w:space="0" w:color="auto"/>
            </w:tcBorders>
            <w:shd w:val="clear" w:color="auto" w:fill="auto"/>
            <w:vAlign w:val="bottom"/>
          </w:tcPr>
          <w:p w:rsidR="00254950" w:rsidRPr="00696621" w:rsidRDefault="00254950" w:rsidP="00340284">
            <w:pPr>
              <w:spacing w:before="80" w:after="80" w:line="160" w:lineRule="exact"/>
              <w:ind w:right="43"/>
              <w:jc w:val="right"/>
              <w:rPr>
                <w:i/>
                <w:sz w:val="14"/>
              </w:rPr>
            </w:pPr>
          </w:p>
        </w:tc>
        <w:tc>
          <w:tcPr>
            <w:tcW w:w="2382" w:type="dxa"/>
            <w:gridSpan w:val="2"/>
            <w:tcBorders>
              <w:top w:val="single" w:sz="4" w:space="0" w:color="auto"/>
              <w:bottom w:val="single" w:sz="4" w:space="0" w:color="auto"/>
            </w:tcBorders>
            <w:shd w:val="clear" w:color="auto" w:fill="auto"/>
            <w:vAlign w:val="bottom"/>
          </w:tcPr>
          <w:p w:rsidR="00254950" w:rsidRPr="00696621" w:rsidRDefault="00254950" w:rsidP="00340284">
            <w:pPr>
              <w:spacing w:before="80" w:after="80" w:line="160" w:lineRule="exact"/>
              <w:ind w:right="43"/>
              <w:jc w:val="center"/>
              <w:rPr>
                <w:i/>
                <w:sz w:val="14"/>
              </w:rPr>
            </w:pPr>
            <w:r>
              <w:rPr>
                <w:i/>
                <w:sz w:val="14"/>
              </w:rPr>
              <w:t>Первый срок пр</w:t>
            </w:r>
            <w:r>
              <w:rPr>
                <w:i/>
                <w:sz w:val="14"/>
              </w:rPr>
              <w:t>е</w:t>
            </w:r>
            <w:r>
              <w:rPr>
                <w:i/>
                <w:sz w:val="14"/>
              </w:rPr>
              <w:t>зидента Карзая</w:t>
            </w:r>
          </w:p>
        </w:tc>
        <w:tc>
          <w:tcPr>
            <w:tcW w:w="66" w:type="dxa"/>
            <w:tcBorders>
              <w:top w:val="single" w:sz="4" w:space="0" w:color="auto"/>
            </w:tcBorders>
            <w:shd w:val="clear" w:color="auto" w:fill="auto"/>
            <w:vAlign w:val="bottom"/>
          </w:tcPr>
          <w:p w:rsidR="00254950" w:rsidRPr="00696621" w:rsidRDefault="00254950" w:rsidP="00340284">
            <w:pPr>
              <w:spacing w:before="80" w:after="80" w:line="160" w:lineRule="exact"/>
              <w:ind w:right="43"/>
              <w:jc w:val="right"/>
              <w:rPr>
                <w:i/>
                <w:sz w:val="14"/>
              </w:rPr>
            </w:pPr>
          </w:p>
        </w:tc>
        <w:tc>
          <w:tcPr>
            <w:tcW w:w="2396" w:type="dxa"/>
            <w:gridSpan w:val="2"/>
            <w:tcBorders>
              <w:top w:val="single" w:sz="4" w:space="0" w:color="auto"/>
              <w:bottom w:val="single" w:sz="4" w:space="0" w:color="auto"/>
            </w:tcBorders>
            <w:shd w:val="clear" w:color="auto" w:fill="auto"/>
            <w:vAlign w:val="bottom"/>
          </w:tcPr>
          <w:p w:rsidR="00254950" w:rsidRPr="00696621" w:rsidRDefault="00254950" w:rsidP="00340284">
            <w:pPr>
              <w:spacing w:before="80" w:after="80" w:line="160" w:lineRule="exact"/>
              <w:ind w:right="43"/>
              <w:jc w:val="center"/>
              <w:rPr>
                <w:i/>
                <w:sz w:val="14"/>
              </w:rPr>
            </w:pPr>
            <w:r>
              <w:rPr>
                <w:i/>
                <w:sz w:val="14"/>
              </w:rPr>
              <w:t>Второй срок пр</w:t>
            </w:r>
            <w:r>
              <w:rPr>
                <w:i/>
                <w:sz w:val="14"/>
              </w:rPr>
              <w:t>е</w:t>
            </w:r>
            <w:r>
              <w:rPr>
                <w:i/>
                <w:sz w:val="14"/>
              </w:rPr>
              <w:t>зидента Карзая</w:t>
            </w:r>
          </w:p>
        </w:tc>
      </w:tr>
      <w:tr w:rsidR="00254950" w:rsidRPr="00696621" w:rsidTr="00340284">
        <w:tblPrEx>
          <w:tblCellMar>
            <w:top w:w="0" w:type="dxa"/>
            <w:bottom w:w="0" w:type="dxa"/>
          </w:tblCellMar>
        </w:tblPrEx>
        <w:trPr>
          <w:cantSplit/>
          <w:tblHeader/>
        </w:trPr>
        <w:tc>
          <w:tcPr>
            <w:tcW w:w="1908" w:type="dxa"/>
            <w:tcBorders>
              <w:top w:val="single" w:sz="4" w:space="0" w:color="auto"/>
              <w:bottom w:val="single" w:sz="12" w:space="0" w:color="auto"/>
            </w:tcBorders>
            <w:shd w:val="clear" w:color="auto" w:fill="auto"/>
            <w:vAlign w:val="bottom"/>
          </w:tcPr>
          <w:p w:rsidR="00254950" w:rsidRPr="00696621" w:rsidRDefault="00254950" w:rsidP="00340284">
            <w:pPr>
              <w:spacing w:after="80" w:line="160" w:lineRule="exact"/>
              <w:rPr>
                <w:i/>
                <w:sz w:val="14"/>
              </w:rPr>
            </w:pPr>
            <w:r>
              <w:rPr>
                <w:i/>
                <w:sz w:val="14"/>
              </w:rPr>
              <w:t>Название орган</w:t>
            </w:r>
            <w:r>
              <w:rPr>
                <w:i/>
                <w:sz w:val="14"/>
              </w:rPr>
              <w:t>и</w:t>
            </w:r>
            <w:r>
              <w:rPr>
                <w:i/>
                <w:sz w:val="14"/>
              </w:rPr>
              <w:t>зации</w:t>
            </w:r>
          </w:p>
        </w:tc>
        <w:tc>
          <w:tcPr>
            <w:tcW w:w="554" w:type="dxa"/>
            <w:tcBorders>
              <w:top w:val="single" w:sz="4" w:space="0" w:color="auto"/>
              <w:bottom w:val="single" w:sz="12" w:space="0" w:color="auto"/>
            </w:tcBorders>
            <w:shd w:val="clear" w:color="auto" w:fill="auto"/>
            <w:vAlign w:val="bottom"/>
          </w:tcPr>
          <w:p w:rsidR="00254950" w:rsidRPr="00696621" w:rsidRDefault="00254950" w:rsidP="00340284">
            <w:pPr>
              <w:spacing w:after="80" w:line="160" w:lineRule="exact"/>
              <w:ind w:right="43"/>
              <w:jc w:val="right"/>
              <w:rPr>
                <w:i/>
                <w:sz w:val="14"/>
              </w:rPr>
            </w:pPr>
            <w:r>
              <w:rPr>
                <w:i/>
                <w:sz w:val="14"/>
              </w:rPr>
              <w:t>Кол</w:t>
            </w:r>
            <w:r>
              <w:rPr>
                <w:i/>
                <w:sz w:val="14"/>
              </w:rPr>
              <w:t>и</w:t>
            </w:r>
            <w:r>
              <w:rPr>
                <w:i/>
                <w:sz w:val="14"/>
              </w:rPr>
              <w:t>чество</w:t>
            </w:r>
          </w:p>
        </w:tc>
        <w:tc>
          <w:tcPr>
            <w:tcW w:w="1930" w:type="dxa"/>
            <w:gridSpan w:val="2"/>
            <w:tcBorders>
              <w:bottom w:val="single" w:sz="12" w:space="0" w:color="auto"/>
            </w:tcBorders>
            <w:shd w:val="clear" w:color="auto" w:fill="auto"/>
            <w:vAlign w:val="bottom"/>
          </w:tcPr>
          <w:p w:rsidR="00254950" w:rsidRPr="00696621" w:rsidRDefault="00254950" w:rsidP="00340284">
            <w:pPr>
              <w:spacing w:after="80" w:line="160" w:lineRule="exact"/>
              <w:ind w:right="43"/>
              <w:rPr>
                <w:i/>
                <w:sz w:val="14"/>
              </w:rPr>
            </w:pPr>
            <w:r>
              <w:rPr>
                <w:i/>
                <w:sz w:val="14"/>
              </w:rPr>
              <w:t>Название орган</w:t>
            </w:r>
            <w:r>
              <w:rPr>
                <w:i/>
                <w:sz w:val="14"/>
              </w:rPr>
              <w:t>и</w:t>
            </w:r>
            <w:r>
              <w:rPr>
                <w:i/>
                <w:sz w:val="14"/>
              </w:rPr>
              <w:t>зации</w:t>
            </w:r>
          </w:p>
        </w:tc>
        <w:tc>
          <w:tcPr>
            <w:tcW w:w="532" w:type="dxa"/>
            <w:tcBorders>
              <w:bottom w:val="single" w:sz="12" w:space="0" w:color="auto"/>
            </w:tcBorders>
            <w:shd w:val="clear" w:color="auto" w:fill="auto"/>
            <w:vAlign w:val="bottom"/>
          </w:tcPr>
          <w:p w:rsidR="00254950" w:rsidRPr="00696621" w:rsidRDefault="00254950" w:rsidP="00340284">
            <w:pPr>
              <w:spacing w:after="80" w:line="160" w:lineRule="exact"/>
              <w:ind w:right="43"/>
              <w:jc w:val="right"/>
              <w:rPr>
                <w:i/>
                <w:sz w:val="14"/>
              </w:rPr>
            </w:pPr>
            <w:r>
              <w:rPr>
                <w:i/>
                <w:sz w:val="14"/>
              </w:rPr>
              <w:t>Кол</w:t>
            </w:r>
            <w:r>
              <w:rPr>
                <w:i/>
                <w:sz w:val="14"/>
              </w:rPr>
              <w:t>и</w:t>
            </w:r>
            <w:r>
              <w:rPr>
                <w:i/>
                <w:sz w:val="14"/>
              </w:rPr>
              <w:t>чес</w:t>
            </w:r>
            <w:r>
              <w:rPr>
                <w:i/>
                <w:sz w:val="14"/>
              </w:rPr>
              <w:t>т</w:t>
            </w:r>
            <w:r>
              <w:rPr>
                <w:i/>
                <w:sz w:val="14"/>
              </w:rPr>
              <w:t>во</w:t>
            </w:r>
          </w:p>
        </w:tc>
        <w:tc>
          <w:tcPr>
            <w:tcW w:w="1925" w:type="dxa"/>
            <w:gridSpan w:val="2"/>
            <w:tcBorders>
              <w:bottom w:val="single" w:sz="12" w:space="0" w:color="auto"/>
            </w:tcBorders>
            <w:shd w:val="clear" w:color="auto" w:fill="auto"/>
            <w:vAlign w:val="bottom"/>
          </w:tcPr>
          <w:p w:rsidR="00254950" w:rsidRPr="00696621" w:rsidRDefault="00254950" w:rsidP="00340284">
            <w:pPr>
              <w:spacing w:after="80" w:line="160" w:lineRule="exact"/>
              <w:ind w:right="43"/>
              <w:rPr>
                <w:i/>
                <w:sz w:val="14"/>
              </w:rPr>
            </w:pPr>
            <w:r>
              <w:rPr>
                <w:i/>
                <w:sz w:val="14"/>
              </w:rPr>
              <w:t>Название орган</w:t>
            </w:r>
            <w:r>
              <w:rPr>
                <w:i/>
                <w:sz w:val="14"/>
              </w:rPr>
              <w:t>и</w:t>
            </w:r>
            <w:r>
              <w:rPr>
                <w:i/>
                <w:sz w:val="14"/>
              </w:rPr>
              <w:t>зации</w:t>
            </w:r>
          </w:p>
        </w:tc>
        <w:tc>
          <w:tcPr>
            <w:tcW w:w="537" w:type="dxa"/>
            <w:tcBorders>
              <w:bottom w:val="single" w:sz="12" w:space="0" w:color="auto"/>
            </w:tcBorders>
            <w:shd w:val="clear" w:color="auto" w:fill="auto"/>
            <w:vAlign w:val="bottom"/>
          </w:tcPr>
          <w:p w:rsidR="00254950" w:rsidRPr="00696621" w:rsidRDefault="00254950" w:rsidP="00340284">
            <w:pPr>
              <w:spacing w:after="80" w:line="160" w:lineRule="exact"/>
              <w:ind w:right="43"/>
              <w:jc w:val="right"/>
              <w:rPr>
                <w:i/>
                <w:sz w:val="14"/>
              </w:rPr>
            </w:pPr>
            <w:r>
              <w:rPr>
                <w:i/>
                <w:sz w:val="14"/>
              </w:rPr>
              <w:t>Кол</w:t>
            </w:r>
            <w:r>
              <w:rPr>
                <w:i/>
                <w:sz w:val="14"/>
              </w:rPr>
              <w:t>и</w:t>
            </w:r>
            <w:r>
              <w:rPr>
                <w:i/>
                <w:sz w:val="14"/>
              </w:rPr>
              <w:t>чество</w:t>
            </w:r>
          </w:p>
        </w:tc>
        <w:tc>
          <w:tcPr>
            <w:tcW w:w="1911" w:type="dxa"/>
            <w:gridSpan w:val="2"/>
            <w:tcBorders>
              <w:bottom w:val="single" w:sz="12" w:space="0" w:color="auto"/>
            </w:tcBorders>
            <w:shd w:val="clear" w:color="auto" w:fill="auto"/>
            <w:vAlign w:val="bottom"/>
          </w:tcPr>
          <w:p w:rsidR="00254950" w:rsidRPr="00696621" w:rsidRDefault="00254950" w:rsidP="00340284">
            <w:pPr>
              <w:spacing w:after="80" w:line="160" w:lineRule="exact"/>
              <w:ind w:right="43"/>
              <w:rPr>
                <w:i/>
                <w:sz w:val="14"/>
              </w:rPr>
            </w:pPr>
            <w:r>
              <w:rPr>
                <w:i/>
                <w:sz w:val="14"/>
              </w:rPr>
              <w:t>Название орган</w:t>
            </w:r>
            <w:r>
              <w:rPr>
                <w:i/>
                <w:sz w:val="14"/>
              </w:rPr>
              <w:t>и</w:t>
            </w:r>
            <w:r>
              <w:rPr>
                <w:i/>
                <w:sz w:val="14"/>
              </w:rPr>
              <w:t>зации</w:t>
            </w:r>
          </w:p>
        </w:tc>
        <w:tc>
          <w:tcPr>
            <w:tcW w:w="551" w:type="dxa"/>
            <w:tcBorders>
              <w:bottom w:val="single" w:sz="12" w:space="0" w:color="auto"/>
            </w:tcBorders>
            <w:shd w:val="clear" w:color="auto" w:fill="auto"/>
            <w:vAlign w:val="bottom"/>
          </w:tcPr>
          <w:p w:rsidR="00254950" w:rsidRPr="00696621" w:rsidRDefault="00254950" w:rsidP="00340284">
            <w:pPr>
              <w:spacing w:after="80" w:line="160" w:lineRule="exact"/>
              <w:ind w:right="43"/>
              <w:jc w:val="right"/>
              <w:rPr>
                <w:i/>
                <w:sz w:val="14"/>
              </w:rPr>
            </w:pPr>
            <w:r>
              <w:rPr>
                <w:i/>
                <w:sz w:val="14"/>
              </w:rPr>
              <w:t>Кол</w:t>
            </w:r>
            <w:r>
              <w:rPr>
                <w:i/>
                <w:sz w:val="14"/>
              </w:rPr>
              <w:t>и</w:t>
            </w:r>
            <w:r>
              <w:rPr>
                <w:i/>
                <w:sz w:val="14"/>
              </w:rPr>
              <w:t>чество</w:t>
            </w:r>
          </w:p>
        </w:tc>
      </w:tr>
      <w:tr w:rsidR="00254950" w:rsidRPr="00696621" w:rsidTr="00340284">
        <w:tblPrEx>
          <w:tblCellMar>
            <w:top w:w="0" w:type="dxa"/>
            <w:bottom w:w="0" w:type="dxa"/>
          </w:tblCellMar>
        </w:tblPrEx>
        <w:trPr>
          <w:cantSplit/>
          <w:trHeight w:hRule="exact" w:val="115"/>
          <w:tblHeader/>
        </w:trPr>
        <w:tc>
          <w:tcPr>
            <w:tcW w:w="1908" w:type="dxa"/>
            <w:tcBorders>
              <w:top w:val="single" w:sz="12" w:space="0" w:color="auto"/>
            </w:tcBorders>
            <w:shd w:val="clear" w:color="auto" w:fill="auto"/>
            <w:vAlign w:val="bottom"/>
          </w:tcPr>
          <w:p w:rsidR="00254950" w:rsidRPr="00696621" w:rsidRDefault="00254950" w:rsidP="00340284">
            <w:pPr>
              <w:spacing w:before="40" w:after="40" w:line="210" w:lineRule="exact"/>
              <w:rPr>
                <w:sz w:val="17"/>
              </w:rPr>
            </w:pPr>
          </w:p>
        </w:tc>
        <w:tc>
          <w:tcPr>
            <w:tcW w:w="554" w:type="dxa"/>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c>
          <w:tcPr>
            <w:tcW w:w="1930" w:type="dxa"/>
            <w:gridSpan w:val="2"/>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c>
          <w:tcPr>
            <w:tcW w:w="532" w:type="dxa"/>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c>
          <w:tcPr>
            <w:tcW w:w="1925" w:type="dxa"/>
            <w:gridSpan w:val="2"/>
            <w:tcBorders>
              <w:top w:val="single" w:sz="12" w:space="0" w:color="auto"/>
            </w:tcBorders>
            <w:shd w:val="clear" w:color="auto" w:fill="auto"/>
            <w:vAlign w:val="bottom"/>
          </w:tcPr>
          <w:p w:rsidR="00254950" w:rsidRPr="00696621" w:rsidRDefault="00254950" w:rsidP="00340284">
            <w:pPr>
              <w:spacing w:before="40" w:after="40" w:line="210" w:lineRule="exact"/>
              <w:ind w:right="43"/>
              <w:rPr>
                <w:sz w:val="17"/>
              </w:rPr>
            </w:pPr>
          </w:p>
        </w:tc>
        <w:tc>
          <w:tcPr>
            <w:tcW w:w="537" w:type="dxa"/>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c>
          <w:tcPr>
            <w:tcW w:w="1911" w:type="dxa"/>
            <w:gridSpan w:val="2"/>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c>
          <w:tcPr>
            <w:tcW w:w="551" w:type="dxa"/>
            <w:tcBorders>
              <w:top w:val="single" w:sz="12" w:space="0" w:color="auto"/>
            </w:tcBorders>
            <w:shd w:val="clear" w:color="auto" w:fill="auto"/>
            <w:vAlign w:val="bottom"/>
          </w:tcPr>
          <w:p w:rsidR="00254950" w:rsidRPr="00696621" w:rsidRDefault="00254950" w:rsidP="00340284">
            <w:pPr>
              <w:spacing w:before="40" w:after="40" w:line="210" w:lineRule="exact"/>
              <w:ind w:right="43"/>
              <w:jc w:val="right"/>
              <w:rPr>
                <w:sz w:val="17"/>
              </w:rPr>
            </w:pPr>
          </w:p>
        </w:tc>
      </w:tr>
      <w:tr w:rsidR="00254950" w:rsidRPr="00696621" w:rsidTr="00340284">
        <w:tblPrEx>
          <w:tblCellMar>
            <w:top w:w="0" w:type="dxa"/>
            <w:bottom w:w="0" w:type="dxa"/>
          </w:tblCellMar>
        </w:tblPrEx>
        <w:trPr>
          <w:cantSplit/>
        </w:trPr>
        <w:tc>
          <w:tcPr>
            <w:tcW w:w="1908"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rPr>
                <w:sz w:val="17"/>
              </w:rPr>
            </w:pPr>
            <w:r w:rsidRPr="00696621">
              <w:rPr>
                <w:sz w:val="17"/>
              </w:rPr>
              <w:t>Министерство</w:t>
            </w:r>
          </w:p>
        </w:tc>
        <w:tc>
          <w:tcPr>
            <w:tcW w:w="554"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30"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sidRPr="00696621">
              <w:rPr>
                <w:sz w:val="17"/>
              </w:rPr>
              <w:t>Министерство</w:t>
            </w:r>
          </w:p>
        </w:tc>
        <w:tc>
          <w:tcPr>
            <w:tcW w:w="532"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3</w:t>
            </w:r>
          </w:p>
        </w:tc>
        <w:tc>
          <w:tcPr>
            <w:tcW w:w="1925"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sidRPr="00696621">
              <w:rPr>
                <w:sz w:val="17"/>
              </w:rPr>
              <w:t>Министерство</w:t>
            </w:r>
          </w:p>
        </w:tc>
        <w:tc>
          <w:tcPr>
            <w:tcW w:w="537"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11"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sidRPr="00696621">
              <w:rPr>
                <w:sz w:val="17"/>
              </w:rPr>
              <w:t>Министерство</w:t>
            </w:r>
          </w:p>
        </w:tc>
        <w:tc>
          <w:tcPr>
            <w:tcW w:w="551"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3</w:t>
            </w:r>
          </w:p>
        </w:tc>
      </w:tr>
      <w:tr w:rsidR="00254950" w:rsidRPr="00696621" w:rsidTr="00340284">
        <w:tblPrEx>
          <w:tblCellMar>
            <w:top w:w="0" w:type="dxa"/>
            <w:bottom w:w="0" w:type="dxa"/>
          </w:tblCellMar>
        </w:tblPrEx>
        <w:trPr>
          <w:cantSplit/>
        </w:trPr>
        <w:tc>
          <w:tcPr>
            <w:tcW w:w="1908"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rPr>
                <w:sz w:val="17"/>
              </w:rPr>
            </w:pPr>
            <w:r>
              <w:rPr>
                <w:sz w:val="17"/>
              </w:rPr>
              <w:t>Общее управление</w:t>
            </w:r>
          </w:p>
        </w:tc>
        <w:tc>
          <w:tcPr>
            <w:tcW w:w="554"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0</w:t>
            </w:r>
          </w:p>
        </w:tc>
        <w:tc>
          <w:tcPr>
            <w:tcW w:w="1930"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Общее управление</w:t>
            </w:r>
          </w:p>
        </w:tc>
        <w:tc>
          <w:tcPr>
            <w:tcW w:w="532"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25"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Общее управление</w:t>
            </w:r>
          </w:p>
        </w:tc>
        <w:tc>
          <w:tcPr>
            <w:tcW w:w="537"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11"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Общее управление</w:t>
            </w:r>
          </w:p>
        </w:tc>
        <w:tc>
          <w:tcPr>
            <w:tcW w:w="551"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r>
      <w:tr w:rsidR="00254950" w:rsidRPr="00696621" w:rsidTr="00340284">
        <w:tblPrEx>
          <w:tblCellMar>
            <w:top w:w="0" w:type="dxa"/>
            <w:bottom w:w="0" w:type="dxa"/>
          </w:tblCellMar>
        </w:tblPrEx>
        <w:trPr>
          <w:cantSplit/>
        </w:trPr>
        <w:tc>
          <w:tcPr>
            <w:tcW w:w="1908"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rPr>
                <w:sz w:val="17"/>
              </w:rPr>
            </w:pPr>
            <w:r>
              <w:rPr>
                <w:sz w:val="17"/>
              </w:rPr>
              <w:t>Управление независ</w:t>
            </w:r>
            <w:r>
              <w:rPr>
                <w:sz w:val="17"/>
              </w:rPr>
              <w:t>и</w:t>
            </w:r>
            <w:r>
              <w:rPr>
                <w:sz w:val="17"/>
              </w:rPr>
              <w:t>мых комиссий</w:t>
            </w:r>
          </w:p>
        </w:tc>
        <w:tc>
          <w:tcPr>
            <w:tcW w:w="554"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0</w:t>
            </w:r>
          </w:p>
        </w:tc>
        <w:tc>
          <w:tcPr>
            <w:tcW w:w="1930"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Управление независ</w:t>
            </w:r>
            <w:r>
              <w:rPr>
                <w:sz w:val="17"/>
              </w:rPr>
              <w:t>и</w:t>
            </w:r>
            <w:r>
              <w:rPr>
                <w:sz w:val="17"/>
              </w:rPr>
              <w:t>мых комиссий</w:t>
            </w:r>
          </w:p>
        </w:tc>
        <w:tc>
          <w:tcPr>
            <w:tcW w:w="532"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25"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Управление независ</w:t>
            </w:r>
            <w:r>
              <w:rPr>
                <w:sz w:val="17"/>
              </w:rPr>
              <w:t>и</w:t>
            </w:r>
            <w:r>
              <w:rPr>
                <w:sz w:val="17"/>
              </w:rPr>
              <w:t>мых комиссий</w:t>
            </w:r>
          </w:p>
        </w:tc>
        <w:tc>
          <w:tcPr>
            <w:tcW w:w="537"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11"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Управление независ</w:t>
            </w:r>
            <w:r>
              <w:rPr>
                <w:sz w:val="17"/>
              </w:rPr>
              <w:t>и</w:t>
            </w:r>
            <w:r>
              <w:rPr>
                <w:sz w:val="17"/>
              </w:rPr>
              <w:t>мых комиссий</w:t>
            </w:r>
          </w:p>
        </w:tc>
        <w:tc>
          <w:tcPr>
            <w:tcW w:w="551"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r>
      <w:tr w:rsidR="00254950" w:rsidRPr="00696621" w:rsidTr="00340284">
        <w:tblPrEx>
          <w:tblCellMar>
            <w:top w:w="0" w:type="dxa"/>
            <w:bottom w:w="0" w:type="dxa"/>
          </w:tblCellMar>
        </w:tblPrEx>
        <w:trPr>
          <w:cantSplit/>
        </w:trPr>
        <w:tc>
          <w:tcPr>
            <w:tcW w:w="1908"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rPr>
                <w:sz w:val="17"/>
              </w:rPr>
            </w:pPr>
            <w:r>
              <w:rPr>
                <w:sz w:val="17"/>
              </w:rPr>
              <w:t>Заместитель министра</w:t>
            </w:r>
          </w:p>
        </w:tc>
        <w:tc>
          <w:tcPr>
            <w:tcW w:w="554"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2</w:t>
            </w:r>
          </w:p>
        </w:tc>
        <w:tc>
          <w:tcPr>
            <w:tcW w:w="1930"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Заместитель министра</w:t>
            </w:r>
          </w:p>
        </w:tc>
        <w:tc>
          <w:tcPr>
            <w:tcW w:w="532"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4</w:t>
            </w:r>
          </w:p>
        </w:tc>
        <w:tc>
          <w:tcPr>
            <w:tcW w:w="1925"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Заместитель министра</w:t>
            </w:r>
          </w:p>
        </w:tc>
        <w:tc>
          <w:tcPr>
            <w:tcW w:w="537"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4</w:t>
            </w:r>
          </w:p>
        </w:tc>
        <w:tc>
          <w:tcPr>
            <w:tcW w:w="1911"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Заместитель министра</w:t>
            </w:r>
          </w:p>
        </w:tc>
        <w:tc>
          <w:tcPr>
            <w:tcW w:w="551"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5</w:t>
            </w:r>
          </w:p>
        </w:tc>
      </w:tr>
      <w:tr w:rsidR="00254950" w:rsidRPr="00696621" w:rsidTr="00340284">
        <w:tblPrEx>
          <w:tblCellMar>
            <w:top w:w="0" w:type="dxa"/>
            <w:bottom w:w="0" w:type="dxa"/>
          </w:tblCellMar>
        </w:tblPrEx>
        <w:trPr>
          <w:cantSplit/>
        </w:trPr>
        <w:tc>
          <w:tcPr>
            <w:tcW w:w="1908"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rPr>
                <w:sz w:val="17"/>
              </w:rPr>
            </w:pPr>
            <w:r>
              <w:rPr>
                <w:sz w:val="17"/>
              </w:rPr>
              <w:t>Губернатор</w:t>
            </w:r>
          </w:p>
        </w:tc>
        <w:tc>
          <w:tcPr>
            <w:tcW w:w="554"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0</w:t>
            </w:r>
          </w:p>
        </w:tc>
        <w:tc>
          <w:tcPr>
            <w:tcW w:w="1930"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Губернатор</w:t>
            </w:r>
          </w:p>
        </w:tc>
        <w:tc>
          <w:tcPr>
            <w:tcW w:w="532"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0</w:t>
            </w:r>
          </w:p>
        </w:tc>
        <w:tc>
          <w:tcPr>
            <w:tcW w:w="1925"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Губернатор</w:t>
            </w:r>
          </w:p>
        </w:tc>
        <w:tc>
          <w:tcPr>
            <w:tcW w:w="537"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c>
          <w:tcPr>
            <w:tcW w:w="1911" w:type="dxa"/>
            <w:gridSpan w:val="2"/>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rPr>
                <w:sz w:val="17"/>
              </w:rPr>
            </w:pPr>
            <w:r>
              <w:rPr>
                <w:sz w:val="17"/>
              </w:rPr>
              <w:t>Губернатор</w:t>
            </w:r>
          </w:p>
        </w:tc>
        <w:tc>
          <w:tcPr>
            <w:tcW w:w="551" w:type="dxa"/>
            <w:shd w:val="clear" w:color="auto" w:fill="auto"/>
            <w:vAlign w:val="bottom"/>
          </w:tcPr>
          <w:p w:rsidR="00254950" w:rsidRPr="00696621" w:rsidRDefault="00254950" w:rsidP="00340284">
            <w:pPr>
              <w:tabs>
                <w:tab w:val="left" w:pos="288"/>
                <w:tab w:val="left" w:pos="576"/>
                <w:tab w:val="left" w:pos="864"/>
                <w:tab w:val="left" w:pos="1152"/>
              </w:tabs>
              <w:spacing w:before="40" w:after="40" w:line="210" w:lineRule="exact"/>
              <w:ind w:right="43"/>
              <w:jc w:val="center"/>
              <w:rPr>
                <w:sz w:val="17"/>
              </w:rPr>
            </w:pPr>
            <w:r>
              <w:rPr>
                <w:sz w:val="17"/>
              </w:rPr>
              <w:t>1</w:t>
            </w:r>
          </w:p>
        </w:tc>
      </w:tr>
      <w:tr w:rsidR="00254950" w:rsidRPr="00696621" w:rsidTr="00340284">
        <w:tblPrEx>
          <w:tblCellMar>
            <w:top w:w="0" w:type="dxa"/>
            <w:bottom w:w="0" w:type="dxa"/>
          </w:tblCellMar>
        </w:tblPrEx>
        <w:trPr>
          <w:cantSplit/>
        </w:trPr>
        <w:tc>
          <w:tcPr>
            <w:tcW w:w="1908" w:type="dxa"/>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rPr>
                <w:sz w:val="17"/>
              </w:rPr>
            </w:pPr>
            <w:r>
              <w:rPr>
                <w:sz w:val="17"/>
              </w:rPr>
              <w:t>Мэр</w:t>
            </w:r>
          </w:p>
        </w:tc>
        <w:tc>
          <w:tcPr>
            <w:tcW w:w="554" w:type="dxa"/>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jc w:val="center"/>
              <w:rPr>
                <w:sz w:val="17"/>
              </w:rPr>
            </w:pPr>
            <w:r>
              <w:rPr>
                <w:sz w:val="17"/>
              </w:rPr>
              <w:t>0</w:t>
            </w:r>
          </w:p>
        </w:tc>
        <w:tc>
          <w:tcPr>
            <w:tcW w:w="1930" w:type="dxa"/>
            <w:gridSpan w:val="2"/>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rPr>
                <w:sz w:val="17"/>
              </w:rPr>
            </w:pPr>
            <w:r>
              <w:rPr>
                <w:sz w:val="17"/>
              </w:rPr>
              <w:t>Мэр</w:t>
            </w:r>
          </w:p>
        </w:tc>
        <w:tc>
          <w:tcPr>
            <w:tcW w:w="532" w:type="dxa"/>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jc w:val="center"/>
              <w:rPr>
                <w:sz w:val="17"/>
              </w:rPr>
            </w:pPr>
            <w:r>
              <w:rPr>
                <w:sz w:val="17"/>
              </w:rPr>
              <w:t>0</w:t>
            </w:r>
          </w:p>
        </w:tc>
        <w:tc>
          <w:tcPr>
            <w:tcW w:w="1925" w:type="dxa"/>
            <w:gridSpan w:val="2"/>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rPr>
                <w:sz w:val="17"/>
              </w:rPr>
            </w:pPr>
            <w:r>
              <w:rPr>
                <w:sz w:val="17"/>
              </w:rPr>
              <w:t>Мэр</w:t>
            </w:r>
          </w:p>
        </w:tc>
        <w:tc>
          <w:tcPr>
            <w:tcW w:w="537" w:type="dxa"/>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jc w:val="center"/>
              <w:rPr>
                <w:sz w:val="17"/>
              </w:rPr>
            </w:pPr>
            <w:r>
              <w:rPr>
                <w:sz w:val="17"/>
              </w:rPr>
              <w:t>1</w:t>
            </w:r>
          </w:p>
        </w:tc>
        <w:tc>
          <w:tcPr>
            <w:tcW w:w="1911" w:type="dxa"/>
            <w:gridSpan w:val="2"/>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rPr>
                <w:sz w:val="17"/>
              </w:rPr>
            </w:pPr>
            <w:r>
              <w:rPr>
                <w:sz w:val="17"/>
              </w:rPr>
              <w:t>Мэр</w:t>
            </w:r>
          </w:p>
        </w:tc>
        <w:tc>
          <w:tcPr>
            <w:tcW w:w="551" w:type="dxa"/>
            <w:tcBorders>
              <w:bottom w:val="single" w:sz="4"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40" w:after="80" w:line="210" w:lineRule="exact"/>
              <w:ind w:right="43"/>
              <w:jc w:val="center"/>
              <w:rPr>
                <w:sz w:val="17"/>
              </w:rPr>
            </w:pPr>
            <w:r>
              <w:rPr>
                <w:sz w:val="17"/>
              </w:rPr>
              <w:t>1</w:t>
            </w:r>
          </w:p>
        </w:tc>
      </w:tr>
      <w:tr w:rsidR="00254950" w:rsidRPr="00696621" w:rsidTr="00340284">
        <w:tblPrEx>
          <w:tblCellMar>
            <w:top w:w="0" w:type="dxa"/>
            <w:bottom w:w="0" w:type="dxa"/>
          </w:tblCellMar>
        </w:tblPrEx>
        <w:trPr>
          <w:cantSplit/>
        </w:trPr>
        <w:tc>
          <w:tcPr>
            <w:tcW w:w="1908" w:type="dxa"/>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rPr>
                <w:b/>
                <w:sz w:val="17"/>
              </w:rPr>
            </w:pPr>
            <w:r w:rsidRPr="00696621">
              <w:rPr>
                <w:b/>
                <w:sz w:val="17"/>
              </w:rPr>
              <w:t>Всего</w:t>
            </w:r>
          </w:p>
        </w:tc>
        <w:tc>
          <w:tcPr>
            <w:tcW w:w="554" w:type="dxa"/>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jc w:val="center"/>
              <w:rPr>
                <w:b/>
                <w:sz w:val="17"/>
              </w:rPr>
            </w:pPr>
            <w:r w:rsidRPr="00696621">
              <w:rPr>
                <w:b/>
                <w:sz w:val="17"/>
              </w:rPr>
              <w:t>3</w:t>
            </w:r>
          </w:p>
        </w:tc>
        <w:tc>
          <w:tcPr>
            <w:tcW w:w="1930" w:type="dxa"/>
            <w:gridSpan w:val="2"/>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rPr>
                <w:b/>
                <w:sz w:val="17"/>
              </w:rPr>
            </w:pPr>
            <w:r w:rsidRPr="00696621">
              <w:rPr>
                <w:b/>
                <w:sz w:val="17"/>
              </w:rPr>
              <w:t>Всего</w:t>
            </w:r>
          </w:p>
        </w:tc>
        <w:tc>
          <w:tcPr>
            <w:tcW w:w="532" w:type="dxa"/>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jc w:val="center"/>
              <w:rPr>
                <w:b/>
                <w:sz w:val="17"/>
              </w:rPr>
            </w:pPr>
            <w:r w:rsidRPr="00696621">
              <w:rPr>
                <w:b/>
                <w:sz w:val="17"/>
              </w:rPr>
              <w:t>9</w:t>
            </w:r>
          </w:p>
        </w:tc>
        <w:tc>
          <w:tcPr>
            <w:tcW w:w="1925" w:type="dxa"/>
            <w:gridSpan w:val="2"/>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rPr>
                <w:b/>
                <w:sz w:val="17"/>
              </w:rPr>
            </w:pPr>
            <w:r w:rsidRPr="00696621">
              <w:rPr>
                <w:b/>
                <w:sz w:val="17"/>
              </w:rPr>
              <w:t>Всего</w:t>
            </w:r>
          </w:p>
        </w:tc>
        <w:tc>
          <w:tcPr>
            <w:tcW w:w="537" w:type="dxa"/>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jc w:val="center"/>
              <w:rPr>
                <w:b/>
                <w:sz w:val="17"/>
              </w:rPr>
            </w:pPr>
            <w:r w:rsidRPr="00696621">
              <w:rPr>
                <w:b/>
                <w:sz w:val="17"/>
              </w:rPr>
              <w:t>9</w:t>
            </w:r>
          </w:p>
        </w:tc>
        <w:tc>
          <w:tcPr>
            <w:tcW w:w="1911" w:type="dxa"/>
            <w:gridSpan w:val="2"/>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rPr>
                <w:b/>
                <w:sz w:val="17"/>
              </w:rPr>
            </w:pPr>
            <w:r w:rsidRPr="00696621">
              <w:rPr>
                <w:b/>
                <w:sz w:val="17"/>
              </w:rPr>
              <w:t>Всего</w:t>
            </w:r>
          </w:p>
        </w:tc>
        <w:tc>
          <w:tcPr>
            <w:tcW w:w="551" w:type="dxa"/>
            <w:tcBorders>
              <w:top w:val="single" w:sz="4" w:space="0" w:color="auto"/>
              <w:bottom w:val="single" w:sz="12" w:space="0" w:color="auto"/>
            </w:tcBorders>
            <w:shd w:val="clear" w:color="auto" w:fill="auto"/>
            <w:vAlign w:val="bottom"/>
          </w:tcPr>
          <w:p w:rsidR="00254950" w:rsidRPr="00696621" w:rsidRDefault="00254950" w:rsidP="00340284">
            <w:pPr>
              <w:tabs>
                <w:tab w:val="left" w:pos="288"/>
                <w:tab w:val="left" w:pos="576"/>
                <w:tab w:val="left" w:pos="864"/>
                <w:tab w:val="left" w:pos="1152"/>
              </w:tabs>
              <w:spacing w:before="80" w:after="80" w:line="210" w:lineRule="exact"/>
              <w:ind w:right="43"/>
              <w:jc w:val="center"/>
              <w:rPr>
                <w:b/>
                <w:sz w:val="17"/>
              </w:rPr>
            </w:pPr>
            <w:r w:rsidRPr="00696621">
              <w:rPr>
                <w:b/>
                <w:sz w:val="17"/>
              </w:rPr>
              <w:t>12</w:t>
            </w:r>
          </w:p>
        </w:tc>
      </w:tr>
    </w:tbl>
    <w:p w:rsidR="00254950" w:rsidRPr="00696621" w:rsidRDefault="00254950" w:rsidP="00254950">
      <w:pPr>
        <w:pStyle w:val="SingleTxt"/>
        <w:spacing w:after="0" w:line="120" w:lineRule="exact"/>
        <w:rPr>
          <w:sz w:val="10"/>
        </w:rPr>
      </w:pPr>
    </w:p>
    <w:p w:rsidR="00254950" w:rsidRPr="00696621" w:rsidRDefault="00254950" w:rsidP="00254950">
      <w:pPr>
        <w:pStyle w:val="SingleTxt"/>
        <w:spacing w:after="0" w:line="120" w:lineRule="exact"/>
        <w:rPr>
          <w:sz w:val="10"/>
        </w:rPr>
      </w:pPr>
    </w:p>
    <w:p w:rsidR="00254950" w:rsidRPr="00696621" w:rsidRDefault="00254950" w:rsidP="00254950">
      <w:pPr>
        <w:pStyle w:val="SingleTxt"/>
      </w:pPr>
      <w:r w:rsidRPr="00696621">
        <w:t>134.</w:t>
      </w:r>
      <w:r w:rsidRPr="00696621">
        <w:tab/>
        <w:t>Конституция и другие законы не препятствуют женщинам входить в с</w:t>
      </w:r>
      <w:r w:rsidRPr="00696621">
        <w:t>о</w:t>
      </w:r>
      <w:r w:rsidRPr="00696621">
        <w:t xml:space="preserve">став членов </w:t>
      </w:r>
      <w:r>
        <w:t>Высокого</w:t>
      </w:r>
      <w:r w:rsidRPr="00696621">
        <w:t xml:space="preserve"> совета Верховного суда, хотя среди девяти его членов в настоящий момент женщин нет. Женщины могут работать судьями в уголо</w:t>
      </w:r>
      <w:r w:rsidRPr="00696621">
        <w:t>в</w:t>
      </w:r>
      <w:r w:rsidRPr="00696621">
        <w:t>ных и гражданских судах. В настоящее время в числе 2203</w:t>
      </w:r>
      <w:r>
        <w:t> </w:t>
      </w:r>
      <w:r w:rsidRPr="00696621">
        <w:t>судей, работающих в уголовных и гражданских судах, 1</w:t>
      </w:r>
      <w:r>
        <w:t>0</w:t>
      </w:r>
      <w:r w:rsidRPr="00696621">
        <w:t>8</w:t>
      </w:r>
      <w:r>
        <w:t> </w:t>
      </w:r>
      <w:r w:rsidRPr="00696621">
        <w:t>судей-женщин</w:t>
      </w:r>
      <w:r>
        <w:t xml:space="preserve"> — </w:t>
      </w:r>
      <w:r w:rsidRPr="00696621">
        <w:t>48</w:t>
      </w:r>
      <w:r>
        <w:t> </w:t>
      </w:r>
      <w:r w:rsidRPr="00696621">
        <w:t>в уголовных и 60</w:t>
      </w:r>
      <w:r>
        <w:t> </w:t>
      </w:r>
      <w:r w:rsidRPr="00696621">
        <w:t xml:space="preserve">в гражданских судах. Женщины также могут работать </w:t>
      </w:r>
      <w:r>
        <w:t>адвокатами</w:t>
      </w:r>
      <w:r w:rsidRPr="00696621">
        <w:t>. В 2010</w:t>
      </w:r>
      <w:r>
        <w:t> </w:t>
      </w:r>
      <w:r w:rsidRPr="00696621">
        <w:t>году в стране насчитывалось 75</w:t>
      </w:r>
      <w:r>
        <w:t> </w:t>
      </w:r>
      <w:r w:rsidRPr="00696621">
        <w:t>женщин-</w:t>
      </w:r>
      <w:r>
        <w:t xml:space="preserve">адвокатов — </w:t>
      </w:r>
      <w:r w:rsidRPr="00696621">
        <w:t>24</w:t>
      </w:r>
      <w:r>
        <w:t> </w:t>
      </w:r>
      <w:r w:rsidRPr="00696621">
        <w:t xml:space="preserve">профессиональных </w:t>
      </w:r>
      <w:r>
        <w:t>адвоката</w:t>
      </w:r>
      <w:r w:rsidRPr="00696621">
        <w:t xml:space="preserve"> в провинциях и 51</w:t>
      </w:r>
      <w:r>
        <w:t> </w:t>
      </w:r>
      <w:r w:rsidRPr="00696621">
        <w:t xml:space="preserve">профессиональный </w:t>
      </w:r>
      <w:r>
        <w:t>адвокат</w:t>
      </w:r>
      <w:r w:rsidRPr="00696621">
        <w:t xml:space="preserve"> в столице.</w:t>
      </w:r>
    </w:p>
    <w:p w:rsidR="00254950" w:rsidRPr="00696621" w:rsidRDefault="00254950" w:rsidP="00254950">
      <w:pPr>
        <w:pStyle w:val="SingleTxt"/>
      </w:pPr>
      <w:r w:rsidRPr="00696621">
        <w:t>135.</w:t>
      </w:r>
      <w:r w:rsidRPr="00696621">
        <w:tab/>
        <w:t>В соответствии с резолюцией</w:t>
      </w:r>
      <w:r>
        <w:t> </w:t>
      </w:r>
      <w:r w:rsidRPr="00696621">
        <w:t>1325 (2000) Совета Безопасности, посв</w:t>
      </w:r>
      <w:r w:rsidRPr="00696621">
        <w:t>я</w:t>
      </w:r>
      <w:r w:rsidRPr="00696621">
        <w:t>щенной активному участию женщин в мирном процессе и переговорах, прав</w:t>
      </w:r>
      <w:r w:rsidRPr="00696621">
        <w:t>и</w:t>
      </w:r>
      <w:r w:rsidRPr="00696621">
        <w:t>тельство Афганистана предоставляет женщинам возможность участвовать в соответствующих процессах. Недавно власти решили подготовить план работы по осуществлению этой резолюции, однако пока что этот процесс находится на начальных этапах. Кроме того, высокопоставленные должностные лица в пр</w:t>
      </w:r>
      <w:r w:rsidRPr="00696621">
        <w:t>а</w:t>
      </w:r>
      <w:r w:rsidRPr="00696621">
        <w:t>вительстве Афганистана всегда повторяли, что переговоры с повстанцами и з</w:t>
      </w:r>
      <w:r w:rsidRPr="00696621">
        <w:t>а</w:t>
      </w:r>
      <w:r w:rsidRPr="00696621">
        <w:t>ключение с ними мира не приведет к лишению женщин прав, которыми они обладают в настоящее время, и одним из условий для любого мирного согл</w:t>
      </w:r>
      <w:r w:rsidRPr="00696621">
        <w:t>а</w:t>
      </w:r>
      <w:r w:rsidRPr="00696621">
        <w:t>шения является согласие с Конституцией Афганистана, в которой делается упор на правах женщин. Весной 2010</w:t>
      </w:r>
      <w:r>
        <w:t> </w:t>
      </w:r>
      <w:r w:rsidRPr="00696621">
        <w:t>года была проведена Консультативная джирга мира, 21</w:t>
      </w:r>
      <w:r>
        <w:t> </w:t>
      </w:r>
      <w:r w:rsidRPr="00696621">
        <w:t>процент участников которой составляли женщины. Женщины были секретарями 21 из 28</w:t>
      </w:r>
      <w:r>
        <w:t> </w:t>
      </w:r>
      <w:r w:rsidRPr="00696621">
        <w:t>комиссий, представивших консультативное закл</w:t>
      </w:r>
      <w:r w:rsidRPr="00696621">
        <w:t>ю</w:t>
      </w:r>
      <w:r w:rsidRPr="00696621">
        <w:t>чение по вопросам мира с повстанцами; председателем одной из этих комиссий была женщина. В пункте</w:t>
      </w:r>
      <w:r>
        <w:t> </w:t>
      </w:r>
      <w:r w:rsidRPr="00696621">
        <w:t xml:space="preserve">5 </w:t>
      </w:r>
      <w:r>
        <w:t>з</w:t>
      </w:r>
      <w:r w:rsidRPr="00696621">
        <w:t>аявления Консультативной джирги мира говорится, что при переговорах необходимо учитывать соблюдение прав женщин и детей и Джирга подчеркивает необходимость равного осуществления прав всех гр</w:t>
      </w:r>
      <w:r w:rsidRPr="00696621">
        <w:t>а</w:t>
      </w:r>
      <w:r w:rsidRPr="00696621">
        <w:t>ждан страны. Правительство Афганистана также учредило Высший совет мира в составе 60</w:t>
      </w:r>
      <w:r>
        <w:t> </w:t>
      </w:r>
      <w:r w:rsidRPr="00696621">
        <w:t>членов, 9</w:t>
      </w:r>
      <w:r>
        <w:t> </w:t>
      </w:r>
      <w:r w:rsidRPr="00696621">
        <w:t>из которых</w:t>
      </w:r>
      <w:r>
        <w:t xml:space="preserve"> — </w:t>
      </w:r>
      <w:r w:rsidRPr="00696621">
        <w:t>женщины.</w:t>
      </w:r>
    </w:p>
    <w:p w:rsidR="00254950" w:rsidRPr="00696621" w:rsidRDefault="00254950" w:rsidP="00254950">
      <w:pPr>
        <w:pStyle w:val="SingleTxt"/>
      </w:pPr>
      <w:r w:rsidRPr="00696621">
        <w:t>136.</w:t>
      </w:r>
      <w:r w:rsidRPr="00696621">
        <w:tab/>
        <w:t>Правительство Афганистана поддерживает участие женщин и их лид</w:t>
      </w:r>
      <w:r w:rsidRPr="00696621">
        <w:t>и</w:t>
      </w:r>
      <w:r w:rsidRPr="00696621">
        <w:t>рующую роль во всех сферах жизни не только как право, но и как важнейший принцип демократической системы, и создает равные возможности для же</w:t>
      </w:r>
      <w:r w:rsidRPr="00696621">
        <w:t>н</w:t>
      </w:r>
      <w:r w:rsidRPr="00696621">
        <w:t>щин и  мужчин на гражданской службе. В 2010</w:t>
      </w:r>
      <w:r>
        <w:t> </w:t>
      </w:r>
      <w:r w:rsidRPr="00696621">
        <w:t>году доля женщин, занимавших выс</w:t>
      </w:r>
      <w:r>
        <w:t xml:space="preserve">окие </w:t>
      </w:r>
      <w:r w:rsidRPr="00696621">
        <w:t xml:space="preserve">должности в конкретных директивных областях, </w:t>
      </w:r>
      <w:r>
        <w:t>составляла</w:t>
      </w:r>
      <w:r w:rsidRPr="00696621">
        <w:t xml:space="preserve"> 9</w:t>
      </w:r>
      <w:r>
        <w:t> </w:t>
      </w:r>
      <w:r w:rsidRPr="00696621">
        <w:t>процентов, что крайне мало по сравнению с долей мужчин. НПДУПЖА дел</w:t>
      </w:r>
      <w:r w:rsidRPr="00696621">
        <w:t>а</w:t>
      </w:r>
      <w:r w:rsidRPr="00696621">
        <w:t>ет упор на более активном продвижении женщин на административные и д</w:t>
      </w:r>
      <w:r w:rsidRPr="00696621">
        <w:t>и</w:t>
      </w:r>
      <w:r w:rsidRPr="00696621">
        <w:t>рективные должности и уделяет внимание вопросам трудоустройства же</w:t>
      </w:r>
      <w:r w:rsidRPr="00696621">
        <w:t>н</w:t>
      </w:r>
      <w:r w:rsidRPr="00696621">
        <w:t>щин на местах.</w:t>
      </w:r>
    </w:p>
    <w:p w:rsidR="00254950" w:rsidRPr="00696621" w:rsidRDefault="00254950" w:rsidP="00254950">
      <w:pPr>
        <w:pStyle w:val="SingleTxt"/>
      </w:pPr>
      <w:r w:rsidRPr="00696621">
        <w:t>137.</w:t>
      </w:r>
      <w:r w:rsidRPr="00696621">
        <w:tab/>
        <w:t>Торговля традиционно считалась мужским занятием, однако в последнее время в этой области начали работать несколько женщин. Новые условия, сл</w:t>
      </w:r>
      <w:r w:rsidRPr="00696621">
        <w:t>о</w:t>
      </w:r>
      <w:r w:rsidRPr="00696621">
        <w:t>жившиеся в стране, предоставили женщинам возможность участвовать в эк</w:t>
      </w:r>
      <w:r w:rsidRPr="00696621">
        <w:t>о</w:t>
      </w:r>
      <w:r w:rsidRPr="00696621">
        <w:t xml:space="preserve">номической деятельности. Большинство женщин </w:t>
      </w:r>
      <w:r>
        <w:t>занимается</w:t>
      </w:r>
      <w:r w:rsidRPr="00696621">
        <w:t xml:space="preserve"> кус</w:t>
      </w:r>
      <w:r>
        <w:t>тарным</w:t>
      </w:r>
      <w:r w:rsidRPr="00696621">
        <w:t xml:space="preserve"> прои</w:t>
      </w:r>
      <w:r w:rsidRPr="00696621">
        <w:t>з</w:t>
      </w:r>
      <w:r w:rsidRPr="00696621">
        <w:t>водство</w:t>
      </w:r>
      <w:r>
        <w:t>м</w:t>
      </w:r>
      <w:r w:rsidRPr="00696621">
        <w:t>, вышивание</w:t>
      </w:r>
      <w:r>
        <w:t>м</w:t>
      </w:r>
      <w:r w:rsidRPr="00696621">
        <w:t>, ковроткачество</w:t>
      </w:r>
      <w:r>
        <w:t>м</w:t>
      </w:r>
      <w:r w:rsidRPr="00696621">
        <w:t>, пчеловодство</w:t>
      </w:r>
      <w:r>
        <w:t>м</w:t>
      </w:r>
      <w:r w:rsidRPr="00696621">
        <w:t xml:space="preserve"> и куроводство</w:t>
      </w:r>
      <w:r>
        <w:t>м</w:t>
      </w:r>
      <w:r w:rsidRPr="00696621">
        <w:t>. В электронный реестр Германского агентства по техническому сотрудничеству внесены 300</w:t>
      </w:r>
      <w:r>
        <w:t> </w:t>
      </w:r>
      <w:r w:rsidRPr="00696621">
        <w:t>женщин, занимающихся торговлей. Женщины возглавляют 200 из 229</w:t>
      </w:r>
      <w:r>
        <w:t> </w:t>
      </w:r>
      <w:r w:rsidRPr="00696621">
        <w:t xml:space="preserve">организаций, зарегистрированных </w:t>
      </w:r>
      <w:r w:rsidR="00443521">
        <w:t>Министерств</w:t>
      </w:r>
      <w:r w:rsidRPr="00696621">
        <w:t>ом по делам женщин. Кр</w:t>
      </w:r>
      <w:r w:rsidRPr="00696621">
        <w:t>о</w:t>
      </w:r>
      <w:r w:rsidRPr="00696621">
        <w:t xml:space="preserve">ме того, </w:t>
      </w:r>
      <w:r w:rsidR="00443521">
        <w:t>Министерств</w:t>
      </w:r>
      <w:r w:rsidRPr="00696621">
        <w:t>ом юстиции зарегистрированы 50</w:t>
      </w:r>
      <w:r>
        <w:t> </w:t>
      </w:r>
      <w:r w:rsidRPr="00696621">
        <w:t xml:space="preserve">организаций, союзов, ассоциаций и групп, </w:t>
      </w:r>
      <w:r>
        <w:t>занимающихся вопросами</w:t>
      </w:r>
      <w:r w:rsidRPr="00696621">
        <w:t xml:space="preserve"> женщин. Женщины сталкив</w:t>
      </w:r>
      <w:r w:rsidRPr="00696621">
        <w:t>а</w:t>
      </w:r>
      <w:r w:rsidRPr="00696621">
        <w:t>ются с различными проблемами в секторе экономики, главными из которых я</w:t>
      </w:r>
      <w:r w:rsidRPr="00696621">
        <w:t>в</w:t>
      </w:r>
      <w:r w:rsidRPr="00696621">
        <w:t>ляются запрет женщинам покидать свои дома, ограничения на передвижение женщин и культурные проблемы, касающиеся женщин, работающих вне дома. М</w:t>
      </w:r>
      <w:r w:rsidRPr="00696621">
        <w:t>и</w:t>
      </w:r>
      <w:r w:rsidRPr="00696621">
        <w:t>нистерство торговли и промышленности зарегистрировало 263</w:t>
      </w:r>
      <w:r>
        <w:t> </w:t>
      </w:r>
      <w:r w:rsidRPr="00696621">
        <w:t>женщины</w:t>
      </w:r>
      <w:r>
        <w:t xml:space="preserve"> — </w:t>
      </w:r>
      <w:r w:rsidRPr="00696621">
        <w:t>руководителя компаний</w:t>
      </w:r>
      <w:r>
        <w:t>, 252 </w:t>
      </w:r>
      <w:r w:rsidRPr="00696621">
        <w:t>женщин</w:t>
      </w:r>
      <w:r>
        <w:t>ы — заместителя</w:t>
      </w:r>
      <w:r w:rsidRPr="00696621">
        <w:t xml:space="preserve"> руководителя и 15</w:t>
      </w:r>
      <w:r>
        <w:t> </w:t>
      </w:r>
      <w:r w:rsidRPr="00696621">
        <w:t>же</w:t>
      </w:r>
      <w:r w:rsidRPr="00696621">
        <w:t>н</w:t>
      </w:r>
      <w:r w:rsidRPr="00696621">
        <w:t>щин</w:t>
      </w:r>
      <w:r>
        <w:t xml:space="preserve"> — сотрудников </w:t>
      </w:r>
      <w:r w:rsidRPr="00696621">
        <w:t xml:space="preserve">компаний. В последние годы </w:t>
      </w:r>
      <w:r>
        <w:t xml:space="preserve">значительное число </w:t>
      </w:r>
      <w:r w:rsidRPr="00696621">
        <w:t xml:space="preserve">женщин </w:t>
      </w:r>
      <w:r>
        <w:t>стало трудиться</w:t>
      </w:r>
      <w:r w:rsidRPr="00696621">
        <w:t xml:space="preserve"> в торговой и банковской сферах. В Федерации женщин-предпринимателей было зарегистрировано 46</w:t>
      </w:r>
      <w:r>
        <w:t> </w:t>
      </w:r>
      <w:r w:rsidRPr="00696621">
        <w:t>профсоюзов, действующих в столице, и 26</w:t>
      </w:r>
      <w:r>
        <w:t xml:space="preserve"> — </w:t>
      </w:r>
      <w:r w:rsidRPr="00696621">
        <w:t>в провинциях. Кроме того, 27</w:t>
      </w:r>
      <w:r>
        <w:t> </w:t>
      </w:r>
      <w:r w:rsidRPr="00696621">
        <w:t>женщин-предпринимателей вх</w:t>
      </w:r>
      <w:r w:rsidRPr="00696621">
        <w:t>о</w:t>
      </w:r>
      <w:r w:rsidRPr="00696621">
        <w:t>дят в профсоюз рабо</w:t>
      </w:r>
      <w:r w:rsidRPr="00696621">
        <w:t>т</w:t>
      </w:r>
      <w:r w:rsidRPr="00696621">
        <w:t>ников салонов красоты.</w:t>
      </w:r>
    </w:p>
    <w:p w:rsidR="00254950" w:rsidRPr="00696621" w:rsidRDefault="00254950" w:rsidP="00254950">
      <w:pPr>
        <w:pStyle w:val="SingleTxt"/>
      </w:pPr>
      <w:r w:rsidRPr="00696621">
        <w:t>138.</w:t>
      </w:r>
      <w:r w:rsidRPr="00696621">
        <w:tab/>
        <w:t>В 12</w:t>
      </w:r>
      <w:r>
        <w:t> </w:t>
      </w:r>
      <w:r w:rsidRPr="00696621">
        <w:t>провинциях завершилось осуществление проектов строительства женских садов и рынков. Строительство еще двух женских садов в настоящее время продолжается и будет завершено в следующем году. Проекты строител</w:t>
      </w:r>
      <w:r w:rsidRPr="00696621">
        <w:t>ь</w:t>
      </w:r>
      <w:r w:rsidRPr="00696621">
        <w:t>ства женских садов и рынков будут продолжаться в оставшихся 19</w:t>
      </w:r>
      <w:r>
        <w:t> </w:t>
      </w:r>
      <w:r w:rsidRPr="00696621">
        <w:t>провинциях на протяжении следующих пяти лет. Кроме того, женские образовательные центры были созданы для женщин Кабула, Баглана, Парвана, Газни и Бамиана. Женские сады играют важную роль, предоставляя женщинам возможность о</w:t>
      </w:r>
      <w:r w:rsidRPr="00696621">
        <w:t>б</w:t>
      </w:r>
      <w:r w:rsidRPr="00696621">
        <w:t>мениваться опытом и посещать рынки.</w:t>
      </w:r>
    </w:p>
    <w:p w:rsidR="00254950" w:rsidRPr="00696621" w:rsidRDefault="00254950" w:rsidP="00254950">
      <w:pPr>
        <w:pStyle w:val="SingleTxt"/>
      </w:pPr>
      <w:r w:rsidRPr="00696621">
        <w:t>139.</w:t>
      </w:r>
      <w:r w:rsidRPr="00696621">
        <w:tab/>
        <w:t>К середине 2010</w:t>
      </w:r>
      <w:r>
        <w:t> </w:t>
      </w:r>
      <w:r w:rsidRPr="00696621">
        <w:t xml:space="preserve">года </w:t>
      </w:r>
      <w:r w:rsidR="00443521">
        <w:t>Министерств</w:t>
      </w:r>
      <w:r w:rsidRPr="00696621">
        <w:t>ом экономики было зарегистрировано в общей сложности 1630</w:t>
      </w:r>
      <w:r>
        <w:t> </w:t>
      </w:r>
      <w:r w:rsidRPr="00696621">
        <w:t>национальных и международных организаций. В этих организациях работают 15</w:t>
      </w:r>
      <w:r>
        <w:t> </w:t>
      </w:r>
      <w:r w:rsidRPr="00696621">
        <w:t>591</w:t>
      </w:r>
      <w:r>
        <w:t> </w:t>
      </w:r>
      <w:r w:rsidRPr="00696621">
        <w:t>женщина и 17</w:t>
      </w:r>
      <w:r>
        <w:t> 310</w:t>
      </w:r>
      <w:r>
        <w:rPr>
          <w:lang w:val="en-US"/>
        </w:rPr>
        <w:t> </w:t>
      </w:r>
      <w:r w:rsidRPr="00696621">
        <w:t>мужчин. Создание</w:t>
      </w:r>
      <w:r w:rsidRPr="00D43A0C">
        <w:t xml:space="preserve"> </w:t>
      </w:r>
      <w:r>
        <w:t>общес</w:t>
      </w:r>
      <w:r>
        <w:t>т</w:t>
      </w:r>
      <w:r>
        <w:t xml:space="preserve">венных </w:t>
      </w:r>
      <w:r w:rsidRPr="00696621">
        <w:t>организаций и НПО является одним из прав каждого гражданина А</w:t>
      </w:r>
      <w:r w:rsidRPr="00696621">
        <w:t>ф</w:t>
      </w:r>
      <w:r w:rsidRPr="00696621">
        <w:t>ганистана, независимо от пола. Из 1716</w:t>
      </w:r>
      <w:r>
        <w:rPr>
          <w:lang w:val="en-US"/>
        </w:rPr>
        <w:t> </w:t>
      </w:r>
      <w:r>
        <w:t>общественных</w:t>
      </w:r>
      <w:r w:rsidRPr="00696621">
        <w:t xml:space="preserve"> организаций, зарегис</w:t>
      </w:r>
      <w:r w:rsidRPr="00696621">
        <w:t>т</w:t>
      </w:r>
      <w:r w:rsidRPr="00696621">
        <w:t xml:space="preserve">рированных </w:t>
      </w:r>
      <w:r w:rsidR="00443521">
        <w:t>Министерств</w:t>
      </w:r>
      <w:r w:rsidRPr="00696621">
        <w:t>ом юстиции, 50</w:t>
      </w:r>
      <w:r>
        <w:rPr>
          <w:lang w:val="en-US"/>
        </w:rPr>
        <w:t> </w:t>
      </w:r>
      <w:r w:rsidRPr="00696621">
        <w:t>организаций работают под руков</w:t>
      </w:r>
      <w:r w:rsidRPr="00696621">
        <w:t>о</w:t>
      </w:r>
      <w:r w:rsidRPr="00696621">
        <w:t xml:space="preserve">дством женщин или </w:t>
      </w:r>
      <w:r>
        <w:t>занимаются вопросами женщин</w:t>
      </w:r>
      <w:r w:rsidRPr="00696621">
        <w:t xml:space="preserve">. </w:t>
      </w:r>
      <w:r>
        <w:t>Триста сорок четыре</w:t>
      </w:r>
      <w:r w:rsidRPr="00696621">
        <w:t xml:space="preserve"> из всех НПО и </w:t>
      </w:r>
      <w:r>
        <w:t>общественных</w:t>
      </w:r>
      <w:r w:rsidRPr="00696621">
        <w:t xml:space="preserve"> организаций зарегистрированы </w:t>
      </w:r>
      <w:r w:rsidR="00443521">
        <w:t>Министерств</w:t>
      </w:r>
      <w:r w:rsidRPr="00696621">
        <w:t>ом ю</w:t>
      </w:r>
      <w:r w:rsidRPr="00696621">
        <w:t>с</w:t>
      </w:r>
      <w:r w:rsidRPr="00696621">
        <w:t xml:space="preserve">тиции, </w:t>
      </w:r>
      <w:r w:rsidR="00443521">
        <w:t>Министерств</w:t>
      </w:r>
      <w:r w:rsidRPr="00696621">
        <w:t xml:space="preserve">ом торговли и </w:t>
      </w:r>
      <w:r w:rsidR="00443521">
        <w:t>Министерств</w:t>
      </w:r>
      <w:r w:rsidRPr="00696621">
        <w:t xml:space="preserve">ом по делам женщин. </w:t>
      </w:r>
      <w:r>
        <w:t xml:space="preserve">Двести девяносто три </w:t>
      </w:r>
      <w:r w:rsidRPr="00696621">
        <w:t xml:space="preserve">организации зарегистрированы </w:t>
      </w:r>
      <w:r w:rsidR="00443521">
        <w:t>Министерств</w:t>
      </w:r>
      <w:r w:rsidRPr="00696621">
        <w:t>ом экономики, 42</w:t>
      </w:r>
      <w:r>
        <w:t xml:space="preserve"> — </w:t>
      </w:r>
      <w:r w:rsidR="00443521">
        <w:t>Министерств</w:t>
      </w:r>
      <w:r w:rsidRPr="00696621">
        <w:t>ом юстиции. В 14</w:t>
      </w:r>
      <w:r>
        <w:t> </w:t>
      </w:r>
      <w:r w:rsidRPr="00696621">
        <w:t>зарегистрированных профсоюзах состоят 245</w:t>
      </w:r>
      <w:r>
        <w:t> </w:t>
      </w:r>
      <w:r w:rsidRPr="00696621">
        <w:t>816</w:t>
      </w:r>
      <w:r>
        <w:t> </w:t>
      </w:r>
      <w:r w:rsidRPr="00696621">
        <w:t>мужчин и 115</w:t>
      </w:r>
      <w:r>
        <w:t> </w:t>
      </w:r>
      <w:r w:rsidRPr="00696621">
        <w:t>463</w:t>
      </w:r>
      <w:r>
        <w:t> </w:t>
      </w:r>
      <w:r w:rsidRPr="00696621">
        <w:t>женщ</w:t>
      </w:r>
      <w:r w:rsidRPr="00696621">
        <w:t>и</w:t>
      </w:r>
      <w:r w:rsidRPr="00696621">
        <w:t>ны.</w:t>
      </w:r>
    </w:p>
    <w:p w:rsidR="00254950" w:rsidRPr="00696621" w:rsidRDefault="00254950" w:rsidP="00254950">
      <w:pPr>
        <w:pStyle w:val="SingleTxt"/>
      </w:pPr>
      <w:r w:rsidRPr="00696621">
        <w:t>140.</w:t>
      </w:r>
      <w:r w:rsidRPr="00696621">
        <w:tab/>
        <w:t>Правительство и международные организации оказывают помощь вдовам, нуждающимся в финансовой поддержке, предоставляя им приют и обеспечивая их безопасность. Количество приютов в стране достигло 10, в них проживают 319</w:t>
      </w:r>
      <w:r>
        <w:t> </w:t>
      </w:r>
      <w:r w:rsidRPr="00696621">
        <w:t>женщин. В Кабуле Институт помощи обездоленным и лишенным поддер</w:t>
      </w:r>
      <w:r w:rsidRPr="00696621">
        <w:t>ж</w:t>
      </w:r>
      <w:r w:rsidRPr="00696621">
        <w:t xml:space="preserve">ки женщинам и детям </w:t>
      </w:r>
      <w:r>
        <w:t>предоставляет кров</w:t>
      </w:r>
      <w:r w:rsidRPr="00696621">
        <w:t xml:space="preserve"> и уход 10 женщин</w:t>
      </w:r>
      <w:r>
        <w:t>ам</w:t>
      </w:r>
      <w:r w:rsidRPr="00696621">
        <w:t>.</w:t>
      </w:r>
    </w:p>
    <w:p w:rsidR="00254950" w:rsidRPr="00D43A0C" w:rsidRDefault="00254950" w:rsidP="00254950">
      <w:pPr>
        <w:pStyle w:val="SingleTxt"/>
        <w:spacing w:after="0" w:line="120" w:lineRule="exact"/>
        <w:rPr>
          <w:sz w:val="10"/>
        </w:rPr>
      </w:pPr>
    </w:p>
    <w:p w:rsidR="00254950" w:rsidRDefault="00254950" w:rsidP="0025495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12</w:t>
      </w:r>
    </w:p>
    <w:p w:rsidR="00254950" w:rsidRDefault="00254950" w:rsidP="0025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Количество женщин в приютах в 2005–2010 годах (1385–1389 годы хиджры)</w:t>
      </w:r>
    </w:p>
    <w:p w:rsidR="00254950" w:rsidRPr="00D43A0C" w:rsidRDefault="00254950" w:rsidP="0025495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254950" w:rsidRPr="002802DC" w:rsidTr="00340284">
        <w:tblPrEx>
          <w:tblCellMar>
            <w:top w:w="0" w:type="dxa"/>
            <w:bottom w:w="0" w:type="dxa"/>
          </w:tblCellMar>
        </w:tblPrEx>
        <w:trPr>
          <w:cantSplit/>
          <w:tblHeader/>
        </w:trPr>
        <w:tc>
          <w:tcPr>
            <w:tcW w:w="3660" w:type="dxa"/>
            <w:tcBorders>
              <w:top w:val="single" w:sz="4" w:space="0" w:color="auto"/>
              <w:bottom w:val="single" w:sz="12" w:space="0" w:color="auto"/>
            </w:tcBorders>
            <w:shd w:val="clear" w:color="auto" w:fill="auto"/>
            <w:vAlign w:val="bottom"/>
          </w:tcPr>
          <w:p w:rsidR="00254950" w:rsidRPr="002802DC" w:rsidRDefault="00254950" w:rsidP="00340284">
            <w:pPr>
              <w:tabs>
                <w:tab w:val="left" w:pos="288"/>
                <w:tab w:val="left" w:pos="576"/>
                <w:tab w:val="left" w:pos="864"/>
                <w:tab w:val="left" w:pos="1152"/>
              </w:tabs>
              <w:spacing w:before="80" w:after="80" w:line="160" w:lineRule="exact"/>
              <w:ind w:right="40"/>
              <w:rPr>
                <w:i/>
                <w:sz w:val="14"/>
              </w:rPr>
            </w:pPr>
            <w:r>
              <w:rPr>
                <w:i/>
                <w:sz w:val="14"/>
              </w:rPr>
              <w:t>Год</w:t>
            </w:r>
          </w:p>
        </w:tc>
        <w:tc>
          <w:tcPr>
            <w:tcW w:w="3660" w:type="dxa"/>
            <w:tcBorders>
              <w:top w:val="single" w:sz="4" w:space="0" w:color="auto"/>
              <w:bottom w:val="single" w:sz="12" w:space="0" w:color="auto"/>
            </w:tcBorders>
            <w:shd w:val="clear" w:color="auto" w:fill="auto"/>
            <w:vAlign w:val="bottom"/>
          </w:tcPr>
          <w:p w:rsidR="00254950" w:rsidRPr="002802DC" w:rsidRDefault="00254950" w:rsidP="00340284">
            <w:pPr>
              <w:tabs>
                <w:tab w:val="left" w:pos="288"/>
                <w:tab w:val="left" w:pos="576"/>
                <w:tab w:val="left" w:pos="864"/>
                <w:tab w:val="left" w:pos="1152"/>
              </w:tabs>
              <w:spacing w:before="80" w:after="80" w:line="160" w:lineRule="exact"/>
              <w:ind w:right="43"/>
              <w:jc w:val="right"/>
              <w:rPr>
                <w:i/>
                <w:sz w:val="14"/>
              </w:rPr>
            </w:pPr>
            <w:r>
              <w:rPr>
                <w:i/>
                <w:sz w:val="14"/>
              </w:rPr>
              <w:t>Количество получающих помощь женщин</w:t>
            </w:r>
          </w:p>
        </w:tc>
      </w:tr>
      <w:tr w:rsidR="00254950" w:rsidRPr="002802DC" w:rsidTr="00340284">
        <w:tblPrEx>
          <w:tblCellMar>
            <w:top w:w="0" w:type="dxa"/>
            <w:bottom w:w="0" w:type="dxa"/>
          </w:tblCellMar>
        </w:tblPrEx>
        <w:trPr>
          <w:cantSplit/>
          <w:trHeight w:hRule="exact" w:val="115"/>
          <w:tblHeader/>
        </w:trPr>
        <w:tc>
          <w:tcPr>
            <w:tcW w:w="3660" w:type="dxa"/>
            <w:tcBorders>
              <w:top w:val="single" w:sz="12" w:space="0" w:color="auto"/>
            </w:tcBorders>
            <w:shd w:val="clear" w:color="auto" w:fill="auto"/>
            <w:vAlign w:val="bottom"/>
          </w:tcPr>
          <w:p w:rsidR="00254950" w:rsidRPr="002802DC" w:rsidRDefault="00254950" w:rsidP="00340284">
            <w:pPr>
              <w:tabs>
                <w:tab w:val="left" w:pos="288"/>
                <w:tab w:val="left" w:pos="576"/>
                <w:tab w:val="left" w:pos="864"/>
                <w:tab w:val="left" w:pos="1152"/>
              </w:tabs>
              <w:spacing w:before="40" w:after="40" w:line="210" w:lineRule="exact"/>
              <w:ind w:right="40"/>
              <w:rPr>
                <w:sz w:val="17"/>
              </w:rPr>
            </w:pPr>
          </w:p>
        </w:tc>
        <w:tc>
          <w:tcPr>
            <w:tcW w:w="3660" w:type="dxa"/>
            <w:tcBorders>
              <w:top w:val="single" w:sz="12" w:space="0" w:color="auto"/>
            </w:tcBorders>
            <w:shd w:val="clear" w:color="auto" w:fill="auto"/>
            <w:vAlign w:val="bottom"/>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p>
        </w:tc>
      </w:tr>
      <w:tr w:rsidR="00254950" w:rsidRPr="002802DC" w:rsidTr="00340284">
        <w:tblPrEx>
          <w:tblCellMar>
            <w:top w:w="0" w:type="dxa"/>
            <w:bottom w:w="0" w:type="dxa"/>
          </w:tblCellMar>
        </w:tblPrEx>
        <w:trPr>
          <w:cantSplit/>
        </w:trPr>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0"/>
              <w:rPr>
                <w:sz w:val="17"/>
              </w:rPr>
            </w:pPr>
            <w:r w:rsidRPr="002802DC">
              <w:rPr>
                <w:sz w:val="17"/>
              </w:rPr>
              <w:t>1385 год хиджры (2006 год)</w:t>
            </w:r>
          </w:p>
        </w:tc>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r w:rsidRPr="002802DC">
              <w:rPr>
                <w:sz w:val="17"/>
              </w:rPr>
              <w:t>101</w:t>
            </w:r>
          </w:p>
        </w:tc>
      </w:tr>
      <w:tr w:rsidR="00254950" w:rsidRPr="002802DC" w:rsidTr="00340284">
        <w:tblPrEx>
          <w:tblCellMar>
            <w:top w:w="0" w:type="dxa"/>
            <w:bottom w:w="0" w:type="dxa"/>
          </w:tblCellMar>
        </w:tblPrEx>
        <w:trPr>
          <w:cantSplit/>
        </w:trPr>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0"/>
              <w:rPr>
                <w:sz w:val="17"/>
              </w:rPr>
            </w:pPr>
            <w:r w:rsidRPr="002802DC">
              <w:rPr>
                <w:sz w:val="17"/>
              </w:rPr>
              <w:t>1386 год хиджры (2007 год)</w:t>
            </w:r>
          </w:p>
        </w:tc>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r w:rsidRPr="002802DC">
              <w:rPr>
                <w:sz w:val="17"/>
              </w:rPr>
              <w:t>40</w:t>
            </w:r>
          </w:p>
        </w:tc>
      </w:tr>
      <w:tr w:rsidR="00254950" w:rsidRPr="002802DC" w:rsidTr="00340284">
        <w:tblPrEx>
          <w:tblCellMar>
            <w:top w:w="0" w:type="dxa"/>
            <w:bottom w:w="0" w:type="dxa"/>
          </w:tblCellMar>
        </w:tblPrEx>
        <w:trPr>
          <w:cantSplit/>
        </w:trPr>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0"/>
              <w:rPr>
                <w:sz w:val="17"/>
              </w:rPr>
            </w:pPr>
            <w:r w:rsidRPr="002802DC">
              <w:rPr>
                <w:sz w:val="17"/>
              </w:rPr>
              <w:t>1387 год хиджры (2008 год)</w:t>
            </w:r>
          </w:p>
        </w:tc>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r w:rsidRPr="002802DC">
              <w:rPr>
                <w:sz w:val="17"/>
              </w:rPr>
              <w:t>42</w:t>
            </w:r>
          </w:p>
        </w:tc>
      </w:tr>
      <w:tr w:rsidR="00254950" w:rsidRPr="002802DC" w:rsidTr="00340284">
        <w:tblPrEx>
          <w:tblCellMar>
            <w:top w:w="0" w:type="dxa"/>
            <w:bottom w:w="0" w:type="dxa"/>
          </w:tblCellMar>
        </w:tblPrEx>
        <w:trPr>
          <w:cantSplit/>
        </w:trPr>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0"/>
              <w:rPr>
                <w:sz w:val="17"/>
              </w:rPr>
            </w:pPr>
            <w:r w:rsidRPr="002802DC">
              <w:rPr>
                <w:sz w:val="17"/>
              </w:rPr>
              <w:t>1388 год хиджры (2009 год)</w:t>
            </w:r>
          </w:p>
        </w:tc>
        <w:tc>
          <w:tcPr>
            <w:tcW w:w="3660" w:type="dxa"/>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r w:rsidRPr="002802DC">
              <w:rPr>
                <w:sz w:val="17"/>
              </w:rPr>
              <w:t>53</w:t>
            </w:r>
          </w:p>
        </w:tc>
      </w:tr>
      <w:tr w:rsidR="00254950" w:rsidRPr="002802DC" w:rsidTr="00340284">
        <w:tblPrEx>
          <w:tblCellMar>
            <w:top w:w="0" w:type="dxa"/>
            <w:bottom w:w="0" w:type="dxa"/>
          </w:tblCellMar>
        </w:tblPrEx>
        <w:trPr>
          <w:cantSplit/>
        </w:trPr>
        <w:tc>
          <w:tcPr>
            <w:tcW w:w="3660" w:type="dxa"/>
            <w:tcBorders>
              <w:bottom w:val="single" w:sz="12" w:space="0" w:color="auto"/>
            </w:tcBorders>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0"/>
              <w:rPr>
                <w:sz w:val="17"/>
              </w:rPr>
            </w:pPr>
            <w:r w:rsidRPr="002802DC">
              <w:rPr>
                <w:sz w:val="17"/>
              </w:rPr>
              <w:t>1389 год хиджры (2010 год)</w:t>
            </w:r>
          </w:p>
        </w:tc>
        <w:tc>
          <w:tcPr>
            <w:tcW w:w="3660" w:type="dxa"/>
            <w:tcBorders>
              <w:bottom w:val="single" w:sz="12" w:space="0" w:color="auto"/>
            </w:tcBorders>
            <w:shd w:val="clear" w:color="auto" w:fill="auto"/>
          </w:tcPr>
          <w:p w:rsidR="00254950" w:rsidRPr="002802DC" w:rsidRDefault="00254950" w:rsidP="00340284">
            <w:pPr>
              <w:tabs>
                <w:tab w:val="left" w:pos="288"/>
                <w:tab w:val="left" w:pos="576"/>
                <w:tab w:val="left" w:pos="864"/>
                <w:tab w:val="left" w:pos="1152"/>
              </w:tabs>
              <w:spacing w:before="40" w:after="40" w:line="210" w:lineRule="exact"/>
              <w:ind w:right="43"/>
              <w:jc w:val="right"/>
              <w:rPr>
                <w:sz w:val="17"/>
              </w:rPr>
            </w:pPr>
            <w:r w:rsidRPr="002802DC">
              <w:rPr>
                <w:sz w:val="17"/>
              </w:rPr>
              <w:t>83</w:t>
            </w:r>
            <w:r>
              <w:rPr>
                <w:sz w:val="17"/>
              </w:rPr>
              <w:br/>
            </w:r>
            <w:r w:rsidRPr="002802DC">
              <w:rPr>
                <w:sz w:val="17"/>
              </w:rPr>
              <w:t>(на август 2010</w:t>
            </w:r>
            <w:r>
              <w:rPr>
                <w:sz w:val="17"/>
              </w:rPr>
              <w:t> </w:t>
            </w:r>
            <w:r w:rsidRPr="002802DC">
              <w:rPr>
                <w:sz w:val="17"/>
              </w:rPr>
              <w:t>года)</w:t>
            </w:r>
          </w:p>
        </w:tc>
      </w:tr>
    </w:tbl>
    <w:p w:rsidR="00254950" w:rsidRPr="002802DC" w:rsidRDefault="00254950" w:rsidP="00254950">
      <w:pPr>
        <w:pStyle w:val="SingleTxt"/>
        <w:spacing w:after="0" w:line="120" w:lineRule="exact"/>
        <w:rPr>
          <w:sz w:val="10"/>
        </w:rPr>
      </w:pPr>
    </w:p>
    <w:p w:rsidR="00254950" w:rsidRDefault="00254950" w:rsidP="00254950">
      <w:pPr>
        <w:pStyle w:val="FootnoteText"/>
        <w:tabs>
          <w:tab w:val="clear" w:pos="418"/>
          <w:tab w:val="right" w:pos="1476"/>
          <w:tab w:val="left" w:pos="1548"/>
          <w:tab w:val="right" w:pos="1836"/>
          <w:tab w:val="left" w:pos="1908"/>
        </w:tabs>
        <w:ind w:left="1548" w:right="1267" w:hanging="288"/>
      </w:pPr>
      <w:r>
        <w:tab/>
      </w:r>
      <w:r w:rsidRPr="002802DC">
        <w:rPr>
          <w:i/>
        </w:rPr>
        <w:t>Источник</w:t>
      </w:r>
      <w:r>
        <w:t>: МДЖ.</w:t>
      </w:r>
    </w:p>
    <w:p w:rsidR="00254950" w:rsidRPr="00961085" w:rsidRDefault="00254950" w:rsidP="00254950">
      <w:pPr>
        <w:pStyle w:val="SingleTxt"/>
        <w:spacing w:after="0" w:line="120" w:lineRule="exact"/>
        <w:rPr>
          <w:sz w:val="10"/>
        </w:rPr>
      </w:pPr>
    </w:p>
    <w:p w:rsidR="00254950" w:rsidRPr="00961085" w:rsidRDefault="00254950" w:rsidP="00254950">
      <w:pPr>
        <w:pStyle w:val="SingleTxt"/>
        <w:spacing w:after="0" w:line="120" w:lineRule="exact"/>
        <w:rPr>
          <w:sz w:val="10"/>
        </w:rPr>
      </w:pPr>
    </w:p>
    <w:p w:rsidR="006737E9" w:rsidRPr="00500E7E" w:rsidRDefault="006737E9" w:rsidP="0067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500E7E">
        <w:rPr>
          <w:b w:val="0"/>
        </w:rPr>
        <w:tab/>
      </w:r>
      <w:r w:rsidRPr="00500E7E">
        <w:rPr>
          <w:b w:val="0"/>
        </w:rPr>
        <w:tab/>
        <w:t>Таблица 13</w:t>
      </w:r>
    </w:p>
    <w:p w:rsidR="006737E9" w:rsidRPr="006207FD" w:rsidRDefault="006737E9" w:rsidP="00673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07FD">
        <w:t>Количество приютов в Афганистане в 2010 году (</w:t>
      </w:r>
      <w:r>
        <w:t>Афганская н</w:t>
      </w:r>
      <w:r w:rsidRPr="006207FD">
        <w:t>езависимая афганс</w:t>
      </w:r>
      <w:r>
        <w:t>кая комиссия по правам человека</w:t>
      </w:r>
      <w:r w:rsidRPr="006207FD">
        <w:t>)</w:t>
      </w:r>
    </w:p>
    <w:p w:rsidR="006737E9" w:rsidRPr="006207FD" w:rsidRDefault="006737E9" w:rsidP="006737E9">
      <w:pPr>
        <w:pStyle w:val="SingleTxt"/>
        <w:spacing w:after="0" w:line="120" w:lineRule="exact"/>
        <w:rPr>
          <w:sz w:val="10"/>
        </w:rPr>
      </w:pPr>
    </w:p>
    <w:p w:rsidR="006737E9" w:rsidRPr="006207FD" w:rsidRDefault="006737E9" w:rsidP="006737E9">
      <w:pPr>
        <w:pStyle w:val="SingleTxt"/>
        <w:spacing w:after="0" w:line="120" w:lineRule="exact"/>
        <w:rPr>
          <w:sz w:val="10"/>
        </w:rPr>
      </w:pPr>
    </w:p>
    <w:tbl>
      <w:tblPr>
        <w:tblW w:w="7299" w:type="dxa"/>
        <w:tblInd w:w="1260" w:type="dxa"/>
        <w:tblLayout w:type="fixed"/>
        <w:tblCellMar>
          <w:left w:w="0" w:type="dxa"/>
          <w:right w:w="0" w:type="dxa"/>
        </w:tblCellMar>
        <w:tblLook w:val="0000" w:firstRow="0" w:lastRow="0" w:firstColumn="0" w:lastColumn="0" w:noHBand="0" w:noVBand="0"/>
      </w:tblPr>
      <w:tblGrid>
        <w:gridCol w:w="531"/>
        <w:gridCol w:w="1233"/>
        <w:gridCol w:w="3114"/>
        <w:gridCol w:w="1179"/>
        <w:gridCol w:w="1242"/>
      </w:tblGrid>
      <w:tr w:rsidR="006737E9" w:rsidRPr="00BD1D44" w:rsidTr="00340284">
        <w:tblPrEx>
          <w:tblCellMar>
            <w:top w:w="0" w:type="dxa"/>
            <w:bottom w:w="0" w:type="dxa"/>
          </w:tblCellMar>
        </w:tblPrEx>
        <w:trPr>
          <w:cantSplit/>
          <w:tblHeader/>
        </w:trPr>
        <w:tc>
          <w:tcPr>
            <w:tcW w:w="531" w:type="dxa"/>
            <w:tcBorders>
              <w:top w:val="single" w:sz="4" w:space="0" w:color="auto"/>
              <w:bottom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80" w:after="80" w:line="160" w:lineRule="exact"/>
              <w:ind w:right="40"/>
              <w:rPr>
                <w:i/>
                <w:sz w:val="14"/>
              </w:rPr>
            </w:pPr>
            <w:r>
              <w:rPr>
                <w:i/>
                <w:sz w:val="14"/>
              </w:rPr>
              <w:t>Н</w:t>
            </w:r>
            <w:r>
              <w:rPr>
                <w:i/>
                <w:sz w:val="14"/>
              </w:rPr>
              <w:t>о</w:t>
            </w:r>
            <w:r>
              <w:rPr>
                <w:i/>
                <w:sz w:val="14"/>
              </w:rPr>
              <w:t>мер</w:t>
            </w:r>
          </w:p>
        </w:tc>
        <w:tc>
          <w:tcPr>
            <w:tcW w:w="1233" w:type="dxa"/>
            <w:tcBorders>
              <w:top w:val="single" w:sz="4" w:space="0" w:color="auto"/>
              <w:bottom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80" w:after="80" w:line="160" w:lineRule="exact"/>
              <w:ind w:right="43"/>
              <w:rPr>
                <w:i/>
                <w:sz w:val="14"/>
              </w:rPr>
            </w:pPr>
            <w:r>
              <w:rPr>
                <w:i/>
                <w:sz w:val="14"/>
              </w:rPr>
              <w:t>Провинция</w:t>
            </w:r>
          </w:p>
        </w:tc>
        <w:tc>
          <w:tcPr>
            <w:tcW w:w="3114" w:type="dxa"/>
            <w:tcBorders>
              <w:top w:val="single" w:sz="4" w:space="0" w:color="auto"/>
              <w:bottom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80" w:after="80" w:line="160" w:lineRule="exact"/>
              <w:ind w:right="43"/>
              <w:rPr>
                <w:i/>
                <w:sz w:val="14"/>
              </w:rPr>
            </w:pPr>
            <w:r>
              <w:rPr>
                <w:i/>
                <w:sz w:val="14"/>
              </w:rPr>
              <w:t>Название</w:t>
            </w:r>
          </w:p>
        </w:tc>
        <w:tc>
          <w:tcPr>
            <w:tcW w:w="1179" w:type="dxa"/>
            <w:tcBorders>
              <w:top w:val="single" w:sz="4" w:space="0" w:color="auto"/>
              <w:bottom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80" w:after="80" w:line="160" w:lineRule="exact"/>
              <w:ind w:right="43"/>
              <w:rPr>
                <w:i/>
                <w:sz w:val="14"/>
              </w:rPr>
            </w:pPr>
            <w:r>
              <w:rPr>
                <w:i/>
                <w:sz w:val="14"/>
              </w:rPr>
              <w:t>Число женщин</w:t>
            </w:r>
          </w:p>
        </w:tc>
        <w:tc>
          <w:tcPr>
            <w:tcW w:w="1242" w:type="dxa"/>
            <w:tcBorders>
              <w:top w:val="single" w:sz="4" w:space="0" w:color="auto"/>
              <w:bottom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80" w:after="80" w:line="160" w:lineRule="exact"/>
              <w:ind w:right="43"/>
              <w:rPr>
                <w:i/>
                <w:sz w:val="14"/>
              </w:rPr>
            </w:pPr>
            <w:r>
              <w:rPr>
                <w:i/>
                <w:sz w:val="14"/>
              </w:rPr>
              <w:t>Число детей</w:t>
            </w:r>
          </w:p>
        </w:tc>
      </w:tr>
      <w:tr w:rsidR="006737E9" w:rsidRPr="00BD1D44" w:rsidTr="00340284">
        <w:tblPrEx>
          <w:tblCellMar>
            <w:top w:w="0" w:type="dxa"/>
            <w:bottom w:w="0" w:type="dxa"/>
          </w:tblCellMar>
        </w:tblPrEx>
        <w:trPr>
          <w:cantSplit/>
          <w:trHeight w:hRule="exact" w:val="115"/>
          <w:tblHeader/>
        </w:trPr>
        <w:tc>
          <w:tcPr>
            <w:tcW w:w="531" w:type="dxa"/>
            <w:tcBorders>
              <w:top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40" w:after="40" w:line="210" w:lineRule="exact"/>
              <w:ind w:right="40"/>
              <w:rPr>
                <w:sz w:val="17"/>
              </w:rPr>
            </w:pPr>
          </w:p>
        </w:tc>
        <w:tc>
          <w:tcPr>
            <w:tcW w:w="1233" w:type="dxa"/>
            <w:tcBorders>
              <w:top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40" w:after="40" w:line="210" w:lineRule="exact"/>
              <w:ind w:right="43"/>
              <w:jc w:val="right"/>
              <w:rPr>
                <w:sz w:val="17"/>
              </w:rPr>
            </w:pPr>
          </w:p>
        </w:tc>
        <w:tc>
          <w:tcPr>
            <w:tcW w:w="3114" w:type="dxa"/>
            <w:tcBorders>
              <w:top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40" w:after="40" w:line="210" w:lineRule="exact"/>
              <w:ind w:right="43"/>
              <w:jc w:val="right"/>
              <w:rPr>
                <w:sz w:val="17"/>
              </w:rPr>
            </w:pPr>
          </w:p>
        </w:tc>
        <w:tc>
          <w:tcPr>
            <w:tcW w:w="1179" w:type="dxa"/>
            <w:tcBorders>
              <w:top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40" w:after="40" w:line="210" w:lineRule="exact"/>
              <w:ind w:right="43"/>
              <w:jc w:val="right"/>
              <w:rPr>
                <w:sz w:val="17"/>
              </w:rPr>
            </w:pPr>
          </w:p>
        </w:tc>
        <w:tc>
          <w:tcPr>
            <w:tcW w:w="1242" w:type="dxa"/>
            <w:tcBorders>
              <w:top w:val="single" w:sz="12" w:space="0" w:color="auto"/>
            </w:tcBorders>
            <w:shd w:val="clear" w:color="auto" w:fill="auto"/>
            <w:vAlign w:val="bottom"/>
          </w:tcPr>
          <w:p w:rsidR="006737E9" w:rsidRPr="00BD1D44" w:rsidRDefault="006737E9" w:rsidP="00340284">
            <w:pPr>
              <w:tabs>
                <w:tab w:val="left" w:pos="288"/>
                <w:tab w:val="left" w:pos="576"/>
                <w:tab w:val="left" w:pos="864"/>
                <w:tab w:val="left" w:pos="1152"/>
              </w:tabs>
              <w:spacing w:before="40" w:after="40" w:line="210" w:lineRule="exact"/>
              <w:ind w:right="43"/>
              <w:jc w:val="right"/>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Приют ХАКА</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17</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14</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2</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Приют при центре развития в интер</w:t>
            </w:r>
            <w:r>
              <w:rPr>
                <w:sz w:val="17"/>
              </w:rPr>
              <w:t>е</w:t>
            </w:r>
            <w:r>
              <w:rPr>
                <w:sz w:val="17"/>
              </w:rPr>
              <w:t>сах же</w:t>
            </w:r>
            <w:r>
              <w:rPr>
                <w:sz w:val="17"/>
              </w:rPr>
              <w:t>н</w:t>
            </w:r>
            <w:r>
              <w:rPr>
                <w:sz w:val="17"/>
              </w:rPr>
              <w:t>щин (постоянное)</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13</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5</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3</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Убежище при центре развития в инт</w:t>
            </w:r>
            <w:r>
              <w:rPr>
                <w:sz w:val="17"/>
              </w:rPr>
              <w:t>е</w:t>
            </w:r>
            <w:r>
              <w:rPr>
                <w:sz w:val="17"/>
              </w:rPr>
              <w:t>ресах женщин (транзитное)</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12</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4</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Парван</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Убежище при распределительном це</w:t>
            </w:r>
            <w:r>
              <w:rPr>
                <w:sz w:val="17"/>
              </w:rPr>
              <w:t>н</w:t>
            </w:r>
            <w:r>
              <w:rPr>
                <w:sz w:val="17"/>
              </w:rPr>
              <w:t>тре Па</w:t>
            </w:r>
            <w:r>
              <w:rPr>
                <w:sz w:val="17"/>
              </w:rPr>
              <w:t>р</w:t>
            </w:r>
            <w:r>
              <w:rPr>
                <w:sz w:val="17"/>
              </w:rPr>
              <w:t>вана</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4</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2</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5</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«Хаджар-интернэшнл»</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20</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13 мальчиков и 4 девочки</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6</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Приют для сирот «Х</w:t>
            </w:r>
            <w:r>
              <w:rPr>
                <w:sz w:val="17"/>
              </w:rPr>
              <w:t>а</w:t>
            </w:r>
            <w:r>
              <w:rPr>
                <w:sz w:val="17"/>
              </w:rPr>
              <w:t>найе Нахид»</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Временный</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Временный</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7</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«Сема Самар»</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8</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Кабул</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«Сема Самар»</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9</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Балх</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ССА</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22</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5</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10</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Балх</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Женщины для афга</w:t>
            </w:r>
            <w:r>
              <w:rPr>
                <w:sz w:val="17"/>
              </w:rPr>
              <w:t>н</w:t>
            </w:r>
            <w:r>
              <w:rPr>
                <w:sz w:val="17"/>
              </w:rPr>
              <w:t>ских женщин</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20</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5</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11</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Джелал</w:t>
            </w:r>
            <w:r>
              <w:rPr>
                <w:sz w:val="17"/>
              </w:rPr>
              <w:t>а</w:t>
            </w:r>
            <w:r>
              <w:rPr>
                <w:sz w:val="17"/>
              </w:rPr>
              <w:t>бад</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Женский распредел</w:t>
            </w:r>
            <w:r>
              <w:rPr>
                <w:sz w:val="17"/>
              </w:rPr>
              <w:t>и</w:t>
            </w:r>
            <w:r>
              <w:rPr>
                <w:sz w:val="17"/>
              </w:rPr>
              <w:t>тельный центр</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Временный</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Временный</w:t>
            </w: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12</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Герат</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«Недайе Зан» (в качестве проекта)</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40</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13</w:t>
            </w:r>
          </w:p>
        </w:tc>
        <w:tc>
          <w:tcPr>
            <w:tcW w:w="1233"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Бадгиз</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«Недайе Зан»</w:t>
            </w:r>
          </w:p>
        </w:tc>
        <w:tc>
          <w:tcPr>
            <w:tcW w:w="1179" w:type="dxa"/>
            <w:shd w:val="clear" w:color="auto" w:fill="auto"/>
          </w:tcPr>
          <w:p w:rsidR="006737E9" w:rsidRPr="005118F9" w:rsidRDefault="006737E9" w:rsidP="00340284">
            <w:pPr>
              <w:tabs>
                <w:tab w:val="left" w:pos="288"/>
                <w:tab w:val="left" w:pos="576"/>
                <w:tab w:val="left" w:pos="864"/>
                <w:tab w:val="left" w:pos="1152"/>
              </w:tabs>
              <w:spacing w:before="40" w:after="40" w:line="210" w:lineRule="exact"/>
              <w:ind w:right="43"/>
              <w:rPr>
                <w:sz w:val="17"/>
              </w:rPr>
            </w:pPr>
            <w:r>
              <w:rPr>
                <w:sz w:val="17"/>
              </w:rPr>
              <w:t>18</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p>
        </w:tc>
      </w:tr>
      <w:tr w:rsidR="006737E9" w:rsidRPr="00BD1D44" w:rsidTr="00340284">
        <w:tblPrEx>
          <w:tblCellMar>
            <w:top w:w="0" w:type="dxa"/>
            <w:bottom w:w="0" w:type="dxa"/>
          </w:tblCellMar>
        </w:tblPrEx>
        <w:trPr>
          <w:cantSplit/>
        </w:trPr>
        <w:tc>
          <w:tcPr>
            <w:tcW w:w="531"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14</w:t>
            </w:r>
          </w:p>
        </w:tc>
        <w:tc>
          <w:tcPr>
            <w:tcW w:w="1233" w:type="dxa"/>
            <w:shd w:val="clear" w:color="auto" w:fill="auto"/>
          </w:tcPr>
          <w:p w:rsidR="006737E9" w:rsidRPr="005118F9" w:rsidRDefault="006737E9" w:rsidP="00340284">
            <w:pPr>
              <w:tabs>
                <w:tab w:val="left" w:pos="288"/>
                <w:tab w:val="left" w:pos="576"/>
                <w:tab w:val="left" w:pos="864"/>
                <w:tab w:val="left" w:pos="1152"/>
              </w:tabs>
              <w:spacing w:before="40" w:after="40" w:line="210" w:lineRule="exact"/>
              <w:ind w:right="43"/>
              <w:rPr>
                <w:sz w:val="17"/>
              </w:rPr>
            </w:pPr>
            <w:r>
              <w:rPr>
                <w:sz w:val="17"/>
              </w:rPr>
              <w:t>Каписа</w:t>
            </w:r>
          </w:p>
        </w:tc>
        <w:tc>
          <w:tcPr>
            <w:tcW w:w="3114"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Женский приют</w:t>
            </w:r>
          </w:p>
        </w:tc>
        <w:tc>
          <w:tcPr>
            <w:tcW w:w="1179"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6</w:t>
            </w:r>
          </w:p>
        </w:tc>
        <w:tc>
          <w:tcPr>
            <w:tcW w:w="1242" w:type="dxa"/>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1</w:t>
            </w:r>
          </w:p>
        </w:tc>
      </w:tr>
      <w:tr w:rsidR="006737E9" w:rsidRPr="009B33F0" w:rsidTr="00340284">
        <w:tblPrEx>
          <w:tblCellMar>
            <w:top w:w="0" w:type="dxa"/>
            <w:bottom w:w="0" w:type="dxa"/>
          </w:tblCellMar>
        </w:tblPrEx>
        <w:trPr>
          <w:cantSplit/>
        </w:trPr>
        <w:tc>
          <w:tcPr>
            <w:tcW w:w="531" w:type="dxa"/>
            <w:tcBorders>
              <w:bottom w:val="single" w:sz="12" w:space="0" w:color="auto"/>
            </w:tcBorders>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0"/>
              <w:rPr>
                <w:sz w:val="17"/>
              </w:rPr>
            </w:pPr>
            <w:r>
              <w:rPr>
                <w:sz w:val="17"/>
              </w:rPr>
              <w:t>15</w:t>
            </w:r>
          </w:p>
        </w:tc>
        <w:tc>
          <w:tcPr>
            <w:tcW w:w="1233" w:type="dxa"/>
            <w:tcBorders>
              <w:bottom w:val="single" w:sz="12" w:space="0" w:color="auto"/>
            </w:tcBorders>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Бамиан</w:t>
            </w:r>
          </w:p>
        </w:tc>
        <w:tc>
          <w:tcPr>
            <w:tcW w:w="3114" w:type="dxa"/>
            <w:tcBorders>
              <w:bottom w:val="single" w:sz="12" w:space="0" w:color="auto"/>
            </w:tcBorders>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Приют ССА при по</w:t>
            </w:r>
            <w:r>
              <w:rPr>
                <w:sz w:val="17"/>
              </w:rPr>
              <w:t>д</w:t>
            </w:r>
            <w:r>
              <w:rPr>
                <w:sz w:val="17"/>
              </w:rPr>
              <w:t>держке ЮНИФЕМ</w:t>
            </w:r>
          </w:p>
        </w:tc>
        <w:tc>
          <w:tcPr>
            <w:tcW w:w="1179" w:type="dxa"/>
            <w:tcBorders>
              <w:bottom w:val="single" w:sz="12" w:space="0" w:color="auto"/>
            </w:tcBorders>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4</w:t>
            </w:r>
          </w:p>
        </w:tc>
        <w:tc>
          <w:tcPr>
            <w:tcW w:w="1242" w:type="dxa"/>
            <w:tcBorders>
              <w:bottom w:val="single" w:sz="12" w:space="0" w:color="auto"/>
            </w:tcBorders>
            <w:shd w:val="clear" w:color="auto" w:fill="auto"/>
          </w:tcPr>
          <w:p w:rsidR="006737E9" w:rsidRPr="00BD1D44" w:rsidRDefault="006737E9" w:rsidP="00340284">
            <w:pPr>
              <w:tabs>
                <w:tab w:val="left" w:pos="288"/>
                <w:tab w:val="left" w:pos="576"/>
                <w:tab w:val="left" w:pos="864"/>
                <w:tab w:val="left" w:pos="1152"/>
              </w:tabs>
              <w:spacing w:before="40" w:after="40" w:line="210" w:lineRule="exact"/>
              <w:ind w:right="43"/>
              <w:rPr>
                <w:sz w:val="17"/>
              </w:rPr>
            </w:pPr>
            <w:r>
              <w:rPr>
                <w:sz w:val="17"/>
              </w:rPr>
              <w:t>2</w:t>
            </w:r>
          </w:p>
        </w:tc>
      </w:tr>
    </w:tbl>
    <w:p w:rsidR="006737E9" w:rsidRPr="00226268" w:rsidRDefault="006737E9" w:rsidP="006737E9">
      <w:pPr>
        <w:pStyle w:val="SingleTxt"/>
        <w:spacing w:after="0" w:line="120" w:lineRule="exact"/>
        <w:rPr>
          <w:sz w:val="10"/>
        </w:rPr>
      </w:pPr>
    </w:p>
    <w:p w:rsidR="006737E9" w:rsidRPr="00226268" w:rsidRDefault="006737E9" w:rsidP="006737E9">
      <w:pPr>
        <w:pStyle w:val="SingleTxt"/>
        <w:spacing w:after="0" w:line="120" w:lineRule="exact"/>
        <w:rPr>
          <w:sz w:val="10"/>
        </w:rPr>
      </w:pPr>
    </w:p>
    <w:p w:rsidR="006737E9" w:rsidRPr="00CF0CF3" w:rsidRDefault="006737E9" w:rsidP="006737E9">
      <w:pPr>
        <w:pStyle w:val="SingleTxt"/>
      </w:pPr>
      <w:r w:rsidRPr="00CF0CF3">
        <w:t>141.</w:t>
      </w:r>
      <w:r w:rsidRPr="00CF0CF3">
        <w:tab/>
        <w:t>Для решения существующих проблем, касающихся женщин, прожива</w:t>
      </w:r>
      <w:r w:rsidRPr="00CF0CF3">
        <w:t>ю</w:t>
      </w:r>
      <w:r w:rsidRPr="00CF0CF3">
        <w:t>щих в убежищах, проводятся заседания комиссии, состоящей из представит</w:t>
      </w:r>
      <w:r w:rsidRPr="00CF0CF3">
        <w:t>е</w:t>
      </w:r>
      <w:r w:rsidRPr="00CF0CF3">
        <w:t>лей Высокого суда Верховного суда, Министерства по делам женщин, Незав</w:t>
      </w:r>
      <w:r w:rsidRPr="00CF0CF3">
        <w:t>и</w:t>
      </w:r>
      <w:r w:rsidRPr="00CF0CF3">
        <w:t>симой афганской комиссии по правам человека, Министерства юстиции и Управления по делам местных органов и приютов. Если условия в приюте я</w:t>
      </w:r>
      <w:r w:rsidRPr="00CF0CF3">
        <w:t>в</w:t>
      </w:r>
      <w:r w:rsidRPr="00CF0CF3">
        <w:t>ляются неприемлемыми, комиссия принимает решение о его закр</w:t>
      </w:r>
      <w:r w:rsidRPr="00CF0CF3">
        <w:t>ы</w:t>
      </w:r>
      <w:r w:rsidRPr="00CF0CF3">
        <w:t>тии.</w:t>
      </w:r>
    </w:p>
    <w:p w:rsidR="006737E9" w:rsidRPr="008D2B15" w:rsidRDefault="006737E9" w:rsidP="006737E9">
      <w:pPr>
        <w:pStyle w:val="SingleTxt"/>
        <w:spacing w:after="0" w:line="120" w:lineRule="exact"/>
        <w:rPr>
          <w:sz w:val="10"/>
        </w:rPr>
      </w:pPr>
    </w:p>
    <w:p w:rsidR="006737E9" w:rsidRPr="00226268" w:rsidRDefault="006737E9" w:rsidP="006737E9">
      <w:pPr>
        <w:pStyle w:val="SingleTxt"/>
        <w:spacing w:after="0" w:line="120" w:lineRule="exact"/>
        <w:rPr>
          <w:sz w:val="10"/>
        </w:rPr>
      </w:pPr>
    </w:p>
    <w:p w:rsidR="006737E9" w:rsidRPr="00226268" w:rsidRDefault="006737E9" w:rsidP="00673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26268">
        <w:tab/>
      </w:r>
      <w:r w:rsidRPr="00226268">
        <w:tab/>
      </w:r>
      <w:r w:rsidR="004F00CC">
        <w:t>Статья </w:t>
      </w:r>
      <w:r w:rsidRPr="00226268">
        <w:t>8 — Представительство за рубежом</w:t>
      </w:r>
    </w:p>
    <w:p w:rsidR="006737E9" w:rsidRPr="008D2B15" w:rsidRDefault="006737E9" w:rsidP="006737E9">
      <w:pPr>
        <w:pStyle w:val="SingleTxt"/>
        <w:spacing w:after="0" w:line="120" w:lineRule="exact"/>
        <w:rPr>
          <w:sz w:val="10"/>
        </w:rPr>
      </w:pPr>
    </w:p>
    <w:p w:rsidR="006737E9" w:rsidRPr="00226268" w:rsidRDefault="006737E9" w:rsidP="006737E9">
      <w:pPr>
        <w:pStyle w:val="SingleTxt"/>
        <w:spacing w:after="0" w:line="120" w:lineRule="exact"/>
        <w:rPr>
          <w:sz w:val="10"/>
        </w:rPr>
      </w:pPr>
    </w:p>
    <w:p w:rsidR="006737E9" w:rsidRPr="00CF0CF3" w:rsidRDefault="006737E9" w:rsidP="006737E9">
      <w:pPr>
        <w:pStyle w:val="SingleTxt"/>
      </w:pPr>
      <w:r w:rsidRPr="00CF0CF3">
        <w:t>142.</w:t>
      </w:r>
      <w:r w:rsidRPr="00CF0CF3">
        <w:tab/>
        <w:t xml:space="preserve">Помимо шести подразделений </w:t>
      </w:r>
      <w:r w:rsidR="00443521">
        <w:t>Министерств</w:t>
      </w:r>
      <w:r w:rsidRPr="00CF0CF3">
        <w:t>а иностранных дел в разли</w:t>
      </w:r>
      <w:r w:rsidRPr="00CF0CF3">
        <w:t>ч</w:t>
      </w:r>
      <w:r w:rsidRPr="00CF0CF3">
        <w:t>ных зональных центрах существует 85 постоянных дипломатических предст</w:t>
      </w:r>
      <w:r w:rsidRPr="00CF0CF3">
        <w:t>а</w:t>
      </w:r>
      <w:r w:rsidRPr="00CF0CF3">
        <w:t>вительств и консульств Афганистана по всему миру. Мужчины и женщины р</w:t>
      </w:r>
      <w:r w:rsidRPr="00CF0CF3">
        <w:t>а</w:t>
      </w:r>
      <w:r w:rsidRPr="00CF0CF3">
        <w:t xml:space="preserve">ботают в </w:t>
      </w:r>
      <w:r w:rsidR="00443521">
        <w:t>Министерств</w:t>
      </w:r>
      <w:r w:rsidRPr="00CF0CF3">
        <w:t>е иностранных дел на различных должностях. Законы и постановления Афганистана не содержат дискриминационных положений в отношении представленности женщин в дипломатических миссиях и консул</w:t>
      </w:r>
      <w:r w:rsidRPr="00CF0CF3">
        <w:t>ь</w:t>
      </w:r>
      <w:r w:rsidRPr="00CF0CF3">
        <w:t>ствах за границей. С учетом принципа взаимного сотрудничества с другими странами и международными организациями, рабочего потенциала персонала и экономических ресурсов Министерство иностранных дел назначает своих с</w:t>
      </w:r>
      <w:r w:rsidRPr="00CF0CF3">
        <w:t>о</w:t>
      </w:r>
      <w:r w:rsidRPr="00CF0CF3">
        <w:t>трудников для работы в дипломатических представительствах и консульствах за рубежом. В настоящее время женщины работают на должностях послов, п</w:t>
      </w:r>
      <w:r w:rsidRPr="00CF0CF3">
        <w:t>о</w:t>
      </w:r>
      <w:r w:rsidRPr="00CF0CF3">
        <w:t>веренных в делах и сотрудников по политическим вопросам в посольствах и генеральных консульствах Исламской Республики Афганистан за границей. В качестве министров, членов парламента и сотрудников органов исполнител</w:t>
      </w:r>
      <w:r w:rsidRPr="00CF0CF3">
        <w:t>ь</w:t>
      </w:r>
      <w:r w:rsidRPr="00CF0CF3">
        <w:t>ной и судебной власти женщины представляли Афганистан на междун</w:t>
      </w:r>
      <w:r w:rsidRPr="00CF0CF3">
        <w:t>а</w:t>
      </w:r>
      <w:r w:rsidRPr="00CF0CF3">
        <w:t>родных конференциях, семинарах и форумах. Критериями для участия в таких мер</w:t>
      </w:r>
      <w:r w:rsidRPr="00CF0CF3">
        <w:t>о</w:t>
      </w:r>
      <w:r w:rsidRPr="00CF0CF3">
        <w:t>приятиях являются индивидуальная квалификация и способность наилучшим образом представлять правительство Афганистана за рубежом без какой</w:t>
      </w:r>
      <w:r w:rsidRPr="00CF0CF3">
        <w:noBreakHyphen/>
        <w:t>либо дискриминации в отношении женщин.</w:t>
      </w:r>
    </w:p>
    <w:p w:rsidR="006737E9" w:rsidRPr="00CF0CF3" w:rsidRDefault="006737E9" w:rsidP="006737E9">
      <w:pPr>
        <w:pStyle w:val="SingleTxt"/>
      </w:pPr>
      <w:r w:rsidRPr="00CF0CF3">
        <w:t>143.</w:t>
      </w:r>
      <w:r w:rsidRPr="00CF0CF3">
        <w:tab/>
        <w:t>Женщины Афганистана могут представлять свою страну на междунаро</w:t>
      </w:r>
      <w:r w:rsidRPr="00CF0CF3">
        <w:t>д</w:t>
      </w:r>
      <w:r w:rsidRPr="00CF0CF3">
        <w:t>ных конференциях. Прилагаются усилия для расширения участия женщин в составе делегаций, участвующих в региональных и международных конфере</w:t>
      </w:r>
      <w:r w:rsidRPr="00CF0CF3">
        <w:t>н</w:t>
      </w:r>
      <w:r w:rsidRPr="00CF0CF3">
        <w:t>циях. За последние восемь лет министры, заместители министров и другие в</w:t>
      </w:r>
      <w:r w:rsidRPr="00CF0CF3">
        <w:t>ы</w:t>
      </w:r>
      <w:r w:rsidRPr="00CF0CF3">
        <w:t>сокопоставленные представители участвовали в многочисленных междунаро</w:t>
      </w:r>
      <w:r w:rsidRPr="00CF0CF3">
        <w:t>д</w:t>
      </w:r>
      <w:r w:rsidRPr="00CF0CF3">
        <w:t xml:space="preserve">ных конференциях по женской проблематике. С этой целью </w:t>
      </w:r>
      <w:r w:rsidR="00443521">
        <w:t>Министерств</w:t>
      </w:r>
      <w:r w:rsidRPr="00CF0CF3">
        <w:t>о по делам женщин выступило с инициативой, в рамках которой женщины пре</w:t>
      </w:r>
      <w:r w:rsidRPr="00CF0CF3">
        <w:t>д</w:t>
      </w:r>
      <w:r w:rsidRPr="00CF0CF3">
        <w:t>ставляют Афганистан на таких международных мероприятиях на уровне мин</w:t>
      </w:r>
      <w:r w:rsidRPr="00CF0CF3">
        <w:t>и</w:t>
      </w:r>
      <w:r w:rsidRPr="00CF0CF3">
        <w:t>стров, заместителей министров и директоров.</w:t>
      </w:r>
    </w:p>
    <w:p w:rsidR="006737E9" w:rsidRPr="00CF0CF3" w:rsidRDefault="006737E9" w:rsidP="006737E9">
      <w:pPr>
        <w:pStyle w:val="SingleTxt"/>
      </w:pPr>
      <w:r w:rsidRPr="00CF0CF3">
        <w:t>144.</w:t>
      </w:r>
      <w:r w:rsidRPr="00CF0CF3">
        <w:tab/>
        <w:t>Министерство иностранных дел стремится набирать на работу высок</w:t>
      </w:r>
      <w:r w:rsidRPr="00CF0CF3">
        <w:t>о</w:t>
      </w:r>
      <w:r w:rsidRPr="00CF0CF3">
        <w:t xml:space="preserve">квалифицированных женщин. В 2010 году из 710 сотрудников </w:t>
      </w:r>
      <w:r w:rsidR="00443521">
        <w:t>Министерств</w:t>
      </w:r>
      <w:r w:rsidRPr="00CF0CF3">
        <w:t xml:space="preserve">а иностранных дел 84 были женщинами (53 — </w:t>
      </w:r>
      <w:r>
        <w:t xml:space="preserve">в </w:t>
      </w:r>
      <w:r w:rsidRPr="00CF0CF3">
        <w:t xml:space="preserve">качестве штатных сотрудников и 31 женщина в дипломатических представительствах). Должным образом осознавая, что доля женщин намного меньше доли мужчин, </w:t>
      </w:r>
      <w:r w:rsidR="00443521">
        <w:t>Министерств</w:t>
      </w:r>
      <w:r w:rsidRPr="00CF0CF3">
        <w:t>о н</w:t>
      </w:r>
      <w:r w:rsidRPr="00CF0CF3">
        <w:t>и</w:t>
      </w:r>
      <w:r w:rsidRPr="00CF0CF3">
        <w:t>коим образом не осуществляет дискриминацию в отношении женщин при на</w:t>
      </w:r>
      <w:r w:rsidRPr="00CF0CF3">
        <w:t>й</w:t>
      </w:r>
      <w:r w:rsidRPr="00CF0CF3">
        <w:t>ме персонала и рассматривает возможность применения принципа предпочт</w:t>
      </w:r>
      <w:r w:rsidRPr="00CF0CF3">
        <w:t>и</w:t>
      </w:r>
      <w:r w:rsidRPr="00CF0CF3">
        <w:t>тельного отношения к женщинам при подб</w:t>
      </w:r>
      <w:r w:rsidRPr="00CF0CF3">
        <w:t>о</w:t>
      </w:r>
      <w:r w:rsidRPr="00CF0CF3">
        <w:t>ре квалифицированного персонала для работы в дипломатической системе Афганистана. К числу факторов, об</w:t>
      </w:r>
      <w:r w:rsidRPr="00CF0CF3">
        <w:t>у</w:t>
      </w:r>
      <w:r w:rsidRPr="00CF0CF3">
        <w:t>словивших то, что женщин набирали меньше, чем мужчин, относятся недост</w:t>
      </w:r>
      <w:r w:rsidRPr="00CF0CF3">
        <w:t>а</w:t>
      </w:r>
      <w:r w:rsidRPr="00CF0CF3">
        <w:t>точное число женщин, имеющих высшее образование в областях знаний, отн</w:t>
      </w:r>
      <w:r w:rsidRPr="00CF0CF3">
        <w:t>о</w:t>
      </w:r>
      <w:r w:rsidRPr="00CF0CF3">
        <w:t xml:space="preserve">сящихся к деятельности </w:t>
      </w:r>
      <w:r w:rsidR="00443521">
        <w:t>Министерств</w:t>
      </w:r>
      <w:r w:rsidRPr="00CF0CF3">
        <w:t>а иностранных дел, семейные огранич</w:t>
      </w:r>
      <w:r w:rsidRPr="00CF0CF3">
        <w:t>е</w:t>
      </w:r>
      <w:r w:rsidRPr="00CF0CF3">
        <w:t>ния на работу за рубежом, а также более низкий уровень вознаграждения в г</w:t>
      </w:r>
      <w:r w:rsidRPr="00CF0CF3">
        <w:t>о</w:t>
      </w:r>
      <w:r w:rsidRPr="00CF0CF3">
        <w:t>сударственном секторе.</w:t>
      </w:r>
    </w:p>
    <w:p w:rsidR="006737E9" w:rsidRPr="00CF0CF3" w:rsidRDefault="006737E9" w:rsidP="006737E9">
      <w:pPr>
        <w:pStyle w:val="SingleTxt"/>
      </w:pPr>
      <w:r w:rsidRPr="00CF0CF3">
        <w:t>145.</w:t>
      </w:r>
      <w:r w:rsidRPr="00CF0CF3">
        <w:tab/>
        <w:t xml:space="preserve">Механизм найма на работу в </w:t>
      </w:r>
      <w:r w:rsidR="00443521">
        <w:t>Министерств</w:t>
      </w:r>
      <w:r w:rsidRPr="00CF0CF3">
        <w:t>о иностранных дел основан на Законе о труде и Законе о гражданской службе, которые запрещают какую-либо дискриминацию в отношении кандидатов-женщин. Министерство иностра</w:t>
      </w:r>
      <w:r w:rsidRPr="00CF0CF3">
        <w:t>н</w:t>
      </w:r>
      <w:r w:rsidRPr="00CF0CF3">
        <w:t>ных дел назначает как минимум одну высокопоставленную женщину в состав Аттестационной комиссии. Условия работы в иностранных дипломатических представительствах не явл</w:t>
      </w:r>
      <w:r w:rsidRPr="00CF0CF3">
        <w:t>я</w:t>
      </w:r>
      <w:r w:rsidRPr="00CF0CF3">
        <w:t>ются дискриминационными в отношении женщин; для всех сотрудников, как мужчин, так и женщин, установлены равные усл</w:t>
      </w:r>
      <w:r w:rsidRPr="00CF0CF3">
        <w:t>о</w:t>
      </w:r>
      <w:r w:rsidRPr="00CF0CF3">
        <w:t xml:space="preserve">вия. Таким образом, </w:t>
      </w:r>
      <w:r w:rsidR="00443521">
        <w:t>Министерств</w:t>
      </w:r>
      <w:r w:rsidRPr="00CF0CF3">
        <w:t>о иностранных дел стремится увеличить чи</w:t>
      </w:r>
      <w:r w:rsidRPr="00CF0CF3">
        <w:t>с</w:t>
      </w:r>
      <w:r w:rsidRPr="00CF0CF3">
        <w:t xml:space="preserve">ло женщин, работающих в дипломатических представительствах Исламской Республики Афганистан за рубежом. </w:t>
      </w:r>
    </w:p>
    <w:p w:rsidR="006737E9" w:rsidRPr="00CF0CF3" w:rsidRDefault="006737E9" w:rsidP="006737E9">
      <w:pPr>
        <w:pStyle w:val="SingleTxt"/>
      </w:pPr>
      <w:r w:rsidRPr="00CF0CF3">
        <w:t>146.</w:t>
      </w:r>
      <w:r w:rsidRPr="00CF0CF3">
        <w:tab/>
        <w:t>В последние восемь лет женщины получили возможность сохранить свое присутствие на национальном и международном уровнях. Председатель Нез</w:t>
      </w:r>
      <w:r w:rsidRPr="00CF0CF3">
        <w:t>а</w:t>
      </w:r>
      <w:r w:rsidRPr="00CF0CF3">
        <w:t>висимой афганской комиссии по правам человека г</w:t>
      </w:r>
      <w:r w:rsidRPr="00CF0CF3">
        <w:noBreakHyphen/>
        <w:t>жа Сима Самар была н</w:t>
      </w:r>
      <w:r w:rsidRPr="00CF0CF3">
        <w:t>а</w:t>
      </w:r>
      <w:r w:rsidRPr="00CF0CF3">
        <w:t xml:space="preserve">значена в 2005 году Специальным докладчиком Организации Объединенных Наций по правам человека в Судане. Кроме того, бывший директор по правам человека и международным делам женщин в </w:t>
      </w:r>
      <w:r w:rsidR="00443521">
        <w:t>Министерств</w:t>
      </w:r>
      <w:r w:rsidRPr="00CF0CF3">
        <w:t>е иностранных дел г</w:t>
      </w:r>
      <w:r w:rsidRPr="00CF0CF3">
        <w:noBreakHyphen/>
        <w:t>жа Зохра Расех будет до 2012 года являться членом Комитета по ликвидации всех форм дискриминации в о</w:t>
      </w:r>
      <w:r w:rsidRPr="00CF0CF3">
        <w:t>т</w:t>
      </w:r>
      <w:r w:rsidRPr="00CF0CF3">
        <w:t>ношении женщин.</w:t>
      </w:r>
    </w:p>
    <w:p w:rsidR="006737E9" w:rsidRPr="00CF0CF3" w:rsidRDefault="006737E9" w:rsidP="006737E9">
      <w:pPr>
        <w:pStyle w:val="SingleTxt"/>
      </w:pPr>
      <w:r w:rsidRPr="00CF0CF3">
        <w:t>147.</w:t>
      </w:r>
      <w:r w:rsidRPr="00CF0CF3">
        <w:tab/>
        <w:t xml:space="preserve">В 2003 году в </w:t>
      </w:r>
      <w:r w:rsidR="00443521">
        <w:t>Министерств</w:t>
      </w:r>
      <w:r w:rsidRPr="00CF0CF3">
        <w:t>е иностранных дел было создано Управление по правам человека и международным делам женщин в целях расширения уч</w:t>
      </w:r>
      <w:r w:rsidRPr="00CF0CF3">
        <w:t>а</w:t>
      </w:r>
      <w:r w:rsidRPr="00CF0CF3">
        <w:t>стия женщин в процессе принятия решений на национальном и междунаро</w:t>
      </w:r>
      <w:r w:rsidRPr="00CF0CF3">
        <w:t>д</w:t>
      </w:r>
      <w:r w:rsidRPr="00CF0CF3">
        <w:t>ном уровнях, представления докладов органам по международным конвенциям по правам человека и координации поездок правительственных делегаций на международные мероприятия, связанные с женской проблематикой. В Упра</w:t>
      </w:r>
      <w:r w:rsidRPr="00CF0CF3">
        <w:t>в</w:t>
      </w:r>
      <w:r w:rsidRPr="00CF0CF3">
        <w:t>лении имеется три отдела: Отдел по правам человека, Отдел по гендерным в</w:t>
      </w:r>
      <w:r w:rsidRPr="00CF0CF3">
        <w:t>о</w:t>
      </w:r>
      <w:r w:rsidRPr="00CF0CF3">
        <w:t>просам и Отдел по подготовке докладов. Отдел по правам человека занимается вопросами прав человека и поддерживает рабочие отношения между прав</w:t>
      </w:r>
      <w:r w:rsidRPr="00CF0CF3">
        <w:t>и</w:t>
      </w:r>
      <w:r w:rsidRPr="00CF0CF3">
        <w:t>тельственными учреждениями и международными органами по правам челов</w:t>
      </w:r>
      <w:r w:rsidRPr="00CF0CF3">
        <w:t>е</w:t>
      </w:r>
      <w:r w:rsidRPr="00CF0CF3">
        <w:t xml:space="preserve">ка. Отдел по гендерным вопросам занимается вопросами равенства мужчин и женщин и оказывает содействие в организации поездок представителей </w:t>
      </w:r>
      <w:r w:rsidR="00443521">
        <w:t>Мин</w:t>
      </w:r>
      <w:r w:rsidR="00443521">
        <w:t>и</w:t>
      </w:r>
      <w:r w:rsidR="00443521">
        <w:t>стерств</w:t>
      </w:r>
      <w:r w:rsidRPr="00CF0CF3">
        <w:t>а по делам женщин за границу. Отдел по подгото</w:t>
      </w:r>
      <w:r w:rsidRPr="00CF0CF3">
        <w:t>в</w:t>
      </w:r>
      <w:r w:rsidRPr="00CF0CF3">
        <w:t>ке докладов отвечает за координацию и составление афганских докладов для органов по междун</w:t>
      </w:r>
      <w:r w:rsidRPr="00CF0CF3">
        <w:t>а</w:t>
      </w:r>
      <w:r w:rsidRPr="00CF0CF3">
        <w:t>родным конвенциям, ратифицированным Афганистаном. Одним из таких до</w:t>
      </w:r>
      <w:r w:rsidRPr="00CF0CF3">
        <w:t>к</w:t>
      </w:r>
      <w:r w:rsidRPr="00CF0CF3">
        <w:t>ладов является доклад Афганистана для Комитета по ликвидации дискримин</w:t>
      </w:r>
      <w:r w:rsidRPr="00CF0CF3">
        <w:t>а</w:t>
      </w:r>
      <w:r w:rsidRPr="00CF0CF3">
        <w:t xml:space="preserve">ции в отношении женщин. Управление по правам человека и международным делам женщин поощряет права женщин-сотрудников </w:t>
      </w:r>
      <w:r w:rsidR="00443521">
        <w:t>Министерств</w:t>
      </w:r>
      <w:r w:rsidRPr="00CF0CF3">
        <w:t>а иностра</w:t>
      </w:r>
      <w:r w:rsidRPr="00CF0CF3">
        <w:t>н</w:t>
      </w:r>
      <w:r w:rsidRPr="00CF0CF3">
        <w:t xml:space="preserve">ных дел, проводит мероприятия, посвященные Международному женскому дню и поощряет женщин-сотрудников за вклад в работу </w:t>
      </w:r>
      <w:r w:rsidR="00443521">
        <w:t>Министерств</w:t>
      </w:r>
      <w:r w:rsidRPr="00CF0CF3">
        <w:t>а ин</w:t>
      </w:r>
      <w:r w:rsidRPr="00CF0CF3">
        <w:t>о</w:t>
      </w:r>
      <w:r w:rsidRPr="00CF0CF3">
        <w:t>странных дел. Как правило, директором Управления по правам человека и м</w:t>
      </w:r>
      <w:r w:rsidRPr="00CF0CF3">
        <w:t>е</w:t>
      </w:r>
      <w:r w:rsidRPr="00CF0CF3">
        <w:t>ждународным делам женщин является женщина, которая одновременно явл</w:t>
      </w:r>
      <w:r w:rsidRPr="00CF0CF3">
        <w:t>я</w:t>
      </w:r>
      <w:r w:rsidRPr="00CF0CF3">
        <w:t xml:space="preserve">ется членом комиссии по найму на работу в </w:t>
      </w:r>
      <w:r w:rsidR="00443521">
        <w:t>Министерств</w:t>
      </w:r>
      <w:r w:rsidRPr="00CF0CF3">
        <w:t xml:space="preserve">о. </w:t>
      </w:r>
    </w:p>
    <w:p w:rsidR="006737E9" w:rsidRDefault="006737E9" w:rsidP="006737E9">
      <w:pPr>
        <w:pStyle w:val="SingleTxt"/>
      </w:pPr>
      <w:r w:rsidRPr="00CF0CF3">
        <w:t>148.</w:t>
      </w:r>
      <w:r w:rsidRPr="00CF0CF3">
        <w:tab/>
        <w:t>Министерство иностранных дел стремится развивать способности и п</w:t>
      </w:r>
      <w:r w:rsidRPr="00CF0CF3">
        <w:t>о</w:t>
      </w:r>
      <w:r w:rsidRPr="00CF0CF3">
        <w:t xml:space="preserve">вышать уровень своих сотрудников, особенно женщин. С этой целью в 2009 году была создана Женская ассоциация </w:t>
      </w:r>
      <w:r w:rsidR="00443521">
        <w:t>Министерств</w:t>
      </w:r>
      <w:r w:rsidRPr="00CF0CF3">
        <w:t xml:space="preserve">а иностранных дел, членами которой являются все женщины-сотрудники </w:t>
      </w:r>
      <w:r w:rsidR="00443521">
        <w:t>Министерств</w:t>
      </w:r>
      <w:r w:rsidRPr="00CF0CF3">
        <w:t xml:space="preserve">а. Женская ассоциация была учреждена для расширения возможностей женщин-сотрудников </w:t>
      </w:r>
      <w:r w:rsidR="00443521">
        <w:t>Министерств</w:t>
      </w:r>
      <w:r w:rsidRPr="00CF0CF3">
        <w:t>а и координации деятельности с внутренними депа</w:t>
      </w:r>
      <w:r w:rsidRPr="00CF0CF3">
        <w:t>р</w:t>
      </w:r>
      <w:r w:rsidRPr="00CF0CF3">
        <w:t xml:space="preserve">таментами </w:t>
      </w:r>
      <w:r w:rsidR="00443521">
        <w:t>Министерств</w:t>
      </w:r>
      <w:r w:rsidRPr="00CF0CF3">
        <w:t>а в целях обеспечения с</w:t>
      </w:r>
      <w:r w:rsidRPr="00CF0CF3">
        <w:t>о</w:t>
      </w:r>
      <w:r w:rsidRPr="00CF0CF3">
        <w:t xml:space="preserve">блюдения прав сотрудников-женщин. </w:t>
      </w:r>
    </w:p>
    <w:p w:rsidR="00230856" w:rsidRDefault="00230856" w:rsidP="00230856">
      <w:pPr>
        <w:pStyle w:val="SingleTxt"/>
      </w:pPr>
      <w:r w:rsidRPr="008F261A">
        <w:t>149.</w:t>
      </w:r>
      <w:r w:rsidRPr="008F261A">
        <w:tab/>
      </w:r>
      <w:r>
        <w:t>В качестве подразделения по укреплению потенциала Институт диплом</w:t>
      </w:r>
      <w:r>
        <w:t>а</w:t>
      </w:r>
      <w:r>
        <w:t xml:space="preserve">тии </w:t>
      </w:r>
      <w:r w:rsidR="00443521">
        <w:t>Министерств</w:t>
      </w:r>
      <w:r>
        <w:t>а иностранных дел организовал осуществление нескольких учебных программ, направленных на повышение профессионального уровня персонала. Учебные программы открыты для всех сотрудников, и женщины принимали в них активное участие. Основное внимание в этих учебных пр</w:t>
      </w:r>
      <w:r>
        <w:t>о</w:t>
      </w:r>
      <w:r>
        <w:t xml:space="preserve">граммах уделяется дипломатическим принципам, основам права, экономики и политики, обучению работе с компьютером и изучению английского языка. Кроме того, Институт дипломатии направляет сотрудников в короткие, средние и долгосрочные командировки в другие страны для обмена информацией и опытом, и практически все сотрудники </w:t>
      </w:r>
      <w:r w:rsidR="00443521">
        <w:t>Министерств</w:t>
      </w:r>
      <w:r>
        <w:t>а иностранных дел прин</w:t>
      </w:r>
      <w:r>
        <w:t>я</w:t>
      </w:r>
      <w:r>
        <w:t>ли участие в таких программах учебной подготовки за границей. В этих пр</w:t>
      </w:r>
      <w:r>
        <w:t>о</w:t>
      </w:r>
      <w:r>
        <w:t>граммах участвовало больше сотрудников мужчин, чем женщин, что объясн</w:t>
      </w:r>
      <w:r>
        <w:t>я</w:t>
      </w:r>
      <w:r>
        <w:t xml:space="preserve">ется меньшей численностью женщин в </w:t>
      </w:r>
      <w:r w:rsidR="00443521">
        <w:t>Министерств</w:t>
      </w:r>
      <w:r>
        <w:t>е. Нехватка по сравнению с мужчинами женщин-сотрудников, хорошо владеющих иностранными язык</w:t>
      </w:r>
      <w:r>
        <w:t>а</w:t>
      </w:r>
      <w:r>
        <w:t xml:space="preserve">ми, влияет на их представленность в составе делегаций, выезжающих за рубеж. </w:t>
      </w:r>
    </w:p>
    <w:p w:rsidR="00230856" w:rsidRDefault="00230856" w:rsidP="00230856">
      <w:pPr>
        <w:pStyle w:val="SingleTxt"/>
      </w:pPr>
      <w:r>
        <w:t>150.</w:t>
      </w:r>
      <w:r>
        <w:tab/>
        <w:t>В соответствии с общими рекомендациями Комитета по ликвидации ди</w:t>
      </w:r>
      <w:r>
        <w:t>с</w:t>
      </w:r>
      <w:r>
        <w:t>криминации в отношении женщин правительство Афганистана постоянно стремится повышать осведомленность населения о положениях Конвенции о ликвидации ди</w:t>
      </w:r>
      <w:r>
        <w:t>с</w:t>
      </w:r>
      <w:r>
        <w:t>криминации в отношении женщин, новостях и интернет-сайтах, посвященных деятельности Комитета, а также напоминает об обяза</w:t>
      </w:r>
      <w:r>
        <w:t>н</w:t>
      </w:r>
      <w:r>
        <w:t>ностях Афганистана в своих заявлениях и в ходе пресс-конференций. Мин</w:t>
      </w:r>
      <w:r>
        <w:t>и</w:t>
      </w:r>
      <w:r>
        <w:t>стерство по делам женщин, Независимая афганская комиссия по правам чел</w:t>
      </w:r>
      <w:r>
        <w:t>о</w:t>
      </w:r>
      <w:r>
        <w:t>века и Сеть афганских женских организаций организовали многочисленные программы, посвященные осуществлению Конвенции и повышению осведо</w:t>
      </w:r>
      <w:r>
        <w:t>м</w:t>
      </w:r>
      <w:r>
        <w:t>ленности о ней. Эти организации информируют население о положениях Ко</w:t>
      </w:r>
      <w:r>
        <w:t>н</w:t>
      </w:r>
      <w:r>
        <w:t>венции посредством проведения семинаров и практикумов и координируют осуществление Конве</w:t>
      </w:r>
      <w:r>
        <w:t>н</w:t>
      </w:r>
      <w:r>
        <w:t>ции. Ряд организаций гражданского общества и ЮНИФЕМ приняли меры для опубликования Конвенции и ее распространения среди различных субъектов, включая государственные учреждения и неправ</w:t>
      </w:r>
      <w:r>
        <w:t>и</w:t>
      </w:r>
      <w:r>
        <w:t xml:space="preserve">тельственной организации. Кроме того, </w:t>
      </w:r>
      <w:r w:rsidR="00443521">
        <w:t>Министерств</w:t>
      </w:r>
      <w:r>
        <w:t>о иностранных дел обе</w:t>
      </w:r>
      <w:r>
        <w:t>с</w:t>
      </w:r>
      <w:r>
        <w:t>печило перевод общих рек</w:t>
      </w:r>
      <w:r>
        <w:t>о</w:t>
      </w:r>
      <w:r>
        <w:t>мендаций Комитета на языки дари и пушту, а также опубликовало текст Конвенции на национальных языках и направило его соо</w:t>
      </w:r>
      <w:r>
        <w:t>т</w:t>
      </w:r>
      <w:r>
        <w:t>ветствующим наци</w:t>
      </w:r>
      <w:r>
        <w:t>о</w:t>
      </w:r>
      <w:r>
        <w:t>нальным и международным организациям.</w:t>
      </w:r>
    </w:p>
    <w:p w:rsidR="00230856" w:rsidRPr="00E96A9A" w:rsidRDefault="00230856" w:rsidP="00230856">
      <w:pPr>
        <w:pStyle w:val="SingleTxt"/>
        <w:spacing w:after="0" w:line="120" w:lineRule="exact"/>
        <w:rPr>
          <w:sz w:val="10"/>
        </w:rPr>
      </w:pPr>
    </w:p>
    <w:p w:rsidR="00230856" w:rsidRPr="008F261A" w:rsidRDefault="00230856" w:rsidP="00230856">
      <w:pPr>
        <w:pStyle w:val="SingleTxt"/>
        <w:spacing w:after="0" w:line="120" w:lineRule="exact"/>
        <w:rPr>
          <w:sz w:val="10"/>
        </w:rPr>
      </w:pPr>
    </w:p>
    <w:p w:rsidR="00230856" w:rsidRDefault="00230856" w:rsidP="00230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t>9 — Гражданство</w:t>
      </w:r>
    </w:p>
    <w:p w:rsidR="00230856" w:rsidRPr="00E96A9A" w:rsidRDefault="00230856" w:rsidP="00230856">
      <w:pPr>
        <w:pStyle w:val="SingleTxt"/>
        <w:spacing w:after="0" w:line="120" w:lineRule="exact"/>
        <w:rPr>
          <w:sz w:val="10"/>
        </w:rPr>
      </w:pPr>
    </w:p>
    <w:p w:rsidR="00230856" w:rsidRPr="008F261A" w:rsidRDefault="00230856" w:rsidP="00230856">
      <w:pPr>
        <w:pStyle w:val="SingleTxt"/>
        <w:spacing w:after="0" w:line="120" w:lineRule="exact"/>
        <w:rPr>
          <w:sz w:val="10"/>
        </w:rPr>
      </w:pPr>
    </w:p>
    <w:p w:rsidR="00230856" w:rsidRDefault="00230856" w:rsidP="00230856">
      <w:pPr>
        <w:pStyle w:val="SingleTxt"/>
      </w:pPr>
      <w:r>
        <w:t>151.</w:t>
      </w:r>
      <w:r>
        <w:tab/>
        <w:t>В соответствии со статьей 4 Конституции народ Афганистана составляют все люди, имеющие гражданство Афганистана. Несмотря на то, что в Конст</w:t>
      </w:r>
      <w:r>
        <w:t>и</w:t>
      </w:r>
      <w:r>
        <w:t>туции Афганистана не содержится конкретного определения гражданства, в З</w:t>
      </w:r>
      <w:r>
        <w:t>а</w:t>
      </w:r>
      <w:r>
        <w:t>коне о гражданстве содержатся положения, касающиеся «политических и пр</w:t>
      </w:r>
      <w:r>
        <w:t>а</w:t>
      </w:r>
      <w:r>
        <w:t>вовых отношений лиц с Исламской Республикой Афганистан…». В статье 4 этого закона уточняется, что ни один гражданин Афганистана не будет лишен гражданства Афганистана. Также законом запрещается лишение людей гра</w:t>
      </w:r>
      <w:r>
        <w:t>ж</w:t>
      </w:r>
      <w:r>
        <w:t>данства или их высылку за пределы или внутри страны. При этом граждане Афганистана имеют право отказаться от своего гражданства в рамках прим</w:t>
      </w:r>
      <w:r>
        <w:t>е</w:t>
      </w:r>
      <w:r>
        <w:t>нения сп</w:t>
      </w:r>
      <w:r>
        <w:t>е</w:t>
      </w:r>
      <w:r>
        <w:t>циальной административной процедуры. Правительство Афганистана также ратифицировало ряд международных конвенций, касающихся гражда</w:t>
      </w:r>
      <w:r>
        <w:t>н</w:t>
      </w:r>
      <w:r>
        <w:t>ства, к</w:t>
      </w:r>
      <w:r>
        <w:t>о</w:t>
      </w:r>
      <w:r>
        <w:t>торые включают в себя, не ограничиваясь ими, Всеобщую декларацию о правах человека, Международный пакт о гражданских и политических пр</w:t>
      </w:r>
      <w:r>
        <w:t>а</w:t>
      </w:r>
      <w:r>
        <w:t>вах, Конвенцию о ликвидации всех форм дискриминации в отношении же</w:t>
      </w:r>
      <w:r>
        <w:t>н</w:t>
      </w:r>
      <w:r>
        <w:t>щин, Конвенцию о правах ребенка и Конвенцию о статусе беженцев и проток</w:t>
      </w:r>
      <w:r>
        <w:t>о</w:t>
      </w:r>
      <w:r>
        <w:t>лы к ней.</w:t>
      </w:r>
    </w:p>
    <w:p w:rsidR="00230856" w:rsidRDefault="00230856" w:rsidP="00230856">
      <w:pPr>
        <w:pStyle w:val="SingleTxt"/>
      </w:pPr>
      <w:r>
        <w:t>152.</w:t>
      </w:r>
      <w:r>
        <w:tab/>
        <w:t>Все дети, рожденные от афганских родителей, считаются гражданами А</w:t>
      </w:r>
      <w:r>
        <w:t>ф</w:t>
      </w:r>
      <w:r>
        <w:t>ганистана. В соответствии с Законом о гражданстве, если иностранный гра</w:t>
      </w:r>
      <w:r>
        <w:t>ж</w:t>
      </w:r>
      <w:r>
        <w:t>данин, будь то мужчина или женщина, вступает в брак с гражданином Афган</w:t>
      </w:r>
      <w:r>
        <w:t>и</w:t>
      </w:r>
      <w:r>
        <w:t>стана (мужчиной или женщиной) в соответствии с исламским шариатом, он может просить предоставить ему афганское гражданство, подав соответству</w:t>
      </w:r>
      <w:r>
        <w:t>ю</w:t>
      </w:r>
      <w:r>
        <w:t>щее письменное заявление. В этом случае правило о проживании на террит</w:t>
      </w:r>
      <w:r>
        <w:t>о</w:t>
      </w:r>
      <w:r>
        <w:t>рии Афганистана в течение пяти лет, что необходимо для получения афганск</w:t>
      </w:r>
      <w:r>
        <w:t>о</w:t>
      </w:r>
      <w:r>
        <w:t>го гражданства, не соблюдается. Также в соответствии со статьей 17 проекта нового закона о гражданстве, который будет направлен в национальный парл</w:t>
      </w:r>
      <w:r>
        <w:t>а</w:t>
      </w:r>
      <w:r>
        <w:t>мент на ратификацию, любая женщина-гражданка Афганистана, которая вст</w:t>
      </w:r>
      <w:r>
        <w:t>у</w:t>
      </w:r>
      <w:r>
        <w:t>пает в брак с иностранным гражданином в соответствии с принципами исла</w:t>
      </w:r>
      <w:r>
        <w:t>м</w:t>
      </w:r>
      <w:r>
        <w:t>ского шариата, сохраняет свое афганское гражданство, за исключением случ</w:t>
      </w:r>
      <w:r>
        <w:t>а</w:t>
      </w:r>
      <w:r>
        <w:t>ев, когда она заявляет о своем согласии отказаться от афганского гражданства. Если лицо без какого-либо гражданства вступает в брак с гражданином Афг</w:t>
      </w:r>
      <w:r>
        <w:t>а</w:t>
      </w:r>
      <w:r>
        <w:t>нистана, оно признается гражданином Афганистана. Кроме того, если ин</w:t>
      </w:r>
      <w:r>
        <w:t>о</w:t>
      </w:r>
      <w:r>
        <w:t>странный гражданин проживает в Афганистане более пяти лет, он может ход</w:t>
      </w:r>
      <w:r>
        <w:t>а</w:t>
      </w:r>
      <w:r>
        <w:t>тайствовать о предоставлении гражданства Афганистана.</w:t>
      </w:r>
    </w:p>
    <w:p w:rsidR="00230856" w:rsidRDefault="00230856" w:rsidP="00230856">
      <w:pPr>
        <w:pStyle w:val="SingleTxt"/>
      </w:pPr>
      <w:r>
        <w:t>153.</w:t>
      </w:r>
      <w:r>
        <w:tab/>
        <w:t xml:space="preserve">В вопросах получения гражданства Афганистана никакой дискриминации между мужчинами и женщинами не существует. </w:t>
      </w:r>
      <w:r w:rsidR="004F00CC">
        <w:t>Статья </w:t>
      </w:r>
      <w:r>
        <w:t>14 Закона о гражданс</w:t>
      </w:r>
      <w:r>
        <w:t>т</w:t>
      </w:r>
      <w:r>
        <w:t>ве гласит, что гражданство Афганистана может предоставляться иностранным гражданам без какой-либо дискриминации по признаку расы, языка, пола или образования. На основании статьи 22 этого закона получение афганского гра</w:t>
      </w:r>
      <w:r>
        <w:t>ж</w:t>
      </w:r>
      <w:r>
        <w:t xml:space="preserve">данства основано на принципах международных договоров при условии, что они не противоречат принципам исламского права. </w:t>
      </w:r>
      <w:r w:rsidR="004F00CC">
        <w:t>Статья </w:t>
      </w:r>
      <w:r>
        <w:t>41 гласит, что в сл</w:t>
      </w:r>
      <w:r>
        <w:t>у</w:t>
      </w:r>
      <w:r>
        <w:t>чае противоречий между Законом о гражданстве и международным договором или двусторонними соглашениями между правительством Афганистана и др</w:t>
      </w:r>
      <w:r>
        <w:t>у</w:t>
      </w:r>
      <w:r>
        <w:t>гим государством, предпочтение отдается договору или двустороннему согл</w:t>
      </w:r>
      <w:r>
        <w:t>а</w:t>
      </w:r>
      <w:r>
        <w:t>шению.</w:t>
      </w:r>
    </w:p>
    <w:p w:rsidR="00230856" w:rsidRDefault="00230856" w:rsidP="00230856">
      <w:pPr>
        <w:pStyle w:val="SingleTxt"/>
      </w:pPr>
      <w:r>
        <w:t>154.</w:t>
      </w:r>
      <w:r>
        <w:tab/>
        <w:t>В Законе о переписи населения установлено требование о том, что все граждане Афганистана — мужчины и женщины — получили национальный документ, удостоверяющий личность, в Генеральном управлении учета данных переписи народонаселения. Несмотря на это, большое число афганцев не имеет национальных удостоверений личности, поскольку программа распростран</w:t>
      </w:r>
      <w:r>
        <w:t>е</w:t>
      </w:r>
      <w:r>
        <w:t>ния национальных удостоверений личности пока еще не осуществляется в масштабах всей страны. В настоящее время любой афганский гражданин, му</w:t>
      </w:r>
      <w:r>
        <w:t>ж</w:t>
      </w:r>
      <w:r>
        <w:t>чина или женщина, может добровольно получить национальный документ, удостоверяющий личность. Уже началось осуществление экспериментальной программы распространения электронных удостоверений личности, а офиц</w:t>
      </w:r>
      <w:r>
        <w:t>и</w:t>
      </w:r>
      <w:r>
        <w:t>альный пр</w:t>
      </w:r>
      <w:r>
        <w:t>о</w:t>
      </w:r>
      <w:r>
        <w:t>цесс начнется тогда, когда это позволит обстановка.</w:t>
      </w:r>
    </w:p>
    <w:p w:rsidR="00230856" w:rsidRDefault="00230856" w:rsidP="00230856">
      <w:pPr>
        <w:pStyle w:val="SingleTxt"/>
      </w:pPr>
      <w:r>
        <w:t>155.</w:t>
      </w:r>
      <w:r>
        <w:tab/>
        <w:t>В соответствии с Законом о паспортах женщины, достигнувшие возраста 18 лет, могут ходатайствовать о выдаче личного паспорта. Закон также позв</w:t>
      </w:r>
      <w:r>
        <w:t>о</w:t>
      </w:r>
      <w:r>
        <w:t>ляет супружеским парам иметь совместный паспорт при наличии обоюдного согласия. Женщины в возрасте до 18 лет для получения паспорта должны п</w:t>
      </w:r>
      <w:r>
        <w:t>о</w:t>
      </w:r>
      <w:r>
        <w:t>лучить согласие своего родителя (родителей) или опекуна (опекунов). Кроме того, женщина имеет право совершать поездки, и Закон о паспортах не огран</w:t>
      </w:r>
      <w:r>
        <w:t>и</w:t>
      </w:r>
      <w:r>
        <w:t>чивает это право.</w:t>
      </w:r>
    </w:p>
    <w:p w:rsidR="00230856" w:rsidRDefault="00230856" w:rsidP="00230856">
      <w:pPr>
        <w:pStyle w:val="SingleTxt"/>
      </w:pPr>
      <w:r>
        <w:t>156.</w:t>
      </w:r>
      <w:r>
        <w:tab/>
        <w:t>Большинство браков между афганцами и неафганцами заключаются с гражданами соседних стран, религия и культура которых очень близки народу Афганистана. В соответствии с Законом о гражданстве, если афганская же</w:t>
      </w:r>
      <w:r>
        <w:t>н</w:t>
      </w:r>
      <w:r>
        <w:t>щина вступает в брак с неафганцем, она сохраняет свое гражданство. Если н</w:t>
      </w:r>
      <w:r>
        <w:t>е</w:t>
      </w:r>
      <w:r>
        <w:t>афганская женщина вступает в брак с мужчиной-афганцем, то в соответствии с исламским шариатом она может ходатайствовать перед правительством Афг</w:t>
      </w:r>
      <w:r>
        <w:t>а</w:t>
      </w:r>
      <w:r>
        <w:t>нистана о предоставлении гражданства, подав соответствующее письменное заявление.</w:t>
      </w:r>
    </w:p>
    <w:p w:rsidR="00230856" w:rsidRDefault="00230856" w:rsidP="00230856">
      <w:pPr>
        <w:pStyle w:val="SingleTxt"/>
      </w:pPr>
      <w:r>
        <w:t>157.</w:t>
      </w:r>
      <w:r>
        <w:tab/>
        <w:t>В соответствии со статьей 16 Закона о гражданстве получение супругом афганского гражданства не влияет на гражданство другого партнера или детей супружеской пары. В соответствии с Законом о гражданстве дети в возрасте до 18 лет, родившиеся от супружеских пар, получивших афганское гражданство, также считаются афганскими гражданами. Если один из родителей получает афганское гражданство, ребенок или дети, проживающие с одним из родителей на территории Афганистана, считаются афганскими гражданами. Если по до</w:t>
      </w:r>
      <w:r>
        <w:t>с</w:t>
      </w:r>
      <w:r>
        <w:t>тижении возраста 18 лет ребенок/дети хотят отказаться от афганского гражда</w:t>
      </w:r>
      <w:r>
        <w:t>н</w:t>
      </w:r>
      <w:r>
        <w:t>ства, то их ходатайство удовлетворяется правительством Афганистана. Также, если супруг или супруга отказывается от своего афганского гражданства, это не влияет на гражданство другого партнера или гражданство детей. Кроме т</w:t>
      </w:r>
      <w:r>
        <w:t>о</w:t>
      </w:r>
      <w:r>
        <w:t>го, если и супруг, и супруга отказываются от афганского гражданства, дети с</w:t>
      </w:r>
      <w:r>
        <w:t>о</w:t>
      </w:r>
      <w:r>
        <w:t>храняют своего гражданство. Далее, если супруг и супруга исповедуют разные р</w:t>
      </w:r>
      <w:r>
        <w:t>е</w:t>
      </w:r>
      <w:r>
        <w:t>лигии, ребенок получает гражданство того из родителей, который исповедует ислам.</w:t>
      </w:r>
    </w:p>
    <w:p w:rsidR="00230856" w:rsidRDefault="00230856" w:rsidP="00230856">
      <w:pPr>
        <w:pStyle w:val="SingleTxt"/>
      </w:pPr>
      <w:r>
        <w:t>158.</w:t>
      </w:r>
      <w:r>
        <w:tab/>
        <w:t>Единственным важным элементом воздействия, которое гражданство м</w:t>
      </w:r>
      <w:r>
        <w:t>о</w:t>
      </w:r>
      <w:r>
        <w:t>жет серьезно затрагивать права жителей Афганистана только в том, что касае</w:t>
      </w:r>
      <w:r>
        <w:t>т</w:t>
      </w:r>
      <w:r>
        <w:t>ся финансовых вопросов и наследования. Лица, не являющиеся гражданами Афганистана или отказавшиеся от своего афганского гражданства, не могут владеть недвижимостью, например землей, домами или магазинами. Однако ребенок, имеющий афганское гражданство, отец которого имеет иностранное гражданство, может наследовать собственность своего отца.</w:t>
      </w:r>
    </w:p>
    <w:p w:rsidR="00230856" w:rsidRDefault="00230856" w:rsidP="00230856">
      <w:pPr>
        <w:pStyle w:val="SingleTxt"/>
      </w:pPr>
      <w:r>
        <w:t>159.</w:t>
      </w:r>
      <w:r>
        <w:tab/>
        <w:t>Согласно афганским законам, касающимся указания семейного полож</w:t>
      </w:r>
      <w:r>
        <w:t>е</w:t>
      </w:r>
      <w:r>
        <w:t>ния и дееспособности лиц, применяются законы страны гражданства таких лиц. Иностранные граждане могут вступать в брак в Афганистане в соответс</w:t>
      </w:r>
      <w:r>
        <w:t>т</w:t>
      </w:r>
      <w:r>
        <w:t>вии с законами Афганистана. В соответствии с гражданским правом примен</w:t>
      </w:r>
      <w:r>
        <w:t>я</w:t>
      </w:r>
      <w:r>
        <w:t>ются законы страны гражданства супружеской пары для обеспечения соблюд</w:t>
      </w:r>
      <w:r>
        <w:t>е</w:t>
      </w:r>
      <w:r>
        <w:t>ния условий вступления в брак, и формальные условия также основываются на законах страны, в которой заключается брак. В брачных вопросах, включая финансовые вопросы, развод, раздельное проживание и освобождение от об</w:t>
      </w:r>
      <w:r>
        <w:t>я</w:t>
      </w:r>
      <w:r>
        <w:t>зательств, применяются законы страны гражданства супружеской пары. В в</w:t>
      </w:r>
      <w:r>
        <w:t>ы</w:t>
      </w:r>
      <w:r>
        <w:t>шеупомянутых вопросах, если один из партнеров является уроженцем Афган</w:t>
      </w:r>
      <w:r>
        <w:t>и</w:t>
      </w:r>
      <w:r>
        <w:t>стана, то в этом случае применяются только афганские законы, за исключением вопроса о дееспособности. Также в вопросах, касающихся отцовства, опеку</w:t>
      </w:r>
      <w:r>
        <w:t>н</w:t>
      </w:r>
      <w:r>
        <w:t>ства и других аспектов, касающихся отцов и детей, применяются законы стр</w:t>
      </w:r>
      <w:r>
        <w:t>а</w:t>
      </w:r>
      <w:r>
        <w:t>ны, выбранной отцом. В вопросах, касающихся собственности и завещаний, иностранные граждане подчиняются законам собственной страны.</w:t>
      </w:r>
    </w:p>
    <w:p w:rsidR="00230856" w:rsidRPr="00832D5B" w:rsidRDefault="00230856" w:rsidP="00230856">
      <w:pPr>
        <w:pStyle w:val="SingleTxt"/>
        <w:spacing w:after="0" w:line="120" w:lineRule="exact"/>
        <w:rPr>
          <w:sz w:val="10"/>
        </w:rPr>
      </w:pPr>
    </w:p>
    <w:p w:rsidR="00230856" w:rsidRPr="007D468E" w:rsidRDefault="00230856" w:rsidP="00230856">
      <w:pPr>
        <w:pStyle w:val="SingleTxt"/>
        <w:spacing w:after="0" w:line="120" w:lineRule="exact"/>
        <w:rPr>
          <w:sz w:val="10"/>
        </w:rPr>
      </w:pPr>
    </w:p>
    <w:p w:rsidR="00230856" w:rsidRDefault="00230856" w:rsidP="00230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t>10 — Образование</w:t>
      </w:r>
    </w:p>
    <w:p w:rsidR="00230856" w:rsidRPr="00832D5B" w:rsidRDefault="00230856" w:rsidP="00230856">
      <w:pPr>
        <w:pStyle w:val="SingleTxt"/>
        <w:spacing w:after="0" w:line="120" w:lineRule="exact"/>
        <w:rPr>
          <w:sz w:val="10"/>
        </w:rPr>
      </w:pPr>
    </w:p>
    <w:p w:rsidR="00230856" w:rsidRPr="00832D5B" w:rsidRDefault="00230856" w:rsidP="00230856">
      <w:pPr>
        <w:pStyle w:val="SingleTxt"/>
        <w:spacing w:after="0" w:line="120" w:lineRule="exact"/>
        <w:rPr>
          <w:sz w:val="10"/>
        </w:rPr>
      </w:pPr>
    </w:p>
    <w:p w:rsidR="005A4ED1" w:rsidRDefault="005A4ED1" w:rsidP="005A4ED1">
      <w:pPr>
        <w:pStyle w:val="SingleTxt"/>
      </w:pPr>
      <w:r>
        <w:t>160.</w:t>
      </w:r>
      <w:r>
        <w:tab/>
        <w:t>Конституция Афганистана гласит, что предоставление образования вплоть до степени бакалавра в государственных школах и университетах является бесплатным, однако частное образование таковым не является. Школы и сп</w:t>
      </w:r>
      <w:r>
        <w:t>е</w:t>
      </w:r>
      <w:r>
        <w:t xml:space="preserve">циальные научно-образовательные организации находятся в ведении </w:t>
      </w:r>
      <w:r w:rsidR="00443521">
        <w:t>Мин</w:t>
      </w:r>
      <w:r w:rsidR="00443521">
        <w:t>и</w:t>
      </w:r>
      <w:r w:rsidR="00443521">
        <w:t>стерств</w:t>
      </w:r>
      <w:r>
        <w:t xml:space="preserve">а образования, а университеты — </w:t>
      </w:r>
      <w:r w:rsidR="00443521">
        <w:t>Министерств</w:t>
      </w:r>
      <w:r>
        <w:t>а высшего образования. Несмотря на все усилия в этой области, уровень грамотности, особенно среди женщин, является очень низким. К сожалению, лишь 26 процентов населения, включая 12 процентов женщин в стране, явл</w:t>
      </w:r>
      <w:r>
        <w:t>я</w:t>
      </w:r>
      <w:r>
        <w:t>ются грамотными.</w:t>
      </w:r>
    </w:p>
    <w:p w:rsidR="005A4ED1" w:rsidRDefault="005A4ED1" w:rsidP="005A4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7CEA">
        <w:rPr>
          <w:b w:val="0"/>
        </w:rPr>
        <w:t>Диаграмма</w:t>
      </w:r>
      <w:r w:rsidRPr="00383560">
        <w:rPr>
          <w:b w:val="0"/>
        </w:rPr>
        <w:t> 8</w:t>
      </w:r>
      <w:r w:rsidRPr="00383560">
        <w:rPr>
          <w:b w:val="0"/>
        </w:rPr>
        <w:br/>
      </w:r>
      <w:r>
        <w:t>Процент грамотных с разбивкой по полу и районам проживания</w:t>
      </w:r>
    </w:p>
    <w:p w:rsidR="005A4ED1" w:rsidRDefault="005A4ED1" w:rsidP="005A4ED1">
      <w:pPr>
        <w:pStyle w:val="SingleTxt"/>
        <w:spacing w:after="0" w:line="120" w:lineRule="exact"/>
        <w:rPr>
          <w:sz w:val="10"/>
        </w:rPr>
      </w:pPr>
    </w:p>
    <w:p w:rsidR="005A4ED1" w:rsidRDefault="005A4ED1" w:rsidP="005A4ED1">
      <w:pPr>
        <w:pStyle w:val="SingleTxt"/>
        <w:spacing w:after="0" w:line="240" w:lineRule="auto"/>
        <w:rPr>
          <w:sz w:val="10"/>
        </w:rPr>
      </w:pPr>
      <w:r>
        <w:rPr>
          <w:noProof/>
          <w:w w:val="100"/>
          <w:lang w:eastAsia="ru-RU"/>
        </w:rPr>
        <w:pict>
          <v:group id="_x0000_s1281" style="position:absolute;left:0;text-align:left;margin-left:63.05pt;margin-top:0;width:429.55pt;height:118.75pt;z-index:16" coordorigin="2456,6182" coordsize="8591,2375">
            <v:shape id="_x0000_s1282" type="#_x0000_t75" style="position:absolute;left:2456;top:6182;width:8591;height:2375">
              <v:imagedata r:id="rId21" o:title=""/>
            </v:shape>
            <v:shape id="_x0000_s1283" type="#_x0000_t202" style="position:absolute;left:3250;top:7962;width:670;height:179" stroked="f">
              <v:textbox style="mso-next-textbox:#_x0000_s1283" inset="0,0,0,0">
                <w:txbxContent>
                  <w:p w:rsidR="00247EE5" w:rsidRPr="003A5E79" w:rsidRDefault="00247EE5" w:rsidP="005A4ED1">
                    <w:pPr>
                      <w:pStyle w:val="DualTxt"/>
                      <w:spacing w:after="0" w:line="160" w:lineRule="exact"/>
                      <w:rPr>
                        <w:sz w:val="17"/>
                        <w:szCs w:val="17"/>
                      </w:rPr>
                    </w:pPr>
                    <w:r>
                      <w:rPr>
                        <w:sz w:val="17"/>
                        <w:szCs w:val="17"/>
                      </w:rPr>
                      <w:t>Города</w:t>
                    </w:r>
                  </w:p>
                </w:txbxContent>
              </v:textbox>
            </v:shape>
            <v:shape id="_x0000_s1284" type="#_x0000_t202" style="position:absolute;left:4592;top:7962;width:1021;height:326" stroked="f">
              <v:textbox style="mso-next-textbox:#_x0000_s1284" inset="0,0,0,0">
                <w:txbxContent>
                  <w:p w:rsidR="00247EE5" w:rsidRPr="003A5E79" w:rsidRDefault="00247EE5" w:rsidP="005A4ED1">
                    <w:pPr>
                      <w:pStyle w:val="DualTxt"/>
                      <w:spacing w:after="0" w:line="160" w:lineRule="exact"/>
                      <w:rPr>
                        <w:sz w:val="17"/>
                        <w:szCs w:val="17"/>
                      </w:rPr>
                    </w:pPr>
                    <w:r>
                      <w:rPr>
                        <w:sz w:val="17"/>
                        <w:szCs w:val="17"/>
                      </w:rPr>
                      <w:t xml:space="preserve">Сельская </w:t>
                    </w:r>
                    <w:r>
                      <w:rPr>
                        <w:sz w:val="17"/>
                        <w:szCs w:val="17"/>
                      </w:rPr>
                      <w:br/>
                      <w:t>м</w:t>
                    </w:r>
                    <w:r>
                      <w:rPr>
                        <w:sz w:val="17"/>
                        <w:szCs w:val="17"/>
                      </w:rPr>
                      <w:t>е</w:t>
                    </w:r>
                    <w:r>
                      <w:rPr>
                        <w:sz w:val="17"/>
                        <w:szCs w:val="17"/>
                      </w:rPr>
                      <w:t>стность</w:t>
                    </w:r>
                  </w:p>
                </w:txbxContent>
              </v:textbox>
            </v:shape>
            <v:shape id="_x0000_s1285" type="#_x0000_t202" style="position:absolute;left:5988;top:7962;width:895;height:183" stroked="f">
              <v:textbox style="mso-next-textbox:#_x0000_s1285" inset="0,0,0,0">
                <w:txbxContent>
                  <w:p w:rsidR="00247EE5" w:rsidRPr="003A5E79" w:rsidRDefault="00247EE5" w:rsidP="005A4ED1">
                    <w:pPr>
                      <w:pStyle w:val="DualTxt"/>
                      <w:spacing w:after="0" w:line="160" w:lineRule="exact"/>
                      <w:rPr>
                        <w:sz w:val="17"/>
                        <w:szCs w:val="17"/>
                      </w:rPr>
                    </w:pPr>
                    <w:r>
                      <w:rPr>
                        <w:sz w:val="17"/>
                        <w:szCs w:val="17"/>
                      </w:rPr>
                      <w:t>Кочевники</w:t>
                    </w:r>
                  </w:p>
                </w:txbxContent>
              </v:textbox>
            </v:shape>
            <v:shape id="_x0000_s1286" type="#_x0000_t202" style="position:absolute;left:7330;top:7962;width:1172;height:358" stroked="f">
              <v:textbox style="mso-next-textbox:#_x0000_s1286" inset="0,0,0,0">
                <w:txbxContent>
                  <w:p w:rsidR="00247EE5" w:rsidRPr="003A5E79" w:rsidRDefault="00247EE5" w:rsidP="005A4ED1">
                    <w:pPr>
                      <w:pStyle w:val="DualTxt"/>
                      <w:spacing w:after="0" w:line="160" w:lineRule="exact"/>
                      <w:jc w:val="center"/>
                      <w:rPr>
                        <w:sz w:val="17"/>
                        <w:szCs w:val="17"/>
                      </w:rPr>
                    </w:pPr>
                    <w:r>
                      <w:rPr>
                        <w:sz w:val="17"/>
                        <w:szCs w:val="17"/>
                      </w:rPr>
                      <w:t>В целом по стране</w:t>
                    </w:r>
                  </w:p>
                </w:txbxContent>
              </v:textbox>
            </v:shape>
            <v:shape id="_x0000_s1287" type="#_x0000_t202" style="position:absolute;left:10083;top:6662;width:857;height:179" filled="f" stroked="f">
              <v:textbox style="mso-next-textbox:#_x0000_s1287" inset="0,0,0,0">
                <w:txbxContent>
                  <w:p w:rsidR="00247EE5" w:rsidRPr="003A5E79" w:rsidRDefault="00247EE5" w:rsidP="005A4ED1">
                    <w:pPr>
                      <w:pStyle w:val="DualTxt"/>
                      <w:spacing w:after="0" w:line="160" w:lineRule="exact"/>
                      <w:rPr>
                        <w:sz w:val="17"/>
                        <w:szCs w:val="17"/>
                      </w:rPr>
                    </w:pPr>
                    <w:r>
                      <w:rPr>
                        <w:sz w:val="17"/>
                        <w:szCs w:val="17"/>
                      </w:rPr>
                      <w:t>Мужч</w:t>
                    </w:r>
                    <w:r>
                      <w:rPr>
                        <w:sz w:val="17"/>
                        <w:szCs w:val="17"/>
                      </w:rPr>
                      <w:t>и</w:t>
                    </w:r>
                    <w:r>
                      <w:rPr>
                        <w:sz w:val="17"/>
                        <w:szCs w:val="17"/>
                      </w:rPr>
                      <w:t>ны</w:t>
                    </w:r>
                  </w:p>
                </w:txbxContent>
              </v:textbox>
            </v:shape>
            <v:shape id="_x0000_s1288" type="#_x0000_t202" style="position:absolute;left:10083;top:7086;width:857;height:179" filled="f" stroked="f">
              <v:textbox style="mso-next-textbox:#_x0000_s1288" inset="0,0,0,0">
                <w:txbxContent>
                  <w:p w:rsidR="00247EE5" w:rsidRPr="003A5E79" w:rsidRDefault="00247EE5" w:rsidP="005A4ED1">
                    <w:pPr>
                      <w:pStyle w:val="DualTxt"/>
                      <w:spacing w:after="0" w:line="160" w:lineRule="exact"/>
                      <w:rPr>
                        <w:sz w:val="17"/>
                        <w:szCs w:val="17"/>
                      </w:rPr>
                    </w:pPr>
                    <w:r>
                      <w:rPr>
                        <w:sz w:val="17"/>
                        <w:szCs w:val="17"/>
                      </w:rPr>
                      <w:t>Женщины</w:t>
                    </w:r>
                  </w:p>
                </w:txbxContent>
              </v:textbox>
            </v:shape>
            <v:shape id="_x0000_s1289" type="#_x0000_t202" style="position:absolute;left:10083;top:7482;width:857;height:342" filled="f" stroked="f">
              <v:textbox style="mso-next-textbox:#_x0000_s1289" inset="0,0,0,0">
                <w:txbxContent>
                  <w:p w:rsidR="00247EE5" w:rsidRPr="00383560" w:rsidRDefault="00247EE5" w:rsidP="005A4ED1">
                    <w:pPr>
                      <w:pStyle w:val="DualTxt"/>
                      <w:spacing w:after="0" w:line="160" w:lineRule="exact"/>
                      <w:jc w:val="left"/>
                      <w:rPr>
                        <w:w w:val="95"/>
                        <w:sz w:val="17"/>
                        <w:szCs w:val="17"/>
                      </w:rPr>
                    </w:pPr>
                    <w:r w:rsidRPr="00383560">
                      <w:rPr>
                        <w:w w:val="95"/>
                        <w:sz w:val="17"/>
                        <w:szCs w:val="17"/>
                      </w:rPr>
                      <w:t>Мужчины и женщ</w:t>
                    </w:r>
                    <w:r w:rsidRPr="00383560">
                      <w:rPr>
                        <w:w w:val="95"/>
                        <w:sz w:val="17"/>
                        <w:szCs w:val="17"/>
                      </w:rPr>
                      <w:t>и</w:t>
                    </w:r>
                    <w:r w:rsidRPr="00383560">
                      <w:rPr>
                        <w:w w:val="95"/>
                        <w:sz w:val="17"/>
                        <w:szCs w:val="17"/>
                      </w:rPr>
                      <w:t>ны</w:t>
                    </w:r>
                  </w:p>
                </w:txbxContent>
              </v:textbox>
            </v:shape>
          </v:group>
        </w:pict>
      </w: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Pr="00C567E1" w:rsidRDefault="005A4ED1" w:rsidP="005A4ED1">
      <w:pPr>
        <w:pStyle w:val="SingleTxt"/>
        <w:spacing w:after="0" w:line="120" w:lineRule="exact"/>
        <w:rPr>
          <w:sz w:val="10"/>
        </w:rPr>
      </w:pPr>
    </w:p>
    <w:p w:rsidR="005A4ED1" w:rsidRDefault="005A4ED1" w:rsidP="005A4ED1">
      <w:pPr>
        <w:pStyle w:val="SingleTxt"/>
        <w:spacing w:line="240" w:lineRule="auto"/>
      </w:pPr>
    </w:p>
    <w:p w:rsidR="005A4ED1" w:rsidRPr="00FF1DA8" w:rsidRDefault="005A4ED1" w:rsidP="005A4ED1">
      <w:pPr>
        <w:pStyle w:val="SingleTxt"/>
      </w:pPr>
    </w:p>
    <w:p w:rsidR="005A4ED1" w:rsidRPr="00FF1DA8" w:rsidRDefault="005A4ED1" w:rsidP="005A4ED1">
      <w:pPr>
        <w:pStyle w:val="FootnoteText"/>
        <w:tabs>
          <w:tab w:val="clear" w:pos="418"/>
          <w:tab w:val="right" w:pos="1476"/>
          <w:tab w:val="left" w:pos="1548"/>
          <w:tab w:val="right" w:pos="1836"/>
          <w:tab w:val="left" w:pos="1908"/>
        </w:tabs>
        <w:ind w:left="1548" w:hanging="288"/>
      </w:pPr>
      <w:r w:rsidRPr="00FF1DA8">
        <w:rPr>
          <w:i/>
        </w:rPr>
        <w:t>Источник</w:t>
      </w:r>
      <w:r w:rsidRPr="00FF1DA8">
        <w:t>: NRVA</w:t>
      </w:r>
      <w:r w:rsidRPr="00FF1DA8">
        <w:rPr>
          <w:rtl/>
          <w:lang w:bidi="en-US"/>
        </w:rPr>
        <w:t>2007-</w:t>
      </w:r>
      <w:r w:rsidRPr="00FF1DA8">
        <w:t xml:space="preserve"> </w:t>
      </w:r>
      <w:r w:rsidRPr="00FF1DA8">
        <w:rPr>
          <w:rtl/>
          <w:lang w:bidi="en-US"/>
        </w:rPr>
        <w:t>2008</w:t>
      </w:r>
    </w:p>
    <w:p w:rsidR="005A4ED1" w:rsidRPr="00DF06D5" w:rsidRDefault="005A4ED1" w:rsidP="005A4ED1">
      <w:pPr>
        <w:pStyle w:val="SingleTxt"/>
        <w:spacing w:after="0" w:line="120" w:lineRule="exact"/>
        <w:rPr>
          <w:sz w:val="10"/>
        </w:rPr>
      </w:pPr>
    </w:p>
    <w:p w:rsidR="005A4ED1" w:rsidRPr="00DF06D5" w:rsidRDefault="005A4ED1" w:rsidP="005A4ED1">
      <w:pPr>
        <w:pStyle w:val="SingleTxt"/>
        <w:spacing w:after="0" w:line="120" w:lineRule="exact"/>
        <w:rPr>
          <w:sz w:val="10"/>
        </w:rPr>
      </w:pPr>
    </w:p>
    <w:p w:rsidR="005A4ED1" w:rsidRDefault="005A4ED1" w:rsidP="005A4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83560">
        <w:rPr>
          <w:b w:val="0"/>
        </w:rPr>
        <w:t>Таблица 14</w:t>
      </w:r>
      <w:r w:rsidRPr="00383560">
        <w:rPr>
          <w:b w:val="0"/>
        </w:rPr>
        <w:br/>
      </w:r>
      <w:r>
        <w:t>Доля лиц старше 25 лет с разбивкой по уровню образования</w:t>
      </w:r>
    </w:p>
    <w:p w:rsidR="005A4ED1" w:rsidRPr="00DF06D5" w:rsidRDefault="005A4ED1" w:rsidP="005A4ED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349"/>
        <w:gridCol w:w="1566"/>
        <w:gridCol w:w="1800"/>
        <w:gridCol w:w="1605"/>
      </w:tblGrid>
      <w:tr w:rsidR="005A4ED1" w:rsidRPr="00DF06D5" w:rsidTr="00DB1DD2">
        <w:tblPrEx>
          <w:tblCellMar>
            <w:top w:w="0" w:type="dxa"/>
            <w:bottom w:w="0" w:type="dxa"/>
          </w:tblCellMar>
        </w:tblPrEx>
        <w:trPr>
          <w:cantSplit/>
          <w:tblHeader/>
        </w:trPr>
        <w:tc>
          <w:tcPr>
            <w:tcW w:w="2349" w:type="dxa"/>
            <w:tcBorders>
              <w:top w:val="single" w:sz="4" w:space="0" w:color="auto"/>
              <w:bottom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80" w:after="80" w:line="160" w:lineRule="exact"/>
              <w:ind w:right="40"/>
              <w:rPr>
                <w:i/>
                <w:sz w:val="14"/>
              </w:rPr>
            </w:pPr>
            <w:r>
              <w:rPr>
                <w:i/>
                <w:sz w:val="14"/>
              </w:rPr>
              <w:t>Уровень образования</w:t>
            </w:r>
          </w:p>
        </w:tc>
        <w:tc>
          <w:tcPr>
            <w:tcW w:w="1566" w:type="dxa"/>
            <w:tcBorders>
              <w:top w:val="single" w:sz="4" w:space="0" w:color="auto"/>
              <w:bottom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Лица мужского пола</w:t>
            </w:r>
          </w:p>
        </w:tc>
        <w:tc>
          <w:tcPr>
            <w:tcW w:w="1800" w:type="dxa"/>
            <w:tcBorders>
              <w:top w:val="single" w:sz="4" w:space="0" w:color="auto"/>
              <w:bottom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Лица женского пола</w:t>
            </w:r>
          </w:p>
        </w:tc>
        <w:tc>
          <w:tcPr>
            <w:tcW w:w="1605" w:type="dxa"/>
            <w:tcBorders>
              <w:top w:val="single" w:sz="4" w:space="0" w:color="auto"/>
              <w:bottom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Лица обоих полов</w:t>
            </w:r>
          </w:p>
        </w:tc>
      </w:tr>
      <w:tr w:rsidR="005A4ED1" w:rsidRPr="00DF06D5" w:rsidTr="00DB1DD2">
        <w:tblPrEx>
          <w:tblCellMar>
            <w:top w:w="0" w:type="dxa"/>
            <w:bottom w:w="0" w:type="dxa"/>
          </w:tblCellMar>
        </w:tblPrEx>
        <w:trPr>
          <w:cantSplit/>
          <w:trHeight w:hRule="exact" w:val="115"/>
          <w:tblHeader/>
        </w:trPr>
        <w:tc>
          <w:tcPr>
            <w:tcW w:w="2349" w:type="dxa"/>
            <w:tcBorders>
              <w:top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0"/>
              <w:rPr>
                <w:sz w:val="17"/>
              </w:rPr>
            </w:pPr>
          </w:p>
        </w:tc>
        <w:tc>
          <w:tcPr>
            <w:tcW w:w="1566" w:type="dxa"/>
            <w:tcBorders>
              <w:top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3"/>
              <w:jc w:val="right"/>
              <w:rPr>
                <w:sz w:val="17"/>
              </w:rPr>
            </w:pPr>
          </w:p>
        </w:tc>
        <w:tc>
          <w:tcPr>
            <w:tcW w:w="1800" w:type="dxa"/>
            <w:tcBorders>
              <w:top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3"/>
              <w:jc w:val="right"/>
              <w:rPr>
                <w:sz w:val="17"/>
              </w:rPr>
            </w:pPr>
          </w:p>
        </w:tc>
        <w:tc>
          <w:tcPr>
            <w:tcW w:w="1605" w:type="dxa"/>
            <w:tcBorders>
              <w:top w:val="single" w:sz="12" w:space="0" w:color="auto"/>
            </w:tcBorders>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3"/>
              <w:jc w:val="right"/>
              <w:rPr>
                <w:sz w:val="17"/>
              </w:rPr>
            </w:pPr>
          </w:p>
        </w:tc>
      </w:tr>
      <w:tr w:rsidR="005A4ED1" w:rsidRPr="00DF06D5" w:rsidTr="00DB1DD2">
        <w:tblPrEx>
          <w:tblCellMar>
            <w:top w:w="0" w:type="dxa"/>
            <w:bottom w:w="0" w:type="dxa"/>
          </w:tblCellMar>
        </w:tblPrEx>
        <w:trPr>
          <w:cantSplit/>
        </w:trPr>
        <w:tc>
          <w:tcPr>
            <w:tcW w:w="2349" w:type="dxa"/>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0"/>
              <w:rPr>
                <w:sz w:val="17"/>
              </w:rPr>
            </w:pPr>
            <w:r>
              <w:rPr>
                <w:sz w:val="17"/>
              </w:rPr>
              <w:t>Без образования</w:t>
            </w:r>
          </w:p>
        </w:tc>
        <w:tc>
          <w:tcPr>
            <w:tcW w:w="1566" w:type="dxa"/>
            <w:shd w:val="clear" w:color="auto" w:fill="auto"/>
          </w:tcPr>
          <w:p w:rsidR="005A4ED1" w:rsidRPr="00B63348" w:rsidRDefault="005A4ED1"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72</w:t>
            </w:r>
          </w:p>
        </w:tc>
        <w:tc>
          <w:tcPr>
            <w:tcW w:w="1800"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94</w:t>
            </w:r>
          </w:p>
        </w:tc>
        <w:tc>
          <w:tcPr>
            <w:tcW w:w="1605"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p>
        </w:tc>
      </w:tr>
      <w:tr w:rsidR="005A4ED1" w:rsidRPr="00DF06D5" w:rsidTr="00DB1DD2">
        <w:tblPrEx>
          <w:tblCellMar>
            <w:top w:w="0" w:type="dxa"/>
            <w:bottom w:w="0" w:type="dxa"/>
          </w:tblCellMar>
        </w:tblPrEx>
        <w:trPr>
          <w:cantSplit/>
        </w:trPr>
        <w:tc>
          <w:tcPr>
            <w:tcW w:w="2349" w:type="dxa"/>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0"/>
              <w:rPr>
                <w:sz w:val="17"/>
              </w:rPr>
            </w:pPr>
            <w:r>
              <w:rPr>
                <w:sz w:val="17"/>
              </w:rPr>
              <w:t>Начальное образов</w:t>
            </w:r>
            <w:r>
              <w:rPr>
                <w:sz w:val="17"/>
              </w:rPr>
              <w:t>а</w:t>
            </w:r>
            <w:r>
              <w:rPr>
                <w:sz w:val="17"/>
              </w:rPr>
              <w:t>ние</w:t>
            </w:r>
          </w:p>
        </w:tc>
        <w:tc>
          <w:tcPr>
            <w:tcW w:w="1566" w:type="dxa"/>
            <w:shd w:val="clear" w:color="auto" w:fill="auto"/>
          </w:tcPr>
          <w:p w:rsidR="005A4ED1" w:rsidRPr="00B63348" w:rsidRDefault="005A4ED1"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10</w:t>
            </w:r>
          </w:p>
        </w:tc>
        <w:tc>
          <w:tcPr>
            <w:tcW w:w="1800"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3</w:t>
            </w:r>
          </w:p>
        </w:tc>
        <w:tc>
          <w:tcPr>
            <w:tcW w:w="1605" w:type="dxa"/>
            <w:shd w:val="clear" w:color="auto" w:fill="auto"/>
            <w:vAlign w:val="bottom"/>
          </w:tcPr>
          <w:p w:rsidR="005A4ED1" w:rsidRPr="00B63348"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6</w:t>
            </w:r>
          </w:p>
        </w:tc>
      </w:tr>
      <w:tr w:rsidR="005A4ED1" w:rsidRPr="00DF06D5" w:rsidTr="00DB1DD2">
        <w:tblPrEx>
          <w:tblCellMar>
            <w:top w:w="0" w:type="dxa"/>
            <w:bottom w:w="0" w:type="dxa"/>
          </w:tblCellMar>
        </w:tblPrEx>
        <w:trPr>
          <w:cantSplit/>
        </w:trPr>
        <w:tc>
          <w:tcPr>
            <w:tcW w:w="2349" w:type="dxa"/>
            <w:shd w:val="clear" w:color="auto" w:fill="auto"/>
            <w:vAlign w:val="bottom"/>
          </w:tcPr>
          <w:p w:rsidR="005A4ED1" w:rsidRPr="00DF06D5" w:rsidRDefault="005A4ED1" w:rsidP="00DB1DD2">
            <w:pPr>
              <w:tabs>
                <w:tab w:val="left" w:pos="288"/>
                <w:tab w:val="left" w:pos="576"/>
                <w:tab w:val="left" w:pos="864"/>
                <w:tab w:val="left" w:pos="1152"/>
              </w:tabs>
              <w:spacing w:before="40" w:after="40" w:line="210" w:lineRule="exact"/>
              <w:ind w:right="40"/>
              <w:rPr>
                <w:sz w:val="17"/>
              </w:rPr>
            </w:pPr>
            <w:r>
              <w:rPr>
                <w:sz w:val="17"/>
              </w:rPr>
              <w:t>Среднее образование</w:t>
            </w:r>
          </w:p>
        </w:tc>
        <w:tc>
          <w:tcPr>
            <w:tcW w:w="1566" w:type="dxa"/>
            <w:shd w:val="clear" w:color="auto" w:fill="auto"/>
          </w:tcPr>
          <w:p w:rsidR="005A4ED1" w:rsidRPr="00B44186" w:rsidRDefault="005A4ED1" w:rsidP="00DB1DD2">
            <w:pPr>
              <w:tabs>
                <w:tab w:val="left" w:pos="288"/>
                <w:tab w:val="left" w:pos="576"/>
                <w:tab w:val="left" w:pos="864"/>
                <w:tab w:val="left" w:pos="1152"/>
              </w:tabs>
              <w:spacing w:before="40" w:after="40" w:line="210" w:lineRule="exact"/>
              <w:ind w:right="43"/>
              <w:jc w:val="right"/>
              <w:rPr>
                <w:sz w:val="17"/>
              </w:rPr>
            </w:pPr>
            <w:r w:rsidRPr="00B44186">
              <w:rPr>
                <w:sz w:val="17"/>
              </w:rPr>
              <w:t>5</w:t>
            </w:r>
          </w:p>
        </w:tc>
        <w:tc>
          <w:tcPr>
            <w:tcW w:w="1800"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1</w:t>
            </w:r>
          </w:p>
        </w:tc>
        <w:tc>
          <w:tcPr>
            <w:tcW w:w="1605"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5</w:t>
            </w:r>
          </w:p>
        </w:tc>
      </w:tr>
      <w:tr w:rsidR="005A4ED1" w:rsidRPr="00DF06D5" w:rsidTr="00DB1DD2">
        <w:tblPrEx>
          <w:tblCellMar>
            <w:top w:w="0" w:type="dxa"/>
            <w:bottom w:w="0" w:type="dxa"/>
          </w:tblCellMar>
        </w:tblPrEx>
        <w:trPr>
          <w:cantSplit/>
        </w:trPr>
        <w:tc>
          <w:tcPr>
            <w:tcW w:w="2349" w:type="dxa"/>
            <w:shd w:val="clear" w:color="auto" w:fill="auto"/>
            <w:vAlign w:val="bottom"/>
          </w:tcPr>
          <w:p w:rsidR="005A4ED1" w:rsidRDefault="005A4ED1" w:rsidP="00DB1DD2">
            <w:pPr>
              <w:tabs>
                <w:tab w:val="left" w:pos="288"/>
                <w:tab w:val="left" w:pos="576"/>
                <w:tab w:val="left" w:pos="864"/>
                <w:tab w:val="left" w:pos="1152"/>
              </w:tabs>
              <w:spacing w:before="40" w:after="40" w:line="210" w:lineRule="exact"/>
              <w:ind w:right="40"/>
              <w:rPr>
                <w:sz w:val="17"/>
              </w:rPr>
            </w:pPr>
            <w:r>
              <w:rPr>
                <w:sz w:val="17"/>
              </w:rPr>
              <w:t>Высшее образование</w:t>
            </w:r>
          </w:p>
        </w:tc>
        <w:tc>
          <w:tcPr>
            <w:tcW w:w="1566" w:type="dxa"/>
            <w:shd w:val="clear" w:color="auto" w:fill="auto"/>
          </w:tcPr>
          <w:p w:rsidR="005A4ED1" w:rsidRPr="00B63348" w:rsidRDefault="005A4ED1"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w:t>
            </w:r>
          </w:p>
        </w:tc>
        <w:tc>
          <w:tcPr>
            <w:tcW w:w="1800"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2</w:t>
            </w:r>
          </w:p>
        </w:tc>
        <w:tc>
          <w:tcPr>
            <w:tcW w:w="1605" w:type="dxa"/>
            <w:shd w:val="clear" w:color="auto" w:fill="auto"/>
            <w:vAlign w:val="bottom"/>
          </w:tcPr>
          <w:p w:rsidR="005A4ED1" w:rsidRPr="00B63348"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3</w:t>
            </w:r>
          </w:p>
        </w:tc>
      </w:tr>
      <w:tr w:rsidR="005A4ED1" w:rsidRPr="00DF06D5" w:rsidTr="00DB1DD2">
        <w:tblPrEx>
          <w:tblCellMar>
            <w:top w:w="0" w:type="dxa"/>
            <w:bottom w:w="0" w:type="dxa"/>
          </w:tblCellMar>
        </w:tblPrEx>
        <w:trPr>
          <w:cantSplit/>
        </w:trPr>
        <w:tc>
          <w:tcPr>
            <w:tcW w:w="2349" w:type="dxa"/>
            <w:shd w:val="clear" w:color="auto" w:fill="auto"/>
            <w:vAlign w:val="bottom"/>
          </w:tcPr>
          <w:p w:rsidR="005A4ED1" w:rsidRDefault="005A4ED1" w:rsidP="00DB1DD2">
            <w:pPr>
              <w:tabs>
                <w:tab w:val="left" w:pos="288"/>
                <w:tab w:val="left" w:pos="576"/>
                <w:tab w:val="left" w:pos="864"/>
                <w:tab w:val="left" w:pos="1152"/>
              </w:tabs>
              <w:spacing w:before="40" w:after="40" w:line="210" w:lineRule="exact"/>
              <w:ind w:right="40"/>
              <w:rPr>
                <w:sz w:val="17"/>
              </w:rPr>
            </w:pPr>
            <w:r>
              <w:rPr>
                <w:sz w:val="17"/>
              </w:rPr>
              <w:t>Учебный центр для учит</w:t>
            </w:r>
            <w:r>
              <w:rPr>
                <w:sz w:val="17"/>
              </w:rPr>
              <w:t>е</w:t>
            </w:r>
            <w:r>
              <w:rPr>
                <w:sz w:val="17"/>
              </w:rPr>
              <w:t>лей</w:t>
            </w:r>
          </w:p>
        </w:tc>
        <w:tc>
          <w:tcPr>
            <w:tcW w:w="1566" w:type="dxa"/>
            <w:shd w:val="clear" w:color="auto" w:fill="auto"/>
          </w:tcPr>
          <w:p w:rsidR="005A4ED1" w:rsidRPr="00B63348" w:rsidRDefault="005A4ED1"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w:t>
            </w:r>
          </w:p>
        </w:tc>
        <w:tc>
          <w:tcPr>
            <w:tcW w:w="1800"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1</w:t>
            </w:r>
          </w:p>
        </w:tc>
        <w:tc>
          <w:tcPr>
            <w:tcW w:w="1605" w:type="dxa"/>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1</w:t>
            </w:r>
          </w:p>
        </w:tc>
      </w:tr>
      <w:tr w:rsidR="005A4ED1" w:rsidRPr="00DF06D5" w:rsidTr="00DB1DD2">
        <w:tblPrEx>
          <w:tblCellMar>
            <w:top w:w="0" w:type="dxa"/>
            <w:bottom w:w="0" w:type="dxa"/>
          </w:tblCellMar>
        </w:tblPrEx>
        <w:trPr>
          <w:cantSplit/>
        </w:trPr>
        <w:tc>
          <w:tcPr>
            <w:tcW w:w="2349" w:type="dxa"/>
            <w:tcBorders>
              <w:bottom w:val="single" w:sz="12" w:space="0" w:color="auto"/>
            </w:tcBorders>
            <w:shd w:val="clear" w:color="auto" w:fill="auto"/>
            <w:vAlign w:val="bottom"/>
          </w:tcPr>
          <w:p w:rsidR="005A4ED1" w:rsidRDefault="005A4ED1" w:rsidP="00DB1DD2">
            <w:pPr>
              <w:tabs>
                <w:tab w:val="left" w:pos="288"/>
                <w:tab w:val="left" w:pos="576"/>
                <w:tab w:val="left" w:pos="864"/>
                <w:tab w:val="left" w:pos="1152"/>
              </w:tabs>
              <w:spacing w:before="40" w:after="40" w:line="210" w:lineRule="exact"/>
              <w:ind w:right="40"/>
              <w:rPr>
                <w:sz w:val="17"/>
              </w:rPr>
            </w:pPr>
            <w:r>
              <w:rPr>
                <w:sz w:val="17"/>
              </w:rPr>
              <w:t>Бакалавры и выше</w:t>
            </w:r>
          </w:p>
        </w:tc>
        <w:tc>
          <w:tcPr>
            <w:tcW w:w="1566" w:type="dxa"/>
            <w:tcBorders>
              <w:bottom w:val="single" w:sz="12" w:space="0" w:color="auto"/>
            </w:tcBorders>
            <w:shd w:val="clear" w:color="auto" w:fill="auto"/>
          </w:tcPr>
          <w:p w:rsidR="005A4ED1" w:rsidRPr="00B63348" w:rsidRDefault="005A4ED1"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3</w:t>
            </w:r>
          </w:p>
        </w:tc>
        <w:tc>
          <w:tcPr>
            <w:tcW w:w="1800" w:type="dxa"/>
            <w:tcBorders>
              <w:bottom w:val="single" w:sz="12" w:space="0" w:color="auto"/>
            </w:tcBorders>
            <w:shd w:val="clear" w:color="auto" w:fill="auto"/>
            <w:vAlign w:val="bottom"/>
          </w:tcPr>
          <w:p w:rsidR="005A4ED1" w:rsidRPr="00B44186" w:rsidRDefault="005A4ED1" w:rsidP="00DB1DD2">
            <w:pPr>
              <w:tabs>
                <w:tab w:val="left" w:pos="288"/>
                <w:tab w:val="left" w:pos="576"/>
                <w:tab w:val="left" w:pos="864"/>
                <w:tab w:val="left" w:pos="1152"/>
              </w:tabs>
              <w:spacing w:before="40" w:after="40" w:line="210" w:lineRule="exact"/>
              <w:ind w:left="113" w:right="43"/>
              <w:jc w:val="right"/>
              <w:rPr>
                <w:sz w:val="17"/>
              </w:rPr>
            </w:pPr>
            <w:r w:rsidRPr="00B44186">
              <w:rPr>
                <w:sz w:val="17"/>
              </w:rPr>
              <w:t>0</w:t>
            </w:r>
          </w:p>
        </w:tc>
        <w:tc>
          <w:tcPr>
            <w:tcW w:w="1605" w:type="dxa"/>
            <w:tcBorders>
              <w:bottom w:val="single" w:sz="12" w:space="0" w:color="auto"/>
            </w:tcBorders>
            <w:shd w:val="clear" w:color="auto" w:fill="auto"/>
            <w:vAlign w:val="bottom"/>
          </w:tcPr>
          <w:p w:rsidR="005A4ED1" w:rsidRPr="00B63348"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2</w:t>
            </w:r>
          </w:p>
        </w:tc>
      </w:tr>
    </w:tbl>
    <w:p w:rsidR="005A4ED1" w:rsidRPr="003B5C2F" w:rsidRDefault="005A4ED1" w:rsidP="005A4ED1">
      <w:pPr>
        <w:pStyle w:val="SingleTxt"/>
        <w:spacing w:after="0" w:line="120" w:lineRule="exact"/>
        <w:rPr>
          <w:sz w:val="10"/>
        </w:rPr>
      </w:pPr>
    </w:p>
    <w:p w:rsidR="005A4ED1" w:rsidRPr="00BD56BB" w:rsidRDefault="005A4ED1" w:rsidP="005A4ED1">
      <w:pPr>
        <w:pStyle w:val="SingleTxt"/>
        <w:rPr>
          <w:rtl/>
          <w:lang w:bidi="en-US"/>
        </w:rPr>
      </w:pPr>
      <w:r w:rsidRPr="00BD56BB">
        <w:rPr>
          <w:i/>
        </w:rPr>
        <w:t>Источник</w:t>
      </w:r>
      <w:r w:rsidRPr="00BD56BB">
        <w:t>: NRVA</w:t>
      </w:r>
      <w:r w:rsidRPr="00BD56BB">
        <w:rPr>
          <w:rtl/>
          <w:lang w:bidi="en-US"/>
        </w:rPr>
        <w:t>2007-</w:t>
      </w:r>
      <w:r w:rsidRPr="00BD56BB">
        <w:t xml:space="preserve"> </w:t>
      </w:r>
      <w:r w:rsidRPr="00BD56BB">
        <w:rPr>
          <w:rtl/>
          <w:lang w:bidi="en-US"/>
        </w:rPr>
        <w:t>2008</w:t>
      </w:r>
    </w:p>
    <w:p w:rsidR="005A4ED1" w:rsidRPr="003B5C2F" w:rsidRDefault="005A4ED1" w:rsidP="005A4ED1">
      <w:pPr>
        <w:pStyle w:val="SingleTxt"/>
        <w:spacing w:after="0" w:line="120" w:lineRule="exact"/>
        <w:rPr>
          <w:sz w:val="10"/>
          <w:lang w:bidi="en-US"/>
        </w:rPr>
      </w:pPr>
    </w:p>
    <w:p w:rsidR="005A4ED1" w:rsidRPr="003B5C2F" w:rsidRDefault="005A4ED1" w:rsidP="005A4ED1">
      <w:pPr>
        <w:pStyle w:val="SingleTxt"/>
        <w:spacing w:after="0" w:line="120" w:lineRule="exact"/>
        <w:rPr>
          <w:sz w:val="10"/>
          <w:lang w:bidi="en-US"/>
        </w:rPr>
      </w:pPr>
    </w:p>
    <w:p w:rsidR="005A4ED1" w:rsidRDefault="005A4ED1" w:rsidP="005A4E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Образование (школьный уровень)</w:t>
      </w:r>
    </w:p>
    <w:p w:rsidR="005A4ED1" w:rsidRPr="00383560" w:rsidRDefault="005A4ED1" w:rsidP="005A4ED1">
      <w:pPr>
        <w:pStyle w:val="SingleTxt"/>
        <w:spacing w:after="0" w:line="120" w:lineRule="exact"/>
        <w:rPr>
          <w:sz w:val="10"/>
        </w:rPr>
      </w:pPr>
    </w:p>
    <w:p w:rsidR="005A4ED1" w:rsidRPr="00383560" w:rsidRDefault="005A4ED1" w:rsidP="005A4ED1">
      <w:pPr>
        <w:pStyle w:val="SingleTxt"/>
        <w:spacing w:after="0" w:line="120" w:lineRule="exact"/>
        <w:rPr>
          <w:sz w:val="10"/>
        </w:rPr>
      </w:pPr>
    </w:p>
    <w:p w:rsidR="005A4ED1" w:rsidRDefault="005A4ED1" w:rsidP="005A4ED1">
      <w:pPr>
        <w:pStyle w:val="SingleTxt"/>
      </w:pPr>
      <w:r>
        <w:t>161.</w:t>
      </w:r>
      <w:r>
        <w:tab/>
        <w:t>В законах об образовании Афганистана не содержится дискриминацио</w:t>
      </w:r>
      <w:r>
        <w:t>н</w:t>
      </w:r>
      <w:r>
        <w:t>ных положений в отношении женщин. Закон об образовании от 2008 года рег</w:t>
      </w:r>
      <w:r>
        <w:t>у</w:t>
      </w:r>
      <w:r>
        <w:t>лирует деятельность сектора образования. В статье 3 этого закона предусмо</w:t>
      </w:r>
      <w:r>
        <w:t>т</w:t>
      </w:r>
      <w:r>
        <w:t>рено, что все граждане имеют равное право на образование. Вместе с тем, з</w:t>
      </w:r>
      <w:r>
        <w:t>а</w:t>
      </w:r>
      <w:r>
        <w:t>мужние учащиеся девушки обучаются в отдельных аудиториях и помещениях и по другой учебной программе, включающей домоводство и вопросы развития и воспитания детей.</w:t>
      </w:r>
    </w:p>
    <w:p w:rsidR="005A4ED1" w:rsidRDefault="005A4ED1" w:rsidP="005A4ED1">
      <w:pPr>
        <w:pStyle w:val="SingleTxt"/>
      </w:pPr>
      <w:r>
        <w:t>162.</w:t>
      </w:r>
      <w:r>
        <w:tab/>
        <w:t>В Афганистане осуществляются различные стратегии, в рамках которых внимание уделялось образованию, особенно для женщин. В целях в области развития, сформулированных в Декларации тысячелетия, поставлена задача обеспечить одинаковый уровень грамотности для всех девочек и мальчиков в Афганистане до 2020 года. В Соглашении по Афганистану также установлена цель, согласно которой доля учащихся среди мальчиков должна составлять 75 процентов, а среди девочек — 60 процентов. В этом соглашении также з</w:t>
      </w:r>
      <w:r>
        <w:t>а</w:t>
      </w:r>
      <w:r>
        <w:t>ложен показатель по увеличению доли женщин-учителей до 50 процентов к 2010 году. Министерство образования разработало две национальные страт</w:t>
      </w:r>
      <w:r>
        <w:t>е</w:t>
      </w:r>
      <w:r>
        <w:t xml:space="preserve">гии в области образования; первая стратегия на </w:t>
      </w:r>
      <w:r w:rsidRPr="008255A4">
        <w:t>1</w:t>
      </w:r>
      <w:r>
        <w:t>385–1389 (2006–2010) годы была разработана в 2006 году, а вторая стратегия на 1389–1393 (2011–2014) годы была разработана в 2010 году. В этих двух стратегиях базовое обр</w:t>
      </w:r>
      <w:r>
        <w:t>а</w:t>
      </w:r>
      <w:r>
        <w:t>зование, подготовка учителей и повышение квалификации, укрепление основ образования, учебные программы, исламское образование, профессионально-техническое образование, обучение грамотности, неформальное образование и административное развитие сектора образования обозначены в качестве пр</w:t>
      </w:r>
      <w:r>
        <w:t>и</w:t>
      </w:r>
      <w:r>
        <w:t xml:space="preserve">оритетов </w:t>
      </w:r>
      <w:r w:rsidR="00443521">
        <w:t>Министерств</w:t>
      </w:r>
      <w:r>
        <w:t xml:space="preserve">а образования. В консультации с </w:t>
      </w:r>
      <w:r w:rsidR="00443521">
        <w:t>Министерств</w:t>
      </w:r>
      <w:r>
        <w:t>ом по д</w:t>
      </w:r>
      <w:r>
        <w:t>е</w:t>
      </w:r>
      <w:r>
        <w:t xml:space="preserve">лам женщин и другими заинтересованными сторонами </w:t>
      </w:r>
      <w:r w:rsidR="00443521">
        <w:t>Министерств</w:t>
      </w:r>
      <w:r>
        <w:t>о образ</w:t>
      </w:r>
      <w:r>
        <w:t>о</w:t>
      </w:r>
      <w:r>
        <w:t>вания уделяет особое внимание в своих стратегиях образованию девочек.</w:t>
      </w:r>
    </w:p>
    <w:p w:rsidR="005A4ED1" w:rsidRDefault="005A4ED1" w:rsidP="005A4ED1">
      <w:pPr>
        <w:pStyle w:val="SingleTxt"/>
      </w:pPr>
      <w:r w:rsidRPr="0094716A">
        <w:t>163.</w:t>
      </w:r>
      <w:r w:rsidRPr="0094716A">
        <w:tab/>
      </w:r>
      <w:r>
        <w:t>Министерство образования отвечает за сектор государственного образ</w:t>
      </w:r>
      <w:r>
        <w:t>о</w:t>
      </w:r>
      <w:r>
        <w:t>вания и также осуществляет контроль за сектором частного образов</w:t>
      </w:r>
      <w:r>
        <w:t>а</w:t>
      </w:r>
      <w:r>
        <w:t xml:space="preserve">ния. В 1389 (2010) году </w:t>
      </w:r>
      <w:r w:rsidR="00443521">
        <w:t>Министерств</w:t>
      </w:r>
      <w:r>
        <w:t>о образования получило 15 процентов средств из ежегодного бюджета и 11 процентов из бюджета на цели развития. В каждой провинции имеется департамент образования, а в каждом районе — управл</w:t>
      </w:r>
      <w:r>
        <w:t>е</w:t>
      </w:r>
      <w:r>
        <w:t>ние по вопросам образования. В каждой школе имеется административная ка</w:t>
      </w:r>
      <w:r>
        <w:t>н</w:t>
      </w:r>
      <w:r>
        <w:t>целярия, члены которой назначаются департаментом каждой провинции. Также в школах работают советы, в состав которых входят родители учеников, мес</w:t>
      </w:r>
      <w:r>
        <w:t>т</w:t>
      </w:r>
      <w:r>
        <w:t>ные старейшины и руководство школ. Совет призван поощрять зачисление в школы детей, особенно девочек, и осуществлять контроль за учебным проце</w:t>
      </w:r>
      <w:r>
        <w:t>с</w:t>
      </w:r>
      <w:r>
        <w:t>сом. Министерство образования установило конкретные положения, опред</w:t>
      </w:r>
      <w:r>
        <w:t>е</w:t>
      </w:r>
      <w:r>
        <w:t>ляющие принципы отбора частных школ, и осуществляет контроль за их с</w:t>
      </w:r>
      <w:r>
        <w:t>о</w:t>
      </w:r>
      <w:r>
        <w:t xml:space="preserve">блюдением. </w:t>
      </w:r>
    </w:p>
    <w:p w:rsidR="005A4ED1" w:rsidRDefault="005A4ED1" w:rsidP="005A4ED1">
      <w:pPr>
        <w:pStyle w:val="SingleTxt"/>
      </w:pPr>
      <w:r>
        <w:t>164.</w:t>
      </w:r>
      <w:r>
        <w:tab/>
        <w:t>Общее число государственных школ в 2010 году составило 12 223, из к</w:t>
      </w:r>
      <w:r>
        <w:t>о</w:t>
      </w:r>
      <w:r>
        <w:t xml:space="preserve">торых 2598 школ — это школы для девочек. Строительство школ для девочек и инициирование и поддержка этой деятельности являются одним из главных приоритетов </w:t>
      </w:r>
      <w:r w:rsidR="00443521">
        <w:t>Министерств</w:t>
      </w:r>
      <w:r>
        <w:t>а образования. Оно также серьезно относится к просьбам населения о создании школ для девочек или поощрении этого пр</w:t>
      </w:r>
      <w:r>
        <w:t>о</w:t>
      </w:r>
      <w:r>
        <w:t>цесса.</w:t>
      </w:r>
    </w:p>
    <w:p w:rsidR="005A4ED1" w:rsidRPr="00E05C5B" w:rsidRDefault="005A4ED1" w:rsidP="005A4ED1">
      <w:pPr>
        <w:pStyle w:val="SingleTxt"/>
        <w:spacing w:after="0" w:line="120" w:lineRule="exact"/>
        <w:rPr>
          <w:sz w:val="10"/>
        </w:rPr>
      </w:pPr>
    </w:p>
    <w:p w:rsidR="005A4ED1" w:rsidRDefault="005A4ED1" w:rsidP="005A4E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15</w:t>
      </w:r>
    </w:p>
    <w:p w:rsidR="005A4ED1" w:rsidRDefault="005A4ED1" w:rsidP="005A4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Количество государственных учебных заведений в Афганистане </w:t>
      </w:r>
    </w:p>
    <w:p w:rsidR="005A4ED1" w:rsidRPr="00E05C5B" w:rsidRDefault="005A4ED1" w:rsidP="005A4ED1">
      <w:pPr>
        <w:pStyle w:val="SingleTxt"/>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494"/>
        <w:gridCol w:w="702"/>
        <w:gridCol w:w="630"/>
        <w:gridCol w:w="630"/>
        <w:gridCol w:w="630"/>
        <w:gridCol w:w="648"/>
        <w:gridCol w:w="648"/>
        <w:gridCol w:w="612"/>
        <w:gridCol w:w="648"/>
        <w:gridCol w:w="630"/>
        <w:gridCol w:w="657"/>
        <w:gridCol w:w="647"/>
      </w:tblGrid>
      <w:tr w:rsidR="005A4ED1" w:rsidRPr="00E05C5B" w:rsidTr="00DB1DD2">
        <w:tblPrEx>
          <w:tblCellMar>
            <w:top w:w="0" w:type="dxa"/>
            <w:bottom w:w="0" w:type="dxa"/>
          </w:tblCellMar>
        </w:tblPrEx>
        <w:trPr>
          <w:cantSplit/>
          <w:tblHeader/>
        </w:trPr>
        <w:tc>
          <w:tcPr>
            <w:tcW w:w="1494" w:type="dxa"/>
            <w:tcBorders>
              <w:top w:val="single" w:sz="4" w:space="0" w:color="auto"/>
              <w:bottom w:val="single" w:sz="12" w:space="0" w:color="auto"/>
            </w:tcBorders>
            <w:shd w:val="clear" w:color="auto" w:fill="auto"/>
            <w:vAlign w:val="bottom"/>
          </w:tcPr>
          <w:p w:rsidR="005A4ED1" w:rsidRPr="00E05C5B" w:rsidRDefault="005A4ED1" w:rsidP="00DB1DD2">
            <w:pPr>
              <w:spacing w:before="80" w:after="80" w:line="160" w:lineRule="exact"/>
              <w:rPr>
                <w:i/>
                <w:sz w:val="14"/>
              </w:rPr>
            </w:pPr>
            <w:r>
              <w:rPr>
                <w:i/>
                <w:sz w:val="14"/>
              </w:rPr>
              <w:t>Тип заведения</w:t>
            </w:r>
          </w:p>
        </w:tc>
        <w:tc>
          <w:tcPr>
            <w:tcW w:w="702" w:type="dxa"/>
            <w:tcBorders>
              <w:top w:val="single" w:sz="4" w:space="0" w:color="auto"/>
              <w:bottom w:val="single" w:sz="12" w:space="0" w:color="auto"/>
            </w:tcBorders>
            <w:shd w:val="clear" w:color="auto" w:fill="auto"/>
            <w:vAlign w:val="bottom"/>
          </w:tcPr>
          <w:p w:rsidR="005A4ED1" w:rsidRPr="00E05C5B" w:rsidRDefault="005A4ED1" w:rsidP="00DB1DD2">
            <w:pPr>
              <w:spacing w:before="80" w:after="80" w:line="160" w:lineRule="exact"/>
              <w:ind w:right="43"/>
              <w:rPr>
                <w:i/>
                <w:sz w:val="14"/>
              </w:rPr>
            </w:pPr>
            <w:r>
              <w:rPr>
                <w:i/>
                <w:sz w:val="14"/>
              </w:rPr>
              <w:t>Год</w:t>
            </w:r>
          </w:p>
        </w:tc>
        <w:tc>
          <w:tcPr>
            <w:tcW w:w="630" w:type="dxa"/>
            <w:tcBorders>
              <w:top w:val="single" w:sz="4" w:space="0" w:color="auto"/>
              <w:bottom w:val="single" w:sz="12" w:space="0" w:color="auto"/>
            </w:tcBorders>
            <w:shd w:val="clear" w:color="auto" w:fill="auto"/>
            <w:vAlign w:val="bottom"/>
          </w:tcPr>
          <w:p w:rsidR="005A4ED1" w:rsidRPr="00E05C5B" w:rsidRDefault="005A4ED1" w:rsidP="00DB1DD2">
            <w:pPr>
              <w:spacing w:before="80" w:after="80" w:line="160" w:lineRule="exact"/>
              <w:ind w:right="43"/>
              <w:jc w:val="right"/>
              <w:rPr>
                <w:i/>
                <w:sz w:val="14"/>
              </w:rPr>
            </w:pPr>
            <w:r>
              <w:rPr>
                <w:i/>
                <w:sz w:val="14"/>
              </w:rPr>
              <w:t>1380 год</w:t>
            </w:r>
          </w:p>
        </w:tc>
        <w:tc>
          <w:tcPr>
            <w:tcW w:w="630" w:type="dxa"/>
            <w:tcBorders>
              <w:top w:val="single" w:sz="4" w:space="0" w:color="auto"/>
              <w:bottom w:val="single" w:sz="12" w:space="0" w:color="auto"/>
            </w:tcBorders>
            <w:shd w:val="clear" w:color="auto" w:fill="auto"/>
            <w:vAlign w:val="bottom"/>
          </w:tcPr>
          <w:p w:rsidR="005A4ED1" w:rsidRPr="00E05C5B" w:rsidRDefault="005A4ED1" w:rsidP="00DB1DD2">
            <w:pPr>
              <w:spacing w:before="80" w:after="80" w:line="160" w:lineRule="exact"/>
              <w:ind w:right="43"/>
              <w:jc w:val="right"/>
              <w:rPr>
                <w:i/>
                <w:sz w:val="14"/>
              </w:rPr>
            </w:pPr>
            <w:r>
              <w:rPr>
                <w:i/>
                <w:sz w:val="14"/>
                <w:lang w:val="en-US"/>
              </w:rPr>
              <w:t>1381</w:t>
            </w:r>
            <w:r>
              <w:rPr>
                <w:i/>
                <w:sz w:val="14"/>
              </w:rPr>
              <w:t> год</w:t>
            </w:r>
          </w:p>
        </w:tc>
        <w:tc>
          <w:tcPr>
            <w:tcW w:w="630"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1382</w:t>
            </w:r>
            <w:r w:rsidRPr="00B916B1">
              <w:rPr>
                <w:i/>
                <w:sz w:val="14"/>
              </w:rPr>
              <w:t> год</w:t>
            </w:r>
          </w:p>
        </w:tc>
        <w:tc>
          <w:tcPr>
            <w:tcW w:w="648"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1383</w:t>
            </w:r>
            <w:r w:rsidRPr="00B916B1">
              <w:rPr>
                <w:i/>
                <w:sz w:val="14"/>
              </w:rPr>
              <w:t> год</w:t>
            </w:r>
          </w:p>
        </w:tc>
        <w:tc>
          <w:tcPr>
            <w:tcW w:w="648"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1384</w:t>
            </w:r>
            <w:r w:rsidRPr="00B916B1">
              <w:rPr>
                <w:i/>
                <w:sz w:val="14"/>
              </w:rPr>
              <w:t> год</w:t>
            </w:r>
          </w:p>
        </w:tc>
        <w:tc>
          <w:tcPr>
            <w:tcW w:w="612"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1385</w:t>
            </w:r>
            <w:r w:rsidRPr="00B916B1">
              <w:rPr>
                <w:i/>
                <w:sz w:val="14"/>
              </w:rPr>
              <w:t> год</w:t>
            </w:r>
          </w:p>
        </w:tc>
        <w:tc>
          <w:tcPr>
            <w:tcW w:w="648"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1386</w:t>
            </w:r>
            <w:r w:rsidRPr="00B916B1">
              <w:rPr>
                <w:i/>
                <w:sz w:val="14"/>
              </w:rPr>
              <w:t> год</w:t>
            </w:r>
          </w:p>
        </w:tc>
        <w:tc>
          <w:tcPr>
            <w:tcW w:w="630"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1387</w:t>
            </w:r>
            <w:r w:rsidRPr="00B916B1">
              <w:rPr>
                <w:i/>
                <w:sz w:val="14"/>
              </w:rPr>
              <w:t> год</w:t>
            </w:r>
          </w:p>
        </w:tc>
        <w:tc>
          <w:tcPr>
            <w:tcW w:w="657"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1388</w:t>
            </w:r>
            <w:r w:rsidRPr="00B916B1">
              <w:rPr>
                <w:i/>
                <w:sz w:val="14"/>
              </w:rPr>
              <w:t> год</w:t>
            </w:r>
          </w:p>
        </w:tc>
        <w:tc>
          <w:tcPr>
            <w:tcW w:w="647" w:type="dxa"/>
            <w:tcBorders>
              <w:top w:val="single" w:sz="4" w:space="0" w:color="auto"/>
              <w:bottom w:val="single" w:sz="12" w:space="0" w:color="auto"/>
            </w:tcBorders>
            <w:shd w:val="clear" w:color="auto" w:fill="auto"/>
          </w:tcPr>
          <w:p w:rsidR="005A4ED1" w:rsidRPr="008A1B3A" w:rsidRDefault="005A4ED1" w:rsidP="00DB1DD2">
            <w:pPr>
              <w:spacing w:before="80" w:after="80" w:line="160" w:lineRule="exact"/>
              <w:ind w:right="43"/>
              <w:jc w:val="right"/>
              <w:rPr>
                <w:i/>
                <w:sz w:val="14"/>
              </w:rPr>
            </w:pPr>
            <w:r>
              <w:rPr>
                <w:i/>
                <w:sz w:val="14"/>
                <w:lang w:val="en-US"/>
              </w:rPr>
              <w:t>1389</w:t>
            </w:r>
            <w:r w:rsidRPr="00B916B1">
              <w:rPr>
                <w:i/>
                <w:sz w:val="14"/>
              </w:rPr>
              <w:t> год</w:t>
            </w:r>
          </w:p>
        </w:tc>
      </w:tr>
      <w:tr w:rsidR="005A4ED1" w:rsidRPr="00E05C5B" w:rsidTr="00DB1DD2">
        <w:tblPrEx>
          <w:tblCellMar>
            <w:top w:w="0" w:type="dxa"/>
            <w:bottom w:w="0" w:type="dxa"/>
          </w:tblCellMar>
        </w:tblPrEx>
        <w:trPr>
          <w:cantSplit/>
          <w:trHeight w:hRule="exact" w:val="115"/>
          <w:tblHeader/>
        </w:trPr>
        <w:tc>
          <w:tcPr>
            <w:tcW w:w="1494" w:type="dxa"/>
            <w:tcBorders>
              <w:top w:val="single" w:sz="12" w:space="0" w:color="auto"/>
            </w:tcBorders>
            <w:shd w:val="clear" w:color="auto" w:fill="auto"/>
            <w:vAlign w:val="bottom"/>
          </w:tcPr>
          <w:p w:rsidR="005A4ED1" w:rsidRPr="00E05C5B" w:rsidRDefault="005A4ED1" w:rsidP="00DB1DD2">
            <w:pPr>
              <w:spacing w:before="40" w:after="40" w:line="210" w:lineRule="exact"/>
              <w:rPr>
                <w:sz w:val="17"/>
              </w:rPr>
            </w:pPr>
          </w:p>
        </w:tc>
        <w:tc>
          <w:tcPr>
            <w:tcW w:w="702"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30"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30"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30"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12"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48"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30"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57"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c>
          <w:tcPr>
            <w:tcW w:w="647" w:type="dxa"/>
            <w:tcBorders>
              <w:top w:val="single" w:sz="12" w:space="0" w:color="auto"/>
            </w:tcBorders>
            <w:shd w:val="clear" w:color="auto" w:fill="auto"/>
            <w:vAlign w:val="bottom"/>
          </w:tcPr>
          <w:p w:rsidR="005A4ED1" w:rsidRPr="00E05C5B" w:rsidRDefault="005A4ED1" w:rsidP="00DB1DD2">
            <w:pPr>
              <w:spacing w:before="40" w:after="40" w:line="210" w:lineRule="exact"/>
              <w:ind w:right="43"/>
              <w:jc w:val="right"/>
              <w:rPr>
                <w:sz w:val="17"/>
              </w:rPr>
            </w:pPr>
          </w:p>
        </w:tc>
      </w:tr>
      <w:tr w:rsidR="005A4ED1" w:rsidRPr="00E05C5B" w:rsidTr="00DB1DD2">
        <w:tblPrEx>
          <w:tblCellMar>
            <w:top w:w="0" w:type="dxa"/>
            <w:bottom w:w="0" w:type="dxa"/>
          </w:tblCellMar>
        </w:tblPrEx>
        <w:trPr>
          <w:cantSplit/>
        </w:trPr>
        <w:tc>
          <w:tcPr>
            <w:tcW w:w="1494" w:type="dxa"/>
            <w:shd w:val="clear" w:color="auto" w:fill="auto"/>
            <w:vAlign w:val="bottom"/>
          </w:tcPr>
          <w:p w:rsidR="005A4ED1" w:rsidRPr="00E05C5B" w:rsidRDefault="005A4ED1" w:rsidP="00DB1DD2">
            <w:pPr>
              <w:tabs>
                <w:tab w:val="left" w:pos="288"/>
                <w:tab w:val="left" w:pos="576"/>
                <w:tab w:val="left" w:pos="864"/>
                <w:tab w:val="left" w:pos="1152"/>
              </w:tabs>
              <w:spacing w:before="40" w:after="40" w:line="210" w:lineRule="exact"/>
              <w:rPr>
                <w:sz w:val="17"/>
              </w:rPr>
            </w:pPr>
            <w:r>
              <w:rPr>
                <w:sz w:val="17"/>
              </w:rPr>
              <w:t>Начальное уче</w:t>
            </w:r>
            <w:r>
              <w:rPr>
                <w:sz w:val="17"/>
              </w:rPr>
              <w:t>б</w:t>
            </w:r>
            <w:r>
              <w:rPr>
                <w:sz w:val="17"/>
              </w:rPr>
              <w:t>ное заведение</w:t>
            </w:r>
          </w:p>
        </w:tc>
        <w:tc>
          <w:tcPr>
            <w:tcW w:w="702" w:type="dxa"/>
            <w:shd w:val="clear" w:color="auto" w:fill="auto"/>
            <w:vAlign w:val="bottom"/>
          </w:tcPr>
          <w:p w:rsidR="005A4ED1" w:rsidRPr="00E05C5B" w:rsidRDefault="005A4ED1" w:rsidP="00DB1DD2">
            <w:pPr>
              <w:tabs>
                <w:tab w:val="left" w:pos="288"/>
                <w:tab w:val="left" w:pos="576"/>
                <w:tab w:val="left" w:pos="864"/>
                <w:tab w:val="left" w:pos="1152"/>
              </w:tabs>
              <w:spacing w:before="40" w:after="40" w:line="210" w:lineRule="exact"/>
              <w:ind w:right="43"/>
              <w:rPr>
                <w:sz w:val="17"/>
              </w:rPr>
            </w:pPr>
            <w:r>
              <w:rPr>
                <w:sz w:val="17"/>
              </w:rPr>
              <w:t>Чи</w:t>
            </w:r>
            <w:r>
              <w:rPr>
                <w:sz w:val="17"/>
              </w:rPr>
              <w:t>с</w:t>
            </w:r>
            <w:r>
              <w:rPr>
                <w:sz w:val="17"/>
              </w:rPr>
              <w:t>ло</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1460</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4876</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5056</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5854</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5943</w:t>
            </w:r>
          </w:p>
        </w:tc>
        <w:tc>
          <w:tcPr>
            <w:tcW w:w="612"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5598</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5024</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4440</w:t>
            </w:r>
          </w:p>
        </w:tc>
        <w:tc>
          <w:tcPr>
            <w:tcW w:w="657"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5124</w:t>
            </w:r>
          </w:p>
        </w:tc>
        <w:tc>
          <w:tcPr>
            <w:tcW w:w="647"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5489</w:t>
            </w:r>
          </w:p>
        </w:tc>
      </w:tr>
      <w:tr w:rsidR="005A4ED1" w:rsidRPr="00E05C5B" w:rsidTr="00DB1DD2">
        <w:tblPrEx>
          <w:tblCellMar>
            <w:top w:w="0" w:type="dxa"/>
            <w:bottom w:w="0" w:type="dxa"/>
          </w:tblCellMar>
        </w:tblPrEx>
        <w:trPr>
          <w:cantSplit/>
        </w:trPr>
        <w:tc>
          <w:tcPr>
            <w:tcW w:w="1494" w:type="dxa"/>
            <w:shd w:val="clear" w:color="auto" w:fill="auto"/>
            <w:vAlign w:val="bottom"/>
          </w:tcPr>
          <w:p w:rsidR="005A4ED1" w:rsidRDefault="005A4ED1" w:rsidP="00DB1DD2">
            <w:pPr>
              <w:tabs>
                <w:tab w:val="left" w:pos="288"/>
                <w:tab w:val="left" w:pos="576"/>
                <w:tab w:val="left" w:pos="864"/>
                <w:tab w:val="left" w:pos="1152"/>
              </w:tabs>
              <w:spacing w:before="40" w:after="40" w:line="210" w:lineRule="exact"/>
              <w:rPr>
                <w:sz w:val="17"/>
              </w:rPr>
            </w:pPr>
            <w:r>
              <w:rPr>
                <w:sz w:val="17"/>
              </w:rPr>
              <w:t>Среднее учебное заведение</w:t>
            </w:r>
          </w:p>
        </w:tc>
        <w:tc>
          <w:tcPr>
            <w:tcW w:w="702" w:type="dxa"/>
            <w:shd w:val="clear" w:color="auto" w:fill="auto"/>
            <w:vAlign w:val="bottom"/>
          </w:tcPr>
          <w:p w:rsidR="005A4ED1" w:rsidRDefault="005A4ED1" w:rsidP="00DB1DD2">
            <w:pPr>
              <w:jc w:val="both"/>
            </w:pPr>
            <w:r w:rsidRPr="00247BE6">
              <w:rPr>
                <w:sz w:val="17"/>
              </w:rPr>
              <w:t>Чи</w:t>
            </w:r>
            <w:r w:rsidRPr="00247BE6">
              <w:rPr>
                <w:sz w:val="17"/>
              </w:rPr>
              <w:t>с</w:t>
            </w:r>
            <w:r w:rsidRPr="00247BE6">
              <w:rPr>
                <w:sz w:val="17"/>
              </w:rPr>
              <w:t>ло</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1191</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1143</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1377</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1383</w:t>
            </w:r>
          </w:p>
        </w:tc>
        <w:tc>
          <w:tcPr>
            <w:tcW w:w="612"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1729</w:t>
            </w:r>
          </w:p>
        </w:tc>
        <w:tc>
          <w:tcPr>
            <w:tcW w:w="648"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2506</w:t>
            </w:r>
          </w:p>
        </w:tc>
        <w:tc>
          <w:tcPr>
            <w:tcW w:w="630"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4051</w:t>
            </w:r>
          </w:p>
        </w:tc>
        <w:tc>
          <w:tcPr>
            <w:tcW w:w="657"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3634</w:t>
            </w:r>
          </w:p>
        </w:tc>
        <w:tc>
          <w:tcPr>
            <w:tcW w:w="647" w:type="dxa"/>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3813</w:t>
            </w:r>
          </w:p>
        </w:tc>
      </w:tr>
      <w:tr w:rsidR="005A4ED1" w:rsidRPr="00E05C5B" w:rsidTr="00DB1DD2">
        <w:tblPrEx>
          <w:tblCellMar>
            <w:top w:w="0" w:type="dxa"/>
            <w:bottom w:w="0" w:type="dxa"/>
          </w:tblCellMar>
        </w:tblPrEx>
        <w:trPr>
          <w:cantSplit/>
        </w:trPr>
        <w:tc>
          <w:tcPr>
            <w:tcW w:w="1494" w:type="dxa"/>
            <w:tcBorders>
              <w:bottom w:val="single" w:sz="12" w:space="0" w:color="auto"/>
            </w:tcBorders>
            <w:shd w:val="clear" w:color="auto" w:fill="auto"/>
            <w:vAlign w:val="bottom"/>
          </w:tcPr>
          <w:p w:rsidR="005A4ED1" w:rsidRPr="00E05C5B" w:rsidRDefault="005A4ED1" w:rsidP="00DB1DD2">
            <w:pPr>
              <w:tabs>
                <w:tab w:val="left" w:pos="288"/>
                <w:tab w:val="left" w:pos="576"/>
                <w:tab w:val="left" w:pos="864"/>
                <w:tab w:val="left" w:pos="1152"/>
              </w:tabs>
              <w:spacing w:before="40" w:after="40" w:line="210" w:lineRule="exact"/>
              <w:rPr>
                <w:sz w:val="17"/>
              </w:rPr>
            </w:pPr>
            <w:r>
              <w:rPr>
                <w:sz w:val="17"/>
              </w:rPr>
              <w:t>Высшее учебное заведение</w:t>
            </w:r>
          </w:p>
        </w:tc>
        <w:tc>
          <w:tcPr>
            <w:tcW w:w="702" w:type="dxa"/>
            <w:tcBorders>
              <w:bottom w:val="single" w:sz="12" w:space="0" w:color="auto"/>
            </w:tcBorders>
            <w:shd w:val="clear" w:color="auto" w:fill="auto"/>
            <w:vAlign w:val="bottom"/>
          </w:tcPr>
          <w:p w:rsidR="005A4ED1" w:rsidRDefault="005A4ED1" w:rsidP="00DB1DD2">
            <w:pPr>
              <w:jc w:val="both"/>
            </w:pPr>
            <w:r w:rsidRPr="00247BE6">
              <w:rPr>
                <w:sz w:val="17"/>
              </w:rPr>
              <w:t>Чи</w:t>
            </w:r>
            <w:r w:rsidRPr="00247BE6">
              <w:rPr>
                <w:sz w:val="17"/>
              </w:rPr>
              <w:t>с</w:t>
            </w:r>
            <w:r w:rsidRPr="00247BE6">
              <w:rPr>
                <w:sz w:val="17"/>
              </w:rPr>
              <w:t>ло</w:t>
            </w:r>
          </w:p>
        </w:tc>
        <w:tc>
          <w:tcPr>
            <w:tcW w:w="630"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1007</w:t>
            </w:r>
          </w:p>
        </w:tc>
        <w:tc>
          <w:tcPr>
            <w:tcW w:w="630"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803</w:t>
            </w:r>
          </w:p>
        </w:tc>
        <w:tc>
          <w:tcPr>
            <w:tcW w:w="630"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938</w:t>
            </w:r>
          </w:p>
        </w:tc>
        <w:tc>
          <w:tcPr>
            <w:tcW w:w="648"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1046</w:t>
            </w:r>
          </w:p>
        </w:tc>
        <w:tc>
          <w:tcPr>
            <w:tcW w:w="648"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1053</w:t>
            </w:r>
          </w:p>
        </w:tc>
        <w:tc>
          <w:tcPr>
            <w:tcW w:w="612"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tl/>
                <w:lang w:bidi="en-US"/>
              </w:rPr>
              <w:t>1117</w:t>
            </w:r>
          </w:p>
        </w:tc>
        <w:tc>
          <w:tcPr>
            <w:tcW w:w="648"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1532</w:t>
            </w:r>
          </w:p>
        </w:tc>
        <w:tc>
          <w:tcPr>
            <w:tcW w:w="630"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2050</w:t>
            </w:r>
          </w:p>
        </w:tc>
        <w:tc>
          <w:tcPr>
            <w:tcW w:w="657"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2702</w:t>
            </w:r>
          </w:p>
        </w:tc>
        <w:tc>
          <w:tcPr>
            <w:tcW w:w="647" w:type="dxa"/>
            <w:tcBorders>
              <w:bottom w:val="single" w:sz="12" w:space="0" w:color="auto"/>
            </w:tcBorders>
            <w:shd w:val="clear" w:color="auto" w:fill="auto"/>
            <w:vAlign w:val="bottom"/>
          </w:tcPr>
          <w:p w:rsidR="005A4ED1" w:rsidRPr="000078C9" w:rsidRDefault="005A4ED1" w:rsidP="00DB1DD2">
            <w:pPr>
              <w:tabs>
                <w:tab w:val="left" w:pos="288"/>
                <w:tab w:val="left" w:pos="576"/>
                <w:tab w:val="left" w:pos="864"/>
                <w:tab w:val="left" w:pos="1152"/>
              </w:tabs>
              <w:spacing w:before="40" w:after="40" w:line="210" w:lineRule="exact"/>
              <w:ind w:right="43"/>
              <w:jc w:val="right"/>
              <w:rPr>
                <w:sz w:val="17"/>
                <w:szCs w:val="17"/>
              </w:rPr>
            </w:pPr>
            <w:r w:rsidRPr="000078C9">
              <w:rPr>
                <w:sz w:val="17"/>
                <w:szCs w:val="17"/>
              </w:rPr>
              <w:t>2920</w:t>
            </w:r>
          </w:p>
        </w:tc>
      </w:tr>
    </w:tbl>
    <w:p w:rsidR="005A4ED1" w:rsidRPr="008A1B3A"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Default="001C582A" w:rsidP="005A4ED1">
      <w:pPr>
        <w:pStyle w:val="FootnoteText"/>
        <w:tabs>
          <w:tab w:val="clear" w:pos="418"/>
          <w:tab w:val="right" w:pos="1476"/>
          <w:tab w:val="left" w:pos="1548"/>
          <w:tab w:val="right" w:pos="1836"/>
          <w:tab w:val="left" w:pos="1908"/>
        </w:tabs>
        <w:ind w:left="1548" w:hanging="288"/>
      </w:pPr>
      <w:r>
        <w:rPr>
          <w:lang w:val="en-US"/>
        </w:rPr>
        <w:t>(</w:t>
      </w:r>
      <w:r w:rsidRPr="000078C9">
        <w:rPr>
          <w:i/>
          <w:lang w:val="en-US"/>
        </w:rPr>
        <w:t>Источник</w:t>
      </w:r>
      <w:r>
        <w:rPr>
          <w:lang w:val="en-US"/>
        </w:rPr>
        <w:t xml:space="preserve">: </w:t>
      </w:r>
      <w:r>
        <w:t>ЦСБ.</w:t>
      </w:r>
      <w:r>
        <w:rPr>
          <w:lang w:val="en-US"/>
        </w:rPr>
        <w:t>)</w:t>
      </w:r>
    </w:p>
    <w:p w:rsidR="005A4ED1" w:rsidRPr="008A1B3A"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Pr="008A1B3A"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Default="005A4ED1" w:rsidP="005A4ED1">
      <w:pPr>
        <w:pStyle w:val="SingleTxt"/>
      </w:pPr>
      <w:r>
        <w:t>165.</w:t>
      </w:r>
      <w:r>
        <w:tab/>
        <w:t>В 2009/10 году в Афганистане функционировали 386 частных школ, в к</w:t>
      </w:r>
      <w:r>
        <w:t>о</w:t>
      </w:r>
      <w:r>
        <w:t>торых обучалось 85 728 учеников, в том числе 17 146 девочек.</w:t>
      </w:r>
    </w:p>
    <w:p w:rsidR="005A4ED1" w:rsidRPr="008A1B3A" w:rsidRDefault="005A4ED1" w:rsidP="005A4ED1">
      <w:pPr>
        <w:pStyle w:val="SingleTxt"/>
        <w:spacing w:after="0" w:line="120" w:lineRule="exact"/>
        <w:rPr>
          <w:sz w:val="10"/>
        </w:rPr>
      </w:pPr>
    </w:p>
    <w:p w:rsidR="005A4ED1" w:rsidRDefault="005A4ED1" w:rsidP="005A4E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16</w:t>
      </w:r>
    </w:p>
    <w:p w:rsidR="005A4ED1" w:rsidRDefault="005A4ED1" w:rsidP="005A4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Количество частных учебных заведений и учащихся в них (2008–2010 годы)</w:t>
      </w:r>
    </w:p>
    <w:p w:rsidR="005A4ED1" w:rsidRDefault="005A4ED1" w:rsidP="005A4ED1">
      <w:pPr>
        <w:pStyle w:val="SingleTxt"/>
        <w:spacing w:after="0" w:line="120" w:lineRule="exact"/>
        <w:rPr>
          <w:sz w:val="10"/>
        </w:rPr>
      </w:pPr>
    </w:p>
    <w:tbl>
      <w:tblPr>
        <w:tblW w:w="0" w:type="auto"/>
        <w:tblInd w:w="1296" w:type="dxa"/>
        <w:tblLayout w:type="fixed"/>
        <w:tblCellMar>
          <w:left w:w="0" w:type="dxa"/>
          <w:right w:w="0" w:type="dxa"/>
        </w:tblCellMar>
        <w:tblLook w:val="0000" w:firstRow="0" w:lastRow="0" w:firstColumn="0" w:lastColumn="0" w:noHBand="0" w:noVBand="0"/>
      </w:tblPr>
      <w:tblGrid>
        <w:gridCol w:w="1890"/>
        <w:gridCol w:w="837"/>
        <w:gridCol w:w="792"/>
        <w:gridCol w:w="693"/>
        <w:gridCol w:w="54"/>
        <w:gridCol w:w="747"/>
        <w:gridCol w:w="693"/>
        <w:gridCol w:w="657"/>
        <w:gridCol w:w="72"/>
        <w:gridCol w:w="648"/>
        <w:gridCol w:w="756"/>
        <w:gridCol w:w="715"/>
      </w:tblGrid>
      <w:tr w:rsidR="005A4ED1" w:rsidRPr="00E27AF6" w:rsidTr="00DB1DD2">
        <w:tblPrEx>
          <w:tblCellMar>
            <w:top w:w="0" w:type="dxa"/>
            <w:bottom w:w="0" w:type="dxa"/>
          </w:tblCellMar>
        </w:tblPrEx>
        <w:trPr>
          <w:cantSplit/>
          <w:tblHeader/>
        </w:trPr>
        <w:tc>
          <w:tcPr>
            <w:tcW w:w="1890" w:type="dxa"/>
            <w:tcBorders>
              <w:top w:val="single" w:sz="4" w:space="0" w:color="auto"/>
            </w:tcBorders>
            <w:shd w:val="clear" w:color="auto" w:fill="auto"/>
            <w:vAlign w:val="bottom"/>
          </w:tcPr>
          <w:p w:rsidR="005A4ED1" w:rsidRPr="00E27AF6" w:rsidRDefault="005A4ED1" w:rsidP="00DB1DD2">
            <w:pPr>
              <w:spacing w:before="80" w:after="40" w:line="160" w:lineRule="exact"/>
              <w:rPr>
                <w:i/>
                <w:sz w:val="14"/>
              </w:rPr>
            </w:pPr>
          </w:p>
        </w:tc>
        <w:tc>
          <w:tcPr>
            <w:tcW w:w="2322" w:type="dxa"/>
            <w:gridSpan w:val="3"/>
            <w:tcBorders>
              <w:top w:val="single" w:sz="4" w:space="0" w:color="auto"/>
              <w:bottom w:val="single" w:sz="4" w:space="0" w:color="auto"/>
            </w:tcBorders>
            <w:shd w:val="clear" w:color="auto" w:fill="auto"/>
            <w:vAlign w:val="bottom"/>
          </w:tcPr>
          <w:p w:rsidR="005A4ED1" w:rsidRPr="00E27AF6" w:rsidRDefault="005A4ED1" w:rsidP="00DB1DD2">
            <w:pPr>
              <w:spacing w:before="80" w:after="40" w:line="160" w:lineRule="exact"/>
              <w:ind w:right="43"/>
              <w:jc w:val="center"/>
              <w:rPr>
                <w:i/>
                <w:sz w:val="14"/>
              </w:rPr>
            </w:pPr>
            <w:r>
              <w:rPr>
                <w:i/>
                <w:sz w:val="14"/>
              </w:rPr>
              <w:t>2008–2009 годы</w:t>
            </w:r>
          </w:p>
        </w:tc>
        <w:tc>
          <w:tcPr>
            <w:tcW w:w="54" w:type="dxa"/>
            <w:tcBorders>
              <w:top w:val="single" w:sz="4" w:space="0" w:color="auto"/>
            </w:tcBorders>
            <w:shd w:val="clear" w:color="auto" w:fill="auto"/>
            <w:vAlign w:val="bottom"/>
          </w:tcPr>
          <w:p w:rsidR="005A4ED1" w:rsidRPr="00E27AF6" w:rsidRDefault="005A4ED1" w:rsidP="00DB1DD2">
            <w:pPr>
              <w:spacing w:before="80" w:after="40" w:line="160" w:lineRule="exact"/>
              <w:ind w:right="43"/>
              <w:jc w:val="right"/>
              <w:rPr>
                <w:i/>
                <w:sz w:val="14"/>
              </w:rPr>
            </w:pPr>
          </w:p>
        </w:tc>
        <w:tc>
          <w:tcPr>
            <w:tcW w:w="2097" w:type="dxa"/>
            <w:gridSpan w:val="3"/>
            <w:tcBorders>
              <w:top w:val="single" w:sz="4" w:space="0" w:color="auto"/>
              <w:bottom w:val="single" w:sz="4" w:space="0" w:color="auto"/>
            </w:tcBorders>
            <w:shd w:val="clear" w:color="auto" w:fill="auto"/>
            <w:vAlign w:val="bottom"/>
          </w:tcPr>
          <w:p w:rsidR="005A4ED1" w:rsidRPr="00E27AF6" w:rsidRDefault="005A4ED1" w:rsidP="00DB1DD2">
            <w:pPr>
              <w:spacing w:before="80" w:after="40" w:line="160" w:lineRule="exact"/>
              <w:ind w:right="43"/>
              <w:jc w:val="center"/>
              <w:rPr>
                <w:i/>
                <w:sz w:val="14"/>
              </w:rPr>
            </w:pPr>
            <w:r>
              <w:rPr>
                <w:i/>
                <w:sz w:val="14"/>
              </w:rPr>
              <w:t>2009–2010 годы</w:t>
            </w:r>
          </w:p>
        </w:tc>
        <w:tc>
          <w:tcPr>
            <w:tcW w:w="72" w:type="dxa"/>
            <w:tcBorders>
              <w:top w:val="single" w:sz="4" w:space="0" w:color="auto"/>
            </w:tcBorders>
            <w:shd w:val="clear" w:color="auto" w:fill="auto"/>
            <w:vAlign w:val="bottom"/>
          </w:tcPr>
          <w:p w:rsidR="005A4ED1" w:rsidRPr="00E27AF6" w:rsidRDefault="005A4ED1" w:rsidP="00DB1DD2">
            <w:pPr>
              <w:spacing w:before="80" w:after="40" w:line="160" w:lineRule="exact"/>
              <w:ind w:right="43"/>
              <w:jc w:val="right"/>
              <w:rPr>
                <w:i/>
                <w:sz w:val="14"/>
              </w:rPr>
            </w:pPr>
          </w:p>
        </w:tc>
        <w:tc>
          <w:tcPr>
            <w:tcW w:w="2119" w:type="dxa"/>
            <w:gridSpan w:val="3"/>
            <w:tcBorders>
              <w:top w:val="single" w:sz="4" w:space="0" w:color="auto"/>
              <w:bottom w:val="single" w:sz="4" w:space="0" w:color="auto"/>
            </w:tcBorders>
            <w:shd w:val="clear" w:color="auto" w:fill="auto"/>
            <w:vAlign w:val="bottom"/>
          </w:tcPr>
          <w:p w:rsidR="005A4ED1" w:rsidRPr="00E27AF6" w:rsidRDefault="005A4ED1" w:rsidP="00DB1DD2">
            <w:pPr>
              <w:spacing w:before="80" w:after="40" w:line="160" w:lineRule="exact"/>
              <w:ind w:right="43"/>
              <w:jc w:val="center"/>
              <w:rPr>
                <w:i/>
                <w:sz w:val="14"/>
              </w:rPr>
            </w:pPr>
            <w:r>
              <w:rPr>
                <w:i/>
                <w:sz w:val="14"/>
              </w:rPr>
              <w:t>2010–2011 годы</w:t>
            </w:r>
          </w:p>
        </w:tc>
      </w:tr>
      <w:tr w:rsidR="005A4ED1" w:rsidRPr="00E27AF6" w:rsidTr="00DB1DD2">
        <w:tblPrEx>
          <w:tblCellMar>
            <w:top w:w="0" w:type="dxa"/>
            <w:bottom w:w="0" w:type="dxa"/>
          </w:tblCellMar>
        </w:tblPrEx>
        <w:trPr>
          <w:cantSplit/>
          <w:tblHeader/>
        </w:trPr>
        <w:tc>
          <w:tcPr>
            <w:tcW w:w="1890" w:type="dxa"/>
            <w:tcBorders>
              <w:bottom w:val="single" w:sz="12" w:space="0" w:color="auto"/>
            </w:tcBorders>
            <w:shd w:val="clear" w:color="auto" w:fill="auto"/>
            <w:vAlign w:val="bottom"/>
          </w:tcPr>
          <w:p w:rsidR="005A4ED1" w:rsidRPr="00E27AF6" w:rsidRDefault="005A4ED1" w:rsidP="00DB1DD2">
            <w:pPr>
              <w:spacing w:before="40" w:after="80" w:line="160" w:lineRule="exact"/>
              <w:rPr>
                <w:i/>
                <w:sz w:val="14"/>
              </w:rPr>
            </w:pPr>
            <w:r w:rsidRPr="00E27AF6">
              <w:rPr>
                <w:i/>
                <w:sz w:val="14"/>
              </w:rPr>
              <w:t xml:space="preserve">Тип </w:t>
            </w:r>
            <w:r>
              <w:rPr>
                <w:i/>
                <w:sz w:val="14"/>
              </w:rPr>
              <w:t>заведения</w:t>
            </w:r>
          </w:p>
        </w:tc>
        <w:tc>
          <w:tcPr>
            <w:tcW w:w="837" w:type="dxa"/>
            <w:tcBorders>
              <w:top w:val="single" w:sz="4" w:space="0" w:color="auto"/>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Заведения</w:t>
            </w:r>
          </w:p>
        </w:tc>
        <w:tc>
          <w:tcPr>
            <w:tcW w:w="792" w:type="dxa"/>
            <w:tcBorders>
              <w:top w:val="single" w:sz="4" w:space="0" w:color="auto"/>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Ученики</w:t>
            </w:r>
          </w:p>
        </w:tc>
        <w:tc>
          <w:tcPr>
            <w:tcW w:w="693" w:type="dxa"/>
            <w:tcBorders>
              <w:top w:val="single" w:sz="4" w:space="0" w:color="auto"/>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Учителя</w:t>
            </w:r>
          </w:p>
        </w:tc>
        <w:tc>
          <w:tcPr>
            <w:tcW w:w="801" w:type="dxa"/>
            <w:gridSpan w:val="2"/>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Заведения</w:t>
            </w:r>
          </w:p>
        </w:tc>
        <w:tc>
          <w:tcPr>
            <w:tcW w:w="693" w:type="dxa"/>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Ученики</w:t>
            </w:r>
          </w:p>
        </w:tc>
        <w:tc>
          <w:tcPr>
            <w:tcW w:w="657" w:type="dxa"/>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Учителя</w:t>
            </w:r>
          </w:p>
        </w:tc>
        <w:tc>
          <w:tcPr>
            <w:tcW w:w="720" w:type="dxa"/>
            <w:gridSpan w:val="2"/>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Заведения</w:t>
            </w:r>
          </w:p>
        </w:tc>
        <w:tc>
          <w:tcPr>
            <w:tcW w:w="756" w:type="dxa"/>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Ученики</w:t>
            </w:r>
          </w:p>
        </w:tc>
        <w:tc>
          <w:tcPr>
            <w:tcW w:w="715" w:type="dxa"/>
            <w:tcBorders>
              <w:bottom w:val="single" w:sz="12" w:space="0" w:color="auto"/>
            </w:tcBorders>
            <w:shd w:val="clear" w:color="auto" w:fill="auto"/>
            <w:vAlign w:val="bottom"/>
          </w:tcPr>
          <w:p w:rsidR="005A4ED1" w:rsidRPr="00E27AF6" w:rsidRDefault="005A4ED1" w:rsidP="00DB1DD2">
            <w:pPr>
              <w:spacing w:before="40" w:after="80" w:line="160" w:lineRule="exact"/>
              <w:ind w:right="43"/>
              <w:jc w:val="right"/>
              <w:rPr>
                <w:i/>
                <w:sz w:val="14"/>
              </w:rPr>
            </w:pPr>
            <w:r>
              <w:rPr>
                <w:i/>
                <w:sz w:val="14"/>
              </w:rPr>
              <w:t>Учителя</w:t>
            </w:r>
          </w:p>
        </w:tc>
      </w:tr>
      <w:tr w:rsidR="005A4ED1" w:rsidRPr="00E27AF6" w:rsidTr="00DB1DD2">
        <w:tblPrEx>
          <w:tblCellMar>
            <w:top w:w="0" w:type="dxa"/>
            <w:bottom w:w="0" w:type="dxa"/>
          </w:tblCellMar>
        </w:tblPrEx>
        <w:trPr>
          <w:cantSplit/>
          <w:trHeight w:hRule="exact" w:val="115"/>
          <w:tblHeader/>
        </w:trPr>
        <w:tc>
          <w:tcPr>
            <w:tcW w:w="1890" w:type="dxa"/>
            <w:tcBorders>
              <w:top w:val="single" w:sz="12" w:space="0" w:color="auto"/>
            </w:tcBorders>
            <w:shd w:val="clear" w:color="auto" w:fill="auto"/>
            <w:vAlign w:val="bottom"/>
          </w:tcPr>
          <w:p w:rsidR="005A4ED1" w:rsidRPr="00E27AF6" w:rsidRDefault="005A4ED1" w:rsidP="00DB1DD2">
            <w:pPr>
              <w:spacing w:before="40" w:after="40" w:line="210" w:lineRule="exact"/>
              <w:rPr>
                <w:sz w:val="17"/>
              </w:rPr>
            </w:pPr>
          </w:p>
        </w:tc>
        <w:tc>
          <w:tcPr>
            <w:tcW w:w="837"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792"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693"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801" w:type="dxa"/>
            <w:gridSpan w:val="2"/>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693"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657"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720" w:type="dxa"/>
            <w:gridSpan w:val="2"/>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756"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c>
          <w:tcPr>
            <w:tcW w:w="715" w:type="dxa"/>
            <w:tcBorders>
              <w:top w:val="single" w:sz="12" w:space="0" w:color="auto"/>
            </w:tcBorders>
            <w:shd w:val="clear" w:color="auto" w:fill="auto"/>
            <w:vAlign w:val="bottom"/>
          </w:tcPr>
          <w:p w:rsidR="005A4ED1" w:rsidRPr="00E27AF6" w:rsidRDefault="005A4ED1" w:rsidP="00DB1DD2">
            <w:pPr>
              <w:spacing w:before="40" w:after="40" w:line="210" w:lineRule="exact"/>
              <w:ind w:right="43"/>
              <w:jc w:val="right"/>
              <w:rPr>
                <w:sz w:val="17"/>
              </w:rPr>
            </w:pPr>
          </w:p>
        </w:tc>
      </w:tr>
      <w:tr w:rsidR="005A4ED1" w:rsidRPr="00E27AF6" w:rsidTr="00DB1DD2">
        <w:tblPrEx>
          <w:tblCellMar>
            <w:top w:w="0" w:type="dxa"/>
            <w:bottom w:w="0" w:type="dxa"/>
          </w:tblCellMar>
        </w:tblPrEx>
        <w:trPr>
          <w:cantSplit/>
        </w:trPr>
        <w:tc>
          <w:tcPr>
            <w:tcW w:w="1890" w:type="dxa"/>
            <w:shd w:val="clear" w:color="auto" w:fill="auto"/>
            <w:vAlign w:val="bottom"/>
          </w:tcPr>
          <w:p w:rsidR="005A4ED1" w:rsidRPr="00755C61" w:rsidRDefault="005A4ED1" w:rsidP="00DB1DD2">
            <w:pPr>
              <w:tabs>
                <w:tab w:val="left" w:pos="288"/>
                <w:tab w:val="left" w:pos="576"/>
                <w:tab w:val="left" w:pos="864"/>
                <w:tab w:val="left" w:pos="1152"/>
              </w:tabs>
              <w:spacing w:before="40" w:after="40" w:line="210" w:lineRule="exact"/>
              <w:rPr>
                <w:b/>
                <w:sz w:val="17"/>
              </w:rPr>
            </w:pPr>
            <w:r w:rsidRPr="00755C61">
              <w:rPr>
                <w:b/>
                <w:sz w:val="17"/>
              </w:rPr>
              <w:tab/>
              <w:t>Итого</w:t>
            </w:r>
          </w:p>
        </w:tc>
        <w:tc>
          <w:tcPr>
            <w:tcW w:w="83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160</w:t>
            </w:r>
          </w:p>
        </w:tc>
        <w:tc>
          <w:tcPr>
            <w:tcW w:w="792"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37 181</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1941</w:t>
            </w:r>
          </w:p>
        </w:tc>
        <w:tc>
          <w:tcPr>
            <w:tcW w:w="801"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290</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szCs w:val="17"/>
              </w:rPr>
            </w:pPr>
            <w:r w:rsidRPr="006C38A0">
              <w:rPr>
                <w:b/>
                <w:sz w:val="17"/>
                <w:szCs w:val="17"/>
              </w:rPr>
              <w:t>56 000</w:t>
            </w:r>
          </w:p>
        </w:tc>
        <w:tc>
          <w:tcPr>
            <w:tcW w:w="65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2 240</w:t>
            </w:r>
          </w:p>
        </w:tc>
        <w:tc>
          <w:tcPr>
            <w:tcW w:w="720"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386</w:t>
            </w:r>
          </w:p>
        </w:tc>
        <w:tc>
          <w:tcPr>
            <w:tcW w:w="756"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85 728</w:t>
            </w:r>
          </w:p>
        </w:tc>
        <w:tc>
          <w:tcPr>
            <w:tcW w:w="715"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b/>
                <w:sz w:val="17"/>
              </w:rPr>
            </w:pPr>
            <w:r w:rsidRPr="006C38A0">
              <w:rPr>
                <w:b/>
                <w:sz w:val="17"/>
              </w:rPr>
              <w:t>329</w:t>
            </w:r>
          </w:p>
        </w:tc>
      </w:tr>
      <w:tr w:rsidR="005A4ED1" w:rsidRPr="00E27AF6" w:rsidTr="00DB1DD2">
        <w:tblPrEx>
          <w:tblCellMar>
            <w:top w:w="0" w:type="dxa"/>
            <w:bottom w:w="0" w:type="dxa"/>
          </w:tblCellMar>
        </w:tblPrEx>
        <w:trPr>
          <w:cantSplit/>
        </w:trPr>
        <w:tc>
          <w:tcPr>
            <w:tcW w:w="1890" w:type="dxa"/>
            <w:shd w:val="clear" w:color="auto" w:fill="auto"/>
            <w:vAlign w:val="bottom"/>
          </w:tcPr>
          <w:p w:rsidR="005A4ED1" w:rsidRPr="00E27AF6" w:rsidRDefault="005A4ED1" w:rsidP="00DB1DD2">
            <w:pPr>
              <w:tabs>
                <w:tab w:val="left" w:pos="288"/>
                <w:tab w:val="left" w:pos="576"/>
                <w:tab w:val="left" w:pos="864"/>
                <w:tab w:val="left" w:pos="1152"/>
              </w:tabs>
              <w:spacing w:before="40" w:after="40" w:line="210" w:lineRule="exact"/>
              <w:rPr>
                <w:sz w:val="17"/>
              </w:rPr>
            </w:pPr>
            <w:r>
              <w:rPr>
                <w:sz w:val="17"/>
              </w:rPr>
              <w:t xml:space="preserve">Начальное учебное </w:t>
            </w:r>
            <w:r>
              <w:rPr>
                <w:sz w:val="17"/>
              </w:rPr>
              <w:br/>
              <w:t>з</w:t>
            </w:r>
            <w:r>
              <w:rPr>
                <w:sz w:val="17"/>
              </w:rPr>
              <w:t>а</w:t>
            </w:r>
            <w:r>
              <w:rPr>
                <w:sz w:val="17"/>
              </w:rPr>
              <w:t>ведение</w:t>
            </w:r>
          </w:p>
        </w:tc>
        <w:tc>
          <w:tcPr>
            <w:tcW w:w="83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16</w:t>
            </w:r>
          </w:p>
        </w:tc>
        <w:tc>
          <w:tcPr>
            <w:tcW w:w="792"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4</w:t>
            </w:r>
            <w:r>
              <w:rPr>
                <w:sz w:val="17"/>
                <w:lang w:val="en-US"/>
              </w:rPr>
              <w:t xml:space="preserve"> </w:t>
            </w:r>
            <w:r w:rsidRPr="006C38A0">
              <w:rPr>
                <w:sz w:val="17"/>
              </w:rPr>
              <w:t>490</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312</w:t>
            </w:r>
          </w:p>
        </w:tc>
        <w:tc>
          <w:tcPr>
            <w:tcW w:w="801"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23</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szCs w:val="17"/>
                <w:lang w:val="en-US"/>
              </w:rPr>
            </w:pPr>
            <w:r>
              <w:rPr>
                <w:sz w:val="17"/>
                <w:szCs w:val="17"/>
                <w:lang w:val="en-US"/>
              </w:rPr>
              <w:t>1 928</w:t>
            </w:r>
          </w:p>
        </w:tc>
        <w:tc>
          <w:tcPr>
            <w:tcW w:w="65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77</w:t>
            </w:r>
          </w:p>
        </w:tc>
        <w:tc>
          <w:tcPr>
            <w:tcW w:w="720"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28</w:t>
            </w:r>
          </w:p>
        </w:tc>
        <w:tc>
          <w:tcPr>
            <w:tcW w:w="756"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6 561</w:t>
            </w:r>
          </w:p>
        </w:tc>
        <w:tc>
          <w:tcPr>
            <w:tcW w:w="715"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262</w:t>
            </w:r>
          </w:p>
        </w:tc>
      </w:tr>
      <w:tr w:rsidR="005A4ED1" w:rsidRPr="00E27AF6" w:rsidTr="00DB1DD2">
        <w:tblPrEx>
          <w:tblCellMar>
            <w:top w:w="0" w:type="dxa"/>
            <w:bottom w:w="0" w:type="dxa"/>
          </w:tblCellMar>
        </w:tblPrEx>
        <w:trPr>
          <w:cantSplit/>
        </w:trPr>
        <w:tc>
          <w:tcPr>
            <w:tcW w:w="1890" w:type="dxa"/>
            <w:shd w:val="clear" w:color="auto" w:fill="auto"/>
            <w:vAlign w:val="bottom"/>
          </w:tcPr>
          <w:p w:rsidR="005A4ED1" w:rsidRPr="00E27AF6" w:rsidRDefault="005A4ED1" w:rsidP="00DB1DD2">
            <w:pPr>
              <w:tabs>
                <w:tab w:val="left" w:pos="288"/>
                <w:tab w:val="left" w:pos="576"/>
                <w:tab w:val="left" w:pos="864"/>
                <w:tab w:val="left" w:pos="1152"/>
              </w:tabs>
              <w:spacing w:before="40" w:after="40" w:line="210" w:lineRule="exact"/>
              <w:rPr>
                <w:sz w:val="17"/>
              </w:rPr>
            </w:pPr>
            <w:r>
              <w:rPr>
                <w:sz w:val="17"/>
              </w:rPr>
              <w:t xml:space="preserve">Среднее учебное </w:t>
            </w:r>
            <w:r>
              <w:rPr>
                <w:sz w:val="17"/>
              </w:rPr>
              <w:br/>
              <w:t>зав</w:t>
            </w:r>
            <w:r>
              <w:rPr>
                <w:sz w:val="17"/>
              </w:rPr>
              <w:t>е</w:t>
            </w:r>
            <w:r>
              <w:rPr>
                <w:sz w:val="17"/>
              </w:rPr>
              <w:t>дение</w:t>
            </w:r>
          </w:p>
        </w:tc>
        <w:tc>
          <w:tcPr>
            <w:tcW w:w="83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27</w:t>
            </w:r>
          </w:p>
        </w:tc>
        <w:tc>
          <w:tcPr>
            <w:tcW w:w="792"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w:t>
            </w:r>
            <w:r>
              <w:rPr>
                <w:sz w:val="17"/>
                <w:lang w:val="en-US"/>
              </w:rPr>
              <w:t xml:space="preserve"> </w:t>
            </w:r>
            <w:r w:rsidRPr="006C38A0">
              <w:rPr>
                <w:sz w:val="17"/>
              </w:rPr>
              <w:t>729</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141</w:t>
            </w:r>
          </w:p>
        </w:tc>
        <w:tc>
          <w:tcPr>
            <w:tcW w:w="801"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44</w:t>
            </w:r>
          </w:p>
        </w:tc>
        <w:tc>
          <w:tcPr>
            <w:tcW w:w="693"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szCs w:val="17"/>
                <w:lang w:val="en-US"/>
              </w:rPr>
            </w:pPr>
            <w:r>
              <w:rPr>
                <w:sz w:val="17"/>
                <w:szCs w:val="17"/>
                <w:lang w:val="en-US"/>
              </w:rPr>
              <w:t>13 086</w:t>
            </w:r>
          </w:p>
        </w:tc>
        <w:tc>
          <w:tcPr>
            <w:tcW w:w="657"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523</w:t>
            </w:r>
          </w:p>
        </w:tc>
        <w:tc>
          <w:tcPr>
            <w:tcW w:w="720" w:type="dxa"/>
            <w:gridSpan w:val="2"/>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45</w:t>
            </w:r>
          </w:p>
        </w:tc>
        <w:tc>
          <w:tcPr>
            <w:tcW w:w="756"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9 841</w:t>
            </w:r>
          </w:p>
        </w:tc>
        <w:tc>
          <w:tcPr>
            <w:tcW w:w="715" w:type="dxa"/>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394</w:t>
            </w:r>
          </w:p>
        </w:tc>
      </w:tr>
      <w:tr w:rsidR="005A4ED1" w:rsidRPr="00E27AF6" w:rsidTr="00DB1DD2">
        <w:tblPrEx>
          <w:tblCellMar>
            <w:top w:w="0" w:type="dxa"/>
            <w:bottom w:w="0" w:type="dxa"/>
          </w:tblCellMar>
        </w:tblPrEx>
        <w:trPr>
          <w:cantSplit/>
        </w:trPr>
        <w:tc>
          <w:tcPr>
            <w:tcW w:w="1890" w:type="dxa"/>
            <w:tcBorders>
              <w:bottom w:val="single" w:sz="12" w:space="0" w:color="auto"/>
            </w:tcBorders>
            <w:shd w:val="clear" w:color="auto" w:fill="auto"/>
            <w:vAlign w:val="bottom"/>
          </w:tcPr>
          <w:p w:rsidR="005A4ED1" w:rsidRPr="00E27AF6" w:rsidRDefault="005A4ED1" w:rsidP="00DB1DD2">
            <w:pPr>
              <w:tabs>
                <w:tab w:val="left" w:pos="288"/>
                <w:tab w:val="left" w:pos="576"/>
                <w:tab w:val="left" w:pos="864"/>
                <w:tab w:val="left" w:pos="1152"/>
              </w:tabs>
              <w:spacing w:before="40" w:after="40" w:line="210" w:lineRule="exact"/>
              <w:rPr>
                <w:sz w:val="17"/>
              </w:rPr>
            </w:pPr>
            <w:r>
              <w:rPr>
                <w:sz w:val="17"/>
              </w:rPr>
              <w:t xml:space="preserve">Высшее учебное </w:t>
            </w:r>
            <w:r>
              <w:rPr>
                <w:sz w:val="17"/>
              </w:rPr>
              <w:br/>
              <w:t>зав</w:t>
            </w:r>
            <w:r>
              <w:rPr>
                <w:sz w:val="17"/>
              </w:rPr>
              <w:t>е</w:t>
            </w:r>
            <w:r>
              <w:rPr>
                <w:sz w:val="17"/>
              </w:rPr>
              <w:t>дение</w:t>
            </w:r>
          </w:p>
        </w:tc>
        <w:tc>
          <w:tcPr>
            <w:tcW w:w="837"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117</w:t>
            </w:r>
          </w:p>
        </w:tc>
        <w:tc>
          <w:tcPr>
            <w:tcW w:w="792"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29</w:t>
            </w:r>
            <w:r>
              <w:rPr>
                <w:sz w:val="17"/>
                <w:lang w:val="en-US"/>
              </w:rPr>
              <w:t xml:space="preserve"> </w:t>
            </w:r>
            <w:r w:rsidRPr="006C38A0">
              <w:rPr>
                <w:sz w:val="17"/>
              </w:rPr>
              <w:t>962</w:t>
            </w:r>
          </w:p>
        </w:tc>
        <w:tc>
          <w:tcPr>
            <w:tcW w:w="693"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1</w:t>
            </w:r>
            <w:r>
              <w:rPr>
                <w:sz w:val="17"/>
                <w:lang w:val="en-US"/>
              </w:rPr>
              <w:t xml:space="preserve"> </w:t>
            </w:r>
            <w:r w:rsidRPr="006C38A0">
              <w:rPr>
                <w:sz w:val="17"/>
              </w:rPr>
              <w:t>488</w:t>
            </w:r>
          </w:p>
        </w:tc>
        <w:tc>
          <w:tcPr>
            <w:tcW w:w="801" w:type="dxa"/>
            <w:gridSpan w:val="2"/>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223</w:t>
            </w:r>
          </w:p>
        </w:tc>
        <w:tc>
          <w:tcPr>
            <w:tcW w:w="693"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szCs w:val="17"/>
                <w:lang w:val="en-US"/>
              </w:rPr>
            </w:pPr>
            <w:r>
              <w:rPr>
                <w:sz w:val="17"/>
                <w:szCs w:val="17"/>
                <w:lang w:val="en-US"/>
              </w:rPr>
              <w:t>40 986</w:t>
            </w:r>
          </w:p>
        </w:tc>
        <w:tc>
          <w:tcPr>
            <w:tcW w:w="657"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1 639</w:t>
            </w:r>
          </w:p>
        </w:tc>
        <w:tc>
          <w:tcPr>
            <w:tcW w:w="720" w:type="dxa"/>
            <w:gridSpan w:val="2"/>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313</w:t>
            </w:r>
          </w:p>
        </w:tc>
        <w:tc>
          <w:tcPr>
            <w:tcW w:w="756"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69 326</w:t>
            </w:r>
          </w:p>
        </w:tc>
        <w:tc>
          <w:tcPr>
            <w:tcW w:w="715" w:type="dxa"/>
            <w:tcBorders>
              <w:bottom w:val="single" w:sz="12" w:space="0" w:color="auto"/>
            </w:tcBorders>
            <w:shd w:val="clear" w:color="auto" w:fill="auto"/>
            <w:vAlign w:val="bottom"/>
          </w:tcPr>
          <w:p w:rsidR="005A4ED1" w:rsidRPr="006C38A0" w:rsidRDefault="005A4ED1" w:rsidP="00DB1DD2">
            <w:pPr>
              <w:tabs>
                <w:tab w:val="left" w:pos="288"/>
                <w:tab w:val="left" w:pos="576"/>
                <w:tab w:val="left" w:pos="864"/>
                <w:tab w:val="left" w:pos="1152"/>
              </w:tabs>
              <w:spacing w:before="40" w:after="40" w:line="210" w:lineRule="exact"/>
              <w:ind w:right="43"/>
              <w:jc w:val="right"/>
              <w:rPr>
                <w:sz w:val="17"/>
              </w:rPr>
            </w:pPr>
            <w:r w:rsidRPr="006C38A0">
              <w:rPr>
                <w:sz w:val="17"/>
              </w:rPr>
              <w:t>2 773</w:t>
            </w:r>
          </w:p>
        </w:tc>
      </w:tr>
    </w:tbl>
    <w:p w:rsidR="005A4ED1" w:rsidRPr="008A1B3A"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Default="005A4ED1" w:rsidP="005A4ED1">
      <w:pPr>
        <w:pStyle w:val="FootnoteText"/>
        <w:tabs>
          <w:tab w:val="clear" w:pos="418"/>
          <w:tab w:val="right" w:pos="1476"/>
          <w:tab w:val="left" w:pos="1548"/>
          <w:tab w:val="right" w:pos="1836"/>
          <w:tab w:val="left" w:pos="1908"/>
        </w:tabs>
        <w:ind w:left="1548" w:hanging="288"/>
      </w:pPr>
      <w:r w:rsidRPr="004C3819">
        <w:t>(</w:t>
      </w:r>
      <w:r w:rsidRPr="00755C61">
        <w:rPr>
          <w:i/>
        </w:rPr>
        <w:t>Источник</w:t>
      </w:r>
      <w:r w:rsidRPr="004C3819">
        <w:t xml:space="preserve">: </w:t>
      </w:r>
      <w:r>
        <w:t>ЦСБ.)</w:t>
      </w:r>
    </w:p>
    <w:p w:rsidR="005A4ED1" w:rsidRPr="00755C61"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Pr="00755C61" w:rsidRDefault="005A4ED1" w:rsidP="005A4ED1">
      <w:pPr>
        <w:pStyle w:val="FootnoteText"/>
        <w:tabs>
          <w:tab w:val="clear" w:pos="418"/>
          <w:tab w:val="right" w:pos="1476"/>
          <w:tab w:val="left" w:pos="1548"/>
          <w:tab w:val="right" w:pos="1836"/>
          <w:tab w:val="left" w:pos="1908"/>
        </w:tabs>
        <w:spacing w:line="120" w:lineRule="exact"/>
        <w:ind w:left="1548" w:hanging="288"/>
        <w:rPr>
          <w:sz w:val="10"/>
        </w:rPr>
      </w:pPr>
    </w:p>
    <w:p w:rsidR="005A4ED1" w:rsidRDefault="005A4ED1" w:rsidP="005A4ED1">
      <w:pPr>
        <w:pStyle w:val="SingleTxt"/>
      </w:pPr>
      <w:r>
        <w:t>166.</w:t>
      </w:r>
      <w:r>
        <w:tab/>
        <w:t>Правительство Афганистана уделяет внимание религиозному образов</w:t>
      </w:r>
      <w:r>
        <w:t>а</w:t>
      </w:r>
      <w:r>
        <w:t>нию женщин, и сегодня определенное число женщин обучаются в р</w:t>
      </w:r>
      <w:r>
        <w:t>е</w:t>
      </w:r>
      <w:r>
        <w:t>лигиозных школах; при этом их общее число ниже, чем число учащихся му</w:t>
      </w:r>
      <w:r>
        <w:t>ж</w:t>
      </w:r>
      <w:r>
        <w:t>чин.</w:t>
      </w:r>
    </w:p>
    <w:p w:rsidR="005A4ED1" w:rsidRPr="008A1B3A" w:rsidRDefault="005A4ED1" w:rsidP="005A4ED1">
      <w:pPr>
        <w:pStyle w:val="SingleTxt"/>
        <w:spacing w:after="0" w:line="120" w:lineRule="exact"/>
        <w:rPr>
          <w:sz w:val="10"/>
        </w:rPr>
      </w:pPr>
    </w:p>
    <w:p w:rsidR="005A4ED1" w:rsidRDefault="005A4ED1" w:rsidP="005A4ED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17</w:t>
      </w:r>
    </w:p>
    <w:p w:rsidR="005A4ED1" w:rsidRDefault="005A4ED1" w:rsidP="005A4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Количество учащихся в государственных религиозных  учебных заведениях (2007–2010 годы)</w:t>
      </w:r>
    </w:p>
    <w:p w:rsidR="005A4ED1" w:rsidRPr="00835114" w:rsidRDefault="005A4ED1" w:rsidP="005A4ED1">
      <w:pPr>
        <w:pStyle w:val="SingleTxt"/>
        <w:spacing w:after="0" w:line="120" w:lineRule="exact"/>
        <w:rPr>
          <w:sz w:val="10"/>
        </w:rPr>
      </w:pPr>
    </w:p>
    <w:tbl>
      <w:tblPr>
        <w:tblW w:w="7380" w:type="dxa"/>
        <w:tblInd w:w="1260" w:type="dxa"/>
        <w:tblLayout w:type="fixed"/>
        <w:tblCellMar>
          <w:left w:w="0" w:type="dxa"/>
          <w:right w:w="0" w:type="dxa"/>
        </w:tblCellMar>
        <w:tblLook w:val="0000" w:firstRow="0" w:lastRow="0" w:firstColumn="0" w:lastColumn="0" w:noHBand="0" w:noVBand="0"/>
      </w:tblPr>
      <w:tblGrid>
        <w:gridCol w:w="2763"/>
        <w:gridCol w:w="1161"/>
        <w:gridCol w:w="1296"/>
        <w:gridCol w:w="1107"/>
        <w:gridCol w:w="1053"/>
      </w:tblGrid>
      <w:tr w:rsidR="005A4ED1" w:rsidRPr="004C3819" w:rsidTr="00DB1DD2">
        <w:tblPrEx>
          <w:tblCellMar>
            <w:top w:w="0" w:type="dxa"/>
            <w:bottom w:w="0" w:type="dxa"/>
          </w:tblCellMar>
        </w:tblPrEx>
        <w:trPr>
          <w:cantSplit/>
          <w:tblHeader/>
        </w:trPr>
        <w:tc>
          <w:tcPr>
            <w:tcW w:w="2763"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160" w:lineRule="exact"/>
              <w:ind w:right="40"/>
              <w:rPr>
                <w:i/>
                <w:sz w:val="14"/>
              </w:rPr>
            </w:pPr>
            <w:r>
              <w:rPr>
                <w:i/>
                <w:sz w:val="14"/>
              </w:rPr>
              <w:t>Год</w:t>
            </w:r>
          </w:p>
        </w:tc>
        <w:tc>
          <w:tcPr>
            <w:tcW w:w="1161"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 xml:space="preserve">2007 </w:t>
            </w:r>
          </w:p>
        </w:tc>
        <w:tc>
          <w:tcPr>
            <w:tcW w:w="1296"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2008</w:t>
            </w:r>
          </w:p>
        </w:tc>
        <w:tc>
          <w:tcPr>
            <w:tcW w:w="1107"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2009</w:t>
            </w:r>
          </w:p>
        </w:tc>
        <w:tc>
          <w:tcPr>
            <w:tcW w:w="1053"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160" w:lineRule="exact"/>
              <w:ind w:right="43"/>
              <w:jc w:val="right"/>
              <w:rPr>
                <w:i/>
                <w:sz w:val="14"/>
              </w:rPr>
            </w:pPr>
            <w:r>
              <w:rPr>
                <w:i/>
                <w:sz w:val="14"/>
              </w:rPr>
              <w:t>2010</w:t>
            </w:r>
          </w:p>
        </w:tc>
      </w:tr>
      <w:tr w:rsidR="005A4ED1" w:rsidRPr="004C3819" w:rsidTr="00DB1DD2">
        <w:tblPrEx>
          <w:tblCellMar>
            <w:top w:w="0" w:type="dxa"/>
            <w:bottom w:w="0" w:type="dxa"/>
          </w:tblCellMar>
        </w:tblPrEx>
        <w:trPr>
          <w:cantSplit/>
          <w:trHeight w:hRule="exact" w:val="115"/>
          <w:tblHeader/>
        </w:trPr>
        <w:tc>
          <w:tcPr>
            <w:tcW w:w="2763" w:type="dxa"/>
            <w:tcBorders>
              <w:top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0"/>
              <w:rPr>
                <w:sz w:val="17"/>
              </w:rPr>
            </w:pPr>
          </w:p>
        </w:tc>
        <w:tc>
          <w:tcPr>
            <w:tcW w:w="1161" w:type="dxa"/>
            <w:tcBorders>
              <w:top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3"/>
              <w:jc w:val="right"/>
              <w:rPr>
                <w:sz w:val="17"/>
              </w:rPr>
            </w:pPr>
          </w:p>
        </w:tc>
        <w:tc>
          <w:tcPr>
            <w:tcW w:w="1296" w:type="dxa"/>
            <w:tcBorders>
              <w:top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3"/>
              <w:jc w:val="right"/>
              <w:rPr>
                <w:sz w:val="17"/>
              </w:rPr>
            </w:pPr>
          </w:p>
        </w:tc>
        <w:tc>
          <w:tcPr>
            <w:tcW w:w="1107" w:type="dxa"/>
            <w:tcBorders>
              <w:top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3"/>
              <w:jc w:val="right"/>
              <w:rPr>
                <w:sz w:val="17"/>
              </w:rPr>
            </w:pPr>
          </w:p>
        </w:tc>
        <w:tc>
          <w:tcPr>
            <w:tcW w:w="1053" w:type="dxa"/>
            <w:tcBorders>
              <w:top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3"/>
              <w:jc w:val="right"/>
              <w:rPr>
                <w:sz w:val="17"/>
              </w:rPr>
            </w:pPr>
          </w:p>
        </w:tc>
      </w:tr>
      <w:tr w:rsidR="005A4ED1" w:rsidRPr="004C3819" w:rsidTr="00DB1DD2">
        <w:tblPrEx>
          <w:tblCellMar>
            <w:top w:w="0" w:type="dxa"/>
            <w:bottom w:w="0" w:type="dxa"/>
          </w:tblCellMar>
        </w:tblPrEx>
        <w:trPr>
          <w:cantSplit/>
        </w:trPr>
        <w:tc>
          <w:tcPr>
            <w:tcW w:w="2763" w:type="dxa"/>
            <w:shd w:val="clear" w:color="auto" w:fill="auto"/>
            <w:vAlign w:val="bottom"/>
          </w:tcPr>
          <w:p w:rsidR="005A4ED1" w:rsidRPr="004C3819" w:rsidRDefault="005A4ED1" w:rsidP="00DB1DD2">
            <w:pPr>
              <w:tabs>
                <w:tab w:val="left" w:pos="288"/>
                <w:tab w:val="left" w:pos="576"/>
                <w:tab w:val="left" w:pos="864"/>
                <w:tab w:val="left" w:pos="1152"/>
              </w:tabs>
              <w:spacing w:before="40" w:after="40" w:line="210" w:lineRule="exact"/>
              <w:ind w:right="40"/>
              <w:rPr>
                <w:sz w:val="17"/>
              </w:rPr>
            </w:pPr>
            <w:r>
              <w:rPr>
                <w:sz w:val="17"/>
              </w:rPr>
              <w:t>Лица мужского пола</w:t>
            </w:r>
          </w:p>
        </w:tc>
        <w:tc>
          <w:tcPr>
            <w:tcW w:w="1161" w:type="dxa"/>
            <w:shd w:val="clear" w:color="auto" w:fill="auto"/>
            <w:vAlign w:val="bottom"/>
          </w:tcPr>
          <w:p w:rsidR="005A4ED1" w:rsidRPr="00ED5425"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9 321</w:t>
            </w:r>
          </w:p>
        </w:tc>
        <w:tc>
          <w:tcPr>
            <w:tcW w:w="1296" w:type="dxa"/>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1       11</w:t>
            </w:r>
            <w:r>
              <w:rPr>
                <w:sz w:val="17"/>
                <w:lang w:val="en-US"/>
              </w:rPr>
              <w:t xml:space="preserve"> </w:t>
            </w:r>
            <w:r w:rsidRPr="00313168">
              <w:rPr>
                <w:sz w:val="17"/>
              </w:rPr>
              <w:t>640</w:t>
            </w:r>
          </w:p>
        </w:tc>
        <w:tc>
          <w:tcPr>
            <w:tcW w:w="1107" w:type="dxa"/>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123</w:t>
            </w:r>
            <w:r>
              <w:rPr>
                <w:sz w:val="17"/>
                <w:lang w:val="en-US"/>
              </w:rPr>
              <w:t xml:space="preserve"> </w:t>
            </w:r>
            <w:r w:rsidRPr="00313168">
              <w:rPr>
                <w:sz w:val="17"/>
              </w:rPr>
              <w:t>146</w:t>
            </w:r>
          </w:p>
        </w:tc>
        <w:tc>
          <w:tcPr>
            <w:tcW w:w="1053" w:type="dxa"/>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right="43"/>
              <w:jc w:val="right"/>
              <w:rPr>
                <w:sz w:val="17"/>
              </w:rPr>
            </w:pPr>
            <w:r w:rsidRPr="00313168">
              <w:rPr>
                <w:sz w:val="17"/>
              </w:rPr>
              <w:t>145</w:t>
            </w:r>
            <w:r>
              <w:rPr>
                <w:sz w:val="17"/>
                <w:lang w:val="en-US"/>
              </w:rPr>
              <w:t xml:space="preserve"> </w:t>
            </w:r>
            <w:r w:rsidRPr="00313168">
              <w:rPr>
                <w:sz w:val="17"/>
              </w:rPr>
              <w:t>916</w:t>
            </w:r>
          </w:p>
        </w:tc>
      </w:tr>
      <w:tr w:rsidR="005A4ED1" w:rsidRPr="004C3819" w:rsidTr="00DB1DD2">
        <w:tblPrEx>
          <w:tblCellMar>
            <w:top w:w="0" w:type="dxa"/>
            <w:bottom w:w="0" w:type="dxa"/>
          </w:tblCellMar>
        </w:tblPrEx>
        <w:trPr>
          <w:cantSplit/>
        </w:trPr>
        <w:tc>
          <w:tcPr>
            <w:tcW w:w="2763" w:type="dxa"/>
            <w:tcBorders>
              <w:bottom w:val="single" w:sz="4"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40" w:after="80" w:line="210" w:lineRule="exact"/>
              <w:ind w:right="40"/>
              <w:rPr>
                <w:sz w:val="17"/>
              </w:rPr>
            </w:pPr>
            <w:r>
              <w:rPr>
                <w:sz w:val="17"/>
              </w:rPr>
              <w:t>Лица женского пола</w:t>
            </w:r>
          </w:p>
        </w:tc>
        <w:tc>
          <w:tcPr>
            <w:tcW w:w="1161" w:type="dxa"/>
            <w:tcBorders>
              <w:bottom w:val="single" w:sz="4" w:space="0" w:color="auto"/>
            </w:tcBorders>
            <w:shd w:val="clear" w:color="auto" w:fill="auto"/>
            <w:vAlign w:val="bottom"/>
          </w:tcPr>
          <w:p w:rsidR="005A4ED1" w:rsidRPr="00ED5425"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1 045</w:t>
            </w:r>
          </w:p>
        </w:tc>
        <w:tc>
          <w:tcPr>
            <w:tcW w:w="1296" w:type="dxa"/>
            <w:tcBorders>
              <w:bottom w:val="single" w:sz="4"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1         1</w:t>
            </w:r>
            <w:r>
              <w:rPr>
                <w:sz w:val="17"/>
                <w:lang w:val="en-US"/>
              </w:rPr>
              <w:t xml:space="preserve"> </w:t>
            </w:r>
            <w:r w:rsidRPr="00313168">
              <w:rPr>
                <w:sz w:val="17"/>
              </w:rPr>
              <w:t>827</w:t>
            </w:r>
          </w:p>
        </w:tc>
        <w:tc>
          <w:tcPr>
            <w:tcW w:w="1107" w:type="dxa"/>
            <w:tcBorders>
              <w:bottom w:val="single" w:sz="4"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13</w:t>
            </w:r>
            <w:r>
              <w:rPr>
                <w:sz w:val="17"/>
                <w:lang w:val="en-US"/>
              </w:rPr>
              <w:t xml:space="preserve"> </w:t>
            </w:r>
            <w:r w:rsidRPr="00313168">
              <w:rPr>
                <w:sz w:val="17"/>
              </w:rPr>
              <w:t>789</w:t>
            </w:r>
          </w:p>
        </w:tc>
        <w:tc>
          <w:tcPr>
            <w:tcW w:w="1053" w:type="dxa"/>
            <w:tcBorders>
              <w:bottom w:val="single" w:sz="4"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right="43"/>
              <w:jc w:val="right"/>
              <w:rPr>
                <w:sz w:val="17"/>
              </w:rPr>
            </w:pPr>
            <w:r w:rsidRPr="00313168">
              <w:rPr>
                <w:sz w:val="17"/>
              </w:rPr>
              <w:t>21</w:t>
            </w:r>
            <w:r>
              <w:rPr>
                <w:sz w:val="17"/>
                <w:lang w:val="en-US"/>
              </w:rPr>
              <w:t xml:space="preserve"> </w:t>
            </w:r>
            <w:r w:rsidRPr="00313168">
              <w:rPr>
                <w:sz w:val="17"/>
              </w:rPr>
              <w:t>127</w:t>
            </w:r>
          </w:p>
        </w:tc>
      </w:tr>
      <w:tr w:rsidR="005A4ED1" w:rsidRPr="004C3819" w:rsidTr="00DB1DD2">
        <w:tblPrEx>
          <w:tblCellMar>
            <w:top w:w="0" w:type="dxa"/>
            <w:bottom w:w="0" w:type="dxa"/>
          </w:tblCellMar>
        </w:tblPrEx>
        <w:trPr>
          <w:cantSplit/>
        </w:trPr>
        <w:tc>
          <w:tcPr>
            <w:tcW w:w="2763" w:type="dxa"/>
            <w:tcBorders>
              <w:top w:val="single" w:sz="4" w:space="0" w:color="auto"/>
              <w:bottom w:val="single" w:sz="12" w:space="0" w:color="auto"/>
            </w:tcBorders>
            <w:shd w:val="clear" w:color="auto" w:fill="auto"/>
            <w:vAlign w:val="bottom"/>
          </w:tcPr>
          <w:p w:rsidR="005A4ED1" w:rsidRPr="004C3819" w:rsidRDefault="005A4ED1" w:rsidP="00DB1DD2">
            <w:pPr>
              <w:tabs>
                <w:tab w:val="left" w:pos="288"/>
                <w:tab w:val="left" w:pos="576"/>
                <w:tab w:val="left" w:pos="864"/>
                <w:tab w:val="left" w:pos="1152"/>
              </w:tabs>
              <w:spacing w:before="80" w:after="80" w:line="210" w:lineRule="exact"/>
              <w:ind w:right="40"/>
              <w:rPr>
                <w:b/>
                <w:sz w:val="17"/>
              </w:rPr>
            </w:pPr>
            <w:r>
              <w:rPr>
                <w:b/>
                <w:sz w:val="17"/>
              </w:rPr>
              <w:tab/>
            </w:r>
            <w:r w:rsidRPr="004C3819">
              <w:rPr>
                <w:b/>
                <w:sz w:val="17"/>
              </w:rPr>
              <w:t>Итого</w:t>
            </w:r>
          </w:p>
        </w:tc>
        <w:tc>
          <w:tcPr>
            <w:tcW w:w="1161" w:type="dxa"/>
            <w:tcBorders>
              <w:top w:val="single" w:sz="4" w:space="0" w:color="auto"/>
              <w:bottom w:val="single" w:sz="12" w:space="0" w:color="auto"/>
            </w:tcBorders>
            <w:shd w:val="clear" w:color="auto" w:fill="auto"/>
            <w:vAlign w:val="bottom"/>
          </w:tcPr>
          <w:p w:rsidR="005A4ED1" w:rsidRPr="00ED5425" w:rsidRDefault="005A4ED1" w:rsidP="00DB1DD2">
            <w:pPr>
              <w:tabs>
                <w:tab w:val="left" w:pos="288"/>
                <w:tab w:val="left" w:pos="576"/>
                <w:tab w:val="left" w:pos="864"/>
                <w:tab w:val="left" w:pos="1152"/>
              </w:tabs>
              <w:spacing w:before="40" w:after="40" w:line="210" w:lineRule="exact"/>
              <w:ind w:left="113" w:right="43"/>
              <w:jc w:val="right"/>
              <w:rPr>
                <w:sz w:val="17"/>
                <w:lang w:val="en-US"/>
              </w:rPr>
            </w:pPr>
            <w:r>
              <w:rPr>
                <w:sz w:val="17"/>
                <w:lang w:val="en-US"/>
              </w:rPr>
              <w:t>10 366</w:t>
            </w:r>
          </w:p>
        </w:tc>
        <w:tc>
          <w:tcPr>
            <w:tcW w:w="1296" w:type="dxa"/>
            <w:tcBorders>
              <w:top w:val="single" w:sz="4" w:space="0" w:color="auto"/>
              <w:bottom w:val="single" w:sz="12"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1       23</w:t>
            </w:r>
            <w:r>
              <w:rPr>
                <w:sz w:val="17"/>
                <w:lang w:val="en-US"/>
              </w:rPr>
              <w:t xml:space="preserve"> </w:t>
            </w:r>
            <w:r w:rsidRPr="00313168">
              <w:rPr>
                <w:sz w:val="17"/>
              </w:rPr>
              <w:t>467</w:t>
            </w:r>
          </w:p>
        </w:tc>
        <w:tc>
          <w:tcPr>
            <w:tcW w:w="1107" w:type="dxa"/>
            <w:tcBorders>
              <w:top w:val="single" w:sz="4" w:space="0" w:color="auto"/>
              <w:bottom w:val="single" w:sz="12"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left="113" w:right="43"/>
              <w:jc w:val="right"/>
              <w:rPr>
                <w:sz w:val="17"/>
              </w:rPr>
            </w:pPr>
            <w:r w:rsidRPr="00313168">
              <w:rPr>
                <w:sz w:val="17"/>
              </w:rPr>
              <w:t>136</w:t>
            </w:r>
            <w:r>
              <w:rPr>
                <w:sz w:val="17"/>
                <w:lang w:val="en-US"/>
              </w:rPr>
              <w:t xml:space="preserve"> </w:t>
            </w:r>
            <w:r w:rsidRPr="00313168">
              <w:rPr>
                <w:sz w:val="17"/>
              </w:rPr>
              <w:t>935</w:t>
            </w:r>
          </w:p>
        </w:tc>
        <w:tc>
          <w:tcPr>
            <w:tcW w:w="1053" w:type="dxa"/>
            <w:tcBorders>
              <w:top w:val="single" w:sz="4" w:space="0" w:color="auto"/>
              <w:bottom w:val="single" w:sz="12" w:space="0" w:color="auto"/>
            </w:tcBorders>
            <w:shd w:val="clear" w:color="auto" w:fill="auto"/>
            <w:vAlign w:val="bottom"/>
          </w:tcPr>
          <w:p w:rsidR="005A4ED1" w:rsidRPr="00313168" w:rsidRDefault="005A4ED1" w:rsidP="00DB1DD2">
            <w:pPr>
              <w:tabs>
                <w:tab w:val="left" w:pos="288"/>
                <w:tab w:val="left" w:pos="576"/>
                <w:tab w:val="left" w:pos="864"/>
                <w:tab w:val="left" w:pos="1152"/>
              </w:tabs>
              <w:spacing w:before="40" w:after="40" w:line="210" w:lineRule="exact"/>
              <w:ind w:right="43"/>
              <w:jc w:val="right"/>
              <w:rPr>
                <w:sz w:val="17"/>
              </w:rPr>
            </w:pPr>
            <w:r w:rsidRPr="00313168">
              <w:rPr>
                <w:sz w:val="17"/>
              </w:rPr>
              <w:t>167</w:t>
            </w:r>
            <w:r>
              <w:rPr>
                <w:sz w:val="17"/>
                <w:lang w:val="en-US"/>
              </w:rPr>
              <w:t xml:space="preserve"> </w:t>
            </w:r>
            <w:r w:rsidRPr="00313168">
              <w:rPr>
                <w:sz w:val="17"/>
              </w:rPr>
              <w:t>043</w:t>
            </w:r>
          </w:p>
        </w:tc>
      </w:tr>
    </w:tbl>
    <w:p w:rsidR="005A4ED1" w:rsidRPr="00D65A54" w:rsidRDefault="005A4ED1" w:rsidP="005A4ED1">
      <w:pPr>
        <w:pStyle w:val="SingleTxt"/>
        <w:spacing w:after="0" w:line="120" w:lineRule="exact"/>
        <w:rPr>
          <w:sz w:val="10"/>
        </w:rPr>
      </w:pPr>
    </w:p>
    <w:p w:rsidR="005A4ED1" w:rsidRDefault="005A4ED1" w:rsidP="005A4ED1">
      <w:pPr>
        <w:pStyle w:val="SingleTxt"/>
        <w:spacing w:after="0" w:line="120" w:lineRule="exact"/>
        <w:rPr>
          <w:sz w:val="10"/>
        </w:rPr>
      </w:pPr>
    </w:p>
    <w:p w:rsidR="005A4ED1" w:rsidRPr="00D65A54" w:rsidRDefault="005A4ED1" w:rsidP="005A4ED1">
      <w:pPr>
        <w:pStyle w:val="SingleTxt"/>
        <w:spacing w:after="0" w:line="120" w:lineRule="exact"/>
        <w:rPr>
          <w:sz w:val="10"/>
        </w:rPr>
      </w:pPr>
    </w:p>
    <w:p w:rsidR="005A4ED1" w:rsidRDefault="005A4ED1" w:rsidP="005A4ED1">
      <w:pPr>
        <w:pStyle w:val="SingleTxt"/>
      </w:pPr>
      <w:r>
        <w:t>167.</w:t>
      </w:r>
      <w:r>
        <w:tab/>
        <w:t>В Афганистане мальчики и девочки учатся в отдельных школах и только ученики 1–3 классов учатся вместе. Кроме того, Конституция гласит, что пр</w:t>
      </w:r>
      <w:r>
        <w:t>а</w:t>
      </w:r>
      <w:r>
        <w:t>вительство несет ответственность за предоставление образования гражданам Афганистана на национальных языках. Помимо издания учебников на языках дари и пушту, также обеспечивается их предоставление и распространение на других языках, например, на узбекском, туркменском, нуристани, пошаи, б</w:t>
      </w:r>
      <w:r>
        <w:t>е</w:t>
      </w:r>
      <w:r>
        <w:t>куджи и шугнанский языках. Несмотря на то, что для детей религиозных мен</w:t>
      </w:r>
      <w:r>
        <w:t>ь</w:t>
      </w:r>
      <w:r>
        <w:t>шинств есть частные школы, они могут учиться и в госуда</w:t>
      </w:r>
      <w:r>
        <w:t>р</w:t>
      </w:r>
      <w:r>
        <w:t>ственных школах.</w:t>
      </w:r>
    </w:p>
    <w:p w:rsidR="005A4ED1" w:rsidRDefault="005A4ED1" w:rsidP="005A4ED1">
      <w:pPr>
        <w:pStyle w:val="SingleTxt"/>
      </w:pPr>
      <w:r>
        <w:t>168.</w:t>
      </w:r>
      <w:r>
        <w:tab/>
        <w:t>В отношении роли женщин в новых учебных программах школ нет ник</w:t>
      </w:r>
      <w:r>
        <w:t>а</w:t>
      </w:r>
      <w:r>
        <w:t>кой дискриминации. Они охватывают такие вопросы, как права ч</w:t>
      </w:r>
      <w:r>
        <w:t>е</w:t>
      </w:r>
      <w:r>
        <w:t>ловека, права женщин, мир, демократия и выборы</w:t>
      </w:r>
      <w:r w:rsidRPr="00D65A54">
        <w:t>.</w:t>
      </w:r>
      <w:r>
        <w:t xml:space="preserve"> Новые учебники рассматриваются Же</w:t>
      </w:r>
      <w:r>
        <w:t>н</w:t>
      </w:r>
      <w:r>
        <w:t>ской парламентской сетью, и в них вносятся поправки с учетом ее замечаний. Лишь в профессиональных дисциплинах обучение ведется с учетом предпо</w:t>
      </w:r>
      <w:r>
        <w:t>ч</w:t>
      </w:r>
      <w:r>
        <w:t>тений учеников: сельское хозяйство преподается мальчикам, а домоводство —девочкам.</w:t>
      </w:r>
    </w:p>
    <w:p w:rsidR="005A4ED1" w:rsidRDefault="005A4ED1" w:rsidP="005A4ED1">
      <w:pPr>
        <w:pStyle w:val="SingleTxt"/>
      </w:pPr>
      <w:r>
        <w:t>169.</w:t>
      </w:r>
      <w:r>
        <w:tab/>
        <w:t>Дети внутренне перемещенных лиц могут учиться или продолжать свое образование на временной основе в учебных заведениях до получения офиц</w:t>
      </w:r>
      <w:r>
        <w:t>и</w:t>
      </w:r>
      <w:r>
        <w:t>альных документов. Также 69 школ были открыты для детей кочевников («к</w:t>
      </w:r>
      <w:r>
        <w:t>у</w:t>
      </w:r>
      <w:r>
        <w:t>чи»), и процесс их зачисления является таким же, как и для других д</w:t>
      </w:r>
      <w:r>
        <w:t>е</w:t>
      </w:r>
      <w:r>
        <w:t>тей.</w:t>
      </w:r>
    </w:p>
    <w:p w:rsidR="005A4ED1" w:rsidRDefault="005A4ED1" w:rsidP="005A4ED1">
      <w:pPr>
        <w:pStyle w:val="SingleTxt"/>
      </w:pPr>
      <w:r>
        <w:t>170.</w:t>
      </w:r>
      <w:r>
        <w:tab/>
        <w:t>Дети в возрасте от 7 до 9 лет могут быть зачислены в первый класс гос</w:t>
      </w:r>
      <w:r>
        <w:t>у</w:t>
      </w:r>
      <w:r>
        <w:t>дарственной школы. Число учеников, обучающихся в начальных школах, до</w:t>
      </w:r>
      <w:r>
        <w:t>с</w:t>
      </w:r>
      <w:r>
        <w:t xml:space="preserve">тигает 5 150 320 человек. Общее число учеников в классах с </w:t>
      </w:r>
      <w:r>
        <w:rPr>
          <w:lang w:val="en-US"/>
        </w:rPr>
        <w:t>1</w:t>
      </w:r>
      <w:r>
        <w:t xml:space="preserve"> по </w:t>
      </w:r>
      <w:r>
        <w:rPr>
          <w:lang w:val="en-US"/>
        </w:rPr>
        <w:t>12</w:t>
      </w:r>
      <w:r>
        <w:t xml:space="preserve"> составляет 7 381 331 человек, включая 2 749 553 девочек. Количество учащихся увелич</w:t>
      </w:r>
      <w:r>
        <w:t>и</w:t>
      </w:r>
      <w:r>
        <w:t>вается с каждым годом, а развитие образовательной инфраструкт</w:t>
      </w:r>
      <w:r>
        <w:t>у</w:t>
      </w:r>
      <w:r>
        <w:t>ры, включая строительство новых школ поблизости от районов проживания, привело к зн</w:t>
      </w:r>
      <w:r>
        <w:t>а</w:t>
      </w:r>
      <w:r>
        <w:t>чительному увеличению ежегодных показателей числе</w:t>
      </w:r>
      <w:r>
        <w:t>н</w:t>
      </w:r>
      <w:r>
        <w:t>ности обучающихся в школах.</w:t>
      </w:r>
    </w:p>
    <w:p w:rsidR="00CA2B46" w:rsidRPr="00CA2B46" w:rsidRDefault="00CA2B46" w:rsidP="00CA2B46">
      <w:pPr>
        <w:pStyle w:val="SingleTxt"/>
        <w:spacing w:after="0" w:line="120" w:lineRule="exact"/>
        <w:rPr>
          <w:sz w:val="10"/>
          <w:lang w:val="en-US"/>
        </w:rPr>
      </w:pPr>
    </w:p>
    <w:p w:rsidR="00CA2B46" w:rsidRPr="00854711" w:rsidRDefault="00CA2B46" w:rsidP="00CA2B4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t>Таблица 18</w:t>
      </w:r>
    </w:p>
    <w:p w:rsidR="00CA2B46" w:rsidRPr="004C4CCF" w:rsidRDefault="00CA2B46" w:rsidP="00CA2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4C4CCF">
        <w:t>Численность учащихся государственных школ (2000</w:t>
      </w:r>
      <w:r>
        <w:t>–</w:t>
      </w:r>
      <w:r w:rsidRPr="004C4CCF">
        <w:t>2010 г</w:t>
      </w:r>
      <w:r w:rsidRPr="004C4CCF">
        <w:t>о</w:t>
      </w:r>
      <w:r w:rsidRPr="004C4CCF">
        <w:t>ды)</w:t>
      </w:r>
    </w:p>
    <w:p w:rsidR="00CA2B46" w:rsidRPr="007914F8" w:rsidRDefault="00CA2B46" w:rsidP="00CA2B46">
      <w:pPr>
        <w:pStyle w:val="SingleTxt"/>
        <w:spacing w:after="0" w:line="120" w:lineRule="exact"/>
        <w:rPr>
          <w:b/>
          <w:sz w:val="10"/>
        </w:rPr>
      </w:pPr>
    </w:p>
    <w:p w:rsidR="00CA2B46" w:rsidRPr="007914F8" w:rsidRDefault="00CA2B46" w:rsidP="00CA2B46">
      <w:pPr>
        <w:pStyle w:val="SingleTxt"/>
        <w:spacing w:after="0" w:line="120" w:lineRule="exact"/>
        <w:rPr>
          <w:b/>
          <w:sz w:val="10"/>
        </w:rPr>
      </w:pPr>
    </w:p>
    <w:tbl>
      <w:tblPr>
        <w:tblW w:w="0" w:type="auto"/>
        <w:tblLayout w:type="fixed"/>
        <w:tblCellMar>
          <w:left w:w="0" w:type="dxa"/>
          <w:right w:w="0" w:type="dxa"/>
        </w:tblCellMar>
        <w:tblLook w:val="0000" w:firstRow="0" w:lastRow="0" w:firstColumn="0" w:lastColumn="0" w:noHBand="0" w:noVBand="0"/>
      </w:tblPr>
      <w:tblGrid>
        <w:gridCol w:w="895"/>
        <w:gridCol w:w="895"/>
        <w:gridCol w:w="895"/>
        <w:gridCol w:w="895"/>
        <w:gridCol w:w="895"/>
        <w:gridCol w:w="895"/>
        <w:gridCol w:w="895"/>
        <w:gridCol w:w="895"/>
        <w:gridCol w:w="895"/>
        <w:gridCol w:w="895"/>
        <w:gridCol w:w="895"/>
      </w:tblGrid>
      <w:tr w:rsidR="00CA2B46" w:rsidRPr="000C44F0" w:rsidTr="00DB1DD2">
        <w:tblPrEx>
          <w:tblCellMar>
            <w:top w:w="0" w:type="dxa"/>
            <w:bottom w:w="0" w:type="dxa"/>
          </w:tblCellMar>
        </w:tblPrEx>
        <w:trPr>
          <w:cantSplit/>
          <w:tblHeader/>
        </w:trPr>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rPr>
                <w:i/>
                <w:sz w:val="14"/>
              </w:rPr>
            </w:pPr>
            <w:r>
              <w:rPr>
                <w:i/>
                <w:sz w:val="14"/>
              </w:rPr>
              <w:t>Год</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1380</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1381</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1382</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1383</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1384</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1385</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1386</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1387</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1388</w:t>
            </w:r>
          </w:p>
        </w:tc>
        <w:tc>
          <w:tcPr>
            <w:tcW w:w="895" w:type="dxa"/>
            <w:tcBorders>
              <w:top w:val="single" w:sz="4" w:space="0" w:color="auto"/>
              <w:bottom w:val="single" w:sz="12" w:space="0" w:color="auto"/>
            </w:tcBorders>
            <w:shd w:val="clear" w:color="auto" w:fill="auto"/>
            <w:vAlign w:val="bottom"/>
          </w:tcPr>
          <w:p w:rsidR="00CA2B46" w:rsidRPr="000C44F0" w:rsidRDefault="00CA2B46" w:rsidP="00DB1DD2">
            <w:pPr>
              <w:spacing w:before="80" w:after="80" w:line="160" w:lineRule="exact"/>
              <w:ind w:right="43"/>
              <w:jc w:val="right"/>
              <w:rPr>
                <w:i/>
                <w:sz w:val="14"/>
                <w:lang w:val="en-US"/>
              </w:rPr>
            </w:pPr>
            <w:r>
              <w:rPr>
                <w:i/>
                <w:sz w:val="14"/>
                <w:lang w:val="en-US"/>
              </w:rPr>
              <w:t>1389</w:t>
            </w:r>
          </w:p>
        </w:tc>
      </w:tr>
      <w:tr w:rsidR="00CA2B46" w:rsidRPr="000C44F0" w:rsidTr="00DB1DD2">
        <w:tblPrEx>
          <w:tblCellMar>
            <w:top w:w="0" w:type="dxa"/>
            <w:bottom w:w="0" w:type="dxa"/>
          </w:tblCellMar>
        </w:tblPrEx>
        <w:trPr>
          <w:cantSplit/>
          <w:trHeight w:hRule="exact" w:val="115"/>
          <w:tblHeader/>
        </w:trPr>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c>
          <w:tcPr>
            <w:tcW w:w="895" w:type="dxa"/>
            <w:tcBorders>
              <w:top w:val="single" w:sz="12" w:space="0" w:color="auto"/>
            </w:tcBorders>
            <w:shd w:val="clear" w:color="auto" w:fill="auto"/>
            <w:vAlign w:val="bottom"/>
          </w:tcPr>
          <w:p w:rsidR="00CA2B46" w:rsidRPr="000C44F0" w:rsidRDefault="00CA2B46" w:rsidP="00DB1DD2">
            <w:pPr>
              <w:spacing w:before="40" w:after="40" w:line="210" w:lineRule="exact"/>
              <w:ind w:right="43"/>
              <w:jc w:val="right"/>
              <w:rPr>
                <w:sz w:val="17"/>
              </w:rPr>
            </w:pPr>
          </w:p>
        </w:tc>
      </w:tr>
      <w:tr w:rsidR="00CA2B46" w:rsidRPr="000C44F0" w:rsidTr="00DB1DD2">
        <w:tblPrEx>
          <w:tblCellMar>
            <w:top w:w="0" w:type="dxa"/>
            <w:bottom w:w="0" w:type="dxa"/>
          </w:tblCellMar>
        </w:tblPrEx>
        <w:trPr>
          <w:cantSplit/>
        </w:trPr>
        <w:tc>
          <w:tcPr>
            <w:tcW w:w="895" w:type="dxa"/>
            <w:shd w:val="clear" w:color="auto" w:fill="auto"/>
            <w:vAlign w:val="bottom"/>
          </w:tcPr>
          <w:p w:rsidR="00CA2B46" w:rsidRPr="000C44F0" w:rsidRDefault="00CA2B46" w:rsidP="00DB1DD2">
            <w:pPr>
              <w:tabs>
                <w:tab w:val="left" w:pos="288"/>
                <w:tab w:val="left" w:pos="576"/>
                <w:tab w:val="left" w:pos="864"/>
                <w:tab w:val="left" w:pos="1152"/>
              </w:tabs>
              <w:spacing w:before="40" w:after="40" w:line="210" w:lineRule="exact"/>
              <w:rPr>
                <w:sz w:val="17"/>
              </w:rPr>
            </w:pPr>
            <w:r>
              <w:rPr>
                <w:sz w:val="17"/>
              </w:rPr>
              <w:t>Всего</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803 961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3 705 235</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4 186 499</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5 425 466</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4 922 219</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5 479 031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5 675 951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6 200 001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6 417 919</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tl/>
                <w:lang w:bidi="en-US"/>
              </w:rPr>
            </w:pPr>
            <w:r w:rsidRPr="00AF6E46">
              <w:rPr>
                <w:sz w:val="17"/>
              </w:rPr>
              <w:t>4 622 749</w:t>
            </w:r>
          </w:p>
        </w:tc>
      </w:tr>
      <w:tr w:rsidR="00CA2B46" w:rsidRPr="000C44F0" w:rsidTr="00DB1DD2">
        <w:tblPrEx>
          <w:tblCellMar>
            <w:top w:w="0" w:type="dxa"/>
            <w:bottom w:w="0" w:type="dxa"/>
          </w:tblCellMar>
        </w:tblPrEx>
        <w:trPr>
          <w:cantSplit/>
        </w:trPr>
        <w:tc>
          <w:tcPr>
            <w:tcW w:w="895" w:type="dxa"/>
            <w:shd w:val="clear" w:color="auto" w:fill="auto"/>
            <w:vAlign w:val="bottom"/>
          </w:tcPr>
          <w:p w:rsidR="00CA2B46" w:rsidRPr="000C44F0" w:rsidRDefault="00CA2B46" w:rsidP="00DB1DD2">
            <w:pPr>
              <w:tabs>
                <w:tab w:val="left" w:pos="288"/>
                <w:tab w:val="left" w:pos="576"/>
                <w:tab w:val="left" w:pos="864"/>
                <w:tab w:val="left" w:pos="1152"/>
              </w:tabs>
              <w:spacing w:before="40" w:after="40" w:line="210" w:lineRule="exact"/>
              <w:rPr>
                <w:sz w:val="17"/>
              </w:rPr>
            </w:pPr>
            <w:r>
              <w:rPr>
                <w:sz w:val="17"/>
              </w:rPr>
              <w:t>Мальчики</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803 961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2 533 272</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2 772 626</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4 119 361</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3 238 392</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3 667 862</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3 667 862</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3 982 574</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4 033 643</w:t>
            </w:r>
          </w:p>
        </w:tc>
        <w:tc>
          <w:tcPr>
            <w:tcW w:w="895" w:type="dxa"/>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tl/>
                <w:lang w:bidi="en-US"/>
              </w:rPr>
            </w:pPr>
            <w:r w:rsidRPr="00AF6E46">
              <w:rPr>
                <w:sz w:val="17"/>
              </w:rPr>
              <w:t>2 757 801</w:t>
            </w:r>
          </w:p>
        </w:tc>
      </w:tr>
      <w:tr w:rsidR="00CA2B46" w:rsidRPr="000C44F0" w:rsidTr="00DB1DD2">
        <w:tblPrEx>
          <w:tblCellMar>
            <w:top w:w="0" w:type="dxa"/>
            <w:bottom w:w="0" w:type="dxa"/>
          </w:tblCellMar>
        </w:tblPrEx>
        <w:trPr>
          <w:cantSplit/>
        </w:trPr>
        <w:tc>
          <w:tcPr>
            <w:tcW w:w="895" w:type="dxa"/>
            <w:tcBorders>
              <w:bottom w:val="single" w:sz="12" w:space="0" w:color="auto"/>
            </w:tcBorders>
            <w:shd w:val="clear" w:color="auto" w:fill="auto"/>
            <w:vAlign w:val="bottom"/>
          </w:tcPr>
          <w:p w:rsidR="00CA2B46" w:rsidRPr="000C44F0" w:rsidRDefault="00CA2B46" w:rsidP="00DB1DD2">
            <w:pPr>
              <w:tabs>
                <w:tab w:val="left" w:pos="288"/>
                <w:tab w:val="left" w:pos="576"/>
                <w:tab w:val="left" w:pos="864"/>
                <w:tab w:val="left" w:pos="1152"/>
              </w:tabs>
              <w:spacing w:before="40" w:after="40" w:line="210" w:lineRule="exact"/>
              <w:rPr>
                <w:sz w:val="17"/>
              </w:rPr>
            </w:pPr>
            <w:r>
              <w:rPr>
                <w:sz w:val="17"/>
              </w:rPr>
              <w:t>Девочки</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0</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1 413 873</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1 413 873</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1 306 105</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1 683 827</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1 926 108</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2 008 089</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2 217 427</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Pr>
            </w:pPr>
            <w:r w:rsidRPr="00AF6E46">
              <w:rPr>
                <w:sz w:val="17"/>
              </w:rPr>
              <w:t>2 384 276</w:t>
            </w:r>
          </w:p>
        </w:tc>
        <w:tc>
          <w:tcPr>
            <w:tcW w:w="895" w:type="dxa"/>
            <w:tcBorders>
              <w:bottom w:val="single" w:sz="12" w:space="0" w:color="auto"/>
            </w:tcBorders>
            <w:shd w:val="clear" w:color="auto" w:fill="auto"/>
            <w:vAlign w:val="bottom"/>
          </w:tcPr>
          <w:p w:rsidR="00CA2B46" w:rsidRPr="00AF6E46" w:rsidRDefault="00CA2B46" w:rsidP="00DB1DD2">
            <w:pPr>
              <w:tabs>
                <w:tab w:val="left" w:pos="288"/>
                <w:tab w:val="left" w:pos="576"/>
                <w:tab w:val="left" w:pos="864"/>
                <w:tab w:val="left" w:pos="1152"/>
              </w:tabs>
              <w:spacing w:before="40" w:after="40" w:line="210" w:lineRule="exact"/>
              <w:ind w:right="43"/>
              <w:jc w:val="right"/>
              <w:rPr>
                <w:sz w:val="17"/>
                <w:rtl/>
                <w:lang w:bidi="en-US"/>
              </w:rPr>
            </w:pPr>
            <w:r w:rsidRPr="00AF6E46">
              <w:rPr>
                <w:sz w:val="17"/>
              </w:rPr>
              <w:t>7 380 550</w:t>
            </w:r>
          </w:p>
        </w:tc>
      </w:tr>
    </w:tbl>
    <w:p w:rsidR="00CA2B46" w:rsidRPr="00AF6E46" w:rsidRDefault="00CA2B46" w:rsidP="00CA2B46">
      <w:pPr>
        <w:pStyle w:val="SingleTxt"/>
        <w:spacing w:after="0" w:line="120" w:lineRule="exact"/>
        <w:rPr>
          <w:b/>
          <w:sz w:val="10"/>
        </w:rPr>
      </w:pPr>
    </w:p>
    <w:p w:rsidR="00CA2B46" w:rsidRPr="00AF6E46" w:rsidRDefault="00CA2B46" w:rsidP="00CA2B46">
      <w:pPr>
        <w:pStyle w:val="SingleTxt"/>
        <w:spacing w:after="0" w:line="120" w:lineRule="exact"/>
        <w:rPr>
          <w:b/>
          <w:sz w:val="10"/>
        </w:rPr>
      </w:pPr>
    </w:p>
    <w:p w:rsidR="00CA2B46" w:rsidRPr="00AF6E46" w:rsidRDefault="00CA2B46" w:rsidP="00CA2B46">
      <w:pPr>
        <w:pStyle w:val="SingleTxt"/>
        <w:spacing w:after="0" w:line="120" w:lineRule="exact"/>
        <w:rPr>
          <w:b/>
          <w:sz w:val="10"/>
        </w:rPr>
      </w:pPr>
    </w:p>
    <w:p w:rsidR="00CA2B46" w:rsidRPr="004C4CCF" w:rsidRDefault="00CA2B46" w:rsidP="00CA2B46">
      <w:pPr>
        <w:pStyle w:val="SingleTxt"/>
      </w:pPr>
      <w:r w:rsidRPr="004C4CCF">
        <w:t>171.</w:t>
      </w:r>
      <w:r w:rsidRPr="004C4CCF">
        <w:tab/>
        <w:t>В государственных школах Афганистана</w:t>
      </w:r>
      <w:r>
        <w:t xml:space="preserve"> работают</w:t>
      </w:r>
      <w:r w:rsidRPr="004C4CCF">
        <w:t xml:space="preserve"> в общей сложности 180</w:t>
      </w:r>
      <w:r>
        <w:t> </w:t>
      </w:r>
      <w:r w:rsidRPr="004C4CCF">
        <w:t>000</w:t>
      </w:r>
      <w:r>
        <w:t> </w:t>
      </w:r>
      <w:r w:rsidRPr="004C4CCF">
        <w:t>учителей.</w:t>
      </w:r>
    </w:p>
    <w:p w:rsidR="00CA2B46" w:rsidRPr="00AF6E46" w:rsidRDefault="00CA2B46" w:rsidP="00CA2B46">
      <w:pPr>
        <w:pStyle w:val="SingleTxt"/>
        <w:spacing w:after="0" w:line="120" w:lineRule="exact"/>
        <w:rPr>
          <w:b/>
          <w:bCs/>
          <w:sz w:val="10"/>
        </w:rPr>
      </w:pPr>
    </w:p>
    <w:p w:rsidR="00CA2B46" w:rsidRDefault="00CA2B46" w:rsidP="00CA2B4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19</w:t>
      </w:r>
    </w:p>
    <w:p w:rsidR="00CA2B46" w:rsidRDefault="00CA2B46" w:rsidP="00CA2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4CCF">
        <w:t>Число и процентная доля учителей</w:t>
      </w:r>
      <w:r>
        <w:t>-женщин и учителей мужчин</w:t>
      </w:r>
    </w:p>
    <w:p w:rsidR="00CA2B46" w:rsidRPr="00E236E5" w:rsidRDefault="00CA2B46" w:rsidP="00CA2B46">
      <w:pPr>
        <w:pStyle w:val="SingleTxt"/>
        <w:spacing w:after="0" w:line="120" w:lineRule="exact"/>
        <w:rPr>
          <w:sz w:val="10"/>
        </w:rPr>
      </w:pPr>
    </w:p>
    <w:p w:rsidR="00CA2B46" w:rsidRDefault="00CA2B46" w:rsidP="00CA2B4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CA2B46" w:rsidRPr="00E236E5" w:rsidTr="00DB1DD2">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bottom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80" w:after="80" w:line="160" w:lineRule="exact"/>
              <w:ind w:right="43"/>
              <w:jc w:val="right"/>
              <w:rPr>
                <w:i/>
                <w:sz w:val="14"/>
              </w:rPr>
            </w:pPr>
            <w:r>
              <w:rPr>
                <w:i/>
                <w:sz w:val="14"/>
              </w:rPr>
              <w:t>Число</w:t>
            </w:r>
          </w:p>
        </w:tc>
        <w:tc>
          <w:tcPr>
            <w:tcW w:w="2440" w:type="dxa"/>
            <w:tcBorders>
              <w:top w:val="single" w:sz="4" w:space="0" w:color="auto"/>
              <w:bottom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80" w:after="80" w:line="160" w:lineRule="exact"/>
              <w:ind w:right="43"/>
              <w:jc w:val="right"/>
              <w:rPr>
                <w:i/>
                <w:sz w:val="14"/>
              </w:rPr>
            </w:pPr>
            <w:r>
              <w:rPr>
                <w:i/>
                <w:sz w:val="14"/>
              </w:rPr>
              <w:t>Процентная доля</w:t>
            </w:r>
          </w:p>
        </w:tc>
      </w:tr>
      <w:tr w:rsidR="00CA2B46" w:rsidRPr="00E236E5" w:rsidTr="00DB1DD2">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40" w:after="40" w:line="210" w:lineRule="exact"/>
              <w:ind w:right="43"/>
              <w:jc w:val="right"/>
              <w:rPr>
                <w:sz w:val="17"/>
              </w:rPr>
            </w:pPr>
          </w:p>
        </w:tc>
      </w:tr>
      <w:tr w:rsidR="00CA2B46" w:rsidRPr="00E236E5" w:rsidTr="00DB1DD2">
        <w:tblPrEx>
          <w:tblCellMar>
            <w:top w:w="0" w:type="dxa"/>
            <w:bottom w:w="0" w:type="dxa"/>
          </w:tblCellMar>
        </w:tblPrEx>
        <w:trPr>
          <w:cantSplit/>
        </w:trPr>
        <w:tc>
          <w:tcPr>
            <w:tcW w:w="2440" w:type="dxa"/>
            <w:shd w:val="clear" w:color="auto" w:fill="auto"/>
            <w:vAlign w:val="bottom"/>
          </w:tcPr>
          <w:p w:rsidR="00CA2B46" w:rsidRPr="00E236E5" w:rsidRDefault="00CA2B46" w:rsidP="00DB1DD2">
            <w:pPr>
              <w:tabs>
                <w:tab w:val="left" w:pos="288"/>
                <w:tab w:val="left" w:pos="576"/>
                <w:tab w:val="left" w:pos="864"/>
                <w:tab w:val="left" w:pos="1152"/>
              </w:tabs>
              <w:spacing w:before="40" w:after="40" w:line="210" w:lineRule="exact"/>
              <w:ind w:right="40"/>
              <w:rPr>
                <w:sz w:val="17"/>
              </w:rPr>
            </w:pPr>
            <w:r>
              <w:rPr>
                <w:sz w:val="17"/>
              </w:rPr>
              <w:t>Женщины</w:t>
            </w:r>
          </w:p>
        </w:tc>
        <w:tc>
          <w:tcPr>
            <w:tcW w:w="2440" w:type="dxa"/>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rPr>
            </w:pPr>
            <w:r w:rsidRPr="00A53A64">
              <w:rPr>
                <w:sz w:val="17"/>
              </w:rPr>
              <w:t>66 600</w:t>
            </w:r>
          </w:p>
        </w:tc>
        <w:tc>
          <w:tcPr>
            <w:tcW w:w="2440" w:type="dxa"/>
            <w:shd w:val="clear" w:color="auto" w:fill="auto"/>
          </w:tcPr>
          <w:p w:rsidR="00CA2B46" w:rsidRPr="004C4CCF" w:rsidRDefault="00CA2B46" w:rsidP="00DB1DD2">
            <w:pPr>
              <w:tabs>
                <w:tab w:val="left" w:pos="288"/>
                <w:tab w:val="left" w:pos="576"/>
                <w:tab w:val="left" w:pos="864"/>
                <w:tab w:val="left" w:pos="1152"/>
              </w:tabs>
              <w:spacing w:before="40" w:after="40" w:line="210" w:lineRule="exact"/>
              <w:ind w:right="43"/>
              <w:jc w:val="right"/>
            </w:pPr>
            <w:r w:rsidRPr="00A53A64">
              <w:rPr>
                <w:sz w:val="17"/>
              </w:rPr>
              <w:t>37</w:t>
            </w:r>
          </w:p>
        </w:tc>
      </w:tr>
      <w:tr w:rsidR="00CA2B46" w:rsidRPr="00E236E5" w:rsidTr="00DB1DD2">
        <w:tblPrEx>
          <w:tblCellMar>
            <w:top w:w="0" w:type="dxa"/>
            <w:bottom w:w="0" w:type="dxa"/>
          </w:tblCellMar>
        </w:tblPrEx>
        <w:trPr>
          <w:cantSplit/>
        </w:trPr>
        <w:tc>
          <w:tcPr>
            <w:tcW w:w="2440" w:type="dxa"/>
            <w:tcBorders>
              <w:bottom w:val="single" w:sz="12" w:space="0" w:color="auto"/>
            </w:tcBorders>
            <w:shd w:val="clear" w:color="auto" w:fill="auto"/>
            <w:vAlign w:val="bottom"/>
          </w:tcPr>
          <w:p w:rsidR="00CA2B46" w:rsidRPr="00E236E5" w:rsidRDefault="00CA2B46" w:rsidP="00DB1DD2">
            <w:pPr>
              <w:tabs>
                <w:tab w:val="left" w:pos="288"/>
                <w:tab w:val="left" w:pos="576"/>
                <w:tab w:val="left" w:pos="864"/>
                <w:tab w:val="left" w:pos="1152"/>
              </w:tabs>
              <w:spacing w:before="40" w:after="40" w:line="210" w:lineRule="exact"/>
              <w:ind w:right="40"/>
              <w:rPr>
                <w:sz w:val="17"/>
              </w:rPr>
            </w:pPr>
            <w:r>
              <w:rPr>
                <w:sz w:val="17"/>
              </w:rPr>
              <w:t>Мужчины</w:t>
            </w:r>
          </w:p>
        </w:tc>
        <w:tc>
          <w:tcPr>
            <w:tcW w:w="2440" w:type="dxa"/>
            <w:tcBorders>
              <w:bottom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szCs w:val="17"/>
              </w:rPr>
            </w:pPr>
            <w:r w:rsidRPr="00A53A64">
              <w:rPr>
                <w:sz w:val="17"/>
                <w:szCs w:val="17"/>
              </w:rPr>
              <w:t>113 400</w:t>
            </w:r>
          </w:p>
        </w:tc>
        <w:tc>
          <w:tcPr>
            <w:tcW w:w="2440" w:type="dxa"/>
            <w:tcBorders>
              <w:bottom w:val="single" w:sz="12" w:space="0" w:color="auto"/>
            </w:tcBorders>
            <w:shd w:val="clear" w:color="auto" w:fill="auto"/>
          </w:tcPr>
          <w:p w:rsidR="00CA2B46" w:rsidRPr="004C4CCF" w:rsidRDefault="00CA2B46" w:rsidP="00DB1DD2">
            <w:pPr>
              <w:tabs>
                <w:tab w:val="left" w:pos="288"/>
                <w:tab w:val="left" w:pos="576"/>
                <w:tab w:val="left" w:pos="864"/>
                <w:tab w:val="left" w:pos="1152"/>
              </w:tabs>
              <w:spacing w:before="40" w:after="40" w:line="210" w:lineRule="exact"/>
              <w:ind w:right="43"/>
              <w:jc w:val="right"/>
            </w:pPr>
            <w:r w:rsidRPr="00A53A64">
              <w:rPr>
                <w:sz w:val="17"/>
              </w:rPr>
              <w:t>63</w:t>
            </w:r>
          </w:p>
        </w:tc>
      </w:tr>
    </w:tbl>
    <w:p w:rsidR="00CA2B46" w:rsidRPr="00A53A64" w:rsidRDefault="00CA2B46" w:rsidP="00CA2B46">
      <w:pPr>
        <w:pStyle w:val="SingleTxt"/>
        <w:spacing w:after="0" w:line="120" w:lineRule="exact"/>
        <w:rPr>
          <w:sz w:val="10"/>
        </w:rPr>
      </w:pPr>
    </w:p>
    <w:p w:rsidR="00CA2B46" w:rsidRPr="00A53A64" w:rsidRDefault="00CA2B46" w:rsidP="00CA2B46">
      <w:pPr>
        <w:pStyle w:val="SingleTxt"/>
        <w:spacing w:after="0" w:line="120" w:lineRule="exact"/>
        <w:rPr>
          <w:sz w:val="10"/>
        </w:rPr>
      </w:pPr>
    </w:p>
    <w:p w:rsidR="00CA2B46" w:rsidRPr="00A53A64" w:rsidRDefault="00CA2B46" w:rsidP="00CA2B46">
      <w:pPr>
        <w:pStyle w:val="SingleTxt"/>
        <w:spacing w:after="0" w:line="120" w:lineRule="exact"/>
        <w:rPr>
          <w:sz w:val="10"/>
        </w:rPr>
      </w:pPr>
    </w:p>
    <w:p w:rsidR="00CA2B46" w:rsidRPr="004C4CCF" w:rsidRDefault="00CA2B46" w:rsidP="00CA2B46">
      <w:pPr>
        <w:pStyle w:val="SingleTxt"/>
      </w:pPr>
      <w:r w:rsidRPr="004C4CCF">
        <w:t>172.</w:t>
      </w:r>
      <w:r w:rsidRPr="004C4CCF">
        <w:tab/>
        <w:t>Окончив девять классов школы, девушки могут поступать в професси</w:t>
      </w:r>
      <w:r w:rsidRPr="004C4CCF">
        <w:t>о</w:t>
      </w:r>
      <w:r w:rsidRPr="004C4CCF">
        <w:t>нально-технические училища. В этих уч</w:t>
      </w:r>
      <w:r>
        <w:t>ебных заведениях обучаются 4158 </w:t>
      </w:r>
      <w:r w:rsidRPr="004C4CCF">
        <w:t>д</w:t>
      </w:r>
      <w:r w:rsidRPr="004C4CCF">
        <w:t>е</w:t>
      </w:r>
      <w:r w:rsidRPr="004C4CCF">
        <w:t>вушек, что</w:t>
      </w:r>
      <w:r>
        <w:t xml:space="preserve"> отражает рост их числа по сравнению с предыдущими годами</w:t>
      </w:r>
      <w:r w:rsidRPr="004C4CCF">
        <w:t>.</w:t>
      </w:r>
    </w:p>
    <w:p w:rsidR="00CA2B46" w:rsidRPr="00A53A64" w:rsidRDefault="00CA2B46" w:rsidP="00CA2B46">
      <w:pPr>
        <w:pStyle w:val="SingleTxt"/>
        <w:spacing w:after="0" w:line="120" w:lineRule="exact"/>
        <w:rPr>
          <w:b/>
          <w:bCs/>
          <w:sz w:val="10"/>
        </w:rPr>
      </w:pPr>
    </w:p>
    <w:p w:rsidR="00CA2B46" w:rsidRDefault="00CA2B46" w:rsidP="00CA2B4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4CCF">
        <w:t>Таблица 20</w:t>
      </w:r>
    </w:p>
    <w:p w:rsidR="00CA2B46" w:rsidRDefault="00CA2B46" w:rsidP="00CA2B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C4CCF">
        <w:t>Численность учащихся государственных профессионально-технических училищ (2007</w:t>
      </w:r>
      <w:r>
        <w:t>–</w:t>
      </w:r>
      <w:r w:rsidRPr="004C4CCF">
        <w:t>2010</w:t>
      </w:r>
      <w:r>
        <w:t> </w:t>
      </w:r>
      <w:r w:rsidRPr="004C4CCF">
        <w:t xml:space="preserve">годы) </w:t>
      </w:r>
    </w:p>
    <w:p w:rsidR="00CA2B46" w:rsidRPr="00A53A64" w:rsidRDefault="00CA2B46" w:rsidP="00CA2B4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CA2B46" w:rsidRPr="00A53A64" w:rsidTr="00DB1DD2">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80" w:after="80" w:line="160" w:lineRule="exact"/>
              <w:ind w:right="40"/>
              <w:rPr>
                <w:i/>
                <w:sz w:val="14"/>
              </w:rPr>
            </w:pPr>
            <w:r>
              <w:rPr>
                <w:i/>
                <w:sz w:val="14"/>
              </w:rPr>
              <w:t>Год</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160" w:lineRule="exact"/>
              <w:ind w:right="43"/>
              <w:jc w:val="right"/>
              <w:rPr>
                <w:i/>
                <w:sz w:val="14"/>
              </w:rPr>
            </w:pPr>
            <w:r w:rsidRPr="005316A6">
              <w:rPr>
                <w:i/>
                <w:sz w:val="14"/>
              </w:rPr>
              <w:t>2007/2008</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160" w:lineRule="exact"/>
              <w:ind w:right="43"/>
              <w:jc w:val="right"/>
              <w:rPr>
                <w:i/>
                <w:sz w:val="14"/>
              </w:rPr>
            </w:pPr>
            <w:r w:rsidRPr="005316A6">
              <w:rPr>
                <w:i/>
                <w:sz w:val="14"/>
              </w:rPr>
              <w:t>2008/2009</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160" w:lineRule="exact"/>
              <w:ind w:right="43"/>
              <w:jc w:val="right"/>
              <w:rPr>
                <w:i/>
                <w:sz w:val="14"/>
              </w:rPr>
            </w:pPr>
            <w:r w:rsidRPr="005316A6">
              <w:rPr>
                <w:i/>
                <w:sz w:val="14"/>
              </w:rPr>
              <w:t>2009/2010</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160" w:lineRule="exact"/>
              <w:ind w:right="43"/>
              <w:jc w:val="right"/>
              <w:rPr>
                <w:i/>
                <w:sz w:val="14"/>
              </w:rPr>
            </w:pPr>
            <w:r w:rsidRPr="005316A6">
              <w:rPr>
                <w:i/>
                <w:sz w:val="14"/>
              </w:rPr>
              <w:t>2010</w:t>
            </w:r>
          </w:p>
        </w:tc>
      </w:tr>
      <w:tr w:rsidR="00CA2B46" w:rsidRPr="00A53A64" w:rsidTr="00DB1DD2">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3"/>
              <w:jc w:val="right"/>
              <w:rPr>
                <w:sz w:val="17"/>
              </w:rPr>
            </w:pPr>
          </w:p>
        </w:tc>
      </w:tr>
      <w:tr w:rsidR="00CA2B46" w:rsidRPr="00A53A64" w:rsidTr="00DB1DD2">
        <w:tblPrEx>
          <w:tblCellMar>
            <w:top w:w="0" w:type="dxa"/>
            <w:bottom w:w="0" w:type="dxa"/>
          </w:tblCellMar>
        </w:tblPrEx>
        <w:trPr>
          <w:cantSplit/>
        </w:trPr>
        <w:tc>
          <w:tcPr>
            <w:tcW w:w="1464" w:type="dxa"/>
            <w:shd w:val="clear" w:color="auto" w:fill="auto"/>
            <w:vAlign w:val="bottom"/>
          </w:tcPr>
          <w:p w:rsidR="00CA2B46" w:rsidRPr="00A53A64" w:rsidRDefault="00CA2B46" w:rsidP="00DB1DD2">
            <w:pPr>
              <w:tabs>
                <w:tab w:val="left" w:pos="288"/>
                <w:tab w:val="left" w:pos="576"/>
                <w:tab w:val="left" w:pos="864"/>
                <w:tab w:val="left" w:pos="1152"/>
              </w:tabs>
              <w:spacing w:before="40" w:after="40" w:line="210" w:lineRule="exact"/>
              <w:ind w:right="40"/>
              <w:rPr>
                <w:sz w:val="17"/>
              </w:rPr>
            </w:pPr>
            <w:r>
              <w:rPr>
                <w:sz w:val="17"/>
              </w:rPr>
              <w:t>Мужчины</w:t>
            </w:r>
          </w:p>
        </w:tc>
        <w:tc>
          <w:tcPr>
            <w:tcW w:w="1464" w:type="dxa"/>
            <w:shd w:val="clear" w:color="auto" w:fill="auto"/>
            <w:vAlign w:val="bottom"/>
          </w:tcPr>
          <w:p w:rsidR="00CA2B46" w:rsidRPr="005316A6" w:rsidRDefault="00CA2B46" w:rsidP="00DB1DD2">
            <w:pPr>
              <w:tabs>
                <w:tab w:val="left" w:pos="288"/>
                <w:tab w:val="left" w:pos="576"/>
                <w:tab w:val="left" w:pos="864"/>
                <w:tab w:val="left" w:pos="1152"/>
              </w:tabs>
              <w:spacing w:before="40" w:after="40" w:line="210" w:lineRule="exact"/>
              <w:ind w:right="43"/>
              <w:jc w:val="right"/>
              <w:rPr>
                <w:sz w:val="17"/>
              </w:rPr>
            </w:pPr>
            <w:r w:rsidRPr="005316A6">
              <w:rPr>
                <w:sz w:val="17"/>
              </w:rPr>
              <w:t>9 321</w:t>
            </w:r>
          </w:p>
        </w:tc>
        <w:tc>
          <w:tcPr>
            <w:tcW w:w="1464" w:type="dxa"/>
            <w:shd w:val="clear" w:color="auto" w:fill="auto"/>
            <w:vAlign w:val="bottom"/>
          </w:tcPr>
          <w:p w:rsidR="00CA2B46" w:rsidRPr="005316A6" w:rsidRDefault="00CA2B46" w:rsidP="00DB1DD2">
            <w:pPr>
              <w:tabs>
                <w:tab w:val="left" w:pos="288"/>
                <w:tab w:val="left" w:pos="576"/>
                <w:tab w:val="left" w:pos="864"/>
                <w:tab w:val="left" w:pos="1152"/>
              </w:tabs>
              <w:spacing w:before="40" w:after="40" w:line="210" w:lineRule="exact"/>
              <w:ind w:right="43"/>
              <w:jc w:val="right"/>
              <w:rPr>
                <w:sz w:val="17"/>
              </w:rPr>
            </w:pPr>
            <w:r w:rsidRPr="005316A6">
              <w:rPr>
                <w:sz w:val="17"/>
              </w:rPr>
              <w:t>13 520</w:t>
            </w:r>
          </w:p>
        </w:tc>
        <w:tc>
          <w:tcPr>
            <w:tcW w:w="1464" w:type="dxa"/>
            <w:shd w:val="clear" w:color="auto" w:fill="auto"/>
            <w:vAlign w:val="bottom"/>
          </w:tcPr>
          <w:p w:rsidR="00CA2B46" w:rsidRPr="005316A6" w:rsidRDefault="00CA2B46" w:rsidP="00DB1DD2">
            <w:pPr>
              <w:tabs>
                <w:tab w:val="left" w:pos="288"/>
                <w:tab w:val="left" w:pos="576"/>
                <w:tab w:val="left" w:pos="864"/>
                <w:tab w:val="left" w:pos="1152"/>
              </w:tabs>
              <w:spacing w:before="40" w:after="40" w:line="210" w:lineRule="exact"/>
              <w:ind w:right="43"/>
              <w:jc w:val="right"/>
              <w:rPr>
                <w:sz w:val="17"/>
              </w:rPr>
            </w:pPr>
            <w:r w:rsidRPr="005316A6">
              <w:rPr>
                <w:sz w:val="17"/>
              </w:rPr>
              <w:t>15 149</w:t>
            </w:r>
          </w:p>
        </w:tc>
        <w:tc>
          <w:tcPr>
            <w:tcW w:w="1464" w:type="dxa"/>
            <w:shd w:val="clear" w:color="auto" w:fill="auto"/>
            <w:vAlign w:val="bottom"/>
          </w:tcPr>
          <w:p w:rsidR="00CA2B46" w:rsidRPr="005316A6" w:rsidRDefault="00CA2B46" w:rsidP="00DB1DD2">
            <w:pPr>
              <w:tabs>
                <w:tab w:val="left" w:pos="288"/>
                <w:tab w:val="left" w:pos="576"/>
                <w:tab w:val="left" w:pos="864"/>
                <w:tab w:val="left" w:pos="1152"/>
              </w:tabs>
              <w:spacing w:before="40" w:after="40" w:line="210" w:lineRule="exact"/>
              <w:ind w:right="43"/>
              <w:jc w:val="right"/>
              <w:rPr>
                <w:sz w:val="17"/>
              </w:rPr>
            </w:pPr>
            <w:r w:rsidRPr="005316A6">
              <w:rPr>
                <w:sz w:val="17"/>
              </w:rPr>
              <w:t>20 001</w:t>
            </w:r>
          </w:p>
        </w:tc>
      </w:tr>
      <w:tr w:rsidR="00CA2B46" w:rsidRPr="00A53A64" w:rsidTr="00DB1DD2">
        <w:tblPrEx>
          <w:tblCellMar>
            <w:top w:w="0" w:type="dxa"/>
            <w:bottom w:w="0" w:type="dxa"/>
          </w:tblCellMar>
        </w:tblPrEx>
        <w:trPr>
          <w:cantSplit/>
        </w:trPr>
        <w:tc>
          <w:tcPr>
            <w:tcW w:w="1464" w:type="dxa"/>
            <w:tcBorders>
              <w:bottom w:val="single" w:sz="4" w:space="0" w:color="auto"/>
            </w:tcBorders>
            <w:shd w:val="clear" w:color="auto" w:fill="auto"/>
            <w:vAlign w:val="bottom"/>
          </w:tcPr>
          <w:p w:rsidR="00CA2B46" w:rsidRPr="00A53A64" w:rsidRDefault="00CA2B46" w:rsidP="00DB1DD2">
            <w:pPr>
              <w:tabs>
                <w:tab w:val="left" w:pos="288"/>
                <w:tab w:val="left" w:pos="576"/>
                <w:tab w:val="left" w:pos="864"/>
                <w:tab w:val="left" w:pos="1152"/>
              </w:tabs>
              <w:spacing w:before="40" w:after="80" w:line="210" w:lineRule="exact"/>
              <w:ind w:right="40"/>
              <w:rPr>
                <w:sz w:val="17"/>
              </w:rPr>
            </w:pPr>
            <w:r>
              <w:rPr>
                <w:sz w:val="17"/>
              </w:rPr>
              <w:t>Женщины</w:t>
            </w:r>
          </w:p>
        </w:tc>
        <w:tc>
          <w:tcPr>
            <w:tcW w:w="1464" w:type="dxa"/>
            <w:tcBorders>
              <w:bottom w:val="single" w:sz="4"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40" w:after="80" w:line="210" w:lineRule="exact"/>
              <w:ind w:right="43"/>
              <w:jc w:val="right"/>
              <w:rPr>
                <w:sz w:val="17"/>
              </w:rPr>
            </w:pPr>
            <w:r w:rsidRPr="005316A6">
              <w:rPr>
                <w:sz w:val="17"/>
              </w:rPr>
              <w:t>1 045</w:t>
            </w:r>
          </w:p>
        </w:tc>
        <w:tc>
          <w:tcPr>
            <w:tcW w:w="1464" w:type="dxa"/>
            <w:tcBorders>
              <w:bottom w:val="single" w:sz="4"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40" w:after="80" w:line="210" w:lineRule="exact"/>
              <w:ind w:right="43"/>
              <w:jc w:val="right"/>
              <w:rPr>
                <w:sz w:val="17"/>
              </w:rPr>
            </w:pPr>
            <w:r w:rsidRPr="005316A6">
              <w:rPr>
                <w:sz w:val="17"/>
              </w:rPr>
              <w:t>2 480</w:t>
            </w:r>
          </w:p>
        </w:tc>
        <w:tc>
          <w:tcPr>
            <w:tcW w:w="1464" w:type="dxa"/>
            <w:tcBorders>
              <w:bottom w:val="single" w:sz="4"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40" w:after="80" w:line="210" w:lineRule="exact"/>
              <w:ind w:right="43"/>
              <w:jc w:val="right"/>
              <w:rPr>
                <w:sz w:val="17"/>
              </w:rPr>
            </w:pPr>
            <w:r w:rsidRPr="005316A6">
              <w:rPr>
                <w:sz w:val="17"/>
              </w:rPr>
              <w:t>3 082</w:t>
            </w:r>
          </w:p>
        </w:tc>
        <w:tc>
          <w:tcPr>
            <w:tcW w:w="1464" w:type="dxa"/>
            <w:tcBorders>
              <w:bottom w:val="single" w:sz="4" w:space="0" w:color="auto"/>
            </w:tcBorders>
            <w:shd w:val="clear" w:color="auto" w:fill="auto"/>
          </w:tcPr>
          <w:p w:rsidR="00CA2B46" w:rsidRPr="005316A6" w:rsidRDefault="00CA2B46" w:rsidP="00DB1DD2">
            <w:pPr>
              <w:tabs>
                <w:tab w:val="left" w:pos="288"/>
                <w:tab w:val="left" w:pos="576"/>
                <w:tab w:val="left" w:pos="864"/>
                <w:tab w:val="left" w:pos="1152"/>
              </w:tabs>
              <w:spacing w:before="40" w:after="80" w:line="210" w:lineRule="exact"/>
              <w:ind w:right="43"/>
              <w:jc w:val="right"/>
              <w:rPr>
                <w:sz w:val="17"/>
              </w:rPr>
            </w:pPr>
            <w:r w:rsidRPr="005316A6">
              <w:rPr>
                <w:sz w:val="17"/>
              </w:rPr>
              <w:t>4 158</w:t>
            </w:r>
          </w:p>
        </w:tc>
      </w:tr>
      <w:tr w:rsidR="00CA2B46" w:rsidRPr="005316A6" w:rsidTr="00DB1DD2">
        <w:tblPrEx>
          <w:tblCellMar>
            <w:top w:w="0" w:type="dxa"/>
            <w:bottom w:w="0" w:type="dxa"/>
          </w:tblCellMar>
        </w:tblPrEx>
        <w:trPr>
          <w:cantSplit/>
        </w:trPr>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210" w:lineRule="exact"/>
              <w:ind w:right="40"/>
              <w:rPr>
                <w:b/>
                <w:sz w:val="17"/>
              </w:rPr>
            </w:pPr>
            <w:r w:rsidRPr="005316A6">
              <w:rPr>
                <w:b/>
                <w:sz w:val="17"/>
              </w:rPr>
              <w:tab/>
              <w:t>Всего</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210" w:lineRule="exact"/>
              <w:ind w:right="43"/>
              <w:jc w:val="right"/>
              <w:rPr>
                <w:b/>
                <w:sz w:val="17"/>
              </w:rPr>
            </w:pPr>
            <w:r w:rsidRPr="005316A6">
              <w:rPr>
                <w:b/>
                <w:sz w:val="17"/>
              </w:rPr>
              <w:t>10 366</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210" w:lineRule="exact"/>
              <w:ind w:right="43"/>
              <w:jc w:val="right"/>
              <w:rPr>
                <w:b/>
                <w:sz w:val="17"/>
              </w:rPr>
            </w:pPr>
            <w:r w:rsidRPr="005316A6">
              <w:rPr>
                <w:b/>
                <w:sz w:val="17"/>
              </w:rPr>
              <w:t>16 000</w:t>
            </w:r>
          </w:p>
        </w:tc>
        <w:tc>
          <w:tcPr>
            <w:tcW w:w="1464" w:type="dxa"/>
            <w:tcBorders>
              <w:top w:val="single" w:sz="4" w:space="0" w:color="auto"/>
              <w:bottom w:val="single" w:sz="12" w:space="0" w:color="auto"/>
            </w:tcBorders>
            <w:shd w:val="clear" w:color="auto" w:fill="auto"/>
            <w:vAlign w:val="bottom"/>
          </w:tcPr>
          <w:p w:rsidR="00CA2B46" w:rsidRPr="005316A6" w:rsidRDefault="00CA2B46" w:rsidP="00DB1DD2">
            <w:pPr>
              <w:tabs>
                <w:tab w:val="left" w:pos="288"/>
                <w:tab w:val="left" w:pos="576"/>
                <w:tab w:val="left" w:pos="864"/>
                <w:tab w:val="left" w:pos="1152"/>
              </w:tabs>
              <w:spacing w:before="80" w:after="80" w:line="210" w:lineRule="exact"/>
              <w:ind w:right="43"/>
              <w:jc w:val="right"/>
              <w:rPr>
                <w:b/>
                <w:sz w:val="17"/>
              </w:rPr>
            </w:pPr>
            <w:r w:rsidRPr="005316A6">
              <w:rPr>
                <w:b/>
                <w:sz w:val="17"/>
              </w:rPr>
              <w:t>18 231</w:t>
            </w:r>
          </w:p>
        </w:tc>
        <w:tc>
          <w:tcPr>
            <w:tcW w:w="1464" w:type="dxa"/>
            <w:tcBorders>
              <w:top w:val="single" w:sz="4" w:space="0" w:color="auto"/>
              <w:bottom w:val="single" w:sz="12" w:space="0" w:color="auto"/>
            </w:tcBorders>
            <w:shd w:val="clear" w:color="auto" w:fill="auto"/>
          </w:tcPr>
          <w:p w:rsidR="00CA2B46" w:rsidRPr="005316A6" w:rsidRDefault="00CA2B46" w:rsidP="00DB1DD2">
            <w:pPr>
              <w:tabs>
                <w:tab w:val="left" w:pos="288"/>
                <w:tab w:val="left" w:pos="576"/>
                <w:tab w:val="left" w:pos="864"/>
                <w:tab w:val="left" w:pos="1152"/>
              </w:tabs>
              <w:spacing w:before="80" w:after="80" w:line="210" w:lineRule="exact"/>
              <w:ind w:right="43"/>
              <w:jc w:val="right"/>
              <w:rPr>
                <w:b/>
                <w:sz w:val="17"/>
              </w:rPr>
            </w:pPr>
            <w:r w:rsidRPr="005316A6">
              <w:rPr>
                <w:b/>
                <w:sz w:val="17"/>
              </w:rPr>
              <w:t>24 159</w:t>
            </w:r>
          </w:p>
        </w:tc>
      </w:tr>
    </w:tbl>
    <w:p w:rsidR="00CA2B46" w:rsidRPr="005316A6" w:rsidRDefault="00CA2B46" w:rsidP="00CA2B46">
      <w:pPr>
        <w:pStyle w:val="SingleTxt"/>
        <w:spacing w:after="0" w:line="120" w:lineRule="exact"/>
        <w:rPr>
          <w:sz w:val="10"/>
        </w:rPr>
      </w:pPr>
    </w:p>
    <w:p w:rsidR="00CA2B46" w:rsidRPr="005316A6" w:rsidRDefault="00CA2B46" w:rsidP="00CA2B46">
      <w:pPr>
        <w:pStyle w:val="SingleTxt"/>
        <w:spacing w:after="0" w:line="120" w:lineRule="exact"/>
        <w:rPr>
          <w:sz w:val="10"/>
        </w:rPr>
      </w:pPr>
    </w:p>
    <w:p w:rsidR="00CA2B46" w:rsidRPr="005316A6" w:rsidRDefault="00CA2B46" w:rsidP="00CA2B46">
      <w:pPr>
        <w:pStyle w:val="SingleTxt"/>
        <w:spacing w:after="0" w:line="120" w:lineRule="exact"/>
        <w:rPr>
          <w:sz w:val="10"/>
        </w:rPr>
      </w:pPr>
    </w:p>
    <w:p w:rsidR="00CA2B46" w:rsidRPr="004C4CCF" w:rsidRDefault="00CA2B46" w:rsidP="00CA2B46">
      <w:pPr>
        <w:pStyle w:val="SingleTxt"/>
      </w:pPr>
      <w:r>
        <w:t>173.</w:t>
      </w:r>
      <w:r>
        <w:tab/>
      </w:r>
      <w:r w:rsidRPr="004C4CCF">
        <w:t xml:space="preserve">В </w:t>
      </w:r>
      <w:r>
        <w:t>городе</w:t>
      </w:r>
      <w:r w:rsidRPr="004C4CCF">
        <w:t xml:space="preserve"> Кабуле работают девять вечерних школ для девочек, в которых обу</w:t>
      </w:r>
      <w:r>
        <w:t>чаются 265 </w:t>
      </w:r>
      <w:r w:rsidRPr="004C4CCF">
        <w:t xml:space="preserve">учащихся. Вечерние школы </w:t>
      </w:r>
      <w:r>
        <w:t xml:space="preserve">имеются и </w:t>
      </w:r>
      <w:r w:rsidRPr="004C4CCF">
        <w:t>в большинстве прови</w:t>
      </w:r>
      <w:r w:rsidRPr="004C4CCF">
        <w:t>н</w:t>
      </w:r>
      <w:r>
        <w:t>ций. Возможности</w:t>
      </w:r>
      <w:r w:rsidRPr="004C4CCF">
        <w:t xml:space="preserve"> получить образование также предоставл</w:t>
      </w:r>
      <w:r>
        <w:t>яются тем</w:t>
      </w:r>
      <w:r w:rsidRPr="004C4CCF">
        <w:t xml:space="preserve"> мужч</w:t>
      </w:r>
      <w:r w:rsidRPr="004C4CCF">
        <w:t>и</w:t>
      </w:r>
      <w:r w:rsidRPr="004C4CCF">
        <w:t xml:space="preserve">нам и женщинам, которые не могут учиться в </w:t>
      </w:r>
      <w:r>
        <w:t>высших учебных заведениях днем в связи с необходимостью ходить на работу</w:t>
      </w:r>
      <w:r w:rsidRPr="004C4CCF">
        <w:t xml:space="preserve"> или </w:t>
      </w:r>
      <w:r>
        <w:t xml:space="preserve">по </w:t>
      </w:r>
      <w:r w:rsidRPr="004C4CCF">
        <w:t>други</w:t>
      </w:r>
      <w:r>
        <w:t>м</w:t>
      </w:r>
      <w:r w:rsidRPr="004C4CCF">
        <w:t xml:space="preserve"> пр</w:t>
      </w:r>
      <w:r>
        <w:t>ичинам</w:t>
      </w:r>
      <w:r w:rsidRPr="004C4CCF">
        <w:t xml:space="preserve">. </w:t>
      </w:r>
      <w:r>
        <w:t xml:space="preserve">Они </w:t>
      </w:r>
      <w:r w:rsidRPr="004C4CCF">
        <w:t xml:space="preserve">могут </w:t>
      </w:r>
      <w:r>
        <w:t xml:space="preserve">быть зачислены </w:t>
      </w:r>
      <w:r w:rsidRPr="004C4CCF">
        <w:t>на факуль</w:t>
      </w:r>
      <w:r>
        <w:t>теты</w:t>
      </w:r>
      <w:r w:rsidRPr="004C4CCF">
        <w:t xml:space="preserve"> экономики, Шариата (религиовед</w:t>
      </w:r>
      <w:r w:rsidRPr="004C4CCF">
        <w:t>е</w:t>
      </w:r>
      <w:r w:rsidRPr="004C4CCF">
        <w:t xml:space="preserve">ния), права, литературы, педагогики, </w:t>
      </w:r>
      <w:r>
        <w:t xml:space="preserve">общественных </w:t>
      </w:r>
      <w:r w:rsidRPr="004C4CCF">
        <w:t>наук и геологии. В н</w:t>
      </w:r>
      <w:r w:rsidRPr="004C4CCF">
        <w:t>а</w:t>
      </w:r>
      <w:r w:rsidRPr="004C4CCF">
        <w:t xml:space="preserve">стоящее время </w:t>
      </w:r>
      <w:r>
        <w:t xml:space="preserve">на вечерних отделениях вузов </w:t>
      </w:r>
      <w:r w:rsidRPr="004C4CCF">
        <w:t>учатся 3842</w:t>
      </w:r>
      <w:r>
        <w:t> </w:t>
      </w:r>
      <w:r w:rsidRPr="004C4CCF">
        <w:t>с</w:t>
      </w:r>
      <w:r>
        <w:t>тудента, 19 </w:t>
      </w:r>
      <w:r w:rsidRPr="004C4CCF">
        <w:t>процентов которых же</w:t>
      </w:r>
      <w:r w:rsidRPr="004C4CCF">
        <w:t>н</w:t>
      </w:r>
      <w:r w:rsidRPr="004C4CCF">
        <w:t>щины.</w:t>
      </w:r>
    </w:p>
    <w:p w:rsidR="00CA2B46" w:rsidRPr="004C4CCF" w:rsidRDefault="00CA2B46" w:rsidP="00CA2B46">
      <w:pPr>
        <w:pStyle w:val="SingleTxt"/>
      </w:pPr>
      <w:r w:rsidRPr="004C4CCF">
        <w:t>174.</w:t>
      </w:r>
      <w:r w:rsidRPr="004C4CCF">
        <w:tab/>
        <w:t>Хотя число девочек, которые в последние годы начали ходить в школу, д</w:t>
      </w:r>
      <w:r w:rsidRPr="004C4CCF">
        <w:t>о</w:t>
      </w:r>
      <w:r>
        <w:t>вольно</w:t>
      </w:r>
      <w:r w:rsidRPr="004C4CCF">
        <w:t xml:space="preserve"> высоко, некоторые </w:t>
      </w:r>
      <w:r>
        <w:t xml:space="preserve">девочки </w:t>
      </w:r>
      <w:r w:rsidRPr="004C4CCF">
        <w:t xml:space="preserve">не имеют доступа к учебным заведениям. </w:t>
      </w:r>
      <w:r>
        <w:t xml:space="preserve">Основными </w:t>
      </w:r>
      <w:r w:rsidRPr="004C4CCF">
        <w:t>причинами низк</w:t>
      </w:r>
      <w:r>
        <w:t>ой доли учащихся</w:t>
      </w:r>
      <w:r w:rsidRPr="004C4CCF">
        <w:t xml:space="preserve"> девочек в некоторых районах являются отсутствие безопасности и нехватка помещений и зданий для разм</w:t>
      </w:r>
      <w:r w:rsidRPr="004C4CCF">
        <w:t>е</w:t>
      </w:r>
      <w:r w:rsidRPr="004C4CCF">
        <w:t xml:space="preserve">щения школ для девочек. Помимо этого в ряде школ </w:t>
      </w:r>
      <w:r>
        <w:t xml:space="preserve">не хватает </w:t>
      </w:r>
      <w:r w:rsidRPr="004C4CCF">
        <w:t>преподават</w:t>
      </w:r>
      <w:r w:rsidRPr="004C4CCF">
        <w:t>е</w:t>
      </w:r>
      <w:r w:rsidRPr="004C4CCF">
        <w:t>лей</w:t>
      </w:r>
      <w:r>
        <w:t>,</w:t>
      </w:r>
      <w:r w:rsidRPr="004C4CCF">
        <w:t xml:space="preserve"> </w:t>
      </w:r>
      <w:r>
        <w:t>вследствие чего</w:t>
      </w:r>
      <w:r w:rsidRPr="004C4CCF">
        <w:t xml:space="preserve"> девочки, </w:t>
      </w:r>
      <w:r>
        <w:t>желающие продолжать обучение в старших кла</w:t>
      </w:r>
      <w:r>
        <w:t>с</w:t>
      </w:r>
      <w:r>
        <w:t>сах</w:t>
      </w:r>
      <w:r w:rsidRPr="004C4CCF">
        <w:t xml:space="preserve">, не имеют </w:t>
      </w:r>
      <w:r>
        <w:t xml:space="preserve">такой </w:t>
      </w:r>
      <w:r w:rsidRPr="004C4CCF">
        <w:t>возмож</w:t>
      </w:r>
      <w:r>
        <w:t>ности</w:t>
      </w:r>
      <w:r w:rsidRPr="004C4CCF">
        <w:t xml:space="preserve">. Кроме того, </w:t>
      </w:r>
      <w:r>
        <w:t xml:space="preserve">девочек </w:t>
      </w:r>
      <w:r w:rsidRPr="004C4CCF">
        <w:t>вынуждают брос</w:t>
      </w:r>
      <w:r>
        <w:t>а</w:t>
      </w:r>
      <w:r w:rsidRPr="004C4CCF">
        <w:t>ть школу</w:t>
      </w:r>
      <w:r>
        <w:t xml:space="preserve"> ранние </w:t>
      </w:r>
      <w:r w:rsidRPr="004C4CCF">
        <w:t xml:space="preserve">браки. В некоторых сельских районах </w:t>
      </w:r>
      <w:r>
        <w:t xml:space="preserve">девочкам </w:t>
      </w:r>
      <w:r w:rsidRPr="004C4CCF">
        <w:t>не разрешают посещать школу, поскольку их семьи не считают, что женщинам нужна грамо</w:t>
      </w:r>
      <w:r w:rsidRPr="004C4CCF">
        <w:t>т</w:t>
      </w:r>
      <w:r w:rsidRPr="004C4CCF">
        <w:t>ность. Некоторые семьи, живущие в крайней нищете, оказываются не в состо</w:t>
      </w:r>
      <w:r w:rsidRPr="004C4CCF">
        <w:t>я</w:t>
      </w:r>
      <w:r w:rsidRPr="004C4CCF">
        <w:t>нии нести даже низкие расходы на обучение и заставляют девочек работать вместе с остал</w:t>
      </w:r>
      <w:r w:rsidRPr="004C4CCF">
        <w:t>ь</w:t>
      </w:r>
      <w:r w:rsidRPr="004C4CCF">
        <w:t xml:space="preserve">ными членами семьи. </w:t>
      </w:r>
    </w:p>
    <w:p w:rsidR="00CA2B46" w:rsidRPr="004C4CCF" w:rsidRDefault="00CA2B46" w:rsidP="00CA2B46">
      <w:pPr>
        <w:pStyle w:val="SingleTxt"/>
      </w:pPr>
      <w:r w:rsidRPr="004C4CCF">
        <w:t>175.</w:t>
      </w:r>
      <w:r w:rsidRPr="004C4CCF">
        <w:tab/>
      </w:r>
      <w:r>
        <w:t xml:space="preserve">Ведущие борьбу с </w:t>
      </w:r>
      <w:r w:rsidRPr="004C4CCF">
        <w:t>правительств</w:t>
      </w:r>
      <w:r>
        <w:t>ом мятежники</w:t>
      </w:r>
      <w:r w:rsidRPr="004C4CCF">
        <w:t xml:space="preserve"> выступают против получ</w:t>
      </w:r>
      <w:r w:rsidRPr="004C4CCF">
        <w:t>е</w:t>
      </w:r>
      <w:r w:rsidRPr="004C4CCF">
        <w:t>ния женщи</w:t>
      </w:r>
      <w:r>
        <w:t>нами образования и закрывают</w:t>
      </w:r>
      <w:r w:rsidRPr="004C4CCF">
        <w:t xml:space="preserve"> школы для девочек. Иногда они сжигали школы для девочек и мальчиков. В 1386 и 1387 (2007 и 2008) годах были за</w:t>
      </w:r>
      <w:r>
        <w:t>крыты 673 </w:t>
      </w:r>
      <w:r w:rsidRPr="004C4CCF">
        <w:t>школы, из которых 453 до сих пор не открылись. В результ</w:t>
      </w:r>
      <w:r w:rsidRPr="004C4CCF">
        <w:t>а</w:t>
      </w:r>
      <w:r>
        <w:t>те этого 200 000 </w:t>
      </w:r>
      <w:r w:rsidRPr="004C4CCF">
        <w:t>учащихся не</w:t>
      </w:r>
      <w:r>
        <w:t xml:space="preserve"> могут вернуться к учебе, а 600 </w:t>
      </w:r>
      <w:r w:rsidRPr="004C4CCF">
        <w:t>учителей</w:t>
      </w:r>
      <w:r>
        <w:t xml:space="preserve"> — </w:t>
      </w:r>
      <w:r w:rsidRPr="004C4CCF">
        <w:t>к р</w:t>
      </w:r>
      <w:r w:rsidRPr="004C4CCF">
        <w:t>а</w:t>
      </w:r>
      <w:r w:rsidRPr="004C4CCF">
        <w:t>боте. С ян</w:t>
      </w:r>
      <w:r>
        <w:t>варя по ноябрь 2009 </w:t>
      </w:r>
      <w:r w:rsidRPr="004C4CCF">
        <w:t>года было зарегис</w:t>
      </w:r>
      <w:r>
        <w:t>трировано в общей сложности 613 </w:t>
      </w:r>
      <w:r w:rsidRPr="004C4CCF">
        <w:t>нап</w:t>
      </w:r>
      <w:r w:rsidRPr="004C4CCF">
        <w:t>а</w:t>
      </w:r>
      <w:r w:rsidRPr="004C4CCF">
        <w:t>дений на школы</w:t>
      </w:r>
      <w:r w:rsidRPr="007C4FDA">
        <w:rPr>
          <w:vertAlign w:val="superscript"/>
        </w:rPr>
        <w:footnoteReference w:id="11"/>
      </w:r>
      <w:r w:rsidRPr="004C4CCF">
        <w:t>.</w:t>
      </w:r>
    </w:p>
    <w:p w:rsidR="00CA2B46" w:rsidRPr="004C4CCF" w:rsidRDefault="00CA2B46" w:rsidP="00CA2B46">
      <w:pPr>
        <w:pStyle w:val="SingleTxt"/>
      </w:pPr>
      <w:r w:rsidRPr="004C4CCF">
        <w:t>176.</w:t>
      </w:r>
      <w:r w:rsidRPr="004C4CCF">
        <w:tab/>
        <w:t>Большинство учителей в школах для девочек</w:t>
      </w:r>
      <w:r>
        <w:t xml:space="preserve"> </w:t>
      </w:r>
      <w:r w:rsidRPr="004C4CCF">
        <w:t>женщ</w:t>
      </w:r>
      <w:r>
        <w:t>ины, однако если пр</w:t>
      </w:r>
      <w:r>
        <w:t>е</w:t>
      </w:r>
      <w:r>
        <w:t>подавателей-</w:t>
      </w:r>
      <w:r w:rsidRPr="004C4CCF">
        <w:t>жен</w:t>
      </w:r>
      <w:r>
        <w:t>щин</w:t>
      </w:r>
      <w:r w:rsidRPr="004C4CCF">
        <w:t xml:space="preserve"> не хватает, то девочек также обучают преподаватели</w:t>
      </w:r>
      <w:r>
        <w:t>-мужчины</w:t>
      </w:r>
      <w:r w:rsidRPr="004C4CCF">
        <w:t>. Школьные экзамены для юношей и девушек проводятся</w:t>
      </w:r>
      <w:r>
        <w:t xml:space="preserve"> по единому образцу без какой-либо </w:t>
      </w:r>
      <w:r w:rsidRPr="004C4CCF">
        <w:t>дискрим</w:t>
      </w:r>
      <w:r w:rsidRPr="004C4CCF">
        <w:t>и</w:t>
      </w:r>
      <w:r>
        <w:t>нации</w:t>
      </w:r>
      <w:r w:rsidRPr="004C4CCF">
        <w:t xml:space="preserve"> по признаку пола</w:t>
      </w:r>
      <w:r>
        <w:t>.</w:t>
      </w:r>
    </w:p>
    <w:p w:rsidR="00CA2B46" w:rsidRPr="004C4CCF" w:rsidRDefault="00CA2B46" w:rsidP="00CA2B46">
      <w:pPr>
        <w:pStyle w:val="SingleTxt"/>
      </w:pPr>
      <w:r w:rsidRPr="004C4CCF">
        <w:t>177.</w:t>
      </w:r>
      <w:r w:rsidRPr="004C4CCF">
        <w:tab/>
      </w:r>
      <w:r>
        <w:t xml:space="preserve">В ряде районов, особенно в отдаленных районах и деревнях, не имеется </w:t>
      </w:r>
      <w:r w:rsidRPr="004C4CCF">
        <w:t>школьных зданий и оборудования для них</w:t>
      </w:r>
      <w:r>
        <w:t>.</w:t>
      </w:r>
      <w:r w:rsidRPr="004C4CCF">
        <w:t xml:space="preserve"> М</w:t>
      </w:r>
      <w:r>
        <w:t>О</w:t>
      </w:r>
      <w:r w:rsidRPr="004C4CCF">
        <w:t xml:space="preserve"> сообщило, что зданий </w:t>
      </w:r>
      <w:r>
        <w:t>не им</w:t>
      </w:r>
      <w:r>
        <w:t>е</w:t>
      </w:r>
      <w:r>
        <w:t xml:space="preserve">ется у почти </w:t>
      </w:r>
      <w:r w:rsidRPr="004C4CCF">
        <w:t>48</w:t>
      </w:r>
      <w:r>
        <w:t> </w:t>
      </w:r>
      <w:r w:rsidRPr="004C4CCF">
        <w:t xml:space="preserve">процентов школ. Хотя </w:t>
      </w:r>
      <w:r>
        <w:t xml:space="preserve">МО и </w:t>
      </w:r>
      <w:r w:rsidRPr="004C4CCF">
        <w:t>не</w:t>
      </w:r>
      <w:r>
        <w:t>которые</w:t>
      </w:r>
      <w:r w:rsidRPr="004C4CCF">
        <w:t xml:space="preserve"> други</w:t>
      </w:r>
      <w:r>
        <w:t>е</w:t>
      </w:r>
      <w:r w:rsidRPr="004C4CCF">
        <w:t xml:space="preserve"> </w:t>
      </w:r>
      <w:r w:rsidR="00443521">
        <w:t>министерств</w:t>
      </w:r>
      <w:r>
        <w:t>а</w:t>
      </w:r>
      <w:r w:rsidRPr="004C4CCF">
        <w:t xml:space="preserve"> каждый год обес</w:t>
      </w:r>
      <w:r>
        <w:t>печиваю</w:t>
      </w:r>
      <w:r w:rsidRPr="004C4CCF">
        <w:t>т строительство школ, растущи</w:t>
      </w:r>
      <w:r>
        <w:t>е</w:t>
      </w:r>
      <w:r w:rsidRPr="004C4CCF">
        <w:t xml:space="preserve"> потребност</w:t>
      </w:r>
      <w:r>
        <w:t>и</w:t>
      </w:r>
      <w:r w:rsidRPr="004C4CCF">
        <w:t xml:space="preserve"> страны</w:t>
      </w:r>
      <w:r>
        <w:t xml:space="preserve"> опережают возможности</w:t>
      </w:r>
      <w:r w:rsidRPr="004C4CCF">
        <w:t xml:space="preserve">. </w:t>
      </w:r>
    </w:p>
    <w:p w:rsidR="00CA2B46" w:rsidRPr="004C4CCF" w:rsidRDefault="00CA2B46" w:rsidP="00CA2B46">
      <w:pPr>
        <w:pStyle w:val="SingleTxt"/>
      </w:pPr>
      <w:r w:rsidRPr="004C4CCF">
        <w:t>178.</w:t>
      </w:r>
      <w:r w:rsidRPr="004C4CCF">
        <w:tab/>
        <w:t xml:space="preserve">За последние восемь лет количество учебных заведений в стране </w:t>
      </w:r>
      <w:r>
        <w:t>сущес</w:t>
      </w:r>
      <w:r>
        <w:t>т</w:t>
      </w:r>
      <w:r>
        <w:t xml:space="preserve">венно </w:t>
      </w:r>
      <w:r w:rsidRPr="004C4CCF">
        <w:t>возросло, и это весьма благоприятно отразилось на  положении же</w:t>
      </w:r>
      <w:r w:rsidRPr="004C4CCF">
        <w:t>н</w:t>
      </w:r>
      <w:r w:rsidRPr="004C4CCF">
        <w:t xml:space="preserve">щин. Как правило, учащиеся посещают </w:t>
      </w:r>
      <w:r>
        <w:t>организуемые частными учебными завед</w:t>
      </w:r>
      <w:r>
        <w:t>е</w:t>
      </w:r>
      <w:r>
        <w:t xml:space="preserve">ниями </w:t>
      </w:r>
      <w:r w:rsidRPr="004C4CCF">
        <w:t>курсы английского языка и компьютер</w:t>
      </w:r>
      <w:r>
        <w:t>ные курсы</w:t>
      </w:r>
      <w:r w:rsidRPr="004C4CCF">
        <w:t>, а также подготов</w:t>
      </w:r>
      <w:r w:rsidRPr="004C4CCF">
        <w:t>и</w:t>
      </w:r>
      <w:r w:rsidRPr="004C4CCF">
        <w:t>тельные занятия для сдачи вступительных экзаменов в</w:t>
      </w:r>
      <w:r>
        <w:t xml:space="preserve"> вузы. </w:t>
      </w:r>
      <w:r w:rsidRPr="004C4CCF">
        <w:t>В Кабуле и це</w:t>
      </w:r>
      <w:r w:rsidRPr="004C4CCF">
        <w:t>н</w:t>
      </w:r>
      <w:r w:rsidRPr="004C4CCF">
        <w:t xml:space="preserve">трах крупных провинций насчитывается множество </w:t>
      </w:r>
      <w:r>
        <w:t>частных учебных завед</w:t>
      </w:r>
      <w:r>
        <w:t>е</w:t>
      </w:r>
      <w:r>
        <w:t>ний</w:t>
      </w:r>
      <w:r w:rsidRPr="004C4CCF">
        <w:t xml:space="preserve">, и в них также обучаются девушки. При поддержке </w:t>
      </w:r>
      <w:r>
        <w:t xml:space="preserve">со стороны </w:t>
      </w:r>
      <w:r w:rsidRPr="004C4CCF">
        <w:t>П</w:t>
      </w:r>
      <w:r>
        <w:t xml:space="preserve">РООН МДЖ создало </w:t>
      </w:r>
      <w:r w:rsidRPr="004C4CCF">
        <w:t>курсы обучения к</w:t>
      </w:r>
      <w:r>
        <w:t>омпьютерной грамотности. С 2003 </w:t>
      </w:r>
      <w:r w:rsidRPr="004C4CCF">
        <w:t xml:space="preserve">года </w:t>
      </w:r>
      <w:r>
        <w:t>подг</w:t>
      </w:r>
      <w:r>
        <w:t>о</w:t>
      </w:r>
      <w:r>
        <w:t xml:space="preserve">товку на этих курсах прошли </w:t>
      </w:r>
      <w:r w:rsidRPr="004C4CCF">
        <w:t>1000</w:t>
      </w:r>
      <w:r>
        <w:t> </w:t>
      </w:r>
      <w:r w:rsidRPr="004C4CCF">
        <w:t>женщин, а еще 2000</w:t>
      </w:r>
      <w:r>
        <w:t> женщин</w:t>
      </w:r>
      <w:r w:rsidRPr="004C4CCF">
        <w:t xml:space="preserve"> прослушали курсы, посвященные генде</w:t>
      </w:r>
      <w:r w:rsidRPr="004C4CCF">
        <w:t>р</w:t>
      </w:r>
      <w:r w:rsidRPr="004C4CCF">
        <w:t>ным вопросам.</w:t>
      </w:r>
    </w:p>
    <w:p w:rsidR="00CA2B46" w:rsidRPr="004C4CCF" w:rsidRDefault="00CA2B46" w:rsidP="00CA2B46">
      <w:pPr>
        <w:pStyle w:val="SingleTxt"/>
      </w:pPr>
      <w:r w:rsidRPr="004C4CCF">
        <w:t>179.</w:t>
      </w:r>
      <w:r w:rsidRPr="004C4CCF">
        <w:tab/>
        <w:t>Девушки, проживающие в сельских районах, имеют меньше возможн</w:t>
      </w:r>
      <w:r w:rsidRPr="004C4CCF">
        <w:t>о</w:t>
      </w:r>
      <w:r w:rsidRPr="004C4CCF">
        <w:t xml:space="preserve">стей в плане посещения </w:t>
      </w:r>
      <w:r>
        <w:t xml:space="preserve">учебных </w:t>
      </w:r>
      <w:r w:rsidRPr="004C4CCF">
        <w:t>курсов</w:t>
      </w:r>
      <w:r>
        <w:t>, включая курсы</w:t>
      </w:r>
      <w:r w:rsidRPr="004C4CCF">
        <w:t xml:space="preserve"> английского языка, компь</w:t>
      </w:r>
      <w:r>
        <w:t>ютерные курсы</w:t>
      </w:r>
      <w:r w:rsidRPr="004C4CCF">
        <w:t xml:space="preserve"> и</w:t>
      </w:r>
      <w:r>
        <w:t xml:space="preserve"> курсы</w:t>
      </w:r>
      <w:r w:rsidRPr="004C4CCF">
        <w:t xml:space="preserve"> подготовки к вступительным экзаменам.</w:t>
      </w:r>
      <w:r>
        <w:t xml:space="preserve"> Поэт</w:t>
      </w:r>
      <w:r>
        <w:t>о</w:t>
      </w:r>
      <w:r>
        <w:t>му</w:t>
      </w:r>
      <w:r w:rsidRPr="004C4CCF">
        <w:t xml:space="preserve"> у них меньше шансов поступить в </w:t>
      </w:r>
      <w:r>
        <w:t xml:space="preserve">вуз </w:t>
      </w:r>
      <w:r w:rsidRPr="004C4CCF">
        <w:t>и найти раб</w:t>
      </w:r>
      <w:r w:rsidRPr="004C4CCF">
        <w:t>о</w:t>
      </w:r>
      <w:r w:rsidRPr="004C4CCF">
        <w:t>ту, требующую владения анг</w:t>
      </w:r>
      <w:r>
        <w:t>лийским языком или компьютером</w:t>
      </w:r>
      <w:r w:rsidRPr="004C4CCF">
        <w:t xml:space="preserve">. </w:t>
      </w:r>
    </w:p>
    <w:p w:rsidR="00CA2B46" w:rsidRPr="004C4CCF" w:rsidRDefault="00CA2B46" w:rsidP="00CA2B46">
      <w:pPr>
        <w:pStyle w:val="SingleTxt"/>
      </w:pPr>
      <w:r w:rsidRPr="004C4CCF">
        <w:t>180.</w:t>
      </w:r>
      <w:r w:rsidRPr="004C4CCF">
        <w:tab/>
        <w:t>Стипендии для краткосрочных стажировок</w:t>
      </w:r>
      <w:r>
        <w:t xml:space="preserve"> предоставляет НКАРГСА,</w:t>
      </w:r>
      <w:r w:rsidRPr="004C4CCF">
        <w:t xml:space="preserve"> а для долгосрочных</w:t>
      </w:r>
      <w:r>
        <w:t xml:space="preserve"> — </w:t>
      </w:r>
      <w:r w:rsidR="00443521">
        <w:t>Министерств</w:t>
      </w:r>
      <w:r>
        <w:t>о</w:t>
      </w:r>
      <w:r w:rsidRPr="004C4CCF">
        <w:t xml:space="preserve"> высшего образования. Отбор кандидатов и </w:t>
      </w:r>
      <w:r>
        <w:t xml:space="preserve">назначение </w:t>
      </w:r>
      <w:r w:rsidRPr="004C4CCF">
        <w:t>стипендий осуществля</w:t>
      </w:r>
      <w:r>
        <w:t>ю</w:t>
      </w:r>
      <w:r w:rsidRPr="004C4CCF">
        <w:t xml:space="preserve">тся на основе открытого конкурса с учетом </w:t>
      </w:r>
      <w:r>
        <w:t>установленных критериев.</w:t>
      </w:r>
      <w:r w:rsidRPr="004C4CCF">
        <w:t xml:space="preserve"> Большое количество стипендий будет </w:t>
      </w:r>
      <w:r>
        <w:t xml:space="preserve">распределено </w:t>
      </w:r>
      <w:r w:rsidRPr="004C4CCF">
        <w:t>в 34</w:t>
      </w:r>
      <w:r>
        <w:t> </w:t>
      </w:r>
      <w:r w:rsidRPr="004C4CCF">
        <w:t>провинциях. Ряд стипендий предназначен специально для женщин, и тол</w:t>
      </w:r>
      <w:r w:rsidRPr="004C4CCF">
        <w:t>ь</w:t>
      </w:r>
      <w:r w:rsidRPr="004C4CCF">
        <w:t>ко они могут принимать участие в конкурсе на их получение. Чтобы претенд</w:t>
      </w:r>
      <w:r w:rsidRPr="004C4CCF">
        <w:t>о</w:t>
      </w:r>
      <w:r w:rsidRPr="004C4CCF">
        <w:t>вать на получение стипендии</w:t>
      </w:r>
      <w:r>
        <w:t>,</w:t>
      </w:r>
      <w:r w:rsidRPr="004C4CCF">
        <w:t xml:space="preserve"> все учащиеся сдают экзамены и участвуют в о</w:t>
      </w:r>
      <w:r w:rsidRPr="004C4CCF">
        <w:t>т</w:t>
      </w:r>
      <w:r w:rsidRPr="004C4CCF">
        <w:t xml:space="preserve">крытом конкурсе. </w:t>
      </w:r>
      <w:r>
        <w:t>Для продолжения обучения в рамках различных образов</w:t>
      </w:r>
      <w:r>
        <w:t>а</w:t>
      </w:r>
      <w:r>
        <w:t xml:space="preserve">тельных программ за границу по линии МО были направлены 835 </w:t>
      </w:r>
      <w:r w:rsidRPr="004C4CCF">
        <w:t xml:space="preserve">женщин из числа сотрудников </w:t>
      </w:r>
      <w:r>
        <w:t xml:space="preserve">этого </w:t>
      </w:r>
      <w:r w:rsidR="00443521">
        <w:t>министерств</w:t>
      </w:r>
      <w:r>
        <w:t>а и преподавателей, а также 560 учащи</w:t>
      </w:r>
      <w:r>
        <w:t>х</w:t>
      </w:r>
      <w:r>
        <w:t>ся</w:t>
      </w:r>
      <w:r w:rsidRPr="004C4CCF">
        <w:t>.</w:t>
      </w:r>
    </w:p>
    <w:p w:rsidR="002C700C" w:rsidRDefault="002C700C" w:rsidP="002C700C">
      <w:pPr>
        <w:pStyle w:val="SingleTxt"/>
      </w:pPr>
      <w:r w:rsidRPr="00FD4CB8">
        <w:t>181.</w:t>
      </w:r>
      <w:r w:rsidRPr="00FD4CB8">
        <w:tab/>
        <w:t xml:space="preserve">В структуре </w:t>
      </w:r>
      <w:r>
        <w:t xml:space="preserve">МО </w:t>
      </w:r>
      <w:r w:rsidRPr="00FD4CB8">
        <w:t>существует должность заместит</w:t>
      </w:r>
      <w:r w:rsidRPr="00FD4CB8">
        <w:t>е</w:t>
      </w:r>
      <w:r w:rsidRPr="00FD4CB8">
        <w:t>ля министра по борьбе с неграмотностью, который содействует созданию во всех провинциях школ</w:t>
      </w:r>
      <w:r>
        <w:t xml:space="preserve"> и курсов обучения грамоте, работу которых обеспечивают государственные</w:t>
      </w:r>
      <w:r w:rsidRPr="00FD4CB8">
        <w:t xml:space="preserve"> и международные организации. Боле</w:t>
      </w:r>
      <w:r>
        <w:t>е 60 </w:t>
      </w:r>
      <w:r w:rsidRPr="00FD4CB8">
        <w:t>процентов</w:t>
      </w:r>
      <w:r>
        <w:t xml:space="preserve"> учащихся на</w:t>
      </w:r>
      <w:r w:rsidRPr="00FD4CB8">
        <w:t xml:space="preserve"> </w:t>
      </w:r>
      <w:r>
        <w:t>этих курсах — девушки.</w:t>
      </w:r>
    </w:p>
    <w:p w:rsidR="002C700C" w:rsidRPr="00FD4CB8" w:rsidRDefault="002C700C" w:rsidP="002C700C">
      <w:pPr>
        <w:pStyle w:val="SingleTxt"/>
        <w:spacing w:after="0" w:line="120" w:lineRule="exact"/>
        <w:rPr>
          <w:sz w:val="10"/>
        </w:rPr>
      </w:pPr>
    </w:p>
    <w:p w:rsidR="002C700C" w:rsidRDefault="002C700C" w:rsidP="002C700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w:t>
      </w:r>
      <w:r w:rsidRPr="00FD4CB8">
        <w:t>21</w:t>
      </w:r>
    </w:p>
    <w:p w:rsidR="002C700C" w:rsidRPr="00FD4CB8" w:rsidRDefault="002C700C" w:rsidP="002C7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D4CB8">
        <w:t>Статистическая информация о курсах</w:t>
      </w:r>
      <w:r>
        <w:t xml:space="preserve"> обучения грамоте</w:t>
      </w:r>
      <w:r w:rsidRPr="00FD4CB8">
        <w:t xml:space="preserve"> </w:t>
      </w:r>
      <w:r>
        <w:t>за период с 1386 по 1388 год</w:t>
      </w:r>
      <w:r w:rsidRPr="00FD4CB8">
        <w:t xml:space="preserve"> (Источник: Ц</w:t>
      </w:r>
      <w:r>
        <w:t>СБ</w:t>
      </w:r>
      <w:r w:rsidRPr="00FD4CB8">
        <w:t>)</w:t>
      </w:r>
    </w:p>
    <w:p w:rsidR="002C700C" w:rsidRPr="002F3C0A" w:rsidRDefault="002C700C" w:rsidP="002C700C">
      <w:pPr>
        <w:pStyle w:val="SingleTxt"/>
        <w:spacing w:after="0" w:line="120" w:lineRule="exact"/>
        <w:rPr>
          <w:sz w:val="10"/>
        </w:rPr>
      </w:pPr>
    </w:p>
    <w:p w:rsidR="002C700C" w:rsidRPr="002F3C0A" w:rsidRDefault="002C700C" w:rsidP="002C700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773"/>
        <w:gridCol w:w="1035"/>
        <w:gridCol w:w="1143"/>
        <w:gridCol w:w="1116"/>
        <w:gridCol w:w="1134"/>
        <w:gridCol w:w="1119"/>
      </w:tblGrid>
      <w:tr w:rsidR="002C700C" w:rsidRPr="002E0114" w:rsidTr="00DB1DD2">
        <w:tblPrEx>
          <w:tblCellMar>
            <w:top w:w="0" w:type="dxa"/>
            <w:bottom w:w="0" w:type="dxa"/>
          </w:tblCellMar>
        </w:tblPrEx>
        <w:trPr>
          <w:cantSplit/>
          <w:tblHeader/>
        </w:trPr>
        <w:tc>
          <w:tcPr>
            <w:tcW w:w="1773" w:type="dxa"/>
            <w:tcBorders>
              <w:top w:val="single" w:sz="4" w:space="0" w:color="auto"/>
              <w:bottom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80" w:after="80" w:line="160" w:lineRule="exact"/>
              <w:ind w:right="40"/>
              <w:rPr>
                <w:i/>
                <w:sz w:val="14"/>
              </w:rPr>
            </w:pPr>
            <w:r w:rsidRPr="002E0114">
              <w:rPr>
                <w:i/>
                <w:sz w:val="14"/>
              </w:rPr>
              <w:t>Показатели</w:t>
            </w:r>
          </w:p>
        </w:tc>
        <w:tc>
          <w:tcPr>
            <w:tcW w:w="1035" w:type="dxa"/>
            <w:tcBorders>
              <w:top w:val="single" w:sz="4" w:space="0" w:color="auto"/>
              <w:bottom w:val="single" w:sz="12" w:space="0" w:color="auto"/>
            </w:tcBorders>
            <w:shd w:val="clear" w:color="auto" w:fill="auto"/>
            <w:vAlign w:val="bottom"/>
          </w:tcPr>
          <w:p w:rsidR="002C700C" w:rsidRPr="00985CDB" w:rsidRDefault="002C700C" w:rsidP="00DB1DD2">
            <w:pPr>
              <w:tabs>
                <w:tab w:val="left" w:pos="288"/>
                <w:tab w:val="left" w:pos="576"/>
                <w:tab w:val="left" w:pos="864"/>
                <w:tab w:val="left" w:pos="1152"/>
              </w:tabs>
              <w:spacing w:before="80" w:after="80" w:line="160" w:lineRule="exact"/>
              <w:ind w:right="43"/>
              <w:rPr>
                <w:i/>
                <w:sz w:val="14"/>
              </w:rPr>
            </w:pPr>
            <w:r>
              <w:rPr>
                <w:i/>
                <w:sz w:val="14"/>
              </w:rPr>
              <w:t>Категория</w:t>
            </w:r>
          </w:p>
        </w:tc>
        <w:tc>
          <w:tcPr>
            <w:tcW w:w="1143" w:type="dxa"/>
            <w:tcBorders>
              <w:top w:val="single" w:sz="4" w:space="0" w:color="auto"/>
              <w:bottom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80" w:after="80" w:line="160" w:lineRule="exact"/>
              <w:ind w:right="43"/>
              <w:jc w:val="right"/>
              <w:rPr>
                <w:i/>
                <w:sz w:val="14"/>
              </w:rPr>
            </w:pPr>
            <w:r w:rsidRPr="002E0114">
              <w:rPr>
                <w:i/>
                <w:sz w:val="14"/>
              </w:rPr>
              <w:t>2007 (1386)</w:t>
            </w:r>
            <w:r>
              <w:rPr>
                <w:i/>
                <w:sz w:val="14"/>
              </w:rPr>
              <w:t xml:space="preserve"> год</w:t>
            </w:r>
          </w:p>
        </w:tc>
        <w:tc>
          <w:tcPr>
            <w:tcW w:w="1116" w:type="dxa"/>
            <w:tcBorders>
              <w:top w:val="single" w:sz="4" w:space="0" w:color="auto"/>
              <w:bottom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80" w:after="80" w:line="160" w:lineRule="exact"/>
              <w:ind w:right="43"/>
              <w:jc w:val="right"/>
              <w:rPr>
                <w:i/>
                <w:sz w:val="14"/>
              </w:rPr>
            </w:pPr>
            <w:r w:rsidRPr="002E0114">
              <w:rPr>
                <w:i/>
                <w:sz w:val="14"/>
              </w:rPr>
              <w:t>2008 (1387)</w:t>
            </w:r>
            <w:r>
              <w:rPr>
                <w:i/>
                <w:sz w:val="14"/>
              </w:rPr>
              <w:t xml:space="preserve"> год</w:t>
            </w:r>
          </w:p>
        </w:tc>
        <w:tc>
          <w:tcPr>
            <w:tcW w:w="1134" w:type="dxa"/>
            <w:tcBorders>
              <w:top w:val="single" w:sz="4" w:space="0" w:color="auto"/>
              <w:bottom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80" w:after="80" w:line="160" w:lineRule="exact"/>
              <w:ind w:right="43"/>
              <w:jc w:val="right"/>
              <w:rPr>
                <w:i/>
                <w:sz w:val="14"/>
              </w:rPr>
            </w:pPr>
            <w:r w:rsidRPr="002E0114">
              <w:rPr>
                <w:i/>
                <w:sz w:val="14"/>
              </w:rPr>
              <w:t>2009 (1388)</w:t>
            </w:r>
            <w:r>
              <w:rPr>
                <w:i/>
                <w:sz w:val="14"/>
              </w:rPr>
              <w:t xml:space="preserve"> год</w:t>
            </w:r>
          </w:p>
        </w:tc>
        <w:tc>
          <w:tcPr>
            <w:tcW w:w="1119" w:type="dxa"/>
            <w:tcBorders>
              <w:top w:val="single" w:sz="4" w:space="0" w:color="auto"/>
              <w:bottom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80" w:after="80" w:line="160" w:lineRule="exact"/>
              <w:ind w:right="43"/>
              <w:jc w:val="right"/>
              <w:rPr>
                <w:i/>
                <w:sz w:val="14"/>
              </w:rPr>
            </w:pPr>
            <w:r w:rsidRPr="002E0114">
              <w:rPr>
                <w:i/>
                <w:sz w:val="14"/>
              </w:rPr>
              <w:t>2010 (1389)</w:t>
            </w:r>
            <w:r>
              <w:rPr>
                <w:i/>
                <w:sz w:val="14"/>
              </w:rPr>
              <w:t xml:space="preserve"> год</w:t>
            </w:r>
          </w:p>
        </w:tc>
      </w:tr>
      <w:tr w:rsidR="002C700C" w:rsidRPr="002E0114" w:rsidTr="00DB1DD2">
        <w:tblPrEx>
          <w:tblCellMar>
            <w:top w:w="0" w:type="dxa"/>
            <w:bottom w:w="0" w:type="dxa"/>
          </w:tblCellMar>
        </w:tblPrEx>
        <w:trPr>
          <w:cantSplit/>
          <w:trHeight w:hRule="exact" w:val="115"/>
          <w:tblHeader/>
        </w:trPr>
        <w:tc>
          <w:tcPr>
            <w:tcW w:w="1773"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p>
        </w:tc>
        <w:tc>
          <w:tcPr>
            <w:tcW w:w="1143"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jc w:val="right"/>
              <w:rPr>
                <w:sz w:val="17"/>
              </w:rPr>
            </w:pPr>
          </w:p>
        </w:tc>
        <w:tc>
          <w:tcPr>
            <w:tcW w:w="1116"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jc w:val="right"/>
              <w:rPr>
                <w:sz w:val="17"/>
              </w:rPr>
            </w:pPr>
          </w:p>
        </w:tc>
        <w:tc>
          <w:tcPr>
            <w:tcW w:w="1134"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jc w:val="right"/>
              <w:rPr>
                <w:sz w:val="17"/>
              </w:rPr>
            </w:pPr>
          </w:p>
        </w:tc>
        <w:tc>
          <w:tcPr>
            <w:tcW w:w="1119" w:type="dxa"/>
            <w:tcBorders>
              <w:top w:val="single" w:sz="12" w:space="0" w:color="auto"/>
            </w:tcBorders>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jc w:val="right"/>
              <w:rPr>
                <w:sz w:val="17"/>
              </w:rPr>
            </w:pP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r w:rsidRPr="002E0114">
              <w:rPr>
                <w:sz w:val="17"/>
              </w:rPr>
              <w:t>Курсы</w:t>
            </w:r>
            <w:r>
              <w:rPr>
                <w:sz w:val="17"/>
              </w:rPr>
              <w:t xml:space="preserve"> обучения </w:t>
            </w:r>
            <w:r w:rsidRPr="002E0114">
              <w:rPr>
                <w:sz w:val="17"/>
              </w:rPr>
              <w:t>гр</w:t>
            </w:r>
            <w:r w:rsidRPr="002E0114">
              <w:rPr>
                <w:sz w:val="17"/>
              </w:rPr>
              <w:t>а</w:t>
            </w:r>
            <w:r w:rsidRPr="002E0114">
              <w:rPr>
                <w:sz w:val="17"/>
              </w:rPr>
              <w:t>мот</w:t>
            </w:r>
            <w:r>
              <w:rPr>
                <w:sz w:val="17"/>
              </w:rPr>
              <w:t>е</w:t>
            </w: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Всего</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14</w:t>
            </w:r>
            <w:r>
              <w:rPr>
                <w:rStyle w:val="Normal"/>
                <w:sz w:val="17"/>
                <w:szCs w:val="17"/>
              </w:rPr>
              <w:t> </w:t>
            </w:r>
            <w:r w:rsidRPr="008565DF">
              <w:rPr>
                <w:rStyle w:val="Normal"/>
                <w:sz w:val="17"/>
                <w:szCs w:val="17"/>
              </w:rPr>
              <w:t>469</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12</w:t>
            </w:r>
            <w:r>
              <w:rPr>
                <w:rStyle w:val="Normal"/>
                <w:sz w:val="17"/>
                <w:szCs w:val="17"/>
              </w:rPr>
              <w:t> </w:t>
            </w:r>
            <w:r w:rsidRPr="008565DF">
              <w:rPr>
                <w:rStyle w:val="Normal"/>
                <w:sz w:val="17"/>
                <w:szCs w:val="17"/>
              </w:rPr>
              <w:t>461</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20</w:t>
            </w:r>
            <w:r>
              <w:rPr>
                <w:rStyle w:val="Normal"/>
                <w:sz w:val="17"/>
                <w:szCs w:val="17"/>
              </w:rPr>
              <w:t> </w:t>
            </w:r>
            <w:r w:rsidRPr="008565DF">
              <w:rPr>
                <w:rStyle w:val="Normal"/>
                <w:sz w:val="17"/>
                <w:szCs w:val="17"/>
              </w:rPr>
              <w:t>031</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21</w:t>
            </w:r>
            <w:r>
              <w:rPr>
                <w:rStyle w:val="Normal"/>
                <w:sz w:val="17"/>
                <w:szCs w:val="17"/>
              </w:rPr>
              <w:t> </w:t>
            </w:r>
            <w:r w:rsidRPr="008565DF">
              <w:rPr>
                <w:rStyle w:val="Normal"/>
                <w:sz w:val="17"/>
                <w:szCs w:val="17"/>
              </w:rPr>
              <w:t>884</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Для мужчин</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4</w:t>
            </w:r>
            <w:r>
              <w:rPr>
                <w:rStyle w:val="Normal"/>
                <w:sz w:val="17"/>
                <w:szCs w:val="17"/>
              </w:rPr>
              <w:t> </w:t>
            </w:r>
            <w:r w:rsidRPr="008565DF">
              <w:rPr>
                <w:rStyle w:val="Normal"/>
                <w:sz w:val="17"/>
                <w:szCs w:val="17"/>
              </w:rPr>
              <w:t>348</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w:t>
            </w:r>
            <w:r>
              <w:rPr>
                <w:rStyle w:val="Normal"/>
                <w:sz w:val="17"/>
                <w:szCs w:val="17"/>
              </w:rPr>
              <w:t> </w:t>
            </w:r>
            <w:r w:rsidRPr="008565DF">
              <w:rPr>
                <w:rStyle w:val="Normal"/>
                <w:sz w:val="17"/>
                <w:szCs w:val="17"/>
              </w:rPr>
              <w:t>840</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4</w:t>
            </w:r>
            <w:r>
              <w:rPr>
                <w:rStyle w:val="Normal"/>
                <w:sz w:val="17"/>
                <w:szCs w:val="17"/>
              </w:rPr>
              <w:t> </w:t>
            </w:r>
            <w:r w:rsidRPr="008565DF">
              <w:rPr>
                <w:rStyle w:val="Normal"/>
                <w:sz w:val="17"/>
                <w:szCs w:val="17"/>
              </w:rPr>
              <w:t>014</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995</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Для женщин</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10</w:t>
            </w:r>
            <w:r>
              <w:rPr>
                <w:rStyle w:val="Normal"/>
                <w:sz w:val="17"/>
                <w:szCs w:val="17"/>
              </w:rPr>
              <w:t> </w:t>
            </w:r>
            <w:r w:rsidRPr="008565DF">
              <w:rPr>
                <w:rStyle w:val="Normal"/>
                <w:sz w:val="17"/>
                <w:szCs w:val="17"/>
              </w:rPr>
              <w:t>121</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9</w:t>
            </w:r>
            <w:r>
              <w:rPr>
                <w:rStyle w:val="Normal"/>
                <w:sz w:val="17"/>
                <w:szCs w:val="17"/>
              </w:rPr>
              <w:t> </w:t>
            </w:r>
            <w:r w:rsidRPr="008565DF">
              <w:rPr>
                <w:rStyle w:val="Normal"/>
                <w:sz w:val="17"/>
                <w:szCs w:val="17"/>
              </w:rPr>
              <w:t>621</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16</w:t>
            </w:r>
            <w:r>
              <w:rPr>
                <w:rStyle w:val="Normal"/>
                <w:sz w:val="17"/>
                <w:szCs w:val="17"/>
              </w:rPr>
              <w:t> </w:t>
            </w:r>
            <w:r w:rsidRPr="008565DF">
              <w:rPr>
                <w:rStyle w:val="Normal"/>
                <w:sz w:val="17"/>
                <w:szCs w:val="17"/>
              </w:rPr>
              <w:t>017</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12</w:t>
            </w:r>
            <w:r>
              <w:rPr>
                <w:rStyle w:val="Normal"/>
                <w:sz w:val="17"/>
                <w:szCs w:val="17"/>
              </w:rPr>
              <w:t> </w:t>
            </w:r>
            <w:r w:rsidRPr="008565DF">
              <w:rPr>
                <w:rStyle w:val="Normal"/>
                <w:sz w:val="17"/>
                <w:szCs w:val="17"/>
              </w:rPr>
              <w:t>689</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r>
              <w:rPr>
                <w:sz w:val="17"/>
              </w:rPr>
              <w:t>Учащиеся</w:t>
            </w: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Всего</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317</w:t>
            </w:r>
            <w:r>
              <w:rPr>
                <w:rStyle w:val="Normal"/>
                <w:sz w:val="17"/>
                <w:szCs w:val="17"/>
              </w:rPr>
              <w:t> </w:t>
            </w:r>
            <w:r w:rsidRPr="008565DF">
              <w:rPr>
                <w:rStyle w:val="Normal"/>
                <w:sz w:val="17"/>
                <w:szCs w:val="17"/>
              </w:rPr>
              <w:t>343</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302</w:t>
            </w:r>
            <w:r>
              <w:rPr>
                <w:rStyle w:val="Normal"/>
                <w:sz w:val="17"/>
                <w:szCs w:val="17"/>
              </w:rPr>
              <w:t> </w:t>
            </w:r>
            <w:r w:rsidRPr="008565DF">
              <w:rPr>
                <w:rStyle w:val="Normal"/>
                <w:sz w:val="17"/>
                <w:szCs w:val="17"/>
              </w:rPr>
              <w:t>817</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500</w:t>
            </w:r>
            <w:r>
              <w:rPr>
                <w:rStyle w:val="Normal"/>
                <w:sz w:val="17"/>
                <w:szCs w:val="17"/>
              </w:rPr>
              <w:t> </w:t>
            </w:r>
            <w:r w:rsidRPr="008565DF">
              <w:rPr>
                <w:rStyle w:val="Normal"/>
                <w:sz w:val="17"/>
                <w:szCs w:val="17"/>
              </w:rPr>
              <w:t>000</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547</w:t>
            </w:r>
            <w:r>
              <w:rPr>
                <w:rStyle w:val="Normal"/>
                <w:sz w:val="17"/>
                <w:szCs w:val="17"/>
              </w:rPr>
              <w:t> </w:t>
            </w:r>
            <w:r w:rsidRPr="008565DF">
              <w:rPr>
                <w:rStyle w:val="Normal"/>
                <w:sz w:val="17"/>
                <w:szCs w:val="17"/>
              </w:rPr>
              <w:t>100</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Мужчины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95</w:t>
            </w:r>
            <w:r>
              <w:rPr>
                <w:rStyle w:val="Normal"/>
                <w:sz w:val="17"/>
                <w:szCs w:val="17"/>
              </w:rPr>
              <w:t> </w:t>
            </w:r>
            <w:r w:rsidRPr="008565DF">
              <w:rPr>
                <w:rStyle w:val="Normal"/>
                <w:sz w:val="17"/>
                <w:szCs w:val="17"/>
              </w:rPr>
              <w:t>835</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62</w:t>
            </w:r>
            <w:r>
              <w:rPr>
                <w:rStyle w:val="Normal"/>
                <w:sz w:val="17"/>
                <w:szCs w:val="17"/>
              </w:rPr>
              <w:t> </w:t>
            </w:r>
            <w:r w:rsidRPr="008565DF">
              <w:rPr>
                <w:rStyle w:val="Normal"/>
                <w:sz w:val="17"/>
                <w:szCs w:val="17"/>
              </w:rPr>
              <w:t>525</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100</w:t>
            </w:r>
            <w:r>
              <w:rPr>
                <w:rStyle w:val="Normal"/>
                <w:sz w:val="17"/>
                <w:szCs w:val="17"/>
              </w:rPr>
              <w:t> </w:t>
            </w:r>
            <w:r w:rsidRPr="008565DF">
              <w:rPr>
                <w:rStyle w:val="Normal"/>
                <w:sz w:val="17"/>
                <w:szCs w:val="17"/>
              </w:rPr>
              <w:t>197</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229</w:t>
            </w:r>
            <w:r>
              <w:rPr>
                <w:rStyle w:val="Normal"/>
                <w:sz w:val="17"/>
                <w:szCs w:val="17"/>
              </w:rPr>
              <w:t> </w:t>
            </w:r>
            <w:r w:rsidRPr="008565DF">
              <w:rPr>
                <w:rStyle w:val="Normal"/>
                <w:sz w:val="17"/>
                <w:szCs w:val="17"/>
              </w:rPr>
              <w:t>875</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Женщины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221</w:t>
            </w:r>
            <w:r>
              <w:rPr>
                <w:rStyle w:val="Normal"/>
                <w:sz w:val="17"/>
                <w:szCs w:val="17"/>
              </w:rPr>
              <w:t> </w:t>
            </w:r>
            <w:r w:rsidRPr="008565DF">
              <w:rPr>
                <w:rStyle w:val="Normal"/>
                <w:sz w:val="17"/>
                <w:szCs w:val="17"/>
              </w:rPr>
              <w:t>508</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240</w:t>
            </w:r>
            <w:r>
              <w:rPr>
                <w:rStyle w:val="Normal"/>
                <w:sz w:val="17"/>
                <w:szCs w:val="17"/>
              </w:rPr>
              <w:t> </w:t>
            </w:r>
            <w:r w:rsidRPr="008565DF">
              <w:rPr>
                <w:rStyle w:val="Normal"/>
                <w:sz w:val="17"/>
                <w:szCs w:val="17"/>
              </w:rPr>
              <w:t>292</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399</w:t>
            </w:r>
            <w:r>
              <w:rPr>
                <w:rStyle w:val="Normal"/>
                <w:sz w:val="17"/>
                <w:szCs w:val="17"/>
              </w:rPr>
              <w:t> </w:t>
            </w:r>
            <w:r w:rsidRPr="008565DF">
              <w:rPr>
                <w:rStyle w:val="Normal"/>
                <w:sz w:val="17"/>
                <w:szCs w:val="17"/>
              </w:rPr>
              <w:t>803</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317</w:t>
            </w:r>
            <w:r>
              <w:rPr>
                <w:rStyle w:val="Normal"/>
                <w:sz w:val="17"/>
                <w:szCs w:val="17"/>
              </w:rPr>
              <w:t> </w:t>
            </w:r>
            <w:r w:rsidRPr="008565DF">
              <w:rPr>
                <w:rStyle w:val="Normal"/>
                <w:sz w:val="17"/>
                <w:szCs w:val="17"/>
              </w:rPr>
              <w:t>225</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r>
              <w:rPr>
                <w:sz w:val="17"/>
              </w:rPr>
              <w:t>Окончили</w:t>
            </w: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Всего</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141</w:t>
            </w:r>
            <w:r>
              <w:rPr>
                <w:rStyle w:val="Normal"/>
                <w:sz w:val="17"/>
                <w:szCs w:val="17"/>
              </w:rPr>
              <w:t> </w:t>
            </w:r>
            <w:r w:rsidRPr="008565DF">
              <w:rPr>
                <w:rStyle w:val="Normal"/>
                <w:sz w:val="17"/>
                <w:szCs w:val="17"/>
              </w:rPr>
              <w:t>792</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46</w:t>
            </w:r>
            <w:r>
              <w:rPr>
                <w:rStyle w:val="Normal"/>
                <w:sz w:val="17"/>
                <w:szCs w:val="17"/>
              </w:rPr>
              <w:t> </w:t>
            </w:r>
            <w:r w:rsidRPr="008565DF">
              <w:rPr>
                <w:rStyle w:val="Normal"/>
                <w:sz w:val="17"/>
                <w:szCs w:val="17"/>
              </w:rPr>
              <w:t>133</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104</w:t>
            </w:r>
            <w:r>
              <w:rPr>
                <w:rStyle w:val="Normal"/>
                <w:sz w:val="17"/>
                <w:szCs w:val="17"/>
              </w:rPr>
              <w:t> </w:t>
            </w:r>
            <w:r w:rsidRPr="008565DF">
              <w:rPr>
                <w:rStyle w:val="Normal"/>
                <w:sz w:val="17"/>
                <w:szCs w:val="17"/>
              </w:rPr>
              <w:t>994</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Мужчины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34</w:t>
            </w:r>
            <w:r>
              <w:rPr>
                <w:rStyle w:val="Normal"/>
                <w:sz w:val="17"/>
                <w:szCs w:val="17"/>
              </w:rPr>
              <w:t> </w:t>
            </w:r>
            <w:r w:rsidRPr="008565DF">
              <w:rPr>
                <w:rStyle w:val="Normal"/>
                <w:sz w:val="17"/>
                <w:szCs w:val="17"/>
              </w:rPr>
              <w:t>943</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11</w:t>
            </w:r>
            <w:r>
              <w:rPr>
                <w:rStyle w:val="Normal"/>
                <w:sz w:val="17"/>
                <w:szCs w:val="17"/>
              </w:rPr>
              <w:t> </w:t>
            </w:r>
            <w:r w:rsidRPr="008565DF">
              <w:rPr>
                <w:rStyle w:val="Normal"/>
                <w:sz w:val="17"/>
                <w:szCs w:val="17"/>
              </w:rPr>
              <w:t>676</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27</w:t>
            </w:r>
            <w:r>
              <w:rPr>
                <w:rStyle w:val="Normal"/>
                <w:sz w:val="17"/>
                <w:szCs w:val="17"/>
              </w:rPr>
              <w:t> </w:t>
            </w:r>
            <w:r w:rsidRPr="008565DF">
              <w:rPr>
                <w:rStyle w:val="Normal"/>
                <w:sz w:val="17"/>
                <w:szCs w:val="17"/>
              </w:rPr>
              <w:t>092</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3"/>
              <w:rPr>
                <w:sz w:val="17"/>
              </w:rPr>
            </w:pPr>
            <w:r>
              <w:rPr>
                <w:sz w:val="17"/>
              </w:rPr>
              <w:t>Женщины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106</w:t>
            </w:r>
            <w:r>
              <w:rPr>
                <w:rStyle w:val="Normal"/>
                <w:sz w:val="17"/>
                <w:szCs w:val="17"/>
              </w:rPr>
              <w:t> </w:t>
            </w:r>
            <w:r w:rsidRPr="008565DF">
              <w:rPr>
                <w:rStyle w:val="Normal"/>
                <w:sz w:val="17"/>
                <w:szCs w:val="17"/>
              </w:rPr>
              <w:t>849</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34</w:t>
            </w:r>
            <w:r>
              <w:rPr>
                <w:rStyle w:val="Normal"/>
                <w:sz w:val="17"/>
                <w:szCs w:val="17"/>
              </w:rPr>
              <w:t> </w:t>
            </w:r>
            <w:r w:rsidRPr="008565DF">
              <w:rPr>
                <w:rStyle w:val="Normal"/>
                <w:sz w:val="17"/>
                <w:szCs w:val="17"/>
              </w:rPr>
              <w:t>457</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77</w:t>
            </w:r>
            <w:r>
              <w:rPr>
                <w:rStyle w:val="Normal"/>
                <w:sz w:val="17"/>
                <w:szCs w:val="17"/>
              </w:rPr>
              <w:t> </w:t>
            </w:r>
            <w:r w:rsidRPr="008565DF">
              <w:rPr>
                <w:rStyle w:val="Normal"/>
                <w:sz w:val="17"/>
                <w:szCs w:val="17"/>
              </w:rPr>
              <w:t>902</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Pr="002E0114" w:rsidRDefault="002C700C" w:rsidP="00DB1DD2">
            <w:pPr>
              <w:tabs>
                <w:tab w:val="left" w:pos="288"/>
                <w:tab w:val="left" w:pos="576"/>
                <w:tab w:val="left" w:pos="864"/>
                <w:tab w:val="left" w:pos="1152"/>
              </w:tabs>
              <w:spacing w:before="40" w:after="40" w:line="210" w:lineRule="exact"/>
              <w:ind w:right="40"/>
              <w:rPr>
                <w:sz w:val="17"/>
              </w:rPr>
            </w:pPr>
            <w:r>
              <w:rPr>
                <w:sz w:val="17"/>
              </w:rPr>
              <w:t>Преподаватели</w:t>
            </w: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Всего</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6</w:t>
            </w:r>
            <w:r>
              <w:rPr>
                <w:rStyle w:val="Normal"/>
                <w:sz w:val="17"/>
                <w:szCs w:val="17"/>
              </w:rPr>
              <w:t> </w:t>
            </w:r>
            <w:r w:rsidRPr="008565DF">
              <w:rPr>
                <w:rStyle w:val="Normal"/>
                <w:sz w:val="17"/>
                <w:szCs w:val="17"/>
              </w:rPr>
              <w:t>386</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797</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w:t>
            </w:r>
            <w:r>
              <w:rPr>
                <w:rStyle w:val="Normal"/>
                <w:sz w:val="17"/>
                <w:szCs w:val="17"/>
              </w:rPr>
              <w:t> </w:t>
            </w:r>
            <w:r w:rsidRPr="008565DF">
              <w:rPr>
                <w:rStyle w:val="Normal"/>
                <w:sz w:val="17"/>
                <w:szCs w:val="17"/>
              </w:rPr>
              <w:t>231</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4</w:t>
            </w:r>
            <w:r>
              <w:rPr>
                <w:rStyle w:val="Normal"/>
                <w:sz w:val="17"/>
                <w:szCs w:val="17"/>
              </w:rPr>
              <w:t> </w:t>
            </w:r>
            <w:r w:rsidRPr="008565DF">
              <w:rPr>
                <w:rStyle w:val="Normal"/>
                <w:sz w:val="17"/>
                <w:szCs w:val="17"/>
              </w:rPr>
              <w:t>477</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Мужчины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w:t>
            </w:r>
            <w:r>
              <w:rPr>
                <w:rStyle w:val="Normal"/>
                <w:sz w:val="17"/>
                <w:szCs w:val="17"/>
              </w:rPr>
              <w:t> </w:t>
            </w:r>
            <w:r w:rsidRPr="008565DF">
              <w:rPr>
                <w:rStyle w:val="Normal"/>
                <w:sz w:val="17"/>
                <w:szCs w:val="17"/>
              </w:rPr>
              <w:t>388</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146</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899</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w:t>
            </w:r>
            <w:r>
              <w:rPr>
                <w:rStyle w:val="Normal"/>
                <w:sz w:val="17"/>
                <w:szCs w:val="17"/>
              </w:rPr>
              <w:t> </w:t>
            </w:r>
            <w:r w:rsidRPr="008565DF">
              <w:rPr>
                <w:rStyle w:val="Normal"/>
                <w:sz w:val="17"/>
                <w:szCs w:val="17"/>
              </w:rPr>
              <w:t>631</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Женщины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2</w:t>
            </w:r>
            <w:r>
              <w:rPr>
                <w:rStyle w:val="Normal"/>
                <w:sz w:val="17"/>
                <w:szCs w:val="17"/>
              </w:rPr>
              <w:t> </w:t>
            </w:r>
            <w:r w:rsidRPr="008565DF">
              <w:rPr>
                <w:rStyle w:val="Normal"/>
                <w:sz w:val="17"/>
                <w:szCs w:val="17"/>
              </w:rPr>
              <w:t>998</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651</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332</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w:t>
            </w:r>
            <w:r>
              <w:rPr>
                <w:rStyle w:val="Normal"/>
                <w:sz w:val="17"/>
                <w:szCs w:val="17"/>
              </w:rPr>
              <w:t> </w:t>
            </w:r>
            <w:r w:rsidRPr="008565DF">
              <w:rPr>
                <w:rStyle w:val="Normal"/>
                <w:sz w:val="17"/>
                <w:szCs w:val="17"/>
              </w:rPr>
              <w:t>846</w:t>
            </w: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0"/>
              <w:rPr>
                <w:sz w:val="17"/>
              </w:rPr>
            </w:pPr>
            <w:r>
              <w:rPr>
                <w:sz w:val="17"/>
              </w:rPr>
              <w:t>Должностные лица</w:t>
            </w: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Всего</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337</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834</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834</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r w:rsidR="002C700C" w:rsidRPr="002E0114" w:rsidTr="00DB1DD2">
        <w:tblPrEx>
          <w:tblCellMar>
            <w:top w:w="0" w:type="dxa"/>
            <w:bottom w:w="0" w:type="dxa"/>
          </w:tblCellMar>
        </w:tblPrEx>
        <w:trPr>
          <w:cantSplit/>
        </w:trPr>
        <w:tc>
          <w:tcPr>
            <w:tcW w:w="1773"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0"/>
              <w:rPr>
                <w:sz w:val="17"/>
              </w:rPr>
            </w:pPr>
          </w:p>
        </w:tc>
        <w:tc>
          <w:tcPr>
            <w:tcW w:w="1035"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Мужчины</w:t>
            </w:r>
          </w:p>
        </w:tc>
        <w:tc>
          <w:tcPr>
            <w:tcW w:w="1143"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152</w:t>
            </w:r>
          </w:p>
        </w:tc>
        <w:tc>
          <w:tcPr>
            <w:tcW w:w="1116"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534</w:t>
            </w:r>
          </w:p>
        </w:tc>
        <w:tc>
          <w:tcPr>
            <w:tcW w:w="1134"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667</w:t>
            </w:r>
          </w:p>
        </w:tc>
        <w:tc>
          <w:tcPr>
            <w:tcW w:w="1119" w:type="dxa"/>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r w:rsidR="002C700C" w:rsidRPr="002E0114" w:rsidTr="00DB1DD2">
        <w:tblPrEx>
          <w:tblCellMar>
            <w:top w:w="0" w:type="dxa"/>
            <w:bottom w:w="0" w:type="dxa"/>
          </w:tblCellMar>
        </w:tblPrEx>
        <w:trPr>
          <w:cantSplit/>
        </w:trPr>
        <w:tc>
          <w:tcPr>
            <w:tcW w:w="1773" w:type="dxa"/>
            <w:tcBorders>
              <w:bottom w:val="single" w:sz="12" w:space="0" w:color="auto"/>
            </w:tcBorders>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0"/>
              <w:rPr>
                <w:sz w:val="17"/>
              </w:rPr>
            </w:pPr>
          </w:p>
        </w:tc>
        <w:tc>
          <w:tcPr>
            <w:tcW w:w="1035" w:type="dxa"/>
            <w:tcBorders>
              <w:bottom w:val="single" w:sz="12" w:space="0" w:color="auto"/>
            </w:tcBorders>
            <w:shd w:val="clear" w:color="auto" w:fill="auto"/>
            <w:vAlign w:val="bottom"/>
          </w:tcPr>
          <w:p w:rsidR="002C700C" w:rsidRDefault="002C700C" w:rsidP="00DB1DD2">
            <w:pPr>
              <w:tabs>
                <w:tab w:val="left" w:pos="288"/>
                <w:tab w:val="left" w:pos="576"/>
                <w:tab w:val="left" w:pos="864"/>
                <w:tab w:val="left" w:pos="1152"/>
              </w:tabs>
              <w:spacing w:before="40" w:after="40" w:line="210" w:lineRule="exact"/>
              <w:ind w:right="43"/>
              <w:rPr>
                <w:sz w:val="17"/>
              </w:rPr>
            </w:pPr>
            <w:r>
              <w:rPr>
                <w:sz w:val="17"/>
              </w:rPr>
              <w:t>Женщины</w:t>
            </w:r>
          </w:p>
        </w:tc>
        <w:tc>
          <w:tcPr>
            <w:tcW w:w="1143" w:type="dxa"/>
            <w:tcBorders>
              <w:bottom w:val="single" w:sz="12" w:space="0" w:color="auto"/>
            </w:tcBorders>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185</w:t>
            </w:r>
          </w:p>
        </w:tc>
        <w:tc>
          <w:tcPr>
            <w:tcW w:w="1116" w:type="dxa"/>
            <w:tcBorders>
              <w:bottom w:val="single" w:sz="12" w:space="0" w:color="auto"/>
            </w:tcBorders>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300</w:t>
            </w:r>
          </w:p>
        </w:tc>
        <w:tc>
          <w:tcPr>
            <w:tcW w:w="1134" w:type="dxa"/>
            <w:tcBorders>
              <w:bottom w:val="single" w:sz="12" w:space="0" w:color="auto"/>
            </w:tcBorders>
            <w:shd w:val="clear" w:color="auto" w:fill="auto"/>
            <w:vAlign w:val="bottom"/>
          </w:tcPr>
          <w:p w:rsidR="002C700C" w:rsidRPr="008565DF" w:rsidRDefault="002C700C" w:rsidP="00DB1DD2">
            <w:pPr>
              <w:spacing w:before="40" w:after="40" w:line="210" w:lineRule="exact"/>
              <w:ind w:right="43"/>
              <w:jc w:val="right"/>
              <w:rPr>
                <w:sz w:val="17"/>
                <w:szCs w:val="17"/>
                <w:lang w:bidi="en-US"/>
              </w:rPr>
            </w:pPr>
            <w:r w:rsidRPr="008565DF">
              <w:rPr>
                <w:rStyle w:val="Normal"/>
                <w:sz w:val="17"/>
                <w:szCs w:val="17"/>
              </w:rPr>
              <w:t>167</w:t>
            </w:r>
          </w:p>
        </w:tc>
        <w:tc>
          <w:tcPr>
            <w:tcW w:w="1119" w:type="dxa"/>
            <w:tcBorders>
              <w:bottom w:val="single" w:sz="12" w:space="0" w:color="auto"/>
            </w:tcBorders>
            <w:shd w:val="clear" w:color="auto" w:fill="auto"/>
            <w:vAlign w:val="bottom"/>
          </w:tcPr>
          <w:p w:rsidR="002C700C" w:rsidRPr="008565DF" w:rsidRDefault="002C700C" w:rsidP="00DB1DD2">
            <w:pPr>
              <w:spacing w:before="40" w:after="40" w:line="210" w:lineRule="exact"/>
              <w:ind w:right="43"/>
              <w:jc w:val="right"/>
              <w:rPr>
                <w:sz w:val="17"/>
                <w:szCs w:val="17"/>
                <w:lang w:bidi="en-US"/>
              </w:rPr>
            </w:pPr>
          </w:p>
        </w:tc>
      </w:tr>
    </w:tbl>
    <w:p w:rsidR="002C700C" w:rsidRPr="0045659A" w:rsidRDefault="002C700C" w:rsidP="002C700C">
      <w:pPr>
        <w:pStyle w:val="SingleTxt"/>
        <w:spacing w:after="0" w:line="120" w:lineRule="exact"/>
        <w:rPr>
          <w:sz w:val="10"/>
        </w:rPr>
      </w:pPr>
    </w:p>
    <w:p w:rsidR="002C700C" w:rsidRPr="0045659A" w:rsidRDefault="002C700C" w:rsidP="002C700C">
      <w:pPr>
        <w:pStyle w:val="SingleTxt"/>
        <w:spacing w:after="0" w:line="120" w:lineRule="exact"/>
        <w:rPr>
          <w:sz w:val="10"/>
        </w:rPr>
      </w:pPr>
    </w:p>
    <w:p w:rsidR="002C700C" w:rsidRPr="0045659A" w:rsidRDefault="002C700C" w:rsidP="002C700C">
      <w:pPr>
        <w:pStyle w:val="SingleTxt"/>
      </w:pPr>
      <w:r w:rsidRPr="0045659A">
        <w:t>182.</w:t>
      </w:r>
      <w:r w:rsidRPr="0045659A">
        <w:tab/>
        <w:t xml:space="preserve">В </w:t>
      </w:r>
      <w:r>
        <w:t>Кабуле и других провинциях</w:t>
      </w:r>
      <w:r w:rsidRPr="0045659A">
        <w:t xml:space="preserve"> в рамках таких программ, как Национал</w:t>
      </w:r>
      <w:r w:rsidRPr="0045659A">
        <w:t>ь</w:t>
      </w:r>
      <w:r w:rsidRPr="0045659A">
        <w:t>ная программа солидарности (НСП) и Национальная программа развития ра</w:t>
      </w:r>
      <w:r w:rsidRPr="0045659A">
        <w:t>й</w:t>
      </w:r>
      <w:r w:rsidRPr="0045659A">
        <w:t>онов (НПРР)</w:t>
      </w:r>
      <w:r>
        <w:t>, для женщин организована профессионально-техническая подг</w:t>
      </w:r>
      <w:r>
        <w:t>о</w:t>
      </w:r>
      <w:r>
        <w:t>товка</w:t>
      </w:r>
      <w:r w:rsidRPr="0045659A">
        <w:t>. В некоторых районах страны для</w:t>
      </w:r>
      <w:r>
        <w:t xml:space="preserve"> стимулирования</w:t>
      </w:r>
      <w:r w:rsidRPr="0045659A">
        <w:t xml:space="preserve"> </w:t>
      </w:r>
      <w:r>
        <w:t>посещения</w:t>
      </w:r>
      <w:r w:rsidRPr="0045659A">
        <w:t xml:space="preserve"> курсов</w:t>
      </w:r>
      <w:r>
        <w:t xml:space="preserve"> обучения грамоте женщинами</w:t>
      </w:r>
      <w:r w:rsidRPr="0045659A">
        <w:t xml:space="preserve"> ряд организаций, оказывающих поддержку</w:t>
      </w:r>
      <w:r>
        <w:t xml:space="preserve"> МО</w:t>
      </w:r>
      <w:r w:rsidRPr="0045659A">
        <w:t>, выдают посещающим занятия женщинам продовольственные пайки. Афга</w:t>
      </w:r>
      <w:r w:rsidRPr="0045659A">
        <w:t>н</w:t>
      </w:r>
      <w:r w:rsidRPr="0045659A">
        <w:t xml:space="preserve">ское общество Красного Полумесяца организует для женщин курсы обучения шитью, ковроткачеству, вышиванию, </w:t>
      </w:r>
      <w:r>
        <w:t>рукоделию</w:t>
      </w:r>
      <w:r w:rsidRPr="0045659A">
        <w:t>, рисованию, каллигр</w:t>
      </w:r>
      <w:r w:rsidRPr="0045659A">
        <w:t>а</w:t>
      </w:r>
      <w:r w:rsidRPr="0045659A">
        <w:t>фии, компью</w:t>
      </w:r>
      <w:r>
        <w:t>терной грамотности</w:t>
      </w:r>
      <w:r w:rsidRPr="0045659A">
        <w:t xml:space="preserve"> и навыкам ведения сельского х</w:t>
      </w:r>
      <w:r w:rsidRPr="0045659A">
        <w:t>о</w:t>
      </w:r>
      <w:r>
        <w:t>зяйства.</w:t>
      </w:r>
    </w:p>
    <w:p w:rsidR="002C700C" w:rsidRDefault="002C700C" w:rsidP="002C700C">
      <w:pPr>
        <w:pStyle w:val="SingleTxt"/>
      </w:pPr>
      <w:r w:rsidRPr="0045659A">
        <w:t>183.</w:t>
      </w:r>
      <w:r w:rsidRPr="0045659A">
        <w:tab/>
        <w:t>В 2007 (1386)</w:t>
      </w:r>
      <w:r w:rsidR="00D43BB8">
        <w:t> </w:t>
      </w:r>
      <w:r w:rsidRPr="0045659A">
        <w:t>году доля девоче</w:t>
      </w:r>
      <w:r>
        <w:t>к, бросивших школу, достигла 38 </w:t>
      </w:r>
      <w:r w:rsidRPr="0045659A">
        <w:t>про</w:t>
      </w:r>
      <w:r w:rsidR="00D43BB8">
        <w:softHyphen/>
      </w:r>
      <w:r w:rsidRPr="0045659A">
        <w:t>центов.</w:t>
      </w:r>
      <w:r>
        <w:t xml:space="preserve"> Чтобы побудить девочек</w:t>
      </w:r>
      <w:r w:rsidRPr="0045659A">
        <w:t xml:space="preserve"> </w:t>
      </w:r>
      <w:r>
        <w:t>посещать школы, МО</w:t>
      </w:r>
      <w:r w:rsidRPr="0045659A">
        <w:t xml:space="preserve"> осуществляет конкре</w:t>
      </w:r>
      <w:r w:rsidRPr="0045659A">
        <w:t>т</w:t>
      </w:r>
      <w:r w:rsidRPr="0045659A">
        <w:t>ные программы, содействующие их охвату школьным образованием. В качес</w:t>
      </w:r>
      <w:r w:rsidRPr="0045659A">
        <w:t>т</w:t>
      </w:r>
      <w:r w:rsidRPr="0045659A">
        <w:t xml:space="preserve">ве стимулов для продолжения девочками обучения </w:t>
      </w:r>
      <w:r>
        <w:t xml:space="preserve">МО </w:t>
      </w:r>
      <w:r w:rsidRPr="0045659A">
        <w:t>при поддержке</w:t>
      </w:r>
      <w:r>
        <w:t xml:space="preserve"> со ст</w:t>
      </w:r>
      <w:r>
        <w:t>о</w:t>
      </w:r>
      <w:r>
        <w:t>роны</w:t>
      </w:r>
      <w:r w:rsidRPr="0045659A">
        <w:t xml:space="preserve"> организаций</w:t>
      </w:r>
      <w:r>
        <w:t>-партнеров</w:t>
      </w:r>
      <w:r w:rsidRPr="0045659A">
        <w:t xml:space="preserve"> обеспечивает выдачу семьям продовольстве</w:t>
      </w:r>
      <w:r w:rsidRPr="0045659A">
        <w:t>н</w:t>
      </w:r>
      <w:r w:rsidRPr="0045659A">
        <w:t>ных пайков и осуществляет строительство школ вблизи населенных пун</w:t>
      </w:r>
      <w:r w:rsidRPr="0045659A">
        <w:t>к</w:t>
      </w:r>
      <w:r w:rsidRPr="0045659A">
        <w:t>тов.</w:t>
      </w:r>
    </w:p>
    <w:p w:rsidR="002C700C" w:rsidRPr="006C2FB1" w:rsidRDefault="002C700C" w:rsidP="002C700C">
      <w:pPr>
        <w:pStyle w:val="SingleTxt"/>
        <w:spacing w:after="0" w:line="120" w:lineRule="exact"/>
        <w:rPr>
          <w:sz w:val="10"/>
        </w:rPr>
      </w:pPr>
    </w:p>
    <w:p w:rsidR="002C700C" w:rsidRDefault="002C700C" w:rsidP="00D43BB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659A">
        <w:t>Таблица 22</w:t>
      </w:r>
    </w:p>
    <w:p w:rsidR="002C700C" w:rsidRDefault="002C700C" w:rsidP="00D43B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659A">
        <w:t>Причины</w:t>
      </w:r>
      <w:r>
        <w:t xml:space="preserve"> прекращения обучения в</w:t>
      </w:r>
      <w:r w:rsidRPr="0045659A">
        <w:t xml:space="preserve"> школ</w:t>
      </w:r>
      <w:r>
        <w:t>ах</w:t>
      </w:r>
      <w:r w:rsidRPr="0045659A">
        <w:t xml:space="preserve"> </w:t>
      </w:r>
      <w:r>
        <w:t>с разбивкой</w:t>
      </w:r>
      <w:r w:rsidRPr="0045659A">
        <w:t xml:space="preserve"> по признаку пола</w:t>
      </w:r>
      <w:r>
        <w:t xml:space="preserve"> и возрастным группам</w:t>
      </w:r>
    </w:p>
    <w:p w:rsidR="002C700C" w:rsidRPr="0045659A" w:rsidRDefault="002C700C" w:rsidP="00D43BB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659A">
        <w:t>(</w:t>
      </w:r>
      <w:r>
        <w:t>В</w:t>
      </w:r>
      <w:r w:rsidRPr="0045659A">
        <w:t xml:space="preserve"> процентах)</w:t>
      </w:r>
    </w:p>
    <w:p w:rsidR="002C700C" w:rsidRPr="006C2FB1" w:rsidRDefault="002C700C" w:rsidP="00D43BB8">
      <w:pPr>
        <w:pStyle w:val="SingleTxt"/>
        <w:keepNext/>
        <w:keepLines/>
        <w:spacing w:after="0" w:line="120" w:lineRule="exact"/>
        <w:rPr>
          <w:sz w:val="10"/>
        </w:rPr>
      </w:pPr>
    </w:p>
    <w:p w:rsidR="002C700C" w:rsidRDefault="002C700C" w:rsidP="00D43BB8">
      <w:pPr>
        <w:pStyle w:val="SingleTxt"/>
        <w:keepNext/>
        <w:keepLines/>
        <w:spacing w:after="0" w:line="120" w:lineRule="exact"/>
        <w:rPr>
          <w:sz w:val="10"/>
        </w:rPr>
      </w:pPr>
    </w:p>
    <w:tbl>
      <w:tblPr>
        <w:tblW w:w="9854" w:type="dxa"/>
        <w:tblLayout w:type="fixed"/>
        <w:tblCellMar>
          <w:left w:w="0" w:type="dxa"/>
          <w:right w:w="0" w:type="dxa"/>
        </w:tblCellMar>
        <w:tblLook w:val="0000" w:firstRow="0" w:lastRow="0" w:firstColumn="0" w:lastColumn="0" w:noHBand="0" w:noVBand="0"/>
      </w:tblPr>
      <w:tblGrid>
        <w:gridCol w:w="2169"/>
        <w:gridCol w:w="639"/>
        <w:gridCol w:w="711"/>
        <w:gridCol w:w="702"/>
        <w:gridCol w:w="531"/>
        <w:gridCol w:w="81"/>
        <w:gridCol w:w="540"/>
        <w:gridCol w:w="702"/>
        <w:gridCol w:w="702"/>
        <w:gridCol w:w="531"/>
        <w:gridCol w:w="81"/>
        <w:gridCol w:w="540"/>
        <w:gridCol w:w="693"/>
        <w:gridCol w:w="684"/>
        <w:gridCol w:w="548"/>
      </w:tblGrid>
      <w:tr w:rsidR="002C700C" w:rsidRPr="00194755" w:rsidTr="00DB1DD2">
        <w:tblPrEx>
          <w:tblCellMar>
            <w:top w:w="0" w:type="dxa"/>
            <w:bottom w:w="0" w:type="dxa"/>
          </w:tblCellMar>
        </w:tblPrEx>
        <w:trPr>
          <w:cantSplit/>
          <w:tblHeader/>
        </w:trPr>
        <w:tc>
          <w:tcPr>
            <w:tcW w:w="2169" w:type="dxa"/>
            <w:tcBorders>
              <w:top w:val="single" w:sz="4" w:space="0" w:color="auto"/>
            </w:tcBorders>
            <w:shd w:val="clear" w:color="auto" w:fill="auto"/>
            <w:vAlign w:val="bottom"/>
          </w:tcPr>
          <w:p w:rsidR="002C700C" w:rsidRPr="00194755" w:rsidRDefault="002C700C" w:rsidP="00D43BB8">
            <w:pPr>
              <w:keepNext/>
              <w:keepLines/>
              <w:spacing w:before="80" w:after="80" w:line="160" w:lineRule="exact"/>
              <w:rPr>
                <w:i/>
                <w:sz w:val="14"/>
              </w:rPr>
            </w:pPr>
          </w:p>
        </w:tc>
        <w:tc>
          <w:tcPr>
            <w:tcW w:w="7685" w:type="dxa"/>
            <w:gridSpan w:val="14"/>
            <w:tcBorders>
              <w:top w:val="single" w:sz="4" w:space="0" w:color="auto"/>
              <w:bottom w:val="single" w:sz="4" w:space="0" w:color="auto"/>
            </w:tcBorders>
            <w:shd w:val="clear" w:color="auto" w:fill="auto"/>
            <w:vAlign w:val="bottom"/>
          </w:tcPr>
          <w:p w:rsidR="002C700C" w:rsidRPr="00194755" w:rsidRDefault="002C700C" w:rsidP="00D43BB8">
            <w:pPr>
              <w:keepNext/>
              <w:keepLines/>
              <w:spacing w:before="80" w:after="80" w:line="160" w:lineRule="exact"/>
              <w:ind w:right="43"/>
              <w:jc w:val="center"/>
              <w:rPr>
                <w:i/>
                <w:sz w:val="14"/>
              </w:rPr>
            </w:pPr>
            <w:r w:rsidRPr="000C060A">
              <w:rPr>
                <w:i/>
                <w:sz w:val="14"/>
              </w:rPr>
              <w:t>Возрастная группа</w:t>
            </w:r>
          </w:p>
        </w:tc>
      </w:tr>
      <w:tr w:rsidR="002C700C" w:rsidRPr="00194755" w:rsidTr="00DB1DD2">
        <w:tblPrEx>
          <w:tblCellMar>
            <w:top w:w="0" w:type="dxa"/>
            <w:bottom w:w="0" w:type="dxa"/>
          </w:tblCellMar>
        </w:tblPrEx>
        <w:trPr>
          <w:cantSplit/>
          <w:tblHeader/>
        </w:trPr>
        <w:tc>
          <w:tcPr>
            <w:tcW w:w="2169" w:type="dxa"/>
            <w:shd w:val="clear" w:color="auto" w:fill="auto"/>
            <w:vAlign w:val="bottom"/>
          </w:tcPr>
          <w:p w:rsidR="002C700C" w:rsidRPr="00194755" w:rsidRDefault="002C700C" w:rsidP="00D43BB8">
            <w:pPr>
              <w:keepNext/>
              <w:keepLines/>
              <w:spacing w:before="40" w:after="80" w:line="160" w:lineRule="exact"/>
              <w:rPr>
                <w:i/>
                <w:sz w:val="14"/>
              </w:rPr>
            </w:pPr>
            <w:r>
              <w:br w:type="page"/>
            </w:r>
          </w:p>
        </w:tc>
        <w:tc>
          <w:tcPr>
            <w:tcW w:w="2583" w:type="dxa"/>
            <w:gridSpan w:val="4"/>
            <w:tcBorders>
              <w:bottom w:val="single" w:sz="4" w:space="0" w:color="auto"/>
            </w:tcBorders>
            <w:shd w:val="clear" w:color="auto" w:fill="auto"/>
            <w:vAlign w:val="bottom"/>
          </w:tcPr>
          <w:p w:rsidR="002C700C" w:rsidRPr="00194755" w:rsidRDefault="002C700C" w:rsidP="00D43BB8">
            <w:pPr>
              <w:keepNext/>
              <w:keepLines/>
              <w:spacing w:before="40" w:after="80" w:line="160" w:lineRule="exact"/>
              <w:ind w:right="43"/>
              <w:jc w:val="center"/>
              <w:rPr>
                <w:i/>
                <w:sz w:val="14"/>
              </w:rPr>
            </w:pPr>
            <w:r>
              <w:rPr>
                <w:i/>
                <w:sz w:val="14"/>
              </w:rPr>
              <w:t>Мальчики</w:t>
            </w:r>
          </w:p>
        </w:tc>
        <w:tc>
          <w:tcPr>
            <w:tcW w:w="81" w:type="dxa"/>
            <w:shd w:val="clear" w:color="auto" w:fill="auto"/>
            <w:vAlign w:val="bottom"/>
          </w:tcPr>
          <w:p w:rsidR="002C700C" w:rsidRPr="00194755" w:rsidRDefault="002C700C" w:rsidP="00D43BB8">
            <w:pPr>
              <w:keepNext/>
              <w:keepLines/>
              <w:spacing w:before="40" w:after="80" w:line="160" w:lineRule="exact"/>
              <w:ind w:right="43"/>
              <w:jc w:val="center"/>
              <w:rPr>
                <w:i/>
                <w:sz w:val="14"/>
              </w:rPr>
            </w:pPr>
          </w:p>
        </w:tc>
        <w:tc>
          <w:tcPr>
            <w:tcW w:w="2475" w:type="dxa"/>
            <w:gridSpan w:val="4"/>
            <w:tcBorders>
              <w:bottom w:val="single" w:sz="4" w:space="0" w:color="auto"/>
            </w:tcBorders>
            <w:shd w:val="clear" w:color="auto" w:fill="auto"/>
            <w:vAlign w:val="bottom"/>
          </w:tcPr>
          <w:p w:rsidR="002C700C" w:rsidRPr="00194755" w:rsidRDefault="002C700C" w:rsidP="00D43BB8">
            <w:pPr>
              <w:keepNext/>
              <w:keepLines/>
              <w:spacing w:before="40" w:after="80" w:line="160" w:lineRule="exact"/>
              <w:ind w:right="43"/>
              <w:jc w:val="center"/>
              <w:rPr>
                <w:i/>
                <w:sz w:val="14"/>
              </w:rPr>
            </w:pPr>
            <w:r>
              <w:rPr>
                <w:i/>
                <w:sz w:val="14"/>
              </w:rPr>
              <w:t>Девочки</w:t>
            </w:r>
          </w:p>
        </w:tc>
        <w:tc>
          <w:tcPr>
            <w:tcW w:w="81" w:type="dxa"/>
            <w:shd w:val="clear" w:color="auto" w:fill="auto"/>
            <w:vAlign w:val="bottom"/>
          </w:tcPr>
          <w:p w:rsidR="002C700C" w:rsidRPr="00194755" w:rsidRDefault="002C700C" w:rsidP="00D43BB8">
            <w:pPr>
              <w:keepNext/>
              <w:keepLines/>
              <w:spacing w:before="40" w:after="80" w:line="160" w:lineRule="exact"/>
              <w:ind w:right="43"/>
              <w:jc w:val="center"/>
              <w:rPr>
                <w:i/>
                <w:sz w:val="14"/>
              </w:rPr>
            </w:pPr>
          </w:p>
        </w:tc>
        <w:tc>
          <w:tcPr>
            <w:tcW w:w="2465" w:type="dxa"/>
            <w:gridSpan w:val="4"/>
            <w:tcBorders>
              <w:bottom w:val="single" w:sz="4" w:space="0" w:color="auto"/>
            </w:tcBorders>
            <w:shd w:val="clear" w:color="auto" w:fill="auto"/>
            <w:vAlign w:val="bottom"/>
          </w:tcPr>
          <w:p w:rsidR="002C700C" w:rsidRPr="00194755" w:rsidRDefault="002C700C" w:rsidP="00D43BB8">
            <w:pPr>
              <w:keepNext/>
              <w:keepLines/>
              <w:spacing w:before="40" w:after="80" w:line="160" w:lineRule="exact"/>
              <w:ind w:right="43"/>
              <w:jc w:val="center"/>
              <w:rPr>
                <w:i/>
                <w:sz w:val="14"/>
              </w:rPr>
            </w:pPr>
            <w:r w:rsidRPr="00486B09">
              <w:rPr>
                <w:i/>
                <w:sz w:val="14"/>
              </w:rPr>
              <w:t>Мальчики и дево</w:t>
            </w:r>
            <w:r w:rsidRPr="00486B09">
              <w:rPr>
                <w:i/>
                <w:sz w:val="14"/>
              </w:rPr>
              <w:t>ч</w:t>
            </w:r>
            <w:r w:rsidRPr="00486B09">
              <w:rPr>
                <w:i/>
                <w:sz w:val="14"/>
              </w:rPr>
              <w:t>ки</w:t>
            </w:r>
          </w:p>
        </w:tc>
      </w:tr>
      <w:tr w:rsidR="002C700C" w:rsidRPr="00194755" w:rsidTr="00DB1DD2">
        <w:tblPrEx>
          <w:tblCellMar>
            <w:top w:w="0" w:type="dxa"/>
            <w:bottom w:w="0" w:type="dxa"/>
          </w:tblCellMar>
        </w:tblPrEx>
        <w:trPr>
          <w:cantSplit/>
          <w:tblHeader/>
        </w:trPr>
        <w:tc>
          <w:tcPr>
            <w:tcW w:w="2169"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rPr>
                <w:i/>
                <w:sz w:val="14"/>
              </w:rPr>
            </w:pPr>
          </w:p>
        </w:tc>
        <w:tc>
          <w:tcPr>
            <w:tcW w:w="639" w:type="dxa"/>
            <w:tcBorders>
              <w:top w:val="single" w:sz="4" w:space="0" w:color="auto"/>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7-12 лет</w:t>
            </w:r>
          </w:p>
        </w:tc>
        <w:tc>
          <w:tcPr>
            <w:tcW w:w="711" w:type="dxa"/>
            <w:tcBorders>
              <w:top w:val="single" w:sz="4" w:space="0" w:color="auto"/>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13-15 лет</w:t>
            </w:r>
          </w:p>
        </w:tc>
        <w:tc>
          <w:tcPr>
            <w:tcW w:w="702" w:type="dxa"/>
            <w:tcBorders>
              <w:top w:val="single" w:sz="4" w:space="0" w:color="auto"/>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16-18 лет</w:t>
            </w:r>
          </w:p>
        </w:tc>
        <w:tc>
          <w:tcPr>
            <w:tcW w:w="531" w:type="dxa"/>
            <w:tcBorders>
              <w:top w:val="single" w:sz="4" w:space="0" w:color="auto"/>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Все гру</w:t>
            </w:r>
            <w:r>
              <w:rPr>
                <w:i/>
                <w:sz w:val="14"/>
              </w:rPr>
              <w:t>п</w:t>
            </w:r>
            <w:r>
              <w:rPr>
                <w:i/>
                <w:sz w:val="14"/>
              </w:rPr>
              <w:t>пы</w:t>
            </w:r>
          </w:p>
        </w:tc>
        <w:tc>
          <w:tcPr>
            <w:tcW w:w="621" w:type="dxa"/>
            <w:gridSpan w:val="2"/>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7-12 лет</w:t>
            </w:r>
          </w:p>
        </w:tc>
        <w:tc>
          <w:tcPr>
            <w:tcW w:w="702"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13-15 лет</w:t>
            </w:r>
          </w:p>
        </w:tc>
        <w:tc>
          <w:tcPr>
            <w:tcW w:w="702"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16-18 лет</w:t>
            </w:r>
          </w:p>
        </w:tc>
        <w:tc>
          <w:tcPr>
            <w:tcW w:w="531"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Все группы</w:t>
            </w:r>
          </w:p>
        </w:tc>
        <w:tc>
          <w:tcPr>
            <w:tcW w:w="621" w:type="dxa"/>
            <w:gridSpan w:val="2"/>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7-12 лет</w:t>
            </w:r>
          </w:p>
        </w:tc>
        <w:tc>
          <w:tcPr>
            <w:tcW w:w="693"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13-15 лет</w:t>
            </w:r>
          </w:p>
        </w:tc>
        <w:tc>
          <w:tcPr>
            <w:tcW w:w="684"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16-18 лет</w:t>
            </w:r>
          </w:p>
        </w:tc>
        <w:tc>
          <w:tcPr>
            <w:tcW w:w="548" w:type="dxa"/>
            <w:tcBorders>
              <w:bottom w:val="single" w:sz="12" w:space="0" w:color="auto"/>
            </w:tcBorders>
            <w:shd w:val="clear" w:color="auto" w:fill="auto"/>
            <w:vAlign w:val="bottom"/>
          </w:tcPr>
          <w:p w:rsidR="002C700C" w:rsidRPr="00194755" w:rsidRDefault="002C700C" w:rsidP="00D43BB8">
            <w:pPr>
              <w:keepNext/>
              <w:keepLines/>
              <w:spacing w:before="40" w:after="80" w:line="160" w:lineRule="exact"/>
              <w:ind w:right="43"/>
              <w:jc w:val="right"/>
              <w:rPr>
                <w:i/>
                <w:sz w:val="14"/>
              </w:rPr>
            </w:pPr>
            <w:r>
              <w:rPr>
                <w:i/>
                <w:sz w:val="14"/>
              </w:rPr>
              <w:t>Все гру</w:t>
            </w:r>
            <w:r>
              <w:rPr>
                <w:i/>
                <w:sz w:val="14"/>
              </w:rPr>
              <w:t>п</w:t>
            </w:r>
            <w:r>
              <w:rPr>
                <w:i/>
                <w:sz w:val="14"/>
              </w:rPr>
              <w:t>пы</w:t>
            </w:r>
          </w:p>
        </w:tc>
      </w:tr>
      <w:tr w:rsidR="002C700C" w:rsidRPr="00194755" w:rsidTr="00DB1DD2">
        <w:tblPrEx>
          <w:tblCellMar>
            <w:top w:w="0" w:type="dxa"/>
            <w:bottom w:w="0" w:type="dxa"/>
          </w:tblCellMar>
        </w:tblPrEx>
        <w:trPr>
          <w:cantSplit/>
          <w:trHeight w:hRule="exact" w:val="115"/>
          <w:tblHeader/>
        </w:trPr>
        <w:tc>
          <w:tcPr>
            <w:tcW w:w="2169"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rPr>
                <w:sz w:val="17"/>
              </w:rPr>
            </w:pPr>
          </w:p>
        </w:tc>
        <w:tc>
          <w:tcPr>
            <w:tcW w:w="639"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711"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621" w:type="dxa"/>
            <w:gridSpan w:val="2"/>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531"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621" w:type="dxa"/>
            <w:gridSpan w:val="2"/>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693"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684"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c>
          <w:tcPr>
            <w:tcW w:w="548" w:type="dxa"/>
            <w:tcBorders>
              <w:top w:val="single" w:sz="12" w:space="0" w:color="auto"/>
            </w:tcBorders>
            <w:shd w:val="clear" w:color="auto" w:fill="auto"/>
            <w:vAlign w:val="bottom"/>
          </w:tcPr>
          <w:p w:rsidR="002C700C" w:rsidRPr="00194755" w:rsidRDefault="002C700C" w:rsidP="00D43BB8">
            <w:pPr>
              <w:keepNext/>
              <w:keepLines/>
              <w:spacing w:before="40" w:after="40" w:line="210" w:lineRule="exact"/>
              <w:ind w:right="43"/>
              <w:jc w:val="right"/>
              <w:rPr>
                <w:sz w:val="17"/>
              </w:rPr>
            </w:pPr>
          </w:p>
        </w:tc>
      </w:tr>
      <w:tr w:rsidR="002C700C" w:rsidRPr="00194755" w:rsidTr="00DB1DD2">
        <w:tblPrEx>
          <w:tblCellMar>
            <w:top w:w="0" w:type="dxa"/>
            <w:bottom w:w="0" w:type="dxa"/>
          </w:tblCellMar>
        </w:tblPrEx>
        <w:trPr>
          <w:cantSplit/>
        </w:trPr>
        <w:tc>
          <w:tcPr>
            <w:tcW w:w="2169" w:type="dxa"/>
            <w:shd w:val="clear" w:color="auto" w:fill="auto"/>
            <w:vAlign w:val="bottom"/>
          </w:tcPr>
          <w:p w:rsidR="002C700C" w:rsidRPr="00194755" w:rsidRDefault="002C700C" w:rsidP="00DB1DD2">
            <w:pPr>
              <w:tabs>
                <w:tab w:val="left" w:pos="288"/>
                <w:tab w:val="left" w:pos="576"/>
                <w:tab w:val="left" w:pos="864"/>
                <w:tab w:val="left" w:pos="1152"/>
              </w:tabs>
              <w:spacing w:before="40" w:after="40" w:line="210" w:lineRule="exact"/>
              <w:rPr>
                <w:sz w:val="17"/>
              </w:rPr>
            </w:pPr>
            <w:r>
              <w:rPr>
                <w:sz w:val="17"/>
              </w:rPr>
              <w:t>Расстояние</w:t>
            </w:r>
          </w:p>
        </w:tc>
        <w:tc>
          <w:tcPr>
            <w:tcW w:w="639"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43</w:t>
            </w:r>
          </w:p>
        </w:tc>
        <w:tc>
          <w:tcPr>
            <w:tcW w:w="71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44</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31</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40</w:t>
            </w:r>
          </w:p>
        </w:tc>
        <w:tc>
          <w:tcPr>
            <w:tcW w:w="621" w:type="dxa"/>
            <w:gridSpan w:val="2"/>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39</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34</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31</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36</w:t>
            </w:r>
          </w:p>
        </w:tc>
        <w:tc>
          <w:tcPr>
            <w:tcW w:w="621" w:type="dxa"/>
            <w:gridSpan w:val="2"/>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40</w:t>
            </w:r>
          </w:p>
        </w:tc>
        <w:tc>
          <w:tcPr>
            <w:tcW w:w="693"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38</w:t>
            </w:r>
          </w:p>
        </w:tc>
        <w:tc>
          <w:tcPr>
            <w:tcW w:w="684"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31</w:t>
            </w:r>
          </w:p>
        </w:tc>
        <w:tc>
          <w:tcPr>
            <w:tcW w:w="548"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rPr>
              <w:t>38</w:t>
            </w:r>
          </w:p>
        </w:tc>
      </w:tr>
      <w:tr w:rsidR="002C700C" w:rsidRPr="00194755" w:rsidTr="00DB1DD2">
        <w:tblPrEx>
          <w:tblCellMar>
            <w:top w:w="0" w:type="dxa"/>
            <w:bottom w:w="0" w:type="dxa"/>
          </w:tblCellMar>
        </w:tblPrEx>
        <w:trPr>
          <w:cantSplit/>
        </w:trPr>
        <w:tc>
          <w:tcPr>
            <w:tcW w:w="2169" w:type="dxa"/>
            <w:shd w:val="clear" w:color="auto" w:fill="auto"/>
            <w:vAlign w:val="bottom"/>
          </w:tcPr>
          <w:p w:rsidR="002C700C" w:rsidRPr="00194755" w:rsidRDefault="002C700C" w:rsidP="00DB1DD2">
            <w:pPr>
              <w:tabs>
                <w:tab w:val="left" w:pos="288"/>
                <w:tab w:val="left" w:pos="576"/>
                <w:tab w:val="left" w:pos="864"/>
                <w:tab w:val="left" w:pos="1152"/>
              </w:tabs>
              <w:spacing w:before="40" w:after="40" w:line="210" w:lineRule="exact"/>
              <w:rPr>
                <w:sz w:val="17"/>
              </w:rPr>
            </w:pPr>
            <w:r>
              <w:rPr>
                <w:sz w:val="17"/>
              </w:rPr>
              <w:t>Финансовые проблемы</w:t>
            </w:r>
          </w:p>
        </w:tc>
        <w:tc>
          <w:tcPr>
            <w:tcW w:w="639"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13</w:t>
            </w:r>
          </w:p>
        </w:tc>
        <w:tc>
          <w:tcPr>
            <w:tcW w:w="71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26</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36</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22</w:t>
            </w:r>
          </w:p>
        </w:tc>
        <w:tc>
          <w:tcPr>
            <w:tcW w:w="621" w:type="dxa"/>
            <w:gridSpan w:val="2"/>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5</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8</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621" w:type="dxa"/>
            <w:gridSpan w:val="2"/>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9</w:t>
            </w:r>
          </w:p>
        </w:tc>
        <w:tc>
          <w:tcPr>
            <w:tcW w:w="693"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15</w:t>
            </w:r>
          </w:p>
        </w:tc>
        <w:tc>
          <w:tcPr>
            <w:tcW w:w="684"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19</w:t>
            </w:r>
          </w:p>
        </w:tc>
        <w:tc>
          <w:tcPr>
            <w:tcW w:w="548"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13</w:t>
            </w:r>
          </w:p>
        </w:tc>
      </w:tr>
      <w:tr w:rsidR="002C700C" w:rsidRPr="00194755" w:rsidTr="00DB1DD2">
        <w:tblPrEx>
          <w:tblCellMar>
            <w:top w:w="0" w:type="dxa"/>
            <w:bottom w:w="0" w:type="dxa"/>
          </w:tblCellMar>
        </w:tblPrEx>
        <w:trPr>
          <w:cantSplit/>
        </w:trPr>
        <w:tc>
          <w:tcPr>
            <w:tcW w:w="2169" w:type="dxa"/>
            <w:shd w:val="clear" w:color="auto" w:fill="auto"/>
            <w:vAlign w:val="bottom"/>
          </w:tcPr>
          <w:p w:rsidR="002C700C" w:rsidRPr="00194755" w:rsidRDefault="002C700C" w:rsidP="00DB1DD2">
            <w:pPr>
              <w:tabs>
                <w:tab w:val="left" w:pos="288"/>
                <w:tab w:val="left" w:pos="576"/>
                <w:tab w:val="left" w:pos="864"/>
                <w:tab w:val="left" w:pos="1152"/>
              </w:tabs>
              <w:spacing w:before="40" w:after="40" w:line="210" w:lineRule="exact"/>
              <w:rPr>
                <w:sz w:val="17"/>
              </w:rPr>
            </w:pPr>
            <w:r>
              <w:rPr>
                <w:sz w:val="17"/>
              </w:rPr>
              <w:t>Причины культурного х</w:t>
            </w:r>
            <w:r>
              <w:rPr>
                <w:sz w:val="17"/>
              </w:rPr>
              <w:t>а</w:t>
            </w:r>
            <w:r>
              <w:rPr>
                <w:sz w:val="17"/>
              </w:rPr>
              <w:t>рактера</w:t>
            </w:r>
          </w:p>
        </w:tc>
        <w:tc>
          <w:tcPr>
            <w:tcW w:w="639"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7</w:t>
            </w:r>
          </w:p>
        </w:tc>
        <w:tc>
          <w:tcPr>
            <w:tcW w:w="71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7</w:t>
            </w:r>
          </w:p>
        </w:tc>
        <w:tc>
          <w:tcPr>
            <w:tcW w:w="621" w:type="dxa"/>
            <w:gridSpan w:val="2"/>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27</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40</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42</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34</w:t>
            </w:r>
          </w:p>
        </w:tc>
        <w:tc>
          <w:tcPr>
            <w:tcW w:w="621" w:type="dxa"/>
            <w:gridSpan w:val="2"/>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18</w:t>
            </w:r>
          </w:p>
        </w:tc>
        <w:tc>
          <w:tcPr>
            <w:tcW w:w="693"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26</w:t>
            </w:r>
          </w:p>
        </w:tc>
        <w:tc>
          <w:tcPr>
            <w:tcW w:w="684"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27</w:t>
            </w:r>
          </w:p>
        </w:tc>
        <w:tc>
          <w:tcPr>
            <w:tcW w:w="548"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22</w:t>
            </w:r>
          </w:p>
        </w:tc>
      </w:tr>
      <w:tr w:rsidR="002C700C" w:rsidRPr="00194755" w:rsidTr="00DB1DD2">
        <w:tblPrEx>
          <w:tblCellMar>
            <w:top w:w="0" w:type="dxa"/>
            <w:bottom w:w="0" w:type="dxa"/>
          </w:tblCellMar>
        </w:tblPrEx>
        <w:trPr>
          <w:cantSplit/>
        </w:trPr>
        <w:tc>
          <w:tcPr>
            <w:tcW w:w="2169" w:type="dxa"/>
            <w:shd w:val="clear" w:color="auto" w:fill="auto"/>
            <w:vAlign w:val="bottom"/>
          </w:tcPr>
          <w:p w:rsidR="002C700C" w:rsidRDefault="002C700C" w:rsidP="00DB1DD2">
            <w:pPr>
              <w:tabs>
                <w:tab w:val="left" w:pos="288"/>
                <w:tab w:val="left" w:pos="576"/>
                <w:tab w:val="left" w:pos="864"/>
                <w:tab w:val="left" w:pos="1152"/>
              </w:tabs>
              <w:spacing w:before="40" w:after="40" w:line="210" w:lineRule="exact"/>
              <w:rPr>
                <w:sz w:val="17"/>
              </w:rPr>
            </w:pPr>
            <w:r>
              <w:rPr>
                <w:sz w:val="17"/>
              </w:rPr>
              <w:t>Соображения безопа</w:t>
            </w:r>
            <w:r>
              <w:rPr>
                <w:sz w:val="17"/>
              </w:rPr>
              <w:t>с</w:t>
            </w:r>
            <w:r>
              <w:rPr>
                <w:sz w:val="17"/>
              </w:rPr>
              <w:t>ности</w:t>
            </w:r>
          </w:p>
        </w:tc>
        <w:tc>
          <w:tcPr>
            <w:tcW w:w="639"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w:t>
            </w:r>
          </w:p>
        </w:tc>
        <w:tc>
          <w:tcPr>
            <w:tcW w:w="71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4</w:t>
            </w:r>
          </w:p>
        </w:tc>
        <w:tc>
          <w:tcPr>
            <w:tcW w:w="621" w:type="dxa"/>
            <w:gridSpan w:val="2"/>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5</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702"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8</w:t>
            </w:r>
          </w:p>
        </w:tc>
        <w:tc>
          <w:tcPr>
            <w:tcW w:w="531" w:type="dxa"/>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6</w:t>
            </w:r>
          </w:p>
        </w:tc>
        <w:tc>
          <w:tcPr>
            <w:tcW w:w="621" w:type="dxa"/>
            <w:gridSpan w:val="2"/>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5</w:t>
            </w:r>
          </w:p>
        </w:tc>
        <w:tc>
          <w:tcPr>
            <w:tcW w:w="693"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5</w:t>
            </w:r>
          </w:p>
        </w:tc>
        <w:tc>
          <w:tcPr>
            <w:tcW w:w="684"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7</w:t>
            </w:r>
          </w:p>
        </w:tc>
        <w:tc>
          <w:tcPr>
            <w:tcW w:w="548" w:type="dxa"/>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5</w:t>
            </w:r>
          </w:p>
        </w:tc>
      </w:tr>
      <w:tr w:rsidR="002C700C" w:rsidRPr="00194755" w:rsidTr="00DB1DD2">
        <w:tblPrEx>
          <w:tblCellMar>
            <w:top w:w="0" w:type="dxa"/>
            <w:bottom w:w="0" w:type="dxa"/>
          </w:tblCellMar>
        </w:tblPrEx>
        <w:trPr>
          <w:cantSplit/>
        </w:trPr>
        <w:tc>
          <w:tcPr>
            <w:tcW w:w="2169" w:type="dxa"/>
            <w:tcBorders>
              <w:bottom w:val="single" w:sz="12" w:space="0" w:color="auto"/>
            </w:tcBorders>
            <w:shd w:val="clear" w:color="auto" w:fill="auto"/>
            <w:vAlign w:val="bottom"/>
          </w:tcPr>
          <w:p w:rsidR="002C700C" w:rsidRDefault="002C700C" w:rsidP="00DB1DD2">
            <w:pPr>
              <w:tabs>
                <w:tab w:val="left" w:pos="288"/>
                <w:tab w:val="left" w:pos="576"/>
                <w:tab w:val="left" w:pos="864"/>
                <w:tab w:val="left" w:pos="1152"/>
              </w:tabs>
              <w:spacing w:before="40" w:after="40" w:line="210" w:lineRule="exact"/>
              <w:rPr>
                <w:sz w:val="17"/>
              </w:rPr>
            </w:pPr>
            <w:r>
              <w:rPr>
                <w:sz w:val="17"/>
              </w:rPr>
              <w:t>Иные причины</w:t>
            </w:r>
          </w:p>
        </w:tc>
        <w:tc>
          <w:tcPr>
            <w:tcW w:w="639"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34</w:t>
            </w:r>
          </w:p>
        </w:tc>
        <w:tc>
          <w:tcPr>
            <w:tcW w:w="711"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19</w:t>
            </w:r>
          </w:p>
        </w:tc>
        <w:tc>
          <w:tcPr>
            <w:tcW w:w="702"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21</w:t>
            </w:r>
          </w:p>
        </w:tc>
        <w:tc>
          <w:tcPr>
            <w:tcW w:w="531"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27</w:t>
            </w:r>
          </w:p>
        </w:tc>
        <w:tc>
          <w:tcPr>
            <w:tcW w:w="621" w:type="dxa"/>
            <w:gridSpan w:val="2"/>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24</w:t>
            </w:r>
          </w:p>
        </w:tc>
        <w:tc>
          <w:tcPr>
            <w:tcW w:w="702"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13</w:t>
            </w:r>
          </w:p>
        </w:tc>
        <w:tc>
          <w:tcPr>
            <w:tcW w:w="702"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13</w:t>
            </w:r>
          </w:p>
        </w:tc>
        <w:tc>
          <w:tcPr>
            <w:tcW w:w="531" w:type="dxa"/>
            <w:tcBorders>
              <w:bottom w:val="single" w:sz="12" w:space="0" w:color="auto"/>
            </w:tcBorders>
            <w:shd w:val="clear" w:color="auto" w:fill="auto"/>
            <w:vAlign w:val="bottom"/>
          </w:tcPr>
          <w:p w:rsidR="002C700C" w:rsidRPr="006B5B1C" w:rsidRDefault="002C700C" w:rsidP="00DB1DD2">
            <w:pPr>
              <w:spacing w:before="40" w:after="40" w:line="210" w:lineRule="exact"/>
              <w:ind w:left="113" w:right="43"/>
              <w:jc w:val="right"/>
              <w:rPr>
                <w:sz w:val="17"/>
                <w:szCs w:val="17"/>
                <w:rtl/>
                <w:lang w:val="en-US"/>
              </w:rPr>
            </w:pPr>
            <w:r w:rsidRPr="006B5B1C">
              <w:rPr>
                <w:sz w:val="17"/>
                <w:szCs w:val="17"/>
                <w:lang w:val="en-US"/>
              </w:rPr>
              <w:t>18</w:t>
            </w:r>
          </w:p>
        </w:tc>
        <w:tc>
          <w:tcPr>
            <w:tcW w:w="621" w:type="dxa"/>
            <w:gridSpan w:val="2"/>
            <w:tcBorders>
              <w:bottom w:val="single" w:sz="12" w:space="0" w:color="auto"/>
            </w:tcBorders>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28</w:t>
            </w:r>
          </w:p>
        </w:tc>
        <w:tc>
          <w:tcPr>
            <w:tcW w:w="693" w:type="dxa"/>
            <w:tcBorders>
              <w:bottom w:val="single" w:sz="12" w:space="0" w:color="auto"/>
            </w:tcBorders>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15</w:t>
            </w:r>
          </w:p>
        </w:tc>
        <w:tc>
          <w:tcPr>
            <w:tcW w:w="684" w:type="dxa"/>
            <w:tcBorders>
              <w:bottom w:val="single" w:sz="12" w:space="0" w:color="auto"/>
            </w:tcBorders>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16</w:t>
            </w:r>
          </w:p>
        </w:tc>
        <w:tc>
          <w:tcPr>
            <w:tcW w:w="548" w:type="dxa"/>
            <w:tcBorders>
              <w:bottom w:val="single" w:sz="12" w:space="0" w:color="auto"/>
            </w:tcBorders>
            <w:shd w:val="clear" w:color="auto" w:fill="auto"/>
            <w:vAlign w:val="bottom"/>
          </w:tcPr>
          <w:p w:rsidR="002C700C" w:rsidRPr="006B5B1C" w:rsidRDefault="002C700C" w:rsidP="00DB1DD2">
            <w:pPr>
              <w:spacing w:before="40" w:after="40" w:line="210" w:lineRule="exact"/>
              <w:ind w:right="43"/>
              <w:jc w:val="right"/>
              <w:rPr>
                <w:sz w:val="17"/>
                <w:szCs w:val="17"/>
                <w:rtl/>
                <w:lang w:val="en-US"/>
              </w:rPr>
            </w:pPr>
            <w:r w:rsidRPr="006B5B1C">
              <w:rPr>
                <w:sz w:val="17"/>
                <w:szCs w:val="17"/>
                <w:lang w:val="en-US"/>
              </w:rPr>
              <w:t>22</w:t>
            </w:r>
          </w:p>
        </w:tc>
      </w:tr>
    </w:tbl>
    <w:p w:rsidR="002C700C" w:rsidRPr="000C060A" w:rsidRDefault="002C700C" w:rsidP="002C70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C700C" w:rsidRDefault="002C700C" w:rsidP="002C700C">
      <w:pPr>
        <w:pStyle w:val="FootnoteText"/>
        <w:tabs>
          <w:tab w:val="clear" w:pos="418"/>
          <w:tab w:val="right" w:pos="216"/>
          <w:tab w:val="left" w:pos="288"/>
          <w:tab w:val="right" w:pos="576"/>
          <w:tab w:val="left" w:pos="648"/>
        </w:tabs>
        <w:ind w:left="288" w:hanging="288"/>
      </w:pPr>
      <w:r w:rsidRPr="000C060A">
        <w:rPr>
          <w:i/>
        </w:rPr>
        <w:t>Источник</w:t>
      </w:r>
      <w:r>
        <w:t>: МО.</w:t>
      </w:r>
    </w:p>
    <w:p w:rsidR="002C700C" w:rsidRPr="000C060A" w:rsidRDefault="002C700C" w:rsidP="002C70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C700C" w:rsidRPr="000C060A" w:rsidRDefault="002C700C" w:rsidP="002C70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C700C" w:rsidRPr="00250C88" w:rsidRDefault="002C700C" w:rsidP="002C700C">
      <w:pPr>
        <w:pStyle w:val="SingleTxt"/>
      </w:pPr>
      <w:r w:rsidRPr="00250C88">
        <w:t>184.</w:t>
      </w:r>
      <w:r w:rsidRPr="00250C88">
        <w:tab/>
        <w:t xml:space="preserve">Главная цель осуществляемой </w:t>
      </w:r>
      <w:r>
        <w:t xml:space="preserve">МО </w:t>
      </w:r>
      <w:r w:rsidRPr="00250C88">
        <w:t>программы профессионально-технической подготовки заключается в том, чтобы предост</w:t>
      </w:r>
      <w:r w:rsidRPr="00250C88">
        <w:t>а</w:t>
      </w:r>
      <w:r w:rsidRPr="00250C88">
        <w:t>вить учащимся обоих полов возможность получить надлежащее образование высокого качес</w:t>
      </w:r>
      <w:r w:rsidRPr="00250C88">
        <w:t>т</w:t>
      </w:r>
      <w:r w:rsidRPr="00250C88">
        <w:t>ва, сопоставимое с международными и региональными стандартами и отв</w:t>
      </w:r>
      <w:r w:rsidRPr="00250C88">
        <w:t>е</w:t>
      </w:r>
      <w:r w:rsidRPr="00250C88">
        <w:t>чающее</w:t>
      </w:r>
      <w:r>
        <w:t xml:space="preserve"> потребностям</w:t>
      </w:r>
      <w:r w:rsidRPr="00250C88">
        <w:t xml:space="preserve"> регионального рынка. Согласно Национальному страт</w:t>
      </w:r>
      <w:r w:rsidRPr="00250C88">
        <w:t>е</w:t>
      </w:r>
      <w:r w:rsidRPr="00250C88">
        <w:t>гическому плану в сфере образования, в 1393 (2014) году п</w:t>
      </w:r>
      <w:r w:rsidRPr="00250C88">
        <w:t>о</w:t>
      </w:r>
      <w:r>
        <w:t>рядка 9</w:t>
      </w:r>
      <w:r>
        <w:rPr>
          <w:lang w:val="en-US"/>
        </w:rPr>
        <w:t> </w:t>
      </w:r>
      <w:r w:rsidRPr="00250C88">
        <w:t>процентов учащихся, освоив программу девятого класса, приступят к обучению в профе</w:t>
      </w:r>
      <w:r w:rsidRPr="00250C88">
        <w:t>с</w:t>
      </w:r>
      <w:r w:rsidRPr="00250C88">
        <w:t>сионально-технических учебных заведениях, а в 1399 (2020) году этот показ</w:t>
      </w:r>
      <w:r w:rsidRPr="00250C88">
        <w:t>а</w:t>
      </w:r>
      <w:r w:rsidRPr="00250C88">
        <w:t>тель составит примерно</w:t>
      </w:r>
      <w:r>
        <w:t xml:space="preserve"> 12 </w:t>
      </w:r>
      <w:r w:rsidRPr="00250C88">
        <w:t>процентов. Для достижения этих целевых показат</w:t>
      </w:r>
      <w:r w:rsidRPr="00250C88">
        <w:t>е</w:t>
      </w:r>
      <w:r w:rsidRPr="00250C88">
        <w:t xml:space="preserve">лей </w:t>
      </w:r>
      <w:r>
        <w:t xml:space="preserve">МО </w:t>
      </w:r>
      <w:r w:rsidRPr="00250C88">
        <w:t>увеличит число региональных профессионал</w:t>
      </w:r>
      <w:r w:rsidRPr="00250C88">
        <w:t>ь</w:t>
      </w:r>
      <w:r w:rsidRPr="00250C88">
        <w:t>но</w:t>
      </w:r>
      <w:r>
        <w:t>-технических училищ (с 10 по 14 </w:t>
      </w:r>
      <w:r w:rsidRPr="00250C88">
        <w:t>классы) до 3</w:t>
      </w:r>
      <w:r>
        <w:t>2, а провинциальных (с 10 по 12 </w:t>
      </w:r>
      <w:r w:rsidRPr="00250C88">
        <w:t>классы)</w:t>
      </w:r>
      <w:r>
        <w:t xml:space="preserve"> — </w:t>
      </w:r>
      <w:r w:rsidRPr="00250C88">
        <w:t xml:space="preserve">до 102. </w:t>
      </w:r>
      <w:r>
        <w:t xml:space="preserve">МО </w:t>
      </w:r>
      <w:r w:rsidRPr="00250C88">
        <w:t>также планирует открыть по од</w:t>
      </w:r>
      <w:r>
        <w:t>ному</w:t>
      </w:r>
      <w:r w:rsidRPr="00250C88">
        <w:t xml:space="preserve"> профессио</w:t>
      </w:r>
      <w:r>
        <w:t>нальному училищу</w:t>
      </w:r>
      <w:r w:rsidRPr="00250C88">
        <w:t xml:space="preserve"> в каждом</w:t>
      </w:r>
      <w:r>
        <w:t xml:space="preserve"> округе</w:t>
      </w:r>
      <w:r w:rsidRPr="00250C88">
        <w:t>. Создание этих</w:t>
      </w:r>
      <w:r>
        <w:t xml:space="preserve"> училищ</w:t>
      </w:r>
      <w:r w:rsidRPr="00250C88">
        <w:t xml:space="preserve"> позволит расширить доступ к технической по</w:t>
      </w:r>
      <w:r w:rsidRPr="00250C88">
        <w:t>д</w:t>
      </w:r>
      <w:r w:rsidRPr="00250C88">
        <w:t>готовке и</w:t>
      </w:r>
      <w:r>
        <w:t xml:space="preserve"> </w:t>
      </w:r>
      <w:r w:rsidRPr="00250C88">
        <w:t>до 1393 (2014) го</w:t>
      </w:r>
      <w:r>
        <w:t>да</w:t>
      </w:r>
      <w:r w:rsidRPr="00250C88">
        <w:t xml:space="preserve"> охватить профессионал</w:t>
      </w:r>
      <w:r>
        <w:t>ьно-техническим образ</w:t>
      </w:r>
      <w:r>
        <w:t>о</w:t>
      </w:r>
      <w:r>
        <w:t>ванием 54 000 </w:t>
      </w:r>
      <w:r w:rsidRPr="00250C88">
        <w:t>уч</w:t>
      </w:r>
      <w:r w:rsidRPr="00250C88">
        <w:t>а</w:t>
      </w:r>
      <w:r w:rsidRPr="00250C88">
        <w:t>щихся</w:t>
      </w:r>
      <w:r>
        <w:t>.</w:t>
      </w:r>
    </w:p>
    <w:p w:rsidR="002C700C" w:rsidRPr="00250C88" w:rsidRDefault="002C700C" w:rsidP="002C700C">
      <w:pPr>
        <w:pStyle w:val="SingleTxt"/>
      </w:pPr>
      <w:r w:rsidRPr="00250C88">
        <w:t>185.</w:t>
      </w:r>
      <w:r w:rsidRPr="00250C88">
        <w:tab/>
        <w:t>В целях увеличения числа девушек</w:t>
      </w:r>
      <w:r>
        <w:t>,</w:t>
      </w:r>
      <w:r w:rsidRPr="00250C88">
        <w:t xml:space="preserve"> учащихся </w:t>
      </w:r>
      <w:r>
        <w:t xml:space="preserve">в </w:t>
      </w:r>
      <w:r w:rsidRPr="00250C88">
        <w:t>профессионально-технических училищ</w:t>
      </w:r>
      <w:r>
        <w:t>ах,</w:t>
      </w:r>
      <w:r w:rsidRPr="00250C88">
        <w:t xml:space="preserve"> </w:t>
      </w:r>
      <w:r>
        <w:t xml:space="preserve">МО </w:t>
      </w:r>
      <w:r w:rsidRPr="00250C88">
        <w:t>будет проводить информ</w:t>
      </w:r>
      <w:r w:rsidRPr="00250C88">
        <w:t>а</w:t>
      </w:r>
      <w:r w:rsidRPr="00250C88">
        <w:t>ционно-просветительные кампании в средствах массовой информации. Помимо этого</w:t>
      </w:r>
      <w:r>
        <w:t>,</w:t>
      </w:r>
      <w:r w:rsidRPr="00250C88">
        <w:t xml:space="preserve"> такие кампании будут проводиться и в школах для повышения осв</w:t>
      </w:r>
      <w:r w:rsidRPr="00250C88">
        <w:t>е</w:t>
      </w:r>
      <w:r w:rsidRPr="00250C88">
        <w:t>домленности о программах профессионально-технической подготовки. Кроме того, будут внесены измен</w:t>
      </w:r>
      <w:r w:rsidRPr="00250C88">
        <w:t>е</w:t>
      </w:r>
      <w:r w:rsidRPr="00250C88">
        <w:t>ния в перечень специальностей и условия обучения</w:t>
      </w:r>
      <w:r>
        <w:t>,</w:t>
      </w:r>
      <w:r w:rsidRPr="00250C88">
        <w:t xml:space="preserve"> с тем чтобы они в бол</w:t>
      </w:r>
      <w:r w:rsidRPr="00250C88">
        <w:t>ь</w:t>
      </w:r>
      <w:r w:rsidRPr="00250C88">
        <w:t>шей степени соответствовали интересам девушек и социально-культурным у</w:t>
      </w:r>
      <w:r w:rsidRPr="00250C88">
        <w:t>с</w:t>
      </w:r>
      <w:r w:rsidRPr="00250C88">
        <w:t>ловиям</w:t>
      </w:r>
      <w:r>
        <w:t xml:space="preserve"> страны.</w:t>
      </w:r>
    </w:p>
    <w:p w:rsidR="002C700C" w:rsidRPr="00250C88" w:rsidRDefault="002C700C" w:rsidP="002C700C">
      <w:pPr>
        <w:pStyle w:val="SingleTxt"/>
      </w:pPr>
      <w:r w:rsidRPr="00250C88">
        <w:t>186.</w:t>
      </w:r>
      <w:r w:rsidRPr="00250C88">
        <w:tab/>
        <w:t>По итогам анализа</w:t>
      </w:r>
      <w:r>
        <w:t xml:space="preserve"> положения дел МО</w:t>
      </w:r>
      <w:r w:rsidRPr="00250C88">
        <w:t xml:space="preserve"> включит в число своих приорит</w:t>
      </w:r>
      <w:r w:rsidRPr="00250C88">
        <w:t>е</w:t>
      </w:r>
      <w:r w:rsidRPr="00250C88">
        <w:t xml:space="preserve">тов разработку учебных </w:t>
      </w:r>
      <w:r>
        <w:t xml:space="preserve">планов </w:t>
      </w:r>
      <w:r w:rsidRPr="00250C88">
        <w:t>по таким дисциплинам, как информатика, ба</w:t>
      </w:r>
      <w:r w:rsidRPr="00250C88">
        <w:t>н</w:t>
      </w:r>
      <w:r w:rsidRPr="00250C88">
        <w:t>ковское дело, торговля,</w:t>
      </w:r>
      <w:r>
        <w:t xml:space="preserve"> управление гостиничным хозяйством</w:t>
      </w:r>
      <w:r w:rsidRPr="00250C88">
        <w:t xml:space="preserve"> и машиностро</w:t>
      </w:r>
      <w:r w:rsidRPr="00250C88">
        <w:t>е</w:t>
      </w:r>
      <w:r w:rsidRPr="00250C88">
        <w:t>ние. До 1393 (2014) года будут также пересмотрены учебные</w:t>
      </w:r>
      <w:r>
        <w:t xml:space="preserve"> планы подготовки</w:t>
      </w:r>
      <w:r w:rsidRPr="00250C88">
        <w:t xml:space="preserve"> по таким специальностям, как</w:t>
      </w:r>
      <w:r>
        <w:t xml:space="preserve"> управление</w:t>
      </w:r>
      <w:r w:rsidRPr="00250C88">
        <w:t>, радио и телевидение, ремонт д</w:t>
      </w:r>
      <w:r w:rsidRPr="00250C88">
        <w:t>о</w:t>
      </w:r>
      <w:r w:rsidRPr="00250C88">
        <w:t>рожно-строительной техники, бухгалтерский учет и стро</w:t>
      </w:r>
      <w:r w:rsidRPr="00250C88">
        <w:t>и</w:t>
      </w:r>
      <w:r w:rsidRPr="00250C88">
        <w:t>тельство.</w:t>
      </w:r>
    </w:p>
    <w:p w:rsidR="002C700C" w:rsidRPr="00250C88" w:rsidRDefault="002C700C" w:rsidP="002C700C">
      <w:pPr>
        <w:pStyle w:val="SingleTxt"/>
      </w:pPr>
      <w:r w:rsidRPr="00250C88">
        <w:t>187.</w:t>
      </w:r>
      <w:r w:rsidRPr="00250C88">
        <w:tab/>
      </w:r>
      <w:r>
        <w:t>В секторе</w:t>
      </w:r>
      <w:r w:rsidRPr="00250C88">
        <w:t xml:space="preserve"> образования</w:t>
      </w:r>
      <w:r>
        <w:t xml:space="preserve"> имеются разноплановые</w:t>
      </w:r>
      <w:r w:rsidRPr="00250C88">
        <w:t xml:space="preserve"> проблемы</w:t>
      </w:r>
      <w:r>
        <w:t>, включая:</w:t>
      </w:r>
    </w:p>
    <w:p w:rsidR="002C700C" w:rsidRPr="00250C88" w:rsidRDefault="002C700C" w:rsidP="0075298F">
      <w:pPr>
        <w:pStyle w:val="SingleTxt"/>
        <w:ind w:left="1742" w:hanging="475"/>
      </w:pPr>
      <w:r>
        <w:tab/>
        <w:t>i.</w:t>
      </w:r>
      <w:r>
        <w:tab/>
        <w:t>Н</w:t>
      </w:r>
      <w:r w:rsidRPr="00250C88">
        <w:t>изкий уровень охвата образованием.</w:t>
      </w:r>
      <w:r>
        <w:t xml:space="preserve"> 4,2 </w:t>
      </w:r>
      <w:r w:rsidRPr="00250C88">
        <w:t xml:space="preserve">миллиона детей, </w:t>
      </w:r>
      <w:r>
        <w:t>или 38 </w:t>
      </w:r>
      <w:r w:rsidRPr="00250C88">
        <w:t>процентов детей школьного возраста, не охвачены школьным образ</w:t>
      </w:r>
      <w:r w:rsidRPr="00250C88">
        <w:t>о</w:t>
      </w:r>
      <w:r w:rsidRPr="00250C88">
        <w:t>ванием</w:t>
      </w:r>
      <w:r>
        <w:t>, 9,5 </w:t>
      </w:r>
      <w:r w:rsidRPr="00250C88">
        <w:t>миллиона афганцев являются неграмотными</w:t>
      </w:r>
      <w:r>
        <w:t>,</w:t>
      </w:r>
      <w:r w:rsidRPr="00250C88">
        <w:t xml:space="preserve"> в стране</w:t>
      </w:r>
      <w:r>
        <w:t xml:space="preserve"> насч</w:t>
      </w:r>
      <w:r>
        <w:t>и</w:t>
      </w:r>
      <w:r>
        <w:t>тывается 196 000 детей-инвалидов.</w:t>
      </w:r>
    </w:p>
    <w:p w:rsidR="002C700C" w:rsidRPr="00250C88" w:rsidRDefault="002C700C" w:rsidP="0075298F">
      <w:pPr>
        <w:pStyle w:val="SingleTxt"/>
        <w:ind w:left="1742" w:hanging="475"/>
      </w:pPr>
      <w:r>
        <w:tab/>
      </w:r>
      <w:r w:rsidRPr="00250C88">
        <w:t>ii</w:t>
      </w:r>
      <w:r>
        <w:t>.</w:t>
      </w:r>
      <w:r>
        <w:tab/>
        <w:t>П</w:t>
      </w:r>
      <w:r w:rsidRPr="00250C88">
        <w:t>роблемы в плане безопасности.</w:t>
      </w:r>
      <w:r>
        <w:t xml:space="preserve"> Из 673 </w:t>
      </w:r>
      <w:r w:rsidRPr="00250C88">
        <w:t xml:space="preserve">школ, закрывшихся в 2007 и </w:t>
      </w:r>
      <w:r>
        <w:t>2008 </w:t>
      </w:r>
      <w:r w:rsidRPr="00250C88">
        <w:t>годах, 450</w:t>
      </w:r>
      <w:r>
        <w:t xml:space="preserve"> по</w:t>
      </w:r>
      <w:r>
        <w:noBreakHyphen/>
      </w:r>
      <w:r w:rsidRPr="00250C88">
        <w:t>прежнему не открылись</w:t>
      </w:r>
      <w:r>
        <w:t>, и 200 </w:t>
      </w:r>
      <w:r w:rsidRPr="00250C88">
        <w:t>00</w:t>
      </w:r>
      <w:r>
        <w:t>0 </w:t>
      </w:r>
      <w:r w:rsidRPr="00250C88">
        <w:t>учащихся не могут ве</w:t>
      </w:r>
      <w:r w:rsidRPr="00250C88">
        <w:t>р</w:t>
      </w:r>
      <w:r w:rsidRPr="00250C88">
        <w:t xml:space="preserve">нуться к учебе, а </w:t>
      </w:r>
      <w:r>
        <w:t>более 6000 </w:t>
      </w:r>
      <w:r w:rsidRPr="00250C88">
        <w:t>учителей</w:t>
      </w:r>
      <w:r>
        <w:t xml:space="preserve"> — </w:t>
      </w:r>
      <w:r w:rsidRPr="00250C88">
        <w:t>к работе</w:t>
      </w:r>
      <w:r>
        <w:t>.</w:t>
      </w:r>
    </w:p>
    <w:p w:rsidR="002C700C" w:rsidRPr="00250C88" w:rsidRDefault="002C700C" w:rsidP="0075298F">
      <w:pPr>
        <w:pStyle w:val="SingleTxt"/>
        <w:ind w:left="1742" w:hanging="475"/>
      </w:pPr>
      <w:r>
        <w:tab/>
      </w:r>
      <w:r w:rsidRPr="00250C88">
        <w:t>iii</w:t>
      </w:r>
      <w:r>
        <w:t>.</w:t>
      </w:r>
      <w:r>
        <w:tab/>
        <w:t>Н</w:t>
      </w:r>
      <w:r w:rsidRPr="00250C88">
        <w:t>еравенство в плане охвата образованием.</w:t>
      </w:r>
      <w:r>
        <w:t xml:space="preserve"> В 412 </w:t>
      </w:r>
      <w:r w:rsidRPr="00250C88">
        <w:t>городских и сел</w:t>
      </w:r>
      <w:r w:rsidRPr="00250C88">
        <w:t>ь</w:t>
      </w:r>
      <w:r w:rsidRPr="00250C88">
        <w:t>ских районах отсутствуют школы для девочек</w:t>
      </w:r>
      <w:r>
        <w:t xml:space="preserve"> с</w:t>
      </w:r>
      <w:r w:rsidRPr="00250C88">
        <w:t xml:space="preserve"> обучение</w:t>
      </w:r>
      <w:r>
        <w:t>м</w:t>
      </w:r>
      <w:r w:rsidRPr="00250C88">
        <w:t xml:space="preserve"> по програ</w:t>
      </w:r>
      <w:r w:rsidRPr="00250C88">
        <w:t>м</w:t>
      </w:r>
      <w:r w:rsidRPr="00250C88">
        <w:t>мам 10</w:t>
      </w:r>
      <w:r>
        <w:t>–12 классов, а в 245 </w:t>
      </w:r>
      <w:r w:rsidRPr="00250C88">
        <w:t>районах нет</w:t>
      </w:r>
      <w:r>
        <w:t xml:space="preserve"> учителей-женщин.</w:t>
      </w:r>
    </w:p>
    <w:p w:rsidR="002C700C" w:rsidRPr="00250C88" w:rsidRDefault="002C700C" w:rsidP="0075298F">
      <w:pPr>
        <w:pStyle w:val="SingleTxt"/>
        <w:ind w:left="1742" w:hanging="475"/>
      </w:pPr>
      <w:r>
        <w:tab/>
      </w:r>
      <w:r w:rsidRPr="00250C88">
        <w:t>iv</w:t>
      </w:r>
      <w:r>
        <w:t>.</w:t>
      </w:r>
      <w:r>
        <w:tab/>
        <w:t>Н</w:t>
      </w:r>
      <w:r w:rsidRPr="00250C88">
        <w:t>изкое качество образования. Одной из проблем также является ко</w:t>
      </w:r>
      <w:r w:rsidRPr="00250C88">
        <w:t>н</w:t>
      </w:r>
      <w:r w:rsidRPr="00250C88">
        <w:t>центрация квалифицированных</w:t>
      </w:r>
      <w:r>
        <w:t xml:space="preserve"> преподавателей-женщин</w:t>
      </w:r>
      <w:r w:rsidRPr="00250C88">
        <w:t xml:space="preserve"> в центрах пр</w:t>
      </w:r>
      <w:r w:rsidRPr="00250C88">
        <w:t>о</w:t>
      </w:r>
      <w:r w:rsidRPr="00250C88">
        <w:t xml:space="preserve">винций и больших городах. </w:t>
      </w:r>
      <w:r>
        <w:t>Девяносто пять</w:t>
      </w:r>
      <w:r w:rsidRPr="00250C88">
        <w:t xml:space="preserve"> процентов выпускников, п</w:t>
      </w:r>
      <w:r w:rsidRPr="00250C88">
        <w:t>о</w:t>
      </w:r>
      <w:r w:rsidRPr="00250C88">
        <w:t xml:space="preserve">лучивших степень бакалавра, и </w:t>
      </w:r>
      <w:r>
        <w:t>84 </w:t>
      </w:r>
      <w:r w:rsidRPr="00250C88">
        <w:t>процента выпускников</w:t>
      </w:r>
      <w:r>
        <w:t>, окончивших 14 </w:t>
      </w:r>
      <w:r w:rsidRPr="00250C88">
        <w:t xml:space="preserve">классов школы, преподают в центрах девяти провинций </w:t>
      </w:r>
      <w:r>
        <w:t>(Кабул, Герат, Нангархар, Балх</w:t>
      </w:r>
      <w:r w:rsidRPr="00250C88">
        <w:t>, Багла</w:t>
      </w:r>
      <w:r>
        <w:t>н</w:t>
      </w:r>
      <w:r w:rsidRPr="00250C88">
        <w:t>, Бадахш</w:t>
      </w:r>
      <w:r w:rsidRPr="00250C88">
        <w:t>а</w:t>
      </w:r>
      <w:r>
        <w:t>н</w:t>
      </w:r>
      <w:r w:rsidRPr="00250C88">
        <w:t>, Та</w:t>
      </w:r>
      <w:r>
        <w:t>хар</w:t>
      </w:r>
      <w:r w:rsidRPr="00250C88">
        <w:t xml:space="preserve">, </w:t>
      </w:r>
      <w:r>
        <w:t>Джаузджан и Фарьяб);</w:t>
      </w:r>
    </w:p>
    <w:p w:rsidR="002C700C" w:rsidRPr="00250C88" w:rsidRDefault="002C700C" w:rsidP="0075298F">
      <w:pPr>
        <w:pStyle w:val="SingleTxt"/>
        <w:ind w:left="1742" w:hanging="475"/>
      </w:pPr>
      <w:r>
        <w:tab/>
      </w:r>
      <w:r w:rsidRPr="00250C88">
        <w:t>v</w:t>
      </w:r>
      <w:r>
        <w:t>.</w:t>
      </w:r>
      <w:r>
        <w:tab/>
      </w:r>
      <w:r w:rsidRPr="00250C88">
        <w:t>Кроме того,</w:t>
      </w:r>
      <w:r>
        <w:t xml:space="preserve"> порядка 70 </w:t>
      </w:r>
      <w:r w:rsidRPr="00250C88">
        <w:t>процентов афганских учителей не имеют надлежащего уровня подготовки, необходимого для квалифицированных преподават</w:t>
      </w:r>
      <w:r w:rsidRPr="00250C88">
        <w:t>е</w:t>
      </w:r>
      <w:r w:rsidRPr="00250C88">
        <w:t>лей.</w:t>
      </w:r>
    </w:p>
    <w:p w:rsidR="002C700C" w:rsidRPr="00250C88" w:rsidRDefault="002C700C" w:rsidP="0075298F">
      <w:pPr>
        <w:pStyle w:val="SingleTxt"/>
        <w:ind w:left="1742" w:hanging="475"/>
      </w:pPr>
      <w:r>
        <w:tab/>
      </w:r>
      <w:r w:rsidRPr="00250C88">
        <w:t>vi.</w:t>
      </w:r>
      <w:r w:rsidRPr="00250C88">
        <w:tab/>
      </w:r>
      <w:r>
        <w:t>П</w:t>
      </w:r>
      <w:r w:rsidRPr="00250C88">
        <w:t>роблема отсутствия зданий и необходимого оборудования для них затра</w:t>
      </w:r>
      <w:r>
        <w:t>гивает 50 </w:t>
      </w:r>
      <w:r w:rsidRPr="00250C88">
        <w:t>процентов школ, что непосредственно</w:t>
      </w:r>
      <w:r>
        <w:t xml:space="preserve"> сказывается</w:t>
      </w:r>
      <w:r w:rsidRPr="00250C88">
        <w:t xml:space="preserve"> на к</w:t>
      </w:r>
      <w:r w:rsidRPr="00250C88">
        <w:t>а</w:t>
      </w:r>
      <w:r w:rsidRPr="00250C88">
        <w:t>честве образования.</w:t>
      </w:r>
    </w:p>
    <w:p w:rsidR="000733B7" w:rsidRPr="0048446D" w:rsidRDefault="000733B7" w:rsidP="000733B7">
      <w:pPr>
        <w:pStyle w:val="SingleTxt"/>
        <w:ind w:left="1742"/>
      </w:pPr>
      <w:r w:rsidRPr="0048446D">
        <w:t>vii</w:t>
      </w:r>
      <w:r>
        <w:t>.</w:t>
      </w:r>
      <w:r w:rsidRPr="0048446D">
        <w:tab/>
        <w:t>Серьезная нехватка учебников, вспомогательных дидактических м</w:t>
      </w:r>
      <w:r w:rsidRPr="0048446D">
        <w:t>а</w:t>
      </w:r>
      <w:r w:rsidRPr="0048446D">
        <w:t>териалов, лабораторий, оборудованных в соответствии с применимыми стандартами, и медицинских пунктов, а также большое количество уче</w:t>
      </w:r>
      <w:r w:rsidRPr="0048446D">
        <w:t>б</w:t>
      </w:r>
      <w:r w:rsidRPr="0048446D">
        <w:t>ных смен</w:t>
      </w:r>
      <w:r>
        <w:t>, что также непосредственно</w:t>
      </w:r>
      <w:r w:rsidRPr="0048446D">
        <w:t xml:space="preserve"> сказыва</w:t>
      </w:r>
      <w:r>
        <w:t>е</w:t>
      </w:r>
      <w:r w:rsidRPr="0048446D">
        <w:t>тся на качестве образов</w:t>
      </w:r>
      <w:r w:rsidRPr="0048446D">
        <w:t>а</w:t>
      </w:r>
      <w:r w:rsidRPr="0048446D">
        <w:t>ния.</w:t>
      </w:r>
    </w:p>
    <w:p w:rsidR="000733B7" w:rsidRPr="0048446D" w:rsidRDefault="000733B7" w:rsidP="000733B7">
      <w:pPr>
        <w:pStyle w:val="SingleTxt"/>
        <w:ind w:left="1742"/>
      </w:pPr>
      <w:r w:rsidRPr="0048446D">
        <w:t>viii.</w:t>
      </w:r>
      <w:r>
        <w:tab/>
      </w:r>
      <w:r w:rsidRPr="0048446D">
        <w:t xml:space="preserve">Финансовые проблемы. В системе </w:t>
      </w:r>
      <w:r>
        <w:t xml:space="preserve">МО </w:t>
      </w:r>
      <w:r w:rsidRPr="0048446D">
        <w:t>работа</w:t>
      </w:r>
      <w:r>
        <w:t>ю</w:t>
      </w:r>
      <w:r w:rsidRPr="0048446D">
        <w:t>т 67</w:t>
      </w:r>
      <w:r>
        <w:t> </w:t>
      </w:r>
      <w:r w:rsidRPr="0048446D">
        <w:t>процентов гра</w:t>
      </w:r>
      <w:r w:rsidRPr="0048446D">
        <w:t>ж</w:t>
      </w:r>
      <w:r w:rsidRPr="0048446D">
        <w:t>данских служащих</w:t>
      </w:r>
      <w:r>
        <w:t>,</w:t>
      </w:r>
      <w:r w:rsidRPr="0048446D">
        <w:t xml:space="preserve"> </w:t>
      </w:r>
      <w:r>
        <w:t xml:space="preserve">и </w:t>
      </w:r>
      <w:r w:rsidRPr="0048446D">
        <w:t>образовательными услугами, которые оно обеспеч</w:t>
      </w:r>
      <w:r w:rsidRPr="0048446D">
        <w:t>и</w:t>
      </w:r>
      <w:r w:rsidRPr="0048446D">
        <w:t>вает</w:t>
      </w:r>
      <w:r>
        <w:t xml:space="preserve">, пользуется треть населения страны. Несмотря на это, </w:t>
      </w:r>
      <w:r w:rsidRPr="0048446D">
        <w:t xml:space="preserve">на долю </w:t>
      </w:r>
      <w:r>
        <w:t xml:space="preserve">МО приходится </w:t>
      </w:r>
      <w:r w:rsidRPr="0048446D">
        <w:t>лишь 15</w:t>
      </w:r>
      <w:r>
        <w:t> </w:t>
      </w:r>
      <w:r w:rsidRPr="0048446D">
        <w:t xml:space="preserve">процентов средств регулярного бюджета, </w:t>
      </w:r>
      <w:r>
        <w:t xml:space="preserve">что </w:t>
      </w:r>
      <w:r w:rsidRPr="0048446D">
        <w:t>недо</w:t>
      </w:r>
      <w:r w:rsidRPr="0048446D">
        <w:t>с</w:t>
      </w:r>
      <w:r w:rsidRPr="0048446D">
        <w:t>таточно для удо</w:t>
      </w:r>
      <w:r w:rsidRPr="0048446D">
        <w:t>в</w:t>
      </w:r>
      <w:r w:rsidRPr="0048446D">
        <w:t xml:space="preserve">летворения его потребностей. </w:t>
      </w:r>
    </w:p>
    <w:p w:rsidR="000733B7" w:rsidRPr="0048446D" w:rsidRDefault="000733B7" w:rsidP="000733B7">
      <w:pPr>
        <w:pStyle w:val="SingleTxt"/>
        <w:ind w:left="1742"/>
      </w:pPr>
      <w:r w:rsidRPr="0048446D">
        <w:t>ix.</w:t>
      </w:r>
      <w:r>
        <w:tab/>
      </w:r>
      <w:r w:rsidRPr="0048446D">
        <w:t>Из 95</w:t>
      </w:r>
      <w:r>
        <w:t> </w:t>
      </w:r>
      <w:r w:rsidRPr="0048446D">
        <w:t>000</w:t>
      </w:r>
      <w:r>
        <w:t> </w:t>
      </w:r>
      <w:r w:rsidRPr="0048446D">
        <w:t>учащихся (27</w:t>
      </w:r>
      <w:r>
        <w:t> </w:t>
      </w:r>
      <w:r w:rsidRPr="0048446D">
        <w:t>процентов из которых девочки), получивших в 2009</w:t>
      </w:r>
      <w:r>
        <w:t> </w:t>
      </w:r>
      <w:r w:rsidRPr="0048446D">
        <w:t xml:space="preserve">году диплом об окончании средней школы, </w:t>
      </w:r>
      <w:r>
        <w:t xml:space="preserve">относительно немногие </w:t>
      </w:r>
      <w:r w:rsidRPr="0048446D">
        <w:t>поступил</w:t>
      </w:r>
      <w:r>
        <w:t>и</w:t>
      </w:r>
      <w:r w:rsidRPr="0048446D">
        <w:t xml:space="preserve"> в высшие учебные заведения, сдав вступительные экзамены. </w:t>
      </w:r>
      <w:r>
        <w:t>В</w:t>
      </w:r>
      <w:r w:rsidRPr="0048446D">
        <w:t>ысшие учебные заведения</w:t>
      </w:r>
      <w:r>
        <w:t xml:space="preserve"> не в состоянии принимать всех выпускников средних школ, контингент которых увеличивается с каждым годом</w:t>
      </w:r>
      <w:r w:rsidRPr="0048446D">
        <w:t>.</w:t>
      </w:r>
    </w:p>
    <w:p w:rsidR="000733B7" w:rsidRPr="0048446D" w:rsidRDefault="000733B7" w:rsidP="000733B7">
      <w:pPr>
        <w:pStyle w:val="SingleTxt"/>
        <w:ind w:left="1742"/>
      </w:pPr>
      <w:r w:rsidRPr="0048446D">
        <w:t>x.</w:t>
      </w:r>
      <w:r w:rsidRPr="0048446D">
        <w:tab/>
      </w:r>
      <w:r>
        <w:t>Недостаточный п</w:t>
      </w:r>
      <w:r w:rsidRPr="0048446D">
        <w:t xml:space="preserve">отенциал в </w:t>
      </w:r>
      <w:r>
        <w:t xml:space="preserve">плане обеспечения </w:t>
      </w:r>
      <w:r w:rsidRPr="0048446D">
        <w:t>профессионал</w:t>
      </w:r>
      <w:r w:rsidRPr="0048446D">
        <w:t>ь</w:t>
      </w:r>
      <w:r w:rsidRPr="0048446D">
        <w:t xml:space="preserve">но-технической подготовки. Лишь </w:t>
      </w:r>
      <w:r>
        <w:t>2 </w:t>
      </w:r>
      <w:r w:rsidRPr="0048446D">
        <w:t xml:space="preserve">процента учащихся, окончивших </w:t>
      </w:r>
      <w:r>
        <w:t>9 </w:t>
      </w:r>
      <w:r w:rsidRPr="0048446D">
        <w:t xml:space="preserve">классов школы, продолжают учебу в профессионально-технических училищах. </w:t>
      </w:r>
      <w:r>
        <w:t>Удельный вес учащихся в профессионально-технических уч</w:t>
      </w:r>
      <w:r>
        <w:t>и</w:t>
      </w:r>
      <w:r>
        <w:t xml:space="preserve">лищах в общем числе </w:t>
      </w:r>
      <w:r w:rsidRPr="0048446D">
        <w:t xml:space="preserve">учащихся </w:t>
      </w:r>
      <w:r>
        <w:t xml:space="preserve">в </w:t>
      </w:r>
      <w:r w:rsidRPr="0048446D">
        <w:t>стран</w:t>
      </w:r>
      <w:r>
        <w:t>е</w:t>
      </w:r>
      <w:r w:rsidRPr="0048446D">
        <w:t xml:space="preserve"> составляет менее 0,5</w:t>
      </w:r>
      <w:r>
        <w:t> </w:t>
      </w:r>
      <w:r w:rsidRPr="0048446D">
        <w:t>процента</w:t>
      </w:r>
      <w:r>
        <w:t xml:space="preserve">, что является чрезвычайно низким показателем, если </w:t>
      </w:r>
      <w:r w:rsidRPr="0048446D">
        <w:t>учитыва</w:t>
      </w:r>
      <w:r>
        <w:t>ть</w:t>
      </w:r>
      <w:r w:rsidRPr="0048446D">
        <w:t xml:space="preserve"> потребн</w:t>
      </w:r>
      <w:r w:rsidRPr="0048446D">
        <w:t>о</w:t>
      </w:r>
      <w:r w:rsidRPr="0048446D">
        <w:t xml:space="preserve">сти </w:t>
      </w:r>
      <w:r>
        <w:t xml:space="preserve">экономики </w:t>
      </w:r>
      <w:r w:rsidRPr="0048446D">
        <w:t xml:space="preserve">страны </w:t>
      </w:r>
      <w:r>
        <w:t>и ее п</w:t>
      </w:r>
      <w:r>
        <w:t>о</w:t>
      </w:r>
      <w:r>
        <w:t xml:space="preserve">требности в области </w:t>
      </w:r>
      <w:r w:rsidRPr="0048446D">
        <w:t xml:space="preserve">развития. Качество обучения </w:t>
      </w:r>
      <w:r>
        <w:t xml:space="preserve">в </w:t>
      </w:r>
      <w:r w:rsidRPr="0048446D">
        <w:t xml:space="preserve">этих </w:t>
      </w:r>
      <w:r>
        <w:t xml:space="preserve">училищах </w:t>
      </w:r>
      <w:r w:rsidRPr="0048446D">
        <w:t>сомнительн</w:t>
      </w:r>
      <w:r>
        <w:t xml:space="preserve">о ввиду </w:t>
      </w:r>
      <w:r w:rsidRPr="0048446D">
        <w:t>отсутстви</w:t>
      </w:r>
      <w:r>
        <w:t>я</w:t>
      </w:r>
      <w:r w:rsidRPr="0048446D">
        <w:t xml:space="preserve"> учебных п</w:t>
      </w:r>
      <w:r>
        <w:t>л</w:t>
      </w:r>
      <w:r>
        <w:t>а</w:t>
      </w:r>
      <w:r>
        <w:t xml:space="preserve">нов, учебных </w:t>
      </w:r>
      <w:r w:rsidRPr="0048446D">
        <w:t>мастерских и о</w:t>
      </w:r>
      <w:r>
        <w:t xml:space="preserve">борудованных </w:t>
      </w:r>
      <w:r w:rsidRPr="0048446D">
        <w:t xml:space="preserve">лабораторий. Решение семьи не отпускать дочерей в </w:t>
      </w:r>
      <w:r>
        <w:t xml:space="preserve">училища </w:t>
      </w:r>
      <w:r w:rsidRPr="0048446D">
        <w:t xml:space="preserve">и ранние браки в </w:t>
      </w:r>
      <w:r>
        <w:t xml:space="preserve">период обучения </w:t>
      </w:r>
      <w:r w:rsidRPr="0048446D">
        <w:t>пр</w:t>
      </w:r>
      <w:r w:rsidRPr="0048446D">
        <w:t>и</w:t>
      </w:r>
      <w:r w:rsidRPr="0048446D">
        <w:t xml:space="preserve">водят к тому, что девочки бросают </w:t>
      </w:r>
      <w:r>
        <w:t>учебу</w:t>
      </w:r>
      <w:r w:rsidRPr="0048446D">
        <w:t>.</w:t>
      </w:r>
    </w:p>
    <w:p w:rsidR="000733B7" w:rsidRPr="0048446D" w:rsidRDefault="000733B7" w:rsidP="000733B7">
      <w:pPr>
        <w:pStyle w:val="SingleTxt"/>
      </w:pPr>
      <w:r w:rsidRPr="0048446D">
        <w:t>188.</w:t>
      </w:r>
      <w:r w:rsidRPr="0048446D">
        <w:tab/>
        <w:t xml:space="preserve">Несмотря на то, что общее образование является обязательным до уровня средней школы, к тем, кто не позволяет детям посещать школу, не применяется никаких </w:t>
      </w:r>
      <w:r>
        <w:t xml:space="preserve">штрафных санкций, </w:t>
      </w:r>
      <w:r w:rsidRPr="0048446D">
        <w:t>и только З</w:t>
      </w:r>
      <w:r>
        <w:t xml:space="preserve">ЛНЖ </w:t>
      </w:r>
      <w:r w:rsidRPr="0048446D">
        <w:t>предусматривает наказание в о</w:t>
      </w:r>
      <w:r w:rsidRPr="0048446D">
        <w:t>т</w:t>
      </w:r>
      <w:r w:rsidRPr="0048446D">
        <w:t>ношении тех, кто препятствует получению женщинами образования.</w:t>
      </w:r>
    </w:p>
    <w:p w:rsidR="000733B7" w:rsidRPr="0048446D" w:rsidRDefault="000733B7" w:rsidP="000733B7">
      <w:pPr>
        <w:pStyle w:val="SingleTxt"/>
      </w:pPr>
      <w:r w:rsidRPr="0048446D">
        <w:t>189.</w:t>
      </w:r>
      <w:r w:rsidRPr="0048446D">
        <w:tab/>
        <w:t>Помимо включения физической культуры в школьную программу, в нек</w:t>
      </w:r>
      <w:r w:rsidRPr="0048446D">
        <w:t>о</w:t>
      </w:r>
      <w:r w:rsidRPr="0048446D">
        <w:t>торых школах для мальчиков и девочек проводятся такие развлекательные м</w:t>
      </w:r>
      <w:r w:rsidRPr="0048446D">
        <w:t>е</w:t>
      </w:r>
      <w:r w:rsidRPr="0048446D">
        <w:t>роприятия, как спортивные игры и состязания. Планируется увеличить число школ, в которых осуществляются развлекательно-подготовительные програ</w:t>
      </w:r>
      <w:r w:rsidRPr="0048446D">
        <w:t>м</w:t>
      </w:r>
      <w:r w:rsidRPr="0048446D">
        <w:t>мы для учащихся. Для учащихся более старшего возраста руководство школ и семейные ассоциации предлагают такие дополнительные программы, как д</w:t>
      </w:r>
      <w:r w:rsidRPr="0048446D">
        <w:t>о</w:t>
      </w:r>
      <w:r w:rsidRPr="0048446D">
        <w:t>моводство и о</w:t>
      </w:r>
      <w:r>
        <w:t xml:space="preserve">снова </w:t>
      </w:r>
      <w:r w:rsidRPr="0048446D">
        <w:t>семейной жизни.</w:t>
      </w:r>
    </w:p>
    <w:p w:rsidR="000733B7" w:rsidRPr="0048446D" w:rsidRDefault="000733B7" w:rsidP="000733B7">
      <w:pPr>
        <w:pStyle w:val="SingleTxt"/>
      </w:pPr>
      <w:r w:rsidRPr="0048446D">
        <w:t>190.</w:t>
      </w:r>
      <w:r w:rsidRPr="0048446D">
        <w:tab/>
        <w:t xml:space="preserve">Одной из серьезных проблем в Афганистане является нехватка </w:t>
      </w:r>
      <w:r>
        <w:t>безопа</w:t>
      </w:r>
      <w:r>
        <w:t>с</w:t>
      </w:r>
      <w:r>
        <w:t xml:space="preserve">ной в санитарном отношении </w:t>
      </w:r>
      <w:r w:rsidRPr="0048446D">
        <w:t>питьевой воды. В большинстве городских и сел</w:t>
      </w:r>
      <w:r w:rsidRPr="0048446D">
        <w:t>ь</w:t>
      </w:r>
      <w:r w:rsidRPr="0048446D">
        <w:t xml:space="preserve">ских районов доступ к </w:t>
      </w:r>
      <w:r>
        <w:t xml:space="preserve">чистой </w:t>
      </w:r>
      <w:r w:rsidRPr="0048446D">
        <w:t>питьевой воде отсутствует и школы исключен</w:t>
      </w:r>
      <w:r w:rsidRPr="0048446D">
        <w:t>и</w:t>
      </w:r>
      <w:r w:rsidRPr="0048446D">
        <w:t>ем не являются. Например в Кабуле доступ к чистой питьевой воде имеется в 30</w:t>
      </w:r>
      <w:r>
        <w:t>–</w:t>
      </w:r>
      <w:r w:rsidRPr="0048446D">
        <w:t>35</w:t>
      </w:r>
      <w:r>
        <w:t> </w:t>
      </w:r>
      <w:r w:rsidRPr="0048446D">
        <w:t>процентах районов</w:t>
      </w:r>
      <w:r>
        <w:t xml:space="preserve"> города,</w:t>
      </w:r>
      <w:r w:rsidRPr="0048446D">
        <w:t xml:space="preserve"> </w:t>
      </w:r>
      <w:r>
        <w:t xml:space="preserve">и расположенные </w:t>
      </w:r>
      <w:r w:rsidRPr="0048446D">
        <w:t>в них школы могут е</w:t>
      </w:r>
      <w:r>
        <w:t>ю</w:t>
      </w:r>
      <w:r w:rsidRPr="0048446D">
        <w:t xml:space="preserve"> пользоваться. М</w:t>
      </w:r>
      <w:r>
        <w:t xml:space="preserve">О </w:t>
      </w:r>
      <w:r w:rsidRPr="0048446D">
        <w:t xml:space="preserve">и </w:t>
      </w:r>
      <w:r>
        <w:t>М</w:t>
      </w:r>
      <w:r w:rsidRPr="0048446D">
        <w:t>инистерство жилищного строительства и городского ра</w:t>
      </w:r>
      <w:r w:rsidRPr="0048446D">
        <w:t>з</w:t>
      </w:r>
      <w:r w:rsidRPr="0048446D">
        <w:t xml:space="preserve">вития принимают во внимание необходимость обеспечения </w:t>
      </w:r>
      <w:r>
        <w:t xml:space="preserve">новых строящихся </w:t>
      </w:r>
      <w:r w:rsidRPr="0048446D">
        <w:t>школ</w:t>
      </w:r>
      <w:r>
        <w:t xml:space="preserve"> </w:t>
      </w:r>
      <w:r w:rsidRPr="0048446D">
        <w:t>чистой водой.</w:t>
      </w:r>
    </w:p>
    <w:p w:rsidR="000733B7" w:rsidRDefault="000733B7" w:rsidP="000733B7">
      <w:pPr>
        <w:pStyle w:val="SingleTxt"/>
      </w:pPr>
      <w:r w:rsidRPr="0048446D">
        <w:t>191.</w:t>
      </w:r>
      <w:r w:rsidRPr="0048446D">
        <w:tab/>
        <w:t xml:space="preserve"> Большинство девочек ходят в школу пешком, а те, кто живет далеко от школы, не имеют возможности пользоваться транспортом в связи с отсутств</w:t>
      </w:r>
      <w:r w:rsidRPr="0048446D">
        <w:t>и</w:t>
      </w:r>
      <w:r w:rsidRPr="0048446D">
        <w:t xml:space="preserve">ем общественных автобусов и бездорожьем. Тем не менее </w:t>
      </w:r>
      <w:r>
        <w:t xml:space="preserve">МО </w:t>
      </w:r>
      <w:r w:rsidRPr="0048446D">
        <w:t xml:space="preserve">прилагает все усилия </w:t>
      </w:r>
      <w:r>
        <w:t xml:space="preserve">для </w:t>
      </w:r>
      <w:r w:rsidRPr="0048446D">
        <w:t>постепенно</w:t>
      </w:r>
      <w:r>
        <w:t xml:space="preserve">го увеличения числа </w:t>
      </w:r>
      <w:r w:rsidRPr="0048446D">
        <w:t xml:space="preserve">школ, </w:t>
      </w:r>
      <w:r>
        <w:t xml:space="preserve">чтобы </w:t>
      </w:r>
      <w:r w:rsidRPr="0048446D">
        <w:t xml:space="preserve">учащимся не </w:t>
      </w:r>
      <w:r>
        <w:t>прих</w:t>
      </w:r>
      <w:r>
        <w:t>о</w:t>
      </w:r>
      <w:r>
        <w:t xml:space="preserve">дилось </w:t>
      </w:r>
      <w:r w:rsidRPr="0048446D">
        <w:t>преодолевать больш</w:t>
      </w:r>
      <w:r>
        <w:t>и</w:t>
      </w:r>
      <w:r w:rsidRPr="0048446D">
        <w:t>е расстояни</w:t>
      </w:r>
      <w:r>
        <w:t>я</w:t>
      </w:r>
      <w:r w:rsidRPr="0048446D">
        <w:t>.</w:t>
      </w:r>
    </w:p>
    <w:p w:rsidR="000733B7" w:rsidRPr="008517AE" w:rsidRDefault="000733B7" w:rsidP="000733B7">
      <w:pPr>
        <w:pStyle w:val="SingleTxt"/>
        <w:spacing w:after="0" w:line="120" w:lineRule="exact"/>
        <w:rPr>
          <w:sz w:val="10"/>
        </w:rPr>
      </w:pPr>
    </w:p>
    <w:p w:rsidR="000733B7" w:rsidRPr="00CB6C1B" w:rsidRDefault="000733B7" w:rsidP="000733B7">
      <w:pPr>
        <w:pStyle w:val="SingleTxt"/>
        <w:spacing w:after="0" w:line="120" w:lineRule="exact"/>
        <w:rPr>
          <w:sz w:val="10"/>
        </w:rPr>
      </w:pPr>
    </w:p>
    <w:p w:rsidR="000733B7" w:rsidRDefault="000733B7" w:rsidP="000733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8446D">
        <w:t>B.</w:t>
      </w:r>
      <w:r w:rsidRPr="0048446D">
        <w:tab/>
        <w:t>Высшее образование</w:t>
      </w:r>
    </w:p>
    <w:p w:rsidR="000733B7" w:rsidRPr="008517AE" w:rsidRDefault="000733B7" w:rsidP="000733B7">
      <w:pPr>
        <w:pStyle w:val="SingleTxt"/>
        <w:spacing w:after="0" w:line="120" w:lineRule="exact"/>
        <w:rPr>
          <w:b/>
          <w:sz w:val="10"/>
        </w:rPr>
      </w:pPr>
    </w:p>
    <w:p w:rsidR="000733B7" w:rsidRPr="00CB6C1B" w:rsidRDefault="000733B7" w:rsidP="000733B7">
      <w:pPr>
        <w:pStyle w:val="SingleTxt"/>
        <w:spacing w:after="0" w:line="120" w:lineRule="exact"/>
        <w:rPr>
          <w:b/>
          <w:sz w:val="10"/>
        </w:rPr>
      </w:pPr>
    </w:p>
    <w:p w:rsidR="000733B7" w:rsidRPr="0048446D" w:rsidRDefault="000733B7" w:rsidP="000733B7">
      <w:pPr>
        <w:pStyle w:val="SingleTxt"/>
      </w:pPr>
      <w:r w:rsidRPr="0048446D">
        <w:t>192.</w:t>
      </w:r>
      <w:r w:rsidRPr="0048446D">
        <w:tab/>
        <w:t xml:space="preserve">Закон о высшем образовании регламентирует вопросы, связанные с </w:t>
      </w:r>
      <w:r>
        <w:t>вы</w:t>
      </w:r>
      <w:r>
        <w:t>с</w:t>
      </w:r>
      <w:r>
        <w:t xml:space="preserve">шим академическим и профессиональным </w:t>
      </w:r>
      <w:r w:rsidRPr="0048446D">
        <w:t xml:space="preserve">образованием в Афганистане. </w:t>
      </w:r>
      <w:r>
        <w:t>П</w:t>
      </w:r>
      <w:r w:rsidRPr="0048446D">
        <w:t>р</w:t>
      </w:r>
      <w:r w:rsidRPr="0048446D">
        <w:t>о</w:t>
      </w:r>
      <w:r w:rsidRPr="0048446D">
        <w:t xml:space="preserve">ект </w:t>
      </w:r>
      <w:r>
        <w:t xml:space="preserve">нового </w:t>
      </w:r>
      <w:r w:rsidRPr="0048446D">
        <w:t>закона о высшем образовании в настоящее время обсуждается па</w:t>
      </w:r>
      <w:r w:rsidRPr="0048446D">
        <w:t>р</w:t>
      </w:r>
      <w:r w:rsidRPr="0048446D">
        <w:t xml:space="preserve">ламентом, и следует надеяться, что он скоро будет </w:t>
      </w:r>
      <w:r>
        <w:t>принят</w:t>
      </w:r>
      <w:r w:rsidRPr="0048446D">
        <w:t>. В 1389 (2009/</w:t>
      </w:r>
      <w:r>
        <w:t>20</w:t>
      </w:r>
      <w:r w:rsidRPr="0048446D">
        <w:t>10)</w:t>
      </w:r>
      <w:r>
        <w:t> </w:t>
      </w:r>
      <w:r w:rsidRPr="0048446D">
        <w:t>году 1,5</w:t>
      </w:r>
      <w:r>
        <w:t> </w:t>
      </w:r>
      <w:r w:rsidRPr="0048446D">
        <w:t>процента средств государственного бюджета было выд</w:t>
      </w:r>
      <w:r w:rsidRPr="0048446D">
        <w:t>е</w:t>
      </w:r>
      <w:r w:rsidRPr="0048446D">
        <w:t>лено на развитие высшего образования. Для осуществления Стратегии разв</w:t>
      </w:r>
      <w:r w:rsidRPr="0048446D">
        <w:t>и</w:t>
      </w:r>
      <w:r w:rsidRPr="0048446D">
        <w:t>тия высшего образования в Афганистане на 2009/2010</w:t>
      </w:r>
      <w:r>
        <w:t> </w:t>
      </w:r>
      <w:r w:rsidRPr="0048446D">
        <w:t>год испрашивалась су</w:t>
      </w:r>
      <w:r w:rsidRPr="0048446D">
        <w:t>м</w:t>
      </w:r>
      <w:r w:rsidRPr="0048446D">
        <w:t>ма в размере 564 353</w:t>
      </w:r>
      <w:r>
        <w:t> </w:t>
      </w:r>
      <w:r w:rsidRPr="0048446D">
        <w:t>000</w:t>
      </w:r>
      <w:r>
        <w:t> </w:t>
      </w:r>
      <w:r w:rsidRPr="0048446D">
        <w:t>долл. США.</w:t>
      </w:r>
    </w:p>
    <w:p w:rsidR="000733B7" w:rsidRDefault="000733B7" w:rsidP="000733B7">
      <w:pPr>
        <w:pStyle w:val="SingleTxt"/>
      </w:pPr>
      <w:r w:rsidRPr="0048446D">
        <w:t>193.</w:t>
      </w:r>
      <w:r w:rsidRPr="0048446D">
        <w:tab/>
        <w:t>В 2010</w:t>
      </w:r>
      <w:r>
        <w:t> </w:t>
      </w:r>
      <w:r w:rsidRPr="0048446D">
        <w:t>году в Афганистане работали 54</w:t>
      </w:r>
      <w:r>
        <w:t> </w:t>
      </w:r>
      <w:r w:rsidRPr="0048446D">
        <w:t>университета и других высших учебных заведений, в том числе 24</w:t>
      </w:r>
      <w:r>
        <w:t> </w:t>
      </w:r>
      <w:r w:rsidRPr="0048446D">
        <w:t>государственных и 30</w:t>
      </w:r>
      <w:r>
        <w:t> </w:t>
      </w:r>
      <w:r w:rsidRPr="0048446D">
        <w:t xml:space="preserve">частных, </w:t>
      </w:r>
      <w:r>
        <w:t>выпускн</w:t>
      </w:r>
      <w:r>
        <w:t>и</w:t>
      </w:r>
      <w:r>
        <w:t xml:space="preserve">ки </w:t>
      </w:r>
      <w:r w:rsidRPr="0048446D">
        <w:t xml:space="preserve">которых </w:t>
      </w:r>
      <w:r>
        <w:t xml:space="preserve">получают степени </w:t>
      </w:r>
      <w:r w:rsidRPr="0048446D">
        <w:t>бакалавров, а с недавнего времени и магистров. Ожидается, что в течение следующих четырех лет не менее 250</w:t>
      </w:r>
      <w:r>
        <w:t> </w:t>
      </w:r>
      <w:r w:rsidRPr="0048446D">
        <w:t>студентов п</w:t>
      </w:r>
      <w:r w:rsidRPr="0048446D">
        <w:t>о</w:t>
      </w:r>
      <w:r w:rsidRPr="0048446D">
        <w:t>лучат степень м</w:t>
      </w:r>
      <w:r w:rsidRPr="0048446D">
        <w:t>а</w:t>
      </w:r>
      <w:r w:rsidRPr="0048446D">
        <w:t>гистра в учебных заведениях Афганистана.</w:t>
      </w:r>
    </w:p>
    <w:p w:rsidR="000733B7" w:rsidRPr="00453212" w:rsidRDefault="000733B7" w:rsidP="000733B7">
      <w:pPr>
        <w:pStyle w:val="SingleTxt"/>
        <w:spacing w:after="0" w:line="120" w:lineRule="exact"/>
        <w:rPr>
          <w:sz w:val="10"/>
          <w:lang w:val="en-US"/>
        </w:rPr>
      </w:pPr>
    </w:p>
    <w:p w:rsidR="000733B7" w:rsidRDefault="000733B7" w:rsidP="000733B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48446D">
        <w:t>Таблица</w:t>
      </w:r>
      <w:r>
        <w:t> </w:t>
      </w:r>
      <w:r w:rsidRPr="0048446D">
        <w:t>23</w:t>
      </w:r>
    </w:p>
    <w:p w:rsidR="000733B7" w:rsidRDefault="000733B7" w:rsidP="000733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8446D">
        <w:t>Число студентов высши</w:t>
      </w:r>
      <w:r>
        <w:t>х</w:t>
      </w:r>
      <w:r w:rsidRPr="0048446D">
        <w:t xml:space="preserve"> учебны</w:t>
      </w:r>
      <w:r>
        <w:t>х</w:t>
      </w:r>
      <w:r w:rsidRPr="0048446D">
        <w:t xml:space="preserve"> заведени</w:t>
      </w:r>
      <w:r>
        <w:t>й</w:t>
      </w:r>
      <w:r w:rsidRPr="0048446D">
        <w:t xml:space="preserve"> в 2008</w:t>
      </w:r>
      <w:r>
        <w:t>–</w:t>
      </w:r>
      <w:r w:rsidRPr="0048446D">
        <w:t>20</w:t>
      </w:r>
      <w:r>
        <w:t>1</w:t>
      </w:r>
      <w:r w:rsidRPr="0048446D">
        <w:t>0</w:t>
      </w:r>
      <w:r>
        <w:t> </w:t>
      </w:r>
      <w:r w:rsidRPr="0048446D">
        <w:t xml:space="preserve">годах </w:t>
      </w:r>
      <w:r>
        <w:br/>
      </w:r>
      <w:r w:rsidRPr="0048446D">
        <w:t>(</w:t>
      </w:r>
      <w:r>
        <w:t>источник: ЦСБ</w:t>
      </w:r>
      <w:r w:rsidRPr="0048446D">
        <w:t>)</w:t>
      </w:r>
    </w:p>
    <w:p w:rsidR="000733B7" w:rsidRDefault="000733B7" w:rsidP="000733B7">
      <w:pPr>
        <w:pStyle w:val="SingleTxt"/>
        <w:spacing w:after="0" w:line="120" w:lineRule="exact"/>
        <w:rPr>
          <w:sz w:val="10"/>
          <w:lang w:val="en-US"/>
        </w:rPr>
      </w:pPr>
    </w:p>
    <w:p w:rsidR="000733B7" w:rsidRPr="00CB6C1B" w:rsidRDefault="000733B7" w:rsidP="000733B7">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1796"/>
        <w:gridCol w:w="1796"/>
        <w:gridCol w:w="1796"/>
        <w:gridCol w:w="1927"/>
      </w:tblGrid>
      <w:tr w:rsidR="000733B7" w:rsidRPr="00CB6C1B" w:rsidTr="00DB1DD2">
        <w:tblPrEx>
          <w:tblCellMar>
            <w:top w:w="0" w:type="dxa"/>
            <w:bottom w:w="0" w:type="dxa"/>
          </w:tblCellMar>
        </w:tblPrEx>
        <w:trPr>
          <w:cantSplit/>
          <w:tblHeader/>
        </w:trPr>
        <w:tc>
          <w:tcPr>
            <w:tcW w:w="1796" w:type="dxa"/>
            <w:tcBorders>
              <w:top w:val="single" w:sz="4" w:space="0" w:color="auto"/>
              <w:bottom w:val="single" w:sz="12" w:space="0" w:color="auto"/>
            </w:tcBorders>
            <w:shd w:val="clear" w:color="auto" w:fill="auto"/>
            <w:vAlign w:val="bottom"/>
          </w:tcPr>
          <w:p w:rsidR="000733B7" w:rsidRPr="000207CE" w:rsidRDefault="000733B7" w:rsidP="00DB1DD2">
            <w:pPr>
              <w:spacing w:before="80" w:after="80" w:line="160" w:lineRule="exact"/>
              <w:rPr>
                <w:i/>
                <w:sz w:val="14"/>
              </w:rPr>
            </w:pPr>
            <w:r>
              <w:rPr>
                <w:i/>
                <w:sz w:val="14"/>
              </w:rPr>
              <w:t>Учебный год</w:t>
            </w:r>
          </w:p>
        </w:tc>
        <w:tc>
          <w:tcPr>
            <w:tcW w:w="1796"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Студенты</w:t>
            </w:r>
          </w:p>
        </w:tc>
        <w:tc>
          <w:tcPr>
            <w:tcW w:w="1796"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Студентки</w:t>
            </w:r>
          </w:p>
        </w:tc>
        <w:tc>
          <w:tcPr>
            <w:tcW w:w="1927"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Всего</w:t>
            </w:r>
          </w:p>
        </w:tc>
      </w:tr>
      <w:tr w:rsidR="000733B7" w:rsidRPr="00CB6C1B" w:rsidTr="00DB1DD2">
        <w:tblPrEx>
          <w:tblCellMar>
            <w:top w:w="0" w:type="dxa"/>
            <w:bottom w:w="0" w:type="dxa"/>
          </w:tblCellMar>
        </w:tblPrEx>
        <w:trPr>
          <w:cantSplit/>
          <w:trHeight w:hRule="exact" w:val="115"/>
          <w:tblHeader/>
        </w:trPr>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rPr>
                <w:sz w:val="17"/>
              </w:rPr>
            </w:pPr>
          </w:p>
        </w:tc>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c>
          <w:tcPr>
            <w:tcW w:w="1927"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r>
      <w:tr w:rsidR="000733B7" w:rsidRPr="00CB6C1B" w:rsidTr="00DB1DD2">
        <w:tblPrEx>
          <w:tblCellMar>
            <w:top w:w="0" w:type="dxa"/>
            <w:bottom w:w="0" w:type="dxa"/>
          </w:tblCellMar>
        </w:tblPrEx>
        <w:trPr>
          <w:cantSplit/>
        </w:trPr>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2008</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46 435</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10 016</w:t>
            </w:r>
          </w:p>
        </w:tc>
        <w:tc>
          <w:tcPr>
            <w:tcW w:w="1927"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56 451</w:t>
            </w:r>
          </w:p>
        </w:tc>
      </w:tr>
      <w:tr w:rsidR="000733B7" w:rsidRPr="00CB6C1B" w:rsidTr="00DB1DD2">
        <w:tblPrEx>
          <w:tblCellMar>
            <w:top w:w="0" w:type="dxa"/>
            <w:bottom w:w="0" w:type="dxa"/>
          </w:tblCellMar>
        </w:tblPrEx>
        <w:trPr>
          <w:cantSplit/>
        </w:trPr>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2009</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49 152</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12 216</w:t>
            </w:r>
          </w:p>
        </w:tc>
        <w:tc>
          <w:tcPr>
            <w:tcW w:w="1927"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61 368</w:t>
            </w:r>
          </w:p>
        </w:tc>
      </w:tr>
      <w:tr w:rsidR="000733B7" w:rsidRPr="00CB6C1B" w:rsidTr="00DB1DD2">
        <w:tblPrEx>
          <w:tblCellMar>
            <w:top w:w="0" w:type="dxa"/>
            <w:bottom w:w="0" w:type="dxa"/>
          </w:tblCellMar>
        </w:tblPrEx>
        <w:trPr>
          <w:cantSplit/>
        </w:trPr>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2010</w:t>
            </w:r>
          </w:p>
        </w:tc>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67 752</w:t>
            </w:r>
          </w:p>
        </w:tc>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14 834</w:t>
            </w:r>
          </w:p>
        </w:tc>
        <w:tc>
          <w:tcPr>
            <w:tcW w:w="1927"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83 883</w:t>
            </w:r>
          </w:p>
        </w:tc>
      </w:tr>
    </w:tbl>
    <w:p w:rsidR="000733B7" w:rsidRPr="000207CE" w:rsidRDefault="000733B7" w:rsidP="000733B7">
      <w:pPr>
        <w:pStyle w:val="SingleTxt"/>
        <w:spacing w:after="0" w:line="120" w:lineRule="exact"/>
        <w:rPr>
          <w:sz w:val="10"/>
        </w:rPr>
      </w:pPr>
    </w:p>
    <w:p w:rsidR="000733B7" w:rsidRPr="00453212" w:rsidRDefault="000733B7" w:rsidP="000733B7">
      <w:pPr>
        <w:pStyle w:val="SingleTxt"/>
        <w:spacing w:after="0" w:line="120" w:lineRule="exact"/>
        <w:rPr>
          <w:sz w:val="10"/>
          <w:lang w:val="en-US"/>
        </w:rPr>
      </w:pPr>
    </w:p>
    <w:p w:rsidR="000733B7" w:rsidRPr="0048446D" w:rsidRDefault="000733B7" w:rsidP="000733B7">
      <w:pPr>
        <w:pStyle w:val="SingleTxt"/>
      </w:pPr>
      <w:r w:rsidRPr="0048446D">
        <w:t>194.</w:t>
      </w:r>
      <w:r w:rsidRPr="0048446D">
        <w:tab/>
        <w:t xml:space="preserve">Студенты </w:t>
      </w:r>
      <w:r>
        <w:t xml:space="preserve">и студентки </w:t>
      </w:r>
      <w:r w:rsidRPr="0048446D">
        <w:t>обучаются по одним и тем же учебным програ</w:t>
      </w:r>
      <w:r w:rsidRPr="0048446D">
        <w:t>м</w:t>
      </w:r>
      <w:r w:rsidRPr="0048446D">
        <w:t xml:space="preserve">мам. Они должны успешно завершить обучение по одному и тому же набору учебных курсов. При поступлении в </w:t>
      </w:r>
      <w:r>
        <w:t xml:space="preserve">вузы </w:t>
      </w:r>
      <w:r w:rsidRPr="0048446D">
        <w:t>абитуриенты вправе выбирать сп</w:t>
      </w:r>
      <w:r w:rsidRPr="0048446D">
        <w:t>е</w:t>
      </w:r>
      <w:r w:rsidRPr="0048446D">
        <w:t>циальность по своему желанию, а зачисление производится искл</w:t>
      </w:r>
      <w:r w:rsidRPr="0048446D">
        <w:t>ю</w:t>
      </w:r>
      <w:r w:rsidRPr="0048446D">
        <w:t>чительно на основе количества набранных ими баллов.</w:t>
      </w:r>
    </w:p>
    <w:p w:rsidR="000733B7" w:rsidRDefault="000733B7" w:rsidP="000733B7">
      <w:pPr>
        <w:pStyle w:val="SingleTxt"/>
        <w:rPr>
          <w:lang w:val="en-US"/>
        </w:rPr>
      </w:pPr>
      <w:r w:rsidRPr="0048446D">
        <w:t>195.</w:t>
      </w:r>
      <w:r w:rsidRPr="0048446D">
        <w:tab/>
        <w:t>К сожалению, в</w:t>
      </w:r>
      <w:r>
        <w:t xml:space="preserve">следствие </w:t>
      </w:r>
      <w:r w:rsidRPr="0048446D">
        <w:t>войны и отсутствия безопасности девушки с</w:t>
      </w:r>
      <w:r w:rsidRPr="0048446D">
        <w:t>о</w:t>
      </w:r>
      <w:r w:rsidRPr="0048446D">
        <w:t>ставляют малую долю абитуриентов, и даже в 2009</w:t>
      </w:r>
      <w:r>
        <w:t> </w:t>
      </w:r>
      <w:r w:rsidRPr="0048446D">
        <w:t>году в таких провинциях, как Пактика, Урузган, Кунар, Нуристан и Забуль</w:t>
      </w:r>
      <w:r>
        <w:t>,</w:t>
      </w:r>
      <w:r w:rsidRPr="0048446D">
        <w:t xml:space="preserve"> в числе успешно </w:t>
      </w:r>
      <w:r>
        <w:t xml:space="preserve">сдавших вступительные </w:t>
      </w:r>
      <w:r w:rsidRPr="0048446D">
        <w:t>экзамен</w:t>
      </w:r>
      <w:r>
        <w:t>ы в вузы</w:t>
      </w:r>
      <w:r w:rsidRPr="0048446D">
        <w:t xml:space="preserve"> девушек не было.</w:t>
      </w:r>
    </w:p>
    <w:p w:rsidR="000733B7" w:rsidRPr="00D8690B" w:rsidRDefault="000733B7" w:rsidP="000733B7">
      <w:pPr>
        <w:pStyle w:val="SingleTxt"/>
        <w:spacing w:after="0" w:line="120" w:lineRule="exact"/>
        <w:rPr>
          <w:sz w:val="10"/>
        </w:rPr>
      </w:pPr>
    </w:p>
    <w:p w:rsidR="000733B7" w:rsidRDefault="000733B7" w:rsidP="000733B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48446D">
        <w:t>Таблица</w:t>
      </w:r>
      <w:r>
        <w:t> </w:t>
      </w:r>
      <w:r w:rsidRPr="0048446D">
        <w:t>24</w:t>
      </w:r>
    </w:p>
    <w:p w:rsidR="000733B7" w:rsidRPr="00D8690B" w:rsidRDefault="000733B7" w:rsidP="000733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D8690B">
        <w:t xml:space="preserve">Число </w:t>
      </w:r>
      <w:r>
        <w:t xml:space="preserve">и состав </w:t>
      </w:r>
      <w:r w:rsidRPr="00D8690B">
        <w:t>абитуриентов, сда</w:t>
      </w:r>
      <w:r>
        <w:t>вавших</w:t>
      </w:r>
      <w:r w:rsidRPr="00D8690B">
        <w:t xml:space="preserve"> вступительные экзамены в</w:t>
      </w:r>
      <w:r>
        <w:rPr>
          <w:lang w:val="en-US"/>
        </w:rPr>
        <w:t> </w:t>
      </w:r>
      <w:r w:rsidRPr="00D8690B">
        <w:t>высшие учебные з</w:t>
      </w:r>
      <w:r w:rsidRPr="00D8690B">
        <w:t>а</w:t>
      </w:r>
      <w:r w:rsidRPr="00D8690B">
        <w:t>ведения</w:t>
      </w:r>
    </w:p>
    <w:p w:rsidR="000733B7" w:rsidRPr="00D012C5" w:rsidRDefault="000733B7" w:rsidP="000733B7">
      <w:pPr>
        <w:pStyle w:val="SingleTxt"/>
        <w:spacing w:after="0" w:line="120" w:lineRule="exact"/>
        <w:rPr>
          <w:b/>
          <w:sz w:val="10"/>
        </w:rPr>
      </w:pPr>
    </w:p>
    <w:p w:rsidR="000733B7" w:rsidRPr="00D012C5" w:rsidRDefault="000733B7" w:rsidP="000733B7">
      <w:pPr>
        <w:pStyle w:val="SingleTxt"/>
        <w:spacing w:after="0" w:line="120" w:lineRule="exact"/>
        <w:rPr>
          <w:b/>
          <w:sz w:val="10"/>
        </w:rPr>
      </w:pPr>
    </w:p>
    <w:tbl>
      <w:tblPr>
        <w:tblW w:w="0" w:type="auto"/>
        <w:tblInd w:w="1254" w:type="dxa"/>
        <w:tblLayout w:type="fixed"/>
        <w:tblCellMar>
          <w:left w:w="0" w:type="dxa"/>
          <w:right w:w="0" w:type="dxa"/>
        </w:tblCellMar>
        <w:tblLook w:val="0000" w:firstRow="0" w:lastRow="0" w:firstColumn="0" w:lastColumn="0" w:noHBand="0" w:noVBand="0"/>
      </w:tblPr>
      <w:tblGrid>
        <w:gridCol w:w="1509"/>
        <w:gridCol w:w="1548"/>
        <w:gridCol w:w="8"/>
        <w:gridCol w:w="1549"/>
        <w:gridCol w:w="7"/>
        <w:gridCol w:w="1550"/>
        <w:gridCol w:w="6"/>
        <w:gridCol w:w="1164"/>
      </w:tblGrid>
      <w:tr w:rsidR="000733B7" w:rsidRPr="00D8690B" w:rsidTr="00DB1DD2">
        <w:tblPrEx>
          <w:tblCellMar>
            <w:top w:w="0" w:type="dxa"/>
            <w:bottom w:w="0" w:type="dxa"/>
          </w:tblCellMar>
        </w:tblPrEx>
        <w:trPr>
          <w:cantSplit/>
          <w:tblHeader/>
        </w:trPr>
        <w:tc>
          <w:tcPr>
            <w:tcW w:w="1509" w:type="dxa"/>
            <w:tcBorders>
              <w:top w:val="single" w:sz="4" w:space="0" w:color="auto"/>
            </w:tcBorders>
            <w:shd w:val="clear" w:color="auto" w:fill="auto"/>
            <w:vAlign w:val="bottom"/>
          </w:tcPr>
          <w:p w:rsidR="000733B7" w:rsidRPr="00D8690B" w:rsidRDefault="000733B7" w:rsidP="00DB1DD2">
            <w:pPr>
              <w:spacing w:before="80" w:after="80" w:line="160" w:lineRule="exact"/>
              <w:rPr>
                <w:i/>
                <w:sz w:val="14"/>
              </w:rPr>
            </w:pPr>
          </w:p>
        </w:tc>
        <w:tc>
          <w:tcPr>
            <w:tcW w:w="1548" w:type="dxa"/>
            <w:tcBorders>
              <w:top w:val="single" w:sz="4" w:space="0" w:color="auto"/>
            </w:tcBorders>
            <w:shd w:val="clear" w:color="auto" w:fill="auto"/>
            <w:vAlign w:val="bottom"/>
          </w:tcPr>
          <w:p w:rsidR="000733B7" w:rsidRPr="00D8690B" w:rsidRDefault="000733B7" w:rsidP="00DB1DD2">
            <w:pPr>
              <w:spacing w:before="80" w:after="80" w:line="160" w:lineRule="exact"/>
              <w:ind w:right="43"/>
              <w:jc w:val="right"/>
              <w:rPr>
                <w:i/>
                <w:sz w:val="14"/>
              </w:rPr>
            </w:pPr>
          </w:p>
        </w:tc>
        <w:tc>
          <w:tcPr>
            <w:tcW w:w="1557" w:type="dxa"/>
            <w:gridSpan w:val="2"/>
            <w:tcBorders>
              <w:top w:val="single" w:sz="4" w:space="0" w:color="auto"/>
            </w:tcBorders>
            <w:shd w:val="clear" w:color="auto" w:fill="auto"/>
            <w:vAlign w:val="bottom"/>
          </w:tcPr>
          <w:p w:rsidR="000733B7" w:rsidRPr="00D8690B" w:rsidRDefault="000733B7" w:rsidP="00DB1DD2">
            <w:pPr>
              <w:spacing w:before="80" w:after="80" w:line="160" w:lineRule="exact"/>
              <w:ind w:right="43"/>
              <w:jc w:val="right"/>
              <w:rPr>
                <w:i/>
                <w:sz w:val="14"/>
              </w:rPr>
            </w:pPr>
          </w:p>
        </w:tc>
        <w:tc>
          <w:tcPr>
            <w:tcW w:w="2727" w:type="dxa"/>
            <w:gridSpan w:val="4"/>
            <w:tcBorders>
              <w:top w:val="single" w:sz="4" w:space="0" w:color="auto"/>
              <w:bottom w:val="single" w:sz="4" w:space="0" w:color="auto"/>
            </w:tcBorders>
            <w:shd w:val="clear" w:color="auto" w:fill="auto"/>
            <w:vAlign w:val="bottom"/>
          </w:tcPr>
          <w:p w:rsidR="000733B7" w:rsidRPr="00D8690B" w:rsidRDefault="000733B7" w:rsidP="00DB1DD2">
            <w:pPr>
              <w:spacing w:before="80" w:after="80" w:line="160" w:lineRule="exact"/>
              <w:ind w:right="43"/>
              <w:jc w:val="center"/>
              <w:rPr>
                <w:i/>
                <w:sz w:val="14"/>
                <w:lang w:val="en-US"/>
              </w:rPr>
            </w:pPr>
            <w:r>
              <w:rPr>
                <w:i/>
                <w:sz w:val="14"/>
              </w:rPr>
              <w:t>Состав поступивших</w:t>
            </w:r>
            <w:r>
              <w:rPr>
                <w:i/>
                <w:sz w:val="14"/>
                <w:lang w:val="en-US"/>
              </w:rPr>
              <w:t xml:space="preserve"> (</w:t>
            </w:r>
            <w:r>
              <w:rPr>
                <w:i/>
                <w:sz w:val="14"/>
              </w:rPr>
              <w:t>в пр</w:t>
            </w:r>
            <w:r>
              <w:rPr>
                <w:i/>
                <w:sz w:val="14"/>
              </w:rPr>
              <w:t>о</w:t>
            </w:r>
            <w:r>
              <w:rPr>
                <w:i/>
                <w:sz w:val="14"/>
              </w:rPr>
              <w:t>центах</w:t>
            </w:r>
            <w:r>
              <w:rPr>
                <w:i/>
                <w:sz w:val="14"/>
                <w:lang w:val="en-US"/>
              </w:rPr>
              <w:t>)</w:t>
            </w:r>
          </w:p>
        </w:tc>
      </w:tr>
      <w:tr w:rsidR="000733B7" w:rsidRPr="00D8690B" w:rsidTr="00DB1DD2">
        <w:tblPrEx>
          <w:tblCellMar>
            <w:top w:w="0" w:type="dxa"/>
            <w:bottom w:w="0" w:type="dxa"/>
          </w:tblCellMar>
        </w:tblPrEx>
        <w:trPr>
          <w:cantSplit/>
          <w:tblHeader/>
        </w:trPr>
        <w:tc>
          <w:tcPr>
            <w:tcW w:w="1509" w:type="dxa"/>
            <w:tcBorders>
              <w:bottom w:val="single" w:sz="12" w:space="0" w:color="auto"/>
            </w:tcBorders>
            <w:shd w:val="clear" w:color="auto" w:fill="auto"/>
            <w:vAlign w:val="bottom"/>
          </w:tcPr>
          <w:p w:rsidR="000733B7" w:rsidRPr="00D8690B" w:rsidRDefault="000733B7" w:rsidP="00DB1DD2">
            <w:pPr>
              <w:spacing w:after="80" w:line="160" w:lineRule="exact"/>
              <w:rPr>
                <w:i/>
                <w:sz w:val="14"/>
              </w:rPr>
            </w:pPr>
            <w:r>
              <w:rPr>
                <w:i/>
                <w:sz w:val="14"/>
              </w:rPr>
              <w:t>Учебный год</w:t>
            </w:r>
          </w:p>
        </w:tc>
        <w:tc>
          <w:tcPr>
            <w:tcW w:w="1548" w:type="dxa"/>
            <w:tcBorders>
              <w:bottom w:val="single" w:sz="12" w:space="0" w:color="auto"/>
            </w:tcBorders>
            <w:shd w:val="clear" w:color="auto" w:fill="auto"/>
            <w:vAlign w:val="bottom"/>
          </w:tcPr>
          <w:p w:rsidR="000733B7" w:rsidRPr="00D8690B" w:rsidRDefault="000733B7" w:rsidP="00DB1DD2">
            <w:pPr>
              <w:spacing w:after="80" w:line="160" w:lineRule="exact"/>
              <w:ind w:right="43"/>
              <w:jc w:val="right"/>
              <w:rPr>
                <w:i/>
                <w:sz w:val="14"/>
              </w:rPr>
            </w:pPr>
            <w:r>
              <w:rPr>
                <w:i/>
                <w:sz w:val="14"/>
              </w:rPr>
              <w:t>Число абитурие</w:t>
            </w:r>
            <w:r>
              <w:rPr>
                <w:i/>
                <w:sz w:val="14"/>
              </w:rPr>
              <w:t>н</w:t>
            </w:r>
            <w:r>
              <w:rPr>
                <w:i/>
                <w:sz w:val="14"/>
              </w:rPr>
              <w:t>тов</w:t>
            </w:r>
          </w:p>
        </w:tc>
        <w:tc>
          <w:tcPr>
            <w:tcW w:w="1557" w:type="dxa"/>
            <w:gridSpan w:val="2"/>
            <w:tcBorders>
              <w:bottom w:val="single" w:sz="12" w:space="0" w:color="auto"/>
            </w:tcBorders>
            <w:shd w:val="clear" w:color="auto" w:fill="auto"/>
            <w:vAlign w:val="bottom"/>
          </w:tcPr>
          <w:p w:rsidR="000733B7" w:rsidRPr="00D8690B" w:rsidRDefault="000733B7" w:rsidP="00DB1DD2">
            <w:pPr>
              <w:spacing w:after="80" w:line="160" w:lineRule="exact"/>
              <w:ind w:right="43"/>
              <w:jc w:val="right"/>
              <w:rPr>
                <w:i/>
                <w:sz w:val="14"/>
              </w:rPr>
            </w:pPr>
            <w:r>
              <w:rPr>
                <w:i/>
                <w:sz w:val="14"/>
              </w:rPr>
              <w:t>Число поступи</w:t>
            </w:r>
            <w:r>
              <w:rPr>
                <w:i/>
                <w:sz w:val="14"/>
              </w:rPr>
              <w:t>в</w:t>
            </w:r>
            <w:r>
              <w:rPr>
                <w:i/>
                <w:sz w:val="14"/>
              </w:rPr>
              <w:t>ших</w:t>
            </w:r>
          </w:p>
        </w:tc>
        <w:tc>
          <w:tcPr>
            <w:tcW w:w="1557" w:type="dxa"/>
            <w:gridSpan w:val="2"/>
            <w:tcBorders>
              <w:top w:val="single" w:sz="4" w:space="0" w:color="auto"/>
              <w:bottom w:val="single" w:sz="12" w:space="0" w:color="auto"/>
            </w:tcBorders>
            <w:shd w:val="clear" w:color="auto" w:fill="auto"/>
            <w:vAlign w:val="bottom"/>
          </w:tcPr>
          <w:p w:rsidR="000733B7" w:rsidRPr="00D8690B" w:rsidRDefault="000733B7" w:rsidP="00DB1DD2">
            <w:pPr>
              <w:spacing w:after="80" w:line="160" w:lineRule="exact"/>
              <w:ind w:right="43"/>
              <w:jc w:val="right"/>
              <w:rPr>
                <w:i/>
                <w:sz w:val="14"/>
              </w:rPr>
            </w:pPr>
            <w:r>
              <w:rPr>
                <w:i/>
                <w:sz w:val="14"/>
              </w:rPr>
              <w:t>Юноши</w:t>
            </w:r>
          </w:p>
        </w:tc>
        <w:tc>
          <w:tcPr>
            <w:tcW w:w="1170" w:type="dxa"/>
            <w:gridSpan w:val="2"/>
            <w:tcBorders>
              <w:top w:val="single" w:sz="4" w:space="0" w:color="auto"/>
              <w:bottom w:val="single" w:sz="12" w:space="0" w:color="auto"/>
            </w:tcBorders>
            <w:shd w:val="clear" w:color="auto" w:fill="auto"/>
            <w:vAlign w:val="bottom"/>
          </w:tcPr>
          <w:p w:rsidR="000733B7" w:rsidRPr="00D8690B" w:rsidRDefault="000733B7" w:rsidP="00DB1DD2">
            <w:pPr>
              <w:spacing w:after="80" w:line="160" w:lineRule="exact"/>
              <w:ind w:right="43"/>
              <w:jc w:val="right"/>
              <w:rPr>
                <w:i/>
                <w:sz w:val="14"/>
              </w:rPr>
            </w:pPr>
            <w:r>
              <w:rPr>
                <w:i/>
                <w:sz w:val="14"/>
              </w:rPr>
              <w:t>Девушки</w:t>
            </w:r>
          </w:p>
        </w:tc>
      </w:tr>
      <w:tr w:rsidR="000733B7" w:rsidRPr="00D8690B" w:rsidTr="00DB1DD2">
        <w:tblPrEx>
          <w:tblCellMar>
            <w:top w:w="0" w:type="dxa"/>
            <w:bottom w:w="0" w:type="dxa"/>
          </w:tblCellMar>
        </w:tblPrEx>
        <w:trPr>
          <w:cantSplit/>
          <w:trHeight w:hRule="exact" w:val="115"/>
          <w:tblHeader/>
        </w:trPr>
        <w:tc>
          <w:tcPr>
            <w:tcW w:w="1509" w:type="dxa"/>
            <w:tcBorders>
              <w:top w:val="single" w:sz="12" w:space="0" w:color="auto"/>
            </w:tcBorders>
            <w:shd w:val="clear" w:color="auto" w:fill="auto"/>
            <w:vAlign w:val="bottom"/>
          </w:tcPr>
          <w:p w:rsidR="000733B7" w:rsidRPr="00D8690B" w:rsidRDefault="000733B7" w:rsidP="00DB1DD2">
            <w:pPr>
              <w:spacing w:before="40" w:after="40" w:line="210" w:lineRule="exact"/>
              <w:rPr>
                <w:sz w:val="17"/>
              </w:rPr>
            </w:pPr>
          </w:p>
        </w:tc>
        <w:tc>
          <w:tcPr>
            <w:tcW w:w="1548" w:type="dxa"/>
            <w:tcBorders>
              <w:top w:val="single" w:sz="12" w:space="0" w:color="auto"/>
            </w:tcBorders>
            <w:shd w:val="clear" w:color="auto" w:fill="auto"/>
            <w:vAlign w:val="bottom"/>
          </w:tcPr>
          <w:p w:rsidR="000733B7" w:rsidRPr="00D8690B" w:rsidRDefault="000733B7" w:rsidP="00DB1DD2">
            <w:pPr>
              <w:spacing w:before="40" w:after="40" w:line="210" w:lineRule="exact"/>
              <w:ind w:right="43"/>
              <w:jc w:val="right"/>
              <w:rPr>
                <w:sz w:val="17"/>
              </w:rPr>
            </w:pPr>
          </w:p>
        </w:tc>
        <w:tc>
          <w:tcPr>
            <w:tcW w:w="1557" w:type="dxa"/>
            <w:gridSpan w:val="2"/>
            <w:tcBorders>
              <w:top w:val="single" w:sz="12" w:space="0" w:color="auto"/>
            </w:tcBorders>
            <w:shd w:val="clear" w:color="auto" w:fill="auto"/>
            <w:vAlign w:val="bottom"/>
          </w:tcPr>
          <w:p w:rsidR="000733B7" w:rsidRPr="00D8690B" w:rsidRDefault="000733B7" w:rsidP="00DB1DD2">
            <w:pPr>
              <w:spacing w:before="40" w:after="40" w:line="210" w:lineRule="exact"/>
              <w:ind w:right="43"/>
              <w:jc w:val="right"/>
              <w:rPr>
                <w:sz w:val="17"/>
              </w:rPr>
            </w:pPr>
          </w:p>
        </w:tc>
        <w:tc>
          <w:tcPr>
            <w:tcW w:w="1557" w:type="dxa"/>
            <w:gridSpan w:val="2"/>
            <w:tcBorders>
              <w:top w:val="single" w:sz="12" w:space="0" w:color="auto"/>
            </w:tcBorders>
            <w:shd w:val="clear" w:color="auto" w:fill="auto"/>
            <w:vAlign w:val="bottom"/>
          </w:tcPr>
          <w:p w:rsidR="000733B7" w:rsidRPr="00D8690B" w:rsidRDefault="000733B7" w:rsidP="00DB1DD2">
            <w:pPr>
              <w:spacing w:before="40" w:after="40" w:line="210" w:lineRule="exact"/>
              <w:ind w:right="43"/>
              <w:jc w:val="right"/>
              <w:rPr>
                <w:sz w:val="17"/>
              </w:rPr>
            </w:pPr>
          </w:p>
        </w:tc>
        <w:tc>
          <w:tcPr>
            <w:tcW w:w="1170" w:type="dxa"/>
            <w:gridSpan w:val="2"/>
            <w:tcBorders>
              <w:top w:val="single" w:sz="12" w:space="0" w:color="auto"/>
            </w:tcBorders>
            <w:shd w:val="clear" w:color="auto" w:fill="auto"/>
            <w:vAlign w:val="bottom"/>
          </w:tcPr>
          <w:p w:rsidR="000733B7" w:rsidRPr="00D8690B" w:rsidRDefault="000733B7" w:rsidP="00DB1DD2">
            <w:pPr>
              <w:spacing w:before="40" w:after="40" w:line="210" w:lineRule="exact"/>
              <w:ind w:right="43"/>
              <w:jc w:val="right"/>
              <w:rPr>
                <w:sz w:val="17"/>
              </w:rPr>
            </w:pPr>
          </w:p>
        </w:tc>
      </w:tr>
      <w:tr w:rsidR="000733B7" w:rsidRPr="00D8690B" w:rsidTr="00DB1DD2">
        <w:tblPrEx>
          <w:tblCellMar>
            <w:top w:w="0" w:type="dxa"/>
            <w:bottom w:w="0" w:type="dxa"/>
          </w:tblCellMar>
        </w:tblPrEx>
        <w:trPr>
          <w:cantSplit/>
          <w:trHeight w:val="292"/>
        </w:trPr>
        <w:tc>
          <w:tcPr>
            <w:tcW w:w="1509" w:type="dxa"/>
            <w:shd w:val="clear" w:color="auto" w:fill="auto"/>
            <w:vAlign w:val="bottom"/>
          </w:tcPr>
          <w:p w:rsidR="000733B7" w:rsidRPr="00D8690B"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(2004) 1382/1383</w:t>
            </w:r>
          </w:p>
        </w:tc>
        <w:tc>
          <w:tcPr>
            <w:tcW w:w="1556" w:type="dxa"/>
            <w:gridSpan w:val="2"/>
            <w:shd w:val="clear" w:color="auto" w:fill="auto"/>
            <w:vAlign w:val="bottom"/>
          </w:tcPr>
          <w:p w:rsidR="000733B7" w:rsidRPr="00D012C5"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25 425</w:t>
            </w:r>
          </w:p>
        </w:tc>
        <w:tc>
          <w:tcPr>
            <w:tcW w:w="1556" w:type="dxa"/>
            <w:gridSpan w:val="2"/>
            <w:shd w:val="clear" w:color="auto" w:fill="auto"/>
            <w:vAlign w:val="bottom"/>
          </w:tcPr>
          <w:p w:rsidR="000733B7" w:rsidRPr="00D012C5"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19 549</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95</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5</w:t>
            </w:r>
          </w:p>
        </w:tc>
      </w:tr>
      <w:tr w:rsidR="000733B7" w:rsidRPr="00D8690B" w:rsidTr="00DB1DD2">
        <w:tblPrEx>
          <w:tblCellMar>
            <w:top w:w="0" w:type="dxa"/>
            <w:bottom w:w="0" w:type="dxa"/>
          </w:tblCellMar>
        </w:tblPrEx>
        <w:trPr>
          <w:cantSplit/>
          <w:trHeight w:val="265"/>
        </w:trPr>
        <w:tc>
          <w:tcPr>
            <w:tcW w:w="1509"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(2005) 1384/1383</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28 425</w:t>
            </w:r>
          </w:p>
        </w:tc>
        <w:tc>
          <w:tcPr>
            <w:tcW w:w="1556" w:type="dxa"/>
            <w:gridSpan w:val="2"/>
            <w:shd w:val="clear" w:color="auto" w:fill="auto"/>
            <w:vAlign w:val="bottom"/>
          </w:tcPr>
          <w:p w:rsidR="000733B7" w:rsidRPr="00D012C5"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11 947</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92</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w:t>
            </w:r>
          </w:p>
        </w:tc>
      </w:tr>
      <w:tr w:rsidR="000733B7" w:rsidRPr="00D012C5" w:rsidTr="00DB1DD2">
        <w:tblPrEx>
          <w:tblCellMar>
            <w:top w:w="0" w:type="dxa"/>
            <w:bottom w:w="0" w:type="dxa"/>
          </w:tblCellMar>
        </w:tblPrEx>
        <w:trPr>
          <w:cantSplit/>
          <w:trHeight w:val="265"/>
        </w:trPr>
        <w:tc>
          <w:tcPr>
            <w:tcW w:w="1509"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(2006) 1385/1384</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39 917</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15 357</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90</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10</w:t>
            </w:r>
          </w:p>
        </w:tc>
      </w:tr>
      <w:tr w:rsidR="000733B7" w:rsidRPr="00D8690B" w:rsidTr="00DB1DD2">
        <w:tblPrEx>
          <w:tblCellMar>
            <w:top w:w="0" w:type="dxa"/>
            <w:bottom w:w="0" w:type="dxa"/>
          </w:tblCellMar>
        </w:tblPrEx>
        <w:trPr>
          <w:cantSplit/>
          <w:trHeight w:val="256"/>
        </w:trPr>
        <w:tc>
          <w:tcPr>
            <w:tcW w:w="1509"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(2007) 1386/1385</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51 562</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19 815</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88</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12</w:t>
            </w:r>
          </w:p>
        </w:tc>
      </w:tr>
      <w:tr w:rsidR="000733B7" w:rsidRPr="00D8690B" w:rsidTr="00DB1DD2">
        <w:tblPrEx>
          <w:tblCellMar>
            <w:top w:w="0" w:type="dxa"/>
            <w:bottom w:w="0" w:type="dxa"/>
          </w:tblCellMar>
        </w:tblPrEx>
        <w:trPr>
          <w:cantSplit/>
          <w:trHeight w:val="238"/>
        </w:trPr>
        <w:tc>
          <w:tcPr>
            <w:tcW w:w="1509"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(2008) 1387/1386</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79 275</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35 816</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85</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15</w:t>
            </w:r>
          </w:p>
        </w:tc>
      </w:tr>
      <w:tr w:rsidR="000733B7" w:rsidRPr="00D8690B" w:rsidTr="00DB1DD2">
        <w:tblPrEx>
          <w:tblCellMar>
            <w:top w:w="0" w:type="dxa"/>
            <w:bottom w:w="0" w:type="dxa"/>
          </w:tblCellMar>
        </w:tblPrEx>
        <w:trPr>
          <w:cantSplit/>
          <w:trHeight w:val="247"/>
        </w:trPr>
        <w:tc>
          <w:tcPr>
            <w:tcW w:w="1509"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(2009) 1388/1387</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79 275</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35 816</w:t>
            </w:r>
          </w:p>
        </w:tc>
        <w:tc>
          <w:tcPr>
            <w:tcW w:w="1556" w:type="dxa"/>
            <w:gridSpan w:val="2"/>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82</w:t>
            </w:r>
          </w:p>
        </w:tc>
        <w:tc>
          <w:tcPr>
            <w:tcW w:w="1164" w:type="dxa"/>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18</w:t>
            </w:r>
          </w:p>
        </w:tc>
      </w:tr>
      <w:tr w:rsidR="000733B7" w:rsidRPr="00D8690B" w:rsidTr="00DB1DD2">
        <w:tblPrEx>
          <w:tblCellMar>
            <w:top w:w="0" w:type="dxa"/>
            <w:bottom w:w="0" w:type="dxa"/>
          </w:tblCellMar>
        </w:tblPrEx>
        <w:trPr>
          <w:cantSplit/>
          <w:trHeight w:val="256"/>
        </w:trPr>
        <w:tc>
          <w:tcPr>
            <w:tcW w:w="1509" w:type="dxa"/>
            <w:tcBorders>
              <w:bottom w:val="single" w:sz="12" w:space="0" w:color="auto"/>
            </w:tcBorders>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rPr>
                <w:sz w:val="17"/>
                <w:lang w:val="en-US"/>
              </w:rPr>
            </w:pPr>
            <w:r>
              <w:rPr>
                <w:sz w:val="17"/>
                <w:lang w:val="en-US"/>
              </w:rPr>
              <w:t>(2010) 1389/1388</w:t>
            </w:r>
          </w:p>
        </w:tc>
        <w:tc>
          <w:tcPr>
            <w:tcW w:w="1556" w:type="dxa"/>
            <w:gridSpan w:val="2"/>
            <w:tcBorders>
              <w:bottom w:val="single" w:sz="12" w:space="0" w:color="auto"/>
            </w:tcBorders>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89 586</w:t>
            </w:r>
          </w:p>
        </w:tc>
        <w:tc>
          <w:tcPr>
            <w:tcW w:w="1556" w:type="dxa"/>
            <w:gridSpan w:val="2"/>
            <w:tcBorders>
              <w:bottom w:val="single" w:sz="12" w:space="0" w:color="auto"/>
            </w:tcBorders>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43 466</w:t>
            </w:r>
          </w:p>
        </w:tc>
        <w:tc>
          <w:tcPr>
            <w:tcW w:w="1556" w:type="dxa"/>
            <w:gridSpan w:val="2"/>
            <w:tcBorders>
              <w:bottom w:val="single" w:sz="12" w:space="0" w:color="auto"/>
            </w:tcBorders>
            <w:shd w:val="clear" w:color="auto" w:fill="auto"/>
            <w:vAlign w:val="bottom"/>
          </w:tcPr>
          <w:p w:rsidR="000733B7" w:rsidRPr="000864F1"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76</w:t>
            </w:r>
          </w:p>
        </w:tc>
        <w:tc>
          <w:tcPr>
            <w:tcW w:w="1164" w:type="dxa"/>
            <w:tcBorders>
              <w:bottom w:val="single" w:sz="12" w:space="0" w:color="auto"/>
            </w:tcBorders>
            <w:shd w:val="clear" w:color="auto" w:fill="auto"/>
            <w:vAlign w:val="bottom"/>
          </w:tcPr>
          <w:p w:rsidR="000733B7" w:rsidRPr="001A0282"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24</w:t>
            </w:r>
          </w:p>
        </w:tc>
      </w:tr>
    </w:tbl>
    <w:p w:rsidR="000733B7" w:rsidRPr="001A0282" w:rsidRDefault="000733B7" w:rsidP="000733B7">
      <w:pPr>
        <w:pStyle w:val="SingleTxt"/>
        <w:spacing w:after="0" w:line="120" w:lineRule="exact"/>
        <w:rPr>
          <w:b/>
          <w:sz w:val="10"/>
        </w:rPr>
      </w:pPr>
    </w:p>
    <w:p w:rsidR="000733B7" w:rsidRPr="001A0282" w:rsidRDefault="000733B7" w:rsidP="000733B7">
      <w:pPr>
        <w:pStyle w:val="SingleTxt"/>
        <w:spacing w:after="0" w:line="120" w:lineRule="exact"/>
        <w:rPr>
          <w:b/>
          <w:sz w:val="10"/>
        </w:rPr>
      </w:pPr>
    </w:p>
    <w:p w:rsidR="000733B7" w:rsidRDefault="000733B7" w:rsidP="000733B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48446D">
        <w:t>Таблица</w:t>
      </w:r>
      <w:r>
        <w:t> </w:t>
      </w:r>
      <w:r w:rsidRPr="0048446D">
        <w:t>2</w:t>
      </w:r>
      <w:r>
        <w:t>5</w:t>
      </w:r>
    </w:p>
    <w:p w:rsidR="000733B7" w:rsidRDefault="000733B7" w:rsidP="000733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D8690B">
        <w:t>Число в</w:t>
      </w:r>
      <w:r>
        <w:t xml:space="preserve">ыпускников </w:t>
      </w:r>
      <w:r w:rsidRPr="00D8690B">
        <w:t>высши</w:t>
      </w:r>
      <w:r>
        <w:t>х</w:t>
      </w:r>
      <w:r w:rsidRPr="00D8690B">
        <w:t xml:space="preserve"> учебны</w:t>
      </w:r>
      <w:r>
        <w:t>х</w:t>
      </w:r>
      <w:r w:rsidRPr="00D8690B">
        <w:t xml:space="preserve"> заведени</w:t>
      </w:r>
      <w:r>
        <w:t xml:space="preserve">й </w:t>
      </w:r>
      <w:r w:rsidRPr="001A0282">
        <w:t>(2005–2007</w:t>
      </w:r>
      <w:r>
        <w:rPr>
          <w:lang w:val="en-US"/>
        </w:rPr>
        <w:t> </w:t>
      </w:r>
      <w:r>
        <w:t>годы</w:t>
      </w:r>
      <w:r w:rsidRPr="001A0282">
        <w:t>)</w:t>
      </w:r>
    </w:p>
    <w:p w:rsidR="000733B7" w:rsidRPr="001A0282" w:rsidRDefault="000733B7" w:rsidP="000733B7">
      <w:pPr>
        <w:pStyle w:val="SingleTxt"/>
        <w:spacing w:after="0" w:line="120" w:lineRule="exact"/>
        <w:rPr>
          <w:sz w:val="10"/>
        </w:rPr>
      </w:pPr>
    </w:p>
    <w:p w:rsidR="000733B7" w:rsidRPr="001A0282" w:rsidRDefault="000733B7" w:rsidP="000733B7">
      <w:pPr>
        <w:pStyle w:val="SingleTxt"/>
        <w:spacing w:after="0"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1796"/>
        <w:gridCol w:w="1796"/>
        <w:gridCol w:w="1796"/>
        <w:gridCol w:w="1927"/>
      </w:tblGrid>
      <w:tr w:rsidR="000733B7" w:rsidRPr="00CB6C1B" w:rsidTr="00DB1DD2">
        <w:tblPrEx>
          <w:tblCellMar>
            <w:top w:w="0" w:type="dxa"/>
            <w:bottom w:w="0" w:type="dxa"/>
          </w:tblCellMar>
        </w:tblPrEx>
        <w:trPr>
          <w:cantSplit/>
          <w:tblHeader/>
        </w:trPr>
        <w:tc>
          <w:tcPr>
            <w:tcW w:w="1796" w:type="dxa"/>
            <w:tcBorders>
              <w:top w:val="single" w:sz="4" w:space="0" w:color="auto"/>
              <w:bottom w:val="single" w:sz="12" w:space="0" w:color="auto"/>
            </w:tcBorders>
            <w:shd w:val="clear" w:color="auto" w:fill="auto"/>
            <w:vAlign w:val="bottom"/>
          </w:tcPr>
          <w:p w:rsidR="000733B7" w:rsidRPr="000207CE" w:rsidRDefault="000733B7" w:rsidP="00DB1DD2">
            <w:pPr>
              <w:spacing w:before="80" w:after="80" w:line="160" w:lineRule="exact"/>
              <w:rPr>
                <w:i/>
                <w:sz w:val="14"/>
              </w:rPr>
            </w:pPr>
            <w:r>
              <w:rPr>
                <w:i/>
                <w:sz w:val="14"/>
              </w:rPr>
              <w:t>Год</w:t>
            </w:r>
          </w:p>
        </w:tc>
        <w:tc>
          <w:tcPr>
            <w:tcW w:w="1796"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 xml:space="preserve">Юноши </w:t>
            </w:r>
          </w:p>
        </w:tc>
        <w:tc>
          <w:tcPr>
            <w:tcW w:w="1796"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 xml:space="preserve">Девушки </w:t>
            </w:r>
          </w:p>
        </w:tc>
        <w:tc>
          <w:tcPr>
            <w:tcW w:w="1927" w:type="dxa"/>
            <w:tcBorders>
              <w:top w:val="single" w:sz="4" w:space="0" w:color="auto"/>
              <w:bottom w:val="single" w:sz="12" w:space="0" w:color="auto"/>
            </w:tcBorders>
            <w:shd w:val="clear" w:color="auto" w:fill="auto"/>
            <w:vAlign w:val="bottom"/>
          </w:tcPr>
          <w:p w:rsidR="000733B7" w:rsidRPr="00CB6C1B" w:rsidRDefault="000733B7" w:rsidP="00DB1DD2">
            <w:pPr>
              <w:spacing w:before="80" w:after="80" w:line="160" w:lineRule="exact"/>
              <w:ind w:right="43"/>
              <w:jc w:val="right"/>
              <w:rPr>
                <w:i/>
                <w:sz w:val="14"/>
              </w:rPr>
            </w:pPr>
            <w:r>
              <w:rPr>
                <w:i/>
                <w:sz w:val="14"/>
              </w:rPr>
              <w:t>Всего</w:t>
            </w:r>
          </w:p>
        </w:tc>
      </w:tr>
      <w:tr w:rsidR="000733B7" w:rsidRPr="00CB6C1B" w:rsidTr="00DB1DD2">
        <w:tblPrEx>
          <w:tblCellMar>
            <w:top w:w="0" w:type="dxa"/>
            <w:bottom w:w="0" w:type="dxa"/>
          </w:tblCellMar>
        </w:tblPrEx>
        <w:trPr>
          <w:cantSplit/>
          <w:trHeight w:hRule="exact" w:val="115"/>
          <w:tblHeader/>
        </w:trPr>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rPr>
                <w:sz w:val="17"/>
              </w:rPr>
            </w:pPr>
          </w:p>
        </w:tc>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c>
          <w:tcPr>
            <w:tcW w:w="1796"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c>
          <w:tcPr>
            <w:tcW w:w="1927" w:type="dxa"/>
            <w:tcBorders>
              <w:top w:val="single" w:sz="12" w:space="0" w:color="auto"/>
            </w:tcBorders>
            <w:shd w:val="clear" w:color="auto" w:fill="auto"/>
            <w:vAlign w:val="bottom"/>
          </w:tcPr>
          <w:p w:rsidR="000733B7" w:rsidRPr="00CB6C1B" w:rsidRDefault="000733B7" w:rsidP="00DB1DD2">
            <w:pPr>
              <w:spacing w:before="40" w:after="40" w:line="210" w:lineRule="exact"/>
              <w:ind w:right="43"/>
              <w:jc w:val="right"/>
              <w:rPr>
                <w:sz w:val="17"/>
              </w:rPr>
            </w:pPr>
          </w:p>
        </w:tc>
      </w:tr>
      <w:tr w:rsidR="000733B7" w:rsidRPr="00CB6C1B" w:rsidTr="00DB1DD2">
        <w:tblPrEx>
          <w:tblCellMar>
            <w:top w:w="0" w:type="dxa"/>
            <w:bottom w:w="0" w:type="dxa"/>
          </w:tblCellMar>
        </w:tblPrEx>
        <w:trPr>
          <w:cantSplit/>
        </w:trPr>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1384 (2005)</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4 786</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1 524</w:t>
            </w:r>
          </w:p>
        </w:tc>
        <w:tc>
          <w:tcPr>
            <w:tcW w:w="1927"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6 310</w:t>
            </w:r>
          </w:p>
        </w:tc>
      </w:tr>
      <w:tr w:rsidR="000733B7" w:rsidRPr="00CB6C1B" w:rsidTr="00DB1DD2">
        <w:tblPrEx>
          <w:tblCellMar>
            <w:top w:w="0" w:type="dxa"/>
            <w:bottom w:w="0" w:type="dxa"/>
          </w:tblCellMar>
        </w:tblPrEx>
        <w:trPr>
          <w:cantSplit/>
        </w:trPr>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1385 (2006)</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7 735</w:t>
            </w:r>
          </w:p>
        </w:tc>
        <w:tc>
          <w:tcPr>
            <w:tcW w:w="1796"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1 885</w:t>
            </w:r>
          </w:p>
        </w:tc>
        <w:tc>
          <w:tcPr>
            <w:tcW w:w="1927" w:type="dxa"/>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9 633</w:t>
            </w:r>
          </w:p>
        </w:tc>
      </w:tr>
      <w:tr w:rsidR="000733B7" w:rsidRPr="00CB6C1B" w:rsidTr="00DB1DD2">
        <w:tblPrEx>
          <w:tblCellMar>
            <w:top w:w="0" w:type="dxa"/>
            <w:bottom w:w="0" w:type="dxa"/>
          </w:tblCellMar>
        </w:tblPrEx>
        <w:trPr>
          <w:cantSplit/>
        </w:trPr>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rPr>
                <w:sz w:val="17"/>
                <w:lang w:val="en-US"/>
              </w:rPr>
            </w:pPr>
            <w:r>
              <w:rPr>
                <w:sz w:val="17"/>
                <w:lang w:val="en-US"/>
              </w:rPr>
              <w:t>1386 (2007)</w:t>
            </w:r>
          </w:p>
        </w:tc>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7 828</w:t>
            </w:r>
          </w:p>
        </w:tc>
        <w:tc>
          <w:tcPr>
            <w:tcW w:w="1796"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1 943</w:t>
            </w:r>
          </w:p>
        </w:tc>
        <w:tc>
          <w:tcPr>
            <w:tcW w:w="1927" w:type="dxa"/>
            <w:tcBorders>
              <w:bottom w:val="single" w:sz="12" w:space="0" w:color="auto"/>
            </w:tcBorders>
            <w:shd w:val="clear" w:color="auto" w:fill="auto"/>
            <w:vAlign w:val="bottom"/>
          </w:tcPr>
          <w:p w:rsidR="000733B7" w:rsidRPr="000207CE" w:rsidRDefault="000733B7" w:rsidP="00DB1DD2">
            <w:pPr>
              <w:tabs>
                <w:tab w:val="left" w:pos="288"/>
                <w:tab w:val="left" w:pos="576"/>
                <w:tab w:val="left" w:pos="864"/>
                <w:tab w:val="left" w:pos="1152"/>
              </w:tabs>
              <w:spacing w:before="40" w:after="40" w:line="210" w:lineRule="exact"/>
              <w:ind w:right="43"/>
              <w:jc w:val="right"/>
              <w:rPr>
                <w:sz w:val="17"/>
                <w:lang w:val="en-US"/>
              </w:rPr>
            </w:pPr>
            <w:r>
              <w:rPr>
                <w:sz w:val="17"/>
                <w:lang w:val="en-US"/>
              </w:rPr>
              <w:t>9 771</w:t>
            </w:r>
          </w:p>
        </w:tc>
      </w:tr>
    </w:tbl>
    <w:p w:rsidR="000733B7" w:rsidRPr="000207CE" w:rsidRDefault="000733B7" w:rsidP="000733B7">
      <w:pPr>
        <w:pStyle w:val="SingleTxt"/>
        <w:spacing w:after="0" w:line="120" w:lineRule="exact"/>
        <w:rPr>
          <w:sz w:val="10"/>
        </w:rPr>
      </w:pPr>
    </w:p>
    <w:p w:rsidR="000733B7" w:rsidRDefault="000733B7" w:rsidP="000733B7">
      <w:pPr>
        <w:pStyle w:val="SingleTxt"/>
        <w:spacing w:after="0" w:line="120" w:lineRule="exact"/>
        <w:rPr>
          <w:sz w:val="10"/>
          <w:lang w:val="en-US"/>
        </w:rPr>
      </w:pPr>
    </w:p>
    <w:p w:rsidR="000733B7" w:rsidRPr="00DB2E2E" w:rsidRDefault="000733B7" w:rsidP="000733B7">
      <w:pPr>
        <w:pStyle w:val="SingleTxt"/>
        <w:spacing w:after="0" w:line="120" w:lineRule="exact"/>
        <w:rPr>
          <w:sz w:val="10"/>
          <w:lang w:val="en-US"/>
        </w:rPr>
      </w:pPr>
    </w:p>
    <w:p w:rsidR="000733B7" w:rsidRPr="0048446D" w:rsidRDefault="000733B7" w:rsidP="000733B7">
      <w:pPr>
        <w:pStyle w:val="SingleTxt"/>
      </w:pPr>
      <w:r w:rsidRPr="0048446D">
        <w:t>196.</w:t>
      </w:r>
      <w:r w:rsidRPr="0048446D">
        <w:tab/>
      </w:r>
      <w:r>
        <w:t>Д</w:t>
      </w:r>
      <w:r w:rsidRPr="0048446D">
        <w:t>оля девушек среди студентов высших учебных заведений растет из года в год. В 2006</w:t>
      </w:r>
      <w:r>
        <w:t> </w:t>
      </w:r>
      <w:r w:rsidRPr="0048446D">
        <w:t xml:space="preserve">году </w:t>
      </w:r>
      <w:r>
        <w:t xml:space="preserve">она </w:t>
      </w:r>
      <w:r w:rsidRPr="0048446D">
        <w:t>составляла 20</w:t>
      </w:r>
      <w:r>
        <w:t> </w:t>
      </w:r>
      <w:r w:rsidRPr="0048446D">
        <w:t>процентов, в 2007</w:t>
      </w:r>
      <w:r>
        <w:rPr>
          <w:lang w:val="en-US"/>
        </w:rPr>
        <w:t> </w:t>
      </w:r>
      <w:r>
        <w:t xml:space="preserve">году увеличилась до </w:t>
      </w:r>
      <w:r w:rsidRPr="0048446D">
        <w:t>22</w:t>
      </w:r>
      <w:r>
        <w:t> </w:t>
      </w:r>
      <w:r w:rsidRPr="0048446D">
        <w:t>пр</w:t>
      </w:r>
      <w:r w:rsidRPr="0048446D">
        <w:t>о</w:t>
      </w:r>
      <w:r w:rsidRPr="0048446D">
        <w:t>центов, а в 2009</w:t>
      </w:r>
      <w:r>
        <w:t xml:space="preserve"> году достигла </w:t>
      </w:r>
      <w:r w:rsidRPr="0048446D">
        <w:t>24,8</w:t>
      </w:r>
      <w:r>
        <w:t> </w:t>
      </w:r>
      <w:r w:rsidRPr="0048446D">
        <w:t>процента.</w:t>
      </w:r>
    </w:p>
    <w:p w:rsidR="000733B7" w:rsidRPr="0048446D" w:rsidRDefault="000733B7" w:rsidP="000733B7">
      <w:pPr>
        <w:pStyle w:val="SingleTxt"/>
      </w:pPr>
      <w:r w:rsidRPr="0048446D">
        <w:t>197.</w:t>
      </w:r>
      <w:r w:rsidRPr="0048446D">
        <w:tab/>
        <w:t xml:space="preserve">При наличии </w:t>
      </w:r>
      <w:r>
        <w:t xml:space="preserve">требуемой </w:t>
      </w:r>
      <w:r w:rsidRPr="0048446D">
        <w:t>квалификаци</w:t>
      </w:r>
      <w:r>
        <w:t>и</w:t>
      </w:r>
      <w:r w:rsidRPr="0048446D">
        <w:t xml:space="preserve"> и мужчины, и женщины </w:t>
      </w:r>
      <w:r>
        <w:t xml:space="preserve">могут </w:t>
      </w:r>
      <w:r w:rsidRPr="0048446D">
        <w:t xml:space="preserve">преподавать в </w:t>
      </w:r>
      <w:r>
        <w:t>вузах</w:t>
      </w:r>
      <w:r w:rsidRPr="0048446D">
        <w:t xml:space="preserve">. В государственных </w:t>
      </w:r>
      <w:r>
        <w:t xml:space="preserve">вузах </w:t>
      </w:r>
      <w:r w:rsidRPr="0048446D">
        <w:t>Афганистана р</w:t>
      </w:r>
      <w:r w:rsidRPr="0048446D">
        <w:t>а</w:t>
      </w:r>
      <w:r w:rsidRPr="0048446D">
        <w:t>ботают 2539</w:t>
      </w:r>
      <w:r>
        <w:t> </w:t>
      </w:r>
      <w:r w:rsidRPr="0048446D">
        <w:t>преподавателей, в том числе 419</w:t>
      </w:r>
      <w:r>
        <w:t> </w:t>
      </w:r>
      <w:r w:rsidRPr="0048446D">
        <w:t>же</w:t>
      </w:r>
      <w:r w:rsidRPr="0048446D">
        <w:t>н</w:t>
      </w:r>
      <w:r w:rsidRPr="0048446D">
        <w:t>щин</w:t>
      </w:r>
      <w:r>
        <w:t xml:space="preserve"> </w:t>
      </w:r>
      <w:r w:rsidRPr="00DB2E2E">
        <w:t>(16,5</w:t>
      </w:r>
      <w:r>
        <w:rPr>
          <w:lang w:val="en-US"/>
        </w:rPr>
        <w:t> </w:t>
      </w:r>
      <w:r>
        <w:t>процента</w:t>
      </w:r>
      <w:r w:rsidRPr="00DB2E2E">
        <w:t>)</w:t>
      </w:r>
      <w:r w:rsidRPr="0048446D">
        <w:t>.</w:t>
      </w:r>
    </w:p>
    <w:p w:rsidR="003A6E24" w:rsidRPr="003A6E24" w:rsidRDefault="003A6E24" w:rsidP="003A6E24">
      <w:pPr>
        <w:pStyle w:val="SingleTxt"/>
        <w:spacing w:after="0" w:line="120" w:lineRule="exact"/>
        <w:rPr>
          <w:sz w:val="10"/>
        </w:rPr>
      </w:pPr>
    </w:p>
    <w:p w:rsidR="00DC2C67" w:rsidRDefault="00DC2C67" w:rsidP="00DC2C6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3213FF">
        <w:t>Таблица 26</w:t>
      </w:r>
    </w:p>
    <w:p w:rsidR="00DC2C67" w:rsidRDefault="00DC2C67" w:rsidP="00DC2C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3213FF">
        <w:t>Количество должностей, созданных на факультетах для стипендиатов, завершивших обучение по программам магистратуры и доктора</w:t>
      </w:r>
      <w:r w:rsidRPr="003213FF">
        <w:t>н</w:t>
      </w:r>
      <w:r w:rsidRPr="003213FF">
        <w:t>туры</w:t>
      </w:r>
      <w:r w:rsidRPr="003213FF">
        <w:br/>
        <w:t>(2001–2010</w:t>
      </w:r>
      <w:r>
        <w:rPr>
          <w:lang w:val="en-US"/>
        </w:rPr>
        <w:t> </w:t>
      </w:r>
      <w:r w:rsidRPr="003213FF">
        <w:t>годы)</w:t>
      </w:r>
    </w:p>
    <w:p w:rsidR="00DC2C67" w:rsidRPr="003213FF" w:rsidRDefault="00DC2C67" w:rsidP="00DC2C67">
      <w:pPr>
        <w:pStyle w:val="SingleTxt"/>
        <w:spacing w:after="0" w:line="120" w:lineRule="exact"/>
        <w:rPr>
          <w:sz w:val="10"/>
          <w:lang w:val="en-US"/>
        </w:rPr>
      </w:pPr>
    </w:p>
    <w:p w:rsidR="00DC2C67" w:rsidRDefault="00DC2C67" w:rsidP="00DC2C67">
      <w:pPr>
        <w:pStyle w:val="SingleTxt"/>
        <w:spacing w:after="0" w:line="120" w:lineRule="exact"/>
        <w:rPr>
          <w:sz w:val="10"/>
          <w:lang w:val="en-US"/>
        </w:rPr>
      </w:pPr>
    </w:p>
    <w:tbl>
      <w:tblPr>
        <w:tblW w:w="0" w:type="auto"/>
        <w:tblInd w:w="1260" w:type="dxa"/>
        <w:tblLayout w:type="fixed"/>
        <w:tblCellMar>
          <w:left w:w="0" w:type="dxa"/>
          <w:right w:w="0" w:type="dxa"/>
        </w:tblCellMar>
        <w:tblLook w:val="0000" w:firstRow="0" w:lastRow="0" w:firstColumn="0" w:lastColumn="0" w:noHBand="0" w:noVBand="0"/>
      </w:tblPr>
      <w:tblGrid>
        <w:gridCol w:w="819"/>
        <w:gridCol w:w="1278"/>
        <w:gridCol w:w="1242"/>
        <w:gridCol w:w="72"/>
        <w:gridCol w:w="1152"/>
        <w:gridCol w:w="1305"/>
        <w:gridCol w:w="1452"/>
      </w:tblGrid>
      <w:tr w:rsidR="00DC2C67" w:rsidRPr="003213FF" w:rsidTr="00DB1DD2">
        <w:tblPrEx>
          <w:tblCellMar>
            <w:top w:w="0" w:type="dxa"/>
            <w:bottom w:w="0" w:type="dxa"/>
          </w:tblCellMar>
        </w:tblPrEx>
        <w:trPr>
          <w:cantSplit/>
          <w:tblHeader/>
        </w:trPr>
        <w:tc>
          <w:tcPr>
            <w:tcW w:w="3339" w:type="dxa"/>
            <w:gridSpan w:val="3"/>
            <w:tcBorders>
              <w:top w:val="single" w:sz="4" w:space="0" w:color="auto"/>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80" w:after="80" w:line="160" w:lineRule="exact"/>
              <w:ind w:right="43"/>
              <w:jc w:val="center"/>
              <w:rPr>
                <w:i/>
                <w:sz w:val="14"/>
              </w:rPr>
            </w:pPr>
            <w:r>
              <w:rPr>
                <w:i/>
                <w:sz w:val="14"/>
              </w:rPr>
              <w:t>Магистратура</w:t>
            </w:r>
          </w:p>
        </w:tc>
        <w:tc>
          <w:tcPr>
            <w:tcW w:w="72" w:type="dxa"/>
            <w:tcBorders>
              <w:top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80" w:after="80" w:line="160" w:lineRule="exact"/>
              <w:ind w:right="43"/>
              <w:jc w:val="right"/>
              <w:rPr>
                <w:i/>
                <w:sz w:val="14"/>
                <w:lang w:val="en-US"/>
              </w:rPr>
            </w:pPr>
          </w:p>
        </w:tc>
        <w:tc>
          <w:tcPr>
            <w:tcW w:w="3909" w:type="dxa"/>
            <w:gridSpan w:val="3"/>
            <w:tcBorders>
              <w:top w:val="single" w:sz="4" w:space="0" w:color="auto"/>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80" w:after="80" w:line="160" w:lineRule="exact"/>
              <w:ind w:right="43"/>
              <w:jc w:val="center"/>
              <w:rPr>
                <w:i/>
                <w:sz w:val="14"/>
              </w:rPr>
            </w:pPr>
            <w:r>
              <w:rPr>
                <w:i/>
                <w:sz w:val="14"/>
              </w:rPr>
              <w:t>Докторантура</w:t>
            </w:r>
          </w:p>
        </w:tc>
      </w:tr>
      <w:tr w:rsidR="00DC2C67" w:rsidRPr="003213FF" w:rsidTr="00DB1DD2">
        <w:tblPrEx>
          <w:tblCellMar>
            <w:top w:w="0" w:type="dxa"/>
            <w:bottom w:w="0" w:type="dxa"/>
          </w:tblCellMar>
        </w:tblPrEx>
        <w:trPr>
          <w:cantSplit/>
          <w:tblHeader/>
        </w:trPr>
        <w:tc>
          <w:tcPr>
            <w:tcW w:w="819" w:type="dxa"/>
            <w:tcBorders>
              <w:top w:val="single" w:sz="4" w:space="0" w:color="auto"/>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0"/>
              <w:jc w:val="right"/>
              <w:rPr>
                <w:i/>
                <w:sz w:val="14"/>
              </w:rPr>
            </w:pPr>
            <w:r>
              <w:rPr>
                <w:i/>
                <w:sz w:val="14"/>
              </w:rPr>
              <w:t>Мужчины</w:t>
            </w:r>
          </w:p>
        </w:tc>
        <w:tc>
          <w:tcPr>
            <w:tcW w:w="1278" w:type="dxa"/>
            <w:tcBorders>
              <w:top w:val="single" w:sz="4" w:space="0" w:color="auto"/>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3"/>
              <w:jc w:val="right"/>
              <w:rPr>
                <w:i/>
                <w:sz w:val="14"/>
              </w:rPr>
            </w:pPr>
            <w:r>
              <w:rPr>
                <w:i/>
                <w:sz w:val="14"/>
              </w:rPr>
              <w:t>Женщины</w:t>
            </w:r>
          </w:p>
        </w:tc>
        <w:tc>
          <w:tcPr>
            <w:tcW w:w="1242" w:type="dxa"/>
            <w:tcBorders>
              <w:top w:val="single" w:sz="4" w:space="0" w:color="auto"/>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3"/>
              <w:jc w:val="right"/>
              <w:rPr>
                <w:b/>
                <w:i/>
                <w:sz w:val="14"/>
              </w:rPr>
            </w:pPr>
            <w:r w:rsidRPr="003213FF">
              <w:rPr>
                <w:b/>
                <w:i/>
                <w:sz w:val="14"/>
              </w:rPr>
              <w:t>Всего</w:t>
            </w:r>
          </w:p>
        </w:tc>
        <w:tc>
          <w:tcPr>
            <w:tcW w:w="1224" w:type="dxa"/>
            <w:gridSpan w:val="2"/>
            <w:tcBorders>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3"/>
              <w:jc w:val="right"/>
              <w:rPr>
                <w:i/>
                <w:sz w:val="14"/>
              </w:rPr>
            </w:pPr>
            <w:r>
              <w:rPr>
                <w:i/>
                <w:sz w:val="14"/>
              </w:rPr>
              <w:t>Мужчины</w:t>
            </w:r>
          </w:p>
        </w:tc>
        <w:tc>
          <w:tcPr>
            <w:tcW w:w="1305" w:type="dxa"/>
            <w:tcBorders>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3"/>
              <w:jc w:val="right"/>
              <w:rPr>
                <w:i/>
                <w:sz w:val="14"/>
              </w:rPr>
            </w:pPr>
            <w:r>
              <w:rPr>
                <w:i/>
                <w:sz w:val="14"/>
              </w:rPr>
              <w:t>Женщины</w:t>
            </w:r>
          </w:p>
        </w:tc>
        <w:tc>
          <w:tcPr>
            <w:tcW w:w="1452" w:type="dxa"/>
            <w:tcBorders>
              <w:bottom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after="80" w:line="160" w:lineRule="exact"/>
              <w:ind w:right="43"/>
              <w:jc w:val="right"/>
              <w:rPr>
                <w:b/>
                <w:i/>
                <w:sz w:val="14"/>
              </w:rPr>
            </w:pPr>
            <w:r w:rsidRPr="003213FF">
              <w:rPr>
                <w:b/>
                <w:i/>
                <w:sz w:val="14"/>
              </w:rPr>
              <w:t>Всего</w:t>
            </w:r>
          </w:p>
        </w:tc>
      </w:tr>
      <w:tr w:rsidR="00DC2C67" w:rsidRPr="003213FF" w:rsidTr="00DB1DD2">
        <w:tblPrEx>
          <w:tblCellMar>
            <w:top w:w="0" w:type="dxa"/>
            <w:bottom w:w="0" w:type="dxa"/>
          </w:tblCellMar>
        </w:tblPrEx>
        <w:trPr>
          <w:cantSplit/>
          <w:trHeight w:hRule="exact" w:val="115"/>
          <w:tblHeader/>
        </w:trPr>
        <w:tc>
          <w:tcPr>
            <w:tcW w:w="819" w:type="dxa"/>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0"/>
              <w:rPr>
                <w:sz w:val="17"/>
                <w:lang w:val="en-US"/>
              </w:rPr>
            </w:pPr>
          </w:p>
        </w:tc>
        <w:tc>
          <w:tcPr>
            <w:tcW w:w="1278" w:type="dxa"/>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lang w:val="en-US"/>
              </w:rPr>
            </w:pPr>
          </w:p>
        </w:tc>
        <w:tc>
          <w:tcPr>
            <w:tcW w:w="1242" w:type="dxa"/>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b/>
                <w:sz w:val="17"/>
                <w:lang w:val="en-US"/>
              </w:rPr>
            </w:pPr>
          </w:p>
        </w:tc>
        <w:tc>
          <w:tcPr>
            <w:tcW w:w="1224" w:type="dxa"/>
            <w:gridSpan w:val="2"/>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lang w:val="en-US"/>
              </w:rPr>
            </w:pPr>
          </w:p>
        </w:tc>
        <w:tc>
          <w:tcPr>
            <w:tcW w:w="1305" w:type="dxa"/>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lang w:val="en-US"/>
              </w:rPr>
            </w:pPr>
          </w:p>
        </w:tc>
        <w:tc>
          <w:tcPr>
            <w:tcW w:w="1452" w:type="dxa"/>
            <w:tcBorders>
              <w:top w:val="single" w:sz="12"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b/>
                <w:sz w:val="17"/>
                <w:lang w:val="en-US"/>
              </w:rPr>
            </w:pPr>
          </w:p>
        </w:tc>
      </w:tr>
      <w:tr w:rsidR="00DC2C67" w:rsidRPr="003213FF" w:rsidTr="00DB1DD2">
        <w:tblPrEx>
          <w:tblCellMar>
            <w:top w:w="0" w:type="dxa"/>
            <w:bottom w:w="0" w:type="dxa"/>
          </w:tblCellMar>
        </w:tblPrEx>
        <w:trPr>
          <w:cantSplit/>
        </w:trPr>
        <w:tc>
          <w:tcPr>
            <w:tcW w:w="819" w:type="dxa"/>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0"/>
              <w:jc w:val="right"/>
              <w:rPr>
                <w:sz w:val="17"/>
              </w:rPr>
            </w:pPr>
            <w:r>
              <w:rPr>
                <w:sz w:val="17"/>
              </w:rPr>
              <w:t>179</w:t>
            </w:r>
          </w:p>
        </w:tc>
        <w:tc>
          <w:tcPr>
            <w:tcW w:w="1278" w:type="dxa"/>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rPr>
            </w:pPr>
            <w:r>
              <w:rPr>
                <w:sz w:val="17"/>
              </w:rPr>
              <w:t>25</w:t>
            </w:r>
          </w:p>
        </w:tc>
        <w:tc>
          <w:tcPr>
            <w:tcW w:w="1242" w:type="dxa"/>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b/>
                <w:sz w:val="17"/>
              </w:rPr>
            </w:pPr>
            <w:r>
              <w:rPr>
                <w:b/>
                <w:sz w:val="17"/>
              </w:rPr>
              <w:t>217</w:t>
            </w:r>
          </w:p>
        </w:tc>
        <w:tc>
          <w:tcPr>
            <w:tcW w:w="1224" w:type="dxa"/>
            <w:gridSpan w:val="2"/>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rPr>
            </w:pPr>
            <w:r>
              <w:rPr>
                <w:sz w:val="17"/>
              </w:rPr>
              <w:t>7</w:t>
            </w:r>
          </w:p>
        </w:tc>
        <w:tc>
          <w:tcPr>
            <w:tcW w:w="1305" w:type="dxa"/>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sz w:val="17"/>
              </w:rPr>
            </w:pPr>
            <w:r>
              <w:rPr>
                <w:sz w:val="17"/>
              </w:rPr>
              <w:t>4</w:t>
            </w:r>
          </w:p>
        </w:tc>
        <w:tc>
          <w:tcPr>
            <w:tcW w:w="1452" w:type="dxa"/>
            <w:tcBorders>
              <w:bottom w:val="single" w:sz="4" w:space="0" w:color="auto"/>
            </w:tcBorders>
            <w:shd w:val="clear" w:color="auto" w:fill="auto"/>
            <w:vAlign w:val="bottom"/>
          </w:tcPr>
          <w:p w:rsidR="00DC2C67" w:rsidRPr="003213FF" w:rsidRDefault="00DC2C67" w:rsidP="00DB1DD2">
            <w:pPr>
              <w:tabs>
                <w:tab w:val="left" w:pos="288"/>
                <w:tab w:val="left" w:pos="576"/>
                <w:tab w:val="left" w:pos="864"/>
                <w:tab w:val="left" w:pos="1152"/>
              </w:tabs>
              <w:spacing w:before="40" w:after="40" w:line="210" w:lineRule="exact"/>
              <w:ind w:right="43"/>
              <w:jc w:val="right"/>
              <w:rPr>
                <w:b/>
                <w:sz w:val="17"/>
              </w:rPr>
            </w:pPr>
            <w:r>
              <w:rPr>
                <w:b/>
                <w:sz w:val="17"/>
              </w:rPr>
              <w:t>11</w:t>
            </w:r>
          </w:p>
        </w:tc>
      </w:tr>
    </w:tbl>
    <w:p w:rsidR="00DC2C67" w:rsidRPr="003213FF" w:rsidRDefault="00DC2C67" w:rsidP="00DC2C67">
      <w:pPr>
        <w:pStyle w:val="SingleTxt"/>
        <w:spacing w:after="0" w:line="120" w:lineRule="exact"/>
        <w:rPr>
          <w:sz w:val="10"/>
          <w:lang w:val="en-US"/>
        </w:rPr>
      </w:pPr>
    </w:p>
    <w:p w:rsidR="00DC2C67" w:rsidRPr="003213FF" w:rsidRDefault="00DC2C67" w:rsidP="00DC2C67">
      <w:pPr>
        <w:pStyle w:val="SingleTxt"/>
        <w:spacing w:after="0" w:line="120" w:lineRule="exact"/>
        <w:rPr>
          <w:sz w:val="10"/>
          <w:lang w:val="en-US"/>
        </w:rPr>
      </w:pPr>
    </w:p>
    <w:p w:rsidR="00DC2C67" w:rsidRPr="003213FF" w:rsidRDefault="00DC2C67" w:rsidP="00DC2C67">
      <w:pPr>
        <w:pStyle w:val="SingleTxt"/>
      </w:pPr>
      <w:r w:rsidRPr="003213FF">
        <w:t>198.</w:t>
      </w:r>
      <w:r w:rsidRPr="003213FF">
        <w:tab/>
        <w:t xml:space="preserve"> Министерство высшего образования будет предоставлять бесплатное проживание в общежитии для студентов из </w:t>
      </w:r>
      <w:r>
        <w:t xml:space="preserve">других </w:t>
      </w:r>
      <w:r w:rsidRPr="003213FF">
        <w:t>провинций. В Кабуле, Кап</w:t>
      </w:r>
      <w:r w:rsidRPr="003213FF">
        <w:t>и</w:t>
      </w:r>
      <w:r w:rsidRPr="003213FF">
        <w:t>се, Парване, Балхе, Джузджане, Фарьябе, Кундузе, Тахаре, Бадахшане, Нанга</w:t>
      </w:r>
      <w:r w:rsidRPr="003213FF">
        <w:t>р</w:t>
      </w:r>
      <w:r w:rsidRPr="003213FF">
        <w:t>ха</w:t>
      </w:r>
      <w:r>
        <w:t xml:space="preserve">ре, Кандагаре и Герате </w:t>
      </w:r>
      <w:r w:rsidRPr="003213FF">
        <w:t>места в общежитии</w:t>
      </w:r>
      <w:r>
        <w:t xml:space="preserve"> </w:t>
      </w:r>
      <w:r w:rsidRPr="003213FF">
        <w:t xml:space="preserve">были предоставлены </w:t>
      </w:r>
      <w:r>
        <w:t>1510 </w:t>
      </w:r>
      <w:r w:rsidRPr="003213FF">
        <w:t>девушкам. Вместе с тем условия в общежитиях не соответствуют межд</w:t>
      </w:r>
      <w:r w:rsidRPr="003213FF">
        <w:t>у</w:t>
      </w:r>
      <w:r w:rsidRPr="003213FF">
        <w:t>народным стандартам</w:t>
      </w:r>
      <w:r>
        <w:t>. Стратегия</w:t>
      </w:r>
      <w:r w:rsidRPr="003213FF">
        <w:t xml:space="preserve"> развития высшего образования </w:t>
      </w:r>
      <w:r>
        <w:t>предусматр</w:t>
      </w:r>
      <w:r>
        <w:t>и</w:t>
      </w:r>
      <w:r>
        <w:t xml:space="preserve">вает </w:t>
      </w:r>
      <w:r w:rsidRPr="003213FF">
        <w:t>обеспеч</w:t>
      </w:r>
      <w:r>
        <w:t>ение</w:t>
      </w:r>
      <w:r w:rsidRPr="003213FF">
        <w:t xml:space="preserve"> 50</w:t>
      </w:r>
      <w:r>
        <w:t> </w:t>
      </w:r>
      <w:r w:rsidRPr="003213FF">
        <w:t>процентов студенток</w:t>
      </w:r>
      <w:r>
        <w:t xml:space="preserve"> и 30 </w:t>
      </w:r>
      <w:r w:rsidRPr="003213FF">
        <w:t>процентов всех студентов ме</w:t>
      </w:r>
      <w:r w:rsidRPr="003213FF">
        <w:t>с</w:t>
      </w:r>
      <w:r w:rsidRPr="003213FF">
        <w:t>тами в общежитии в течение следующих четырех лет.</w:t>
      </w:r>
    </w:p>
    <w:p w:rsidR="00DC2C67" w:rsidRPr="003213FF" w:rsidRDefault="00DC2C67" w:rsidP="00DC2C67">
      <w:pPr>
        <w:pStyle w:val="SingleTxt"/>
      </w:pPr>
      <w:r w:rsidRPr="003213FF">
        <w:t>199.</w:t>
      </w:r>
      <w:r w:rsidRPr="003213FF">
        <w:tab/>
        <w:t xml:space="preserve"> Вступительны</w:t>
      </w:r>
      <w:r>
        <w:t>е</w:t>
      </w:r>
      <w:r w:rsidRPr="003213FF">
        <w:t xml:space="preserve"> экзамен</w:t>
      </w:r>
      <w:r>
        <w:t>ы</w:t>
      </w:r>
      <w:r w:rsidRPr="003213FF">
        <w:t xml:space="preserve"> в </w:t>
      </w:r>
      <w:r>
        <w:t xml:space="preserve">вузы </w:t>
      </w:r>
      <w:r w:rsidRPr="003213FF">
        <w:t>провод</w:t>
      </w:r>
      <w:r>
        <w:t>я</w:t>
      </w:r>
      <w:r w:rsidRPr="003213FF">
        <w:t>тся по общим дисциплинам, и каж</w:t>
      </w:r>
      <w:r>
        <w:t>дому</w:t>
      </w:r>
      <w:r w:rsidRPr="003213FF">
        <w:t xml:space="preserve"> выпускник</w:t>
      </w:r>
      <w:r>
        <w:t>у</w:t>
      </w:r>
      <w:r w:rsidRPr="003213FF">
        <w:t xml:space="preserve"> средней школы </w:t>
      </w:r>
      <w:r>
        <w:t xml:space="preserve">предоставляется до трех </w:t>
      </w:r>
      <w:r w:rsidRPr="003213FF">
        <w:t>попыт</w:t>
      </w:r>
      <w:r>
        <w:t>ок</w:t>
      </w:r>
      <w:r w:rsidRPr="003213FF">
        <w:t xml:space="preserve"> сдать </w:t>
      </w:r>
      <w:r>
        <w:t xml:space="preserve">их </w:t>
      </w:r>
      <w:r w:rsidRPr="003213FF">
        <w:t>для поступления на отделение по своему выбору. На первом этапе отбора кандидатов на зачисление на тот или иной факультет преимущество не отдае</w:t>
      </w:r>
      <w:r w:rsidRPr="003213FF">
        <w:t>т</w:t>
      </w:r>
      <w:r w:rsidRPr="003213FF">
        <w:t>ся абитурие</w:t>
      </w:r>
      <w:r>
        <w:t>нтам мужского или женского пола</w:t>
      </w:r>
      <w:r w:rsidRPr="003213FF">
        <w:t>. Однако после подведения ит</w:t>
      </w:r>
      <w:r w:rsidRPr="003213FF">
        <w:t>о</w:t>
      </w:r>
      <w:r w:rsidRPr="003213FF">
        <w:t>гов экзаменов на тех факультетах, где есть возможность принять больше ст</w:t>
      </w:r>
      <w:r w:rsidRPr="003213FF">
        <w:t>у</w:t>
      </w:r>
      <w:r w:rsidRPr="003213FF">
        <w:t xml:space="preserve">денток или ведется преподавание по специальностям, которые являются более нужными для женщин, предпочтение отдается абитуриенткам. Кроме того, в районах, где крайне </w:t>
      </w:r>
      <w:r>
        <w:t>необходимы специалисты-</w:t>
      </w:r>
      <w:r w:rsidRPr="003213FF">
        <w:t>жен</w:t>
      </w:r>
      <w:r>
        <w:t>щины</w:t>
      </w:r>
      <w:r w:rsidRPr="003213FF">
        <w:t>, особенно в бедных или пострадавших от войны районах, принимаются ме</w:t>
      </w:r>
      <w:r>
        <w:t>ры для</w:t>
      </w:r>
      <w:r w:rsidRPr="003213FF">
        <w:t xml:space="preserve"> содейст</w:t>
      </w:r>
      <w:r>
        <w:t>вия</w:t>
      </w:r>
      <w:r w:rsidRPr="003213FF">
        <w:t xml:space="preserve"> ув</w:t>
      </w:r>
      <w:r w:rsidRPr="003213FF">
        <w:t>е</w:t>
      </w:r>
      <w:r w:rsidRPr="003213FF">
        <w:t>личению числа женщин в высших учебных заведен</w:t>
      </w:r>
      <w:r w:rsidRPr="003213FF">
        <w:t>и</w:t>
      </w:r>
      <w:r w:rsidRPr="003213FF">
        <w:t>ях.</w:t>
      </w:r>
    </w:p>
    <w:p w:rsidR="00DC2C67" w:rsidRPr="003213FF" w:rsidRDefault="00DC2C67" w:rsidP="00DC2C67">
      <w:pPr>
        <w:pStyle w:val="SingleTxt"/>
      </w:pPr>
      <w:r w:rsidRPr="003213FF">
        <w:t>200.</w:t>
      </w:r>
      <w:r w:rsidRPr="003213FF">
        <w:tab/>
        <w:t xml:space="preserve"> Абитуриенткам, пытающимся поступить в высшие учебные заведения </w:t>
      </w:r>
      <w:r>
        <w:t>в 2010 </w:t>
      </w:r>
      <w:r w:rsidRPr="003213FF">
        <w:t xml:space="preserve">году, предоставляются следующие преимущества: </w:t>
      </w:r>
    </w:p>
    <w:p w:rsidR="00DC2C67" w:rsidRPr="003213FF" w:rsidRDefault="00DC2C67" w:rsidP="00DC2C67">
      <w:pPr>
        <w:pStyle w:val="SingleTxt"/>
        <w:tabs>
          <w:tab w:val="right" w:pos="1685"/>
        </w:tabs>
        <w:ind w:left="1742" w:hanging="475"/>
      </w:pPr>
      <w:r>
        <w:tab/>
        <w:t>–</w:t>
      </w:r>
      <w:r>
        <w:tab/>
      </w:r>
      <w:r w:rsidRPr="003213FF">
        <w:t xml:space="preserve">по просьбе </w:t>
      </w:r>
      <w:r>
        <w:t xml:space="preserve">абитуриентки </w:t>
      </w:r>
      <w:r w:rsidRPr="003213FF">
        <w:t xml:space="preserve">и при наличии мест </w:t>
      </w:r>
      <w:r>
        <w:t xml:space="preserve">после поступления </w:t>
      </w:r>
      <w:r w:rsidRPr="003213FF">
        <w:t>она м</w:t>
      </w:r>
      <w:r w:rsidRPr="003213FF">
        <w:t>о</w:t>
      </w:r>
      <w:r w:rsidRPr="003213FF">
        <w:t xml:space="preserve">жет быть переведена в высшее учебное заведение, расположенное ближе к месту ее проживания; </w:t>
      </w:r>
    </w:p>
    <w:p w:rsidR="00DC2C67" w:rsidRPr="003213FF" w:rsidRDefault="00DC2C67" w:rsidP="00DC2C67">
      <w:pPr>
        <w:pStyle w:val="SingleTxt"/>
        <w:tabs>
          <w:tab w:val="right" w:pos="1685"/>
        </w:tabs>
        <w:ind w:left="1742" w:hanging="475"/>
      </w:pPr>
      <w:r>
        <w:tab/>
        <w:t>–</w:t>
      </w:r>
      <w:r>
        <w:tab/>
      </w:r>
      <w:r w:rsidRPr="003213FF">
        <w:t>девушкам из бедных и пострадавших от войны районов в качестве прив</w:t>
      </w:r>
      <w:r w:rsidRPr="003213FF">
        <w:t>и</w:t>
      </w:r>
      <w:r w:rsidRPr="003213FF">
        <w:t>леги</w:t>
      </w:r>
      <w:r>
        <w:t>и дополнительно начисляют по 15 </w:t>
      </w:r>
      <w:r w:rsidRPr="003213FF">
        <w:t xml:space="preserve">баллов, а остальным девушкам – по </w:t>
      </w:r>
      <w:r>
        <w:t>5 </w:t>
      </w:r>
      <w:r w:rsidRPr="003213FF">
        <w:t>ба</w:t>
      </w:r>
      <w:r w:rsidRPr="003213FF">
        <w:t>л</w:t>
      </w:r>
      <w:r w:rsidRPr="003213FF">
        <w:t>лов;</w:t>
      </w:r>
    </w:p>
    <w:p w:rsidR="00DC2C67" w:rsidRPr="003213FF" w:rsidRDefault="00DC2C67" w:rsidP="00DC2C67">
      <w:pPr>
        <w:pStyle w:val="SingleTxt"/>
        <w:tabs>
          <w:tab w:val="right" w:pos="1685"/>
        </w:tabs>
        <w:ind w:left="1742" w:hanging="475"/>
      </w:pPr>
      <w:r>
        <w:tab/>
        <w:t>–</w:t>
      </w:r>
      <w:r>
        <w:tab/>
      </w:r>
      <w:r w:rsidRPr="003213FF">
        <w:t>не справившиеся с экзаменами абитуриентки могут быть направлены в высшие учебные заведения по месту их проживания</w:t>
      </w:r>
      <w:r>
        <w:t xml:space="preserve"> с сохранением ранее выбранной специальности</w:t>
      </w:r>
      <w:r w:rsidRPr="003213FF">
        <w:t xml:space="preserve">, если сумма набранных ими баллов составляет </w:t>
      </w:r>
      <w:r>
        <w:t xml:space="preserve">более </w:t>
      </w:r>
      <w:r w:rsidRPr="003213FF">
        <w:t>250 из 330. Этим студенткам также начисляются дополнительные баллы и предоставляются места в общеж</w:t>
      </w:r>
      <w:r w:rsidRPr="003213FF">
        <w:t>и</w:t>
      </w:r>
      <w:r w:rsidRPr="003213FF">
        <w:t>тии;</w:t>
      </w:r>
    </w:p>
    <w:p w:rsidR="00DC2C67" w:rsidRPr="003213FF" w:rsidRDefault="00DC2C67" w:rsidP="00DC2C67">
      <w:pPr>
        <w:pStyle w:val="SingleTxt"/>
        <w:tabs>
          <w:tab w:val="right" w:pos="1685"/>
        </w:tabs>
        <w:ind w:left="1742" w:hanging="475"/>
      </w:pPr>
      <w:r>
        <w:tab/>
        <w:t>–</w:t>
      </w:r>
      <w:r>
        <w:tab/>
      </w:r>
      <w:r w:rsidRPr="003213FF">
        <w:t>аналогичным образом, преимущество отдается студенткам, которые не справились с экзаменом, но заинтересованы в продолжении обучения в центрах подготовки преподавателей, где проходной балл для девушек с</w:t>
      </w:r>
      <w:r w:rsidRPr="003213FF">
        <w:t>о</w:t>
      </w:r>
      <w:r w:rsidRPr="003213FF">
        <w:t>ставляет 250, а для юношей</w:t>
      </w:r>
      <w:r>
        <w:t xml:space="preserve"> — </w:t>
      </w:r>
      <w:r w:rsidRPr="003213FF">
        <w:t>260. Кроме того, для выходцев из 17 менее развитых провинций эта сумма баллов составляет 230, а юношам и д</w:t>
      </w:r>
      <w:r w:rsidRPr="003213FF">
        <w:t>е</w:t>
      </w:r>
      <w:r>
        <w:t>вушкам из 13 </w:t>
      </w:r>
      <w:r w:rsidRPr="003213FF">
        <w:t>провинций, отличающихся низким уровнем развития и н</w:t>
      </w:r>
      <w:r w:rsidRPr="003213FF">
        <w:t>е</w:t>
      </w:r>
      <w:r w:rsidRPr="003213FF">
        <w:t>безопасными условиями, дополнительно начисляют</w:t>
      </w:r>
      <w:r>
        <w:t>ся соответственно</w:t>
      </w:r>
      <w:r w:rsidRPr="003213FF">
        <w:t xml:space="preserve"> по 10 и 15 баллов. </w:t>
      </w:r>
    </w:p>
    <w:p w:rsidR="00DC2C67" w:rsidRPr="003213FF" w:rsidRDefault="00DC2C67" w:rsidP="00DC2C67">
      <w:pPr>
        <w:pStyle w:val="SingleTxt"/>
      </w:pPr>
      <w:r w:rsidRPr="003213FF">
        <w:t>201.</w:t>
      </w:r>
      <w:r w:rsidRPr="003213FF">
        <w:tab/>
        <w:t>Согласно данным о предпочтениях поступавших в высшие учебные зав</w:t>
      </w:r>
      <w:r w:rsidRPr="003213FF">
        <w:t>е</w:t>
      </w:r>
      <w:r w:rsidRPr="003213FF">
        <w:t>дения абитуриентов обоих полов, большинство юношей интересуются медиц</w:t>
      </w:r>
      <w:r w:rsidRPr="003213FF">
        <w:t>и</w:t>
      </w:r>
      <w:r w:rsidRPr="003213FF">
        <w:t>ной, машиностроением, правом, программированием, религиоведением, жу</w:t>
      </w:r>
      <w:r w:rsidRPr="003213FF">
        <w:t>р</w:t>
      </w:r>
      <w:r w:rsidRPr="003213FF">
        <w:t>налистикой и фармацевтикой, а девушки проявляют интерес к педагогике, м</w:t>
      </w:r>
      <w:r w:rsidRPr="003213FF">
        <w:t>е</w:t>
      </w:r>
      <w:r w:rsidRPr="003213FF">
        <w:t>дицине, праву, религиоведению, литературе, социальным наукам и журнал</w:t>
      </w:r>
      <w:r w:rsidRPr="003213FF">
        <w:t>и</w:t>
      </w:r>
      <w:r w:rsidRPr="003213FF">
        <w:t>стике. Некоторые девушки были также заинтересованы в получении образов</w:t>
      </w:r>
      <w:r w:rsidRPr="003213FF">
        <w:t>а</w:t>
      </w:r>
      <w:r w:rsidRPr="003213FF">
        <w:t xml:space="preserve">ния по специальностям, </w:t>
      </w:r>
      <w:r>
        <w:t>связанным с</w:t>
      </w:r>
      <w:r w:rsidRPr="003213FF">
        <w:t xml:space="preserve"> машиностроение</w:t>
      </w:r>
      <w:r>
        <w:t>м</w:t>
      </w:r>
      <w:r w:rsidRPr="003213FF">
        <w:t>, горнорудн</w:t>
      </w:r>
      <w:r>
        <w:t>ой</w:t>
      </w:r>
      <w:r w:rsidRPr="003213FF">
        <w:t xml:space="preserve"> пр</w:t>
      </w:r>
      <w:r w:rsidRPr="003213FF">
        <w:t>о</w:t>
      </w:r>
      <w:r w:rsidRPr="003213FF">
        <w:t>мышленность</w:t>
      </w:r>
      <w:r>
        <w:t>ю, энергетикой, сельским</w:t>
      </w:r>
      <w:r w:rsidRPr="003213FF">
        <w:t xml:space="preserve"> хозяйство</w:t>
      </w:r>
      <w:r>
        <w:t>м</w:t>
      </w:r>
      <w:r w:rsidRPr="003213FF">
        <w:t xml:space="preserve"> и в</w:t>
      </w:r>
      <w:r w:rsidRPr="003213FF">
        <w:t>е</w:t>
      </w:r>
      <w:r w:rsidRPr="003213FF">
        <w:t>теринари</w:t>
      </w:r>
      <w:r>
        <w:t>ей</w:t>
      </w:r>
      <w:r w:rsidRPr="003213FF">
        <w:t>.</w:t>
      </w:r>
    </w:p>
    <w:p w:rsidR="00DC2C67" w:rsidRPr="003213FF" w:rsidRDefault="00DC2C67" w:rsidP="00DC2C67">
      <w:pPr>
        <w:pStyle w:val="SingleTxt"/>
      </w:pPr>
      <w:r>
        <w:t>202.</w:t>
      </w:r>
      <w:r>
        <w:tab/>
        <w:t>Точных статистических</w:t>
      </w:r>
      <w:r w:rsidRPr="003213FF">
        <w:t xml:space="preserve"> данны</w:t>
      </w:r>
      <w:r>
        <w:t>х</w:t>
      </w:r>
      <w:r w:rsidRPr="003213FF">
        <w:t xml:space="preserve"> о числе девушек и юношей, обучающихся за рубежом,</w:t>
      </w:r>
      <w:r>
        <w:t xml:space="preserve"> не имеется, но</w:t>
      </w:r>
      <w:r w:rsidRPr="003213FF">
        <w:t xml:space="preserve"> согласно</w:t>
      </w:r>
      <w:r>
        <w:t xml:space="preserve"> информации</w:t>
      </w:r>
      <w:r w:rsidRPr="003213FF">
        <w:t>, п</w:t>
      </w:r>
      <w:r>
        <w:t>олученной от</w:t>
      </w:r>
      <w:r w:rsidRPr="003213FF">
        <w:t xml:space="preserve"> Министерс</w:t>
      </w:r>
      <w:r w:rsidRPr="003213FF">
        <w:t>т</w:t>
      </w:r>
      <w:r>
        <w:t>ва</w:t>
      </w:r>
      <w:r w:rsidRPr="003213FF">
        <w:t xml:space="preserve"> высшего образ</w:t>
      </w:r>
      <w:r>
        <w:t>ования, в период с 2003 по 2010 годы порядка 3500 </w:t>
      </w:r>
      <w:r w:rsidRPr="003213FF">
        <w:t>студен</w:t>
      </w:r>
      <w:r>
        <w:t>тов, включая 350 </w:t>
      </w:r>
      <w:r w:rsidRPr="003213FF">
        <w:t>девушек, были отправлены за рубеж для прохождения подг</w:t>
      </w:r>
      <w:r w:rsidRPr="003213FF">
        <w:t>о</w:t>
      </w:r>
      <w:r w:rsidRPr="003213FF">
        <w:t xml:space="preserve">товки по программам бакалавриата. </w:t>
      </w:r>
      <w:r>
        <w:t>В число 594 </w:t>
      </w:r>
      <w:r w:rsidRPr="003213FF">
        <w:t>магистрантов и докторантов, об</w:t>
      </w:r>
      <w:r w:rsidRPr="003213FF">
        <w:t>у</w:t>
      </w:r>
      <w:r w:rsidRPr="003213FF">
        <w:t>ча</w:t>
      </w:r>
      <w:r>
        <w:t>вшихся</w:t>
      </w:r>
      <w:r w:rsidRPr="003213FF">
        <w:t xml:space="preserve"> за рубежом, </w:t>
      </w:r>
      <w:r>
        <w:t xml:space="preserve">входили </w:t>
      </w:r>
      <w:r w:rsidRPr="003213FF">
        <w:t>59</w:t>
      </w:r>
      <w:r>
        <w:t> девушек. Кроме того, 1620 юношей и 325 </w:t>
      </w:r>
      <w:r w:rsidRPr="003213FF">
        <w:t>д</w:t>
      </w:r>
      <w:r w:rsidRPr="003213FF">
        <w:t>е</w:t>
      </w:r>
      <w:r w:rsidRPr="003213FF">
        <w:t>вушек получили стипендии для прохождения краткосрочных стажир</w:t>
      </w:r>
      <w:r w:rsidRPr="003213FF">
        <w:t>о</w:t>
      </w:r>
      <w:r w:rsidRPr="003213FF">
        <w:t xml:space="preserve">вок. </w:t>
      </w:r>
    </w:p>
    <w:p w:rsidR="00DC2C67" w:rsidRPr="003213FF" w:rsidRDefault="00DC2C67" w:rsidP="00DC2C67">
      <w:pPr>
        <w:pStyle w:val="SingleTxt"/>
      </w:pPr>
      <w:r w:rsidRPr="003213FF">
        <w:t>203.</w:t>
      </w:r>
      <w:r w:rsidRPr="003213FF">
        <w:tab/>
        <w:t>В целях повышения содержательности и качества подготовки в  афга</w:t>
      </w:r>
      <w:r w:rsidRPr="003213FF">
        <w:t>н</w:t>
      </w:r>
      <w:r w:rsidRPr="003213FF">
        <w:t>ских высших учебных заведениях Министерство высшего образования разр</w:t>
      </w:r>
      <w:r w:rsidRPr="003213FF">
        <w:t>а</w:t>
      </w:r>
      <w:r w:rsidRPr="003213FF">
        <w:t>ботало стратегию, рассчитанную на четырехлетний период (2010</w:t>
      </w:r>
      <w:r>
        <w:t>–</w:t>
      </w:r>
      <w:r w:rsidRPr="003213FF">
        <w:t>2014</w:t>
      </w:r>
      <w:r>
        <w:t> </w:t>
      </w:r>
      <w:r w:rsidRPr="003213FF">
        <w:t>годы). Эта стратегия основана на Н</w:t>
      </w:r>
      <w:r>
        <w:t>СРА</w:t>
      </w:r>
      <w:r w:rsidRPr="003213FF">
        <w:t>, предусматривающей достижение цели созд</w:t>
      </w:r>
      <w:r w:rsidRPr="003213FF">
        <w:t>а</w:t>
      </w:r>
      <w:r w:rsidRPr="003213FF">
        <w:t>ния системы государственных и частных высших учебных зав</w:t>
      </w:r>
      <w:r w:rsidRPr="003213FF">
        <w:t>е</w:t>
      </w:r>
      <w:r w:rsidRPr="003213FF">
        <w:t>дений, которые обеспечивали бы высокий уровень подготовки в интересах удовлетворения п</w:t>
      </w:r>
      <w:r w:rsidRPr="003213FF">
        <w:t>о</w:t>
      </w:r>
      <w:r w:rsidRPr="003213FF">
        <w:t>требностей Афганистана в области развития и повышения уровня обществе</w:t>
      </w:r>
      <w:r w:rsidRPr="003213FF">
        <w:t>н</w:t>
      </w:r>
      <w:r w:rsidRPr="003213FF">
        <w:t>ного благосостояния с  учетом национальных традиций, обладали передовой научной базой и управленческим потенциалом и пользов</w:t>
      </w:r>
      <w:r w:rsidRPr="003213FF">
        <w:t>а</w:t>
      </w:r>
      <w:r w:rsidRPr="003213FF">
        <w:t xml:space="preserve">лись авторитетом на международном уровне. В стратегии </w:t>
      </w:r>
      <w:r>
        <w:t xml:space="preserve">Министерства </w:t>
      </w:r>
      <w:r w:rsidRPr="003213FF">
        <w:t>внимание уделяется ра</w:t>
      </w:r>
      <w:r w:rsidRPr="003213FF">
        <w:t>з</w:t>
      </w:r>
      <w:r w:rsidRPr="003213FF">
        <w:t>личным аспектам высшего образования и определены конкретные цели и по</w:t>
      </w:r>
      <w:r w:rsidRPr="003213FF">
        <w:t>д</w:t>
      </w:r>
      <w:r w:rsidRPr="003213FF">
        <w:t xml:space="preserve">ходы для их достижения. </w:t>
      </w:r>
      <w:r>
        <w:t xml:space="preserve">Она предусматривает задачу </w:t>
      </w:r>
      <w:r w:rsidRPr="003213FF">
        <w:t>п</w:t>
      </w:r>
      <w:r w:rsidRPr="003213FF">
        <w:t>о</w:t>
      </w:r>
      <w:r w:rsidRPr="003213FF">
        <w:t>вышения доступности и качества высшего образования.</w:t>
      </w:r>
      <w:r>
        <w:t xml:space="preserve"> Поэтому</w:t>
      </w:r>
      <w:r w:rsidRPr="003213FF">
        <w:t xml:space="preserve"> одна из ключевых целей заключае</w:t>
      </w:r>
      <w:r w:rsidRPr="003213FF">
        <w:t>т</w:t>
      </w:r>
      <w:r w:rsidRPr="003213FF">
        <w:t>ся в увеличении числа студен</w:t>
      </w:r>
      <w:r>
        <w:t>тов с</w:t>
      </w:r>
      <w:r w:rsidRPr="003213FF">
        <w:t xml:space="preserve"> 62</w:t>
      </w:r>
      <w:r>
        <w:t> 000 до 115 000 к 2014 </w:t>
      </w:r>
      <w:r w:rsidRPr="003213FF">
        <w:t xml:space="preserve">году. </w:t>
      </w:r>
      <w:r>
        <w:t xml:space="preserve">Еще одной </w:t>
      </w:r>
      <w:r w:rsidRPr="003213FF">
        <w:t>цель</w:t>
      </w:r>
      <w:r>
        <w:t>ю</w:t>
      </w:r>
      <w:r w:rsidRPr="003213FF">
        <w:t xml:space="preserve"> этой стратегии </w:t>
      </w:r>
      <w:r>
        <w:t xml:space="preserve">является </w:t>
      </w:r>
      <w:r w:rsidRPr="003213FF">
        <w:t>под</w:t>
      </w:r>
      <w:r>
        <w:t>готовка</w:t>
      </w:r>
      <w:r w:rsidRPr="003213FF">
        <w:t xml:space="preserve"> б</w:t>
      </w:r>
      <w:r w:rsidRPr="003213FF">
        <w:t>о</w:t>
      </w:r>
      <w:r>
        <w:t>лее 1000 </w:t>
      </w:r>
      <w:r w:rsidRPr="003213FF">
        <w:t>преподавателей высших учебных заведений и обеспече</w:t>
      </w:r>
      <w:r>
        <w:t>ние</w:t>
      </w:r>
      <w:r w:rsidRPr="003213FF">
        <w:t xml:space="preserve"> продолжения студентами обучения до уро</w:t>
      </w:r>
      <w:r w:rsidRPr="003213FF">
        <w:t>в</w:t>
      </w:r>
      <w:r w:rsidRPr="003213FF">
        <w:t xml:space="preserve">ня магистратуры и докторантуры. В стратегии </w:t>
      </w:r>
      <w:r>
        <w:t>учитывается гендерная пробл</w:t>
      </w:r>
      <w:r>
        <w:t>е</w:t>
      </w:r>
      <w:r>
        <w:t>матика и предусматривается уделение дополн</w:t>
      </w:r>
      <w:r>
        <w:t>и</w:t>
      </w:r>
      <w:r>
        <w:t>тельного</w:t>
      </w:r>
      <w:r w:rsidRPr="003213FF">
        <w:t xml:space="preserve"> внимания</w:t>
      </w:r>
      <w:r>
        <w:t xml:space="preserve"> женщинам в целом</w:t>
      </w:r>
      <w:r w:rsidRPr="003213FF">
        <w:t>.</w:t>
      </w:r>
    </w:p>
    <w:p w:rsidR="00DC2C67" w:rsidRPr="003213FF" w:rsidRDefault="00DC2C67" w:rsidP="00DC2C67">
      <w:pPr>
        <w:pStyle w:val="SingleTxt"/>
      </w:pPr>
      <w:r w:rsidRPr="003213FF">
        <w:t>204.</w:t>
      </w:r>
      <w:r w:rsidRPr="003213FF">
        <w:tab/>
      </w:r>
      <w:r>
        <w:t>Согласно с</w:t>
      </w:r>
      <w:r w:rsidRPr="003213FF">
        <w:t>тратеги</w:t>
      </w:r>
      <w:r>
        <w:t>и</w:t>
      </w:r>
      <w:r w:rsidRPr="003213FF">
        <w:t xml:space="preserve"> развития высшего образования </w:t>
      </w:r>
      <w:r>
        <w:t xml:space="preserve">планируется </w:t>
      </w:r>
      <w:r w:rsidRPr="003213FF">
        <w:t>увел</w:t>
      </w:r>
      <w:r w:rsidRPr="003213FF">
        <w:t>и</w:t>
      </w:r>
      <w:r w:rsidRPr="003213FF">
        <w:t>ч</w:t>
      </w:r>
      <w:r>
        <w:t>ить</w:t>
      </w:r>
      <w:r w:rsidRPr="003213FF">
        <w:t xml:space="preserve"> числ</w:t>
      </w:r>
      <w:r>
        <w:t>о</w:t>
      </w:r>
      <w:r w:rsidRPr="003213FF">
        <w:t xml:space="preserve"> преподавателей высших учебных заведений  Афганистана с 1000 до </w:t>
      </w:r>
      <w:r>
        <w:t>1</w:t>
      </w:r>
      <w:r w:rsidRPr="003213FF">
        <w:t xml:space="preserve">800. На работу </w:t>
      </w:r>
      <w:r>
        <w:t>будут</w:t>
      </w:r>
      <w:r w:rsidRPr="003213FF">
        <w:t xml:space="preserve"> приниматься </w:t>
      </w:r>
      <w:r>
        <w:t xml:space="preserve">и </w:t>
      </w:r>
      <w:r w:rsidRPr="003213FF">
        <w:t>преподаватели</w:t>
      </w:r>
      <w:r>
        <w:t>-женщины</w:t>
      </w:r>
      <w:r w:rsidRPr="003213FF">
        <w:t>. Цель увелич</w:t>
      </w:r>
      <w:r w:rsidRPr="003213FF">
        <w:t>е</w:t>
      </w:r>
      <w:r w:rsidRPr="003213FF">
        <w:t>ния числа преподавателей состоит в том, чтобы соотношение числа преподав</w:t>
      </w:r>
      <w:r w:rsidRPr="003213FF">
        <w:t>а</w:t>
      </w:r>
      <w:r w:rsidRPr="003213FF">
        <w:t>телей и студентов составило</w:t>
      </w:r>
      <w:r>
        <w:t xml:space="preserve"> 1</w:t>
      </w:r>
      <w:r w:rsidRPr="003213FF">
        <w:t xml:space="preserve"> к 25. П</w:t>
      </w:r>
      <w:r>
        <w:t>редполагается</w:t>
      </w:r>
      <w:r w:rsidRPr="003213FF">
        <w:t>, что в течение пяти лет д</w:t>
      </w:r>
      <w:r w:rsidRPr="003213FF">
        <w:t>о</w:t>
      </w:r>
      <w:r w:rsidRPr="003213FF">
        <w:t xml:space="preserve">ля докторов наук среди преподавательского состава возрастет </w:t>
      </w:r>
      <w:r>
        <w:t>с 5,5 до 20 </w:t>
      </w:r>
      <w:r w:rsidRPr="003213FF">
        <w:t>пр</w:t>
      </w:r>
      <w:r w:rsidRPr="003213FF">
        <w:t>о</w:t>
      </w:r>
      <w:r w:rsidRPr="003213FF">
        <w:t>центов, 70</w:t>
      </w:r>
      <w:r>
        <w:t> </w:t>
      </w:r>
      <w:r w:rsidRPr="003213FF">
        <w:t>процентов будут составлять магистры, а оставшиеся 10</w:t>
      </w:r>
      <w:r>
        <w:t> </w:t>
      </w:r>
      <w:r w:rsidRPr="003213FF">
        <w:t>про</w:t>
      </w:r>
      <w:r>
        <w:softHyphen/>
      </w:r>
      <w:r w:rsidRPr="003213FF">
        <w:t>центов</w:t>
      </w:r>
      <w:r>
        <w:t xml:space="preserve"> — </w:t>
      </w:r>
      <w:r w:rsidRPr="003213FF">
        <w:t xml:space="preserve">бакалавры. Кроме того, преподаватели смогут осуществлять учебно-ознакомительные поездки за рубеж. </w:t>
      </w:r>
    </w:p>
    <w:p w:rsidR="00DC2C67" w:rsidRDefault="00DC2C67" w:rsidP="00DC2C67">
      <w:pPr>
        <w:pStyle w:val="SingleTxt"/>
      </w:pPr>
      <w:r w:rsidRPr="003213FF">
        <w:t>205.</w:t>
      </w:r>
      <w:r w:rsidRPr="003213FF">
        <w:tab/>
      </w:r>
      <w:r>
        <w:t>В контексте с</w:t>
      </w:r>
      <w:r w:rsidRPr="003213FF">
        <w:t>тратегии развития высшего образования Министерство вы</w:t>
      </w:r>
      <w:r w:rsidRPr="003213FF">
        <w:t>с</w:t>
      </w:r>
      <w:r w:rsidRPr="003213FF">
        <w:t>шего образования разработает для университетов и других высших учебных заведений всеобъемлющую систему сбора и анализа данных, предназн</w:t>
      </w:r>
      <w:r w:rsidRPr="003213FF">
        <w:t>а</w:t>
      </w:r>
      <w:r w:rsidRPr="003213FF">
        <w:t>ченную для учета и анализа данных и информации об административных кадрах, ст</w:t>
      </w:r>
      <w:r w:rsidRPr="003213FF">
        <w:t>у</w:t>
      </w:r>
      <w:r w:rsidRPr="003213FF">
        <w:t>дентах, пр</w:t>
      </w:r>
      <w:r w:rsidRPr="003213FF">
        <w:t>е</w:t>
      </w:r>
      <w:r w:rsidRPr="003213FF">
        <w:t>подавателях и других сотрудниках.</w:t>
      </w:r>
    </w:p>
    <w:p w:rsidR="00351501" w:rsidRPr="00423A75" w:rsidRDefault="00351501" w:rsidP="00351501">
      <w:pPr>
        <w:pStyle w:val="SingleTxt"/>
        <w:spacing w:after="0" w:line="120" w:lineRule="exact"/>
        <w:rPr>
          <w:sz w:val="10"/>
          <w:lang w:val="en-US"/>
        </w:rPr>
      </w:pPr>
    </w:p>
    <w:p w:rsidR="00351501" w:rsidRPr="00A97DF2" w:rsidRDefault="00351501" w:rsidP="00351501">
      <w:pPr>
        <w:pStyle w:val="SingleTxt"/>
        <w:spacing w:after="0" w:line="120" w:lineRule="exact"/>
        <w:rPr>
          <w:sz w:val="10"/>
          <w:lang w:val="en-US"/>
        </w:rPr>
      </w:pPr>
    </w:p>
    <w:p w:rsidR="00351501" w:rsidRPr="00A97DF2" w:rsidRDefault="00351501" w:rsidP="00351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4F00CC">
        <w:t>Статья </w:t>
      </w:r>
      <w:r>
        <w:t>11 — Занятость</w:t>
      </w:r>
    </w:p>
    <w:p w:rsidR="00351501" w:rsidRPr="00423A75" w:rsidRDefault="00351501" w:rsidP="00351501">
      <w:pPr>
        <w:pStyle w:val="SingleTxt"/>
        <w:spacing w:after="0" w:line="120" w:lineRule="exact"/>
        <w:rPr>
          <w:sz w:val="10"/>
          <w:lang w:val="en-US"/>
        </w:rPr>
      </w:pPr>
    </w:p>
    <w:p w:rsidR="00351501" w:rsidRPr="00A97DF2" w:rsidRDefault="00351501" w:rsidP="00351501">
      <w:pPr>
        <w:pStyle w:val="SingleTxt"/>
        <w:spacing w:after="0" w:line="120" w:lineRule="exact"/>
        <w:rPr>
          <w:sz w:val="10"/>
          <w:lang w:val="en-US"/>
        </w:rPr>
      </w:pPr>
    </w:p>
    <w:p w:rsidR="00351501" w:rsidRPr="00A97DF2" w:rsidRDefault="00351501" w:rsidP="00351501">
      <w:pPr>
        <w:pStyle w:val="SingleTxt"/>
      </w:pPr>
      <w:r w:rsidRPr="00A97DF2">
        <w:t>206.</w:t>
      </w:r>
      <w:r w:rsidRPr="00A97DF2">
        <w:tab/>
        <w:t>Ведущими полномочиями в сфере регулирования труда и занятости в А</w:t>
      </w:r>
      <w:r w:rsidRPr="00A97DF2">
        <w:t>ф</w:t>
      </w:r>
      <w:r w:rsidRPr="00A97DF2">
        <w:t>ганистане обладают Министерство по делам жертв войны и инвалидов, труда и с</w:t>
      </w:r>
      <w:r w:rsidRPr="00A97DF2">
        <w:t>о</w:t>
      </w:r>
      <w:r w:rsidRPr="00A97DF2">
        <w:t>циальных дел и Независимая комиссия по административной реформе и гражданской службе Афганистана. В статье</w:t>
      </w:r>
      <w:r>
        <w:rPr>
          <w:lang w:val="en-US"/>
        </w:rPr>
        <w:t> </w:t>
      </w:r>
      <w:r w:rsidRPr="00A97DF2">
        <w:t>48 Конституции страны закрепл</w:t>
      </w:r>
      <w:r w:rsidRPr="00A97DF2">
        <w:t>е</w:t>
      </w:r>
      <w:r w:rsidRPr="00A97DF2">
        <w:t xml:space="preserve">но право каждого афганца на труд, а </w:t>
      </w:r>
      <w:r w:rsidR="004F00CC">
        <w:t>статья </w:t>
      </w:r>
      <w:r w:rsidRPr="00A97DF2">
        <w:t>49 запрещает принудительный и де</w:t>
      </w:r>
      <w:r w:rsidRPr="00A97DF2">
        <w:t>т</w:t>
      </w:r>
      <w:r w:rsidRPr="00A97DF2">
        <w:t xml:space="preserve">ский труд. Кроме того, </w:t>
      </w:r>
      <w:r w:rsidR="004F00CC">
        <w:t>статья </w:t>
      </w:r>
      <w:r w:rsidRPr="00A97DF2">
        <w:t>50 запрещает дискриминацию в отношении гр</w:t>
      </w:r>
      <w:r w:rsidRPr="00A97DF2">
        <w:t>а</w:t>
      </w:r>
      <w:r w:rsidRPr="00A97DF2">
        <w:t>ждан в вопросах занятости. Таким образом, любая дискриминация в вопросах занятости по признаку пола нед</w:t>
      </w:r>
      <w:r w:rsidRPr="00A97DF2">
        <w:t>о</w:t>
      </w:r>
      <w:r w:rsidRPr="00A97DF2">
        <w:t xml:space="preserve">пустима по законам Афганистана. </w:t>
      </w:r>
    </w:p>
    <w:p w:rsidR="00351501" w:rsidRPr="00A97DF2" w:rsidRDefault="00351501" w:rsidP="00351501">
      <w:pPr>
        <w:pStyle w:val="SingleTxt"/>
      </w:pPr>
      <w:r w:rsidRPr="00A97DF2">
        <w:t>207.</w:t>
      </w:r>
      <w:r w:rsidRPr="00A97DF2">
        <w:tab/>
        <w:t>В статье</w:t>
      </w:r>
      <w:r>
        <w:rPr>
          <w:lang w:val="en-US"/>
        </w:rPr>
        <w:t> </w:t>
      </w:r>
      <w:r w:rsidRPr="00A97DF2">
        <w:t xml:space="preserve">9 Закона о труде четко обозначена позиция в отношении запрета дискриминации в вопросах занятости: </w:t>
      </w:r>
    </w:p>
    <w:p w:rsidR="00351501" w:rsidRPr="00A97DF2" w:rsidRDefault="00351501" w:rsidP="00351501">
      <w:pPr>
        <w:pStyle w:val="SingleTxt"/>
        <w:ind w:left="1742" w:hanging="475"/>
      </w:pPr>
      <w:r>
        <w:rPr>
          <w:lang w:val="en-US"/>
        </w:rPr>
        <w:tab/>
      </w:r>
      <w:r w:rsidRPr="00A97DF2">
        <w:t>1.</w:t>
      </w:r>
      <w:r w:rsidRPr="00A97DF2">
        <w:tab/>
        <w:t>(Запрещается) любая дискриминация при трудоустройстве, выплате заработной плат</w:t>
      </w:r>
      <w:r>
        <w:t>ы</w:t>
      </w:r>
      <w:r w:rsidRPr="00A97DF2">
        <w:t xml:space="preserve"> и иных видов вознаграждения, выборе работы, профе</w:t>
      </w:r>
      <w:r w:rsidRPr="00A97DF2">
        <w:t>с</w:t>
      </w:r>
      <w:r w:rsidRPr="00A97DF2">
        <w:t>сии, квал</w:t>
      </w:r>
      <w:r w:rsidRPr="00A97DF2">
        <w:t>и</w:t>
      </w:r>
      <w:r w:rsidRPr="00A97DF2">
        <w:t>фикации и специализации и особенно при осуществлении права на образование и социал</w:t>
      </w:r>
      <w:r w:rsidRPr="00A97DF2">
        <w:t>ь</w:t>
      </w:r>
      <w:r w:rsidRPr="00A97DF2">
        <w:t xml:space="preserve">ное обеспечение. </w:t>
      </w:r>
    </w:p>
    <w:p w:rsidR="00351501" w:rsidRPr="00A97DF2" w:rsidRDefault="00351501" w:rsidP="00351501">
      <w:pPr>
        <w:pStyle w:val="SingleTxt"/>
        <w:ind w:left="1742" w:hanging="475"/>
      </w:pPr>
      <w:r>
        <w:tab/>
      </w:r>
      <w:r w:rsidRPr="00A97DF2">
        <w:t>2.</w:t>
      </w:r>
      <w:r w:rsidRPr="00A97DF2">
        <w:tab/>
        <w:t>В период беременности и родов женщины пользуются особыми льготами, установленн</w:t>
      </w:r>
      <w:r w:rsidRPr="00A97DF2">
        <w:t>ы</w:t>
      </w:r>
      <w:r w:rsidRPr="00A97DF2">
        <w:t xml:space="preserve">ми настоящим законом и другими законами. </w:t>
      </w:r>
    </w:p>
    <w:p w:rsidR="00351501" w:rsidRPr="00A97DF2" w:rsidRDefault="00351501" w:rsidP="00351501">
      <w:pPr>
        <w:pStyle w:val="SingleTxt"/>
        <w:ind w:left="1742" w:hanging="475"/>
      </w:pPr>
      <w:r>
        <w:tab/>
      </w:r>
      <w:r w:rsidRPr="00A97DF2">
        <w:t>3.</w:t>
      </w:r>
      <w:r w:rsidRPr="00A97DF2">
        <w:tab/>
        <w:t xml:space="preserve">По законам Афганистана каждый человек вправе выбирать работу, профессию, квалификацию, специализацию и род трудовой деятельности в соответствии с </w:t>
      </w:r>
      <w:r>
        <w:t xml:space="preserve">полученным </w:t>
      </w:r>
      <w:r w:rsidRPr="00A97DF2">
        <w:t>образовани</w:t>
      </w:r>
      <w:r>
        <w:t>ем</w:t>
      </w:r>
      <w:r w:rsidRPr="00A97DF2">
        <w:t>, интересами, квалификацией и уровнем профессиональной подг</w:t>
      </w:r>
      <w:r w:rsidRPr="00A97DF2">
        <w:t>о</w:t>
      </w:r>
      <w:r w:rsidRPr="00A97DF2">
        <w:t xml:space="preserve">товки. </w:t>
      </w:r>
    </w:p>
    <w:p w:rsidR="00351501" w:rsidRPr="00A97DF2" w:rsidRDefault="00351501" w:rsidP="00351501">
      <w:pPr>
        <w:pStyle w:val="SingleTxt"/>
      </w:pPr>
      <w:r w:rsidRPr="00A97DF2">
        <w:t>208.</w:t>
      </w:r>
      <w:r w:rsidRPr="00A97DF2">
        <w:tab/>
        <w:t>Условия найма государственных служащих регулируются Законом о гос</w:t>
      </w:r>
      <w:r w:rsidRPr="00A97DF2">
        <w:t>у</w:t>
      </w:r>
      <w:r w:rsidRPr="00A97DF2">
        <w:t>дарственной гражданской службе 2005</w:t>
      </w:r>
      <w:r>
        <w:t> </w:t>
      </w:r>
      <w:r w:rsidRPr="00A97DF2">
        <w:t>года. По этому закону наем и назнач</w:t>
      </w:r>
      <w:r w:rsidRPr="00A97DF2">
        <w:t>е</w:t>
      </w:r>
      <w:r w:rsidRPr="00A97DF2">
        <w:t>ние государственных служащих осуществляются на конкурсной основе с уч</w:t>
      </w:r>
      <w:r w:rsidRPr="00A97DF2">
        <w:t>е</w:t>
      </w:r>
      <w:r w:rsidRPr="00A97DF2">
        <w:t>том их профессиональных качеств, включая образование и опыт работы. Ст</w:t>
      </w:r>
      <w:r w:rsidRPr="00A97DF2">
        <w:t>а</w:t>
      </w:r>
      <w:r w:rsidRPr="00A97DF2">
        <w:t>тьи</w:t>
      </w:r>
      <w:r>
        <w:t> </w:t>
      </w:r>
      <w:r w:rsidRPr="00A97DF2">
        <w:t>2 и</w:t>
      </w:r>
      <w:r>
        <w:t> </w:t>
      </w:r>
      <w:r w:rsidRPr="00A97DF2">
        <w:t>11 Закона о государственной гражданской службе запрещают дискр</w:t>
      </w:r>
      <w:r w:rsidRPr="00A97DF2">
        <w:t>и</w:t>
      </w:r>
      <w:r w:rsidRPr="00A97DF2">
        <w:t>минаци</w:t>
      </w:r>
      <w:r>
        <w:t xml:space="preserve">ю в </w:t>
      </w:r>
      <w:r w:rsidRPr="00A97DF2">
        <w:t>люб</w:t>
      </w:r>
      <w:r>
        <w:t>ой</w:t>
      </w:r>
      <w:r w:rsidRPr="00A97DF2">
        <w:t xml:space="preserve"> форм</w:t>
      </w:r>
      <w:r>
        <w:t>е</w:t>
      </w:r>
      <w:r w:rsidRPr="00A97DF2">
        <w:t xml:space="preserve"> по признаку пола, этнической принадлежности, вер</w:t>
      </w:r>
      <w:r w:rsidRPr="00A97DF2">
        <w:t>о</w:t>
      </w:r>
      <w:r w:rsidRPr="00A97DF2">
        <w:t>исповедания и инв</w:t>
      </w:r>
      <w:r w:rsidRPr="00A97DF2">
        <w:t>а</w:t>
      </w:r>
      <w:r w:rsidRPr="00A97DF2">
        <w:t xml:space="preserve">лидности. </w:t>
      </w:r>
    </w:p>
    <w:p w:rsidR="00351501" w:rsidRPr="00A97DF2" w:rsidRDefault="00351501" w:rsidP="00351501">
      <w:pPr>
        <w:pStyle w:val="SingleTxt"/>
      </w:pPr>
      <w:r w:rsidRPr="00A97DF2">
        <w:t>209.</w:t>
      </w:r>
      <w:r w:rsidRPr="00A97DF2">
        <w:tab/>
        <w:t>Афганистан вступил в Международную организацию труда (МОТ) в 1934</w:t>
      </w:r>
      <w:r>
        <w:t> </w:t>
      </w:r>
      <w:r w:rsidRPr="00A97DF2">
        <w:t>году и с тех пор присоединился к 20</w:t>
      </w:r>
      <w:r>
        <w:t> </w:t>
      </w:r>
      <w:r w:rsidRPr="00A97DF2">
        <w:t>конвенциям МОТ. Согласно Закону о труде, все конвенции, касающиеся права на труд и рекомендации МОТ облад</w:t>
      </w:r>
      <w:r w:rsidRPr="00A97DF2">
        <w:t>а</w:t>
      </w:r>
      <w:r w:rsidRPr="00A97DF2">
        <w:t>ют в стране прямым действ</w:t>
      </w:r>
      <w:r w:rsidRPr="00A97DF2">
        <w:t>и</w:t>
      </w:r>
      <w:r w:rsidRPr="00A97DF2">
        <w:t xml:space="preserve">ем. </w:t>
      </w:r>
    </w:p>
    <w:p w:rsidR="00351501" w:rsidRPr="00A97DF2" w:rsidRDefault="00351501" w:rsidP="00351501">
      <w:pPr>
        <w:pStyle w:val="SingleTxt"/>
      </w:pPr>
      <w:r w:rsidRPr="00A97DF2">
        <w:t>210.</w:t>
      </w:r>
      <w:r w:rsidRPr="00A97DF2">
        <w:tab/>
        <w:t xml:space="preserve">Несмотря на значительные успехи в сфере занятости, </w:t>
      </w:r>
      <w:r>
        <w:t xml:space="preserve">на долю </w:t>
      </w:r>
      <w:r w:rsidRPr="00A97DF2">
        <w:t xml:space="preserve">женщин </w:t>
      </w:r>
      <w:r>
        <w:t xml:space="preserve">приходится </w:t>
      </w:r>
      <w:r w:rsidRPr="00A97DF2">
        <w:t>всего 21</w:t>
      </w:r>
      <w:r>
        <w:t> </w:t>
      </w:r>
      <w:r w:rsidRPr="00A97DF2">
        <w:t>процент государственных должностей. На это есть множ</w:t>
      </w:r>
      <w:r w:rsidRPr="00A97DF2">
        <w:t>е</w:t>
      </w:r>
      <w:r w:rsidRPr="00A97DF2">
        <w:t>ство причин, главная из которых</w:t>
      </w:r>
      <w:r>
        <w:t xml:space="preserve"> — </w:t>
      </w:r>
      <w:r w:rsidRPr="00A97DF2">
        <w:t>низкий уровень грамотности среди же</w:t>
      </w:r>
      <w:r w:rsidRPr="00A97DF2">
        <w:t>н</w:t>
      </w:r>
      <w:r w:rsidRPr="00A97DF2">
        <w:t>щин. Обследование, проведенное Независимой комиссией по администрати</w:t>
      </w:r>
      <w:r w:rsidRPr="00A97DF2">
        <w:t>в</w:t>
      </w:r>
      <w:r w:rsidRPr="00A97DF2">
        <w:t>ной реформе и гражданской службе Афганистана в 1386</w:t>
      </w:r>
      <w:r>
        <w:t xml:space="preserve"> </w:t>
      </w:r>
      <w:r w:rsidRPr="00A97DF2">
        <w:t>(2007)</w:t>
      </w:r>
      <w:r>
        <w:t> </w:t>
      </w:r>
      <w:r w:rsidRPr="00A97DF2">
        <w:t>году, пок</w:t>
      </w:r>
      <w:r w:rsidRPr="00A97DF2">
        <w:t>а</w:t>
      </w:r>
      <w:r w:rsidRPr="00A97DF2">
        <w:t>зало, что только 13,7</w:t>
      </w:r>
      <w:r>
        <w:t> </w:t>
      </w:r>
      <w:r w:rsidRPr="00A97DF2">
        <w:t>процент</w:t>
      </w:r>
      <w:r>
        <w:t>а</w:t>
      </w:r>
      <w:r w:rsidRPr="00A97DF2">
        <w:t xml:space="preserve"> управленческих должностей заняты женщин</w:t>
      </w:r>
      <w:r w:rsidRPr="00A97DF2">
        <w:t>а</w:t>
      </w:r>
      <w:r w:rsidRPr="00A97DF2">
        <w:t>ми. Вместе с тем доля женщин на секретарских позициях (должности низкого ра</w:t>
      </w:r>
      <w:r w:rsidRPr="00A97DF2">
        <w:t>н</w:t>
      </w:r>
      <w:r w:rsidRPr="00A97DF2">
        <w:t>га) достигает 48,8</w:t>
      </w:r>
      <w:r>
        <w:t> </w:t>
      </w:r>
      <w:r w:rsidRPr="00A97DF2">
        <w:t>процента. В том, что касается уровня образования, то пр</w:t>
      </w:r>
      <w:r w:rsidRPr="00A97DF2">
        <w:t>и</w:t>
      </w:r>
      <w:r w:rsidRPr="00A97DF2">
        <w:t>мерно 46,3 процента женщин — государственных служащих, принявших уч</w:t>
      </w:r>
      <w:r w:rsidRPr="00A97DF2">
        <w:t>а</w:t>
      </w:r>
      <w:r w:rsidRPr="00A97DF2">
        <w:t>стие в обследовании, имеют аттестат о</w:t>
      </w:r>
      <w:r>
        <w:t xml:space="preserve"> среднем образовании</w:t>
      </w:r>
      <w:r w:rsidRPr="00A97DF2">
        <w:t xml:space="preserve"> и только 11,8</w:t>
      </w:r>
      <w:r>
        <w:t> </w:t>
      </w:r>
      <w:r w:rsidRPr="00A97DF2">
        <w:t>процента имеют степень бакалавра. Поскольку для занятия управленч</w:t>
      </w:r>
      <w:r w:rsidRPr="00A97DF2">
        <w:t>е</w:t>
      </w:r>
      <w:r w:rsidRPr="00A97DF2">
        <w:t>ских должностей необходимо обладать степенью бакалавра или магистра, чи</w:t>
      </w:r>
      <w:r w:rsidRPr="00A97DF2">
        <w:t>с</w:t>
      </w:r>
      <w:r w:rsidRPr="00A97DF2">
        <w:t>ло женщин на этих</w:t>
      </w:r>
      <w:r>
        <w:t xml:space="preserve"> должностях</w:t>
      </w:r>
      <w:r w:rsidRPr="00A97DF2">
        <w:t xml:space="preserve"> невелико. </w:t>
      </w:r>
    </w:p>
    <w:p w:rsidR="00351501" w:rsidRPr="002460A5" w:rsidRDefault="00351501" w:rsidP="003515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60A5">
        <w:tab/>
      </w:r>
      <w:r w:rsidRPr="002460A5">
        <w:tab/>
        <w:t>Таблица 27</w:t>
      </w:r>
    </w:p>
    <w:p w:rsidR="00351501" w:rsidRPr="002460A5" w:rsidRDefault="00351501" w:rsidP="00351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2460A5">
        <w:rPr>
          <w:spacing w:val="4"/>
        </w:rPr>
        <w:tab/>
      </w:r>
      <w:r w:rsidRPr="002460A5">
        <w:rPr>
          <w:spacing w:val="4"/>
        </w:rPr>
        <w:tab/>
        <w:t xml:space="preserve">Число государственных служащих с разбивкой по полу (2009 год) </w:t>
      </w:r>
    </w:p>
    <w:p w:rsidR="00351501" w:rsidRPr="002460A5" w:rsidRDefault="00351501" w:rsidP="00351501">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18"/>
        <w:gridCol w:w="702"/>
        <w:gridCol w:w="657"/>
        <w:gridCol w:w="729"/>
        <w:gridCol w:w="702"/>
        <w:gridCol w:w="720"/>
        <w:gridCol w:w="711"/>
        <w:gridCol w:w="675"/>
        <w:gridCol w:w="630"/>
        <w:gridCol w:w="765"/>
        <w:gridCol w:w="720"/>
        <w:gridCol w:w="653"/>
      </w:tblGrid>
      <w:tr w:rsidR="00351501" w:rsidRPr="002460A5" w:rsidTr="00DB1DD2">
        <w:tblPrEx>
          <w:tblCellMar>
            <w:top w:w="0" w:type="dxa"/>
            <w:bottom w:w="0" w:type="dxa"/>
          </w:tblCellMar>
        </w:tblPrEx>
        <w:trPr>
          <w:cantSplit/>
          <w:tblHeader/>
        </w:trPr>
        <w:tc>
          <w:tcPr>
            <w:tcW w:w="918"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0"/>
              <w:rPr>
                <w:i/>
                <w:sz w:val="14"/>
              </w:rPr>
            </w:pPr>
            <w:r w:rsidRPr="002460A5">
              <w:rPr>
                <w:i/>
                <w:sz w:val="14"/>
              </w:rPr>
              <w:t>Пол</w:t>
            </w:r>
          </w:p>
        </w:tc>
        <w:tc>
          <w:tcPr>
            <w:tcW w:w="702"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Всего</w:t>
            </w:r>
          </w:p>
        </w:tc>
        <w:tc>
          <w:tcPr>
            <w:tcW w:w="657"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Докто</w:t>
            </w:r>
            <w:r w:rsidRPr="002460A5">
              <w:rPr>
                <w:i/>
                <w:sz w:val="14"/>
              </w:rPr>
              <w:t>р</w:t>
            </w:r>
            <w:r w:rsidRPr="002460A5">
              <w:rPr>
                <w:i/>
                <w:sz w:val="14"/>
              </w:rPr>
              <w:t xml:space="preserve">ская </w:t>
            </w:r>
            <w:r w:rsidRPr="002460A5">
              <w:rPr>
                <w:i/>
                <w:sz w:val="14"/>
              </w:rPr>
              <w:br/>
              <w:t>ст</w:t>
            </w:r>
            <w:r w:rsidRPr="002460A5">
              <w:rPr>
                <w:i/>
                <w:sz w:val="14"/>
              </w:rPr>
              <w:t>е</w:t>
            </w:r>
            <w:r w:rsidRPr="002460A5">
              <w:rPr>
                <w:i/>
                <w:sz w:val="14"/>
              </w:rPr>
              <w:t>пень</w:t>
            </w:r>
          </w:p>
        </w:tc>
        <w:tc>
          <w:tcPr>
            <w:tcW w:w="729"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Магистр</w:t>
            </w:r>
          </w:p>
        </w:tc>
        <w:tc>
          <w:tcPr>
            <w:tcW w:w="702"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Степень выше б</w:t>
            </w:r>
            <w:r w:rsidRPr="002460A5">
              <w:rPr>
                <w:i/>
                <w:sz w:val="14"/>
              </w:rPr>
              <w:t>а</w:t>
            </w:r>
            <w:r w:rsidRPr="002460A5">
              <w:rPr>
                <w:i/>
                <w:sz w:val="14"/>
              </w:rPr>
              <w:t>калавра</w:t>
            </w:r>
          </w:p>
        </w:tc>
        <w:tc>
          <w:tcPr>
            <w:tcW w:w="720"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Бакалавр</w:t>
            </w:r>
          </w:p>
        </w:tc>
        <w:tc>
          <w:tcPr>
            <w:tcW w:w="711"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Младшая степень</w:t>
            </w:r>
          </w:p>
        </w:tc>
        <w:tc>
          <w:tcPr>
            <w:tcW w:w="675"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Полное среднее образ</w:t>
            </w:r>
            <w:r w:rsidRPr="002460A5">
              <w:rPr>
                <w:i/>
                <w:sz w:val="14"/>
              </w:rPr>
              <w:t>о</w:t>
            </w:r>
            <w:r w:rsidRPr="002460A5">
              <w:rPr>
                <w:i/>
                <w:sz w:val="14"/>
              </w:rPr>
              <w:t>вание</w:t>
            </w:r>
          </w:p>
        </w:tc>
        <w:tc>
          <w:tcPr>
            <w:tcW w:w="630"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Специ</w:t>
            </w:r>
            <w:r w:rsidRPr="002460A5">
              <w:rPr>
                <w:i/>
                <w:sz w:val="14"/>
              </w:rPr>
              <w:t>а</w:t>
            </w:r>
            <w:r w:rsidRPr="002460A5">
              <w:rPr>
                <w:i/>
                <w:sz w:val="14"/>
              </w:rPr>
              <w:t>лист</w:t>
            </w:r>
          </w:p>
        </w:tc>
        <w:tc>
          <w:tcPr>
            <w:tcW w:w="765"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Профе</w:t>
            </w:r>
            <w:r w:rsidRPr="002460A5">
              <w:rPr>
                <w:i/>
                <w:sz w:val="14"/>
              </w:rPr>
              <w:t>с</w:t>
            </w:r>
            <w:r w:rsidRPr="002460A5">
              <w:rPr>
                <w:i/>
                <w:sz w:val="14"/>
              </w:rPr>
              <w:t>сионально-технич</w:t>
            </w:r>
            <w:r w:rsidRPr="002460A5">
              <w:rPr>
                <w:i/>
                <w:sz w:val="14"/>
              </w:rPr>
              <w:t>е</w:t>
            </w:r>
            <w:r w:rsidRPr="002460A5">
              <w:rPr>
                <w:i/>
                <w:sz w:val="14"/>
              </w:rPr>
              <w:t>ское обр</w:t>
            </w:r>
            <w:r w:rsidRPr="002460A5">
              <w:rPr>
                <w:i/>
                <w:sz w:val="14"/>
              </w:rPr>
              <w:t>а</w:t>
            </w:r>
            <w:r w:rsidRPr="002460A5">
              <w:rPr>
                <w:i/>
                <w:sz w:val="14"/>
              </w:rPr>
              <w:t>зование</w:t>
            </w:r>
          </w:p>
        </w:tc>
        <w:tc>
          <w:tcPr>
            <w:tcW w:w="720"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Среднее образов</w:t>
            </w:r>
            <w:r w:rsidRPr="002460A5">
              <w:rPr>
                <w:i/>
                <w:sz w:val="14"/>
              </w:rPr>
              <w:t>а</w:t>
            </w:r>
            <w:r w:rsidRPr="002460A5">
              <w:rPr>
                <w:i/>
                <w:sz w:val="14"/>
              </w:rPr>
              <w:t>ние</w:t>
            </w:r>
          </w:p>
        </w:tc>
        <w:tc>
          <w:tcPr>
            <w:tcW w:w="653"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Частная школа</w:t>
            </w:r>
          </w:p>
        </w:tc>
      </w:tr>
      <w:tr w:rsidR="00351501" w:rsidRPr="002460A5" w:rsidTr="00DB1DD2">
        <w:tblPrEx>
          <w:tblCellMar>
            <w:top w:w="0" w:type="dxa"/>
            <w:bottom w:w="0" w:type="dxa"/>
          </w:tblCellMar>
        </w:tblPrEx>
        <w:trPr>
          <w:cantSplit/>
          <w:trHeight w:hRule="exact" w:val="115"/>
          <w:tblHeader/>
        </w:trPr>
        <w:tc>
          <w:tcPr>
            <w:tcW w:w="918"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0"/>
              <w:rPr>
                <w:sz w:val="17"/>
              </w:rPr>
            </w:pPr>
          </w:p>
        </w:tc>
        <w:tc>
          <w:tcPr>
            <w:tcW w:w="702"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657"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29"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20"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11"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675"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630"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65"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20"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653"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r>
      <w:tr w:rsidR="00351501" w:rsidRPr="002460A5" w:rsidTr="00DB1DD2">
        <w:tblPrEx>
          <w:tblCellMar>
            <w:top w:w="0" w:type="dxa"/>
            <w:bottom w:w="0" w:type="dxa"/>
          </w:tblCellMar>
        </w:tblPrEx>
        <w:trPr>
          <w:cantSplit/>
        </w:trPr>
        <w:tc>
          <w:tcPr>
            <w:tcW w:w="918"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0"/>
              <w:rPr>
                <w:sz w:val="17"/>
              </w:rPr>
            </w:pPr>
            <w:r w:rsidRPr="002460A5">
              <w:rPr>
                <w:sz w:val="17"/>
              </w:rPr>
              <w:t>Мужч</w:t>
            </w:r>
            <w:r w:rsidRPr="002460A5">
              <w:rPr>
                <w:sz w:val="17"/>
              </w:rPr>
              <w:t>и</w:t>
            </w:r>
            <w:r w:rsidRPr="002460A5">
              <w:rPr>
                <w:sz w:val="17"/>
              </w:rPr>
              <w:t>ны</w:t>
            </w:r>
          </w:p>
        </w:tc>
        <w:tc>
          <w:tcPr>
            <w:tcW w:w="702"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180 344</w:t>
            </w:r>
          </w:p>
        </w:tc>
        <w:tc>
          <w:tcPr>
            <w:tcW w:w="657"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98</w:t>
            </w:r>
          </w:p>
        </w:tc>
        <w:tc>
          <w:tcPr>
            <w:tcW w:w="729"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2 231</w:t>
            </w:r>
          </w:p>
        </w:tc>
        <w:tc>
          <w:tcPr>
            <w:tcW w:w="702"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2 384</w:t>
            </w:r>
          </w:p>
        </w:tc>
        <w:tc>
          <w:tcPr>
            <w:tcW w:w="720"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15 393</w:t>
            </w:r>
          </w:p>
        </w:tc>
        <w:tc>
          <w:tcPr>
            <w:tcW w:w="711"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21 686</w:t>
            </w:r>
          </w:p>
        </w:tc>
        <w:tc>
          <w:tcPr>
            <w:tcW w:w="675"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97 119</w:t>
            </w:r>
          </w:p>
        </w:tc>
        <w:tc>
          <w:tcPr>
            <w:tcW w:w="630"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1 608</w:t>
            </w:r>
          </w:p>
        </w:tc>
        <w:tc>
          <w:tcPr>
            <w:tcW w:w="765"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483</w:t>
            </w:r>
          </w:p>
        </w:tc>
        <w:tc>
          <w:tcPr>
            <w:tcW w:w="720"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36 148</w:t>
            </w:r>
          </w:p>
        </w:tc>
        <w:tc>
          <w:tcPr>
            <w:tcW w:w="653"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622</w:t>
            </w:r>
          </w:p>
        </w:tc>
      </w:tr>
      <w:tr w:rsidR="00351501" w:rsidRPr="002460A5" w:rsidTr="00DB1DD2">
        <w:tblPrEx>
          <w:tblCellMar>
            <w:top w:w="0" w:type="dxa"/>
            <w:bottom w:w="0" w:type="dxa"/>
          </w:tblCellMar>
        </w:tblPrEx>
        <w:trPr>
          <w:cantSplit/>
        </w:trPr>
        <w:tc>
          <w:tcPr>
            <w:tcW w:w="918"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0"/>
              <w:rPr>
                <w:sz w:val="17"/>
              </w:rPr>
            </w:pPr>
            <w:r w:rsidRPr="002460A5">
              <w:rPr>
                <w:sz w:val="17"/>
              </w:rPr>
              <w:t>Женщ</w:t>
            </w:r>
            <w:r w:rsidRPr="002460A5">
              <w:rPr>
                <w:sz w:val="17"/>
              </w:rPr>
              <w:t>и</w:t>
            </w:r>
            <w:r w:rsidRPr="002460A5">
              <w:rPr>
                <w:sz w:val="17"/>
              </w:rPr>
              <w:t>ны</w:t>
            </w:r>
          </w:p>
        </w:tc>
        <w:tc>
          <w:tcPr>
            <w:tcW w:w="702"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58 787</w:t>
            </w:r>
          </w:p>
        </w:tc>
        <w:tc>
          <w:tcPr>
            <w:tcW w:w="657"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6</w:t>
            </w:r>
          </w:p>
        </w:tc>
        <w:tc>
          <w:tcPr>
            <w:tcW w:w="729"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262</w:t>
            </w:r>
          </w:p>
        </w:tc>
        <w:tc>
          <w:tcPr>
            <w:tcW w:w="702"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442</w:t>
            </w:r>
          </w:p>
        </w:tc>
        <w:tc>
          <w:tcPr>
            <w:tcW w:w="720"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5 845</w:t>
            </w:r>
          </w:p>
        </w:tc>
        <w:tc>
          <w:tcPr>
            <w:tcW w:w="711"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11 335</w:t>
            </w:r>
          </w:p>
        </w:tc>
        <w:tc>
          <w:tcPr>
            <w:tcW w:w="675"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23 169</w:t>
            </w:r>
          </w:p>
        </w:tc>
        <w:tc>
          <w:tcPr>
            <w:tcW w:w="630"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294</w:t>
            </w:r>
          </w:p>
        </w:tc>
        <w:tc>
          <w:tcPr>
            <w:tcW w:w="765"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74</w:t>
            </w:r>
          </w:p>
        </w:tc>
        <w:tc>
          <w:tcPr>
            <w:tcW w:w="720"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10 326</w:t>
            </w:r>
          </w:p>
        </w:tc>
        <w:tc>
          <w:tcPr>
            <w:tcW w:w="653"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32</w:t>
            </w:r>
          </w:p>
        </w:tc>
      </w:tr>
    </w:tbl>
    <w:p w:rsidR="00351501" w:rsidRPr="002460A5" w:rsidRDefault="00351501" w:rsidP="00351501">
      <w:pPr>
        <w:pStyle w:val="SingleTxt"/>
        <w:spacing w:after="0" w:line="120" w:lineRule="exact"/>
        <w:rPr>
          <w:sz w:val="10"/>
        </w:rPr>
      </w:pPr>
    </w:p>
    <w:p w:rsidR="00351501" w:rsidRPr="002460A5" w:rsidRDefault="00351501" w:rsidP="00351501">
      <w:pPr>
        <w:pStyle w:val="FootnoteText"/>
        <w:tabs>
          <w:tab w:val="clear" w:pos="418"/>
          <w:tab w:val="right" w:pos="1476"/>
          <w:tab w:val="left" w:pos="1548"/>
          <w:tab w:val="right" w:pos="1836"/>
          <w:tab w:val="left" w:pos="1908"/>
        </w:tabs>
        <w:ind w:left="1548" w:hanging="288"/>
        <w:rPr>
          <w:spacing w:val="4"/>
          <w:w w:val="103"/>
          <w:kern w:val="2"/>
          <w:lang w:val="en-US"/>
        </w:rPr>
      </w:pPr>
      <w:r w:rsidRPr="002460A5">
        <w:rPr>
          <w:i/>
          <w:spacing w:val="4"/>
          <w:w w:val="103"/>
          <w:kern w:val="2"/>
        </w:rPr>
        <w:t>Источник</w:t>
      </w:r>
      <w:r w:rsidRPr="002460A5">
        <w:rPr>
          <w:spacing w:val="4"/>
          <w:w w:val="103"/>
          <w:kern w:val="2"/>
        </w:rPr>
        <w:t>: ЦС</w:t>
      </w:r>
      <w:r>
        <w:rPr>
          <w:spacing w:val="4"/>
          <w:w w:val="103"/>
          <w:kern w:val="2"/>
        </w:rPr>
        <w:t>Б</w:t>
      </w:r>
      <w:r w:rsidRPr="002460A5">
        <w:rPr>
          <w:spacing w:val="4"/>
          <w:w w:val="103"/>
          <w:kern w:val="2"/>
          <w:lang w:val="en-US"/>
        </w:rPr>
        <w:t>.</w:t>
      </w:r>
    </w:p>
    <w:p w:rsidR="00351501" w:rsidRPr="002460A5" w:rsidRDefault="00351501" w:rsidP="00351501">
      <w:pPr>
        <w:pStyle w:val="SingleTxt"/>
        <w:spacing w:after="0" w:line="120" w:lineRule="exact"/>
        <w:rPr>
          <w:kern w:val="2"/>
          <w:sz w:val="10"/>
          <w:lang w:val="en-US"/>
        </w:rPr>
      </w:pPr>
    </w:p>
    <w:p w:rsidR="00351501" w:rsidRPr="002460A5" w:rsidRDefault="00351501" w:rsidP="00351501">
      <w:pPr>
        <w:pStyle w:val="SingleTxt"/>
        <w:spacing w:after="0" w:line="120" w:lineRule="exact"/>
        <w:rPr>
          <w:kern w:val="2"/>
          <w:sz w:val="10"/>
          <w:lang w:val="en-US"/>
        </w:rPr>
      </w:pPr>
    </w:p>
    <w:p w:rsidR="00351501" w:rsidRPr="002460A5" w:rsidRDefault="00351501" w:rsidP="003515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kern w:val="2"/>
          <w:lang w:val="en-US"/>
        </w:rPr>
      </w:pPr>
      <w:r w:rsidRPr="002460A5">
        <w:rPr>
          <w:kern w:val="2"/>
          <w:lang w:val="en-US"/>
        </w:rPr>
        <w:tab/>
      </w:r>
      <w:r w:rsidRPr="002460A5">
        <w:rPr>
          <w:kern w:val="2"/>
          <w:lang w:val="en-US"/>
        </w:rPr>
        <w:tab/>
      </w:r>
      <w:r w:rsidRPr="002460A5">
        <w:rPr>
          <w:kern w:val="2"/>
        </w:rPr>
        <w:t>Таблица</w:t>
      </w:r>
      <w:r w:rsidRPr="002460A5">
        <w:rPr>
          <w:kern w:val="2"/>
          <w:lang w:val="en-US"/>
        </w:rPr>
        <w:t> </w:t>
      </w:r>
      <w:r w:rsidRPr="002460A5">
        <w:rPr>
          <w:kern w:val="2"/>
        </w:rPr>
        <w:t>28</w:t>
      </w:r>
    </w:p>
    <w:p w:rsidR="00351501" w:rsidRPr="002460A5" w:rsidRDefault="00351501" w:rsidP="00351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r w:rsidRPr="002460A5">
        <w:rPr>
          <w:spacing w:val="4"/>
          <w:kern w:val="2"/>
          <w:lang w:val="en-US"/>
        </w:rPr>
        <w:tab/>
      </w:r>
      <w:r w:rsidRPr="002460A5">
        <w:rPr>
          <w:spacing w:val="4"/>
          <w:kern w:val="2"/>
          <w:lang w:val="en-US"/>
        </w:rPr>
        <w:tab/>
      </w:r>
      <w:r w:rsidRPr="002460A5">
        <w:rPr>
          <w:spacing w:val="4"/>
          <w:kern w:val="2"/>
        </w:rPr>
        <w:t>Число работников государственной службы с разбивкой по полу (2009</w:t>
      </w:r>
      <w:r w:rsidRPr="002460A5">
        <w:rPr>
          <w:spacing w:val="4"/>
          <w:kern w:val="2"/>
          <w:lang w:val="en-US"/>
        </w:rPr>
        <w:t> </w:t>
      </w:r>
      <w:r w:rsidRPr="002460A5">
        <w:rPr>
          <w:spacing w:val="4"/>
          <w:kern w:val="2"/>
        </w:rPr>
        <w:t>год)</w:t>
      </w:r>
    </w:p>
    <w:p w:rsidR="00351501" w:rsidRPr="002460A5" w:rsidRDefault="00351501" w:rsidP="00351501">
      <w:pPr>
        <w:pStyle w:val="SingleTxt"/>
        <w:spacing w:after="0" w:line="120" w:lineRule="exact"/>
        <w:rPr>
          <w:sz w:val="10"/>
          <w:lang w:val="en-US"/>
        </w:rPr>
      </w:pPr>
    </w:p>
    <w:p w:rsidR="00351501" w:rsidRPr="002460A5" w:rsidRDefault="00351501" w:rsidP="00351501">
      <w:pPr>
        <w:pStyle w:val="SingleTxt"/>
        <w:spacing w:after="0" w:line="120" w:lineRule="exact"/>
        <w:rPr>
          <w:sz w:val="10"/>
          <w:lang w:val="en-US"/>
        </w:rPr>
      </w:pPr>
    </w:p>
    <w:tbl>
      <w:tblPr>
        <w:tblW w:w="8582" w:type="dxa"/>
        <w:tblInd w:w="1260" w:type="dxa"/>
        <w:tblLayout w:type="fixed"/>
        <w:tblCellMar>
          <w:left w:w="0" w:type="dxa"/>
          <w:right w:w="0" w:type="dxa"/>
        </w:tblCellMar>
        <w:tblLook w:val="0000" w:firstRow="0" w:lastRow="0" w:firstColumn="0" w:lastColumn="0" w:noHBand="0" w:noVBand="0"/>
      </w:tblPr>
      <w:tblGrid>
        <w:gridCol w:w="20"/>
        <w:gridCol w:w="619"/>
        <w:gridCol w:w="729"/>
        <w:gridCol w:w="711"/>
        <w:gridCol w:w="1468"/>
        <w:gridCol w:w="1124"/>
        <w:gridCol w:w="1656"/>
        <w:gridCol w:w="891"/>
        <w:gridCol w:w="621"/>
        <w:gridCol w:w="743"/>
      </w:tblGrid>
      <w:tr w:rsidR="00916FCD" w:rsidRPr="002460A5" w:rsidTr="00916FCD">
        <w:tblPrEx>
          <w:tblCellMar>
            <w:top w:w="0" w:type="dxa"/>
            <w:bottom w:w="0" w:type="dxa"/>
          </w:tblCellMar>
        </w:tblPrEx>
        <w:trPr>
          <w:cantSplit/>
          <w:tblHeader/>
        </w:trPr>
        <w:tc>
          <w:tcPr>
            <w:tcW w:w="20"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0"/>
              <w:rPr>
                <w:i/>
                <w:sz w:val="14"/>
                <w:lang w:val="en-US"/>
              </w:rPr>
            </w:pPr>
          </w:p>
        </w:tc>
        <w:tc>
          <w:tcPr>
            <w:tcW w:w="619"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Всего</w:t>
            </w:r>
          </w:p>
        </w:tc>
        <w:tc>
          <w:tcPr>
            <w:tcW w:w="729"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Бакалавр или выше</w:t>
            </w:r>
          </w:p>
        </w:tc>
        <w:tc>
          <w:tcPr>
            <w:tcW w:w="711"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Младшая ст</w:t>
            </w:r>
            <w:r w:rsidRPr="002460A5">
              <w:rPr>
                <w:i/>
                <w:sz w:val="14"/>
              </w:rPr>
              <w:t>е</w:t>
            </w:r>
            <w:r w:rsidRPr="002460A5">
              <w:rPr>
                <w:i/>
                <w:sz w:val="14"/>
              </w:rPr>
              <w:t>пень</w:t>
            </w:r>
          </w:p>
        </w:tc>
        <w:tc>
          <w:tcPr>
            <w:tcW w:w="1468" w:type="dxa"/>
            <w:tcBorders>
              <w:top w:val="single" w:sz="4" w:space="0" w:color="auto"/>
              <w:bottom w:val="single" w:sz="12" w:space="0" w:color="auto"/>
            </w:tcBorders>
            <w:shd w:val="clear" w:color="auto" w:fill="auto"/>
            <w:vAlign w:val="bottom"/>
          </w:tcPr>
          <w:p w:rsidR="00351501" w:rsidRPr="002460A5" w:rsidRDefault="00916FCD" w:rsidP="00DB1DD2">
            <w:pPr>
              <w:tabs>
                <w:tab w:val="left" w:pos="288"/>
                <w:tab w:val="left" w:pos="576"/>
                <w:tab w:val="left" w:pos="864"/>
                <w:tab w:val="left" w:pos="1152"/>
              </w:tabs>
              <w:spacing w:before="80" w:after="80" w:line="160" w:lineRule="exact"/>
              <w:ind w:right="43"/>
              <w:jc w:val="right"/>
              <w:rPr>
                <w:i/>
                <w:sz w:val="14"/>
              </w:rPr>
            </w:pPr>
            <w:r>
              <w:rPr>
                <w:i/>
                <w:sz w:val="14"/>
              </w:rPr>
              <w:t>Аттестат</w:t>
            </w:r>
            <w:r w:rsidR="00351501" w:rsidRPr="002460A5">
              <w:rPr>
                <w:i/>
                <w:sz w:val="14"/>
              </w:rPr>
              <w:t xml:space="preserve"> о по</w:t>
            </w:r>
            <w:r w:rsidR="00351501" w:rsidRPr="002460A5">
              <w:rPr>
                <w:i/>
                <w:sz w:val="14"/>
              </w:rPr>
              <w:t>л</w:t>
            </w:r>
            <w:r>
              <w:rPr>
                <w:i/>
                <w:sz w:val="14"/>
              </w:rPr>
              <w:t xml:space="preserve">ном </w:t>
            </w:r>
            <w:r w:rsidR="00351501" w:rsidRPr="002460A5">
              <w:rPr>
                <w:i/>
                <w:sz w:val="14"/>
              </w:rPr>
              <w:t>сред</w:t>
            </w:r>
            <w:r>
              <w:rPr>
                <w:i/>
                <w:sz w:val="14"/>
              </w:rPr>
              <w:t>нем об</w:t>
            </w:r>
            <w:r>
              <w:rPr>
                <w:i/>
                <w:sz w:val="14"/>
                <w:lang w:val="en-US"/>
              </w:rPr>
              <w:t xml:space="preserve"> </w:t>
            </w:r>
            <w:r w:rsidR="00351501" w:rsidRPr="002460A5">
              <w:rPr>
                <w:i/>
                <w:sz w:val="14"/>
              </w:rPr>
              <w:t>разов</w:t>
            </w:r>
            <w:r w:rsidR="00351501" w:rsidRPr="002460A5">
              <w:rPr>
                <w:i/>
                <w:sz w:val="14"/>
              </w:rPr>
              <w:t>а</w:t>
            </w:r>
            <w:r w:rsidR="00351501" w:rsidRPr="002460A5">
              <w:rPr>
                <w:i/>
                <w:sz w:val="14"/>
              </w:rPr>
              <w:t>нии</w:t>
            </w:r>
          </w:p>
        </w:tc>
        <w:tc>
          <w:tcPr>
            <w:tcW w:w="1124"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Дипломирова</w:t>
            </w:r>
            <w:r w:rsidRPr="002460A5">
              <w:rPr>
                <w:i/>
                <w:sz w:val="14"/>
              </w:rPr>
              <w:t>н</w:t>
            </w:r>
            <w:r w:rsidRPr="002460A5">
              <w:rPr>
                <w:i/>
                <w:sz w:val="14"/>
              </w:rPr>
              <w:t>ный сп</w:t>
            </w:r>
            <w:r w:rsidRPr="002460A5">
              <w:rPr>
                <w:i/>
                <w:sz w:val="14"/>
              </w:rPr>
              <w:t>е</w:t>
            </w:r>
            <w:r w:rsidRPr="002460A5">
              <w:rPr>
                <w:i/>
                <w:sz w:val="14"/>
              </w:rPr>
              <w:t>циалист</w:t>
            </w:r>
          </w:p>
        </w:tc>
        <w:tc>
          <w:tcPr>
            <w:tcW w:w="1656"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Профессионал</w:t>
            </w:r>
            <w:r w:rsidRPr="002460A5">
              <w:rPr>
                <w:i/>
                <w:sz w:val="14"/>
              </w:rPr>
              <w:t>ь</w:t>
            </w:r>
            <w:r w:rsidRPr="002460A5">
              <w:rPr>
                <w:i/>
                <w:sz w:val="14"/>
              </w:rPr>
              <w:t>но-тех</w:t>
            </w:r>
            <w:r w:rsidR="00916FCD">
              <w:rPr>
                <w:i/>
                <w:sz w:val="14"/>
                <w:lang w:val="en-US"/>
              </w:rPr>
              <w:softHyphen/>
            </w:r>
            <w:r w:rsidRPr="002460A5">
              <w:rPr>
                <w:i/>
                <w:sz w:val="14"/>
              </w:rPr>
              <w:t>ническое образов</w:t>
            </w:r>
            <w:r w:rsidRPr="002460A5">
              <w:rPr>
                <w:i/>
                <w:sz w:val="14"/>
              </w:rPr>
              <w:t>а</w:t>
            </w:r>
            <w:r w:rsidRPr="002460A5">
              <w:rPr>
                <w:i/>
                <w:sz w:val="14"/>
              </w:rPr>
              <w:t>ние</w:t>
            </w:r>
          </w:p>
        </w:tc>
        <w:tc>
          <w:tcPr>
            <w:tcW w:w="891"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Среднее о</w:t>
            </w:r>
            <w:r w:rsidRPr="002460A5">
              <w:rPr>
                <w:i/>
                <w:sz w:val="14"/>
              </w:rPr>
              <w:t>б</w:t>
            </w:r>
            <w:r w:rsidRPr="002460A5">
              <w:rPr>
                <w:i/>
                <w:sz w:val="14"/>
              </w:rPr>
              <w:t>разов</w:t>
            </w:r>
            <w:r w:rsidRPr="002460A5">
              <w:rPr>
                <w:i/>
                <w:sz w:val="14"/>
              </w:rPr>
              <w:t>а</w:t>
            </w:r>
            <w:r w:rsidRPr="002460A5">
              <w:rPr>
                <w:i/>
                <w:sz w:val="14"/>
              </w:rPr>
              <w:t>ние</w:t>
            </w:r>
          </w:p>
        </w:tc>
        <w:tc>
          <w:tcPr>
            <w:tcW w:w="621"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Частная шк</w:t>
            </w:r>
            <w:r w:rsidRPr="002460A5">
              <w:rPr>
                <w:i/>
                <w:sz w:val="14"/>
              </w:rPr>
              <w:t>о</w:t>
            </w:r>
            <w:r w:rsidRPr="002460A5">
              <w:rPr>
                <w:i/>
                <w:sz w:val="14"/>
              </w:rPr>
              <w:t>ла</w:t>
            </w:r>
          </w:p>
        </w:tc>
        <w:tc>
          <w:tcPr>
            <w:tcW w:w="743" w:type="dxa"/>
            <w:tcBorders>
              <w:top w:val="single" w:sz="4" w:space="0" w:color="auto"/>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80" w:after="80" w:line="160" w:lineRule="exact"/>
              <w:ind w:right="43"/>
              <w:jc w:val="right"/>
              <w:rPr>
                <w:i/>
                <w:sz w:val="14"/>
              </w:rPr>
            </w:pPr>
            <w:r w:rsidRPr="002460A5">
              <w:rPr>
                <w:i/>
                <w:sz w:val="14"/>
              </w:rPr>
              <w:t>Без обр</w:t>
            </w:r>
            <w:r w:rsidRPr="002460A5">
              <w:rPr>
                <w:i/>
                <w:sz w:val="14"/>
              </w:rPr>
              <w:t>а</w:t>
            </w:r>
            <w:r w:rsidRPr="002460A5">
              <w:rPr>
                <w:i/>
                <w:sz w:val="14"/>
              </w:rPr>
              <w:t>зования</w:t>
            </w:r>
          </w:p>
        </w:tc>
      </w:tr>
      <w:tr w:rsidR="00916FCD" w:rsidRPr="002460A5" w:rsidTr="00916FCD">
        <w:tblPrEx>
          <w:tblCellMar>
            <w:top w:w="0" w:type="dxa"/>
            <w:bottom w:w="0" w:type="dxa"/>
          </w:tblCellMar>
        </w:tblPrEx>
        <w:trPr>
          <w:cantSplit/>
          <w:trHeight w:hRule="exact" w:val="115"/>
          <w:tblHeader/>
        </w:trPr>
        <w:tc>
          <w:tcPr>
            <w:tcW w:w="20"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0"/>
              <w:rPr>
                <w:sz w:val="17"/>
              </w:rPr>
            </w:pPr>
          </w:p>
        </w:tc>
        <w:tc>
          <w:tcPr>
            <w:tcW w:w="619"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29"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11"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1468"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1124"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1656"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891"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621"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c>
          <w:tcPr>
            <w:tcW w:w="743" w:type="dxa"/>
            <w:tcBorders>
              <w:top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rPr>
            </w:pPr>
          </w:p>
        </w:tc>
      </w:tr>
      <w:tr w:rsidR="00916FCD" w:rsidRPr="002460A5" w:rsidTr="00916FCD">
        <w:tblPrEx>
          <w:tblCellMar>
            <w:top w:w="0" w:type="dxa"/>
            <w:bottom w:w="0" w:type="dxa"/>
          </w:tblCellMar>
        </w:tblPrEx>
        <w:trPr>
          <w:cantSplit/>
        </w:trPr>
        <w:tc>
          <w:tcPr>
            <w:tcW w:w="20"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0"/>
              <w:rPr>
                <w:sz w:val="17"/>
              </w:rPr>
            </w:pPr>
          </w:p>
        </w:tc>
        <w:tc>
          <w:tcPr>
            <w:tcW w:w="619"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81 961</w:t>
            </w:r>
          </w:p>
        </w:tc>
        <w:tc>
          <w:tcPr>
            <w:tcW w:w="729"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19</w:t>
            </w:r>
          </w:p>
        </w:tc>
        <w:tc>
          <w:tcPr>
            <w:tcW w:w="711"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70</w:t>
            </w:r>
          </w:p>
        </w:tc>
        <w:tc>
          <w:tcPr>
            <w:tcW w:w="1468"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477</w:t>
            </w:r>
          </w:p>
        </w:tc>
        <w:tc>
          <w:tcPr>
            <w:tcW w:w="1124"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117</w:t>
            </w:r>
          </w:p>
        </w:tc>
        <w:tc>
          <w:tcPr>
            <w:tcW w:w="1656"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482</w:t>
            </w:r>
          </w:p>
        </w:tc>
        <w:tc>
          <w:tcPr>
            <w:tcW w:w="891"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5 320</w:t>
            </w:r>
          </w:p>
        </w:tc>
        <w:tc>
          <w:tcPr>
            <w:tcW w:w="621"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7 910</w:t>
            </w:r>
          </w:p>
        </w:tc>
        <w:tc>
          <w:tcPr>
            <w:tcW w:w="743" w:type="dxa"/>
            <w:shd w:val="clear" w:color="auto" w:fill="auto"/>
            <w:vAlign w:val="bottom"/>
          </w:tcPr>
          <w:p w:rsidR="00351501" w:rsidRPr="002460A5" w:rsidRDefault="00351501" w:rsidP="00DB1DD2">
            <w:pPr>
              <w:tabs>
                <w:tab w:val="left" w:pos="288"/>
                <w:tab w:val="left" w:pos="576"/>
                <w:tab w:val="left" w:pos="864"/>
                <w:tab w:val="left" w:pos="1152"/>
              </w:tabs>
              <w:spacing w:before="40" w:after="40" w:line="210" w:lineRule="exact"/>
              <w:ind w:right="43"/>
              <w:jc w:val="right"/>
              <w:rPr>
                <w:sz w:val="17"/>
                <w:lang w:val="en-US"/>
              </w:rPr>
            </w:pPr>
            <w:r w:rsidRPr="002460A5">
              <w:rPr>
                <w:sz w:val="17"/>
                <w:lang w:val="en-US"/>
              </w:rPr>
              <w:t>63 404</w:t>
            </w:r>
          </w:p>
        </w:tc>
      </w:tr>
      <w:tr w:rsidR="00916FCD" w:rsidRPr="002460A5" w:rsidTr="00916FCD">
        <w:tblPrEx>
          <w:tblCellMar>
            <w:top w:w="0" w:type="dxa"/>
            <w:bottom w:w="0" w:type="dxa"/>
          </w:tblCellMar>
        </w:tblPrEx>
        <w:trPr>
          <w:cantSplit/>
        </w:trPr>
        <w:tc>
          <w:tcPr>
            <w:tcW w:w="20"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0"/>
              <w:rPr>
                <w:sz w:val="17"/>
              </w:rPr>
            </w:pPr>
          </w:p>
        </w:tc>
        <w:tc>
          <w:tcPr>
            <w:tcW w:w="619"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7 875</w:t>
            </w:r>
          </w:p>
        </w:tc>
        <w:tc>
          <w:tcPr>
            <w:tcW w:w="729"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w:t>
            </w:r>
          </w:p>
        </w:tc>
        <w:tc>
          <w:tcPr>
            <w:tcW w:w="711"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7</w:t>
            </w:r>
          </w:p>
        </w:tc>
        <w:tc>
          <w:tcPr>
            <w:tcW w:w="1468"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17</w:t>
            </w:r>
          </w:p>
        </w:tc>
        <w:tc>
          <w:tcPr>
            <w:tcW w:w="1124"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17</w:t>
            </w:r>
          </w:p>
        </w:tc>
        <w:tc>
          <w:tcPr>
            <w:tcW w:w="1656"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108</w:t>
            </w:r>
          </w:p>
        </w:tc>
        <w:tc>
          <w:tcPr>
            <w:tcW w:w="891"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522</w:t>
            </w:r>
          </w:p>
        </w:tc>
        <w:tc>
          <w:tcPr>
            <w:tcW w:w="621"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283</w:t>
            </w:r>
          </w:p>
        </w:tc>
        <w:tc>
          <w:tcPr>
            <w:tcW w:w="743" w:type="dxa"/>
            <w:tcBorders>
              <w:bottom w:val="single" w:sz="12" w:space="0" w:color="auto"/>
            </w:tcBorders>
            <w:shd w:val="clear" w:color="auto" w:fill="auto"/>
            <w:vAlign w:val="bottom"/>
          </w:tcPr>
          <w:p w:rsidR="00351501" w:rsidRPr="002460A5" w:rsidRDefault="00351501" w:rsidP="00DB1DD2">
            <w:pPr>
              <w:tabs>
                <w:tab w:val="left" w:pos="288"/>
                <w:tab w:val="left" w:pos="576"/>
                <w:tab w:val="left" w:pos="864"/>
                <w:tab w:val="left" w:pos="1152"/>
              </w:tabs>
              <w:spacing w:before="60" w:after="80" w:line="210" w:lineRule="exact"/>
              <w:ind w:right="43"/>
              <w:jc w:val="right"/>
              <w:rPr>
                <w:sz w:val="17"/>
                <w:lang w:val="en-US"/>
              </w:rPr>
            </w:pPr>
            <w:r w:rsidRPr="002460A5">
              <w:rPr>
                <w:sz w:val="17"/>
                <w:lang w:val="en-US"/>
              </w:rPr>
              <w:t>6 334</w:t>
            </w:r>
          </w:p>
        </w:tc>
      </w:tr>
    </w:tbl>
    <w:p w:rsidR="00351501" w:rsidRPr="002460A5" w:rsidRDefault="00351501" w:rsidP="00351501">
      <w:pPr>
        <w:pStyle w:val="SingleTxt"/>
        <w:spacing w:after="0" w:line="120" w:lineRule="exact"/>
        <w:rPr>
          <w:sz w:val="10"/>
        </w:rPr>
      </w:pPr>
    </w:p>
    <w:p w:rsidR="00351501" w:rsidRPr="002460A5" w:rsidRDefault="00351501" w:rsidP="00351501">
      <w:pPr>
        <w:pStyle w:val="FootnoteText"/>
        <w:tabs>
          <w:tab w:val="clear" w:pos="418"/>
          <w:tab w:val="right" w:pos="1476"/>
          <w:tab w:val="left" w:pos="1548"/>
          <w:tab w:val="right" w:pos="1836"/>
          <w:tab w:val="left" w:pos="1908"/>
        </w:tabs>
        <w:ind w:left="1548" w:hanging="288"/>
        <w:rPr>
          <w:spacing w:val="4"/>
          <w:w w:val="103"/>
          <w:lang w:val="en-US"/>
        </w:rPr>
      </w:pPr>
      <w:r w:rsidRPr="002460A5">
        <w:rPr>
          <w:i/>
          <w:spacing w:val="4"/>
          <w:w w:val="103"/>
        </w:rPr>
        <w:t>Источник</w:t>
      </w:r>
      <w:r w:rsidRPr="002460A5">
        <w:rPr>
          <w:spacing w:val="4"/>
          <w:w w:val="103"/>
          <w:lang w:val="en-US"/>
        </w:rPr>
        <w:t xml:space="preserve">: </w:t>
      </w:r>
      <w:r w:rsidRPr="002460A5">
        <w:rPr>
          <w:spacing w:val="4"/>
          <w:w w:val="103"/>
        </w:rPr>
        <w:t>ЦС</w:t>
      </w:r>
      <w:r>
        <w:rPr>
          <w:spacing w:val="4"/>
          <w:w w:val="103"/>
        </w:rPr>
        <w:t>Б</w:t>
      </w:r>
      <w:r w:rsidRPr="002460A5">
        <w:rPr>
          <w:spacing w:val="4"/>
          <w:w w:val="103"/>
          <w:lang w:val="en-US"/>
        </w:rPr>
        <w:t>.</w:t>
      </w:r>
    </w:p>
    <w:p w:rsidR="00351501" w:rsidRPr="002460A5" w:rsidRDefault="00351501" w:rsidP="00351501">
      <w:pPr>
        <w:pStyle w:val="SingleTxt"/>
        <w:spacing w:after="0" w:line="120" w:lineRule="exact"/>
        <w:rPr>
          <w:bCs/>
          <w:i/>
          <w:sz w:val="10"/>
          <w:lang w:bidi="en-US"/>
        </w:rPr>
      </w:pPr>
    </w:p>
    <w:p w:rsidR="00351501" w:rsidRPr="002460A5" w:rsidRDefault="00351501" w:rsidP="00351501">
      <w:pPr>
        <w:pStyle w:val="SingleTxt"/>
        <w:spacing w:after="0" w:line="120" w:lineRule="exact"/>
        <w:rPr>
          <w:bCs/>
          <w:i/>
          <w:sz w:val="10"/>
          <w:lang w:bidi="en-US"/>
        </w:rPr>
      </w:pPr>
    </w:p>
    <w:p w:rsidR="00351501" w:rsidRPr="002460A5" w:rsidRDefault="00351501" w:rsidP="0035150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460A5">
        <w:rPr>
          <w:lang w:val="en-US"/>
        </w:rPr>
        <w:tab/>
      </w:r>
      <w:r w:rsidRPr="002460A5">
        <w:rPr>
          <w:lang w:val="en-US"/>
        </w:rPr>
        <w:tab/>
      </w:r>
      <w:r w:rsidR="00CC7CEA">
        <w:t>Диаграмма</w:t>
      </w:r>
      <w:r w:rsidRPr="002460A5">
        <w:rPr>
          <w:lang w:val="en-US"/>
        </w:rPr>
        <w:t> </w:t>
      </w:r>
      <w:r w:rsidRPr="002460A5">
        <w:t>9</w:t>
      </w:r>
    </w:p>
    <w:p w:rsidR="00074A35" w:rsidRDefault="00351501" w:rsidP="00351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60A5">
        <w:rPr>
          <w:lang w:val="en-US"/>
        </w:rPr>
        <w:tab/>
      </w:r>
      <w:r w:rsidRPr="002460A5">
        <w:rPr>
          <w:lang w:val="en-US"/>
        </w:rPr>
        <w:tab/>
      </w:r>
      <w:r w:rsidRPr="002460A5">
        <w:t>Отрасли с наивысшим уровнем занятости в 1388 (2009) году (ЦСБ</w:t>
      </w:r>
      <w:r>
        <w:t>)</w:t>
      </w:r>
    </w:p>
    <w:p w:rsidR="00351501" w:rsidRDefault="00351501" w:rsidP="00351501">
      <w:pPr>
        <w:pStyle w:val="SingleTxt"/>
      </w:pPr>
    </w:p>
    <w:p w:rsidR="00351501" w:rsidRDefault="00253F5B" w:rsidP="00351501">
      <w:pPr>
        <w:pStyle w:val="SingleTxt"/>
      </w:pPr>
      <w:r>
        <w:rPr>
          <w:noProof/>
        </w:rPr>
        <w:pict>
          <v:shape id="_x0000_s1308" type="#_x0000_t75" style="position:absolute;left:0;text-align:left;margin-left:63.75pt;margin-top:1.5pt;width:427.4pt;height:165pt;z-index:-12;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">
            <v:imagedata r:id="rId22" o:title=""/>
            <o:lock v:ext="edit" aspectratio="f"/>
          </v:shape>
        </w:pict>
      </w:r>
    </w:p>
    <w:p w:rsidR="00351501" w:rsidRDefault="00351501" w:rsidP="00351501">
      <w:pPr>
        <w:pStyle w:val="SingleTxt"/>
      </w:pPr>
    </w:p>
    <w:p w:rsidR="00546A1F" w:rsidRPr="006D1392" w:rsidRDefault="00546A1F" w:rsidP="00546A1F">
      <w:pPr>
        <w:pStyle w:val="SingleTxt"/>
      </w:pPr>
    </w:p>
    <w:p w:rsidR="00546A1F" w:rsidRPr="00A97DF2" w:rsidRDefault="00546A1F" w:rsidP="00546A1F">
      <w:pPr>
        <w:pStyle w:val="SingleTxt"/>
        <w:rPr>
          <w:i/>
          <w:iCs/>
        </w:rPr>
      </w:pPr>
    </w:p>
    <w:p w:rsidR="00546A1F" w:rsidRPr="00434790" w:rsidRDefault="00546A1F" w:rsidP="00546A1F">
      <w:pPr>
        <w:pStyle w:val="SingleTxt"/>
        <w:spacing w:after="0" w:line="120" w:lineRule="exact"/>
        <w:rPr>
          <w:sz w:val="10"/>
        </w:rPr>
      </w:pPr>
    </w:p>
    <w:p w:rsidR="00546A1F" w:rsidRPr="00434790" w:rsidRDefault="00546A1F" w:rsidP="00546A1F">
      <w:pPr>
        <w:pStyle w:val="SingleTxt"/>
        <w:spacing w:after="0" w:line="120" w:lineRule="exact"/>
        <w:rPr>
          <w:sz w:val="10"/>
        </w:rPr>
      </w:pPr>
    </w:p>
    <w:p w:rsidR="00351501" w:rsidRDefault="00546A1F" w:rsidP="00351501">
      <w:pPr>
        <w:pStyle w:val="SingleTxt"/>
      </w:pPr>
      <w:r>
        <w:rPr>
          <w:i/>
          <w:noProof/>
          <w:sz w:val="14"/>
        </w:rPr>
        <w:pict>
          <v:group id="_x0000_s1302" style="position:absolute;left:0;text-align:left;margin-left:83.6pt;margin-top:9pt;width:400.1pt;height:65.1pt;z-index:17" coordorigin="3404,10812" coordsize="8002,1302">
            <v:shape id="_x0000_s1303" type="#_x0000_t202" style="position:absolute;left:3404;top:10822;width:1500;height:1006" stroked="f">
              <v:textbox style="mso-next-textbox:#_x0000_s1303" inset="0,0,0,0">
                <w:txbxContent>
                  <w:p w:rsidR="00247EE5" w:rsidRPr="00E45863" w:rsidRDefault="00247EE5" w:rsidP="00546A1F">
                    <w:pPr>
                      <w:tabs>
                        <w:tab w:val="left" w:pos="279"/>
                      </w:tabs>
                      <w:rPr>
                        <w:b/>
                        <w:sz w:val="16"/>
                        <w:szCs w:val="16"/>
                      </w:rPr>
                    </w:pPr>
                    <w:r>
                      <w:rPr>
                        <w:b/>
                        <w:sz w:val="16"/>
                        <w:szCs w:val="16"/>
                      </w:rPr>
                      <w:tab/>
                    </w:r>
                    <w:r w:rsidRPr="00E45863">
                      <w:rPr>
                        <w:b/>
                        <w:sz w:val="16"/>
                        <w:szCs w:val="16"/>
                      </w:rPr>
                      <w:t>Образование</w:t>
                    </w:r>
                  </w:p>
                </w:txbxContent>
              </v:textbox>
            </v:shape>
            <v:shape id="_x0000_s1304" type="#_x0000_t202" style="position:absolute;left:5089;top:10822;width:1500;height:1006" stroked="f">
              <v:textbox style="mso-next-textbox:#_x0000_s1304" inset="0,0,0,0">
                <w:txbxContent>
                  <w:p w:rsidR="00247EE5" w:rsidRPr="00E45863" w:rsidRDefault="00247EE5" w:rsidP="00546A1F">
                    <w:pPr>
                      <w:tabs>
                        <w:tab w:val="left" w:pos="279"/>
                      </w:tabs>
                      <w:jc w:val="center"/>
                      <w:rPr>
                        <w:b/>
                        <w:sz w:val="16"/>
                        <w:szCs w:val="16"/>
                      </w:rPr>
                    </w:pPr>
                    <w:r>
                      <w:rPr>
                        <w:b/>
                        <w:sz w:val="16"/>
                        <w:szCs w:val="16"/>
                      </w:rPr>
                      <w:t>Водоснабжение</w:t>
                    </w:r>
                    <w:r>
                      <w:rPr>
                        <w:b/>
                        <w:sz w:val="16"/>
                        <w:szCs w:val="16"/>
                      </w:rPr>
                      <w:br/>
                      <w:t>и энергетика</w:t>
                    </w:r>
                  </w:p>
                </w:txbxContent>
              </v:textbox>
            </v:shape>
            <v:shape id="_x0000_s1305" type="#_x0000_t202" style="position:absolute;left:6722;top:10822;width:1500;height:1006" stroked="f">
              <v:textbox style="mso-next-textbox:#_x0000_s1305" inset="0,0,0,0">
                <w:txbxContent>
                  <w:p w:rsidR="00247EE5" w:rsidRPr="00E45863" w:rsidRDefault="00247EE5" w:rsidP="00546A1F">
                    <w:pPr>
                      <w:tabs>
                        <w:tab w:val="left" w:pos="279"/>
                      </w:tabs>
                      <w:jc w:val="center"/>
                      <w:rPr>
                        <w:b/>
                        <w:sz w:val="16"/>
                        <w:szCs w:val="16"/>
                      </w:rPr>
                    </w:pPr>
                    <w:r>
                      <w:rPr>
                        <w:b/>
                        <w:sz w:val="16"/>
                        <w:szCs w:val="16"/>
                      </w:rPr>
                      <w:t>Здравоохранение</w:t>
                    </w:r>
                  </w:p>
                </w:txbxContent>
              </v:textbox>
            </v:shape>
            <v:shape id="_x0000_s1306" type="#_x0000_t202" style="position:absolute;left:8274;top:10812;width:1500;height:1302" stroked="f">
              <v:textbox style="mso-next-textbox:#_x0000_s1306" inset="0,0,0,0">
                <w:txbxContent>
                  <w:p w:rsidR="00247EE5" w:rsidRPr="00E45863" w:rsidRDefault="00247EE5" w:rsidP="00546A1F">
                    <w:pPr>
                      <w:tabs>
                        <w:tab w:val="left" w:pos="279"/>
                      </w:tabs>
                      <w:jc w:val="center"/>
                      <w:rPr>
                        <w:b/>
                        <w:sz w:val="16"/>
                        <w:szCs w:val="16"/>
                      </w:rPr>
                    </w:pPr>
                    <w:r>
                      <w:rPr>
                        <w:b/>
                        <w:sz w:val="16"/>
                        <w:szCs w:val="16"/>
                      </w:rPr>
                      <w:t>Сельское</w:t>
                    </w:r>
                    <w:r>
                      <w:rPr>
                        <w:b/>
                        <w:sz w:val="16"/>
                        <w:szCs w:val="16"/>
                      </w:rPr>
                      <w:br/>
                      <w:t>хозяйство,</w:t>
                    </w:r>
                    <w:r>
                      <w:rPr>
                        <w:b/>
                        <w:sz w:val="16"/>
                        <w:szCs w:val="16"/>
                      </w:rPr>
                      <w:br/>
                      <w:t xml:space="preserve">орошение и </w:t>
                    </w:r>
                    <w:r>
                      <w:rPr>
                        <w:b/>
                        <w:sz w:val="16"/>
                        <w:szCs w:val="16"/>
                      </w:rPr>
                      <w:br/>
                      <w:t>животноводство</w:t>
                    </w:r>
                  </w:p>
                </w:txbxContent>
              </v:textbox>
            </v:shape>
            <v:shape id="_x0000_s1307" type="#_x0000_t202" style="position:absolute;left:9803;top:10812;width:1603;height:1292" stroked="f">
              <v:textbox style="mso-next-textbox:#_x0000_s1307" inset="0,0,0,0">
                <w:txbxContent>
                  <w:p w:rsidR="00247EE5" w:rsidRPr="00E45863" w:rsidRDefault="00247EE5" w:rsidP="00546A1F">
                    <w:pPr>
                      <w:tabs>
                        <w:tab w:val="left" w:pos="279"/>
                      </w:tabs>
                      <w:jc w:val="center"/>
                      <w:rPr>
                        <w:b/>
                        <w:sz w:val="16"/>
                        <w:szCs w:val="16"/>
                      </w:rPr>
                    </w:pPr>
                    <w:r>
                      <w:rPr>
                        <w:b/>
                        <w:sz w:val="16"/>
                        <w:szCs w:val="16"/>
                      </w:rPr>
                      <w:t>Другие</w:t>
                    </w:r>
                    <w:r>
                      <w:rPr>
                        <w:b/>
                        <w:sz w:val="16"/>
                        <w:szCs w:val="16"/>
                      </w:rPr>
                      <w:br/>
                      <w:t>отрасли</w:t>
                    </w:r>
                  </w:p>
                </w:txbxContent>
              </v:textbox>
            </v:shape>
          </v:group>
        </w:pict>
      </w:r>
    </w:p>
    <w:p w:rsidR="00351501" w:rsidRDefault="00351501" w:rsidP="00351501">
      <w:pPr>
        <w:pStyle w:val="SingleTxt"/>
      </w:pPr>
    </w:p>
    <w:p w:rsidR="00351501" w:rsidRDefault="00351501" w:rsidP="00351501">
      <w:pPr>
        <w:pStyle w:val="SingleTxt"/>
      </w:pPr>
    </w:p>
    <w:p w:rsidR="00351501" w:rsidRDefault="00351501" w:rsidP="00351501">
      <w:pPr>
        <w:pStyle w:val="SingleTxt"/>
      </w:pPr>
    </w:p>
    <w:p w:rsidR="00416DD0" w:rsidRPr="002460A5" w:rsidRDefault="00416DD0" w:rsidP="00416DD0">
      <w:pPr>
        <w:pStyle w:val="SingleTxt"/>
      </w:pPr>
      <w:r w:rsidRPr="002460A5">
        <w:t>211.</w:t>
      </w:r>
      <w:r w:rsidRPr="002460A5">
        <w:tab/>
        <w:t>Работе женщин в правительственных учреждениях препятствуют, среди прочего, неприемлемые обычаи и традиции, укоренившиеся в обществе. Во многих семьях бытует мнение о том, что государственные учреждения и н</w:t>
      </w:r>
      <w:r w:rsidRPr="002460A5">
        <w:t>е</w:t>
      </w:r>
      <w:r w:rsidRPr="002460A5">
        <w:t>правительственные организации — неподходящее место работы для женщин, и предпочитают, чтобы женщины выполняли работу по дому. Поэтому многие женщины, занятые в государственном секторе, работают учителями. Учителя, как правило, работают по полдня и могут посвятить свободную половину дня работе по дому, воспит</w:t>
      </w:r>
      <w:r w:rsidRPr="002460A5">
        <w:t>а</w:t>
      </w:r>
      <w:r w:rsidRPr="002460A5">
        <w:t xml:space="preserve">нию детей и уходу за ними. </w:t>
      </w:r>
    </w:p>
    <w:p w:rsidR="00351501" w:rsidRDefault="00416DD0" w:rsidP="00416DD0">
      <w:pPr>
        <w:pStyle w:val="SingleTxt"/>
      </w:pPr>
      <w:r w:rsidRPr="002460A5">
        <w:t>212.</w:t>
      </w:r>
      <w:r w:rsidRPr="002460A5">
        <w:tab/>
        <w:t>Женщины, имеющие высокий уровень образования и хорошо оплачива</w:t>
      </w:r>
      <w:r w:rsidRPr="002460A5">
        <w:t>е</w:t>
      </w:r>
      <w:r w:rsidRPr="002460A5">
        <w:t>мую работу в неправительственных организациях, не стремятся работать в г</w:t>
      </w:r>
      <w:r w:rsidRPr="002460A5">
        <w:t>о</w:t>
      </w:r>
      <w:r w:rsidRPr="002460A5">
        <w:t>сударс</w:t>
      </w:r>
      <w:r w:rsidRPr="002460A5">
        <w:t>т</w:t>
      </w:r>
      <w:r w:rsidRPr="002460A5">
        <w:t>венном секторе. Условия работы в неправительственных организациях лучше, вознаграждение (включая заработную плату, льготы и проезд) — выше, благодаря чему им удается нанимать на работу высококлассных специ</w:t>
      </w:r>
      <w:r w:rsidRPr="002460A5">
        <w:t>а</w:t>
      </w:r>
      <w:r w:rsidRPr="002460A5">
        <w:t>листов. Несмотря на это, правительство делает все возможное, чтобы привлечь на г</w:t>
      </w:r>
      <w:r w:rsidRPr="002460A5">
        <w:t>о</w:t>
      </w:r>
      <w:r w:rsidRPr="002460A5">
        <w:t>сударственную службу образованные и опытные кадры, особенно женщин, у</w:t>
      </w:r>
      <w:r w:rsidRPr="002460A5">
        <w:t>ч</w:t>
      </w:r>
      <w:r w:rsidRPr="002460A5">
        <w:t>реждая программы поощрительных выплат, например, в виде прем</w:t>
      </w:r>
      <w:r w:rsidRPr="002460A5">
        <w:t>и</w:t>
      </w:r>
      <w:r w:rsidRPr="002460A5">
        <w:t>альных надбавок к заработной плате. Осуществление программы «Управление поте</w:t>
      </w:r>
      <w:r w:rsidRPr="002460A5">
        <w:t>н</w:t>
      </w:r>
      <w:r w:rsidRPr="002460A5">
        <w:t>циалом» позволило привлечь на работу в правительство 105 высокопрофе</w:t>
      </w:r>
      <w:r w:rsidRPr="002460A5">
        <w:t>с</w:t>
      </w:r>
      <w:r w:rsidRPr="002460A5">
        <w:t>сиональных специ</w:t>
      </w:r>
      <w:r w:rsidRPr="002460A5">
        <w:t>а</w:t>
      </w:r>
      <w:r w:rsidRPr="002460A5">
        <w:t>листов, включая 7 женщин.</w:t>
      </w:r>
    </w:p>
    <w:p w:rsidR="00CC0757" w:rsidRPr="00C92A4A" w:rsidRDefault="00CC0757" w:rsidP="00CC0757">
      <w:pPr>
        <w:pStyle w:val="SingleTxt"/>
      </w:pPr>
      <w:r w:rsidRPr="00C92A4A">
        <w:t>213.</w:t>
      </w:r>
      <w:r w:rsidRPr="00C92A4A">
        <w:tab/>
        <w:t>Министерство по делам женщин, Независимая комиссия по администр</w:t>
      </w:r>
      <w:r w:rsidRPr="00C92A4A">
        <w:t>а</w:t>
      </w:r>
      <w:r w:rsidRPr="00C92A4A">
        <w:t>тивной реформе и гражданской службе Афганистана и другие правительстве</w:t>
      </w:r>
      <w:r w:rsidRPr="00C92A4A">
        <w:t>н</w:t>
      </w:r>
      <w:r w:rsidRPr="00C92A4A">
        <w:t>ные учреждения предлагают различные программы повышения квалификации и мотивации с целью увеличения числа женщин, занятых в государственном секторе. Эти программы предполагают, среди прочего, обучение женщин для развития их профессиональных навыков и способности принимать на себя р</w:t>
      </w:r>
      <w:r w:rsidRPr="00C92A4A">
        <w:t>у</w:t>
      </w:r>
      <w:r w:rsidRPr="00C92A4A">
        <w:t>ководство и занимать старшие управленческие должности.</w:t>
      </w:r>
      <w:r>
        <w:t xml:space="preserve"> </w:t>
      </w:r>
      <w:r w:rsidRPr="00C92A4A">
        <w:t>На данный момент из 128</w:t>
      </w:r>
      <w:r>
        <w:rPr>
          <w:lang w:val="en-US"/>
        </w:rPr>
        <w:t> </w:t>
      </w:r>
      <w:r w:rsidRPr="00C92A4A">
        <w:t>должностей высокого уровня только 5</w:t>
      </w:r>
      <w:r>
        <w:rPr>
          <w:lang w:val="en-US"/>
        </w:rPr>
        <w:t> </w:t>
      </w:r>
      <w:r w:rsidRPr="00C92A4A">
        <w:t>заняты женщинами. Министерс</w:t>
      </w:r>
      <w:r w:rsidRPr="00C92A4A">
        <w:t>т</w:t>
      </w:r>
      <w:r w:rsidRPr="00C92A4A">
        <w:t>во по делам женщин совместно с</w:t>
      </w:r>
      <w:r>
        <w:t xml:space="preserve"> </w:t>
      </w:r>
      <w:r w:rsidRPr="00C92A4A">
        <w:t>Независимой комиссией по администрати</w:t>
      </w:r>
      <w:r w:rsidRPr="00C92A4A">
        <w:t>в</w:t>
      </w:r>
      <w:r w:rsidRPr="00C92A4A">
        <w:t>ной реформе и гражданской службе Афганистана в настоящее время реализует, при поддержке структуры «ООН-женщины» и правительств Норвегии и Ит</w:t>
      </w:r>
      <w:r w:rsidRPr="00C92A4A">
        <w:t>а</w:t>
      </w:r>
      <w:r w:rsidRPr="00C92A4A">
        <w:t>лии, проект, цель которого</w:t>
      </w:r>
      <w:r>
        <w:t xml:space="preserve"> — </w:t>
      </w:r>
      <w:r w:rsidRPr="00C92A4A">
        <w:t xml:space="preserve">не только обеспечить </w:t>
      </w:r>
      <w:r>
        <w:t>замещение</w:t>
      </w:r>
      <w:r w:rsidRPr="00C92A4A">
        <w:t xml:space="preserve"> женщин</w:t>
      </w:r>
      <w:r>
        <w:t>ами</w:t>
      </w:r>
      <w:r w:rsidRPr="00C92A4A">
        <w:t xml:space="preserve"> г</w:t>
      </w:r>
      <w:r w:rsidRPr="00C92A4A">
        <w:t>о</w:t>
      </w:r>
      <w:r w:rsidRPr="00C92A4A">
        <w:t xml:space="preserve">сударственных и </w:t>
      </w:r>
      <w:r>
        <w:t xml:space="preserve">руководящих должностей </w:t>
      </w:r>
      <w:r w:rsidRPr="00C92A4A">
        <w:t>на уровне 30</w:t>
      </w:r>
      <w:r>
        <w:t> процент</w:t>
      </w:r>
      <w:r w:rsidRPr="00C92A4A">
        <w:t>ов, но и д</w:t>
      </w:r>
      <w:r w:rsidRPr="00C92A4A">
        <w:t>о</w:t>
      </w:r>
      <w:r w:rsidRPr="00C92A4A">
        <w:t>биться отмены всех видов дискриминационных правил, программ и процедур в гражда</w:t>
      </w:r>
      <w:r w:rsidRPr="00C92A4A">
        <w:t>н</w:t>
      </w:r>
      <w:r w:rsidRPr="00C92A4A">
        <w:t>ской службе.</w:t>
      </w:r>
      <w:r>
        <w:t xml:space="preserve"> </w:t>
      </w:r>
    </w:p>
    <w:p w:rsidR="00CC0757" w:rsidRPr="00C92A4A" w:rsidRDefault="00CC0757" w:rsidP="00CC0757">
      <w:pPr>
        <w:pStyle w:val="SingleTxt"/>
      </w:pPr>
      <w:r w:rsidRPr="00C92A4A">
        <w:t>214.</w:t>
      </w:r>
      <w:r w:rsidRPr="00C92A4A">
        <w:tab/>
        <w:t>Министерство по делам жертв войны и инвалидов, труда и социальных дел следит за соблюдением учреждениями-исполнителями законов и полож</w:t>
      </w:r>
      <w:r w:rsidRPr="00C92A4A">
        <w:t>е</w:t>
      </w:r>
      <w:r w:rsidRPr="00C92A4A">
        <w:t>ний, касающихся трудовых прав в стране. Особое внимание при этом уделяе</w:t>
      </w:r>
      <w:r w:rsidRPr="00C92A4A">
        <w:t>т</w:t>
      </w:r>
      <w:r w:rsidRPr="00C92A4A">
        <w:t>ся, в частности, таким вопросам, как условия труда, общая обстановка в раб</w:t>
      </w:r>
      <w:r w:rsidRPr="00C92A4A">
        <w:t>о</w:t>
      </w:r>
      <w:r w:rsidRPr="00C92A4A">
        <w:t>чем коллективе, вопросы охраны здоровья на рабочем месте, трудовые ко</w:t>
      </w:r>
      <w:r w:rsidRPr="00C92A4A">
        <w:t>н</w:t>
      </w:r>
      <w:r w:rsidRPr="00C92A4A">
        <w:t>тракты, обеспечение рабочими материалами.</w:t>
      </w:r>
      <w:r>
        <w:t xml:space="preserve"> </w:t>
      </w:r>
      <w:r w:rsidRPr="00C92A4A">
        <w:t>Кроме того, разработан</w:t>
      </w:r>
      <w:r>
        <w:t>а</w:t>
      </w:r>
      <w:r w:rsidRPr="00C92A4A">
        <w:t xml:space="preserve"> </w:t>
      </w:r>
      <w:r>
        <w:t>проц</w:t>
      </w:r>
      <w:r>
        <w:t>е</w:t>
      </w:r>
      <w:r>
        <w:t>дура регулирования процесса найма</w:t>
      </w:r>
      <w:r w:rsidRPr="00C92A4A">
        <w:t xml:space="preserve"> на работу государственных служащих, к</w:t>
      </w:r>
      <w:r w:rsidRPr="00C92A4A">
        <w:t>о</w:t>
      </w:r>
      <w:r w:rsidRPr="00C92A4A">
        <w:t>тор</w:t>
      </w:r>
      <w:r>
        <w:t>ая</w:t>
      </w:r>
      <w:r w:rsidRPr="00C92A4A">
        <w:t xml:space="preserve"> будет осуществляться под руководством Независимой комиссии по а</w:t>
      </w:r>
      <w:r w:rsidRPr="00C92A4A">
        <w:t>д</w:t>
      </w:r>
      <w:r w:rsidRPr="00C92A4A">
        <w:t>министративной реформе и гражданской службе Афганистана, причем в сост</w:t>
      </w:r>
      <w:r w:rsidRPr="00C92A4A">
        <w:t>а</w:t>
      </w:r>
      <w:r w:rsidRPr="00C92A4A">
        <w:t>ве ее руководящего комитета также присутствуют женщины. Совет по назнач</w:t>
      </w:r>
      <w:r w:rsidRPr="00C92A4A">
        <w:t>е</w:t>
      </w:r>
      <w:r w:rsidRPr="00C92A4A">
        <w:t>ниям, совет по рассмотрению жалоб и департамент управления Независимой коми</w:t>
      </w:r>
      <w:r w:rsidRPr="00C92A4A">
        <w:t>с</w:t>
      </w:r>
      <w:r w:rsidRPr="00C92A4A">
        <w:t>сии по административной реформе и гражданской службе Афганистана</w:t>
      </w:r>
      <w:r>
        <w:t xml:space="preserve"> </w:t>
      </w:r>
      <w:r w:rsidRPr="00C92A4A">
        <w:t xml:space="preserve">в Кабуле и других провинциях </w:t>
      </w:r>
      <w:r>
        <w:t xml:space="preserve">следят за процессом </w:t>
      </w:r>
      <w:r w:rsidRPr="00C92A4A">
        <w:t>найма государственных сл</w:t>
      </w:r>
      <w:r w:rsidRPr="00C92A4A">
        <w:t>у</w:t>
      </w:r>
      <w:r w:rsidRPr="00C92A4A">
        <w:t>жащих с целью обеспечить соблюдение афганского законодательства в равной мере в отношении как мужчин, так и</w:t>
      </w:r>
      <w:r>
        <w:t xml:space="preserve"> </w:t>
      </w:r>
      <w:r w:rsidRPr="00C92A4A">
        <w:t>женщин.</w:t>
      </w:r>
      <w:r>
        <w:t xml:space="preserve"> </w:t>
      </w:r>
    </w:p>
    <w:p w:rsidR="00CC0757" w:rsidRDefault="00CC0757" w:rsidP="00CC0757">
      <w:pPr>
        <w:pStyle w:val="SingleTxt"/>
      </w:pPr>
      <w:r w:rsidRPr="00C92A4A">
        <w:t>215.</w:t>
      </w:r>
      <w:r w:rsidRPr="00C92A4A">
        <w:tab/>
        <w:t>Уровень безработицы в 1387</w:t>
      </w:r>
      <w:r>
        <w:t> год</w:t>
      </w:r>
      <w:r w:rsidRPr="00C92A4A">
        <w:t>у (2008/2009</w:t>
      </w:r>
      <w:r>
        <w:t> год</w:t>
      </w:r>
      <w:r w:rsidRPr="00C92A4A">
        <w:t>ы) среди граждан в во</w:t>
      </w:r>
      <w:r w:rsidRPr="00C92A4A">
        <w:t>з</w:t>
      </w:r>
      <w:r w:rsidRPr="00C92A4A">
        <w:t>расте от 16 лет и старше составил 67</w:t>
      </w:r>
      <w:r>
        <w:t> процент</w:t>
      </w:r>
      <w:r w:rsidRPr="00C92A4A">
        <w:t>ов, однако показатели безработ</w:t>
      </w:r>
      <w:r w:rsidRPr="00C92A4A">
        <w:t>и</w:t>
      </w:r>
      <w:r w:rsidRPr="00C92A4A">
        <w:t>цы среди мужчин (86</w:t>
      </w:r>
      <w:r>
        <w:t> процент</w:t>
      </w:r>
      <w:r w:rsidRPr="00C92A4A">
        <w:t>ов) и женщин (47</w:t>
      </w:r>
      <w:r>
        <w:t> процент</w:t>
      </w:r>
      <w:r w:rsidRPr="00C92A4A">
        <w:t>ов) значительно разл</w:t>
      </w:r>
      <w:r w:rsidRPr="00C92A4A">
        <w:t>и</w:t>
      </w:r>
      <w:r w:rsidRPr="00C92A4A">
        <w:t>чаются.</w:t>
      </w:r>
      <w:r>
        <w:t xml:space="preserve"> </w:t>
      </w:r>
      <w:r w:rsidRPr="00C92A4A">
        <w:t>Среди кочевников уровень занятости выше и находится на отметке 78</w:t>
      </w:r>
      <w:r>
        <w:t> процент</w:t>
      </w:r>
      <w:r w:rsidRPr="00C92A4A">
        <w:t>ов для обоих полов. Уровень занятости в городах составляет 49</w:t>
      </w:r>
      <w:r>
        <w:t> процент</w:t>
      </w:r>
      <w:r w:rsidRPr="00C92A4A">
        <w:t>ов, в сельских районах</w:t>
      </w:r>
      <w:r>
        <w:t xml:space="preserve"> — </w:t>
      </w:r>
      <w:r w:rsidRPr="00C92A4A">
        <w:t>71</w:t>
      </w:r>
      <w:r>
        <w:t> процент</w:t>
      </w:r>
      <w:r w:rsidRPr="00C92A4A">
        <w:t>.</w:t>
      </w:r>
      <w:r>
        <w:t xml:space="preserve"> </w:t>
      </w:r>
      <w:r w:rsidRPr="00C92A4A">
        <w:t>С точки зрения соотношения числа жителей и уровня занятости, показатели занятости среди мужчин и же</w:t>
      </w:r>
      <w:r w:rsidRPr="00C92A4A">
        <w:t>н</w:t>
      </w:r>
      <w:r w:rsidRPr="00C92A4A">
        <w:t>щин очень сильно разнятся</w:t>
      </w:r>
      <w:r>
        <w:t xml:space="preserve"> — </w:t>
      </w:r>
      <w:r w:rsidRPr="00C92A4A">
        <w:t>80 и 43</w:t>
      </w:r>
      <w:r>
        <w:t> процент</w:t>
      </w:r>
      <w:r w:rsidRPr="00C92A4A">
        <w:t>а</w:t>
      </w:r>
      <w:r>
        <w:t>,</w:t>
      </w:r>
      <w:r w:rsidRPr="00C92A4A">
        <w:t xml:space="preserve"> соответственно.</w:t>
      </w:r>
      <w:r>
        <w:t xml:space="preserve"> </w:t>
      </w:r>
      <w:r w:rsidRPr="00C92A4A">
        <w:t>Примерно 93</w:t>
      </w:r>
      <w:r>
        <w:t> процент</w:t>
      </w:r>
      <w:r w:rsidRPr="00C92A4A">
        <w:t>а рабочей силы занято по меньшей мере один час в неделю, тогда как оставшиеся</w:t>
      </w:r>
      <w:r>
        <w:t xml:space="preserve"> </w:t>
      </w:r>
      <w:r w:rsidRPr="00C92A4A">
        <w:t>7</w:t>
      </w:r>
      <w:r>
        <w:t> процентов</w:t>
      </w:r>
      <w:r w:rsidRPr="00C92A4A">
        <w:t xml:space="preserve"> вообще нигде не работают. Уровень безработицы среди лиц, не достигших 25 лет,</w:t>
      </w:r>
      <w:r>
        <w:t xml:space="preserve"> — </w:t>
      </w:r>
      <w:r w:rsidRPr="00C92A4A">
        <w:t>12</w:t>
      </w:r>
      <w:r>
        <w:t> процент</w:t>
      </w:r>
      <w:r w:rsidRPr="00C92A4A">
        <w:t>ов, а среди образованных же</w:t>
      </w:r>
      <w:r w:rsidRPr="00C92A4A">
        <w:t>н</w:t>
      </w:r>
      <w:r w:rsidRPr="00C92A4A">
        <w:t>щин — 18</w:t>
      </w:r>
      <w:r>
        <w:t> процент</w:t>
      </w:r>
      <w:r w:rsidRPr="00C92A4A">
        <w:t>ов.</w:t>
      </w:r>
      <w:r>
        <w:t xml:space="preserve"> </w:t>
      </w:r>
      <w:r w:rsidRPr="00C92A4A">
        <w:t>Приблизительно 77</w:t>
      </w:r>
      <w:r>
        <w:t> процент</w:t>
      </w:r>
      <w:r w:rsidRPr="00C92A4A">
        <w:t>ов занятых не имеют пост</w:t>
      </w:r>
      <w:r w:rsidRPr="00C92A4A">
        <w:t>о</w:t>
      </w:r>
      <w:r w:rsidRPr="00C92A4A">
        <w:t>янного места работы, работают внештатно либо выполняют неоплачиваемые работы в семье.</w:t>
      </w:r>
      <w:r>
        <w:t xml:space="preserve"> </w:t>
      </w:r>
      <w:r w:rsidRPr="00C92A4A">
        <w:t>Приблизительно 95</w:t>
      </w:r>
      <w:r>
        <w:t> процент</w:t>
      </w:r>
      <w:r w:rsidRPr="00C92A4A">
        <w:t>ов женщин и 90</w:t>
      </w:r>
      <w:r>
        <w:t> процент</w:t>
      </w:r>
      <w:r w:rsidRPr="00C92A4A">
        <w:t>ов коче</w:t>
      </w:r>
      <w:r w:rsidRPr="00C92A4A">
        <w:t>в</w:t>
      </w:r>
      <w:r w:rsidRPr="00C92A4A">
        <w:t>ников пр</w:t>
      </w:r>
      <w:r w:rsidRPr="00C92A4A">
        <w:t>и</w:t>
      </w:r>
      <w:r w:rsidRPr="00C92A4A">
        <w:t>нимаются на работу без гарантий стабильной занятости.</w:t>
      </w:r>
      <w:r>
        <w:t xml:space="preserve"> </w:t>
      </w:r>
    </w:p>
    <w:p w:rsidR="00CC0757" w:rsidRPr="00C92A4A" w:rsidRDefault="00CC0757" w:rsidP="00CC0757">
      <w:pPr>
        <w:pStyle w:val="SingleTxt"/>
        <w:spacing w:after="0" w:line="120" w:lineRule="exact"/>
        <w:rPr>
          <w:sz w:val="10"/>
        </w:rPr>
      </w:pPr>
    </w:p>
    <w:p w:rsidR="00CC0757" w:rsidRDefault="00CC0757" w:rsidP="00CC07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92A4A">
        <w:t>Таблица 29</w:t>
      </w:r>
    </w:p>
    <w:p w:rsidR="00CC0757" w:rsidRDefault="00CC0757" w:rsidP="00CC07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92A4A">
        <w:t>Доля населения в возрасте 16 лет и старше с разбивкой по районам проживания, полу и форме занятости</w:t>
      </w:r>
    </w:p>
    <w:p w:rsidR="00CC0757" w:rsidRPr="00C92A4A" w:rsidRDefault="00CC0757" w:rsidP="00CC07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C0757" w:rsidRDefault="00CC0757" w:rsidP="00CC075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92A4A">
        <w:t>(</w:t>
      </w:r>
      <w:r>
        <w:t>В процентах)</w:t>
      </w:r>
    </w:p>
    <w:p w:rsidR="00CC0757" w:rsidRPr="00C92A4A" w:rsidRDefault="00CC0757" w:rsidP="00CC0757">
      <w:pPr>
        <w:pStyle w:val="SingleTxt"/>
        <w:spacing w:after="0" w:line="120" w:lineRule="exact"/>
        <w:rPr>
          <w:sz w:val="10"/>
        </w:rPr>
      </w:pPr>
    </w:p>
    <w:tbl>
      <w:tblPr>
        <w:tblW w:w="9833" w:type="dxa"/>
        <w:tblInd w:w="9" w:type="dxa"/>
        <w:tblLayout w:type="fixed"/>
        <w:tblCellMar>
          <w:left w:w="0" w:type="dxa"/>
          <w:right w:w="0" w:type="dxa"/>
        </w:tblCellMar>
        <w:tblLook w:val="0000" w:firstRow="0" w:lastRow="0" w:firstColumn="0" w:lastColumn="0" w:noHBand="0" w:noVBand="0"/>
      </w:tblPr>
      <w:tblGrid>
        <w:gridCol w:w="819"/>
        <w:gridCol w:w="333"/>
        <w:gridCol w:w="391"/>
        <w:gridCol w:w="23"/>
        <w:gridCol w:w="693"/>
        <w:gridCol w:w="828"/>
        <w:gridCol w:w="72"/>
        <w:gridCol w:w="645"/>
        <w:gridCol w:w="723"/>
        <w:gridCol w:w="819"/>
        <w:gridCol w:w="63"/>
        <w:gridCol w:w="655"/>
        <w:gridCol w:w="713"/>
        <w:gridCol w:w="828"/>
        <w:gridCol w:w="36"/>
        <w:gridCol w:w="684"/>
        <w:gridCol w:w="702"/>
        <w:gridCol w:w="806"/>
      </w:tblGrid>
      <w:tr w:rsidR="00CC0757" w:rsidRPr="00C92A4A" w:rsidTr="005158CC">
        <w:tblPrEx>
          <w:tblCellMar>
            <w:top w:w="0" w:type="dxa"/>
            <w:bottom w:w="0" w:type="dxa"/>
          </w:tblCellMar>
        </w:tblPrEx>
        <w:trPr>
          <w:cantSplit/>
          <w:tblHeader/>
        </w:trPr>
        <w:tc>
          <w:tcPr>
            <w:tcW w:w="819" w:type="dxa"/>
            <w:tcBorders>
              <w:top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0"/>
              <w:rPr>
                <w:i/>
                <w:sz w:val="14"/>
              </w:rPr>
            </w:pPr>
          </w:p>
        </w:tc>
        <w:tc>
          <w:tcPr>
            <w:tcW w:w="2268" w:type="dxa"/>
            <w:gridSpan w:val="5"/>
            <w:tcBorders>
              <w:top w:val="single" w:sz="4" w:space="0" w:color="auto"/>
              <w:bottom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center"/>
              <w:rPr>
                <w:i/>
                <w:sz w:val="14"/>
              </w:rPr>
            </w:pPr>
            <w:r>
              <w:rPr>
                <w:i/>
                <w:sz w:val="14"/>
              </w:rPr>
              <w:t>Города</w:t>
            </w:r>
          </w:p>
        </w:tc>
        <w:tc>
          <w:tcPr>
            <w:tcW w:w="72" w:type="dxa"/>
            <w:tcBorders>
              <w:top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right"/>
              <w:rPr>
                <w:i/>
                <w:sz w:val="14"/>
              </w:rPr>
            </w:pPr>
          </w:p>
        </w:tc>
        <w:tc>
          <w:tcPr>
            <w:tcW w:w="2187" w:type="dxa"/>
            <w:gridSpan w:val="3"/>
            <w:tcBorders>
              <w:top w:val="single" w:sz="4" w:space="0" w:color="auto"/>
              <w:bottom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center"/>
              <w:rPr>
                <w:i/>
                <w:sz w:val="14"/>
              </w:rPr>
            </w:pPr>
            <w:r>
              <w:rPr>
                <w:i/>
                <w:sz w:val="14"/>
              </w:rPr>
              <w:t>Сельские районы</w:t>
            </w:r>
          </w:p>
        </w:tc>
        <w:tc>
          <w:tcPr>
            <w:tcW w:w="63" w:type="dxa"/>
            <w:tcBorders>
              <w:top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right"/>
              <w:rPr>
                <w:i/>
                <w:sz w:val="14"/>
              </w:rPr>
            </w:pPr>
          </w:p>
        </w:tc>
        <w:tc>
          <w:tcPr>
            <w:tcW w:w="2196" w:type="dxa"/>
            <w:gridSpan w:val="3"/>
            <w:tcBorders>
              <w:top w:val="single" w:sz="4" w:space="0" w:color="auto"/>
              <w:bottom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center"/>
              <w:rPr>
                <w:i/>
                <w:sz w:val="14"/>
              </w:rPr>
            </w:pPr>
            <w:r>
              <w:rPr>
                <w:i/>
                <w:sz w:val="14"/>
              </w:rPr>
              <w:t>Кочевники</w:t>
            </w:r>
          </w:p>
        </w:tc>
        <w:tc>
          <w:tcPr>
            <w:tcW w:w="36" w:type="dxa"/>
            <w:tcBorders>
              <w:top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right"/>
              <w:rPr>
                <w:i/>
                <w:sz w:val="14"/>
              </w:rPr>
            </w:pPr>
          </w:p>
        </w:tc>
        <w:tc>
          <w:tcPr>
            <w:tcW w:w="2192" w:type="dxa"/>
            <w:gridSpan w:val="3"/>
            <w:tcBorders>
              <w:top w:val="single" w:sz="4" w:space="0" w:color="auto"/>
              <w:bottom w:val="single" w:sz="4"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80" w:after="80" w:line="160" w:lineRule="exact"/>
              <w:ind w:right="43"/>
              <w:jc w:val="center"/>
              <w:rPr>
                <w:i/>
                <w:sz w:val="14"/>
              </w:rPr>
            </w:pPr>
            <w:r>
              <w:rPr>
                <w:i/>
                <w:sz w:val="14"/>
              </w:rPr>
              <w:t>Общенациональные показатели</w:t>
            </w:r>
          </w:p>
        </w:tc>
      </w:tr>
      <w:tr w:rsidR="00CC0757" w:rsidRPr="00C92A4A" w:rsidTr="005158CC">
        <w:tblPrEx>
          <w:tblCellMar>
            <w:top w:w="0" w:type="dxa"/>
            <w:bottom w:w="0" w:type="dxa"/>
          </w:tblCellMar>
        </w:tblPrEx>
        <w:trPr>
          <w:cantSplit/>
          <w:tblHeader/>
        </w:trPr>
        <w:tc>
          <w:tcPr>
            <w:tcW w:w="819"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p>
        </w:tc>
        <w:tc>
          <w:tcPr>
            <w:tcW w:w="724" w:type="dxa"/>
            <w:gridSpan w:val="2"/>
            <w:tcBorders>
              <w:top w:val="single" w:sz="4" w:space="0" w:color="auto"/>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Мужч</w:t>
            </w:r>
            <w:r w:rsidRPr="00C92A4A">
              <w:rPr>
                <w:i/>
                <w:sz w:val="14"/>
              </w:rPr>
              <w:t>и</w:t>
            </w:r>
            <w:r w:rsidRPr="00C92A4A">
              <w:rPr>
                <w:i/>
                <w:sz w:val="14"/>
              </w:rPr>
              <w:t>ны</w:t>
            </w:r>
          </w:p>
        </w:tc>
        <w:tc>
          <w:tcPr>
            <w:tcW w:w="716" w:type="dxa"/>
            <w:gridSpan w:val="2"/>
            <w:tcBorders>
              <w:top w:val="single" w:sz="4" w:space="0" w:color="auto"/>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Женщ</w:t>
            </w:r>
            <w:r w:rsidRPr="00C92A4A">
              <w:rPr>
                <w:i/>
                <w:sz w:val="14"/>
              </w:rPr>
              <w:t>и</w:t>
            </w:r>
            <w:r w:rsidRPr="00C92A4A">
              <w:rPr>
                <w:i/>
                <w:sz w:val="14"/>
              </w:rPr>
              <w:t>ны</w:t>
            </w:r>
          </w:p>
        </w:tc>
        <w:tc>
          <w:tcPr>
            <w:tcW w:w="828" w:type="dxa"/>
            <w:tcBorders>
              <w:top w:val="single" w:sz="4" w:space="0" w:color="auto"/>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Pr>
                <w:i/>
                <w:sz w:val="14"/>
              </w:rPr>
              <w:t>Мужчины и женщ</w:t>
            </w:r>
            <w:r>
              <w:rPr>
                <w:i/>
                <w:sz w:val="14"/>
              </w:rPr>
              <w:t>и</w:t>
            </w:r>
            <w:r>
              <w:rPr>
                <w:i/>
                <w:sz w:val="14"/>
              </w:rPr>
              <w:t>ны</w:t>
            </w:r>
            <w:r w:rsidRPr="00C92A4A">
              <w:rPr>
                <w:i/>
                <w:sz w:val="14"/>
              </w:rPr>
              <w:t xml:space="preserve"> </w:t>
            </w:r>
          </w:p>
        </w:tc>
        <w:tc>
          <w:tcPr>
            <w:tcW w:w="717"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Мужч</w:t>
            </w:r>
            <w:r w:rsidRPr="00C92A4A">
              <w:rPr>
                <w:i/>
                <w:sz w:val="14"/>
              </w:rPr>
              <w:t>и</w:t>
            </w:r>
            <w:r w:rsidRPr="00C92A4A">
              <w:rPr>
                <w:i/>
                <w:sz w:val="14"/>
              </w:rPr>
              <w:t>ны</w:t>
            </w:r>
          </w:p>
        </w:tc>
        <w:tc>
          <w:tcPr>
            <w:tcW w:w="723"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Женщ</w:t>
            </w:r>
            <w:r w:rsidRPr="00C92A4A">
              <w:rPr>
                <w:i/>
                <w:sz w:val="14"/>
              </w:rPr>
              <w:t>и</w:t>
            </w:r>
            <w:r w:rsidRPr="00C92A4A">
              <w:rPr>
                <w:i/>
                <w:sz w:val="14"/>
              </w:rPr>
              <w:t>ны</w:t>
            </w:r>
          </w:p>
        </w:tc>
        <w:tc>
          <w:tcPr>
            <w:tcW w:w="819"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Pr>
                <w:i/>
                <w:sz w:val="14"/>
              </w:rPr>
              <w:t>Мужчины и женщ</w:t>
            </w:r>
            <w:r>
              <w:rPr>
                <w:i/>
                <w:sz w:val="14"/>
              </w:rPr>
              <w:t>и</w:t>
            </w:r>
            <w:r>
              <w:rPr>
                <w:i/>
                <w:sz w:val="14"/>
              </w:rPr>
              <w:t>ны</w:t>
            </w:r>
          </w:p>
        </w:tc>
        <w:tc>
          <w:tcPr>
            <w:tcW w:w="718"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Мужч</w:t>
            </w:r>
            <w:r w:rsidRPr="00C92A4A">
              <w:rPr>
                <w:i/>
                <w:sz w:val="14"/>
              </w:rPr>
              <w:t>и</w:t>
            </w:r>
            <w:r w:rsidRPr="00C92A4A">
              <w:rPr>
                <w:i/>
                <w:sz w:val="14"/>
              </w:rPr>
              <w:t>ны</w:t>
            </w:r>
          </w:p>
        </w:tc>
        <w:tc>
          <w:tcPr>
            <w:tcW w:w="713"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Женщ</w:t>
            </w:r>
            <w:r w:rsidRPr="00C92A4A">
              <w:rPr>
                <w:i/>
                <w:sz w:val="14"/>
              </w:rPr>
              <w:t>и</w:t>
            </w:r>
            <w:r w:rsidRPr="00C92A4A">
              <w:rPr>
                <w:i/>
                <w:sz w:val="14"/>
              </w:rPr>
              <w:t>ны</w:t>
            </w:r>
          </w:p>
        </w:tc>
        <w:tc>
          <w:tcPr>
            <w:tcW w:w="828"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Pr>
                <w:i/>
                <w:sz w:val="14"/>
              </w:rPr>
              <w:t>Мужчины и женщ</w:t>
            </w:r>
            <w:r>
              <w:rPr>
                <w:i/>
                <w:sz w:val="14"/>
              </w:rPr>
              <w:t>и</w:t>
            </w:r>
            <w:r>
              <w:rPr>
                <w:i/>
                <w:sz w:val="14"/>
              </w:rPr>
              <w:t>ны</w:t>
            </w:r>
          </w:p>
        </w:tc>
        <w:tc>
          <w:tcPr>
            <w:tcW w:w="720"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Мужч</w:t>
            </w:r>
            <w:r w:rsidRPr="00C92A4A">
              <w:rPr>
                <w:i/>
                <w:sz w:val="14"/>
              </w:rPr>
              <w:t>и</w:t>
            </w:r>
            <w:r w:rsidRPr="00C92A4A">
              <w:rPr>
                <w:i/>
                <w:sz w:val="14"/>
              </w:rPr>
              <w:t>ны</w:t>
            </w:r>
          </w:p>
        </w:tc>
        <w:tc>
          <w:tcPr>
            <w:tcW w:w="702"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sidRPr="00C92A4A">
              <w:rPr>
                <w:i/>
                <w:sz w:val="14"/>
              </w:rPr>
              <w:t>Женщ</w:t>
            </w:r>
            <w:r w:rsidRPr="00C92A4A">
              <w:rPr>
                <w:i/>
                <w:sz w:val="14"/>
              </w:rPr>
              <w:t>и</w:t>
            </w:r>
            <w:r w:rsidRPr="00C92A4A">
              <w:rPr>
                <w:i/>
                <w:sz w:val="14"/>
              </w:rPr>
              <w:t>ны</w:t>
            </w:r>
          </w:p>
        </w:tc>
        <w:tc>
          <w:tcPr>
            <w:tcW w:w="806"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after="80" w:line="160" w:lineRule="exact"/>
              <w:ind w:right="43"/>
              <w:jc w:val="right"/>
              <w:rPr>
                <w:i/>
                <w:sz w:val="14"/>
              </w:rPr>
            </w:pPr>
            <w:r>
              <w:rPr>
                <w:i/>
                <w:sz w:val="14"/>
              </w:rPr>
              <w:t>Мужчины и женщ</w:t>
            </w:r>
            <w:r>
              <w:rPr>
                <w:i/>
                <w:sz w:val="14"/>
              </w:rPr>
              <w:t>и</w:t>
            </w:r>
            <w:r>
              <w:rPr>
                <w:i/>
                <w:sz w:val="14"/>
              </w:rPr>
              <w:t>ны</w:t>
            </w:r>
          </w:p>
        </w:tc>
      </w:tr>
      <w:tr w:rsidR="00CC0757" w:rsidRPr="00C92A4A" w:rsidTr="005158CC">
        <w:tblPrEx>
          <w:tblCellMar>
            <w:top w:w="0" w:type="dxa"/>
            <w:bottom w:w="0" w:type="dxa"/>
          </w:tblCellMar>
        </w:tblPrEx>
        <w:trPr>
          <w:cantSplit/>
          <w:trHeight w:hRule="exact" w:val="115"/>
          <w:tblHeader/>
        </w:trPr>
        <w:tc>
          <w:tcPr>
            <w:tcW w:w="819"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0"/>
              <w:rPr>
                <w:sz w:val="17"/>
              </w:rPr>
            </w:pPr>
          </w:p>
        </w:tc>
        <w:tc>
          <w:tcPr>
            <w:tcW w:w="724" w:type="dxa"/>
            <w:gridSpan w:val="2"/>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16" w:type="dxa"/>
            <w:gridSpan w:val="2"/>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828"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17" w:type="dxa"/>
            <w:gridSpan w:val="2"/>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23"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819"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18" w:type="dxa"/>
            <w:gridSpan w:val="2"/>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13"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828"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20" w:type="dxa"/>
            <w:gridSpan w:val="2"/>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702"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c>
          <w:tcPr>
            <w:tcW w:w="806" w:type="dxa"/>
            <w:tcBorders>
              <w:top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br w:type="page"/>
            </w:r>
            <w:r w:rsidRPr="00C92A4A">
              <w:rPr>
                <w:sz w:val="17"/>
              </w:rPr>
              <w:t>Рабочие на окл</w:t>
            </w:r>
            <w:r w:rsidRPr="00C92A4A">
              <w:rPr>
                <w:sz w:val="17"/>
              </w:rPr>
              <w:t>а</w:t>
            </w:r>
            <w:r w:rsidRPr="00C92A4A">
              <w:rPr>
                <w:sz w:val="17"/>
              </w:rPr>
              <w:t xml:space="preserve">де </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14</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12</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22</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14</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14</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20</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14</w:t>
            </w: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Работни</w:t>
            </w:r>
            <w:r>
              <w:rPr>
                <w:sz w:val="17"/>
              </w:rPr>
              <w:t xml:space="preserve">ки с </w:t>
            </w:r>
            <w:r w:rsidRPr="00C92A4A">
              <w:rPr>
                <w:sz w:val="17"/>
              </w:rPr>
              <w:t>ж</w:t>
            </w:r>
            <w:r w:rsidRPr="00C92A4A">
              <w:rPr>
                <w:sz w:val="17"/>
              </w:rPr>
              <w:t>а</w:t>
            </w:r>
            <w:r w:rsidRPr="00C92A4A">
              <w:rPr>
                <w:sz w:val="17"/>
              </w:rPr>
              <w:t xml:space="preserve">лованьем </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29</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27</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29</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8</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6</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12</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w:t>
            </w: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Занятые</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0</w:t>
            </w: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Самозан</w:t>
            </w:r>
            <w:r w:rsidRPr="00C92A4A">
              <w:rPr>
                <w:sz w:val="17"/>
              </w:rPr>
              <w:t>я</w:t>
            </w:r>
            <w:r w:rsidRPr="00C92A4A">
              <w:rPr>
                <w:sz w:val="17"/>
              </w:rPr>
              <w:t xml:space="preserve">тые </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54</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31</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50</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57</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20</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43</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62</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15</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44</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56</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20</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44</w:t>
            </w: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Неоплач</w:t>
            </w:r>
            <w:r w:rsidRPr="00C92A4A">
              <w:rPr>
                <w:sz w:val="17"/>
              </w:rPr>
              <w:t>и</w:t>
            </w:r>
            <w:r w:rsidRPr="00C92A4A">
              <w:rPr>
                <w:sz w:val="17"/>
              </w:rPr>
              <w:t>ваемые р</w:t>
            </w:r>
            <w:r w:rsidRPr="00C92A4A">
              <w:rPr>
                <w:sz w:val="17"/>
              </w:rPr>
              <w:t>а</w:t>
            </w:r>
            <w:r w:rsidRPr="00C92A4A">
              <w:rPr>
                <w:sz w:val="17"/>
              </w:rPr>
              <w:t xml:space="preserve">ботники в </w:t>
            </w:r>
            <w:r>
              <w:rPr>
                <w:sz w:val="17"/>
              </w:rPr>
              <w:br/>
            </w:r>
            <w:r w:rsidRPr="00C92A4A">
              <w:rPr>
                <w:sz w:val="17"/>
              </w:rPr>
              <w:t>с</w:t>
            </w:r>
            <w:r w:rsidRPr="00C92A4A">
              <w:rPr>
                <w:sz w:val="17"/>
              </w:rPr>
              <w:t>е</w:t>
            </w:r>
            <w:r w:rsidRPr="00C92A4A">
              <w:rPr>
                <w:sz w:val="17"/>
              </w:rPr>
              <w:t xml:space="preserve">мье </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39</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12</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77</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36</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22</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84</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46</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11</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75</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33</w:t>
            </w:r>
          </w:p>
        </w:tc>
      </w:tr>
      <w:tr w:rsidR="00CC0757" w:rsidRPr="00C92A4A" w:rsidTr="005158CC">
        <w:tblPrEx>
          <w:tblCellMar>
            <w:top w:w="0" w:type="dxa"/>
            <w:bottom w:w="0" w:type="dxa"/>
          </w:tblCellMar>
        </w:tblPrEx>
        <w:trPr>
          <w:cantSplit/>
        </w:trPr>
        <w:tc>
          <w:tcPr>
            <w:tcW w:w="1152" w:type="dxa"/>
            <w:gridSpan w:val="2"/>
            <w:shd w:val="clear" w:color="auto" w:fill="auto"/>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Все раб</w:t>
            </w:r>
            <w:r w:rsidRPr="00C92A4A">
              <w:rPr>
                <w:sz w:val="17"/>
              </w:rPr>
              <w:t>о</w:t>
            </w:r>
            <w:r w:rsidRPr="00C92A4A">
              <w:rPr>
                <w:sz w:val="17"/>
              </w:rPr>
              <w:t>таю</w:t>
            </w:r>
            <w:r>
              <w:rPr>
                <w:sz w:val="17"/>
              </w:rPr>
              <w:t xml:space="preserve">щие </w:t>
            </w:r>
            <w:r w:rsidRPr="00C92A4A">
              <w:rPr>
                <w:sz w:val="17"/>
              </w:rPr>
              <w:t>л</w:t>
            </w:r>
            <w:r w:rsidRPr="00C92A4A">
              <w:rPr>
                <w:sz w:val="17"/>
              </w:rPr>
              <w:t>и</w:t>
            </w:r>
            <w:r w:rsidRPr="00C92A4A">
              <w:rPr>
                <w:sz w:val="17"/>
              </w:rPr>
              <w:t xml:space="preserve">ца </w:t>
            </w:r>
          </w:p>
        </w:tc>
        <w:tc>
          <w:tcPr>
            <w:tcW w:w="414"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100</w:t>
            </w:r>
          </w:p>
        </w:tc>
        <w:tc>
          <w:tcPr>
            <w:tcW w:w="69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17"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2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819"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18"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13"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828"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20" w:type="dxa"/>
            <w:gridSpan w:val="2"/>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702"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c>
          <w:tcPr>
            <w:tcW w:w="806" w:type="dxa"/>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Pr>
            </w:pPr>
            <w:r w:rsidRPr="00C92A4A">
              <w:rPr>
                <w:sz w:val="17"/>
              </w:rPr>
              <w:t>100</w:t>
            </w:r>
          </w:p>
        </w:tc>
      </w:tr>
      <w:tr w:rsidR="00CC0757" w:rsidRPr="00C92A4A" w:rsidTr="005158CC">
        <w:tblPrEx>
          <w:tblCellMar>
            <w:top w:w="0" w:type="dxa"/>
            <w:bottom w:w="0" w:type="dxa"/>
          </w:tblCellMar>
        </w:tblPrEx>
        <w:trPr>
          <w:cantSplit/>
        </w:trPr>
        <w:tc>
          <w:tcPr>
            <w:tcW w:w="1152"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0"/>
              <w:rPr>
                <w:sz w:val="17"/>
              </w:rPr>
            </w:pPr>
            <w:r w:rsidRPr="00C92A4A">
              <w:rPr>
                <w:sz w:val="17"/>
              </w:rPr>
              <w:t>Нестабил</w:t>
            </w:r>
            <w:r w:rsidRPr="00C92A4A">
              <w:rPr>
                <w:sz w:val="17"/>
              </w:rPr>
              <w:t>ь</w:t>
            </w:r>
            <w:r w:rsidRPr="00C92A4A">
              <w:rPr>
                <w:sz w:val="17"/>
              </w:rPr>
              <w:t>ная зан</w:t>
            </w:r>
            <w:r w:rsidRPr="00C92A4A">
              <w:rPr>
                <w:sz w:val="17"/>
              </w:rPr>
              <w:t>я</w:t>
            </w:r>
            <w:r w:rsidRPr="00C92A4A">
              <w:rPr>
                <w:sz w:val="17"/>
              </w:rPr>
              <w:t>тость</w:t>
            </w:r>
          </w:p>
        </w:tc>
        <w:tc>
          <w:tcPr>
            <w:tcW w:w="414"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71</w:t>
            </w:r>
          </w:p>
        </w:tc>
        <w:tc>
          <w:tcPr>
            <w:tcW w:w="693"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73</w:t>
            </w:r>
          </w:p>
        </w:tc>
        <w:tc>
          <w:tcPr>
            <w:tcW w:w="828"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71</w:t>
            </w:r>
          </w:p>
        </w:tc>
        <w:tc>
          <w:tcPr>
            <w:tcW w:w="717"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91</w:t>
            </w:r>
          </w:p>
        </w:tc>
        <w:tc>
          <w:tcPr>
            <w:tcW w:w="723"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98</w:t>
            </w:r>
          </w:p>
        </w:tc>
        <w:tc>
          <w:tcPr>
            <w:tcW w:w="819"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94</w:t>
            </w:r>
          </w:p>
        </w:tc>
        <w:tc>
          <w:tcPr>
            <w:tcW w:w="718"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98</w:t>
            </w:r>
          </w:p>
        </w:tc>
        <w:tc>
          <w:tcPr>
            <w:tcW w:w="713"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100</w:t>
            </w:r>
          </w:p>
        </w:tc>
        <w:tc>
          <w:tcPr>
            <w:tcW w:w="828"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99</w:t>
            </w:r>
          </w:p>
        </w:tc>
        <w:tc>
          <w:tcPr>
            <w:tcW w:w="720" w:type="dxa"/>
            <w:gridSpan w:val="2"/>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88</w:t>
            </w:r>
          </w:p>
        </w:tc>
        <w:tc>
          <w:tcPr>
            <w:tcW w:w="702"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96</w:t>
            </w:r>
          </w:p>
        </w:tc>
        <w:tc>
          <w:tcPr>
            <w:tcW w:w="806" w:type="dxa"/>
            <w:tcBorders>
              <w:bottom w:val="single" w:sz="12" w:space="0" w:color="auto"/>
            </w:tcBorders>
            <w:shd w:val="clear" w:color="auto" w:fill="auto"/>
            <w:vAlign w:val="bottom"/>
          </w:tcPr>
          <w:p w:rsidR="00CC0757" w:rsidRPr="00C92A4A" w:rsidRDefault="00CC0757" w:rsidP="005158CC">
            <w:pPr>
              <w:tabs>
                <w:tab w:val="left" w:pos="288"/>
                <w:tab w:val="left" w:pos="576"/>
                <w:tab w:val="left" w:pos="864"/>
                <w:tab w:val="left" w:pos="1152"/>
              </w:tabs>
              <w:spacing w:before="40" w:after="40" w:line="210" w:lineRule="exact"/>
              <w:ind w:right="43"/>
              <w:jc w:val="right"/>
              <w:rPr>
                <w:sz w:val="17"/>
                <w:rtl/>
                <w:lang w:bidi="en-US"/>
              </w:rPr>
            </w:pPr>
            <w:r w:rsidRPr="00C92A4A">
              <w:rPr>
                <w:sz w:val="17"/>
              </w:rPr>
              <w:t>91</w:t>
            </w:r>
          </w:p>
        </w:tc>
      </w:tr>
    </w:tbl>
    <w:p w:rsidR="00CC0757" w:rsidRPr="00C92A4A" w:rsidRDefault="00CC0757" w:rsidP="00CC0757">
      <w:pPr>
        <w:pStyle w:val="SingleTxt"/>
        <w:spacing w:after="0" w:line="120" w:lineRule="exact"/>
        <w:rPr>
          <w:sz w:val="10"/>
        </w:rPr>
      </w:pPr>
    </w:p>
    <w:p w:rsidR="00CC0757" w:rsidRPr="00C92A4A" w:rsidRDefault="00CC0757" w:rsidP="00CC0757">
      <w:pPr>
        <w:pStyle w:val="SingleTxt"/>
        <w:spacing w:after="0" w:line="120" w:lineRule="exact"/>
        <w:rPr>
          <w:sz w:val="10"/>
        </w:rPr>
      </w:pPr>
    </w:p>
    <w:p w:rsidR="00CC0757" w:rsidRDefault="00CC0757" w:rsidP="00CC0757">
      <w:pPr>
        <w:pStyle w:val="FootnoteText"/>
        <w:tabs>
          <w:tab w:val="clear" w:pos="418"/>
          <w:tab w:val="right" w:pos="216"/>
          <w:tab w:val="left" w:pos="288"/>
          <w:tab w:val="right" w:pos="576"/>
          <w:tab w:val="left" w:pos="648"/>
        </w:tabs>
        <w:ind w:left="288" w:hanging="288"/>
      </w:pPr>
      <w:r>
        <w:tab/>
      </w:r>
      <w:r w:rsidRPr="000E765E">
        <w:rPr>
          <w:i/>
        </w:rPr>
        <w:t>Источник</w:t>
      </w:r>
      <w:r>
        <w:t>: Национальная оценка риска и уязвимости (НОРУ), 2007–2008 годы.</w:t>
      </w:r>
    </w:p>
    <w:p w:rsidR="00CC0757" w:rsidRPr="000E765E" w:rsidRDefault="00CC0757" w:rsidP="00CC0757">
      <w:pPr>
        <w:pStyle w:val="SingleTxt"/>
        <w:spacing w:after="0" w:line="120" w:lineRule="exact"/>
        <w:rPr>
          <w:sz w:val="10"/>
        </w:rPr>
      </w:pPr>
    </w:p>
    <w:p w:rsidR="00CC0757" w:rsidRPr="000E765E" w:rsidRDefault="00CC0757" w:rsidP="00CC0757">
      <w:pPr>
        <w:pStyle w:val="SingleTxt"/>
        <w:spacing w:after="0" w:line="120" w:lineRule="exact"/>
        <w:rPr>
          <w:sz w:val="10"/>
        </w:rPr>
      </w:pPr>
    </w:p>
    <w:p w:rsidR="00CC0757" w:rsidRPr="000E765E" w:rsidRDefault="00CC0757" w:rsidP="00CC0757">
      <w:pPr>
        <w:pStyle w:val="SingleTxt"/>
      </w:pPr>
      <w:r w:rsidRPr="000E765E">
        <w:t>216.</w:t>
      </w:r>
      <w:r w:rsidRPr="000E765E">
        <w:tab/>
        <w:t>В приводимой в приложении таблице</w:t>
      </w:r>
      <w:r>
        <w:t> </w:t>
      </w:r>
      <w:r w:rsidRPr="000E765E">
        <w:t>10 показано распределение раб</w:t>
      </w:r>
      <w:r w:rsidRPr="000E765E">
        <w:t>о</w:t>
      </w:r>
      <w:r w:rsidRPr="000E765E">
        <w:t>тающего населения от 16 и старше в экономике.</w:t>
      </w:r>
      <w:r>
        <w:t xml:space="preserve"> </w:t>
      </w:r>
      <w:r w:rsidRPr="000E765E">
        <w:t>59</w:t>
      </w:r>
      <w:r>
        <w:t> процент</w:t>
      </w:r>
      <w:r w:rsidRPr="000E765E">
        <w:t>ов населения зан</w:t>
      </w:r>
      <w:r w:rsidRPr="000E765E">
        <w:t>я</w:t>
      </w:r>
      <w:r w:rsidRPr="000E765E">
        <w:t>то в сельском хозяйстве и животноводстве.</w:t>
      </w:r>
      <w:r>
        <w:t xml:space="preserve"> Применительно к сельским жит</w:t>
      </w:r>
      <w:r>
        <w:t>е</w:t>
      </w:r>
      <w:r>
        <w:t>лям</w:t>
      </w:r>
      <w:r w:rsidRPr="000E765E">
        <w:t xml:space="preserve"> и кочевни</w:t>
      </w:r>
      <w:r>
        <w:t>кам</w:t>
      </w:r>
      <w:r w:rsidRPr="000E765E">
        <w:t xml:space="preserve"> этот показатель составляет</w:t>
      </w:r>
      <w:r>
        <w:t>, соответственно,</w:t>
      </w:r>
      <w:r w:rsidRPr="000E765E">
        <w:t xml:space="preserve"> 67 и 87</w:t>
      </w:r>
      <w:r>
        <w:t> процент</w:t>
      </w:r>
      <w:r w:rsidRPr="000E765E">
        <w:t xml:space="preserve">ов. </w:t>
      </w:r>
    </w:p>
    <w:p w:rsidR="00CC0757" w:rsidRPr="000E765E" w:rsidRDefault="00CC0757" w:rsidP="00CC0757">
      <w:pPr>
        <w:pStyle w:val="SingleTxt"/>
        <w:spacing w:after="0" w:line="120" w:lineRule="exact"/>
        <w:rPr>
          <w:b/>
          <w:sz w:val="10"/>
        </w:rPr>
      </w:pPr>
    </w:p>
    <w:p w:rsidR="00CC0757" w:rsidRPr="000E765E" w:rsidRDefault="00CC0757" w:rsidP="00CC0757">
      <w:pPr>
        <w:pStyle w:val="SingleTxt"/>
        <w:spacing w:after="0" w:line="120" w:lineRule="exact"/>
        <w:rPr>
          <w:b/>
          <w:sz w:val="10"/>
        </w:rPr>
      </w:pPr>
    </w:p>
    <w:p w:rsidR="00CC0757" w:rsidRDefault="00CC0757" w:rsidP="00CC07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rPr>
        <w:br w:type="page"/>
      </w:r>
      <w:r>
        <w:rPr>
          <w:b/>
        </w:rPr>
        <w:tab/>
      </w:r>
      <w:r>
        <w:rPr>
          <w:b/>
        </w:rPr>
        <w:tab/>
      </w:r>
      <w:r w:rsidR="00CC7CEA">
        <w:t>Диаграмма</w:t>
      </w:r>
      <w:r>
        <w:rPr>
          <w:b/>
        </w:rPr>
        <w:t> </w:t>
      </w:r>
      <w:r w:rsidRPr="000E765E">
        <w:t>10</w:t>
      </w:r>
    </w:p>
    <w:p w:rsidR="00CC0757" w:rsidRDefault="00CC0757" w:rsidP="00CC07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E765E">
        <w:t>Распределение занятого населения с разбивкой по районам проживания и</w:t>
      </w:r>
      <w:r>
        <w:t> </w:t>
      </w:r>
      <w:r w:rsidRPr="000E765E">
        <w:t>отраслям экономики</w:t>
      </w:r>
    </w:p>
    <w:p w:rsidR="00CC0757" w:rsidRPr="000E765E" w:rsidRDefault="00CC0757" w:rsidP="00CC07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C0757" w:rsidRPr="000E765E" w:rsidRDefault="00CC0757" w:rsidP="00CC075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E765E">
        <w:t>(В тысячах)</w:t>
      </w:r>
    </w:p>
    <w:p w:rsidR="00CC0757" w:rsidRPr="000E765E" w:rsidRDefault="00CC0757" w:rsidP="00CC0757">
      <w:pPr>
        <w:pStyle w:val="SingleTxt"/>
        <w:spacing w:after="0" w:line="120" w:lineRule="exact"/>
        <w:rPr>
          <w:sz w:val="10"/>
        </w:rPr>
      </w:pPr>
    </w:p>
    <w:p w:rsidR="00CC0757" w:rsidRDefault="00CC0757" w:rsidP="00CC0757">
      <w:pPr>
        <w:pStyle w:val="SingleTxt"/>
      </w:pPr>
      <w:r>
        <w:rPr>
          <w:noProof/>
          <w:w w:val="100"/>
        </w:rPr>
        <w:pict>
          <v:shape id="_x0000_s1311" type="#_x0000_t202" style="position:absolute;left:0;text-align:left;margin-left:8.2pt;margin-top:6.6pt;width:23.75pt;height:203.4pt;z-index:20" stroked="f">
            <v:textbox inset="0,0,0,0">
              <w:txbxContent>
                <w:p w:rsidR="00247EE5" w:rsidRPr="000E765E" w:rsidRDefault="00247EE5" w:rsidP="00CC0757">
                  <w:pPr>
                    <w:spacing w:line="180" w:lineRule="exact"/>
                    <w:jc w:val="right"/>
                    <w:rPr>
                      <w:b/>
                      <w:sz w:val="21"/>
                      <w:szCs w:val="21"/>
                    </w:rPr>
                  </w:pPr>
                  <w:r w:rsidRPr="000E765E">
                    <w:rPr>
                      <w:b/>
                      <w:sz w:val="21"/>
                      <w:szCs w:val="21"/>
                    </w:rPr>
                    <w:t>100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90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80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70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60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50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40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30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20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10</w:t>
                  </w:r>
                </w:p>
                <w:p w:rsidR="00247EE5" w:rsidRPr="000E765E" w:rsidRDefault="00247EE5" w:rsidP="00CC0757">
                  <w:pPr>
                    <w:spacing w:line="180" w:lineRule="exact"/>
                    <w:jc w:val="right"/>
                    <w:rPr>
                      <w:b/>
                      <w:sz w:val="21"/>
                      <w:szCs w:val="21"/>
                    </w:rPr>
                  </w:pPr>
                </w:p>
                <w:p w:rsidR="00247EE5" w:rsidRPr="000E765E" w:rsidRDefault="00247EE5" w:rsidP="00CC0757">
                  <w:pPr>
                    <w:spacing w:line="180" w:lineRule="exact"/>
                    <w:jc w:val="right"/>
                    <w:rPr>
                      <w:b/>
                      <w:sz w:val="21"/>
                      <w:szCs w:val="21"/>
                    </w:rPr>
                  </w:pPr>
                  <w:r w:rsidRPr="000E765E">
                    <w:rPr>
                      <w:b/>
                      <w:sz w:val="21"/>
                      <w:szCs w:val="21"/>
                    </w:rPr>
                    <w:t>0</w:t>
                  </w:r>
                </w:p>
              </w:txbxContent>
            </v:textbox>
          </v:shape>
        </w:pict>
      </w:r>
      <w:r>
        <w:rPr>
          <w:noProof/>
        </w:rPr>
        <w:pict>
          <v:shape id="Chart 7" o:spid="_x0000_s1310" type="#_x0000_t75" style="position:absolute;left:0;text-align:left;margin-left:0;margin-top:1.25pt;width:491.85pt;height:226.75pt;z-index:19;visibility:visible">
            <v:imagedata r:id="rId23" o:title=""/>
            <o:lock v:ext="edit" aspectratio="f"/>
          </v:shape>
        </w:pict>
      </w:r>
    </w:p>
    <w:p w:rsidR="00CC0757" w:rsidRDefault="00CC0757" w:rsidP="00CC0757">
      <w:pPr>
        <w:pStyle w:val="SingleTxt"/>
      </w:pPr>
    </w:p>
    <w:p w:rsidR="00CC0757" w:rsidRDefault="00CC0757" w:rsidP="00CC0757">
      <w:pPr>
        <w:pStyle w:val="SingleTxt"/>
      </w:pPr>
      <w:r>
        <w:rPr>
          <w:noProof/>
          <w:w w:val="100"/>
        </w:rPr>
        <w:pict>
          <v:shape id="_x0000_s1313" type="#_x0000_t202" style="position:absolute;left:0;text-align:left;margin-left:359.45pt;margin-top:12.85pt;width:119pt;height:133.25pt;z-index:22" stroked="f">
            <v:textbox style="mso-next-textbox:#_x0000_s1313"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540"/>
                  </w:tblGrid>
                  <w:tr w:rsidR="00247EE5" w:rsidRPr="000E765E" w:rsidTr="005158CC">
                    <w:trPr>
                      <w:trHeight w:val="297"/>
                    </w:trPr>
                    <w:tc>
                      <w:tcPr>
                        <w:tcW w:w="2540" w:type="dxa"/>
                        <w:vAlign w:val="center"/>
                      </w:tcPr>
                      <w:p w:rsidR="00247EE5" w:rsidRPr="000E765E" w:rsidRDefault="00247EE5" w:rsidP="005158CC">
                        <w:pPr>
                          <w:spacing w:line="140" w:lineRule="exact"/>
                          <w:rPr>
                            <w:sz w:val="14"/>
                            <w:szCs w:val="14"/>
                          </w:rPr>
                        </w:pPr>
                        <w:r w:rsidRPr="000E765E">
                          <w:rPr>
                            <w:sz w:val="14"/>
                            <w:szCs w:val="14"/>
                          </w:rPr>
                          <w:t xml:space="preserve">Сельское хозяйство </w:t>
                        </w:r>
                        <w:r>
                          <w:rPr>
                            <w:sz w:val="14"/>
                            <w:szCs w:val="14"/>
                          </w:rPr>
                          <w:br/>
                        </w:r>
                        <w:r w:rsidRPr="000E765E">
                          <w:rPr>
                            <w:sz w:val="14"/>
                            <w:szCs w:val="14"/>
                          </w:rPr>
                          <w:t>и животново</w:t>
                        </w:r>
                        <w:r w:rsidRPr="000E765E">
                          <w:rPr>
                            <w:sz w:val="14"/>
                            <w:szCs w:val="14"/>
                          </w:rPr>
                          <w:t>д</w:t>
                        </w:r>
                        <w:r w:rsidRPr="000E765E">
                          <w:rPr>
                            <w:sz w:val="14"/>
                            <w:szCs w:val="14"/>
                          </w:rPr>
                          <w:t>ство</w:t>
                        </w:r>
                      </w:p>
                    </w:tc>
                  </w:tr>
                  <w:tr w:rsidR="00247EE5" w:rsidRPr="000E765E" w:rsidTr="005158CC">
                    <w:trPr>
                      <w:trHeight w:val="337"/>
                    </w:trPr>
                    <w:tc>
                      <w:tcPr>
                        <w:tcW w:w="2540" w:type="dxa"/>
                        <w:vAlign w:val="center"/>
                      </w:tcPr>
                      <w:p w:rsidR="00247EE5" w:rsidRPr="000E765E" w:rsidRDefault="00247EE5" w:rsidP="005158CC">
                        <w:pPr>
                          <w:spacing w:line="140" w:lineRule="exact"/>
                          <w:rPr>
                            <w:sz w:val="14"/>
                            <w:szCs w:val="14"/>
                          </w:rPr>
                        </w:pPr>
                        <w:r w:rsidRPr="000E765E">
                          <w:rPr>
                            <w:sz w:val="14"/>
                            <w:szCs w:val="14"/>
                          </w:rPr>
                          <w:t>Восстановительные работы и го</w:t>
                        </w:r>
                        <w:r w:rsidRPr="000E765E">
                          <w:rPr>
                            <w:sz w:val="14"/>
                            <w:szCs w:val="14"/>
                          </w:rPr>
                          <w:t>р</w:t>
                        </w:r>
                        <w:r w:rsidRPr="000E765E">
                          <w:rPr>
                            <w:sz w:val="14"/>
                            <w:szCs w:val="14"/>
                          </w:rPr>
                          <w:t>нодобыва</w:t>
                        </w:r>
                        <w:r w:rsidRPr="000E765E">
                          <w:rPr>
                            <w:sz w:val="14"/>
                            <w:szCs w:val="14"/>
                          </w:rPr>
                          <w:t>ю</w:t>
                        </w:r>
                        <w:r w:rsidRPr="000E765E">
                          <w:rPr>
                            <w:sz w:val="14"/>
                            <w:szCs w:val="14"/>
                          </w:rPr>
                          <w:t>щая промышленность</w:t>
                        </w:r>
                      </w:p>
                    </w:tc>
                  </w:tr>
                  <w:tr w:rsidR="00247EE5" w:rsidRPr="000E765E" w:rsidTr="005158CC">
                    <w:trPr>
                      <w:trHeight w:val="347"/>
                    </w:trPr>
                    <w:tc>
                      <w:tcPr>
                        <w:tcW w:w="2540" w:type="dxa"/>
                        <w:vAlign w:val="center"/>
                      </w:tcPr>
                      <w:p w:rsidR="00247EE5" w:rsidRPr="000E765E" w:rsidRDefault="00247EE5" w:rsidP="005158CC">
                        <w:pPr>
                          <w:spacing w:line="200" w:lineRule="exact"/>
                          <w:rPr>
                            <w:sz w:val="16"/>
                            <w:szCs w:val="16"/>
                          </w:rPr>
                        </w:pPr>
                        <w:r w:rsidRPr="000E765E">
                          <w:rPr>
                            <w:sz w:val="16"/>
                            <w:szCs w:val="16"/>
                          </w:rPr>
                          <w:t>Фабрики</w:t>
                        </w:r>
                      </w:p>
                    </w:tc>
                  </w:tr>
                  <w:tr w:rsidR="00247EE5" w:rsidRPr="000E765E" w:rsidTr="005158CC">
                    <w:trPr>
                      <w:trHeight w:val="284"/>
                    </w:trPr>
                    <w:tc>
                      <w:tcPr>
                        <w:tcW w:w="2540" w:type="dxa"/>
                        <w:vAlign w:val="center"/>
                      </w:tcPr>
                      <w:p w:rsidR="00247EE5" w:rsidRPr="000E765E" w:rsidRDefault="00247EE5" w:rsidP="005158CC">
                        <w:pPr>
                          <w:spacing w:line="140" w:lineRule="exact"/>
                          <w:rPr>
                            <w:sz w:val="16"/>
                            <w:szCs w:val="16"/>
                          </w:rPr>
                        </w:pPr>
                        <w:r w:rsidRPr="000E765E">
                          <w:rPr>
                            <w:sz w:val="16"/>
                            <w:szCs w:val="16"/>
                          </w:rPr>
                          <w:t>Транспорт и связь</w:t>
                        </w:r>
                      </w:p>
                    </w:tc>
                  </w:tr>
                  <w:tr w:rsidR="00247EE5" w:rsidRPr="000E765E" w:rsidTr="005158CC">
                    <w:trPr>
                      <w:trHeight w:val="338"/>
                    </w:trPr>
                    <w:tc>
                      <w:tcPr>
                        <w:tcW w:w="2540" w:type="dxa"/>
                        <w:vAlign w:val="center"/>
                      </w:tcPr>
                      <w:p w:rsidR="00247EE5" w:rsidRPr="000E765E" w:rsidRDefault="00247EE5" w:rsidP="005158CC">
                        <w:pPr>
                          <w:spacing w:line="200" w:lineRule="exact"/>
                          <w:rPr>
                            <w:sz w:val="16"/>
                            <w:szCs w:val="16"/>
                          </w:rPr>
                        </w:pPr>
                        <w:r w:rsidRPr="000E765E">
                          <w:rPr>
                            <w:sz w:val="16"/>
                            <w:szCs w:val="16"/>
                          </w:rPr>
                          <w:t>Торговля</w:t>
                        </w:r>
                      </w:p>
                    </w:tc>
                  </w:tr>
                  <w:tr w:rsidR="00247EE5" w:rsidRPr="000E765E" w:rsidTr="005158CC">
                    <w:trPr>
                      <w:trHeight w:val="212"/>
                    </w:trPr>
                    <w:tc>
                      <w:tcPr>
                        <w:tcW w:w="2540" w:type="dxa"/>
                      </w:tcPr>
                      <w:p w:rsidR="00247EE5" w:rsidRPr="000E765E" w:rsidRDefault="00247EE5" w:rsidP="005158CC">
                        <w:pPr>
                          <w:spacing w:line="120" w:lineRule="exact"/>
                          <w:rPr>
                            <w:sz w:val="16"/>
                            <w:szCs w:val="16"/>
                          </w:rPr>
                        </w:pPr>
                      </w:p>
                      <w:p w:rsidR="00247EE5" w:rsidRPr="000E765E" w:rsidRDefault="00247EE5" w:rsidP="005158CC">
                        <w:pPr>
                          <w:spacing w:line="140" w:lineRule="exact"/>
                          <w:rPr>
                            <w:sz w:val="16"/>
                            <w:szCs w:val="16"/>
                          </w:rPr>
                        </w:pPr>
                        <w:r w:rsidRPr="000E765E">
                          <w:rPr>
                            <w:sz w:val="16"/>
                            <w:szCs w:val="16"/>
                          </w:rPr>
                          <w:t>Образование</w:t>
                        </w:r>
                      </w:p>
                    </w:tc>
                  </w:tr>
                  <w:tr w:rsidR="00247EE5" w:rsidRPr="000E765E" w:rsidTr="005158CC">
                    <w:trPr>
                      <w:trHeight w:val="329"/>
                    </w:trPr>
                    <w:tc>
                      <w:tcPr>
                        <w:tcW w:w="2540" w:type="dxa"/>
                        <w:vAlign w:val="center"/>
                      </w:tcPr>
                      <w:p w:rsidR="00247EE5" w:rsidRPr="000E765E" w:rsidRDefault="00247EE5" w:rsidP="005158CC">
                        <w:pPr>
                          <w:spacing w:line="120" w:lineRule="exact"/>
                          <w:rPr>
                            <w:sz w:val="16"/>
                            <w:szCs w:val="16"/>
                          </w:rPr>
                        </w:pPr>
                      </w:p>
                      <w:p w:rsidR="00247EE5" w:rsidRPr="000E765E" w:rsidRDefault="00247EE5" w:rsidP="005158CC">
                        <w:pPr>
                          <w:spacing w:line="140" w:lineRule="exact"/>
                          <w:rPr>
                            <w:sz w:val="16"/>
                            <w:szCs w:val="16"/>
                          </w:rPr>
                        </w:pPr>
                        <w:r w:rsidRPr="000E765E">
                          <w:rPr>
                            <w:sz w:val="16"/>
                            <w:szCs w:val="16"/>
                          </w:rPr>
                          <w:t>Прочие услуги</w:t>
                        </w:r>
                      </w:p>
                    </w:tc>
                  </w:tr>
                  <w:tr w:rsidR="00247EE5" w:rsidRPr="000E765E" w:rsidTr="005158CC">
                    <w:trPr>
                      <w:trHeight w:val="437"/>
                    </w:trPr>
                    <w:tc>
                      <w:tcPr>
                        <w:tcW w:w="2540" w:type="dxa"/>
                        <w:vAlign w:val="center"/>
                      </w:tcPr>
                      <w:p w:rsidR="00247EE5" w:rsidRPr="000E765E" w:rsidRDefault="00247EE5" w:rsidP="005158CC">
                        <w:pPr>
                          <w:spacing w:line="140" w:lineRule="exact"/>
                          <w:rPr>
                            <w:sz w:val="16"/>
                            <w:szCs w:val="16"/>
                          </w:rPr>
                        </w:pPr>
                        <w:r w:rsidRPr="000E765E">
                          <w:rPr>
                            <w:sz w:val="16"/>
                            <w:szCs w:val="16"/>
                          </w:rPr>
                          <w:t>Государственное управление</w:t>
                        </w:r>
                      </w:p>
                    </w:tc>
                  </w:tr>
                </w:tbl>
                <w:p w:rsidR="00247EE5" w:rsidRPr="000E765E" w:rsidRDefault="00247EE5" w:rsidP="00CC0757"/>
              </w:txbxContent>
            </v:textbox>
          </v:shape>
        </w:pict>
      </w: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p>
    <w:p w:rsidR="00CC0757" w:rsidRDefault="00CC0757" w:rsidP="00CC0757">
      <w:pPr>
        <w:pStyle w:val="SingleTxt"/>
      </w:pPr>
      <w:r>
        <w:rPr>
          <w:noProof/>
          <w:w w:val="100"/>
        </w:rPr>
        <w:pict>
          <v:shape id="_x0000_s1312" type="#_x0000_t202" style="position:absolute;left:0;text-align:left;margin-left:41.8pt;margin-top:1.2pt;width:303.05pt;height:19.8pt;z-index:21" stroked="f">
            <v:textbox inset="0,0,0,0">
              <w:txbxContent>
                <w:tbl>
                  <w:tblPr>
                    <w:tblStyle w:val="TableGrid"/>
                    <w:tblW w:w="6122" w:type="dxa"/>
                    <w:tblInd w:w="-10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94"/>
                    <w:gridCol w:w="1539"/>
                    <w:gridCol w:w="1521"/>
                    <w:gridCol w:w="1368"/>
                  </w:tblGrid>
                  <w:tr w:rsidR="00247EE5" w:rsidRPr="000E765E" w:rsidTr="005158CC">
                    <w:tc>
                      <w:tcPr>
                        <w:tcW w:w="1694" w:type="dxa"/>
                      </w:tcPr>
                      <w:p w:rsidR="00247EE5" w:rsidRPr="000E765E" w:rsidRDefault="00247EE5" w:rsidP="005158CC">
                        <w:pPr>
                          <w:jc w:val="center"/>
                          <w:rPr>
                            <w:b/>
                          </w:rPr>
                        </w:pPr>
                        <w:r w:rsidRPr="000E765E">
                          <w:rPr>
                            <w:b/>
                          </w:rPr>
                          <w:t>Село</w:t>
                        </w:r>
                      </w:p>
                    </w:tc>
                    <w:tc>
                      <w:tcPr>
                        <w:tcW w:w="1539" w:type="dxa"/>
                      </w:tcPr>
                      <w:p w:rsidR="00247EE5" w:rsidRPr="000E765E" w:rsidRDefault="00247EE5" w:rsidP="005158CC">
                        <w:pPr>
                          <w:jc w:val="center"/>
                          <w:rPr>
                            <w:b/>
                          </w:rPr>
                        </w:pPr>
                        <w:r w:rsidRPr="000E765E">
                          <w:rPr>
                            <w:b/>
                          </w:rPr>
                          <w:t>Город</w:t>
                        </w:r>
                      </w:p>
                    </w:tc>
                    <w:tc>
                      <w:tcPr>
                        <w:tcW w:w="1521" w:type="dxa"/>
                      </w:tcPr>
                      <w:p w:rsidR="00247EE5" w:rsidRPr="000E765E" w:rsidRDefault="00247EE5" w:rsidP="005158CC">
                        <w:pPr>
                          <w:jc w:val="center"/>
                          <w:rPr>
                            <w:b/>
                          </w:rPr>
                        </w:pPr>
                        <w:r w:rsidRPr="000E765E">
                          <w:rPr>
                            <w:b/>
                          </w:rPr>
                          <w:t>Кочевники</w:t>
                        </w:r>
                      </w:p>
                    </w:tc>
                    <w:tc>
                      <w:tcPr>
                        <w:tcW w:w="1368" w:type="dxa"/>
                      </w:tcPr>
                      <w:p w:rsidR="00247EE5" w:rsidRPr="000E765E" w:rsidRDefault="00247EE5" w:rsidP="005158CC">
                        <w:pPr>
                          <w:jc w:val="center"/>
                          <w:rPr>
                            <w:b/>
                          </w:rPr>
                        </w:pPr>
                        <w:r w:rsidRPr="000E765E">
                          <w:rPr>
                            <w:b/>
                          </w:rPr>
                          <w:t>Всего</w:t>
                        </w:r>
                      </w:p>
                    </w:tc>
                  </w:tr>
                </w:tbl>
                <w:p w:rsidR="00247EE5" w:rsidRPr="000E765E" w:rsidRDefault="00247EE5" w:rsidP="00CC0757">
                  <w:pPr>
                    <w:spacing w:line="120" w:lineRule="exact"/>
                    <w:rPr>
                      <w:b/>
                      <w:sz w:val="10"/>
                    </w:rPr>
                  </w:pPr>
                </w:p>
              </w:txbxContent>
            </v:textbox>
          </v:shape>
        </w:pict>
      </w:r>
    </w:p>
    <w:p w:rsidR="00CC0757" w:rsidRDefault="00CC0757" w:rsidP="00CC0757">
      <w:pPr>
        <w:pStyle w:val="SingleTxt"/>
      </w:pPr>
    </w:p>
    <w:p w:rsidR="00CC0757" w:rsidRPr="000E765E" w:rsidRDefault="00CC0757" w:rsidP="00CC0757">
      <w:pPr>
        <w:pStyle w:val="SingleTxt"/>
        <w:spacing w:after="0" w:line="120" w:lineRule="exact"/>
        <w:rPr>
          <w:sz w:val="10"/>
        </w:rPr>
      </w:pPr>
    </w:p>
    <w:p w:rsidR="00CC0757" w:rsidRPr="000E765E" w:rsidRDefault="00CC0757" w:rsidP="00CC0757">
      <w:pPr>
        <w:pStyle w:val="SingleTxt"/>
        <w:spacing w:after="0" w:line="120" w:lineRule="exact"/>
        <w:rPr>
          <w:sz w:val="10"/>
        </w:rPr>
      </w:pPr>
    </w:p>
    <w:p w:rsidR="00CC0757" w:rsidRDefault="00CC0757" w:rsidP="00CC075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E765E">
        <w:t>Таблица 30</w:t>
      </w:r>
    </w:p>
    <w:p w:rsidR="00CC0757" w:rsidRDefault="00CC0757" w:rsidP="00CC07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E765E">
        <w:t>Уровень безработицы и бедности с разбивкой по полу, 2010</w:t>
      </w:r>
      <w:r>
        <w:t xml:space="preserve"> год </w:t>
      </w:r>
    </w:p>
    <w:p w:rsidR="00CC0757" w:rsidRDefault="00CC0757" w:rsidP="00CC0757">
      <w:pPr>
        <w:pStyle w:val="SingleTxt"/>
        <w:spacing w:after="0" w:line="120" w:lineRule="exact"/>
        <w:rPr>
          <w:sz w:val="10"/>
        </w:rPr>
      </w:pPr>
    </w:p>
    <w:tbl>
      <w:tblPr>
        <w:tblW w:w="0" w:type="auto"/>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20"/>
        <w:gridCol w:w="1220"/>
        <w:gridCol w:w="1525"/>
        <w:gridCol w:w="1507"/>
        <w:gridCol w:w="837"/>
        <w:gridCol w:w="1011"/>
      </w:tblGrid>
      <w:tr w:rsidR="00CC0757" w:rsidRPr="000E765E" w:rsidTr="005158CC">
        <w:tblPrEx>
          <w:tblCellMar>
            <w:top w:w="0" w:type="dxa"/>
            <w:bottom w:w="0" w:type="dxa"/>
          </w:tblCellMar>
        </w:tblPrEx>
        <w:trPr>
          <w:cantSplit/>
          <w:tblHeader/>
        </w:trPr>
        <w:tc>
          <w:tcPr>
            <w:tcW w:w="7320" w:type="dxa"/>
            <w:gridSpan w:val="6"/>
            <w:tcBorders>
              <w:top w:val="single" w:sz="4" w:space="0" w:color="auto"/>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80" w:after="80" w:line="160" w:lineRule="exact"/>
              <w:ind w:right="40"/>
              <w:rPr>
                <w:i/>
                <w:sz w:val="14"/>
              </w:rPr>
            </w:pPr>
            <w:r w:rsidRPr="000E765E">
              <w:rPr>
                <w:i/>
                <w:sz w:val="14"/>
              </w:rPr>
              <w:t>Безработица и бедность в стране с разбив</w:t>
            </w:r>
            <w:r w:rsidR="0091179A">
              <w:rPr>
                <w:i/>
                <w:sz w:val="14"/>
              </w:rPr>
              <w:t>кой по полу (мужчины и женщины)</w:t>
            </w:r>
          </w:p>
        </w:tc>
      </w:tr>
      <w:tr w:rsidR="00CC0757" w:rsidRPr="000E765E" w:rsidTr="005158CC">
        <w:tblPrEx>
          <w:tblCellMar>
            <w:top w:w="0" w:type="dxa"/>
            <w:bottom w:w="0" w:type="dxa"/>
          </w:tblCellMar>
        </w:tblPrEx>
        <w:trPr>
          <w:cantSplit/>
          <w:tblHeader/>
        </w:trPr>
        <w:tc>
          <w:tcPr>
            <w:tcW w:w="7320" w:type="dxa"/>
            <w:gridSpan w:val="6"/>
            <w:tcBorders>
              <w:top w:val="single" w:sz="4" w:space="0" w:color="auto"/>
            </w:tcBorders>
            <w:shd w:val="clear" w:color="auto" w:fill="auto"/>
            <w:vAlign w:val="bottom"/>
          </w:tcPr>
          <w:p w:rsidR="00CC0757" w:rsidRPr="000E765E" w:rsidRDefault="00CC0757" w:rsidP="0091179A">
            <w:pPr>
              <w:tabs>
                <w:tab w:val="left" w:pos="288"/>
                <w:tab w:val="left" w:pos="576"/>
                <w:tab w:val="left" w:pos="864"/>
                <w:tab w:val="left" w:pos="1152"/>
              </w:tabs>
              <w:spacing w:before="40" w:after="80" w:line="160" w:lineRule="exact"/>
              <w:ind w:right="43"/>
              <w:rPr>
                <w:i/>
                <w:sz w:val="14"/>
              </w:rPr>
            </w:pPr>
            <w:r>
              <w:rPr>
                <w:i/>
                <w:sz w:val="14"/>
              </w:rPr>
              <w:t>Индекс бедности</w:t>
            </w:r>
          </w:p>
        </w:tc>
      </w:tr>
      <w:tr w:rsidR="00CC0757" w:rsidRPr="000E765E" w:rsidTr="005158CC">
        <w:tblPrEx>
          <w:tblCellMar>
            <w:top w:w="0" w:type="dxa"/>
            <w:bottom w:w="0" w:type="dxa"/>
          </w:tblCellMar>
        </w:tblPrEx>
        <w:trPr>
          <w:cantSplit/>
          <w:trHeight w:val="138"/>
          <w:tblHeader/>
        </w:trPr>
        <w:tc>
          <w:tcPr>
            <w:tcW w:w="1220" w:type="dxa"/>
            <w:tcBorders>
              <w:bottom w:val="nil"/>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160" w:lineRule="exact"/>
              <w:ind w:right="43"/>
              <w:rPr>
                <w:i/>
                <w:sz w:val="14"/>
              </w:rPr>
            </w:pPr>
          </w:p>
        </w:tc>
        <w:tc>
          <w:tcPr>
            <w:tcW w:w="2745" w:type="dxa"/>
            <w:gridSpan w:val="2"/>
            <w:tcBorders>
              <w:top w:val="nil"/>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3"/>
              <w:jc w:val="center"/>
              <w:rPr>
                <w:i/>
                <w:sz w:val="14"/>
              </w:rPr>
            </w:pPr>
            <w:r>
              <w:rPr>
                <w:i/>
                <w:sz w:val="14"/>
              </w:rPr>
              <w:t>По числу</w:t>
            </w:r>
          </w:p>
        </w:tc>
        <w:tc>
          <w:tcPr>
            <w:tcW w:w="1507" w:type="dxa"/>
            <w:tcBorders>
              <w:bottom w:val="nil"/>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left="288" w:right="43"/>
              <w:jc w:val="right"/>
              <w:rPr>
                <w:i/>
                <w:sz w:val="14"/>
              </w:rPr>
            </w:pPr>
          </w:p>
        </w:tc>
        <w:tc>
          <w:tcPr>
            <w:tcW w:w="1848" w:type="dxa"/>
            <w:gridSpan w:val="2"/>
            <w:tcBorders>
              <w:top w:val="nil"/>
              <w:bottom w:val="nil"/>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3"/>
              <w:jc w:val="center"/>
              <w:rPr>
                <w:i/>
                <w:sz w:val="14"/>
              </w:rPr>
            </w:pPr>
          </w:p>
        </w:tc>
      </w:tr>
      <w:tr w:rsidR="00CC0757" w:rsidRPr="000E765E" w:rsidTr="005158CC">
        <w:tblPrEx>
          <w:tblCellMar>
            <w:top w:w="0" w:type="dxa"/>
            <w:bottom w:w="0" w:type="dxa"/>
          </w:tblCellMar>
        </w:tblPrEx>
        <w:trPr>
          <w:cantSplit/>
          <w:tblHeader/>
        </w:trPr>
        <w:tc>
          <w:tcPr>
            <w:tcW w:w="1220" w:type="dxa"/>
            <w:tcBorders>
              <w:top w:val="nil"/>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0"/>
              <w:rPr>
                <w:i/>
                <w:sz w:val="14"/>
              </w:rPr>
            </w:pPr>
            <w:r>
              <w:rPr>
                <w:i/>
                <w:sz w:val="14"/>
              </w:rPr>
              <w:t>Пол</w:t>
            </w:r>
          </w:p>
        </w:tc>
        <w:tc>
          <w:tcPr>
            <w:tcW w:w="1220" w:type="dxa"/>
            <w:tcBorders>
              <w:top w:val="single" w:sz="4" w:space="0" w:color="auto"/>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3"/>
              <w:jc w:val="right"/>
              <w:rPr>
                <w:i/>
                <w:sz w:val="14"/>
              </w:rPr>
            </w:pPr>
            <w:r>
              <w:rPr>
                <w:i/>
                <w:sz w:val="14"/>
              </w:rPr>
              <w:t>Немалоимущие</w:t>
            </w:r>
          </w:p>
        </w:tc>
        <w:tc>
          <w:tcPr>
            <w:tcW w:w="1525" w:type="dxa"/>
            <w:tcBorders>
              <w:top w:val="single" w:sz="4" w:space="0" w:color="auto"/>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3"/>
              <w:jc w:val="right"/>
              <w:rPr>
                <w:i/>
                <w:sz w:val="14"/>
              </w:rPr>
            </w:pPr>
            <w:r>
              <w:rPr>
                <w:i/>
                <w:sz w:val="14"/>
              </w:rPr>
              <w:t>Малоимущие</w:t>
            </w:r>
          </w:p>
        </w:tc>
        <w:tc>
          <w:tcPr>
            <w:tcW w:w="1507" w:type="dxa"/>
            <w:tcBorders>
              <w:top w:val="nil"/>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left="288" w:right="43"/>
              <w:rPr>
                <w:i/>
                <w:sz w:val="14"/>
              </w:rPr>
            </w:pPr>
            <w:r>
              <w:rPr>
                <w:i/>
                <w:sz w:val="14"/>
              </w:rPr>
              <w:t>Пол</w:t>
            </w:r>
          </w:p>
        </w:tc>
        <w:tc>
          <w:tcPr>
            <w:tcW w:w="1848" w:type="dxa"/>
            <w:gridSpan w:val="2"/>
            <w:tcBorders>
              <w:top w:val="nil"/>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160" w:lineRule="exact"/>
              <w:ind w:right="43"/>
              <w:jc w:val="center"/>
              <w:rPr>
                <w:i/>
                <w:sz w:val="14"/>
              </w:rPr>
            </w:pPr>
            <w:r>
              <w:rPr>
                <w:i/>
                <w:sz w:val="14"/>
              </w:rPr>
              <w:t>В процентах</w:t>
            </w:r>
          </w:p>
        </w:tc>
      </w:tr>
      <w:tr w:rsidR="00CC0757" w:rsidRPr="000E765E" w:rsidTr="005158CC">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rPr>
                <w:sz w:val="17"/>
              </w:rPr>
            </w:pPr>
          </w:p>
        </w:tc>
        <w:tc>
          <w:tcPr>
            <w:tcW w:w="1220"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3"/>
              <w:jc w:val="right"/>
              <w:rPr>
                <w:sz w:val="17"/>
              </w:rPr>
            </w:pPr>
          </w:p>
        </w:tc>
        <w:tc>
          <w:tcPr>
            <w:tcW w:w="1525"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3"/>
              <w:jc w:val="right"/>
              <w:rPr>
                <w:sz w:val="17"/>
              </w:rPr>
            </w:pPr>
          </w:p>
        </w:tc>
        <w:tc>
          <w:tcPr>
            <w:tcW w:w="1507"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left="288" w:right="43"/>
              <w:jc w:val="right"/>
              <w:rPr>
                <w:sz w:val="17"/>
              </w:rPr>
            </w:pPr>
          </w:p>
        </w:tc>
        <w:tc>
          <w:tcPr>
            <w:tcW w:w="837"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3"/>
              <w:jc w:val="right"/>
              <w:rPr>
                <w:sz w:val="17"/>
              </w:rPr>
            </w:pPr>
          </w:p>
        </w:tc>
        <w:tc>
          <w:tcPr>
            <w:tcW w:w="1011" w:type="dxa"/>
            <w:tcBorders>
              <w:top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3"/>
              <w:jc w:val="right"/>
              <w:rPr>
                <w:sz w:val="17"/>
              </w:rPr>
            </w:pPr>
          </w:p>
        </w:tc>
      </w:tr>
      <w:tr w:rsidR="00CC0757" w:rsidRPr="000E765E" w:rsidTr="005158CC">
        <w:tblPrEx>
          <w:tblCellMar>
            <w:top w:w="0" w:type="dxa"/>
            <w:bottom w:w="0" w:type="dxa"/>
          </w:tblCellMar>
        </w:tblPrEx>
        <w:trPr>
          <w:cantSplit/>
        </w:trPr>
        <w:tc>
          <w:tcPr>
            <w:tcW w:w="1220"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rPr>
                <w:sz w:val="17"/>
              </w:rPr>
            </w:pPr>
            <w:r>
              <w:br w:type="page"/>
            </w:r>
            <w:r w:rsidRPr="000E765E">
              <w:rPr>
                <w:sz w:val="17"/>
              </w:rPr>
              <w:t>Мужчины</w:t>
            </w:r>
          </w:p>
        </w:tc>
        <w:tc>
          <w:tcPr>
            <w:tcW w:w="1220"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jc w:val="right"/>
              <w:rPr>
                <w:sz w:val="17"/>
                <w:rtl/>
                <w:lang w:bidi="en-US"/>
              </w:rPr>
            </w:pPr>
            <w:r w:rsidRPr="000E765E">
              <w:rPr>
                <w:sz w:val="17"/>
              </w:rPr>
              <w:t>623</w:t>
            </w:r>
            <w:r>
              <w:rPr>
                <w:sz w:val="17"/>
              </w:rPr>
              <w:t xml:space="preserve"> </w:t>
            </w:r>
            <w:r w:rsidRPr="000E765E">
              <w:rPr>
                <w:sz w:val="17"/>
              </w:rPr>
              <w:t>176</w:t>
            </w:r>
          </w:p>
        </w:tc>
        <w:tc>
          <w:tcPr>
            <w:tcW w:w="1525"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jc w:val="right"/>
              <w:rPr>
                <w:sz w:val="17"/>
                <w:rtl/>
                <w:lang w:bidi="en-US"/>
              </w:rPr>
            </w:pPr>
            <w:r w:rsidRPr="000E765E">
              <w:rPr>
                <w:sz w:val="17"/>
              </w:rPr>
              <w:t>256</w:t>
            </w:r>
            <w:r>
              <w:rPr>
                <w:sz w:val="17"/>
              </w:rPr>
              <w:t xml:space="preserve"> </w:t>
            </w:r>
            <w:r w:rsidRPr="000E765E">
              <w:rPr>
                <w:sz w:val="17"/>
              </w:rPr>
              <w:t>034</w:t>
            </w:r>
          </w:p>
        </w:tc>
        <w:tc>
          <w:tcPr>
            <w:tcW w:w="1507"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left="288" w:right="40"/>
              <w:rPr>
                <w:sz w:val="17"/>
              </w:rPr>
            </w:pPr>
            <w:r w:rsidRPr="000E765E">
              <w:rPr>
                <w:sz w:val="17"/>
              </w:rPr>
              <w:t>Мужчины</w:t>
            </w:r>
          </w:p>
        </w:tc>
        <w:tc>
          <w:tcPr>
            <w:tcW w:w="837"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jc w:val="right"/>
              <w:rPr>
                <w:sz w:val="17"/>
              </w:rPr>
            </w:pPr>
            <w:r w:rsidRPr="000E765E">
              <w:rPr>
                <w:sz w:val="17"/>
              </w:rPr>
              <w:t>71</w:t>
            </w:r>
          </w:p>
        </w:tc>
        <w:tc>
          <w:tcPr>
            <w:tcW w:w="1011" w:type="dxa"/>
            <w:shd w:val="clear" w:color="auto" w:fill="auto"/>
            <w:vAlign w:val="bottom"/>
          </w:tcPr>
          <w:p w:rsidR="00CC0757" w:rsidRPr="000E765E" w:rsidRDefault="00CC0757" w:rsidP="005158CC">
            <w:pPr>
              <w:tabs>
                <w:tab w:val="left" w:pos="288"/>
                <w:tab w:val="left" w:pos="576"/>
                <w:tab w:val="left" w:pos="864"/>
                <w:tab w:val="left" w:pos="1152"/>
              </w:tabs>
              <w:spacing w:before="40" w:after="40" w:line="210" w:lineRule="exact"/>
              <w:ind w:right="40"/>
              <w:jc w:val="right"/>
              <w:rPr>
                <w:sz w:val="17"/>
              </w:rPr>
            </w:pPr>
            <w:r w:rsidRPr="000E765E">
              <w:rPr>
                <w:sz w:val="17"/>
              </w:rPr>
              <w:t>29</w:t>
            </w:r>
          </w:p>
        </w:tc>
      </w:tr>
      <w:tr w:rsidR="00CC0757" w:rsidRPr="000E765E" w:rsidTr="005158CC">
        <w:tblPrEx>
          <w:tblCellMar>
            <w:top w:w="0" w:type="dxa"/>
            <w:bottom w:w="0" w:type="dxa"/>
          </w:tblCellMar>
        </w:tblPrEx>
        <w:trPr>
          <w:cantSplit/>
        </w:trPr>
        <w:tc>
          <w:tcPr>
            <w:tcW w:w="1220"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right="40"/>
              <w:rPr>
                <w:sz w:val="17"/>
              </w:rPr>
            </w:pPr>
            <w:r w:rsidRPr="000E765E">
              <w:rPr>
                <w:sz w:val="17"/>
              </w:rPr>
              <w:t>Женщины</w:t>
            </w:r>
          </w:p>
        </w:tc>
        <w:tc>
          <w:tcPr>
            <w:tcW w:w="1220"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right="40"/>
              <w:jc w:val="right"/>
              <w:rPr>
                <w:sz w:val="17"/>
                <w:rtl/>
                <w:lang w:bidi="en-US"/>
              </w:rPr>
            </w:pPr>
            <w:r w:rsidRPr="000E765E">
              <w:rPr>
                <w:sz w:val="17"/>
              </w:rPr>
              <w:t>2</w:t>
            </w:r>
            <w:r>
              <w:rPr>
                <w:sz w:val="17"/>
              </w:rPr>
              <w:t xml:space="preserve"> </w:t>
            </w:r>
            <w:r w:rsidRPr="000E765E">
              <w:rPr>
                <w:sz w:val="17"/>
              </w:rPr>
              <w:t>206</w:t>
            </w:r>
            <w:r>
              <w:rPr>
                <w:sz w:val="17"/>
              </w:rPr>
              <w:t xml:space="preserve"> </w:t>
            </w:r>
            <w:r w:rsidRPr="000E765E">
              <w:rPr>
                <w:sz w:val="17"/>
              </w:rPr>
              <w:t>830</w:t>
            </w:r>
          </w:p>
        </w:tc>
        <w:tc>
          <w:tcPr>
            <w:tcW w:w="1525"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right="40"/>
              <w:jc w:val="right"/>
              <w:rPr>
                <w:sz w:val="17"/>
                <w:rtl/>
                <w:lang w:bidi="en-US"/>
              </w:rPr>
            </w:pPr>
            <w:r w:rsidRPr="000E765E">
              <w:rPr>
                <w:sz w:val="17"/>
              </w:rPr>
              <w:t>942</w:t>
            </w:r>
            <w:r>
              <w:rPr>
                <w:sz w:val="17"/>
              </w:rPr>
              <w:t xml:space="preserve"> </w:t>
            </w:r>
            <w:r w:rsidRPr="000E765E">
              <w:rPr>
                <w:sz w:val="17"/>
              </w:rPr>
              <w:t>998</w:t>
            </w:r>
          </w:p>
        </w:tc>
        <w:tc>
          <w:tcPr>
            <w:tcW w:w="1507"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left="288" w:right="40"/>
              <w:rPr>
                <w:sz w:val="17"/>
              </w:rPr>
            </w:pPr>
            <w:r w:rsidRPr="000E765E">
              <w:rPr>
                <w:sz w:val="17"/>
              </w:rPr>
              <w:t>Женщ</w:t>
            </w:r>
            <w:r w:rsidRPr="000E765E">
              <w:rPr>
                <w:sz w:val="17"/>
              </w:rPr>
              <w:t>и</w:t>
            </w:r>
            <w:r w:rsidRPr="000E765E">
              <w:rPr>
                <w:sz w:val="17"/>
              </w:rPr>
              <w:t>ны</w:t>
            </w:r>
          </w:p>
        </w:tc>
        <w:tc>
          <w:tcPr>
            <w:tcW w:w="837"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right="40"/>
              <w:jc w:val="right"/>
              <w:rPr>
                <w:sz w:val="17"/>
              </w:rPr>
            </w:pPr>
            <w:r w:rsidRPr="000E765E">
              <w:rPr>
                <w:sz w:val="17"/>
              </w:rPr>
              <w:t>70</w:t>
            </w:r>
          </w:p>
        </w:tc>
        <w:tc>
          <w:tcPr>
            <w:tcW w:w="1011" w:type="dxa"/>
            <w:tcBorders>
              <w:bottom w:val="single" w:sz="4"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40" w:after="80" w:line="210" w:lineRule="exact"/>
              <w:ind w:right="40"/>
              <w:jc w:val="right"/>
              <w:rPr>
                <w:sz w:val="17"/>
              </w:rPr>
            </w:pPr>
            <w:r w:rsidRPr="000E765E">
              <w:rPr>
                <w:sz w:val="17"/>
              </w:rPr>
              <w:t>30</w:t>
            </w:r>
          </w:p>
        </w:tc>
      </w:tr>
      <w:tr w:rsidR="00CC0757" w:rsidRPr="000E765E" w:rsidTr="005158CC">
        <w:tblPrEx>
          <w:tblCellMar>
            <w:top w:w="0" w:type="dxa"/>
            <w:bottom w:w="0" w:type="dxa"/>
          </w:tblCellMar>
        </w:tblPrEx>
        <w:trPr>
          <w:cantSplit/>
        </w:trPr>
        <w:tc>
          <w:tcPr>
            <w:tcW w:w="1220" w:type="dxa"/>
            <w:tcBorders>
              <w:top w:val="single" w:sz="4" w:space="0" w:color="auto"/>
              <w:bottom w:val="single" w:sz="12" w:space="0" w:color="auto"/>
            </w:tcBorders>
            <w:shd w:val="clear" w:color="auto" w:fill="auto"/>
          </w:tcPr>
          <w:p w:rsidR="00CC0757" w:rsidRPr="000E765E" w:rsidRDefault="00CC0757" w:rsidP="005158CC">
            <w:pPr>
              <w:tabs>
                <w:tab w:val="left" w:pos="288"/>
                <w:tab w:val="left" w:pos="576"/>
                <w:tab w:val="left" w:pos="864"/>
                <w:tab w:val="left" w:pos="1152"/>
              </w:tabs>
              <w:spacing w:before="80" w:after="80" w:line="210" w:lineRule="exact"/>
              <w:ind w:right="40"/>
              <w:rPr>
                <w:b/>
                <w:sz w:val="17"/>
              </w:rPr>
            </w:pPr>
            <w:r>
              <w:rPr>
                <w:b/>
                <w:sz w:val="17"/>
              </w:rPr>
              <w:tab/>
            </w:r>
            <w:r w:rsidRPr="000E765E">
              <w:rPr>
                <w:b/>
                <w:sz w:val="17"/>
              </w:rPr>
              <w:t>Всего</w:t>
            </w:r>
          </w:p>
        </w:tc>
        <w:tc>
          <w:tcPr>
            <w:tcW w:w="1220" w:type="dxa"/>
            <w:tcBorders>
              <w:top w:val="single" w:sz="4" w:space="0" w:color="auto"/>
              <w:bottom w:val="single" w:sz="12" w:space="0" w:color="auto"/>
            </w:tcBorders>
            <w:shd w:val="clear" w:color="auto" w:fill="auto"/>
          </w:tcPr>
          <w:p w:rsidR="00CC0757" w:rsidRPr="000E765E" w:rsidRDefault="00CC0757" w:rsidP="005158CC">
            <w:pPr>
              <w:tabs>
                <w:tab w:val="left" w:pos="288"/>
                <w:tab w:val="left" w:pos="576"/>
                <w:tab w:val="left" w:pos="864"/>
                <w:tab w:val="left" w:pos="1152"/>
              </w:tabs>
              <w:spacing w:before="80" w:after="80" w:line="210" w:lineRule="exact"/>
              <w:ind w:right="40"/>
              <w:jc w:val="right"/>
              <w:rPr>
                <w:b/>
                <w:sz w:val="17"/>
                <w:rtl/>
                <w:lang w:bidi="en-US"/>
              </w:rPr>
            </w:pPr>
            <w:r w:rsidRPr="000E765E">
              <w:rPr>
                <w:b/>
                <w:sz w:val="17"/>
              </w:rPr>
              <w:t>2</w:t>
            </w:r>
            <w:r>
              <w:rPr>
                <w:b/>
                <w:sz w:val="17"/>
              </w:rPr>
              <w:t xml:space="preserve"> </w:t>
            </w:r>
            <w:r w:rsidRPr="000E765E">
              <w:rPr>
                <w:b/>
                <w:sz w:val="17"/>
              </w:rPr>
              <w:t>830</w:t>
            </w:r>
            <w:r>
              <w:rPr>
                <w:b/>
                <w:sz w:val="17"/>
              </w:rPr>
              <w:t xml:space="preserve"> </w:t>
            </w:r>
            <w:r w:rsidRPr="000E765E">
              <w:rPr>
                <w:b/>
                <w:sz w:val="17"/>
              </w:rPr>
              <w:t>006</w:t>
            </w:r>
          </w:p>
        </w:tc>
        <w:tc>
          <w:tcPr>
            <w:tcW w:w="1525" w:type="dxa"/>
            <w:tcBorders>
              <w:top w:val="single" w:sz="4" w:space="0" w:color="auto"/>
              <w:bottom w:val="single" w:sz="12" w:space="0" w:color="auto"/>
            </w:tcBorders>
            <w:shd w:val="clear" w:color="auto" w:fill="auto"/>
          </w:tcPr>
          <w:p w:rsidR="00CC0757" w:rsidRPr="000E765E" w:rsidRDefault="00CC0757" w:rsidP="005158CC">
            <w:pPr>
              <w:tabs>
                <w:tab w:val="left" w:pos="288"/>
                <w:tab w:val="left" w:pos="576"/>
                <w:tab w:val="left" w:pos="864"/>
                <w:tab w:val="left" w:pos="1152"/>
              </w:tabs>
              <w:spacing w:before="80" w:after="80" w:line="210" w:lineRule="exact"/>
              <w:ind w:right="40"/>
              <w:jc w:val="right"/>
              <w:rPr>
                <w:b/>
                <w:sz w:val="17"/>
                <w:rtl/>
                <w:lang w:bidi="en-US"/>
              </w:rPr>
            </w:pPr>
            <w:r w:rsidRPr="000E765E">
              <w:rPr>
                <w:b/>
                <w:sz w:val="17"/>
              </w:rPr>
              <w:t>1</w:t>
            </w:r>
            <w:r>
              <w:rPr>
                <w:b/>
                <w:sz w:val="17"/>
              </w:rPr>
              <w:t xml:space="preserve"> </w:t>
            </w:r>
            <w:r w:rsidRPr="000E765E">
              <w:rPr>
                <w:b/>
                <w:sz w:val="17"/>
              </w:rPr>
              <w:t>199</w:t>
            </w:r>
            <w:r>
              <w:rPr>
                <w:b/>
                <w:sz w:val="17"/>
              </w:rPr>
              <w:t xml:space="preserve"> </w:t>
            </w:r>
            <w:r w:rsidRPr="000E765E">
              <w:rPr>
                <w:b/>
                <w:sz w:val="17"/>
              </w:rPr>
              <w:t>032</w:t>
            </w:r>
          </w:p>
        </w:tc>
        <w:tc>
          <w:tcPr>
            <w:tcW w:w="1507" w:type="dxa"/>
            <w:tcBorders>
              <w:top w:val="single" w:sz="4" w:space="0" w:color="auto"/>
              <w:bottom w:val="single" w:sz="12" w:space="0" w:color="auto"/>
            </w:tcBorders>
            <w:shd w:val="clear" w:color="auto" w:fill="auto"/>
          </w:tcPr>
          <w:p w:rsidR="00CC0757" w:rsidRPr="000E765E" w:rsidRDefault="00CC0757" w:rsidP="005158CC">
            <w:pPr>
              <w:tabs>
                <w:tab w:val="left" w:pos="288"/>
                <w:tab w:val="left" w:pos="576"/>
                <w:tab w:val="left" w:pos="864"/>
                <w:tab w:val="left" w:pos="1152"/>
              </w:tabs>
              <w:spacing w:before="80" w:after="80" w:line="210" w:lineRule="exact"/>
              <w:ind w:left="288" w:right="40"/>
              <w:rPr>
                <w:b/>
                <w:sz w:val="17"/>
              </w:rPr>
            </w:pPr>
          </w:p>
        </w:tc>
        <w:tc>
          <w:tcPr>
            <w:tcW w:w="837" w:type="dxa"/>
            <w:tcBorders>
              <w:top w:val="single" w:sz="4" w:space="0" w:color="auto"/>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80" w:after="80" w:line="210" w:lineRule="exact"/>
              <w:ind w:right="43"/>
              <w:jc w:val="right"/>
              <w:rPr>
                <w:b/>
                <w:sz w:val="17"/>
              </w:rPr>
            </w:pPr>
          </w:p>
        </w:tc>
        <w:tc>
          <w:tcPr>
            <w:tcW w:w="1011" w:type="dxa"/>
            <w:tcBorders>
              <w:top w:val="single" w:sz="4" w:space="0" w:color="auto"/>
              <w:bottom w:val="single" w:sz="12" w:space="0" w:color="auto"/>
            </w:tcBorders>
            <w:shd w:val="clear" w:color="auto" w:fill="auto"/>
            <w:vAlign w:val="bottom"/>
          </w:tcPr>
          <w:p w:rsidR="00CC0757" w:rsidRPr="000E765E" w:rsidRDefault="00CC0757" w:rsidP="005158CC">
            <w:pPr>
              <w:tabs>
                <w:tab w:val="left" w:pos="288"/>
                <w:tab w:val="left" w:pos="576"/>
                <w:tab w:val="left" w:pos="864"/>
                <w:tab w:val="left" w:pos="1152"/>
              </w:tabs>
              <w:spacing w:before="80" w:after="80" w:line="210" w:lineRule="exact"/>
              <w:ind w:right="43"/>
              <w:jc w:val="right"/>
              <w:rPr>
                <w:b/>
                <w:sz w:val="17"/>
              </w:rPr>
            </w:pPr>
          </w:p>
        </w:tc>
      </w:tr>
    </w:tbl>
    <w:p w:rsidR="00CC0757" w:rsidRPr="000E765E" w:rsidRDefault="00CC0757" w:rsidP="00CC0757">
      <w:pPr>
        <w:pStyle w:val="SingleTxt"/>
        <w:spacing w:after="0" w:line="120" w:lineRule="exact"/>
        <w:rPr>
          <w:sz w:val="10"/>
        </w:rPr>
      </w:pPr>
    </w:p>
    <w:p w:rsidR="00CC0757" w:rsidRPr="000E765E" w:rsidRDefault="00CC0757" w:rsidP="00CC0757">
      <w:pPr>
        <w:pStyle w:val="FootnoteText"/>
        <w:tabs>
          <w:tab w:val="clear" w:pos="418"/>
          <w:tab w:val="right" w:pos="1476"/>
          <w:tab w:val="left" w:pos="1548"/>
          <w:tab w:val="right" w:pos="1836"/>
          <w:tab w:val="left" w:pos="1908"/>
        </w:tabs>
        <w:ind w:left="1548" w:hanging="288"/>
      </w:pPr>
      <w:r>
        <w:tab/>
      </w:r>
      <w:r w:rsidRPr="000E765E">
        <w:rPr>
          <w:i/>
        </w:rPr>
        <w:t>Источник</w:t>
      </w:r>
      <w:r>
        <w:t>: ЦСБ.</w:t>
      </w:r>
    </w:p>
    <w:p w:rsidR="00CC0757" w:rsidRPr="000E765E" w:rsidRDefault="00CC0757" w:rsidP="00CC0757">
      <w:pPr>
        <w:pStyle w:val="SingleTxt"/>
        <w:spacing w:after="0" w:line="120" w:lineRule="exact"/>
        <w:rPr>
          <w:sz w:val="10"/>
        </w:rPr>
      </w:pPr>
    </w:p>
    <w:p w:rsidR="00CC0757" w:rsidRPr="000E765E" w:rsidRDefault="00CC0757" w:rsidP="00CC0757">
      <w:pPr>
        <w:pStyle w:val="SingleTxt"/>
        <w:spacing w:after="0" w:line="120" w:lineRule="exact"/>
        <w:rPr>
          <w:sz w:val="10"/>
        </w:rPr>
      </w:pPr>
    </w:p>
    <w:p w:rsidR="00CC0757" w:rsidRPr="00C92A4A" w:rsidRDefault="00CC0757" w:rsidP="00CC0757">
      <w:pPr>
        <w:pStyle w:val="SingleTxt"/>
      </w:pPr>
      <w:r w:rsidRPr="000E765E">
        <w:t>217.</w:t>
      </w:r>
      <w:r w:rsidRPr="000E765E">
        <w:tab/>
        <w:t>Для решения проблемы безработицы в законе о труде предусматривается, в частности, направление афганских рабочих на заработки за границу. Осущ</w:t>
      </w:r>
      <w:r w:rsidRPr="000E765E">
        <w:t>е</w:t>
      </w:r>
      <w:r>
        <w:t>ствление</w:t>
      </w:r>
      <w:r w:rsidRPr="000E765E">
        <w:t xml:space="preserve"> этой меры в соответствии с законом поручено </w:t>
      </w:r>
      <w:r w:rsidR="00443521">
        <w:t>Министерств</w:t>
      </w:r>
      <w:r w:rsidRPr="000E765E">
        <w:t>у по д</w:t>
      </w:r>
      <w:r w:rsidRPr="000E765E">
        <w:t>е</w:t>
      </w:r>
      <w:r w:rsidRPr="000E765E">
        <w:t>лам жертв войны и инвалидов, труда и социальных дел. Однако в большинстве случаев лица, работающие за рубежом, как мужчины, так и женщины, не гот</w:t>
      </w:r>
      <w:r w:rsidRPr="000E765E">
        <w:t>о</w:t>
      </w:r>
      <w:r w:rsidRPr="000E765E">
        <w:t>вы к долгой разлуке со своими семьями.</w:t>
      </w:r>
    </w:p>
    <w:p w:rsidR="00550A81" w:rsidRPr="005C6DF0" w:rsidRDefault="00550A81" w:rsidP="00550A81">
      <w:pPr>
        <w:pStyle w:val="SingleTxt"/>
      </w:pPr>
      <w:r w:rsidRPr="00831327">
        <w:t>218.</w:t>
      </w:r>
      <w:r w:rsidRPr="00831327">
        <w:tab/>
        <w:t>Для реформирования системы государственного управления в стране, особенно в сфере найма на работу, Независимая комиссия по администрати</w:t>
      </w:r>
      <w:r w:rsidRPr="00831327">
        <w:t>в</w:t>
      </w:r>
      <w:r w:rsidRPr="00831327">
        <w:t>ной реформе и гражданской службе Афганистана подготовила программу пр</w:t>
      </w:r>
      <w:r w:rsidRPr="00831327">
        <w:t>и</w:t>
      </w:r>
      <w:r w:rsidRPr="00831327">
        <w:t>оритетных мер в области реформирования и перестройки (ПМРП) и реформы государственного управления (РГУ)</w:t>
      </w:r>
      <w:r>
        <w:t xml:space="preserve"> и приступила к их реализации.</w:t>
      </w:r>
    </w:p>
    <w:p w:rsidR="00550A81" w:rsidRPr="00586C9E" w:rsidRDefault="00550A81" w:rsidP="00550A81">
      <w:pPr>
        <w:pStyle w:val="SingleTxt"/>
      </w:pPr>
      <w:r w:rsidRPr="00831327">
        <w:t>219.</w:t>
      </w:r>
      <w:r w:rsidRPr="00831327">
        <w:tab/>
        <w:t>Программа ПМРП включает меры по развитию потенциала женщин и у</w:t>
      </w:r>
      <w:r w:rsidRPr="00831327">
        <w:t>с</w:t>
      </w:r>
      <w:r w:rsidRPr="00831327">
        <w:t>танавливает правило, согласно которому в тех случаях, когда на одну и ту же должность претендуют два кандидата разного пола с одинаковым уровнем по</w:t>
      </w:r>
      <w:r w:rsidRPr="00831327">
        <w:t>д</w:t>
      </w:r>
      <w:r w:rsidRPr="00831327">
        <w:t>готовки, предпочтение отдается кандидату-женщине.</w:t>
      </w:r>
      <w:r>
        <w:t xml:space="preserve"> </w:t>
      </w:r>
      <w:r w:rsidRPr="00831327">
        <w:t>В целях обеспечения пр</w:t>
      </w:r>
      <w:r>
        <w:t xml:space="preserve">едставленности </w:t>
      </w:r>
      <w:r w:rsidRPr="00831327">
        <w:t>женщин в сфере государственного управления в качестве служащих, женщины-служащие назначаются членами</w:t>
      </w:r>
      <w:r>
        <w:t xml:space="preserve"> </w:t>
      </w:r>
      <w:r w:rsidRPr="00831327">
        <w:t>комитетов по внутре</w:t>
      </w:r>
      <w:r w:rsidRPr="00831327">
        <w:t>н</w:t>
      </w:r>
      <w:r w:rsidRPr="00831327">
        <w:t>нему труд</w:t>
      </w:r>
      <w:r w:rsidRPr="00831327">
        <w:t>о</w:t>
      </w:r>
      <w:r w:rsidRPr="00831327">
        <w:t>устройству п</w:t>
      </w:r>
      <w:r>
        <w:t xml:space="preserve">ри </w:t>
      </w:r>
      <w:r w:rsidR="00443521">
        <w:t>министерств</w:t>
      </w:r>
      <w:r>
        <w:t>ах и ведомствах.</w:t>
      </w:r>
    </w:p>
    <w:p w:rsidR="00550A81" w:rsidRPr="00831327" w:rsidRDefault="00550A81" w:rsidP="00550A81">
      <w:pPr>
        <w:pStyle w:val="SingleTxt"/>
      </w:pPr>
      <w:r w:rsidRPr="00831327">
        <w:t>220.</w:t>
      </w:r>
      <w:r w:rsidRPr="00831327">
        <w:tab/>
        <w:t>Независимая комиссия по административной реформе</w:t>
      </w:r>
      <w:r>
        <w:t xml:space="preserve"> </w:t>
      </w:r>
      <w:r w:rsidRPr="00831327">
        <w:t>и гражданской службе Афганистана и правительство привержены делу укрепления равенства как одной из своих первоочередных задач.</w:t>
      </w:r>
      <w:r>
        <w:t xml:space="preserve"> </w:t>
      </w:r>
      <w:r w:rsidRPr="00831327">
        <w:t>Одним из способов улучшения п</w:t>
      </w:r>
      <w:r w:rsidRPr="00831327">
        <w:t>о</w:t>
      </w:r>
      <w:r w:rsidRPr="00831327">
        <w:t>ложения женщин является разработка политики гендерного равенства, в кот</w:t>
      </w:r>
      <w:r w:rsidRPr="00831327">
        <w:t>о</w:t>
      </w:r>
      <w:r w:rsidRPr="00831327">
        <w:t>рой особая роль отводится созданию гарантий недопустимости насилия на р</w:t>
      </w:r>
      <w:r w:rsidRPr="00831327">
        <w:t>а</w:t>
      </w:r>
      <w:r w:rsidRPr="00831327">
        <w:t>бочем месте. Данная политика также ставит задачу обеспечения мужчинам и женщинам равных возможностей для развития своих профессиональных нав</w:t>
      </w:r>
      <w:r w:rsidRPr="00831327">
        <w:t>ы</w:t>
      </w:r>
      <w:r w:rsidRPr="00831327">
        <w:t>ков.</w:t>
      </w:r>
      <w:r>
        <w:t xml:space="preserve"> </w:t>
      </w:r>
      <w:r w:rsidRPr="00831327">
        <w:t>Несмотря на то, что обучение предусмотрено для государственных сл</w:t>
      </w:r>
      <w:r w:rsidRPr="00831327">
        <w:t>у</w:t>
      </w:r>
      <w:r w:rsidRPr="00831327">
        <w:t>жащих обоих полов, во главу угла поставлены интересы служащих-женщин, которые в течение многих лет были лишены возможности работать. Это дол</w:t>
      </w:r>
      <w:r w:rsidRPr="00831327">
        <w:t>ж</w:t>
      </w:r>
      <w:r w:rsidRPr="00831327">
        <w:t>но позволить женщинам претендовать на ответственные позиции в правител</w:t>
      </w:r>
      <w:r w:rsidRPr="00831327">
        <w:t>ь</w:t>
      </w:r>
      <w:r w:rsidRPr="00831327">
        <w:t>стве. В целях обеспечения гендерного равенства Независимая комиссия по а</w:t>
      </w:r>
      <w:r w:rsidRPr="00831327">
        <w:t>д</w:t>
      </w:r>
      <w:r w:rsidRPr="00831327">
        <w:t>министративной реформе</w:t>
      </w:r>
      <w:r>
        <w:t xml:space="preserve"> </w:t>
      </w:r>
      <w:r w:rsidRPr="00831327">
        <w:t>и граждан</w:t>
      </w:r>
      <w:r>
        <w:t>ской службе Афганистана включила</w:t>
      </w:r>
      <w:r w:rsidRPr="00831327">
        <w:t xml:space="preserve"> в свою программу</w:t>
      </w:r>
      <w:r>
        <w:t xml:space="preserve"> следующие задачи:</w:t>
      </w:r>
    </w:p>
    <w:p w:rsidR="00550A81" w:rsidRPr="00831327" w:rsidRDefault="00550A81" w:rsidP="00550A81">
      <w:pPr>
        <w:pStyle w:val="SingleTxt"/>
      </w:pPr>
      <w:r>
        <w:tab/>
      </w:r>
      <w:r w:rsidRPr="00831327">
        <w:t>a)</w:t>
      </w:r>
      <w:r w:rsidRPr="00831327">
        <w:tab/>
        <w:t>разработка стратегии гендерного равенства спе</w:t>
      </w:r>
      <w:r>
        <w:t>циально для гражда</w:t>
      </w:r>
      <w:r>
        <w:t>н</w:t>
      </w:r>
      <w:r>
        <w:t>ской службы;</w:t>
      </w:r>
    </w:p>
    <w:p w:rsidR="00550A81" w:rsidRPr="00831327" w:rsidRDefault="00550A81" w:rsidP="00550A81">
      <w:pPr>
        <w:pStyle w:val="SingleTxt"/>
      </w:pPr>
      <w:r>
        <w:tab/>
      </w:r>
      <w:r w:rsidRPr="00831327">
        <w:t>b)</w:t>
      </w:r>
      <w:r w:rsidRPr="00831327">
        <w:tab/>
        <w:t>осуществление политики гендерного равенства в Независимой к</w:t>
      </w:r>
      <w:r w:rsidRPr="00831327">
        <w:t>о</w:t>
      </w:r>
      <w:r w:rsidRPr="00831327">
        <w:t>миссии</w:t>
      </w:r>
      <w:r>
        <w:t xml:space="preserve"> </w:t>
      </w:r>
      <w:r w:rsidRPr="00831327">
        <w:t>по административной реформе</w:t>
      </w:r>
      <w:r>
        <w:t xml:space="preserve"> </w:t>
      </w:r>
      <w:r w:rsidRPr="00831327">
        <w:t>и</w:t>
      </w:r>
      <w:r>
        <w:t xml:space="preserve"> гражданской службе Афганистана;</w:t>
      </w:r>
    </w:p>
    <w:p w:rsidR="00550A81" w:rsidRPr="00831327" w:rsidRDefault="00550A81" w:rsidP="00550A81">
      <w:pPr>
        <w:pStyle w:val="SingleTxt"/>
      </w:pPr>
      <w:r>
        <w:tab/>
      </w:r>
      <w:r w:rsidRPr="00831327">
        <w:t>c)</w:t>
      </w:r>
      <w:r w:rsidRPr="00831327">
        <w:tab/>
        <w:t>укрепление гендерного равенства и расширение возможностей же</w:t>
      </w:r>
      <w:r w:rsidRPr="00831327">
        <w:t>н</w:t>
      </w:r>
      <w:r>
        <w:t>щин на гражданской службе;</w:t>
      </w:r>
    </w:p>
    <w:p w:rsidR="00550A81" w:rsidRPr="00831327" w:rsidRDefault="00550A81" w:rsidP="00550A81">
      <w:pPr>
        <w:pStyle w:val="SingleTxt"/>
      </w:pPr>
      <w:r>
        <w:tab/>
      </w:r>
      <w:r w:rsidRPr="00831327">
        <w:t>d)</w:t>
      </w:r>
      <w:r w:rsidRPr="00831327">
        <w:tab/>
        <w:t>всесторонний учет гендерной проблематики во всех программах, прое</w:t>
      </w:r>
      <w:r w:rsidRPr="00831327">
        <w:t>к</w:t>
      </w:r>
      <w:r>
        <w:t>тах и политике;</w:t>
      </w:r>
    </w:p>
    <w:p w:rsidR="00550A81" w:rsidRPr="00831327" w:rsidRDefault="00550A81" w:rsidP="00550A81">
      <w:pPr>
        <w:pStyle w:val="SingleTxt"/>
      </w:pPr>
      <w:r>
        <w:tab/>
      </w:r>
      <w:r w:rsidRPr="00831327">
        <w:t>e)</w:t>
      </w:r>
      <w:r w:rsidRPr="00831327">
        <w:tab/>
        <w:t>увеличение доли женщин на должностях всех уров</w:t>
      </w:r>
      <w:r>
        <w:t>ней как минимум до 30 процентов;</w:t>
      </w:r>
    </w:p>
    <w:p w:rsidR="00550A81" w:rsidRPr="00831327" w:rsidRDefault="00550A81" w:rsidP="00550A81">
      <w:pPr>
        <w:pStyle w:val="SingleTxt"/>
      </w:pPr>
      <w:r>
        <w:tab/>
      </w:r>
      <w:r w:rsidRPr="00831327">
        <w:t>f)</w:t>
      </w:r>
      <w:r w:rsidRPr="00831327">
        <w:tab/>
        <w:t>искоренение сексуального насилия и дискриминации по при</w:t>
      </w:r>
      <w:r>
        <w:t xml:space="preserve">знаку пола во </w:t>
      </w:r>
      <w:r w:rsidRPr="00831327">
        <w:t xml:space="preserve">всех </w:t>
      </w:r>
      <w:r>
        <w:t xml:space="preserve">их </w:t>
      </w:r>
      <w:r w:rsidRPr="00831327">
        <w:t>форм</w:t>
      </w:r>
      <w:r>
        <w:t>ах.</w:t>
      </w:r>
    </w:p>
    <w:p w:rsidR="00550A81" w:rsidRPr="00831327" w:rsidRDefault="00550A81" w:rsidP="00550A81">
      <w:pPr>
        <w:pStyle w:val="SingleTxt"/>
      </w:pPr>
      <w:r>
        <w:tab/>
      </w:r>
      <w:r w:rsidRPr="00831327">
        <w:t xml:space="preserve">Меры, уже принимаемые </w:t>
      </w:r>
      <w:r>
        <w:t>Комиссией:</w:t>
      </w:r>
    </w:p>
    <w:p w:rsidR="00550A81" w:rsidRPr="00831327" w:rsidRDefault="00550A81" w:rsidP="00550A81">
      <w:pPr>
        <w:pStyle w:val="SingleTxt"/>
      </w:pPr>
      <w:r>
        <w:tab/>
      </w:r>
      <w:r w:rsidRPr="00831327">
        <w:t>a)</w:t>
      </w:r>
      <w:r w:rsidRPr="00831327">
        <w:tab/>
        <w:t xml:space="preserve">осуществление политики обеспечения гендерного равенства во всех </w:t>
      </w:r>
      <w:r w:rsidR="00443521">
        <w:t>министерств</w:t>
      </w:r>
      <w:r>
        <w:t>ах и ведомствах;</w:t>
      </w:r>
    </w:p>
    <w:p w:rsidR="00550A81" w:rsidRPr="00831327" w:rsidRDefault="00550A81" w:rsidP="00550A81">
      <w:pPr>
        <w:pStyle w:val="SingleTxt"/>
      </w:pPr>
      <w:r>
        <w:tab/>
      </w:r>
      <w:r w:rsidRPr="00831327">
        <w:t>b)</w:t>
      </w:r>
      <w:r w:rsidRPr="00831327">
        <w:tab/>
      </w:r>
      <w:r>
        <w:t xml:space="preserve">распространение </w:t>
      </w:r>
      <w:r w:rsidRPr="00831327">
        <w:t>официально</w:t>
      </w:r>
      <w:r>
        <w:t xml:space="preserve"> изданного</w:t>
      </w:r>
      <w:r w:rsidRPr="00831327">
        <w:t xml:space="preserve"> </w:t>
      </w:r>
      <w:r>
        <w:t xml:space="preserve">плана </w:t>
      </w:r>
      <w:r w:rsidRPr="00831327">
        <w:t>позитивн</w:t>
      </w:r>
      <w:r>
        <w:t>ых</w:t>
      </w:r>
      <w:r w:rsidRPr="00831327">
        <w:t xml:space="preserve"> д</w:t>
      </w:r>
      <w:r>
        <w:t xml:space="preserve">ействий </w:t>
      </w:r>
      <w:r w:rsidRPr="00831327">
        <w:t xml:space="preserve">и работы </w:t>
      </w:r>
      <w:r>
        <w:t xml:space="preserve">в </w:t>
      </w:r>
      <w:r w:rsidR="00443521">
        <w:t>министерств</w:t>
      </w:r>
      <w:r>
        <w:t>ах</w:t>
      </w:r>
      <w:r w:rsidRPr="00831327">
        <w:t xml:space="preserve"> и ведомств</w:t>
      </w:r>
      <w:r>
        <w:t>ах;</w:t>
      </w:r>
    </w:p>
    <w:p w:rsidR="00550A81" w:rsidRPr="00831327" w:rsidRDefault="00550A81" w:rsidP="00550A81">
      <w:pPr>
        <w:pStyle w:val="SingleTxt"/>
      </w:pPr>
      <w:r>
        <w:tab/>
      </w:r>
      <w:r w:rsidRPr="00831327">
        <w:t>c)</w:t>
      </w:r>
      <w:r w:rsidRPr="00831327">
        <w:tab/>
        <w:t xml:space="preserve">обучение сотрудников кадровых служб всех </w:t>
      </w:r>
      <w:r w:rsidR="00443521">
        <w:t>министерств</w:t>
      </w:r>
      <w:r w:rsidRPr="00831327">
        <w:t xml:space="preserve"> и ведомств </w:t>
      </w:r>
      <w:r>
        <w:t>по вопросам гендерной политики;</w:t>
      </w:r>
    </w:p>
    <w:p w:rsidR="00550A81" w:rsidRPr="00831327" w:rsidRDefault="00550A81" w:rsidP="00550A81">
      <w:pPr>
        <w:pStyle w:val="SingleTxt"/>
      </w:pPr>
      <w:r>
        <w:tab/>
      </w:r>
      <w:r w:rsidRPr="00831327">
        <w:t>d)</w:t>
      </w:r>
      <w:r w:rsidRPr="00831327">
        <w:tab/>
        <w:t>технические консультации и наблюдение за ходом осуществления политики по об</w:t>
      </w:r>
      <w:r>
        <w:t>еспечению гендерного равенства;</w:t>
      </w:r>
    </w:p>
    <w:p w:rsidR="00550A81" w:rsidRPr="00831327" w:rsidRDefault="00550A81" w:rsidP="00550A81">
      <w:pPr>
        <w:pStyle w:val="SingleTxt"/>
      </w:pPr>
      <w:r>
        <w:tab/>
      </w:r>
      <w:r w:rsidRPr="00831327">
        <w:t>e)</w:t>
      </w:r>
      <w:r w:rsidRPr="00831327">
        <w:tab/>
        <w:t>обеспечение учета гендерной проблематики во всех программах, п</w:t>
      </w:r>
      <w:r w:rsidRPr="00831327">
        <w:t>о</w:t>
      </w:r>
      <w:r w:rsidRPr="00831327">
        <w:t>литике, положениях и процедурах, разрабатываемых комиссией,</w:t>
      </w:r>
    </w:p>
    <w:p w:rsidR="00550A81" w:rsidRPr="00831327" w:rsidRDefault="00550A81" w:rsidP="00550A81">
      <w:pPr>
        <w:pStyle w:val="SingleTxt"/>
      </w:pPr>
      <w:r>
        <w:tab/>
      </w:r>
      <w:r w:rsidRPr="00831327">
        <w:t>f)</w:t>
      </w:r>
      <w:r w:rsidRPr="00831327">
        <w:tab/>
        <w:t>организация учебы по вопросам гендерной проблематики для гос</w:t>
      </w:r>
      <w:r w:rsidRPr="00831327">
        <w:t>у</w:t>
      </w:r>
      <w:r>
        <w:t>дарственных служащих;</w:t>
      </w:r>
    </w:p>
    <w:p w:rsidR="00550A81" w:rsidRPr="00831327" w:rsidRDefault="00550A81" w:rsidP="00550A81">
      <w:pPr>
        <w:pStyle w:val="SingleTxt"/>
      </w:pPr>
      <w:r>
        <w:tab/>
      </w:r>
      <w:r w:rsidRPr="00831327">
        <w:t>g)</w:t>
      </w:r>
      <w:r w:rsidRPr="00831327">
        <w:tab/>
        <w:t>проведение учебных занятий по пяти ключевым областям для гра</w:t>
      </w:r>
      <w:r w:rsidRPr="00831327">
        <w:t>ж</w:t>
      </w:r>
      <w:r w:rsidRPr="00831327">
        <w:t>дан</w:t>
      </w:r>
      <w:r>
        <w:t>ских служащих;</w:t>
      </w:r>
    </w:p>
    <w:p w:rsidR="00550A81" w:rsidRPr="00831327" w:rsidRDefault="00550A81" w:rsidP="00550A81">
      <w:pPr>
        <w:pStyle w:val="SingleTxt"/>
      </w:pPr>
      <w:r>
        <w:tab/>
      </w:r>
      <w:r w:rsidRPr="00831327">
        <w:t>h)</w:t>
      </w:r>
      <w:r w:rsidRPr="00831327">
        <w:tab/>
        <w:t>организация для женщин</w:t>
      </w:r>
      <w:r>
        <w:t> </w:t>
      </w:r>
      <w:r w:rsidRPr="00831327">
        <w:t>— государственных служащих посещений д</w:t>
      </w:r>
      <w:r w:rsidRPr="00831327">
        <w:t>и</w:t>
      </w:r>
      <w:r w:rsidRPr="00831327">
        <w:t>рективных о</w:t>
      </w:r>
      <w:r>
        <w:t>рганов в ознакомительных целях.</w:t>
      </w:r>
    </w:p>
    <w:p w:rsidR="00550A81" w:rsidRPr="00831327" w:rsidRDefault="00550A81" w:rsidP="00550A81">
      <w:pPr>
        <w:pStyle w:val="SingleTxt"/>
      </w:pPr>
      <w:r>
        <w:tab/>
      </w:r>
      <w:r w:rsidRPr="00831327">
        <w:t>Дост</w:t>
      </w:r>
      <w:r>
        <w:t>ижения Комиссии в этой области:</w:t>
      </w:r>
    </w:p>
    <w:p w:rsidR="00550A81" w:rsidRPr="00831327" w:rsidRDefault="00550A81" w:rsidP="00550A81">
      <w:pPr>
        <w:pStyle w:val="SingleTxt"/>
      </w:pPr>
      <w:r>
        <w:tab/>
      </w:r>
      <w:r w:rsidRPr="00831327">
        <w:t>a)</w:t>
      </w:r>
      <w:r w:rsidRPr="00831327">
        <w:tab/>
        <w:t>проведен</w:t>
      </w:r>
      <w:r>
        <w:t>ы</w:t>
      </w:r>
      <w:r w:rsidRPr="00831327">
        <w:t xml:space="preserve"> анализ и </w:t>
      </w:r>
      <w:r>
        <w:t>обзор гендерной политики;</w:t>
      </w:r>
    </w:p>
    <w:p w:rsidR="00550A81" w:rsidRPr="00831327" w:rsidRDefault="00550A81" w:rsidP="00550A81">
      <w:pPr>
        <w:pStyle w:val="SingleTxt"/>
      </w:pPr>
      <w:r>
        <w:tab/>
      </w:r>
      <w:r w:rsidRPr="00831327">
        <w:t>b)</w:t>
      </w:r>
      <w:r w:rsidRPr="00831327">
        <w:tab/>
        <w:t xml:space="preserve">подготовлен и </w:t>
      </w:r>
      <w:r>
        <w:t xml:space="preserve">распространен </w:t>
      </w:r>
      <w:r w:rsidRPr="00831327">
        <w:t>план работы по осуществлению ге</w:t>
      </w:r>
      <w:r w:rsidRPr="00831327">
        <w:t>н</w:t>
      </w:r>
      <w:r w:rsidRPr="00831327">
        <w:t>дерной политики во вс</w:t>
      </w:r>
      <w:r>
        <w:t>ех государственных учреждениях;</w:t>
      </w:r>
    </w:p>
    <w:p w:rsidR="00550A81" w:rsidRPr="00831327" w:rsidRDefault="00550A81" w:rsidP="00550A81">
      <w:pPr>
        <w:pStyle w:val="SingleTxt"/>
      </w:pPr>
      <w:r>
        <w:tab/>
      </w:r>
      <w:r w:rsidRPr="00831327">
        <w:t>c)</w:t>
      </w:r>
      <w:r w:rsidRPr="00831327">
        <w:tab/>
        <w:t>в составе Комисс</w:t>
      </w:r>
      <w:r>
        <w:t>ии создан совет по делам женщин;</w:t>
      </w:r>
    </w:p>
    <w:p w:rsidR="00550A81" w:rsidRPr="00831327" w:rsidRDefault="00550A81" w:rsidP="00550A81">
      <w:pPr>
        <w:pStyle w:val="SingleTxt"/>
      </w:pPr>
      <w:r>
        <w:tab/>
      </w:r>
      <w:r w:rsidRPr="00831327">
        <w:t>d)</w:t>
      </w:r>
      <w:r w:rsidRPr="00831327">
        <w:tab/>
        <w:t>разработаны механизмы наблюдения за обеспечением гендерного равен</w:t>
      </w:r>
      <w:r>
        <w:t>ства;</w:t>
      </w:r>
    </w:p>
    <w:p w:rsidR="00550A81" w:rsidRPr="00831327" w:rsidRDefault="00550A81" w:rsidP="00550A81">
      <w:pPr>
        <w:pStyle w:val="SingleTxt"/>
      </w:pPr>
      <w:r>
        <w:tab/>
      </w:r>
      <w:r w:rsidRPr="00831327">
        <w:t>e)</w:t>
      </w:r>
      <w:r w:rsidRPr="00831327">
        <w:tab/>
        <w:t>организованы курсы английского языка для женщин</w:t>
      </w:r>
      <w:r>
        <w:t>-</w:t>
      </w:r>
      <w:r w:rsidRPr="00831327">
        <w:t>сотрудниц К</w:t>
      </w:r>
      <w:r w:rsidRPr="00831327">
        <w:t>о</w:t>
      </w:r>
      <w:r w:rsidRPr="00831327">
        <w:t>мис</w:t>
      </w:r>
      <w:r>
        <w:t>сии;</w:t>
      </w:r>
    </w:p>
    <w:p w:rsidR="00550A81" w:rsidRPr="00831327" w:rsidRDefault="00550A81" w:rsidP="00550A81">
      <w:pPr>
        <w:pStyle w:val="SingleTxt"/>
      </w:pPr>
      <w:r>
        <w:tab/>
      </w:r>
      <w:r w:rsidRPr="00831327">
        <w:t>f)</w:t>
      </w:r>
      <w:r w:rsidRPr="00831327">
        <w:tab/>
        <w:t>организованы ознакомител</w:t>
      </w:r>
      <w:r>
        <w:t>ьные поездки в Индию для женщин </w:t>
      </w:r>
      <w:r w:rsidRPr="00831327">
        <w:t>— г</w:t>
      </w:r>
      <w:r w:rsidRPr="00831327">
        <w:t>о</w:t>
      </w:r>
      <w:r w:rsidRPr="00831327">
        <w:t>суда</w:t>
      </w:r>
      <w:r w:rsidRPr="00831327">
        <w:t>р</w:t>
      </w:r>
      <w:r>
        <w:t>ственных служащих;</w:t>
      </w:r>
    </w:p>
    <w:p w:rsidR="00550A81" w:rsidRPr="00831327" w:rsidRDefault="00550A81" w:rsidP="00550A81">
      <w:pPr>
        <w:pStyle w:val="SingleTxt"/>
      </w:pPr>
      <w:r>
        <w:tab/>
      </w:r>
      <w:r w:rsidRPr="00831327">
        <w:t>g)</w:t>
      </w:r>
      <w:r w:rsidRPr="00831327">
        <w:tab/>
        <w:t>подготовлены анкеты по гендерной проблематике для совета по н</w:t>
      </w:r>
      <w:r w:rsidRPr="00831327">
        <w:t>а</w:t>
      </w:r>
      <w:r w:rsidRPr="00831327">
        <w:t>значе</w:t>
      </w:r>
      <w:r>
        <w:t>ниям Комиссии;</w:t>
      </w:r>
    </w:p>
    <w:p w:rsidR="00550A81" w:rsidRPr="00831327" w:rsidRDefault="00550A81" w:rsidP="00550A81">
      <w:pPr>
        <w:pStyle w:val="SingleTxt"/>
      </w:pPr>
      <w:r>
        <w:tab/>
      </w:r>
      <w:r w:rsidRPr="00831327">
        <w:t>h)</w:t>
      </w:r>
      <w:r w:rsidRPr="00831327">
        <w:tab/>
        <w:t>организовано наблюдение за ходом осуществления гендерной пол</w:t>
      </w:r>
      <w:r w:rsidRPr="00831327">
        <w:t>и</w:t>
      </w:r>
      <w:r w:rsidRPr="00831327">
        <w:t>тики в 10</w:t>
      </w:r>
      <w:r>
        <w:t> </w:t>
      </w:r>
      <w:r w:rsidR="00443521">
        <w:t>министерств</w:t>
      </w:r>
      <w:r>
        <w:t>ах;</w:t>
      </w:r>
    </w:p>
    <w:p w:rsidR="00550A81" w:rsidRPr="00831327" w:rsidRDefault="00550A81" w:rsidP="00550A81">
      <w:pPr>
        <w:pStyle w:val="SingleTxt"/>
      </w:pPr>
      <w:r>
        <w:tab/>
      </w:r>
      <w:r w:rsidRPr="00831327">
        <w:t>i)</w:t>
      </w:r>
      <w:r w:rsidRPr="00831327">
        <w:tab/>
        <w:t>создана база данных о женщинах</w:t>
      </w:r>
      <w:r>
        <w:t> </w:t>
      </w:r>
      <w:r w:rsidRPr="00831327">
        <w:t>— государственных служащих ра</w:t>
      </w:r>
      <w:r w:rsidRPr="00831327">
        <w:t>з</w:t>
      </w:r>
      <w:r w:rsidRPr="00831327">
        <w:t>лич</w:t>
      </w:r>
      <w:r>
        <w:t>ных уровней;</w:t>
      </w:r>
    </w:p>
    <w:p w:rsidR="00550A81" w:rsidRPr="00831327" w:rsidRDefault="00550A81" w:rsidP="00550A81">
      <w:pPr>
        <w:pStyle w:val="SingleTxt"/>
      </w:pPr>
      <w:r>
        <w:tab/>
      </w:r>
      <w:r w:rsidRPr="00831327">
        <w:t>j)</w:t>
      </w:r>
      <w:r w:rsidRPr="00831327">
        <w:tab/>
        <w:t>создан банк биографических данных женщин на руководящих дол</w:t>
      </w:r>
      <w:r w:rsidRPr="00831327">
        <w:t>ж</w:t>
      </w:r>
      <w:r>
        <w:t>ностях в Афганистане;</w:t>
      </w:r>
    </w:p>
    <w:p w:rsidR="00550A81" w:rsidRPr="00831327" w:rsidRDefault="00550A81" w:rsidP="00550A81">
      <w:pPr>
        <w:pStyle w:val="SingleTxt"/>
        <w:rPr>
          <w:rtl/>
          <w:lang w:bidi="en-US"/>
        </w:rPr>
      </w:pPr>
      <w:r>
        <w:tab/>
      </w:r>
      <w:r w:rsidRPr="00831327">
        <w:t>k)</w:t>
      </w:r>
      <w:r w:rsidRPr="00831327">
        <w:tab/>
        <w:t>проведены программы обуче</w:t>
      </w:r>
      <w:r>
        <w:t>ния для женщин </w:t>
      </w:r>
      <w:r w:rsidRPr="00831327">
        <w:t>— государственных служащих по вопросам стратегических коммуникаций и управления проект</w:t>
      </w:r>
      <w:r w:rsidRPr="00831327">
        <w:t>а</w:t>
      </w:r>
      <w:r>
        <w:t>ми.</w:t>
      </w:r>
    </w:p>
    <w:p w:rsidR="00550A81" w:rsidRPr="00831327" w:rsidRDefault="00550A81" w:rsidP="00550A81">
      <w:pPr>
        <w:pStyle w:val="SingleTxt"/>
      </w:pPr>
      <w:r w:rsidRPr="00831327">
        <w:t>221.</w:t>
      </w:r>
      <w:r w:rsidRPr="00831327">
        <w:tab/>
        <w:t>В тех случаях, когда в силу длительных простоев в работе и реорганиз</w:t>
      </w:r>
      <w:r w:rsidRPr="00831327">
        <w:t>а</w:t>
      </w:r>
      <w:r w:rsidRPr="00831327">
        <w:t>ции учреждений возникает необходимость в сокращении штата, служащие п</w:t>
      </w:r>
      <w:r w:rsidRPr="00831327">
        <w:t>е</w:t>
      </w:r>
      <w:r w:rsidRPr="00831327">
        <w:t>реводятся в резерв с сохранением заработка.</w:t>
      </w:r>
      <w:r>
        <w:t xml:space="preserve"> </w:t>
      </w:r>
      <w:r w:rsidRPr="00831327">
        <w:t>При этом никакая дискриминация в отношении женщин не допускается: при сокращении штатов и переводе в р</w:t>
      </w:r>
      <w:r w:rsidRPr="00831327">
        <w:t>е</w:t>
      </w:r>
      <w:r w:rsidRPr="00831327">
        <w:t>зерв с сохранением заработка они пользуются теми же правами, что и мужч</w:t>
      </w:r>
      <w:r w:rsidRPr="00831327">
        <w:t>и</w:t>
      </w:r>
      <w:r w:rsidRPr="00831327">
        <w:t>ны.</w:t>
      </w:r>
      <w:r>
        <w:t xml:space="preserve"> </w:t>
      </w:r>
      <w:r w:rsidRPr="00831327">
        <w:t>В случае сокращения штатов наиболее велика вероятность замены време</w:t>
      </w:r>
      <w:r w:rsidRPr="00831327">
        <w:t>н</w:t>
      </w:r>
      <w:r w:rsidRPr="00831327">
        <w:t>ных сотрудников, менее квалифицированных работниц и лиц пожилого возра</w:t>
      </w:r>
      <w:r w:rsidRPr="00831327">
        <w:t>с</w:t>
      </w:r>
      <w:r w:rsidRPr="00831327">
        <w:t>та.</w:t>
      </w:r>
      <w:r>
        <w:t xml:space="preserve"> В 2008 </w:t>
      </w:r>
      <w:r w:rsidRPr="00831327">
        <w:t>году в числе пяти государственных служащих, уволенных со слу</w:t>
      </w:r>
      <w:r w:rsidRPr="00831327">
        <w:t>ж</w:t>
      </w:r>
      <w:r w:rsidRPr="00831327">
        <w:t>бы, была только одна женщина, а</w:t>
      </w:r>
      <w:r>
        <w:t xml:space="preserve"> среди четырех уволенных в 2009 </w:t>
      </w:r>
      <w:r w:rsidRPr="00831327">
        <w:t>году не б</w:t>
      </w:r>
      <w:r w:rsidRPr="00831327">
        <w:t>ы</w:t>
      </w:r>
      <w:r w:rsidRPr="00831327">
        <w:t>ло ни одной женщины</w:t>
      </w:r>
      <w:r>
        <w:t>.</w:t>
      </w:r>
    </w:p>
    <w:p w:rsidR="00550A81" w:rsidRPr="00831327" w:rsidRDefault="00550A81" w:rsidP="00550A81">
      <w:pPr>
        <w:pStyle w:val="SingleTxt"/>
      </w:pPr>
    </w:p>
    <w:p w:rsidR="0049189A" w:rsidRDefault="0049189A" w:rsidP="0049189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C7CEA">
        <w:t>Схема</w:t>
      </w:r>
      <w:r>
        <w:rPr>
          <w:lang w:val="en-US"/>
        </w:rPr>
        <w:t> </w:t>
      </w:r>
      <w:r>
        <w:t>1</w:t>
      </w:r>
    </w:p>
    <w:p w:rsidR="0049189A" w:rsidRPr="002E6199" w:rsidRDefault="0049189A" w:rsidP="004918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Концепция</w:t>
      </w:r>
      <w:r w:rsidRPr="002E6199">
        <w:t>, цель, стратегия и механизмы институциональной поддержки программы гендерного равенства Независимой комиссии по административной реформе и гражданской службе Афганист</w:t>
      </w:r>
      <w:r w:rsidRPr="002E6199">
        <w:t>а</w:t>
      </w:r>
      <w:r w:rsidR="00D00587">
        <w:t>на</w:t>
      </w:r>
    </w:p>
    <w:p w:rsidR="0049189A" w:rsidRPr="002E6199" w:rsidRDefault="0049189A" w:rsidP="0049189A">
      <w:pPr>
        <w:pStyle w:val="SingleTxt"/>
        <w:spacing w:after="0" w:line="120" w:lineRule="exact"/>
        <w:rPr>
          <w:sz w:val="10"/>
        </w:rPr>
      </w:pPr>
    </w:p>
    <w:tbl>
      <w:tblPr>
        <w:tblW w:w="0" w:type="auto"/>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49189A" w:rsidTr="003E0881">
        <w:tblPrEx>
          <w:tblCellMar>
            <w:top w:w="0" w:type="dxa"/>
            <w:bottom w:w="0" w:type="dxa"/>
          </w:tblCellMar>
        </w:tblPrEx>
        <w:tc>
          <w:tcPr>
            <w:tcW w:w="7321" w:type="dxa"/>
            <w:shd w:val="clear" w:color="auto" w:fill="auto"/>
          </w:tcPr>
          <w:p w:rsidR="0049189A" w:rsidRPr="001525D9" w:rsidRDefault="0049189A" w:rsidP="003E0881">
            <w:pPr>
              <w:pStyle w:val="DualTxt"/>
              <w:spacing w:before="120"/>
              <w:ind w:right="144"/>
              <w:jc w:val="center"/>
              <w:rPr>
                <w:b/>
              </w:rPr>
            </w:pPr>
            <w:r w:rsidRPr="001525D9">
              <w:rPr>
                <w:b/>
              </w:rPr>
              <w:t>Концепция (2013 год)</w:t>
            </w:r>
          </w:p>
        </w:tc>
      </w:tr>
      <w:tr w:rsidR="0049189A" w:rsidTr="003E0881">
        <w:tblPrEx>
          <w:tblCellMar>
            <w:top w:w="0" w:type="dxa"/>
            <w:bottom w:w="0" w:type="dxa"/>
          </w:tblCellMar>
        </w:tblPrEx>
        <w:tc>
          <w:tcPr>
            <w:tcW w:w="7321" w:type="dxa"/>
            <w:shd w:val="clear" w:color="auto" w:fill="auto"/>
          </w:tcPr>
          <w:p w:rsidR="0049189A" w:rsidRDefault="0049189A" w:rsidP="003E0881">
            <w:pPr>
              <w:pStyle w:val="DualTxt"/>
              <w:tabs>
                <w:tab w:val="clear" w:pos="480"/>
                <w:tab w:val="clear" w:pos="960"/>
                <w:tab w:val="clear" w:pos="1440"/>
                <w:tab w:val="clear" w:pos="1915"/>
                <w:tab w:val="clear" w:pos="2405"/>
                <w:tab w:val="clear" w:pos="2880"/>
                <w:tab w:val="clear" w:pos="3355"/>
                <w:tab w:val="right" w:pos="360"/>
                <w:tab w:val="right" w:pos="850"/>
              </w:tabs>
              <w:ind w:left="475" w:right="144" w:hanging="475"/>
              <w:jc w:val="left"/>
            </w:pPr>
            <w:r>
              <w:tab/>
              <w:t>•</w:t>
            </w:r>
            <w:r>
              <w:tab/>
            </w:r>
            <w:r w:rsidRPr="00CC0208">
              <w:t>Афганские женщины, как ожидается, будут занимать по меньшей мере 30 процентов правительственных постов и иметь возможность участв</w:t>
            </w:r>
            <w:r w:rsidRPr="00CC0208">
              <w:t>о</w:t>
            </w:r>
            <w:r w:rsidRPr="00CC0208">
              <w:t>вать в разр</w:t>
            </w:r>
            <w:r w:rsidRPr="00CC0208">
              <w:t>а</w:t>
            </w:r>
            <w:r w:rsidRPr="00CC0208">
              <w:t>ботке политики и принятии решений.</w:t>
            </w:r>
          </w:p>
        </w:tc>
      </w:tr>
      <w:tr w:rsidR="0049189A" w:rsidTr="003E0881">
        <w:tblPrEx>
          <w:tblCellMar>
            <w:top w:w="0" w:type="dxa"/>
            <w:bottom w:w="0" w:type="dxa"/>
          </w:tblCellMar>
        </w:tblPrEx>
        <w:tc>
          <w:tcPr>
            <w:tcW w:w="7321" w:type="dxa"/>
            <w:shd w:val="clear" w:color="auto" w:fill="auto"/>
          </w:tcPr>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ind w:left="475" w:right="144" w:hanging="475"/>
            </w:pPr>
            <w:r>
              <w:tab/>
              <w:t>•</w:t>
            </w:r>
            <w:r>
              <w:tab/>
              <w:t>Дискриминация во всех формах</w:t>
            </w:r>
            <w:r w:rsidRPr="00CC0208">
              <w:t xml:space="preserve"> в политике, программах и в сфере гра</w:t>
            </w:r>
            <w:r w:rsidRPr="00CC0208">
              <w:t>ж</w:t>
            </w:r>
            <w:r w:rsidRPr="00CC0208">
              <w:t>данской службы долж</w:t>
            </w:r>
            <w:r>
              <w:t>на</w:t>
            </w:r>
            <w:r w:rsidRPr="00CC0208">
              <w:t xml:space="preserve"> быть </w:t>
            </w:r>
            <w:r>
              <w:t>ликвидирована</w:t>
            </w:r>
            <w:r w:rsidRPr="00CC0208">
              <w:t>.</w:t>
            </w:r>
          </w:p>
        </w:tc>
      </w:tr>
    </w:tbl>
    <w:p w:rsidR="0049189A" w:rsidRDefault="0049189A" w:rsidP="0049189A">
      <w:pPr>
        <w:pStyle w:val="SingleTxt"/>
      </w:pPr>
      <w:r>
        <w:rPr>
          <w:noProof/>
        </w:rPr>
        <w:pict>
          <v:shape id="_x0000_s1317" type="#_x0000_t75" style="position:absolute;left:0;text-align:left;margin-left:241.5pt;margin-top:7.55pt;width:8.85pt;height:19.65pt;z-index:26;mso-position-horizontal-relative:text;mso-position-vertical-relative:text">
            <v:imagedata r:id="rId24" o:title=""/>
          </v:shape>
        </w:pict>
      </w:r>
    </w:p>
    <w:p w:rsidR="0049189A" w:rsidRDefault="0049189A" w:rsidP="0049189A">
      <w:pPr>
        <w:pStyle w:val="SingleTxt"/>
      </w:pPr>
    </w:p>
    <w:tbl>
      <w:tblPr>
        <w:tblW w:w="0" w:type="auto"/>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49189A" w:rsidTr="003E0881">
        <w:tblPrEx>
          <w:tblCellMar>
            <w:top w:w="0" w:type="dxa"/>
            <w:bottom w:w="0" w:type="dxa"/>
          </w:tblCellMar>
        </w:tblPrEx>
        <w:tc>
          <w:tcPr>
            <w:tcW w:w="7321" w:type="dxa"/>
            <w:shd w:val="clear" w:color="auto" w:fill="auto"/>
          </w:tcPr>
          <w:p w:rsidR="0049189A" w:rsidRPr="001525D9" w:rsidRDefault="0049189A" w:rsidP="003E0881">
            <w:pPr>
              <w:pStyle w:val="DualTxt"/>
              <w:spacing w:before="120"/>
              <w:ind w:right="144"/>
              <w:jc w:val="center"/>
              <w:rPr>
                <w:b/>
              </w:rPr>
            </w:pPr>
            <w:r w:rsidRPr="001525D9">
              <w:rPr>
                <w:b/>
              </w:rPr>
              <w:t>Цель</w:t>
            </w:r>
          </w:p>
        </w:tc>
      </w:tr>
      <w:tr w:rsidR="0049189A" w:rsidTr="003E0881">
        <w:tblPrEx>
          <w:tblCellMar>
            <w:top w:w="0" w:type="dxa"/>
            <w:bottom w:w="0" w:type="dxa"/>
          </w:tblCellMar>
        </w:tblPrEx>
        <w:tc>
          <w:tcPr>
            <w:tcW w:w="7321" w:type="dxa"/>
            <w:shd w:val="clear" w:color="auto" w:fill="auto"/>
          </w:tcPr>
          <w:p w:rsidR="0049189A" w:rsidRDefault="0049189A" w:rsidP="003E0881">
            <w:pPr>
              <w:pStyle w:val="DualTxt"/>
              <w:ind w:left="288" w:right="288"/>
            </w:pPr>
            <w:r w:rsidRPr="00CC0208">
              <w:t>Обеспечить доступ на гражданскую службу для широкого круга же</w:t>
            </w:r>
            <w:r w:rsidRPr="00CC0208">
              <w:t>н</w:t>
            </w:r>
            <w:r w:rsidRPr="00CC0208">
              <w:t>щин, способных внести весомый вклад в работу директивных органов</w:t>
            </w:r>
            <w:r>
              <w:t xml:space="preserve"> </w:t>
            </w:r>
            <w:r w:rsidRPr="00CC0208">
              <w:t>всех уровней</w:t>
            </w:r>
            <w:r>
              <w:t>.</w:t>
            </w:r>
          </w:p>
        </w:tc>
      </w:tr>
    </w:tbl>
    <w:p w:rsidR="0049189A" w:rsidRDefault="0049189A" w:rsidP="0049189A">
      <w:pPr>
        <w:pStyle w:val="SingleTxt"/>
      </w:pPr>
      <w:r>
        <w:rPr>
          <w:noProof/>
        </w:rPr>
        <w:pict>
          <v:shape id="_x0000_s1316" type="#_x0000_t75" style="position:absolute;left:0;text-align:left;margin-left:238.25pt;margin-top:2.4pt;width:10.4pt;height:31.2pt;z-index:25;mso-position-horizontal-relative:text;mso-position-vertical-relative:text">
            <v:imagedata r:id="rId25" o:title=""/>
          </v:shape>
        </w:pict>
      </w:r>
    </w:p>
    <w:p w:rsidR="0049189A" w:rsidRDefault="0049189A" w:rsidP="0049189A">
      <w:pPr>
        <w:pStyle w:val="SingleTxt"/>
      </w:pPr>
    </w:p>
    <w:p w:rsidR="0049189A" w:rsidRDefault="0049189A" w:rsidP="0049189A">
      <w:pPr>
        <w:pStyle w:val="SingleTxt"/>
      </w:pPr>
      <w:r>
        <w:rPr>
          <w:noProof/>
          <w:w w:val="100"/>
          <w:lang w:eastAsia="ru-RU"/>
        </w:rPr>
        <w:pict>
          <v:oval id="Oval 13" o:spid="_x0000_s1314" style="position:absolute;left:0;text-align:left;margin-left:188.1pt;margin-top:1.6pt;width:109pt;height:65.4pt;z-index:23;visibility:visible">
            <v:textbox style="mso-next-textbox:#Oval 13">
              <w:txbxContent>
                <w:p w:rsidR="00247EE5" w:rsidRPr="00477108" w:rsidRDefault="00247EE5" w:rsidP="0049189A">
                  <w:pPr>
                    <w:jc w:val="center"/>
                  </w:pPr>
                  <w:r w:rsidRPr="00477108">
                    <w:rPr>
                      <w:rStyle w:val="Normal"/>
                    </w:rPr>
                    <w:t>Страт</w:t>
                  </w:r>
                  <w:r w:rsidRPr="00477108">
                    <w:rPr>
                      <w:rStyle w:val="Normal"/>
                    </w:rPr>
                    <w:t>е</w:t>
                  </w:r>
                  <w:r w:rsidRPr="00477108">
                    <w:rPr>
                      <w:rStyle w:val="Normal"/>
                    </w:rPr>
                    <w:t>гия:</w:t>
                  </w:r>
                  <w:r>
                    <w:rPr>
                      <w:rStyle w:val="Normal"/>
                    </w:rPr>
                    <w:br/>
                  </w:r>
                  <w:r w:rsidRPr="00477108">
                    <w:rPr>
                      <w:rStyle w:val="Normal"/>
                    </w:rPr>
                    <w:t>гендерная программа</w:t>
                  </w:r>
                </w:p>
              </w:txbxContent>
            </v:textbox>
          </v:oval>
        </w:pict>
      </w:r>
    </w:p>
    <w:p w:rsidR="0049189A" w:rsidRDefault="0049189A" w:rsidP="0049189A">
      <w:pPr>
        <w:pStyle w:val="SingleTxt"/>
      </w:pPr>
    </w:p>
    <w:p w:rsidR="0049189A" w:rsidRDefault="0049189A" w:rsidP="0049189A">
      <w:pPr>
        <w:pStyle w:val="SingleTxt"/>
      </w:pPr>
    </w:p>
    <w:p w:rsidR="0049189A" w:rsidRDefault="0049189A" w:rsidP="0049189A">
      <w:pPr>
        <w:pStyle w:val="SingleTxt"/>
      </w:pPr>
    </w:p>
    <w:p w:rsidR="0049189A" w:rsidRDefault="0049189A" w:rsidP="0049189A">
      <w:pPr>
        <w:pStyle w:val="SingleTxt"/>
      </w:pPr>
      <w:r>
        <w:rPr>
          <w:noProof/>
          <w:w w:val="100"/>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315" type="#_x0000_t68" style="position:absolute;left:0;text-align:left;margin-left:240.35pt;margin-top:3.2pt;width:7.15pt;height:55.65pt;z-index:24;visibility:visible" adj="7802"/>
        </w:pict>
      </w:r>
    </w:p>
    <w:p w:rsidR="0049189A" w:rsidRDefault="0049189A" w:rsidP="0049189A">
      <w:pPr>
        <w:pStyle w:val="SingleTxt"/>
      </w:pPr>
    </w:p>
    <w:p w:rsidR="0049189A" w:rsidRDefault="0049189A" w:rsidP="0049189A">
      <w:pPr>
        <w:pStyle w:val="SingleTxt"/>
      </w:pPr>
    </w:p>
    <w:p w:rsidR="0049189A" w:rsidRDefault="0049189A" w:rsidP="0049189A">
      <w:pPr>
        <w:pStyle w:val="SingleTxt"/>
      </w:pPr>
    </w:p>
    <w:tbl>
      <w:tblPr>
        <w:tblW w:w="0" w:type="auto"/>
        <w:tblInd w:w="24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49189A" w:rsidTr="003E0881">
        <w:tblPrEx>
          <w:tblCellMar>
            <w:top w:w="0" w:type="dxa"/>
            <w:bottom w:w="0" w:type="dxa"/>
          </w:tblCellMar>
        </w:tblPrEx>
        <w:tc>
          <w:tcPr>
            <w:tcW w:w="5004" w:type="dxa"/>
            <w:shd w:val="clear" w:color="auto" w:fill="auto"/>
          </w:tcPr>
          <w:p w:rsidR="0049189A" w:rsidRDefault="0049189A" w:rsidP="003E0881">
            <w:pPr>
              <w:pStyle w:val="DualTxt"/>
              <w:spacing w:before="120"/>
              <w:ind w:right="144"/>
              <w:jc w:val="center"/>
            </w:pPr>
            <w:r w:rsidRPr="00477108">
              <w:rPr>
                <w:b/>
              </w:rPr>
              <w:t>Институциональная поддержка Комиссии</w:t>
            </w:r>
          </w:p>
        </w:tc>
      </w:tr>
      <w:tr w:rsidR="0049189A" w:rsidTr="003E0881">
        <w:tblPrEx>
          <w:tblCellMar>
            <w:top w:w="0" w:type="dxa"/>
            <w:bottom w:w="0" w:type="dxa"/>
          </w:tblCellMar>
        </w:tblPrEx>
        <w:tc>
          <w:tcPr>
            <w:tcW w:w="5004" w:type="dxa"/>
            <w:shd w:val="clear" w:color="auto" w:fill="auto"/>
          </w:tcPr>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Канцелярия старшего советника</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Группа по гендерной проб</w:t>
            </w:r>
            <w:r>
              <w:t>лематике</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Департамент людских ресурсов</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Административно-финансовый департ</w:t>
            </w:r>
            <w:r w:rsidRPr="00477108">
              <w:t>а</w:t>
            </w:r>
            <w:r w:rsidRPr="00477108">
              <w:t>мент</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Департамент учета данных</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Департамент по наблюдению и оценке</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Институт гражданской службы</w:t>
            </w:r>
          </w:p>
          <w:p w:rsidR="0049189A" w:rsidRDefault="0049189A" w:rsidP="003E0881">
            <w:pPr>
              <w:pStyle w:val="DualTxt"/>
              <w:tabs>
                <w:tab w:val="clear" w:pos="480"/>
                <w:tab w:val="clear" w:pos="960"/>
                <w:tab w:val="right" w:pos="360"/>
                <w:tab w:val="left" w:pos="475"/>
                <w:tab w:val="left" w:pos="965"/>
                <w:tab w:val="left" w:pos="1440"/>
                <w:tab w:val="left" w:pos="1915"/>
                <w:tab w:val="left" w:pos="2405"/>
                <w:tab w:val="left" w:pos="2880"/>
                <w:tab w:val="left" w:pos="3355"/>
              </w:tabs>
              <w:spacing w:line="200" w:lineRule="exact"/>
              <w:ind w:left="475" w:hanging="475"/>
            </w:pPr>
            <w:r>
              <w:tab/>
              <w:t>–</w:t>
            </w:r>
            <w:r>
              <w:tab/>
            </w:r>
            <w:r w:rsidRPr="00477108">
              <w:t>Совет по делам женщин</w:t>
            </w:r>
          </w:p>
        </w:tc>
      </w:tr>
    </w:tbl>
    <w:p w:rsidR="0049189A" w:rsidRDefault="0049189A" w:rsidP="0049189A">
      <w:pPr>
        <w:pStyle w:val="SingleTxt"/>
      </w:pPr>
    </w:p>
    <w:p w:rsidR="0049189A" w:rsidRPr="004A259B" w:rsidRDefault="0049189A" w:rsidP="0049189A">
      <w:pPr>
        <w:pStyle w:val="SingleTxt"/>
        <w:rPr>
          <w:rtl/>
          <w:lang w:bidi="en-US"/>
        </w:rPr>
      </w:pPr>
      <w:r w:rsidRPr="004A259B">
        <w:t>222.</w:t>
      </w:r>
      <w:r w:rsidRPr="004A259B">
        <w:tab/>
        <w:t>В законодательстве Афганистана закреплен принцип равной оплаты ра</w:t>
      </w:r>
      <w:r w:rsidRPr="004A259B">
        <w:t>в</w:t>
      </w:r>
      <w:r w:rsidRPr="004A259B">
        <w:t>ноценного труда мужчин и женщин и недопустимости дискриминации по пр</w:t>
      </w:r>
      <w:r w:rsidRPr="004A259B">
        <w:t>и</w:t>
      </w:r>
      <w:r w:rsidRPr="004A259B">
        <w:t>знаку пола. Несмотря на то, что женщинам</w:t>
      </w:r>
      <w:r>
        <w:t xml:space="preserve"> по сравнению с мужчинами</w:t>
      </w:r>
      <w:r w:rsidRPr="004A259B">
        <w:t xml:space="preserve"> сло</w:t>
      </w:r>
      <w:r w:rsidRPr="004A259B">
        <w:t>ж</w:t>
      </w:r>
      <w:r w:rsidRPr="004A259B">
        <w:t>нее продвигаться вверх по служебной лестнице и добиваться высших госуда</w:t>
      </w:r>
      <w:r w:rsidRPr="004A259B">
        <w:t>р</w:t>
      </w:r>
      <w:r w:rsidRPr="004A259B">
        <w:t>ственных постов</w:t>
      </w:r>
      <w:r>
        <w:t>,</w:t>
      </w:r>
      <w:r w:rsidRPr="004A259B">
        <w:t xml:space="preserve"> во многих случаях работодатели заинтересованы в найме женщин и среди кандидатов, обладающих одинаковой квалификацией, отдают пре</w:t>
      </w:r>
      <w:r>
        <w:t>дпочтение кандидатам-женщинам.</w:t>
      </w:r>
    </w:p>
    <w:p w:rsidR="0049189A" w:rsidRPr="004A259B" w:rsidRDefault="0049189A" w:rsidP="0049189A">
      <w:pPr>
        <w:pStyle w:val="SingleTxt"/>
        <w:rPr>
          <w:rtl/>
          <w:lang w:bidi="en-US"/>
        </w:rPr>
      </w:pPr>
      <w:r w:rsidRPr="004A259B">
        <w:t>223.</w:t>
      </w:r>
      <w:r w:rsidRPr="004A259B">
        <w:tab/>
        <w:t>Согласно положениям афганского законодательства, к</w:t>
      </w:r>
      <w:r>
        <w:t xml:space="preserve"> </w:t>
      </w:r>
      <w:r w:rsidRPr="004A259B">
        <w:t>соискателям гос</w:t>
      </w:r>
      <w:r w:rsidRPr="004A259B">
        <w:t>у</w:t>
      </w:r>
      <w:r w:rsidRPr="004A259B">
        <w:t>дарственных должностей предъявляются следующие требования: наличие а</w:t>
      </w:r>
      <w:r w:rsidRPr="004A259B">
        <w:t>ф</w:t>
      </w:r>
      <w:r w:rsidRPr="004A259B">
        <w:t>ганского</w:t>
      </w:r>
      <w:r>
        <w:t xml:space="preserve"> гражданства, возраст старше 18 лет, возраст от 15 </w:t>
      </w:r>
      <w:r w:rsidRPr="004A259B">
        <w:t>лет для выполнения</w:t>
      </w:r>
      <w:r>
        <w:t xml:space="preserve"> простых функций, возраст от 14 </w:t>
      </w:r>
      <w:r w:rsidRPr="004A259B">
        <w:t>лет для стажеров, наличие документов о пол</w:t>
      </w:r>
      <w:r w:rsidRPr="004A259B">
        <w:t>у</w:t>
      </w:r>
      <w:r w:rsidRPr="004A259B">
        <w:t>чении профессионального образования,</w:t>
      </w:r>
      <w:r>
        <w:t xml:space="preserve"> </w:t>
      </w:r>
      <w:r w:rsidRPr="004A259B">
        <w:t>наличие справки о состоянии здоровья и наличие документов об образовании или окончании высшего учебного зав</w:t>
      </w:r>
      <w:r w:rsidRPr="004A259B">
        <w:t>е</w:t>
      </w:r>
      <w:r w:rsidRPr="004A259B">
        <w:t>дения.</w:t>
      </w:r>
      <w:r>
        <w:t xml:space="preserve"> </w:t>
      </w:r>
      <w:r w:rsidRPr="004A259B">
        <w:t>Вышеперечисленные требования одинаковы для всех афганских гра</w:t>
      </w:r>
      <w:r w:rsidRPr="004A259B">
        <w:t>ж</w:t>
      </w:r>
      <w:r w:rsidRPr="004A259B">
        <w:t>дан независимо от пола.</w:t>
      </w:r>
      <w:r>
        <w:t xml:space="preserve"> </w:t>
      </w:r>
    </w:p>
    <w:p w:rsidR="0049189A" w:rsidRPr="004A259B" w:rsidRDefault="0049189A" w:rsidP="0049189A">
      <w:pPr>
        <w:pStyle w:val="SingleTxt"/>
      </w:pPr>
      <w:r w:rsidRPr="004A259B">
        <w:t>224.</w:t>
      </w:r>
      <w:r w:rsidRPr="004A259B">
        <w:tab/>
        <w:t>Стоит отметить, что женщины, занятые в государственном секторе, на практике сталкиваются с</w:t>
      </w:r>
      <w:r>
        <w:t>о</w:t>
      </w:r>
      <w:r w:rsidRPr="004A259B">
        <w:t xml:space="preserve"> множеством трудностей, обусловленных в больши</w:t>
      </w:r>
      <w:r w:rsidRPr="004A259B">
        <w:t>н</w:t>
      </w:r>
      <w:r w:rsidRPr="004A259B">
        <w:t xml:space="preserve">стве случаев </w:t>
      </w:r>
      <w:r>
        <w:t xml:space="preserve">несоблюдением закона. </w:t>
      </w:r>
      <w:r w:rsidRPr="004A259B">
        <w:t>Афганская независимая комиссия по пр</w:t>
      </w:r>
      <w:r w:rsidRPr="004A259B">
        <w:t>а</w:t>
      </w:r>
      <w:r w:rsidRPr="004A259B">
        <w:t>вам человека провела исследование положения сотрудниц правительственных учреждений Афганистана и сделала ряд неутешительных выводов.</w:t>
      </w:r>
      <w:r>
        <w:t xml:space="preserve"> </w:t>
      </w:r>
      <w:r w:rsidRPr="004A259B">
        <w:t>В ходе и</w:t>
      </w:r>
      <w:r w:rsidRPr="004A259B">
        <w:t>с</w:t>
      </w:r>
      <w:r>
        <w:t>следования выяснилось, что 24,9 </w:t>
      </w:r>
      <w:r w:rsidRPr="004A259B">
        <w:t>процента</w:t>
      </w:r>
      <w:r>
        <w:t xml:space="preserve"> </w:t>
      </w:r>
      <w:r w:rsidRPr="004A259B">
        <w:t>опрошенных женщин не получили заслуженного и полагающегося им по закону повышения в должности.</w:t>
      </w:r>
      <w:r>
        <w:t xml:space="preserve"> </w:t>
      </w:r>
      <w:r w:rsidRPr="004A259B">
        <w:t xml:space="preserve">Они лишились права на повышение и связанные с ним льготы по причине </w:t>
      </w:r>
      <w:r>
        <w:t>невним</w:t>
      </w:r>
      <w:r>
        <w:t>а</w:t>
      </w:r>
      <w:r>
        <w:t>тельного к ним отношения</w:t>
      </w:r>
      <w:r w:rsidRPr="004A259B">
        <w:t xml:space="preserve"> со стороны ведомств, в кот</w:t>
      </w:r>
      <w:r w:rsidRPr="004A259B">
        <w:t>о</w:t>
      </w:r>
      <w:r w:rsidRPr="004A259B">
        <w:t xml:space="preserve">рых они работали. </w:t>
      </w:r>
    </w:p>
    <w:p w:rsidR="0049189A" w:rsidRPr="004A259B" w:rsidRDefault="0049189A" w:rsidP="0049189A">
      <w:pPr>
        <w:pStyle w:val="SingleTxt"/>
      </w:pPr>
      <w:r w:rsidRPr="004A259B">
        <w:t>225.</w:t>
      </w:r>
      <w:r w:rsidRPr="004A259B">
        <w:tab/>
        <w:t>Результаты исследований, проведенных исследовательской группой и группой по защите прав человека</w:t>
      </w:r>
      <w:r>
        <w:t>, свидетельствуют о том, что 55 </w:t>
      </w:r>
      <w:r w:rsidRPr="004A259B">
        <w:t xml:space="preserve">процентов домохозяек совмещают обязанности по уходу за своими детьми в возрасте до десяти лет с работой </w:t>
      </w:r>
      <w:r>
        <w:t>по дому</w:t>
      </w:r>
      <w:r w:rsidRPr="004A259B">
        <w:t>.</w:t>
      </w:r>
      <w:r>
        <w:t xml:space="preserve"> Кроме того, 29 </w:t>
      </w:r>
      <w:r w:rsidRPr="004A259B">
        <w:t>процентов домохозяек заявили, что ухаживать за детьми им помогают родители или родители супруга.</w:t>
      </w:r>
      <w:r>
        <w:t xml:space="preserve"> </w:t>
      </w:r>
      <w:r w:rsidRPr="004A259B">
        <w:t>Пом</w:t>
      </w:r>
      <w:r w:rsidRPr="004A259B">
        <w:t>и</w:t>
      </w:r>
      <w:r w:rsidRPr="004A259B">
        <w:t>мо ухода за детьми</w:t>
      </w:r>
      <w:r>
        <w:t xml:space="preserve"> тратят много времени на приготовление пищи, уборку, заг</w:t>
      </w:r>
      <w:r>
        <w:t>о</w:t>
      </w:r>
      <w:r>
        <w:t xml:space="preserve">товление воды и топлива. </w:t>
      </w:r>
    </w:p>
    <w:p w:rsidR="0049189A" w:rsidRPr="004A259B" w:rsidRDefault="0049189A" w:rsidP="0049189A">
      <w:pPr>
        <w:pStyle w:val="SingleTxt"/>
      </w:pPr>
      <w:r w:rsidRPr="004A259B">
        <w:t>226.</w:t>
      </w:r>
      <w:r w:rsidRPr="004A259B">
        <w:tab/>
        <w:t>Согласно положению о стипендиях, государственные служащие</w:t>
      </w:r>
      <w:r>
        <w:t xml:space="preserve"> — </w:t>
      </w:r>
      <w:r w:rsidRPr="004A259B">
        <w:t>как женщины, так и мужчины</w:t>
      </w:r>
      <w:r>
        <w:t xml:space="preserve"> — </w:t>
      </w:r>
      <w:r w:rsidRPr="004A259B">
        <w:t xml:space="preserve">имеют равные возможности для прохождения краткосрочной программы обучения за рубежом. В стремлении </w:t>
      </w:r>
      <w:r>
        <w:t>расширить уч</w:t>
      </w:r>
      <w:r>
        <w:t>а</w:t>
      </w:r>
      <w:r>
        <w:t>стие</w:t>
      </w:r>
      <w:r w:rsidRPr="004A259B">
        <w:t xml:space="preserve"> женщин </w:t>
      </w:r>
      <w:r>
        <w:t xml:space="preserve">в </w:t>
      </w:r>
      <w:r w:rsidRPr="004A259B">
        <w:t>таких программ</w:t>
      </w:r>
      <w:r>
        <w:t>ах</w:t>
      </w:r>
      <w:r w:rsidRPr="004A259B">
        <w:t xml:space="preserve"> Афганская независимая комиссия по админ</w:t>
      </w:r>
      <w:r w:rsidRPr="004A259B">
        <w:t>и</w:t>
      </w:r>
      <w:r w:rsidRPr="004A259B">
        <w:t xml:space="preserve">стративной реформе и гражданской службе </w:t>
      </w:r>
      <w:r>
        <w:t>особо следит за тем,</w:t>
      </w:r>
      <w:r w:rsidRPr="004A259B">
        <w:t xml:space="preserve"> чтобы по мень</w:t>
      </w:r>
      <w:r>
        <w:t xml:space="preserve">шей </w:t>
      </w:r>
      <w:r w:rsidR="001C582A">
        <w:t>мере</w:t>
      </w:r>
      <w:r>
        <w:t xml:space="preserve"> 30 </w:t>
      </w:r>
      <w:r w:rsidRPr="004A259B">
        <w:t>процентов учебных мест занимали же</w:t>
      </w:r>
      <w:r w:rsidRPr="004A259B">
        <w:t>н</w:t>
      </w:r>
      <w:r w:rsidRPr="004A259B">
        <w:t>щины.</w:t>
      </w:r>
      <w:r>
        <w:t xml:space="preserve"> </w:t>
      </w:r>
      <w:r w:rsidRPr="004A259B">
        <w:t>Недавно 66</w:t>
      </w:r>
      <w:r>
        <w:t> </w:t>
      </w:r>
      <w:r w:rsidRPr="004A259B">
        <w:t xml:space="preserve">женщин были направлены в Республику Корея для прохождения программы обучения </w:t>
      </w:r>
      <w:r>
        <w:t>для руководящих кадров.</w:t>
      </w:r>
      <w:r w:rsidRPr="004A259B">
        <w:t xml:space="preserve"> При содействии Фонда Азии были орган</w:t>
      </w:r>
      <w:r w:rsidRPr="004A259B">
        <w:t>и</w:t>
      </w:r>
      <w:r w:rsidRPr="004A259B">
        <w:t>зованы поездки в ознакомительных целях для глав департаментов, занима</w:t>
      </w:r>
      <w:r w:rsidRPr="004A259B">
        <w:t>ю</w:t>
      </w:r>
      <w:r w:rsidRPr="004A259B">
        <w:t>щихся вопросами женщин, в Малайзию, Индонезию, Турцию и Индию.</w:t>
      </w:r>
      <w:r>
        <w:t xml:space="preserve"> </w:t>
      </w:r>
      <w:r w:rsidRPr="004A259B">
        <w:t xml:space="preserve">Еще больше женщин </w:t>
      </w:r>
      <w:r>
        <w:t xml:space="preserve">было направлено в </w:t>
      </w:r>
      <w:r w:rsidRPr="004A259B">
        <w:t>Индию и Китай с целью изучения основ малого бизнеса, вопросов поддержки и развития женской экономики, испол</w:t>
      </w:r>
      <w:r w:rsidRPr="004A259B">
        <w:t>ь</w:t>
      </w:r>
      <w:r w:rsidRPr="004A259B">
        <w:t xml:space="preserve">зования солнечной энергии, портняжного дела и других </w:t>
      </w:r>
      <w:r>
        <w:t xml:space="preserve">видов </w:t>
      </w:r>
      <w:r w:rsidRPr="004A259B">
        <w:t>предприним</w:t>
      </w:r>
      <w:r w:rsidRPr="004A259B">
        <w:t>а</w:t>
      </w:r>
      <w:r w:rsidRPr="004A259B">
        <w:t>тельства.</w:t>
      </w:r>
      <w:r>
        <w:t xml:space="preserve"> </w:t>
      </w:r>
      <w:r w:rsidRPr="004A259B">
        <w:t>Кроме того, есть стипендии, предназначенные специально для же</w:t>
      </w:r>
      <w:r w:rsidRPr="004A259B">
        <w:t>н</w:t>
      </w:r>
      <w:r w:rsidRPr="004A259B">
        <w:t xml:space="preserve">щин, например учрежденная правительством Японии стипендия для обучения навыкам руководства </w:t>
      </w:r>
      <w:r>
        <w:t xml:space="preserve">молодых </w:t>
      </w:r>
      <w:r w:rsidRPr="004A259B">
        <w:t>женщин</w:t>
      </w:r>
      <w:r>
        <w:t xml:space="preserve"> — </w:t>
      </w:r>
      <w:r w:rsidRPr="004A259B">
        <w:t>государс</w:t>
      </w:r>
      <w:r w:rsidRPr="004A259B">
        <w:t>т</w:t>
      </w:r>
      <w:r w:rsidRPr="004A259B">
        <w:t>венных служащих</w:t>
      </w:r>
      <w:r>
        <w:t>.</w:t>
      </w:r>
    </w:p>
    <w:p w:rsidR="0049189A" w:rsidRPr="004A259B" w:rsidRDefault="0049189A" w:rsidP="0049189A">
      <w:pPr>
        <w:pStyle w:val="SingleTxt"/>
        <w:rPr>
          <w:rtl/>
          <w:lang w:bidi="prs-AF"/>
        </w:rPr>
      </w:pPr>
      <w:r w:rsidRPr="004A259B">
        <w:t>227.</w:t>
      </w:r>
      <w:r w:rsidRPr="004A259B">
        <w:tab/>
        <w:t>В целях повышения квалификации, расширения опыта и развития пр</w:t>
      </w:r>
      <w:r w:rsidRPr="004A259B">
        <w:t>о</w:t>
      </w:r>
      <w:r w:rsidRPr="004A259B">
        <w:t>фессионально-технических навыков Независимая комиссия по администрати</w:t>
      </w:r>
      <w:r w:rsidRPr="004A259B">
        <w:t>в</w:t>
      </w:r>
      <w:r w:rsidRPr="004A259B">
        <w:t>ной реформе и гражданской службе Афганистана предлагает краткие курсы индивидуального и коллективного обучения без отрыва от производства, в пе</w:t>
      </w:r>
      <w:r w:rsidRPr="004A259B">
        <w:t>р</w:t>
      </w:r>
      <w:r w:rsidRPr="004A259B">
        <w:t>вую очередь для молодежи.</w:t>
      </w:r>
      <w:r>
        <w:t xml:space="preserve"> </w:t>
      </w:r>
      <w:r w:rsidRPr="004A259B">
        <w:t>За женщинами закреплено 30 процентов мест как в общеобразовательных, так и в стипендиальных программах.</w:t>
      </w:r>
      <w:r>
        <w:t xml:space="preserve"> </w:t>
      </w:r>
      <w:r w:rsidRPr="004A259B">
        <w:t>Кроме того, М</w:t>
      </w:r>
      <w:r w:rsidRPr="004A259B">
        <w:t>и</w:t>
      </w:r>
      <w:r w:rsidRPr="004A259B">
        <w:t>нистерство по делам</w:t>
      </w:r>
      <w:r>
        <w:t xml:space="preserve"> </w:t>
      </w:r>
      <w:r w:rsidRPr="004A259B">
        <w:t>жертв войны и инвалидов, труда и социальных дел реал</w:t>
      </w:r>
      <w:r w:rsidRPr="004A259B">
        <w:t>и</w:t>
      </w:r>
      <w:r w:rsidRPr="004A259B">
        <w:t>зует для государственных служащих различные программы повышения квал</w:t>
      </w:r>
      <w:r w:rsidRPr="004A259B">
        <w:t>и</w:t>
      </w:r>
      <w:r w:rsidRPr="004A259B">
        <w:t>фикации.</w:t>
      </w:r>
      <w:r>
        <w:t xml:space="preserve"> </w:t>
      </w:r>
      <w:r w:rsidRPr="004A259B">
        <w:t xml:space="preserve">На основе </w:t>
      </w:r>
      <w:r>
        <w:t>З</w:t>
      </w:r>
      <w:r w:rsidRPr="004A259B">
        <w:t xml:space="preserve">акона о труде </w:t>
      </w:r>
      <w:r w:rsidR="00443521">
        <w:t>Министерств</w:t>
      </w:r>
      <w:r w:rsidRPr="004A259B">
        <w:t>у поручено учредить следу</w:t>
      </w:r>
      <w:r w:rsidRPr="004A259B">
        <w:t>ю</w:t>
      </w:r>
      <w:r w:rsidRPr="004A259B">
        <w:t xml:space="preserve">щие учебные центры: </w:t>
      </w:r>
    </w:p>
    <w:p w:rsidR="0049189A" w:rsidRPr="004A259B" w:rsidRDefault="0049189A" w:rsidP="0049189A">
      <w:pPr>
        <w:pStyle w:val="SingleTxt"/>
      </w:pPr>
      <w:r>
        <w:tab/>
      </w:r>
      <w:r w:rsidRPr="004A259B">
        <w:t>1</w:t>
      </w:r>
      <w:r>
        <w:t>.</w:t>
      </w:r>
      <w:r w:rsidRPr="004A259B">
        <w:tab/>
        <w:t>центры развития технических навыков и повышения уровня профе</w:t>
      </w:r>
      <w:r w:rsidRPr="004A259B">
        <w:t>с</w:t>
      </w:r>
      <w:r w:rsidRPr="004A259B">
        <w:t xml:space="preserve">сиональной подготовки для персонала, </w:t>
      </w:r>
    </w:p>
    <w:p w:rsidR="00B92947" w:rsidRPr="007775A0" w:rsidRDefault="00B92947" w:rsidP="00B92947">
      <w:pPr>
        <w:pStyle w:val="SingleTxt"/>
      </w:pPr>
      <w:r>
        <w:rPr>
          <w:lang w:val="en-US"/>
        </w:rPr>
        <w:tab/>
      </w:r>
      <w:r w:rsidRPr="007775A0">
        <w:t>2</w:t>
      </w:r>
      <w:r>
        <w:t>.</w:t>
      </w:r>
      <w:r w:rsidRPr="007775A0">
        <w:tab/>
        <w:t>центры повышения квалификации для учителей</w:t>
      </w:r>
      <w:r>
        <w:t>,</w:t>
      </w:r>
    </w:p>
    <w:p w:rsidR="00B92947" w:rsidRPr="007775A0" w:rsidRDefault="00B92947" w:rsidP="00B92947">
      <w:pPr>
        <w:pStyle w:val="SingleTxt"/>
      </w:pPr>
      <w:r>
        <w:rPr>
          <w:lang w:val="en-US"/>
        </w:rPr>
        <w:tab/>
      </w:r>
      <w:r w:rsidRPr="007775A0">
        <w:t>3</w:t>
      </w:r>
      <w:r>
        <w:t>.</w:t>
      </w:r>
      <w:r w:rsidRPr="007775A0">
        <w:tab/>
        <w:t>учебные центры для молодежи и подростков, лишенных возможн</w:t>
      </w:r>
      <w:r w:rsidRPr="007775A0">
        <w:t>о</w:t>
      </w:r>
      <w:r w:rsidRPr="007775A0">
        <w:t>сти получить образование и нуждающихся в работе,</w:t>
      </w:r>
    </w:p>
    <w:p w:rsidR="00B92947" w:rsidRPr="007775A0" w:rsidRDefault="00B92947" w:rsidP="00B92947">
      <w:pPr>
        <w:pStyle w:val="SingleTxt"/>
        <w:rPr>
          <w:rtl/>
          <w:lang w:val="en-US" w:bidi="en-US"/>
        </w:rPr>
      </w:pPr>
      <w:r>
        <w:rPr>
          <w:lang w:val="en-US"/>
        </w:rPr>
        <w:tab/>
      </w:r>
      <w:r w:rsidRPr="007775A0">
        <w:t>4</w:t>
      </w:r>
      <w:r>
        <w:t>.</w:t>
      </w:r>
      <w:r w:rsidRPr="007775A0">
        <w:tab/>
        <w:t>центры по расширению прав и возможностей инвалидов.</w:t>
      </w:r>
    </w:p>
    <w:p w:rsidR="00B92947" w:rsidRPr="007775A0" w:rsidRDefault="00B92947" w:rsidP="00B92947">
      <w:pPr>
        <w:pStyle w:val="SingleTxt"/>
      </w:pPr>
      <w:r w:rsidRPr="007775A0">
        <w:t>228.</w:t>
      </w:r>
      <w:r w:rsidRPr="007775A0">
        <w:tab/>
        <w:t xml:space="preserve">За </w:t>
      </w:r>
      <w:r>
        <w:t xml:space="preserve">значительные </w:t>
      </w:r>
      <w:r w:rsidRPr="007775A0">
        <w:t>успехи в работе сотрудники поощряются в различных формах. Трудовое законодательство прямо предусматривает следующие виды поощрения работников, которые добросовестно исполняют свои трудовые об</w:t>
      </w:r>
      <w:r w:rsidRPr="007775A0">
        <w:t>я</w:t>
      </w:r>
      <w:r w:rsidRPr="007775A0">
        <w:t>занности, добиваются высокой производительности и качества работы, эк</w:t>
      </w:r>
      <w:r w:rsidRPr="007775A0">
        <w:t>о</w:t>
      </w:r>
      <w:r w:rsidRPr="007775A0">
        <w:t>номно расх</w:t>
      </w:r>
      <w:r w:rsidRPr="007775A0">
        <w:t>о</w:t>
      </w:r>
      <w:r w:rsidRPr="007775A0">
        <w:t>дуют сырье, проявляют творческий и инновационный подход:</w:t>
      </w:r>
    </w:p>
    <w:p w:rsidR="00B92947" w:rsidRPr="007775A0" w:rsidRDefault="00B92947" w:rsidP="00B92947">
      <w:pPr>
        <w:pStyle w:val="SingleTxt"/>
        <w:tabs>
          <w:tab w:val="right" w:pos="1685"/>
        </w:tabs>
        <w:ind w:left="1742" w:hanging="475"/>
      </w:pPr>
      <w:r>
        <w:tab/>
        <w:t>–</w:t>
      </w:r>
      <w:r>
        <w:tab/>
      </w:r>
      <w:r w:rsidRPr="007775A0">
        <w:t>денежные и н</w:t>
      </w:r>
      <w:r>
        <w:t>еденежные премии,</w:t>
      </w:r>
    </w:p>
    <w:p w:rsidR="00B92947" w:rsidRPr="007775A0" w:rsidRDefault="00B92947" w:rsidP="00B92947">
      <w:pPr>
        <w:pStyle w:val="SingleTxt"/>
        <w:tabs>
          <w:tab w:val="right" w:pos="1685"/>
        </w:tabs>
        <w:ind w:left="1742" w:hanging="475"/>
      </w:pPr>
      <w:r>
        <w:tab/>
        <w:t>–</w:t>
      </w:r>
      <w:r>
        <w:tab/>
        <w:t>почетные грамоты,</w:t>
      </w:r>
    </w:p>
    <w:p w:rsidR="00B92947" w:rsidRPr="007775A0" w:rsidRDefault="00B92947" w:rsidP="00B92947">
      <w:pPr>
        <w:pStyle w:val="SingleTxt"/>
        <w:tabs>
          <w:tab w:val="right" w:pos="1685"/>
        </w:tabs>
        <w:ind w:left="1742" w:hanging="475"/>
      </w:pPr>
      <w:r>
        <w:tab/>
        <w:t>–</w:t>
      </w:r>
      <w:r>
        <w:tab/>
        <w:t>благодарственные грамоты,</w:t>
      </w:r>
    </w:p>
    <w:p w:rsidR="00B92947" w:rsidRPr="007775A0" w:rsidRDefault="00B92947" w:rsidP="00B92947">
      <w:pPr>
        <w:pStyle w:val="SingleTxt"/>
        <w:tabs>
          <w:tab w:val="right" w:pos="1685"/>
        </w:tabs>
        <w:ind w:left="1742" w:hanging="475"/>
      </w:pPr>
      <w:r>
        <w:tab/>
        <w:t>–</w:t>
      </w:r>
      <w:r>
        <w:tab/>
        <w:t>присуждение медали или звания,</w:t>
      </w:r>
    </w:p>
    <w:p w:rsidR="00B92947" w:rsidRPr="007775A0" w:rsidRDefault="00B92947" w:rsidP="00B92947">
      <w:pPr>
        <w:pStyle w:val="SingleTxt"/>
        <w:tabs>
          <w:tab w:val="right" w:pos="1685"/>
        </w:tabs>
        <w:ind w:left="1742" w:hanging="475"/>
        <w:rPr>
          <w:rtl/>
          <w:lang w:val="prs-AF" w:bidi="prs-AF"/>
        </w:rPr>
      </w:pPr>
      <w:r>
        <w:tab/>
        <w:t>–</w:t>
      </w:r>
      <w:r>
        <w:tab/>
        <w:t>другие меры поощрения.</w:t>
      </w:r>
    </w:p>
    <w:p w:rsidR="00B92947" w:rsidRPr="007775A0" w:rsidRDefault="00B92947" w:rsidP="00B92947">
      <w:pPr>
        <w:pStyle w:val="SingleTxt"/>
      </w:pPr>
      <w:r w:rsidRPr="007775A0">
        <w:t>229.</w:t>
      </w:r>
      <w:r w:rsidRPr="007775A0">
        <w:tab/>
        <w:t xml:space="preserve">Следуя </w:t>
      </w:r>
      <w:r>
        <w:t xml:space="preserve">требованиям </w:t>
      </w:r>
      <w:r w:rsidRPr="007775A0">
        <w:t>конвенций о трудовых правах и</w:t>
      </w:r>
      <w:r>
        <w:t xml:space="preserve"> </w:t>
      </w:r>
      <w:r w:rsidRPr="007775A0">
        <w:t>Конвенции о ликв</w:t>
      </w:r>
      <w:r w:rsidRPr="007775A0">
        <w:t>и</w:t>
      </w:r>
      <w:r w:rsidRPr="007775A0">
        <w:t>дации всех форм дискриминации в отношении женщин, правительство Афг</w:t>
      </w:r>
      <w:r w:rsidRPr="007775A0">
        <w:t>а</w:t>
      </w:r>
      <w:r w:rsidRPr="007775A0">
        <w:t>нистана при</w:t>
      </w:r>
      <w:r>
        <w:t>нимает меры по</w:t>
      </w:r>
      <w:r w:rsidRPr="007775A0">
        <w:t xml:space="preserve"> улучшению условий работы для женщин и пр</w:t>
      </w:r>
      <w:r w:rsidRPr="007775A0">
        <w:t>е</w:t>
      </w:r>
      <w:r w:rsidRPr="007775A0">
        <w:t>доставляет льготы работающим женщинам. Труд женщин и молодежи регул</w:t>
      </w:r>
      <w:r w:rsidRPr="007775A0">
        <w:t>и</w:t>
      </w:r>
      <w:r w:rsidRPr="007775A0">
        <w:t>руется одиннадцатой главой Закона о труде. В этой главе подробно рассматр</w:t>
      </w:r>
      <w:r w:rsidRPr="007775A0">
        <w:t>и</w:t>
      </w:r>
      <w:r w:rsidRPr="007775A0">
        <w:t>ваются такие вопросы, как установленный законом трудоспособный возраст, условия труда, отпуска, работы, на которых запрещается применение труда б</w:t>
      </w:r>
      <w:r w:rsidRPr="007775A0">
        <w:t>е</w:t>
      </w:r>
      <w:r w:rsidRPr="007775A0">
        <w:t>ременных женщин и подростков.</w:t>
      </w:r>
      <w:r>
        <w:t xml:space="preserve"> </w:t>
      </w:r>
      <w:r w:rsidRPr="007775A0">
        <w:t>Согласно этой главе, запрещается использ</w:t>
      </w:r>
      <w:r w:rsidRPr="007775A0">
        <w:t>о</w:t>
      </w:r>
      <w:r w:rsidRPr="007775A0">
        <w:t>вать труд подростков и женщин на тяжелых работах, на работах с вредными для здоровья условиями труда и на подземных работах.</w:t>
      </w:r>
      <w:r>
        <w:t xml:space="preserve"> </w:t>
      </w:r>
      <w:r w:rsidRPr="007775A0">
        <w:t>Перечень запрещенных р</w:t>
      </w:r>
      <w:r w:rsidRPr="007775A0">
        <w:t>а</w:t>
      </w:r>
      <w:r w:rsidRPr="007775A0">
        <w:t xml:space="preserve">бот утверждается </w:t>
      </w:r>
      <w:r w:rsidR="00443521">
        <w:t>министерств</w:t>
      </w:r>
      <w:r w:rsidRPr="007775A0">
        <w:t>ами здравоохранения и по делам</w:t>
      </w:r>
      <w:r>
        <w:t xml:space="preserve"> </w:t>
      </w:r>
      <w:r w:rsidRPr="007775A0">
        <w:t>жертв войны и инвалидов, труда и социальных дел, а также другими заинтересованными о</w:t>
      </w:r>
      <w:r w:rsidRPr="007775A0">
        <w:t>р</w:t>
      </w:r>
      <w:r w:rsidRPr="007775A0">
        <w:t>ганизациями.</w:t>
      </w:r>
    </w:p>
    <w:p w:rsidR="00B92947" w:rsidRPr="007775A0" w:rsidRDefault="00B92947" w:rsidP="00B92947">
      <w:pPr>
        <w:pStyle w:val="SingleTxt"/>
        <w:rPr>
          <w:rtl/>
          <w:lang w:val="prs-AF" w:bidi="prs-AF"/>
        </w:rPr>
      </w:pPr>
      <w:r w:rsidRPr="007775A0">
        <w:t>230.</w:t>
      </w:r>
      <w:r w:rsidRPr="007775A0">
        <w:tab/>
        <w:t>Администрация работодателя не вправе использовать труд женщин и по</w:t>
      </w:r>
      <w:r w:rsidRPr="007775A0">
        <w:t>д</w:t>
      </w:r>
      <w:r w:rsidRPr="007775A0">
        <w:t>ростков на работах</w:t>
      </w:r>
      <w:r>
        <w:t xml:space="preserve"> в ночное время</w:t>
      </w:r>
      <w:r w:rsidRPr="007775A0">
        <w:t>.</w:t>
      </w:r>
      <w:r>
        <w:t xml:space="preserve"> </w:t>
      </w:r>
      <w:r w:rsidRPr="007775A0">
        <w:t>Эта норма не распространяется на случаи привлечения женщин и молодых матерей</w:t>
      </w:r>
      <w:r>
        <w:t xml:space="preserve"> </w:t>
      </w:r>
      <w:r w:rsidRPr="007775A0">
        <w:t>с их согласия для работы с посме</w:t>
      </w:r>
      <w:r w:rsidRPr="007775A0">
        <w:t>н</w:t>
      </w:r>
      <w:r w:rsidRPr="007775A0">
        <w:t>ным графиком в больницах и медицинских центрах по оказанию срочной и н</w:t>
      </w:r>
      <w:r w:rsidRPr="007775A0">
        <w:t>е</w:t>
      </w:r>
      <w:r w:rsidRPr="007775A0">
        <w:t>прерывной</w:t>
      </w:r>
      <w:r>
        <w:t xml:space="preserve"> </w:t>
      </w:r>
      <w:r w:rsidRPr="007775A0">
        <w:t>медицинской помощи.</w:t>
      </w:r>
      <w:r>
        <w:t xml:space="preserve"> </w:t>
      </w:r>
      <w:r w:rsidRPr="007775A0">
        <w:t>Кроме того, афганское законодательство у</w:t>
      </w:r>
      <w:r w:rsidRPr="007775A0">
        <w:t>с</w:t>
      </w:r>
      <w:r w:rsidRPr="007775A0">
        <w:t>танавливает дополнительные льготы для женщин за сверхурочную работу и в связи со служебными командировками.</w:t>
      </w:r>
      <w:r>
        <w:t xml:space="preserve"> </w:t>
      </w:r>
      <w:r w:rsidRPr="007775A0">
        <w:t>Организация не вправе привлекать б</w:t>
      </w:r>
      <w:r w:rsidRPr="007775A0">
        <w:t>е</w:t>
      </w:r>
      <w:r w:rsidRPr="007775A0">
        <w:t>ременных женщин, матерей с детьми до двух лет и подростков к работе в сверхурочное время и направлять их в служебные командировки.</w:t>
      </w:r>
      <w:r>
        <w:t xml:space="preserve"> </w:t>
      </w:r>
      <w:r w:rsidRPr="007775A0">
        <w:t>Женщина, имеющая ребенка в возрасте от двух лет, может привлекаться к сверхурочной работе</w:t>
      </w:r>
      <w:r>
        <w:t xml:space="preserve"> </w:t>
      </w:r>
      <w:r w:rsidRPr="007775A0">
        <w:t>и направляться в служебные командировки только с ее предварительн</w:t>
      </w:r>
      <w:r w:rsidRPr="007775A0">
        <w:t>о</w:t>
      </w:r>
      <w:r w:rsidRPr="007775A0">
        <w:t>го согл</w:t>
      </w:r>
      <w:r w:rsidRPr="007775A0">
        <w:t>а</w:t>
      </w:r>
      <w:r w:rsidRPr="007775A0">
        <w:t>сия.</w:t>
      </w:r>
      <w:r>
        <w:t xml:space="preserve"> </w:t>
      </w:r>
      <w:r w:rsidRPr="007775A0">
        <w:t>Тем не менее, на свободном рынке трудится большое число детей, не достигших трудоспособного возраста.</w:t>
      </w:r>
    </w:p>
    <w:p w:rsidR="00B92947" w:rsidRPr="007775A0" w:rsidRDefault="00B92947" w:rsidP="00B92947">
      <w:pPr>
        <w:pStyle w:val="SingleTxt"/>
        <w:rPr>
          <w:rtl/>
          <w:lang w:val="prs-AF" w:bidi="fa-IR"/>
        </w:rPr>
      </w:pPr>
      <w:r w:rsidRPr="007775A0">
        <w:t>231.</w:t>
      </w:r>
      <w:r w:rsidRPr="007775A0">
        <w:tab/>
        <w:t>Продолжительность рабочей</w:t>
      </w:r>
      <w:r>
        <w:t xml:space="preserve"> недели составляет в среднем 40 </w:t>
      </w:r>
      <w:r w:rsidRPr="007775A0">
        <w:t>часов, одн</w:t>
      </w:r>
      <w:r w:rsidRPr="007775A0">
        <w:t>а</w:t>
      </w:r>
      <w:r w:rsidRPr="007775A0">
        <w:t>ко п</w:t>
      </w:r>
      <w:r>
        <w:t>одростки в возрасте от 15 до 18 лет не должны работать более 35 </w:t>
      </w:r>
      <w:r w:rsidRPr="007775A0">
        <w:t>часов в неделю.</w:t>
      </w:r>
      <w:r>
        <w:t xml:space="preserve"> </w:t>
      </w:r>
      <w:r w:rsidRPr="007775A0">
        <w:t>Продолжительность рабочей недели для лиц,</w:t>
      </w:r>
      <w:r>
        <w:t xml:space="preserve"> </w:t>
      </w:r>
      <w:r w:rsidRPr="007775A0">
        <w:t>занятых на подземных работах, тяжелых работах и на работах с вредными условиями труда, по закону не должна превышать 30</w:t>
      </w:r>
      <w:r>
        <w:t> </w:t>
      </w:r>
      <w:r w:rsidRPr="007775A0">
        <w:t>часов.</w:t>
      </w:r>
      <w:r>
        <w:t xml:space="preserve"> </w:t>
      </w:r>
      <w:r w:rsidRPr="007775A0">
        <w:t>Беременные женщины не должны работать свыше 35</w:t>
      </w:r>
      <w:r>
        <w:t> </w:t>
      </w:r>
      <w:r w:rsidRPr="007775A0">
        <w:t>часов в неделю.</w:t>
      </w:r>
      <w:r>
        <w:t xml:space="preserve"> </w:t>
      </w:r>
      <w:r w:rsidRPr="007775A0">
        <w:t xml:space="preserve">Кроме того, они имеют право на </w:t>
      </w:r>
      <w:r>
        <w:t>30</w:t>
      </w:r>
      <w:r>
        <w:noBreakHyphen/>
      </w:r>
      <w:r w:rsidRPr="007775A0">
        <w:t>дневный</w:t>
      </w:r>
      <w:r>
        <w:t xml:space="preserve"> </w:t>
      </w:r>
      <w:r w:rsidRPr="007775A0">
        <w:t>оплач</w:t>
      </w:r>
      <w:r w:rsidRPr="007775A0">
        <w:t>и</w:t>
      </w:r>
      <w:r w:rsidRPr="007775A0">
        <w:t xml:space="preserve">ваемый </w:t>
      </w:r>
      <w:r>
        <w:t xml:space="preserve">дородовой </w:t>
      </w:r>
      <w:r w:rsidRPr="007775A0">
        <w:t>отпуск.</w:t>
      </w:r>
      <w:r>
        <w:t xml:space="preserve"> </w:t>
      </w:r>
      <w:r w:rsidRPr="007775A0">
        <w:t>В перечисленных выше случаях никакие в</w:t>
      </w:r>
      <w:r w:rsidRPr="007775A0">
        <w:t>ы</w:t>
      </w:r>
      <w:r w:rsidRPr="007775A0">
        <w:t>четы из зарплаты и других выплат, причитающихся работнику, не производя</w:t>
      </w:r>
      <w:r w:rsidRPr="007775A0">
        <w:t>т</w:t>
      </w:r>
      <w:r w:rsidRPr="007775A0">
        <w:t>ся. Ночью продолжительность рабочего времени сокращается на один час.</w:t>
      </w:r>
      <w:r>
        <w:t xml:space="preserve"> </w:t>
      </w:r>
      <w:r w:rsidRPr="007775A0">
        <w:t>Установле</w:t>
      </w:r>
      <w:r w:rsidRPr="007775A0">
        <w:t>н</w:t>
      </w:r>
      <w:r w:rsidRPr="007775A0">
        <w:t>ные законом льготы для беременных женщин не считаются дискриминацио</w:t>
      </w:r>
      <w:r w:rsidRPr="007775A0">
        <w:t>н</w:t>
      </w:r>
      <w:r w:rsidRPr="007775A0">
        <w:t>ными.</w:t>
      </w:r>
    </w:p>
    <w:p w:rsidR="00B92947" w:rsidRPr="007775A0" w:rsidRDefault="00B92947" w:rsidP="00B92947">
      <w:pPr>
        <w:pStyle w:val="SingleTxt"/>
      </w:pPr>
      <w:r w:rsidRPr="007775A0">
        <w:t>232.</w:t>
      </w:r>
      <w:r w:rsidRPr="007775A0">
        <w:tab/>
        <w:t>Организация несет ответственность за создание безопасных для здоровья условий работы, обеспечение охраны труда и соблюдени</w:t>
      </w:r>
      <w:r>
        <w:t>е</w:t>
      </w:r>
      <w:r w:rsidRPr="007775A0">
        <w:t xml:space="preserve"> техники безопасн</w:t>
      </w:r>
      <w:r w:rsidRPr="007775A0">
        <w:t>о</w:t>
      </w:r>
      <w:r w:rsidRPr="007775A0">
        <w:t>сти, использование специальных технологий и оборудования для предотвращ</w:t>
      </w:r>
      <w:r w:rsidRPr="007775A0">
        <w:t>е</w:t>
      </w:r>
      <w:r w:rsidRPr="007775A0">
        <w:t>ния производственных травм и оказание медицинской помощи с целью защиты персонала от профессиональных заболеваний.</w:t>
      </w:r>
      <w:r>
        <w:t xml:space="preserve"> </w:t>
      </w:r>
      <w:r w:rsidRPr="007775A0">
        <w:t>Работники имеют право объед</w:t>
      </w:r>
      <w:r w:rsidRPr="007775A0">
        <w:t>и</w:t>
      </w:r>
      <w:r w:rsidRPr="007775A0">
        <w:t>няться в профессиональные союзы.</w:t>
      </w:r>
      <w:r>
        <w:t xml:space="preserve"> </w:t>
      </w:r>
      <w:r w:rsidRPr="007775A0">
        <w:t>Закон о труде также обязывает организ</w:t>
      </w:r>
      <w:r w:rsidRPr="007775A0">
        <w:t>а</w:t>
      </w:r>
      <w:r w:rsidRPr="007775A0">
        <w:t>цию предоставлять работникам дополнительные льготы и возможности, н</w:t>
      </w:r>
      <w:r w:rsidRPr="007775A0">
        <w:t>а</w:t>
      </w:r>
      <w:r w:rsidRPr="007775A0">
        <w:t>пример по использованию культурных и спортивных объектов.</w:t>
      </w:r>
      <w:r>
        <w:t xml:space="preserve"> </w:t>
      </w:r>
      <w:r w:rsidRPr="007775A0">
        <w:t>Кроме того, не допускается массовое увольнение персонала правительственными и неправ</w:t>
      </w:r>
      <w:r w:rsidRPr="007775A0">
        <w:t>и</w:t>
      </w:r>
      <w:r w:rsidRPr="007775A0">
        <w:t>тельственными организациями, полугосударственными и частными структур</w:t>
      </w:r>
      <w:r w:rsidRPr="007775A0">
        <w:t>а</w:t>
      </w:r>
      <w:r w:rsidRPr="007775A0">
        <w:t>ми без предварительной консультации с Министерством по делам</w:t>
      </w:r>
      <w:r>
        <w:t xml:space="preserve"> </w:t>
      </w:r>
      <w:r w:rsidRPr="007775A0">
        <w:t>жертв войны и инвалидов, труда и социальных дел, за исключением случаев, когд</w:t>
      </w:r>
      <w:r>
        <w:t>а иное прямо разрешено законом.</w:t>
      </w:r>
    </w:p>
    <w:p w:rsidR="00B92947" w:rsidRPr="007775A0" w:rsidRDefault="00B92947" w:rsidP="00B92947">
      <w:pPr>
        <w:pStyle w:val="SingleTxt"/>
        <w:rPr>
          <w:rtl/>
          <w:lang w:val="prs-AF" w:bidi="en-US"/>
        </w:rPr>
      </w:pPr>
      <w:r w:rsidRPr="007775A0">
        <w:t>233.</w:t>
      </w:r>
      <w:r w:rsidRPr="007775A0">
        <w:tab/>
        <w:t>Все государственные служащие, как мужчины, так и женщины, имеют право на отдых и оплачиваемый отпуск.</w:t>
      </w:r>
      <w:r>
        <w:t xml:space="preserve"> </w:t>
      </w:r>
      <w:r w:rsidRPr="007775A0">
        <w:t>В рабочее время работникам полагае</w:t>
      </w:r>
      <w:r w:rsidRPr="007775A0">
        <w:t>т</w:t>
      </w:r>
      <w:r w:rsidRPr="007775A0">
        <w:t>ся перерыв для молитвы и принятия пищи.</w:t>
      </w:r>
      <w:r>
        <w:t xml:space="preserve"> </w:t>
      </w:r>
      <w:r w:rsidRPr="007775A0">
        <w:t>Также право на отдых с сохранен</w:t>
      </w:r>
      <w:r w:rsidRPr="007775A0">
        <w:t>и</w:t>
      </w:r>
      <w:r w:rsidRPr="007775A0">
        <w:t>ем заработной платы предоставляется в дни официальных праздников</w:t>
      </w:r>
      <w:r>
        <w:t xml:space="preserve"> </w:t>
      </w:r>
      <w:r w:rsidRPr="007775A0">
        <w:t>(общ</w:t>
      </w:r>
      <w:r w:rsidRPr="007775A0">
        <w:t>е</w:t>
      </w:r>
      <w:r w:rsidRPr="007775A0">
        <w:t>национальных и религиозных) и во время ежегодных отпусков (основного, в связи с чрезвычайными обстоятельствами и по болезни).</w:t>
      </w:r>
      <w:r>
        <w:t xml:space="preserve"> </w:t>
      </w:r>
      <w:r w:rsidRPr="007775A0">
        <w:t>Каждый работник имеет право на ежегодный отпуск продолжительностью 20</w:t>
      </w:r>
      <w:r>
        <w:t> </w:t>
      </w:r>
      <w:r w:rsidRPr="007775A0">
        <w:t>дней.</w:t>
      </w:r>
      <w:r>
        <w:t xml:space="preserve"> Работники в возрасте до 18 </w:t>
      </w:r>
      <w:r w:rsidRPr="007775A0">
        <w:t>лет имеют право на ежегодный отпуск продолжительностью 25</w:t>
      </w:r>
      <w:r>
        <w:t> </w:t>
      </w:r>
      <w:r w:rsidRPr="007775A0">
        <w:t>дней, а лица, занятые на тяжелых и подземных работах,</w:t>
      </w:r>
      <w:r>
        <w:t> </w:t>
      </w:r>
      <w:r w:rsidRPr="007775A0">
        <w:t>— на ежегодный от</w:t>
      </w:r>
      <w:r>
        <w:t>пуск продолжительностью 30 </w:t>
      </w:r>
      <w:r w:rsidRPr="007775A0">
        <w:t>дней.</w:t>
      </w:r>
      <w:r>
        <w:t xml:space="preserve"> </w:t>
      </w:r>
      <w:r w:rsidRPr="007775A0">
        <w:t>Кроме того, все работники в течение г</w:t>
      </w:r>
      <w:r w:rsidRPr="007775A0">
        <w:t>о</w:t>
      </w:r>
      <w:r w:rsidRPr="007775A0">
        <w:t xml:space="preserve">да имеют право на </w:t>
      </w:r>
      <w:r>
        <w:t>10</w:t>
      </w:r>
      <w:r>
        <w:noBreakHyphen/>
      </w:r>
      <w:r w:rsidRPr="007775A0">
        <w:t>дневный отпуск в связи с чрезвычайными обстоятельс</w:t>
      </w:r>
      <w:r w:rsidRPr="007775A0">
        <w:t>т</w:t>
      </w:r>
      <w:r w:rsidRPr="007775A0">
        <w:t>вами с сохранением заработка.</w:t>
      </w:r>
      <w:r>
        <w:t xml:space="preserve"> </w:t>
      </w:r>
      <w:r w:rsidRPr="007775A0">
        <w:t>Такой отпуск может предоставлен в связи со свадьбой, рождением ребенка или кончиной близкого родственника.</w:t>
      </w:r>
      <w:r>
        <w:t xml:space="preserve"> </w:t>
      </w:r>
      <w:r w:rsidRPr="007775A0">
        <w:t>Продо</w:t>
      </w:r>
      <w:r w:rsidRPr="007775A0">
        <w:t>л</w:t>
      </w:r>
      <w:r w:rsidRPr="007775A0">
        <w:t>жительность отпуска по болезни составляет 20</w:t>
      </w:r>
      <w:r>
        <w:t> </w:t>
      </w:r>
      <w:r w:rsidRPr="007775A0">
        <w:t>дней в году с сохранением з</w:t>
      </w:r>
      <w:r w:rsidRPr="007775A0">
        <w:t>а</w:t>
      </w:r>
      <w:r w:rsidRPr="007775A0">
        <w:t>работка и других причитающихся выплат.</w:t>
      </w:r>
      <w:r>
        <w:t xml:space="preserve"> </w:t>
      </w:r>
      <w:r w:rsidRPr="007775A0">
        <w:t>Закон о труде наделяет работника один раз в жизни правом на оплачиваемый отпуск для совершения хаджа или иных видов п</w:t>
      </w:r>
      <w:r w:rsidRPr="007775A0">
        <w:t>а</w:t>
      </w:r>
      <w:r w:rsidRPr="007775A0">
        <w:t>ломничества к святым местам продолжительностью 45</w:t>
      </w:r>
      <w:r>
        <w:t> </w:t>
      </w:r>
      <w:r w:rsidRPr="007775A0">
        <w:t>дней.</w:t>
      </w:r>
    </w:p>
    <w:p w:rsidR="00B92947" w:rsidRPr="007775A0" w:rsidRDefault="00B92947" w:rsidP="00B92947">
      <w:pPr>
        <w:pStyle w:val="SingleTxt"/>
        <w:rPr>
          <w:rtl/>
          <w:lang w:val="prs-AF" w:bidi="prs-AF"/>
        </w:rPr>
      </w:pPr>
      <w:r w:rsidRPr="007775A0">
        <w:t>234.</w:t>
      </w:r>
      <w:r w:rsidRPr="007775A0">
        <w:tab/>
        <w:t>Во время беременности и после рождения ребенка женщины имеют право на оплачиваемый отпуск продолжительностью 90</w:t>
      </w:r>
      <w:r>
        <w:t> </w:t>
      </w:r>
      <w:r w:rsidRPr="007775A0">
        <w:t>дней, треть которого предо</w:t>
      </w:r>
      <w:r w:rsidRPr="007775A0">
        <w:t>с</w:t>
      </w:r>
      <w:r w:rsidRPr="007775A0">
        <w:t>тавляется до, а две трети после родов.</w:t>
      </w:r>
      <w:r>
        <w:t xml:space="preserve"> </w:t>
      </w:r>
      <w:r w:rsidRPr="007775A0">
        <w:t>В случае осложнения при родах или р</w:t>
      </w:r>
      <w:r w:rsidRPr="007775A0">
        <w:t>о</w:t>
      </w:r>
      <w:r w:rsidRPr="007775A0">
        <w:t>ждения дв</w:t>
      </w:r>
      <w:r>
        <w:t>ойни отпуск увеличивается на 15 </w:t>
      </w:r>
      <w:r w:rsidRPr="007775A0">
        <w:t>дней.</w:t>
      </w:r>
    </w:p>
    <w:p w:rsidR="00B92947" w:rsidRPr="007775A0" w:rsidRDefault="00B92947" w:rsidP="00B92947">
      <w:pPr>
        <w:pStyle w:val="SingleTxt"/>
        <w:rPr>
          <w:rtl/>
          <w:lang w:val="en-US" w:bidi="prs-AF"/>
        </w:rPr>
      </w:pPr>
      <w:r w:rsidRPr="007775A0">
        <w:t>235.</w:t>
      </w:r>
      <w:r w:rsidRPr="007775A0">
        <w:tab/>
        <w:t>Условия, форма и порядок предоставления оплачиваемых отпусков в н</w:t>
      </w:r>
      <w:r w:rsidRPr="007775A0">
        <w:t>е</w:t>
      </w:r>
      <w:r w:rsidRPr="007775A0">
        <w:t>правительственных организациях регулируются соглашением между работод</w:t>
      </w:r>
      <w:r w:rsidRPr="007775A0">
        <w:t>а</w:t>
      </w:r>
      <w:r w:rsidRPr="007775A0">
        <w:t>телем и работником.</w:t>
      </w:r>
      <w:r>
        <w:t xml:space="preserve"> </w:t>
      </w:r>
      <w:r w:rsidRPr="007775A0">
        <w:t>Трудовые договоры работников неправительственных о</w:t>
      </w:r>
      <w:r w:rsidRPr="007775A0">
        <w:t>р</w:t>
      </w:r>
      <w:r w:rsidRPr="007775A0">
        <w:t>ганизаций, как правило, составляются в соответствии с законодательством А</w:t>
      </w:r>
      <w:r w:rsidRPr="007775A0">
        <w:t>ф</w:t>
      </w:r>
      <w:r w:rsidRPr="007775A0">
        <w:t>ганистана с соблюдением норм трудового законодательства.</w:t>
      </w:r>
      <w:r>
        <w:t xml:space="preserve"> </w:t>
      </w:r>
      <w:r w:rsidRPr="007775A0">
        <w:t>Замена, прекращ</w:t>
      </w:r>
      <w:r w:rsidRPr="007775A0">
        <w:t>е</w:t>
      </w:r>
      <w:r w:rsidRPr="007775A0">
        <w:t>ние договора или увольнение работника во время оплачиваемого отпуска или нахождения на службе не допускаются, за исключением случаев роспуска с</w:t>
      </w:r>
      <w:r w:rsidRPr="007775A0">
        <w:t>а</w:t>
      </w:r>
      <w:r w:rsidRPr="007775A0">
        <w:t>мой организации.</w:t>
      </w:r>
      <w:r>
        <w:t xml:space="preserve"> </w:t>
      </w:r>
      <w:r w:rsidRPr="007775A0">
        <w:t>Если на время нахождения работника в отпуске на его место было временно назначено другое лицо, то по его возвращении из отпуска а</w:t>
      </w:r>
      <w:r w:rsidRPr="007775A0">
        <w:t>д</w:t>
      </w:r>
      <w:r w:rsidRPr="007775A0">
        <w:t>министрация восстанавливает его на прежней должности.</w:t>
      </w:r>
      <w:r>
        <w:t xml:space="preserve"> </w:t>
      </w:r>
      <w:r w:rsidRPr="007775A0">
        <w:t>Запрещается отказ</w:t>
      </w:r>
      <w:r w:rsidRPr="007775A0">
        <w:t>ы</w:t>
      </w:r>
      <w:r w:rsidRPr="007775A0">
        <w:t>вать в приеме на работу женщине или лишать ее части причитающихся ей льгот по причине беременности и ухода за ребенком.</w:t>
      </w:r>
      <w:r>
        <w:t xml:space="preserve"> </w:t>
      </w:r>
      <w:r w:rsidRPr="007775A0">
        <w:t xml:space="preserve">В дополнение к отпуску по беременности и родам беременные женщины </w:t>
      </w:r>
      <w:r>
        <w:t xml:space="preserve">по заключению врача </w:t>
      </w:r>
      <w:r w:rsidRPr="007775A0">
        <w:t>перев</w:t>
      </w:r>
      <w:r w:rsidRPr="007775A0">
        <w:t>о</w:t>
      </w:r>
      <w:r w:rsidRPr="007775A0">
        <w:t>дятся на более легкую работу с сохранением льгот по прежней работе</w:t>
      </w:r>
      <w:r>
        <w:t>.</w:t>
      </w:r>
    </w:p>
    <w:p w:rsidR="009D23EE" w:rsidRDefault="009D23EE" w:rsidP="009D23EE">
      <w:pPr>
        <w:pStyle w:val="SingleTxt"/>
      </w:pPr>
      <w:r w:rsidRPr="001423F6">
        <w:t>236.</w:t>
      </w:r>
      <w:r w:rsidRPr="001423F6">
        <w:tab/>
      </w:r>
      <w:r>
        <w:t>Очередные отпуска и отпуска по беременности и родам женщинам, раб</w:t>
      </w:r>
      <w:r>
        <w:t>о</w:t>
      </w:r>
      <w:r>
        <w:t xml:space="preserve">тающим в частном секторе, полностью не контролируются, хотя </w:t>
      </w:r>
      <w:r w:rsidR="00443521">
        <w:t>Министерств</w:t>
      </w:r>
      <w:r>
        <w:t>о по делам жертв войны и инвалидов и социальных дел занимается урегулиров</w:t>
      </w:r>
      <w:r>
        <w:t>а</w:t>
      </w:r>
      <w:r>
        <w:t>нием этого вопроса. Кроме того, несмотря на беременность, женщины выну</w:t>
      </w:r>
      <w:r>
        <w:t>ж</w:t>
      </w:r>
      <w:r>
        <w:t>дены выполнять тяжелую работу в таких секторах, как земледелие и скотово</w:t>
      </w:r>
      <w:r>
        <w:t>д</w:t>
      </w:r>
      <w:r>
        <w:t>ство, что увеличивает вероятность абортов.</w:t>
      </w:r>
    </w:p>
    <w:p w:rsidR="009D23EE" w:rsidRDefault="009D23EE" w:rsidP="009D23EE">
      <w:pPr>
        <w:pStyle w:val="SingleTxt"/>
      </w:pPr>
      <w:r>
        <w:t>237.</w:t>
      </w:r>
      <w:r>
        <w:tab/>
        <w:t>Никакой дискриминации по признаку пола в отношении размера зарабо</w:t>
      </w:r>
      <w:r>
        <w:t>т</w:t>
      </w:r>
      <w:r>
        <w:t>ной платы не существует. Мужчины и женщины, занимающие одинаковые должности, получают одинаковую заработную плату и льготы.</w:t>
      </w:r>
    </w:p>
    <w:p w:rsidR="009D23EE" w:rsidRDefault="009D23EE" w:rsidP="009D23EE">
      <w:pPr>
        <w:pStyle w:val="SingleTxt"/>
      </w:pPr>
      <w:r>
        <w:t>238.</w:t>
      </w:r>
      <w:r>
        <w:tab/>
        <w:t>Как мужчины, так и женщины выходят на пенсию в возрасте 65 лет. В особых ситуациях в случае необходимости организация с согласия работника, который в состоянии работать, может продлить срок работы еще на пять лет. Практически трудовой стаж составляет 40 лет, и рабо</w:t>
      </w:r>
      <w:r>
        <w:t>т</w:t>
      </w:r>
      <w:r>
        <w:t>ник/работница имеет право на получение пособия в размере заработной платы на уровне его/ее п</w:t>
      </w:r>
      <w:r>
        <w:t>о</w:t>
      </w:r>
      <w:r>
        <w:t>следнего разряда и должности. Для занятых на тяжелых и вредных для здор</w:t>
      </w:r>
      <w:r>
        <w:t>о</w:t>
      </w:r>
      <w:r>
        <w:t>вья работах этот срок уменьшается.</w:t>
      </w:r>
    </w:p>
    <w:p w:rsidR="009D23EE" w:rsidRDefault="009D23EE" w:rsidP="009D23EE">
      <w:pPr>
        <w:pStyle w:val="SingleTxt"/>
      </w:pPr>
      <w:r>
        <w:t>239.</w:t>
      </w:r>
      <w:r>
        <w:tab/>
        <w:t>Матерям, имеющим грудных детей, помимо перерыва на прием пищи ч</w:t>
      </w:r>
      <w:r>
        <w:t>е</w:t>
      </w:r>
      <w:r>
        <w:t>рез каждые три часа предоставляется дополнительный перерыв, во время кот</w:t>
      </w:r>
      <w:r>
        <w:t>о</w:t>
      </w:r>
      <w:r>
        <w:t>рого они могут покормить своих детей в яслях по месту работы. Эти перерывы предоставляются в рабочее время, и их продолжительность не должна соста</w:t>
      </w:r>
      <w:r>
        <w:t>в</w:t>
      </w:r>
      <w:r>
        <w:t>лять менее 30 минут. Каждая организация обязана иметь ясли по ме</w:t>
      </w:r>
      <w:r>
        <w:t>с</w:t>
      </w:r>
      <w:r>
        <w:t>ту работы для детей сотрудников. При государственных учреждениях, высших учебных заведениях, государственных школах в Кабуле и крупных гор</w:t>
      </w:r>
      <w:r>
        <w:t>о</w:t>
      </w:r>
      <w:r>
        <w:t>дах, как правило, есть детские сады, тогда как в небольших провинциях и отдаленных и сел</w:t>
      </w:r>
      <w:r>
        <w:t>ь</w:t>
      </w:r>
      <w:r>
        <w:t>ских районах детских садов нет</w:t>
      </w:r>
      <w:r w:rsidRPr="0033246E">
        <w:t xml:space="preserve">. </w:t>
      </w:r>
      <w:r>
        <w:t xml:space="preserve">Управление детскими садами и организация их работы относятся к ведению </w:t>
      </w:r>
      <w:r w:rsidR="00443521">
        <w:t>Министерств</w:t>
      </w:r>
      <w:r>
        <w:t>а по делам жертв войны и инв</w:t>
      </w:r>
      <w:r>
        <w:t>а</w:t>
      </w:r>
      <w:r>
        <w:t>лидов, труда и социальных дел, которое учредило общее управление для ко</w:t>
      </w:r>
      <w:r>
        <w:t>н</w:t>
      </w:r>
      <w:r>
        <w:t>троля за их деятельн</w:t>
      </w:r>
      <w:r>
        <w:t>о</w:t>
      </w:r>
      <w:r>
        <w:t>стью.</w:t>
      </w:r>
    </w:p>
    <w:p w:rsidR="009D23EE" w:rsidRPr="002929E7" w:rsidRDefault="009D23EE" w:rsidP="009D23EE">
      <w:pPr>
        <w:pStyle w:val="SingleTxt"/>
        <w:spacing w:after="0" w:line="120" w:lineRule="exact"/>
        <w:rPr>
          <w:sz w:val="10"/>
        </w:rPr>
      </w:pPr>
    </w:p>
    <w:p w:rsidR="009D23EE" w:rsidRDefault="009D23EE" w:rsidP="009D23E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Талица 31</w:t>
      </w:r>
    </w:p>
    <w:p w:rsidR="009D23EE" w:rsidRPr="0033246E" w:rsidRDefault="009D23EE" w:rsidP="009D2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Показатели, касающиеся яслей и детских садов, за период 2007–2010 годов, или 1386–1388 (ЦСБ)</w:t>
      </w:r>
    </w:p>
    <w:p w:rsidR="009D23EE" w:rsidRPr="002929E7" w:rsidRDefault="009D23EE" w:rsidP="009D23E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33"/>
        <w:gridCol w:w="1179"/>
        <w:gridCol w:w="1116"/>
        <w:gridCol w:w="1093"/>
      </w:tblGrid>
      <w:tr w:rsidR="009D23EE" w:rsidRPr="0033246E" w:rsidTr="003E0881">
        <w:tblPrEx>
          <w:tblCellMar>
            <w:top w:w="0" w:type="dxa"/>
            <w:bottom w:w="0" w:type="dxa"/>
          </w:tblCellMar>
        </w:tblPrEx>
        <w:trPr>
          <w:cantSplit/>
          <w:tblHeader/>
        </w:trPr>
        <w:tc>
          <w:tcPr>
            <w:tcW w:w="3933" w:type="dxa"/>
            <w:tcBorders>
              <w:top w:val="single" w:sz="4" w:space="0" w:color="auto"/>
              <w:bottom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80" w:after="80" w:line="160" w:lineRule="exact"/>
              <w:ind w:right="40"/>
              <w:rPr>
                <w:i/>
                <w:sz w:val="14"/>
              </w:rPr>
            </w:pPr>
            <w:r>
              <w:rPr>
                <w:i/>
                <w:sz w:val="14"/>
              </w:rPr>
              <w:t>Показатели</w:t>
            </w:r>
          </w:p>
        </w:tc>
        <w:tc>
          <w:tcPr>
            <w:tcW w:w="1179" w:type="dxa"/>
            <w:tcBorders>
              <w:top w:val="single" w:sz="4" w:space="0" w:color="auto"/>
              <w:bottom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80" w:after="80" w:line="160" w:lineRule="exact"/>
              <w:ind w:right="43"/>
              <w:jc w:val="right"/>
              <w:rPr>
                <w:i/>
                <w:sz w:val="14"/>
              </w:rPr>
            </w:pPr>
            <w:r>
              <w:rPr>
                <w:i/>
                <w:sz w:val="14"/>
              </w:rPr>
              <w:t>1386 (2007) год</w:t>
            </w:r>
          </w:p>
        </w:tc>
        <w:tc>
          <w:tcPr>
            <w:tcW w:w="1116" w:type="dxa"/>
            <w:tcBorders>
              <w:top w:val="single" w:sz="4" w:space="0" w:color="auto"/>
              <w:bottom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80" w:after="80" w:line="160" w:lineRule="exact"/>
              <w:ind w:right="43"/>
              <w:jc w:val="right"/>
              <w:rPr>
                <w:i/>
                <w:sz w:val="14"/>
              </w:rPr>
            </w:pPr>
            <w:r>
              <w:rPr>
                <w:i/>
                <w:sz w:val="14"/>
              </w:rPr>
              <w:t>1387 (2008) год</w:t>
            </w:r>
          </w:p>
        </w:tc>
        <w:tc>
          <w:tcPr>
            <w:tcW w:w="1093" w:type="dxa"/>
            <w:tcBorders>
              <w:top w:val="single" w:sz="4" w:space="0" w:color="auto"/>
              <w:bottom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80" w:after="80" w:line="160" w:lineRule="exact"/>
              <w:ind w:right="43"/>
              <w:jc w:val="right"/>
              <w:rPr>
                <w:i/>
                <w:sz w:val="14"/>
              </w:rPr>
            </w:pPr>
            <w:r>
              <w:rPr>
                <w:i/>
                <w:sz w:val="14"/>
              </w:rPr>
              <w:t>1388 (2009 год)</w:t>
            </w:r>
          </w:p>
        </w:tc>
      </w:tr>
      <w:tr w:rsidR="009D23EE" w:rsidRPr="0033246E" w:rsidTr="003E0881">
        <w:tblPrEx>
          <w:tblCellMar>
            <w:top w:w="0" w:type="dxa"/>
            <w:bottom w:w="0" w:type="dxa"/>
          </w:tblCellMar>
        </w:tblPrEx>
        <w:trPr>
          <w:cantSplit/>
          <w:trHeight w:hRule="exact" w:val="115"/>
          <w:tblHeader/>
        </w:trPr>
        <w:tc>
          <w:tcPr>
            <w:tcW w:w="3933" w:type="dxa"/>
            <w:tcBorders>
              <w:top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40" w:after="40" w:line="210" w:lineRule="exact"/>
              <w:ind w:right="40"/>
              <w:rPr>
                <w:sz w:val="17"/>
              </w:rPr>
            </w:pPr>
          </w:p>
        </w:tc>
        <w:tc>
          <w:tcPr>
            <w:tcW w:w="1179" w:type="dxa"/>
            <w:tcBorders>
              <w:top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40" w:after="40" w:line="210" w:lineRule="exact"/>
              <w:ind w:right="43"/>
              <w:jc w:val="right"/>
              <w:rPr>
                <w:sz w:val="17"/>
              </w:rPr>
            </w:pPr>
          </w:p>
        </w:tc>
        <w:tc>
          <w:tcPr>
            <w:tcW w:w="1116" w:type="dxa"/>
            <w:tcBorders>
              <w:top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40" w:after="40" w:line="210" w:lineRule="exact"/>
              <w:ind w:right="43"/>
              <w:jc w:val="right"/>
              <w:rPr>
                <w:sz w:val="17"/>
              </w:rPr>
            </w:pPr>
          </w:p>
        </w:tc>
        <w:tc>
          <w:tcPr>
            <w:tcW w:w="1093" w:type="dxa"/>
            <w:tcBorders>
              <w:top w:val="single" w:sz="12" w:space="0" w:color="auto"/>
            </w:tcBorders>
            <w:shd w:val="clear" w:color="auto" w:fill="auto"/>
            <w:vAlign w:val="bottom"/>
          </w:tcPr>
          <w:p w:rsidR="009D23EE" w:rsidRPr="0033246E" w:rsidRDefault="009D23EE" w:rsidP="003E0881">
            <w:pPr>
              <w:tabs>
                <w:tab w:val="left" w:pos="288"/>
                <w:tab w:val="left" w:pos="576"/>
                <w:tab w:val="left" w:pos="864"/>
                <w:tab w:val="left" w:pos="1152"/>
              </w:tabs>
              <w:spacing w:before="40" w:after="40" w:line="210" w:lineRule="exact"/>
              <w:ind w:right="43"/>
              <w:jc w:val="right"/>
              <w:rPr>
                <w:sz w:val="17"/>
              </w:rPr>
            </w:pPr>
          </w:p>
        </w:tc>
      </w:tr>
      <w:tr w:rsidR="009D23EE" w:rsidRPr="0033246E" w:rsidTr="003E0881">
        <w:tblPrEx>
          <w:tblCellMar>
            <w:top w:w="0" w:type="dxa"/>
            <w:bottom w:w="0" w:type="dxa"/>
          </w:tblCellMar>
        </w:tblPrEx>
        <w:trPr>
          <w:cantSplit/>
        </w:trPr>
        <w:tc>
          <w:tcPr>
            <w:tcW w:w="3933" w:type="dxa"/>
            <w:shd w:val="clear" w:color="auto" w:fill="auto"/>
          </w:tcPr>
          <w:p w:rsidR="009D23EE" w:rsidRPr="0033246E" w:rsidRDefault="009D23EE" w:rsidP="003E0881">
            <w:pPr>
              <w:tabs>
                <w:tab w:val="left" w:pos="288"/>
                <w:tab w:val="left" w:pos="576"/>
                <w:tab w:val="left" w:pos="864"/>
                <w:tab w:val="left" w:pos="1152"/>
              </w:tabs>
              <w:spacing w:before="40" w:after="40" w:line="210" w:lineRule="exact"/>
              <w:ind w:right="40"/>
              <w:rPr>
                <w:sz w:val="17"/>
              </w:rPr>
            </w:pPr>
            <w:r>
              <w:rPr>
                <w:sz w:val="17"/>
              </w:rPr>
              <w:t>Количество детских садов и яслей</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327</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329</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331</w:t>
            </w:r>
          </w:p>
        </w:tc>
      </w:tr>
      <w:tr w:rsidR="009D23EE" w:rsidRPr="0033246E" w:rsidTr="003E0881">
        <w:tblPrEx>
          <w:tblCellMar>
            <w:top w:w="0" w:type="dxa"/>
            <w:bottom w:w="0" w:type="dxa"/>
          </w:tblCellMar>
        </w:tblPrEx>
        <w:trPr>
          <w:cantSplit/>
        </w:trPr>
        <w:tc>
          <w:tcPr>
            <w:tcW w:w="3933" w:type="dxa"/>
            <w:shd w:val="clear" w:color="auto" w:fill="auto"/>
          </w:tcPr>
          <w:p w:rsidR="009D23EE" w:rsidRPr="0033246E" w:rsidRDefault="009D23EE" w:rsidP="003E0881">
            <w:pPr>
              <w:tabs>
                <w:tab w:val="left" w:pos="288"/>
                <w:tab w:val="left" w:pos="576"/>
                <w:tab w:val="left" w:pos="864"/>
                <w:tab w:val="left" w:pos="1152"/>
              </w:tabs>
              <w:spacing w:before="40" w:after="40" w:line="210" w:lineRule="exact"/>
              <w:ind w:right="40"/>
              <w:rPr>
                <w:sz w:val="17"/>
              </w:rPr>
            </w:pPr>
            <w:r>
              <w:rPr>
                <w:sz w:val="17"/>
              </w:rPr>
              <w:t>Количество детских садов и яслей по месту ж</w:t>
            </w:r>
            <w:r>
              <w:rPr>
                <w:sz w:val="17"/>
              </w:rPr>
              <w:t>и</w:t>
            </w:r>
            <w:r>
              <w:rPr>
                <w:sz w:val="17"/>
              </w:rPr>
              <w:t>тельства</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114</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115</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165</w:t>
            </w:r>
          </w:p>
        </w:tc>
      </w:tr>
      <w:tr w:rsidR="009D23EE" w:rsidRPr="0033246E" w:rsidTr="003E0881">
        <w:tblPrEx>
          <w:tblCellMar>
            <w:top w:w="0" w:type="dxa"/>
            <w:bottom w:w="0" w:type="dxa"/>
          </w:tblCellMar>
        </w:tblPrEx>
        <w:trPr>
          <w:cantSplit/>
        </w:trPr>
        <w:tc>
          <w:tcPr>
            <w:tcW w:w="3933" w:type="dxa"/>
            <w:shd w:val="clear" w:color="auto" w:fill="auto"/>
          </w:tcPr>
          <w:p w:rsidR="009D23EE" w:rsidRPr="0033246E" w:rsidRDefault="009D23EE" w:rsidP="003E0881">
            <w:pPr>
              <w:tabs>
                <w:tab w:val="left" w:pos="288"/>
                <w:tab w:val="left" w:pos="576"/>
                <w:tab w:val="left" w:pos="864"/>
                <w:tab w:val="left" w:pos="1152"/>
              </w:tabs>
              <w:spacing w:before="40" w:after="40" w:line="210" w:lineRule="exact"/>
              <w:ind w:right="40"/>
              <w:rPr>
                <w:sz w:val="17"/>
              </w:rPr>
            </w:pPr>
            <w:r>
              <w:rPr>
                <w:sz w:val="17"/>
              </w:rPr>
              <w:t>Количество детских садов и яслей по месту р</w:t>
            </w:r>
            <w:r>
              <w:rPr>
                <w:sz w:val="17"/>
              </w:rPr>
              <w:t>а</w:t>
            </w:r>
            <w:r>
              <w:rPr>
                <w:sz w:val="17"/>
              </w:rPr>
              <w:t>боты</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213</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214</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166</w:t>
            </w:r>
          </w:p>
        </w:tc>
      </w:tr>
      <w:tr w:rsidR="009D23EE" w:rsidRPr="0033246E" w:rsidTr="003E0881">
        <w:tblPrEx>
          <w:tblCellMar>
            <w:top w:w="0" w:type="dxa"/>
            <w:bottom w:w="0" w:type="dxa"/>
          </w:tblCellMar>
        </w:tblPrEx>
        <w:trPr>
          <w:cantSplit/>
        </w:trPr>
        <w:tc>
          <w:tcPr>
            <w:tcW w:w="3933" w:type="dxa"/>
            <w:shd w:val="clear" w:color="auto" w:fill="auto"/>
          </w:tcPr>
          <w:p w:rsidR="009D23EE" w:rsidRPr="0033246E" w:rsidRDefault="009D23EE" w:rsidP="003E0881">
            <w:pPr>
              <w:tabs>
                <w:tab w:val="left" w:pos="288"/>
                <w:tab w:val="left" w:pos="576"/>
                <w:tab w:val="left" w:pos="864"/>
                <w:tab w:val="left" w:pos="1152"/>
              </w:tabs>
              <w:spacing w:before="40" w:after="40" w:line="210" w:lineRule="exact"/>
              <w:ind w:right="40"/>
              <w:rPr>
                <w:sz w:val="17"/>
              </w:rPr>
            </w:pPr>
            <w:r>
              <w:rPr>
                <w:sz w:val="17"/>
              </w:rPr>
              <w:t>Общее число детей, посещающих детские сады и ясли, в том числе</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17</w:t>
            </w:r>
            <w:r>
              <w:rPr>
                <w:sz w:val="17"/>
              </w:rPr>
              <w:t xml:space="preserve"> </w:t>
            </w:r>
            <w:r w:rsidRPr="00285B67">
              <w:rPr>
                <w:sz w:val="17"/>
              </w:rPr>
              <w:t>351</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13</w:t>
            </w:r>
            <w:r>
              <w:rPr>
                <w:sz w:val="17"/>
              </w:rPr>
              <w:t xml:space="preserve"> </w:t>
            </w:r>
            <w:r w:rsidRPr="00285B67">
              <w:rPr>
                <w:sz w:val="17"/>
              </w:rPr>
              <w:t>085</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12</w:t>
            </w:r>
            <w:r>
              <w:rPr>
                <w:sz w:val="17"/>
              </w:rPr>
              <w:t xml:space="preserve"> </w:t>
            </w:r>
            <w:r w:rsidRPr="00285B67">
              <w:rPr>
                <w:sz w:val="17"/>
              </w:rPr>
              <w:t>359</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мальчиков</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8</w:t>
            </w:r>
            <w:r>
              <w:rPr>
                <w:sz w:val="17"/>
              </w:rPr>
              <w:t xml:space="preserve"> </w:t>
            </w:r>
            <w:r w:rsidRPr="00285B67">
              <w:rPr>
                <w:sz w:val="17"/>
              </w:rPr>
              <w:t>956</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215</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661</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девочек</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8</w:t>
            </w:r>
            <w:r>
              <w:rPr>
                <w:sz w:val="17"/>
              </w:rPr>
              <w:t xml:space="preserve"> </w:t>
            </w:r>
            <w:r w:rsidRPr="00285B67">
              <w:rPr>
                <w:sz w:val="17"/>
              </w:rPr>
              <w:t>395</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870</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w:t>
            </w:r>
            <w:r>
              <w:rPr>
                <w:sz w:val="17"/>
              </w:rPr>
              <w:t xml:space="preserve"> </w:t>
            </w:r>
            <w:r w:rsidRPr="00285B67">
              <w:rPr>
                <w:sz w:val="17"/>
              </w:rPr>
              <w:t>698</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Число детей, посещающих де</w:t>
            </w:r>
            <w:r>
              <w:rPr>
                <w:sz w:val="17"/>
              </w:rPr>
              <w:t>т</w:t>
            </w:r>
            <w:r>
              <w:rPr>
                <w:sz w:val="17"/>
              </w:rPr>
              <w:t>ские сады и ясли по месту ж</w:t>
            </w:r>
            <w:r>
              <w:rPr>
                <w:sz w:val="17"/>
              </w:rPr>
              <w:t>и</w:t>
            </w:r>
            <w:r>
              <w:rPr>
                <w:sz w:val="17"/>
              </w:rPr>
              <w:t xml:space="preserve">тельства, в том числе </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942</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7</w:t>
            </w:r>
            <w:r>
              <w:rPr>
                <w:sz w:val="17"/>
              </w:rPr>
              <w:t xml:space="preserve"> </w:t>
            </w:r>
            <w:r w:rsidRPr="00285B67">
              <w:rPr>
                <w:sz w:val="17"/>
              </w:rPr>
              <w:t>910</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997</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мальчиков</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735</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3</w:t>
            </w:r>
            <w:r>
              <w:rPr>
                <w:sz w:val="17"/>
              </w:rPr>
              <w:t xml:space="preserve"> </w:t>
            </w:r>
            <w:r w:rsidRPr="00285B67">
              <w:rPr>
                <w:sz w:val="17"/>
              </w:rPr>
              <w:t>484</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4</w:t>
            </w:r>
            <w:r>
              <w:rPr>
                <w:sz w:val="17"/>
              </w:rPr>
              <w:t xml:space="preserve"> </w:t>
            </w:r>
            <w:r w:rsidRPr="00285B67">
              <w:rPr>
                <w:sz w:val="17"/>
              </w:rPr>
              <w:t>088</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девочек</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4</w:t>
            </w:r>
            <w:r>
              <w:rPr>
                <w:sz w:val="17"/>
              </w:rPr>
              <w:t xml:space="preserve"> </w:t>
            </w:r>
            <w:r w:rsidRPr="00285B67">
              <w:rPr>
                <w:sz w:val="17"/>
              </w:rPr>
              <w:t>207</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4</w:t>
            </w:r>
            <w:r>
              <w:rPr>
                <w:sz w:val="17"/>
              </w:rPr>
              <w:t xml:space="preserve"> </w:t>
            </w:r>
            <w:r w:rsidRPr="00285B67">
              <w:rPr>
                <w:sz w:val="17"/>
              </w:rPr>
              <w:t>426</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909</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Число детей, посещающих детские сады и ясли по ме</w:t>
            </w:r>
            <w:r>
              <w:rPr>
                <w:sz w:val="17"/>
              </w:rPr>
              <w:t>с</w:t>
            </w:r>
            <w:r>
              <w:rPr>
                <w:sz w:val="17"/>
              </w:rPr>
              <w:t>ту работы родителей, в том числе</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10</w:t>
            </w:r>
            <w:r>
              <w:rPr>
                <w:sz w:val="17"/>
              </w:rPr>
              <w:t xml:space="preserve"> </w:t>
            </w:r>
            <w:r w:rsidRPr="00285B67">
              <w:rPr>
                <w:sz w:val="17"/>
              </w:rPr>
              <w:t>409</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w:t>
            </w:r>
            <w:r>
              <w:rPr>
                <w:sz w:val="17"/>
              </w:rPr>
              <w:t xml:space="preserve"> </w:t>
            </w:r>
            <w:r w:rsidRPr="00285B67">
              <w:rPr>
                <w:sz w:val="17"/>
              </w:rPr>
              <w:t>175</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w:t>
            </w:r>
            <w:r>
              <w:rPr>
                <w:sz w:val="17"/>
              </w:rPr>
              <w:t xml:space="preserve"> </w:t>
            </w:r>
            <w:r w:rsidRPr="00285B67">
              <w:rPr>
                <w:sz w:val="17"/>
              </w:rPr>
              <w:t>362</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мальчиков</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3</w:t>
            </w:r>
            <w:r>
              <w:rPr>
                <w:sz w:val="17"/>
              </w:rPr>
              <w:t xml:space="preserve"> </w:t>
            </w:r>
            <w:r w:rsidRPr="00285B67">
              <w:rPr>
                <w:sz w:val="17"/>
              </w:rPr>
              <w:t>812</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731</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573</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девочек</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6</w:t>
            </w:r>
            <w:r>
              <w:rPr>
                <w:sz w:val="17"/>
              </w:rPr>
              <w:t xml:space="preserve"> </w:t>
            </w:r>
            <w:r w:rsidRPr="00285B67">
              <w:rPr>
                <w:sz w:val="17"/>
              </w:rPr>
              <w:t>597</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444</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w:t>
            </w:r>
            <w:r>
              <w:rPr>
                <w:sz w:val="17"/>
              </w:rPr>
              <w:t xml:space="preserve"> </w:t>
            </w:r>
            <w:r w:rsidRPr="00285B67">
              <w:rPr>
                <w:sz w:val="17"/>
              </w:rPr>
              <w:t>789</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Общее число воспитателей в детских садах и я</w:t>
            </w:r>
            <w:r>
              <w:rPr>
                <w:sz w:val="17"/>
              </w:rPr>
              <w:t>с</w:t>
            </w:r>
            <w:r>
              <w:rPr>
                <w:sz w:val="17"/>
              </w:rPr>
              <w:t>лях, в том числе</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xml:space="preserve">– прошедших профессиональную подготовку </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938</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 xml:space="preserve">– не прошедших профессиональную подготовку </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Pr>
                <w:sz w:val="17"/>
              </w:rPr>
              <w:t>–</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Pr>
                <w:sz w:val="17"/>
              </w:rPr>
              <w:t>–</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Pr>
                <w:sz w:val="17"/>
              </w:rPr>
              <w:t>–</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Число воспитателей в детских садах и яслях по месту жительства</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785</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785</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785</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Число воспитателей в детских садах и яслях по месту работы</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153</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153</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1</w:t>
            </w:r>
            <w:r>
              <w:rPr>
                <w:sz w:val="17"/>
              </w:rPr>
              <w:t xml:space="preserve"> </w:t>
            </w:r>
            <w:r w:rsidRPr="00285B67">
              <w:rPr>
                <w:sz w:val="17"/>
              </w:rPr>
              <w:t>153</w:t>
            </w:r>
          </w:p>
        </w:tc>
      </w:tr>
      <w:tr w:rsidR="009D23EE" w:rsidRPr="0033246E" w:rsidTr="003E0881">
        <w:tblPrEx>
          <w:tblCellMar>
            <w:top w:w="0" w:type="dxa"/>
            <w:bottom w:w="0" w:type="dxa"/>
          </w:tblCellMar>
        </w:tblPrEx>
        <w:trPr>
          <w:cantSplit/>
        </w:trPr>
        <w:tc>
          <w:tcPr>
            <w:tcW w:w="3933" w:type="dxa"/>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Служащие</w:t>
            </w:r>
          </w:p>
        </w:tc>
        <w:tc>
          <w:tcPr>
            <w:tcW w:w="1179"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274</w:t>
            </w:r>
          </w:p>
        </w:tc>
        <w:tc>
          <w:tcPr>
            <w:tcW w:w="1116"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274</w:t>
            </w:r>
          </w:p>
        </w:tc>
        <w:tc>
          <w:tcPr>
            <w:tcW w:w="1093" w:type="dxa"/>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274</w:t>
            </w:r>
          </w:p>
        </w:tc>
      </w:tr>
      <w:tr w:rsidR="009D23EE" w:rsidRPr="0033246E" w:rsidTr="003E0881">
        <w:tblPrEx>
          <w:tblCellMar>
            <w:top w:w="0" w:type="dxa"/>
            <w:bottom w:w="0" w:type="dxa"/>
          </w:tblCellMar>
        </w:tblPrEx>
        <w:trPr>
          <w:cantSplit/>
        </w:trPr>
        <w:tc>
          <w:tcPr>
            <w:tcW w:w="3933" w:type="dxa"/>
            <w:tcBorders>
              <w:bottom w:val="single" w:sz="12" w:space="0" w:color="auto"/>
            </w:tcBorders>
            <w:shd w:val="clear" w:color="auto" w:fill="auto"/>
          </w:tcPr>
          <w:p w:rsidR="009D23EE" w:rsidRDefault="009D23EE" w:rsidP="003E0881">
            <w:pPr>
              <w:tabs>
                <w:tab w:val="left" w:pos="288"/>
                <w:tab w:val="left" w:pos="576"/>
                <w:tab w:val="left" w:pos="864"/>
                <w:tab w:val="left" w:pos="1152"/>
              </w:tabs>
              <w:spacing w:before="40" w:after="40" w:line="210" w:lineRule="exact"/>
              <w:ind w:right="40"/>
              <w:rPr>
                <w:sz w:val="17"/>
              </w:rPr>
            </w:pPr>
            <w:r>
              <w:rPr>
                <w:sz w:val="17"/>
              </w:rPr>
              <w:t>Наемные работники</w:t>
            </w:r>
          </w:p>
        </w:tc>
        <w:tc>
          <w:tcPr>
            <w:tcW w:w="1179" w:type="dxa"/>
            <w:tcBorders>
              <w:bottom w:val="single" w:sz="12" w:space="0" w:color="auto"/>
            </w:tcBorders>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513</w:t>
            </w:r>
          </w:p>
        </w:tc>
        <w:tc>
          <w:tcPr>
            <w:tcW w:w="1116" w:type="dxa"/>
            <w:tcBorders>
              <w:bottom w:val="single" w:sz="12" w:space="0" w:color="auto"/>
            </w:tcBorders>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513</w:t>
            </w:r>
          </w:p>
        </w:tc>
        <w:tc>
          <w:tcPr>
            <w:tcW w:w="1093" w:type="dxa"/>
            <w:tcBorders>
              <w:bottom w:val="single" w:sz="12" w:space="0" w:color="auto"/>
            </w:tcBorders>
            <w:shd w:val="clear" w:color="auto" w:fill="auto"/>
            <w:vAlign w:val="bottom"/>
          </w:tcPr>
          <w:p w:rsidR="009D23EE" w:rsidRPr="00285B67" w:rsidRDefault="009D23EE" w:rsidP="003E0881">
            <w:pPr>
              <w:tabs>
                <w:tab w:val="left" w:pos="288"/>
                <w:tab w:val="left" w:pos="576"/>
                <w:tab w:val="left" w:pos="864"/>
                <w:tab w:val="left" w:pos="1152"/>
              </w:tabs>
              <w:spacing w:before="40" w:after="40" w:line="210" w:lineRule="exact"/>
              <w:ind w:right="43"/>
              <w:jc w:val="right"/>
              <w:rPr>
                <w:sz w:val="17"/>
              </w:rPr>
            </w:pPr>
            <w:r w:rsidRPr="00285B67">
              <w:rPr>
                <w:sz w:val="17"/>
              </w:rPr>
              <w:t>513</w:t>
            </w:r>
          </w:p>
        </w:tc>
      </w:tr>
    </w:tbl>
    <w:p w:rsidR="009D23EE" w:rsidRPr="002929E7" w:rsidRDefault="009D23EE" w:rsidP="009D23EE">
      <w:pPr>
        <w:pStyle w:val="SingleTxt"/>
        <w:spacing w:after="0" w:line="120" w:lineRule="exact"/>
        <w:rPr>
          <w:sz w:val="10"/>
        </w:rPr>
      </w:pPr>
    </w:p>
    <w:p w:rsidR="009D23EE" w:rsidRDefault="009D23EE" w:rsidP="009D23EE">
      <w:pPr>
        <w:pStyle w:val="SingleTxt"/>
        <w:spacing w:after="0" w:line="120" w:lineRule="exact"/>
        <w:rPr>
          <w:sz w:val="10"/>
        </w:rPr>
      </w:pPr>
    </w:p>
    <w:p w:rsidR="009D23EE" w:rsidRPr="002929E7" w:rsidRDefault="009D23EE" w:rsidP="009D23EE">
      <w:pPr>
        <w:pStyle w:val="SingleTxt"/>
        <w:spacing w:after="0" w:line="120" w:lineRule="exact"/>
        <w:rPr>
          <w:sz w:val="10"/>
        </w:rPr>
      </w:pPr>
    </w:p>
    <w:p w:rsidR="009D23EE" w:rsidRDefault="009D23EE" w:rsidP="009D23EE">
      <w:pPr>
        <w:pStyle w:val="SingleTxt"/>
      </w:pPr>
      <w:r>
        <w:t>240.</w:t>
      </w:r>
      <w:r>
        <w:tab/>
        <w:t>Условия производственно-трудовой деятельности работников, занятых в социально-экономическом секторе, должны соответствовать санитарно-гигиеническим нормам и требованиям охраны труда; они должны иметь во</w:t>
      </w:r>
      <w:r>
        <w:t>з</w:t>
      </w:r>
      <w:r>
        <w:t>можности для профессиональной подготовки, развития навыков и повышения уровня профессиональных знаний и доступ к объектам социальной сферы. В стране пока еще нет общей системы страхования, и государственные гражда</w:t>
      </w:r>
      <w:r>
        <w:t>н</w:t>
      </w:r>
      <w:r>
        <w:t>ские служащие еще не имеют доступа к страхованию, однако каждая организ</w:t>
      </w:r>
      <w:r>
        <w:t>а</w:t>
      </w:r>
      <w:r>
        <w:t>ция обязана представлять компенсацию и оплачивать лечение работника, у к</w:t>
      </w:r>
      <w:r>
        <w:t>о</w:t>
      </w:r>
      <w:r>
        <w:t>торого имеются проблемы со здоровьем, причиной которых стала его работа. Правительство предоставляет служащим различные виды социальных льгот, например в форме продовольственных пайков, оплаты проезда, помощи в строительстве жилья, медицинских услуг, финансового вспомоществования при выходе на пенсию в размере 10 месячных окладов со всеми льготами, в с</w:t>
      </w:r>
      <w:r>
        <w:t>о</w:t>
      </w:r>
      <w:r>
        <w:t>ответствии с последним месячным окладом выходящего на пе</w:t>
      </w:r>
      <w:r>
        <w:t>н</w:t>
      </w:r>
      <w:r>
        <w:t>сию служащего; кроме того, оказывается финансовая поддержка в связи с рождением ребенка, а в случае смерти работника его семье выплачивается пособие, покрывающее расходы на похороны и другие церемонии, которое составляет 10 месячных о</w:t>
      </w:r>
      <w:r>
        <w:t>к</w:t>
      </w:r>
      <w:r>
        <w:t>ладов со всеми причитающимися выплатами, льготы с учетом последней м</w:t>
      </w:r>
      <w:r>
        <w:t>е</w:t>
      </w:r>
      <w:r>
        <w:t>сячной заработной платы и пенсионного пособия. Следует отметить, что соц</w:t>
      </w:r>
      <w:r>
        <w:t>и</w:t>
      </w:r>
      <w:r>
        <w:t>альные льготы предоставляются за счет финансового взноса организации и служащих. Кроме того, в национальной армии был учрежден фонд защиты с</w:t>
      </w:r>
      <w:r>
        <w:t>е</w:t>
      </w:r>
      <w:r>
        <w:t>мьи, целью которого является защита членов семей погибших или раненых в</w:t>
      </w:r>
      <w:r>
        <w:t>о</w:t>
      </w:r>
      <w:r>
        <w:t>еннослужащих. В этом фонде работают одни женщины в общей сложности прибл</w:t>
      </w:r>
      <w:r>
        <w:t>и</w:t>
      </w:r>
      <w:r>
        <w:t>зительно 25 человек.</w:t>
      </w:r>
    </w:p>
    <w:p w:rsidR="009D23EE" w:rsidRDefault="009D23EE" w:rsidP="009D23EE">
      <w:pPr>
        <w:pStyle w:val="SingleTxt"/>
      </w:pPr>
      <w:r>
        <w:t>241.</w:t>
      </w:r>
      <w:r>
        <w:tab/>
        <w:t>Доля женщин среди занятых в социально-экономическом секторе пост</w:t>
      </w:r>
      <w:r>
        <w:t>е</w:t>
      </w:r>
      <w:r>
        <w:t>пенно повышается, и в некоторых областях их удельный вес составляет от 35 до 50 процентов. В 2007 (1386) году в целом около 18 процентов женщин были заняты во всех сферах. Министерство по делам жертв войны</w:t>
      </w:r>
      <w:r w:rsidRPr="00EC3203">
        <w:t xml:space="preserve"> </w:t>
      </w:r>
      <w:r>
        <w:t>и инвалидов, тр</w:t>
      </w:r>
      <w:r>
        <w:t>у</w:t>
      </w:r>
      <w:r>
        <w:t xml:space="preserve">да и социальных дел </w:t>
      </w:r>
      <w:r w:rsidR="001C582A">
        <w:t>установило</w:t>
      </w:r>
      <w:r>
        <w:t xml:space="preserve"> соответствующую квоту для женщин в ра</w:t>
      </w:r>
      <w:r>
        <w:t>з</w:t>
      </w:r>
      <w:r>
        <w:t>личных программах, прежде всего в программах в области технической и пр</w:t>
      </w:r>
      <w:r>
        <w:t>о</w:t>
      </w:r>
      <w:r>
        <w:t>фессиональной подготовки. Например, в 2008 (1387) году на работу в госуда</w:t>
      </w:r>
      <w:r>
        <w:t>р</w:t>
      </w:r>
      <w:r>
        <w:t>ственных у</w:t>
      </w:r>
      <w:r>
        <w:t>ч</w:t>
      </w:r>
      <w:r>
        <w:t>реждениях и учреждениях частного сектора были приняты 326 513 человек, из которых 35 процентов составляли женщины. В 2007 (1386) году через бюро по трудоустройству, технические и профессиональные центры работу получили 154 804 человек, в том числе 59 718 женщин. В 1386 (2007) году число лиц, р</w:t>
      </w:r>
      <w:r>
        <w:t>а</w:t>
      </w:r>
      <w:r>
        <w:t>ботавших в государственных учреждениях в качестве гражда</w:t>
      </w:r>
      <w:r>
        <w:t>н</w:t>
      </w:r>
      <w:r>
        <w:t>ских служащих и работников по контрактам, составляло 307 288 человек — 253 166 мужчин и 54 122 женщины. Доля женщин соста</w:t>
      </w:r>
      <w:r>
        <w:t>в</w:t>
      </w:r>
      <w:r>
        <w:t>ляет приблиз</w:t>
      </w:r>
      <w:r>
        <w:t>и</w:t>
      </w:r>
      <w:r>
        <w:t>тельно 18 процентов.</w:t>
      </w:r>
    </w:p>
    <w:p w:rsidR="009D23EE" w:rsidRDefault="009D23EE" w:rsidP="009D23EE">
      <w:pPr>
        <w:pStyle w:val="SingleTxt"/>
      </w:pPr>
      <w:r>
        <w:t>242.</w:t>
      </w:r>
      <w:r>
        <w:tab/>
        <w:t>Министерство по делам жертв войны и инвалидов, труда и социальных дел открыло 19 профессионально-технических центров в столице и провинц</w:t>
      </w:r>
      <w:r>
        <w:t>и</w:t>
      </w:r>
      <w:r>
        <w:t>ях, среди слушателей которых 35 процентов составляют лица женского пола. В отдаленной и труднодоступной провинции Гор осуществляется проект в обла</w:t>
      </w:r>
      <w:r>
        <w:t>с</w:t>
      </w:r>
      <w:r>
        <w:t>ти ковроткачества, и женщины составляют 50 процентов из 2000 его участн</w:t>
      </w:r>
      <w:r>
        <w:t>и</w:t>
      </w:r>
      <w:r>
        <w:t>ков. Кроме того, женщины составляют 40 процентов бенефициаров 19 проектов в области развития в секторе социального обеспечения, осущест</w:t>
      </w:r>
      <w:r>
        <w:t>в</w:t>
      </w:r>
      <w:r>
        <w:t xml:space="preserve">ляемых по линии </w:t>
      </w:r>
      <w:r w:rsidR="00443521">
        <w:t>Министерств</w:t>
      </w:r>
      <w:r>
        <w:t>а по делам жертв войны и инвалидов, труда и социальных дел. Для оказания помощи детям и женщинам, находящимся в уя</w:t>
      </w:r>
      <w:r>
        <w:t>з</w:t>
      </w:r>
      <w:r>
        <w:t>вимом положении, инвалидам и семьям погибших более 30 организаций ос</w:t>
      </w:r>
      <w:r>
        <w:t>у</w:t>
      </w:r>
      <w:r>
        <w:t>ществляет деятельность в области профессиональной и технической подгото</w:t>
      </w:r>
      <w:r>
        <w:t>в</w:t>
      </w:r>
      <w:r>
        <w:t>ки в ст</w:t>
      </w:r>
      <w:r>
        <w:t>о</w:t>
      </w:r>
      <w:r>
        <w:t>лице страны и в провинциях.</w:t>
      </w:r>
    </w:p>
    <w:p w:rsidR="00386E26" w:rsidRDefault="00386E26" w:rsidP="00386E26">
      <w:pPr>
        <w:pStyle w:val="SingleTxt"/>
      </w:pPr>
      <w:r>
        <w:t>243.</w:t>
      </w:r>
      <w:r>
        <w:tab/>
      </w:r>
      <w:r w:rsidRPr="004D11FD">
        <w:t>В целях</w:t>
      </w:r>
      <w:r>
        <w:t xml:space="preserve"> повышения занятости женщин утверждена стратегия поддер</w:t>
      </w:r>
      <w:r>
        <w:t>ж</w:t>
      </w:r>
      <w:r>
        <w:t>ки неимущих женщин, нищих и женщин, не имеющих защиты. Кроме того, М</w:t>
      </w:r>
      <w:r>
        <w:t>и</w:t>
      </w:r>
      <w:r>
        <w:t>нистерство по делам жертв войны и инвалидов, труда и социальных дел разр</w:t>
      </w:r>
      <w:r>
        <w:t>а</w:t>
      </w:r>
      <w:r>
        <w:t>батывает закон о поддержке уязвимых лиц и семей, в котором внимание, в ч</w:t>
      </w:r>
      <w:r>
        <w:t>а</w:t>
      </w:r>
      <w:r>
        <w:t>стности, уделяется находящимся в уязвимом положении женщинам. Наход</w:t>
      </w:r>
      <w:r>
        <w:t>я</w:t>
      </w:r>
      <w:r>
        <w:t>щиеся в уязвимом положении сироты, престарелые и инвалиды получали по</w:t>
      </w:r>
      <w:r>
        <w:t>д</w:t>
      </w:r>
      <w:r>
        <w:t>держку по линии Министерства по делам женщин, Министерство финансов выделило средства для этой цели. Афганскому обществу Красного Полумес</w:t>
      </w:r>
      <w:r>
        <w:t>я</w:t>
      </w:r>
      <w:r>
        <w:t>ца поручено подбирать бродяг на городских улицах и выяснять, действительно ли они нуждаются в помощи. После установления личности их направляют в г</w:t>
      </w:r>
      <w:r>
        <w:t>о</w:t>
      </w:r>
      <w:r>
        <w:t>сударственные учреждения социального обеспечения, предоставляют необх</w:t>
      </w:r>
      <w:r>
        <w:t>о</w:t>
      </w:r>
      <w:r>
        <w:t>димые для жизни средства. В частности, для женщин организуется професси</w:t>
      </w:r>
      <w:r>
        <w:t>о</w:t>
      </w:r>
      <w:r>
        <w:t>нальная подготовка, с тем чтобы в дальнейшем, после того, как они покинут центры социального обеспечения, они могли работать по избранной специал</w:t>
      </w:r>
      <w:r>
        <w:t>ь</w:t>
      </w:r>
      <w:r>
        <w:t>ности.</w:t>
      </w:r>
    </w:p>
    <w:p w:rsidR="00386E26" w:rsidRDefault="00386E26" w:rsidP="00386E26">
      <w:pPr>
        <w:pStyle w:val="SingleTxt"/>
      </w:pPr>
      <w:r>
        <w:t>244.</w:t>
      </w:r>
      <w:r>
        <w:tab/>
        <w:t>Более 15 654 женщин сотрудничают с международными НПО, а более 8475 — с национальными. Кроме того, в структуре Министерства по делам женщин есть Группа по поиску рабочих мест для безработных женщин. Гла</w:t>
      </w:r>
      <w:r>
        <w:t>в</w:t>
      </w:r>
      <w:r>
        <w:t>ную ответственность за поиск работы для афганских граждан несет Министе</w:t>
      </w:r>
      <w:r>
        <w:t>р</w:t>
      </w:r>
      <w:r>
        <w:t>ство по делам жертв войны и инвалидов, труда и социальных дел. В этой сф</w:t>
      </w:r>
      <w:r>
        <w:t>е</w:t>
      </w:r>
      <w:r>
        <w:t xml:space="preserve">ре действуют </w:t>
      </w:r>
      <w:r w:rsidR="001C582A">
        <w:t>также</w:t>
      </w:r>
      <w:r>
        <w:t xml:space="preserve"> Министерство по делам женщин, МОТ и АГЕФ. В пер</w:t>
      </w:r>
      <w:r>
        <w:t>и</w:t>
      </w:r>
      <w:r>
        <w:t>од 2008–2009 (1387–1389) годов в рамках этой деятельности было трудоустроено более 4508 женщин, а еще 2672 женщины прошли профессиональную подг</w:t>
      </w:r>
      <w:r>
        <w:t>о</w:t>
      </w:r>
      <w:r>
        <w:t xml:space="preserve">товку. </w:t>
      </w:r>
    </w:p>
    <w:p w:rsidR="00386E26" w:rsidRDefault="00386E26" w:rsidP="00386E26">
      <w:pPr>
        <w:pStyle w:val="SingleTxt"/>
      </w:pPr>
      <w:r>
        <w:t>245.</w:t>
      </w:r>
      <w:r>
        <w:tab/>
        <w:t>Согласно Закону о судоустройстве, женщины могут занимать любые должности в системе судебных органов. Кроме того, женщины могут прох</w:t>
      </w:r>
      <w:r>
        <w:t>о</w:t>
      </w:r>
      <w:r>
        <w:t>дить службу в полиции и армии. Ряд женщин были приняты в военные учил</w:t>
      </w:r>
      <w:r>
        <w:t>и</w:t>
      </w:r>
      <w:r>
        <w:t>ща и военную академию после сдачи приемных экзаменов. В соответствии с политикой Независимой комиссии по административной реформе и гражда</w:t>
      </w:r>
      <w:r>
        <w:t>н</w:t>
      </w:r>
      <w:r>
        <w:t>ской службе и соглашением Министерства обороны в течение ближайших н</w:t>
      </w:r>
      <w:r>
        <w:t>е</w:t>
      </w:r>
      <w:r>
        <w:t>скольких лет женщины должны составлять по меньшей мере 10 процентов в</w:t>
      </w:r>
      <w:r>
        <w:t>о</w:t>
      </w:r>
      <w:r>
        <w:t>еннослужащих.</w:t>
      </w:r>
    </w:p>
    <w:p w:rsidR="00386E26" w:rsidRDefault="00386E26" w:rsidP="00386E26">
      <w:pPr>
        <w:pStyle w:val="SingleTxt"/>
      </w:pPr>
      <w:r>
        <w:t>246.</w:t>
      </w:r>
      <w:r>
        <w:tab/>
        <w:t>Детский труд запрещен, однако 21 процент детей в возрасте от 6 до 17 лет (1,9 миллиона человек) работают. Число работающих детей, не посещающих школы, почти в два раза превышает число детей, учащихся в школах. Масшт</w:t>
      </w:r>
      <w:r>
        <w:t>а</w:t>
      </w:r>
      <w:r>
        <w:t>бы нищеты в стране таковы, что дети, как мальчики, так и девочки, вынуждены выполнять тяжелую работу. Большинство детей занимаются мелкой торговлей на улицах, а в сельских районах работают на фермах, помогая своим семьям добывать средства к существованию. Девочки, не достигшие совершеннолет</w:t>
      </w:r>
      <w:r>
        <w:t>и</w:t>
      </w:r>
      <w:r>
        <w:t>я, но вынужденные работать, в основном занимаются ковроткачеством и пош</w:t>
      </w:r>
      <w:r>
        <w:t>и</w:t>
      </w:r>
      <w:r>
        <w:t>вом одежды. Вследствие этого дети также вовлекаются в торговлю наркотик</w:t>
      </w:r>
      <w:r>
        <w:t>а</w:t>
      </w:r>
      <w:r>
        <w:t>ми и даже становятся наркоманами. Правительство принимает меры к тому, чтобы покончить с детским трудом, однако без удовлетворительных результ</w:t>
      </w:r>
      <w:r>
        <w:t>а</w:t>
      </w:r>
      <w:r>
        <w:t>тов.</w:t>
      </w:r>
    </w:p>
    <w:p w:rsidR="00386E26" w:rsidRDefault="00386E26" w:rsidP="00386E26">
      <w:pPr>
        <w:pStyle w:val="SingleTxt"/>
      </w:pPr>
      <w:r>
        <w:t>247.</w:t>
      </w:r>
      <w:r>
        <w:tab/>
        <w:t>В ряде областей имеется большая потребность в специалистах-женщинах, однако женщин с соответствующей квалификацией мало. К этим категориям относятся врачи и акушерки. Женщины врачи и акушерки набираются из с</w:t>
      </w:r>
      <w:r>
        <w:t>о</w:t>
      </w:r>
      <w:r>
        <w:t>седних стран. Однако правительство Афганистана прилагает максимум усилий для наращивания потенциала женщин в этих о</w:t>
      </w:r>
      <w:r>
        <w:t>б</w:t>
      </w:r>
      <w:r>
        <w:t>ластях.</w:t>
      </w:r>
    </w:p>
    <w:p w:rsidR="00386E26" w:rsidRDefault="00386E26" w:rsidP="00386E26">
      <w:pPr>
        <w:pStyle w:val="SingleTxt"/>
      </w:pPr>
      <w:r>
        <w:t>248.</w:t>
      </w:r>
      <w:r>
        <w:tab/>
        <w:t>СЦБ пока не провело обследование по вопросам работы, найма и усл</w:t>
      </w:r>
      <w:r>
        <w:t>о</w:t>
      </w:r>
      <w:r>
        <w:t>вий труда женщин, однако в будущем планируется провести такое обследование совместно с Министерством по делам жертв войны и инвалидов, труда и соц</w:t>
      </w:r>
      <w:r>
        <w:t>и</w:t>
      </w:r>
      <w:r>
        <w:t>альных дел и включить эти вопросы в анкеты. Между тем ряд организаций провели ряд обследований и обзоров, результаты которых, как правило, свид</w:t>
      </w:r>
      <w:r>
        <w:t>е</w:t>
      </w:r>
      <w:r>
        <w:t>тельствуют о неблагополучной ситуации в сфере женской занятости.</w:t>
      </w:r>
    </w:p>
    <w:p w:rsidR="00386E26" w:rsidRPr="009506CD" w:rsidRDefault="00386E26" w:rsidP="00386E26">
      <w:pPr>
        <w:pStyle w:val="SingleTxt"/>
        <w:spacing w:after="0" w:line="120" w:lineRule="exact"/>
        <w:rPr>
          <w:sz w:val="10"/>
        </w:rPr>
      </w:pPr>
    </w:p>
    <w:p w:rsidR="00386E26" w:rsidRPr="009506CD" w:rsidRDefault="00386E26" w:rsidP="00386E26">
      <w:pPr>
        <w:pStyle w:val="SingleTxt"/>
        <w:spacing w:after="0" w:line="120" w:lineRule="exact"/>
        <w:rPr>
          <w:sz w:val="10"/>
        </w:rPr>
      </w:pPr>
    </w:p>
    <w:p w:rsidR="00386E26" w:rsidRPr="00214272" w:rsidRDefault="00386E26" w:rsidP="00EC7E4D">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t>12 — З</w:t>
      </w:r>
      <w:r w:rsidR="00C407A8">
        <w:t>дравоохранение</w:t>
      </w:r>
    </w:p>
    <w:p w:rsidR="00386E26" w:rsidRPr="009506CD" w:rsidRDefault="00386E26" w:rsidP="00EC7E4D">
      <w:pPr>
        <w:pStyle w:val="SingleTxt"/>
        <w:keepNext/>
        <w:spacing w:after="0" w:line="120" w:lineRule="exact"/>
        <w:rPr>
          <w:sz w:val="10"/>
        </w:rPr>
      </w:pPr>
    </w:p>
    <w:p w:rsidR="00386E26" w:rsidRPr="009506CD" w:rsidRDefault="00386E26" w:rsidP="00EC7E4D">
      <w:pPr>
        <w:pStyle w:val="SingleTxt"/>
        <w:keepNext/>
        <w:spacing w:after="0" w:line="120" w:lineRule="exact"/>
        <w:rPr>
          <w:sz w:val="10"/>
        </w:rPr>
      </w:pPr>
    </w:p>
    <w:p w:rsidR="00386E26" w:rsidRDefault="00386E26" w:rsidP="00386E26">
      <w:pPr>
        <w:pStyle w:val="SingleTxt"/>
      </w:pPr>
      <w:r>
        <w:t>249.</w:t>
      </w:r>
      <w:r>
        <w:tab/>
      </w:r>
      <w:r w:rsidR="004F00CC">
        <w:t>Статья </w:t>
      </w:r>
      <w:r>
        <w:t>52 Конституции обязывает правительство Афганистана предоста</w:t>
      </w:r>
      <w:r>
        <w:t>в</w:t>
      </w:r>
      <w:r>
        <w:t>лять средства для профилактики и лечения заболеваний и оказывать беспла</w:t>
      </w:r>
      <w:r>
        <w:t>т</w:t>
      </w:r>
      <w:r>
        <w:t xml:space="preserve">ную медицинскую помощь всем афганским гражданам, а также поощрять и поддерживать частные медицинские центры. Кроме того, </w:t>
      </w:r>
      <w:r w:rsidR="004F00CC">
        <w:t>статья </w:t>
      </w:r>
      <w:r>
        <w:t>54 обязывает правительство обеспечивать охрану здоровья матери и ребенка и не допускать детского недоедания, а также покончить с традициями, противоречащими м</w:t>
      </w:r>
      <w:r>
        <w:t>у</w:t>
      </w:r>
      <w:r>
        <w:t>сульманской религии, в этой области.</w:t>
      </w:r>
    </w:p>
    <w:p w:rsidR="00386E26" w:rsidRDefault="00386E26" w:rsidP="00386E26">
      <w:pPr>
        <w:pStyle w:val="SingleTxt"/>
      </w:pPr>
      <w:r>
        <w:t>250.</w:t>
      </w:r>
      <w:r>
        <w:tab/>
        <w:t xml:space="preserve">Министерство здравоохранения </w:t>
      </w:r>
      <w:r w:rsidRPr="00137305">
        <w:t xml:space="preserve">играет ведущую и контрольную роль в разработке, регулировании и проведении сбалансированной политики </w:t>
      </w:r>
      <w:r>
        <w:t>в обла</w:t>
      </w:r>
      <w:r>
        <w:t>с</w:t>
      </w:r>
      <w:r>
        <w:t>ти охраны здоровья населения, а также в наблюдении за осуществл</w:t>
      </w:r>
      <w:r>
        <w:t>е</w:t>
      </w:r>
      <w:r>
        <w:t xml:space="preserve">нием этой политики. Министерство здравоохранения </w:t>
      </w:r>
      <w:r w:rsidRPr="00137305">
        <w:t xml:space="preserve">играет </w:t>
      </w:r>
      <w:r>
        <w:t xml:space="preserve">главную </w:t>
      </w:r>
      <w:r w:rsidRPr="00137305">
        <w:t>роль в предоставл</w:t>
      </w:r>
      <w:r w:rsidRPr="00137305">
        <w:t>е</w:t>
      </w:r>
      <w:r w:rsidRPr="00137305">
        <w:t>нии средств для пр</w:t>
      </w:r>
      <w:r>
        <w:t xml:space="preserve">офилактики </w:t>
      </w:r>
      <w:r w:rsidRPr="00137305">
        <w:t xml:space="preserve">и лечения </w:t>
      </w:r>
      <w:r>
        <w:t>заболе</w:t>
      </w:r>
      <w:r w:rsidRPr="00137305">
        <w:t xml:space="preserve">ваний, </w:t>
      </w:r>
      <w:r>
        <w:t>обеспечении всех гра</w:t>
      </w:r>
      <w:r>
        <w:t>ж</w:t>
      </w:r>
      <w:r>
        <w:t xml:space="preserve">дан </w:t>
      </w:r>
      <w:r w:rsidRPr="00137305">
        <w:t>бесплатны</w:t>
      </w:r>
      <w:r>
        <w:t>ми</w:t>
      </w:r>
      <w:r w:rsidRPr="00137305">
        <w:t xml:space="preserve"> медицински</w:t>
      </w:r>
      <w:r>
        <w:t>ми</w:t>
      </w:r>
      <w:r w:rsidRPr="00137305">
        <w:t xml:space="preserve"> услуг</w:t>
      </w:r>
      <w:r>
        <w:t xml:space="preserve">ами путем </w:t>
      </w:r>
      <w:r w:rsidRPr="00137305">
        <w:t>строительства больниц и це</w:t>
      </w:r>
      <w:r w:rsidRPr="00137305">
        <w:t>н</w:t>
      </w:r>
      <w:r w:rsidRPr="00137305">
        <w:t xml:space="preserve">тров </w:t>
      </w:r>
      <w:r>
        <w:t xml:space="preserve">по </w:t>
      </w:r>
      <w:r w:rsidRPr="00137305">
        <w:t>охран</w:t>
      </w:r>
      <w:r>
        <w:t>е</w:t>
      </w:r>
      <w:r w:rsidRPr="00137305">
        <w:t xml:space="preserve"> здоровья</w:t>
      </w:r>
      <w:r>
        <w:t xml:space="preserve">, стимулирования создания и содействия развитию служб здравоохранения </w:t>
      </w:r>
      <w:r w:rsidRPr="00137305">
        <w:t xml:space="preserve">и </w:t>
      </w:r>
      <w:r>
        <w:t>частных медицинских центров. Кроме того, оно о</w:t>
      </w:r>
      <w:r>
        <w:t>т</w:t>
      </w:r>
      <w:r>
        <w:t>вечает за медицинское обслуживание инвалидов, лиц, пострадавших в резул</w:t>
      </w:r>
      <w:r>
        <w:t>ь</w:t>
      </w:r>
      <w:r>
        <w:t>тате войны, а также детей погибших и заключенных. Кроме того, Министерс</w:t>
      </w:r>
      <w:r>
        <w:t>т</w:t>
      </w:r>
      <w:r>
        <w:t>ву поручено принять программы по ликвидации всех видов болезней и проф</w:t>
      </w:r>
      <w:r>
        <w:t>и</w:t>
      </w:r>
      <w:r>
        <w:t>лактике инфекционных заболеваний. В осуществлении программ по охране здоровья Министерству здравоохранения оказывают помощь ряд национал</w:t>
      </w:r>
      <w:r>
        <w:t>ь</w:t>
      </w:r>
      <w:r>
        <w:t>ных и международных организаций.</w:t>
      </w:r>
    </w:p>
    <w:p w:rsidR="00386E26" w:rsidRDefault="00386E26" w:rsidP="00386E26">
      <w:pPr>
        <w:pStyle w:val="SingleTxt"/>
      </w:pPr>
      <w:r>
        <w:t>251.</w:t>
      </w:r>
      <w:r>
        <w:tab/>
        <w:t>В Национальной стратегии развития Афганистана здравоохранение сч</w:t>
      </w:r>
      <w:r>
        <w:t>и</w:t>
      </w:r>
      <w:r>
        <w:t>тается одним из основных секторов. В соответствии с этой стратегией базовые медицинские услуги должны охватывать 90 процентов населения А</w:t>
      </w:r>
      <w:r>
        <w:t>ф</w:t>
      </w:r>
      <w:r>
        <w:t>ганистана, а к 2015 году уровень материнской смертности должен сократиться на 50 процентов. К 2010 году показатель материнской смертности должен умен</w:t>
      </w:r>
      <w:r>
        <w:t>ь</w:t>
      </w:r>
      <w:r>
        <w:t>шиться на 25 процентов. Учитывая, что в 2002 году уровень мат</w:t>
      </w:r>
      <w:r>
        <w:t>е</w:t>
      </w:r>
      <w:r>
        <w:t>ринской смертности при родах составлял 1600 случаев на каждые 100 000 дето</w:t>
      </w:r>
      <w:r>
        <w:softHyphen/>
        <w:t>рождений, в Национальной стратегии развития Афганистана предусматривае</w:t>
      </w:r>
      <w:r>
        <w:t>т</w:t>
      </w:r>
      <w:r>
        <w:t>ся снижение уровня материнской смертности при родах до 800 случаев на ка</w:t>
      </w:r>
      <w:r>
        <w:t>ж</w:t>
      </w:r>
      <w:r>
        <w:t>дые 100 000 деторождений к 2015 году.</w:t>
      </w:r>
    </w:p>
    <w:p w:rsidR="00386E26" w:rsidRDefault="00386E26" w:rsidP="00386E26">
      <w:pPr>
        <w:pStyle w:val="SingleTxt"/>
      </w:pPr>
      <w:r>
        <w:t>252.</w:t>
      </w:r>
      <w:r>
        <w:tab/>
        <w:t>Национальный план действий по улучшению положения женщин Афган</w:t>
      </w:r>
      <w:r>
        <w:t>и</w:t>
      </w:r>
      <w:r>
        <w:t xml:space="preserve">стана обязывает правительство обеспечивать защиту духовного, физического и </w:t>
      </w:r>
      <w:r w:rsidRPr="00AE2D21">
        <w:t>социального благополучия женщин, а также материнс</w:t>
      </w:r>
      <w:r>
        <w:t>кие права</w:t>
      </w:r>
      <w:r w:rsidRPr="00AE2D21">
        <w:t xml:space="preserve">. </w:t>
      </w:r>
      <w:r>
        <w:t>В Национал</w:t>
      </w:r>
      <w:r>
        <w:t>ь</w:t>
      </w:r>
      <w:r>
        <w:t xml:space="preserve">ном плане действий по улучшению положения женщин Афганистана </w:t>
      </w:r>
      <w:r w:rsidRPr="00AE2D21">
        <w:t>рассма</w:t>
      </w:r>
      <w:r w:rsidRPr="00AE2D21">
        <w:t>т</w:t>
      </w:r>
      <w:r w:rsidRPr="00AE2D21">
        <w:t>рива</w:t>
      </w:r>
      <w:r>
        <w:t>ю</w:t>
      </w:r>
      <w:r w:rsidRPr="00AE2D21">
        <w:t>т</w:t>
      </w:r>
      <w:r>
        <w:t>ся</w:t>
      </w:r>
      <w:r w:rsidRPr="00AE2D21">
        <w:t xml:space="preserve"> следующие показатели (таблица 32), касающиеся охраны здоровья жен</w:t>
      </w:r>
      <w:r w:rsidR="00C407A8">
        <w:t>щин.</w:t>
      </w:r>
    </w:p>
    <w:p w:rsidR="00C407A8" w:rsidRPr="00C407A8" w:rsidRDefault="00C407A8" w:rsidP="00C407A8">
      <w:pPr>
        <w:pStyle w:val="SingleTxt"/>
        <w:spacing w:after="0" w:line="120" w:lineRule="exact"/>
        <w:rPr>
          <w:sz w:val="10"/>
        </w:rPr>
      </w:pPr>
    </w:p>
    <w:p w:rsidR="00C407A8" w:rsidRPr="00AE2D21" w:rsidRDefault="00C407A8" w:rsidP="00C407A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32</w:t>
      </w:r>
    </w:p>
    <w:p w:rsidR="00386E26" w:rsidRPr="009506CD" w:rsidRDefault="00386E26" w:rsidP="00386E26">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4291"/>
        <w:gridCol w:w="4291"/>
      </w:tblGrid>
      <w:tr w:rsidR="00386E26" w:rsidRPr="00AE2D21" w:rsidTr="00E628EC">
        <w:tblPrEx>
          <w:tblCellMar>
            <w:top w:w="0" w:type="dxa"/>
            <w:bottom w:w="0" w:type="dxa"/>
          </w:tblCellMar>
        </w:tblPrEx>
        <w:trPr>
          <w:cantSplit/>
          <w:tblHeader/>
        </w:trPr>
        <w:tc>
          <w:tcPr>
            <w:tcW w:w="4291" w:type="dxa"/>
            <w:tcBorders>
              <w:top w:val="single" w:sz="4" w:space="0" w:color="auto"/>
              <w:bottom w:val="single" w:sz="12" w:space="0" w:color="auto"/>
            </w:tcBorders>
            <w:shd w:val="clear" w:color="auto" w:fill="auto"/>
            <w:vAlign w:val="bottom"/>
          </w:tcPr>
          <w:p w:rsidR="00386E26" w:rsidRPr="00AE2D21" w:rsidRDefault="00386E26" w:rsidP="00E628EC">
            <w:pPr>
              <w:tabs>
                <w:tab w:val="left" w:pos="288"/>
                <w:tab w:val="left" w:pos="576"/>
                <w:tab w:val="left" w:pos="864"/>
                <w:tab w:val="left" w:pos="1152"/>
              </w:tabs>
              <w:spacing w:before="80" w:after="80" w:line="160" w:lineRule="exact"/>
              <w:ind w:right="40"/>
              <w:rPr>
                <w:i/>
                <w:sz w:val="14"/>
              </w:rPr>
            </w:pPr>
            <w:r w:rsidRPr="00AE2D21">
              <w:rPr>
                <w:i/>
                <w:sz w:val="14"/>
              </w:rPr>
              <w:t>Цель</w:t>
            </w:r>
          </w:p>
        </w:tc>
        <w:tc>
          <w:tcPr>
            <w:tcW w:w="4291" w:type="dxa"/>
            <w:tcBorders>
              <w:top w:val="single" w:sz="4" w:space="0" w:color="auto"/>
              <w:bottom w:val="single" w:sz="12" w:space="0" w:color="auto"/>
            </w:tcBorders>
            <w:shd w:val="clear" w:color="auto" w:fill="auto"/>
            <w:vAlign w:val="bottom"/>
          </w:tcPr>
          <w:p w:rsidR="00386E26" w:rsidRPr="00AE2D21" w:rsidRDefault="00386E26" w:rsidP="00E628EC">
            <w:pPr>
              <w:tabs>
                <w:tab w:val="left" w:pos="288"/>
                <w:tab w:val="left" w:pos="576"/>
                <w:tab w:val="left" w:pos="864"/>
                <w:tab w:val="left" w:pos="1152"/>
              </w:tabs>
              <w:spacing w:before="80" w:after="80" w:line="160" w:lineRule="exact"/>
              <w:ind w:right="43"/>
              <w:rPr>
                <w:i/>
                <w:sz w:val="14"/>
              </w:rPr>
            </w:pPr>
            <w:r w:rsidRPr="00AE2D21">
              <w:rPr>
                <w:i/>
                <w:sz w:val="14"/>
              </w:rPr>
              <w:t>Основные показатели</w:t>
            </w:r>
          </w:p>
        </w:tc>
      </w:tr>
      <w:tr w:rsidR="00386E26" w:rsidRPr="00AE2D21" w:rsidTr="00E628EC">
        <w:tblPrEx>
          <w:tblCellMar>
            <w:top w:w="0" w:type="dxa"/>
            <w:bottom w:w="0" w:type="dxa"/>
          </w:tblCellMar>
        </w:tblPrEx>
        <w:trPr>
          <w:cantSplit/>
          <w:trHeight w:hRule="exact" w:val="115"/>
          <w:tblHeader/>
        </w:trPr>
        <w:tc>
          <w:tcPr>
            <w:tcW w:w="4291" w:type="dxa"/>
            <w:tcBorders>
              <w:top w:val="single" w:sz="12" w:space="0" w:color="auto"/>
            </w:tcBorders>
            <w:shd w:val="clear" w:color="auto" w:fill="auto"/>
            <w:vAlign w:val="bottom"/>
          </w:tcPr>
          <w:p w:rsidR="00386E26" w:rsidRPr="00AE2D21" w:rsidRDefault="00386E26" w:rsidP="00E628EC">
            <w:pPr>
              <w:tabs>
                <w:tab w:val="left" w:pos="288"/>
                <w:tab w:val="left" w:pos="576"/>
                <w:tab w:val="left" w:pos="864"/>
                <w:tab w:val="left" w:pos="1152"/>
              </w:tabs>
              <w:spacing w:before="40" w:after="40" w:line="210" w:lineRule="exact"/>
              <w:ind w:right="40"/>
              <w:rPr>
                <w:sz w:val="17"/>
              </w:rPr>
            </w:pPr>
          </w:p>
        </w:tc>
        <w:tc>
          <w:tcPr>
            <w:tcW w:w="4291" w:type="dxa"/>
            <w:tcBorders>
              <w:top w:val="single" w:sz="12" w:space="0" w:color="auto"/>
            </w:tcBorders>
            <w:shd w:val="clear" w:color="auto" w:fill="auto"/>
            <w:vAlign w:val="bottom"/>
          </w:tcPr>
          <w:p w:rsidR="00386E26" w:rsidRPr="00AE2D21" w:rsidRDefault="00386E26" w:rsidP="00E628EC">
            <w:pPr>
              <w:tabs>
                <w:tab w:val="left" w:pos="288"/>
                <w:tab w:val="left" w:pos="576"/>
                <w:tab w:val="left" w:pos="864"/>
                <w:tab w:val="left" w:pos="1152"/>
              </w:tabs>
              <w:spacing w:before="40" w:after="40" w:line="210" w:lineRule="exact"/>
              <w:ind w:right="43"/>
              <w:jc w:val="right"/>
              <w:rPr>
                <w:sz w:val="17"/>
              </w:rPr>
            </w:pPr>
          </w:p>
        </w:tc>
      </w:tr>
      <w:tr w:rsidR="00386E26" w:rsidRPr="00AE2D21" w:rsidTr="00E628EC">
        <w:tblPrEx>
          <w:tblCellMar>
            <w:top w:w="0" w:type="dxa"/>
            <w:bottom w:w="0" w:type="dxa"/>
          </w:tblCellMar>
        </w:tblPrEx>
        <w:trPr>
          <w:cantSplit/>
        </w:trPr>
        <w:tc>
          <w:tcPr>
            <w:tcW w:w="4291" w:type="dxa"/>
            <w:shd w:val="clear" w:color="auto" w:fill="auto"/>
          </w:tcPr>
          <w:p w:rsidR="00386E26" w:rsidRPr="00AE2D21" w:rsidRDefault="00386E26" w:rsidP="00E628EC">
            <w:pPr>
              <w:pStyle w:val="DualTxt"/>
              <w:jc w:val="left"/>
            </w:pPr>
            <w:r w:rsidRPr="00AE2D21">
              <w:t>Правительство привержено делу обеспечения духовного, физического и социального благ</w:t>
            </w:r>
            <w:r w:rsidRPr="00AE2D21">
              <w:t>о</w:t>
            </w:r>
            <w:r w:rsidRPr="00AE2D21">
              <w:t>получия женщин и защиты прав женщин, к</w:t>
            </w:r>
            <w:r w:rsidRPr="00AE2D21">
              <w:t>а</w:t>
            </w:r>
            <w:r w:rsidRPr="00AE2D21">
              <w:t>сающихся материнства.</w:t>
            </w:r>
          </w:p>
        </w:tc>
        <w:tc>
          <w:tcPr>
            <w:tcW w:w="4291" w:type="dxa"/>
            <w:shd w:val="clear" w:color="auto" w:fill="auto"/>
          </w:tcPr>
          <w:p w:rsidR="00386E26" w:rsidRPr="00AE2D21" w:rsidRDefault="00386E26" w:rsidP="00E628EC">
            <w:pPr>
              <w:pStyle w:val="DualTxt"/>
              <w:jc w:val="left"/>
            </w:pPr>
            <w:r w:rsidRPr="00AE2D21">
              <w:t>С</w:t>
            </w:r>
            <w:r>
              <w:t xml:space="preserve">нижение </w:t>
            </w:r>
            <w:r w:rsidRPr="00AE2D21">
              <w:t>материнской смертн</w:t>
            </w:r>
            <w:r w:rsidRPr="00AE2D21">
              <w:t>о</w:t>
            </w:r>
            <w:r w:rsidRPr="00AE2D21">
              <w:t>сти с 1600 </w:t>
            </w:r>
            <w:r>
              <w:t xml:space="preserve">случаев </w:t>
            </w:r>
            <w:r w:rsidRPr="00AE2D21">
              <w:t>до 400 </w:t>
            </w:r>
            <w:r>
              <w:t xml:space="preserve">случаев </w:t>
            </w:r>
            <w:r w:rsidRPr="00AE2D21">
              <w:t>на каждые 10 000 </w:t>
            </w:r>
            <w:r>
              <w:t xml:space="preserve">деторождений </w:t>
            </w:r>
            <w:r w:rsidRPr="00AE2D21">
              <w:t>к 2015 году</w:t>
            </w:r>
          </w:p>
        </w:tc>
      </w:tr>
      <w:tr w:rsidR="00386E26" w:rsidRPr="00AE2D21" w:rsidTr="00E628EC">
        <w:tblPrEx>
          <w:tblCellMar>
            <w:top w:w="0" w:type="dxa"/>
            <w:bottom w:w="0" w:type="dxa"/>
          </w:tblCellMar>
        </w:tblPrEx>
        <w:trPr>
          <w:cantSplit/>
        </w:trPr>
        <w:tc>
          <w:tcPr>
            <w:tcW w:w="4291" w:type="dxa"/>
            <w:shd w:val="clear" w:color="auto" w:fill="auto"/>
          </w:tcPr>
          <w:p w:rsidR="00386E26" w:rsidRPr="00AE2D21" w:rsidRDefault="00386E26" w:rsidP="00E628EC">
            <w:pPr>
              <w:pStyle w:val="DualTxt"/>
              <w:jc w:val="left"/>
            </w:pPr>
          </w:p>
        </w:tc>
        <w:tc>
          <w:tcPr>
            <w:tcW w:w="4291" w:type="dxa"/>
            <w:shd w:val="clear" w:color="auto" w:fill="auto"/>
          </w:tcPr>
          <w:p w:rsidR="00386E26" w:rsidRPr="00AE2D21" w:rsidRDefault="00386E26" w:rsidP="00E628EC">
            <w:pPr>
              <w:pStyle w:val="DualTxt"/>
              <w:jc w:val="left"/>
            </w:pPr>
            <w:r w:rsidRPr="00AE2D21">
              <w:t xml:space="preserve">Увеличение </w:t>
            </w:r>
            <w:r>
              <w:t xml:space="preserve">числа </w:t>
            </w:r>
            <w:r w:rsidRPr="00AE2D21">
              <w:t>медицинских центр</w:t>
            </w:r>
            <w:r>
              <w:t>ов, ок</w:t>
            </w:r>
            <w:r>
              <w:t>а</w:t>
            </w:r>
            <w:r>
              <w:t>зывающих</w:t>
            </w:r>
            <w:r w:rsidRPr="00AE2D21">
              <w:t xml:space="preserve"> у</w:t>
            </w:r>
            <w:r w:rsidRPr="00AE2D21">
              <w:t>с</w:t>
            </w:r>
            <w:r w:rsidRPr="00AE2D21">
              <w:t>луг</w:t>
            </w:r>
            <w:r>
              <w:t>и</w:t>
            </w:r>
            <w:r w:rsidRPr="00AE2D21">
              <w:t xml:space="preserve"> по охране здоровья матер</w:t>
            </w:r>
            <w:r>
              <w:t>ей</w:t>
            </w:r>
            <w:r w:rsidRPr="00AE2D21">
              <w:t xml:space="preserve"> </w:t>
            </w:r>
          </w:p>
        </w:tc>
      </w:tr>
      <w:tr w:rsidR="00386E26" w:rsidRPr="00AE2D21" w:rsidTr="00E628EC">
        <w:tblPrEx>
          <w:tblCellMar>
            <w:top w:w="0" w:type="dxa"/>
            <w:bottom w:w="0" w:type="dxa"/>
          </w:tblCellMar>
        </w:tblPrEx>
        <w:trPr>
          <w:cantSplit/>
        </w:trPr>
        <w:tc>
          <w:tcPr>
            <w:tcW w:w="4291" w:type="dxa"/>
            <w:shd w:val="clear" w:color="auto" w:fill="auto"/>
          </w:tcPr>
          <w:p w:rsidR="00386E26" w:rsidRPr="00AE2D21" w:rsidRDefault="00386E26" w:rsidP="00E628EC">
            <w:pPr>
              <w:pStyle w:val="DualTxt"/>
              <w:jc w:val="left"/>
            </w:pPr>
          </w:p>
        </w:tc>
        <w:tc>
          <w:tcPr>
            <w:tcW w:w="4291" w:type="dxa"/>
            <w:shd w:val="clear" w:color="auto" w:fill="auto"/>
          </w:tcPr>
          <w:p w:rsidR="00386E26" w:rsidRPr="00AE2D21" w:rsidRDefault="00386E26" w:rsidP="00E628EC">
            <w:pPr>
              <w:pStyle w:val="DualTxt"/>
              <w:jc w:val="left"/>
            </w:pPr>
            <w:r>
              <w:t xml:space="preserve">Доведение до </w:t>
            </w:r>
            <w:r w:rsidRPr="00AE2D21">
              <w:t>30</w:t>
            </w:r>
            <w:r>
              <w:t> </w:t>
            </w:r>
            <w:r w:rsidRPr="00AE2D21">
              <w:t>проценто</w:t>
            </w:r>
            <w:r>
              <w:t>в доли</w:t>
            </w:r>
            <w:r w:rsidRPr="00AE2D21">
              <w:t xml:space="preserve"> женщин </w:t>
            </w:r>
            <w:r>
              <w:t>ср</w:t>
            </w:r>
            <w:r>
              <w:t>е</w:t>
            </w:r>
            <w:r>
              <w:t xml:space="preserve">ди </w:t>
            </w:r>
            <w:r w:rsidRPr="00AE2D21">
              <w:t xml:space="preserve">медицинских </w:t>
            </w:r>
            <w:r>
              <w:t>кадров</w:t>
            </w:r>
          </w:p>
        </w:tc>
      </w:tr>
      <w:tr w:rsidR="00386E26" w:rsidRPr="00AE2D21" w:rsidTr="00E628EC">
        <w:tblPrEx>
          <w:tblCellMar>
            <w:top w:w="0" w:type="dxa"/>
            <w:bottom w:w="0" w:type="dxa"/>
          </w:tblCellMar>
        </w:tblPrEx>
        <w:trPr>
          <w:cantSplit/>
        </w:trPr>
        <w:tc>
          <w:tcPr>
            <w:tcW w:w="4291" w:type="dxa"/>
            <w:tcBorders>
              <w:bottom w:val="single" w:sz="12" w:space="0" w:color="auto"/>
            </w:tcBorders>
            <w:shd w:val="clear" w:color="auto" w:fill="auto"/>
          </w:tcPr>
          <w:p w:rsidR="00386E26" w:rsidRPr="004A7B03" w:rsidRDefault="00386E26" w:rsidP="00E628EC">
            <w:pPr>
              <w:pStyle w:val="DualTxt"/>
              <w:jc w:val="left"/>
              <w:rPr>
                <w:lang w:val="en-US"/>
              </w:rPr>
            </w:pPr>
          </w:p>
        </w:tc>
        <w:tc>
          <w:tcPr>
            <w:tcW w:w="4291" w:type="dxa"/>
            <w:tcBorders>
              <w:bottom w:val="single" w:sz="12" w:space="0" w:color="auto"/>
            </w:tcBorders>
            <w:shd w:val="clear" w:color="auto" w:fill="auto"/>
          </w:tcPr>
          <w:p w:rsidR="00386E26" w:rsidRPr="00AE2D21" w:rsidRDefault="00386E26" w:rsidP="00E628EC">
            <w:pPr>
              <w:pStyle w:val="DualTxt"/>
              <w:jc w:val="left"/>
            </w:pPr>
            <w:r>
              <w:t xml:space="preserve">Охват </w:t>
            </w:r>
            <w:r w:rsidRPr="00AE2D21">
              <w:t>медицински</w:t>
            </w:r>
            <w:r>
              <w:t xml:space="preserve">м обслуживанием не менее </w:t>
            </w:r>
            <w:r w:rsidRPr="00AE2D21">
              <w:t>90 процентов женщин</w:t>
            </w:r>
          </w:p>
        </w:tc>
      </w:tr>
    </w:tbl>
    <w:p w:rsidR="00386E26" w:rsidRPr="00F9682E" w:rsidRDefault="00386E26" w:rsidP="00386E26">
      <w:pPr>
        <w:pStyle w:val="SingleTxt"/>
        <w:spacing w:after="0" w:line="120" w:lineRule="exact"/>
        <w:rPr>
          <w:sz w:val="10"/>
        </w:rPr>
      </w:pPr>
    </w:p>
    <w:p w:rsidR="00386E26" w:rsidRPr="00F9682E" w:rsidRDefault="00386E26" w:rsidP="00386E26">
      <w:pPr>
        <w:pStyle w:val="SingleTxt"/>
        <w:spacing w:after="0" w:line="120" w:lineRule="exact"/>
        <w:rPr>
          <w:sz w:val="10"/>
        </w:rPr>
      </w:pPr>
    </w:p>
    <w:p w:rsidR="00C66277" w:rsidRDefault="00C66277" w:rsidP="00C66277">
      <w:pPr>
        <w:pStyle w:val="SingleTxt"/>
      </w:pPr>
      <w:r>
        <w:t>253.</w:t>
      </w:r>
      <w:r>
        <w:tab/>
        <w:t>Стратегия в области охраны здоровья и питания (2007–2013 годы), подг</w:t>
      </w:r>
      <w:r>
        <w:t>о</w:t>
      </w:r>
      <w:r>
        <w:t>товленная Министерством здравоохранения в соответствии с Национальной стратегией развития Афганистана и пятилетний период, предусматривает в к</w:t>
      </w:r>
      <w:r>
        <w:t>а</w:t>
      </w:r>
      <w:r>
        <w:t>честве основной цели равное и неуклонное улучшение состояния здоровья и питания населения Афганистана путем оказания высококачественных мед</w:t>
      </w:r>
      <w:r>
        <w:t>и</w:t>
      </w:r>
      <w:r>
        <w:t>цинских услуг и защиты, а также поступательное внедрение в повседневную жизнь с</w:t>
      </w:r>
      <w:r>
        <w:t>а</w:t>
      </w:r>
      <w:r>
        <w:t xml:space="preserve">нитарно-гигиенических норм наряду с поощрением здорового образа жизни и привычек. </w:t>
      </w:r>
    </w:p>
    <w:p w:rsidR="00C66277" w:rsidRDefault="00C66277" w:rsidP="00C66277">
      <w:pPr>
        <w:pStyle w:val="SingleTxt"/>
      </w:pPr>
      <w:r>
        <w:t>254.</w:t>
      </w:r>
      <w:r>
        <w:tab/>
        <w:t>Вследствие войны, нищеты и неблагополучной обстановки в плане без</w:t>
      </w:r>
      <w:r>
        <w:t>о</w:t>
      </w:r>
      <w:r>
        <w:t>пасности показатели Афганистана, касающиеся людских ресурсов и социал</w:t>
      </w:r>
      <w:r>
        <w:t>ь</w:t>
      </w:r>
      <w:r>
        <w:t>но-экономического развития, значительно ниже по сравнению с междунаро</w:t>
      </w:r>
      <w:r>
        <w:t>д</w:t>
      </w:r>
      <w:r>
        <w:t>ными нормами. Особенно заметны низкие показатели в сфере здравоохран</w:t>
      </w:r>
      <w:r>
        <w:t>е</w:t>
      </w:r>
      <w:r>
        <w:t>ния. В некоторых районах страны не хватает врачей и медицинского персонала, и люди вынуждены пе</w:t>
      </w:r>
      <w:r>
        <w:t>ш</w:t>
      </w:r>
      <w:r>
        <w:t>ком преодолевать многочасовой путь, чтобы добраться до пункта охраны зд</w:t>
      </w:r>
      <w:r>
        <w:t>о</w:t>
      </w:r>
      <w:r>
        <w:t>ровья. Средняя продолжительность жизни составляет 47 лет для мужчин и 45 лет для женщин, что также свидетельствует о низком уровне жизни и почти вдвое меньше продолжительности жизни населения ра</w:t>
      </w:r>
      <w:r>
        <w:t>з</w:t>
      </w:r>
      <w:r>
        <w:t>витых стран. Показатель смертности детей в возрасте до одного года составл</w:t>
      </w:r>
      <w:r>
        <w:t>я</w:t>
      </w:r>
      <w:r>
        <w:t>ет 111 на 1000 живорождений, а из 1000 детей пятилетнего возраста, по пр</w:t>
      </w:r>
      <w:r>
        <w:t>о</w:t>
      </w:r>
      <w:r>
        <w:t>гнозу, умрет 191 ребенок. Несмотря на развернутую в последние годы широк</w:t>
      </w:r>
      <w:r>
        <w:t>о</w:t>
      </w:r>
      <w:r>
        <w:t>масштабную работу по улучшению положения с охраной здоровья, Афг</w:t>
      </w:r>
      <w:r>
        <w:t>а</w:t>
      </w:r>
      <w:r>
        <w:t>нистан по</w:t>
      </w:r>
      <w:r>
        <w:noBreakHyphen/>
        <w:t>прежнему занимает последнее место в регионе в том, что касается охраны здоровья.</w:t>
      </w:r>
    </w:p>
    <w:p w:rsidR="00C66277" w:rsidRDefault="00C66277" w:rsidP="00C66277">
      <w:pPr>
        <w:pStyle w:val="SingleTxt"/>
      </w:pPr>
      <w:r>
        <w:t>255.</w:t>
      </w:r>
      <w:r>
        <w:tab/>
        <w:t>В стратегии в области охраны здоровья и питания особое внимание уд</w:t>
      </w:r>
      <w:r>
        <w:t>е</w:t>
      </w:r>
      <w:r>
        <w:t>ляется женщинам и детям, прежде всего в регионах с ограниченным доступом к медицинской помощи. Министерство здравоохранения в консультации с з</w:t>
      </w:r>
      <w:r>
        <w:t>а</w:t>
      </w:r>
      <w:r>
        <w:t>рубежными донорами, организациями системы Организации Объединенных Наций и организациями, занимающимися вопросами охраны здоровья, подг</w:t>
      </w:r>
      <w:r>
        <w:t>о</w:t>
      </w:r>
      <w:r>
        <w:t>товило и осуществило стратегию в области охраны здоровья, с акцентом на 18 направлениях.</w:t>
      </w:r>
    </w:p>
    <w:p w:rsidR="00C66277" w:rsidRDefault="00C66277" w:rsidP="00C66277">
      <w:pPr>
        <w:pStyle w:val="SingleTxt"/>
      </w:pPr>
      <w:r>
        <w:t>256.</w:t>
      </w:r>
      <w:r>
        <w:tab/>
        <w:t>Стратегия в области охраны здоровья и питания учитывает различные н</w:t>
      </w:r>
      <w:r>
        <w:t>а</w:t>
      </w:r>
      <w:r>
        <w:t>правления ох</w:t>
      </w:r>
      <w:r w:rsidR="00C407A8">
        <w:t>раны здоровья (таблица 33).</w:t>
      </w:r>
    </w:p>
    <w:p w:rsidR="00C66277" w:rsidRDefault="00C66277" w:rsidP="00C6627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33</w:t>
      </w:r>
    </w:p>
    <w:p w:rsidR="00C66277" w:rsidRPr="003F62D5" w:rsidRDefault="00C66277" w:rsidP="00C66277">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538"/>
        <w:gridCol w:w="6044"/>
      </w:tblGrid>
      <w:tr w:rsidR="00C66277" w:rsidRPr="00AE2D21" w:rsidTr="00E628EC">
        <w:tblPrEx>
          <w:tblCellMar>
            <w:top w:w="0" w:type="dxa"/>
            <w:bottom w:w="0" w:type="dxa"/>
          </w:tblCellMar>
        </w:tblPrEx>
        <w:trPr>
          <w:cantSplit/>
          <w:tblHeader/>
        </w:trPr>
        <w:tc>
          <w:tcPr>
            <w:tcW w:w="2538" w:type="dxa"/>
            <w:tcBorders>
              <w:top w:val="single" w:sz="4" w:space="0" w:color="auto"/>
              <w:bottom w:val="single" w:sz="12" w:space="0" w:color="auto"/>
            </w:tcBorders>
            <w:shd w:val="clear" w:color="auto" w:fill="auto"/>
            <w:vAlign w:val="bottom"/>
          </w:tcPr>
          <w:p w:rsidR="00C66277" w:rsidRPr="00AE2D21" w:rsidRDefault="00C66277" w:rsidP="00E628EC">
            <w:pPr>
              <w:tabs>
                <w:tab w:val="left" w:pos="288"/>
                <w:tab w:val="left" w:pos="576"/>
                <w:tab w:val="left" w:pos="864"/>
                <w:tab w:val="left" w:pos="1152"/>
              </w:tabs>
              <w:spacing w:before="80" w:after="80" w:line="160" w:lineRule="exact"/>
              <w:ind w:right="40"/>
              <w:rPr>
                <w:i/>
                <w:sz w:val="14"/>
              </w:rPr>
            </w:pPr>
            <w:r>
              <w:rPr>
                <w:i/>
                <w:sz w:val="14"/>
              </w:rPr>
              <w:t>Направление</w:t>
            </w:r>
          </w:p>
        </w:tc>
        <w:tc>
          <w:tcPr>
            <w:tcW w:w="6044" w:type="dxa"/>
            <w:tcBorders>
              <w:top w:val="single" w:sz="4" w:space="0" w:color="auto"/>
              <w:bottom w:val="single" w:sz="12" w:space="0" w:color="auto"/>
            </w:tcBorders>
            <w:shd w:val="clear" w:color="auto" w:fill="auto"/>
            <w:vAlign w:val="bottom"/>
          </w:tcPr>
          <w:p w:rsidR="00C66277" w:rsidRPr="00AE2D21" w:rsidRDefault="00C66277" w:rsidP="00E628EC">
            <w:pPr>
              <w:tabs>
                <w:tab w:val="left" w:pos="288"/>
                <w:tab w:val="left" w:pos="576"/>
                <w:tab w:val="left" w:pos="864"/>
                <w:tab w:val="left" w:pos="1152"/>
              </w:tabs>
              <w:spacing w:before="80" w:after="80" w:line="160" w:lineRule="exact"/>
              <w:ind w:right="43"/>
              <w:rPr>
                <w:i/>
                <w:sz w:val="14"/>
              </w:rPr>
            </w:pPr>
            <w:r>
              <w:rPr>
                <w:i/>
                <w:sz w:val="14"/>
              </w:rPr>
              <w:t>Цель</w:t>
            </w:r>
          </w:p>
        </w:tc>
      </w:tr>
      <w:tr w:rsidR="00C66277" w:rsidRPr="00AE2D21" w:rsidTr="00E628EC">
        <w:tblPrEx>
          <w:tblCellMar>
            <w:top w:w="0" w:type="dxa"/>
            <w:bottom w:w="0" w:type="dxa"/>
          </w:tblCellMar>
        </w:tblPrEx>
        <w:trPr>
          <w:cantSplit/>
          <w:trHeight w:hRule="exact" w:val="115"/>
          <w:tblHeader/>
        </w:trPr>
        <w:tc>
          <w:tcPr>
            <w:tcW w:w="2538" w:type="dxa"/>
            <w:tcBorders>
              <w:top w:val="single" w:sz="12" w:space="0" w:color="auto"/>
            </w:tcBorders>
            <w:shd w:val="clear" w:color="auto" w:fill="auto"/>
            <w:vAlign w:val="bottom"/>
          </w:tcPr>
          <w:p w:rsidR="00C66277" w:rsidRPr="00AE2D21" w:rsidRDefault="00C66277" w:rsidP="00E628EC">
            <w:pPr>
              <w:tabs>
                <w:tab w:val="left" w:pos="288"/>
                <w:tab w:val="left" w:pos="576"/>
                <w:tab w:val="left" w:pos="864"/>
                <w:tab w:val="left" w:pos="1152"/>
              </w:tabs>
              <w:spacing w:before="40" w:after="40" w:line="210" w:lineRule="exact"/>
              <w:ind w:right="40"/>
              <w:rPr>
                <w:sz w:val="17"/>
              </w:rPr>
            </w:pPr>
          </w:p>
        </w:tc>
        <w:tc>
          <w:tcPr>
            <w:tcW w:w="6044" w:type="dxa"/>
            <w:tcBorders>
              <w:top w:val="single" w:sz="12" w:space="0" w:color="auto"/>
            </w:tcBorders>
            <w:shd w:val="clear" w:color="auto" w:fill="auto"/>
            <w:vAlign w:val="bottom"/>
          </w:tcPr>
          <w:p w:rsidR="00C66277" w:rsidRPr="00AE2D21" w:rsidRDefault="00C66277" w:rsidP="00E628EC">
            <w:pPr>
              <w:tabs>
                <w:tab w:val="left" w:pos="288"/>
                <w:tab w:val="left" w:pos="576"/>
                <w:tab w:val="left" w:pos="864"/>
                <w:tab w:val="left" w:pos="1152"/>
              </w:tabs>
              <w:spacing w:before="40" w:after="40" w:line="210" w:lineRule="exact"/>
              <w:ind w:right="43"/>
              <w:jc w:val="right"/>
              <w:rPr>
                <w:sz w:val="17"/>
              </w:rPr>
            </w:pP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Оказание общих базовых услуг по охране здор</w:t>
            </w:r>
            <w:r>
              <w:t>о</w:t>
            </w:r>
            <w:r>
              <w:t>вья</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Оказание общих базовых услуг, связанных с госпитализац</w:t>
            </w:r>
            <w:r>
              <w:t>и</w:t>
            </w:r>
            <w:r>
              <w:t>ей</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r>
              <w:t>Сокращение инвалидности и смертности</w:t>
            </w:r>
          </w:p>
        </w:tc>
        <w:tc>
          <w:tcPr>
            <w:tcW w:w="6044" w:type="dxa"/>
            <w:shd w:val="clear" w:color="auto" w:fill="auto"/>
          </w:tcPr>
          <w:p w:rsidR="00C66277" w:rsidRPr="00AE2D21" w:rsidRDefault="00C66277" w:rsidP="00E628EC">
            <w:pPr>
              <w:pStyle w:val="DualTxt"/>
              <w:jc w:val="left"/>
            </w:pPr>
            <w:r>
              <w:t>Повышение качества медицинского обслуживания береме</w:t>
            </w:r>
            <w:r>
              <w:t>н</w:t>
            </w:r>
            <w:r>
              <w:t>ных и услуг по охране м</w:t>
            </w:r>
            <w:r>
              <w:t>а</w:t>
            </w:r>
            <w:r>
              <w:t>теринства</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Повышение качества педиатрической помощи</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Расширение мероприятий по борьбе с инфекционными заболев</w:t>
            </w:r>
            <w:r>
              <w:t>а</w:t>
            </w:r>
            <w:r>
              <w:t>ниями без введения карантина на основе эффективной оце</w:t>
            </w:r>
            <w:r>
              <w:t>н</w:t>
            </w:r>
            <w:r>
              <w:t xml:space="preserve">ки </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 xml:space="preserve">Разработка профилактико-оздоровительных программ </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Расширение участия общественности</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Повышение качества координации в оказании услуг</w:t>
            </w:r>
          </w:p>
        </w:tc>
      </w:tr>
      <w:tr w:rsidR="00C66277" w:rsidRPr="00AE2D21" w:rsidTr="00E628EC">
        <w:tblPrEx>
          <w:tblCellMar>
            <w:top w:w="0" w:type="dxa"/>
            <w:bottom w:w="0" w:type="dxa"/>
          </w:tblCellMar>
        </w:tblPrEx>
        <w:trPr>
          <w:cantSplit/>
        </w:trPr>
        <w:tc>
          <w:tcPr>
            <w:tcW w:w="2538" w:type="dxa"/>
            <w:shd w:val="clear" w:color="auto" w:fill="auto"/>
          </w:tcPr>
          <w:p w:rsidR="00C66277" w:rsidRPr="005039B1" w:rsidRDefault="00C66277" w:rsidP="00E628EC">
            <w:pPr>
              <w:pStyle w:val="DualTxt"/>
              <w:jc w:val="left"/>
            </w:pPr>
            <w:r>
              <w:t>Национальная стратегия развития Афганистана</w:t>
            </w:r>
          </w:p>
        </w:tc>
        <w:tc>
          <w:tcPr>
            <w:tcW w:w="6044" w:type="dxa"/>
            <w:shd w:val="clear" w:color="auto" w:fill="auto"/>
          </w:tcPr>
          <w:p w:rsidR="00C66277" w:rsidRPr="00AE2D21" w:rsidRDefault="00C66277" w:rsidP="00E628EC">
            <w:pPr>
              <w:pStyle w:val="DualTxt"/>
              <w:jc w:val="left"/>
            </w:pPr>
            <w:r>
              <w:t>Расширение охвата программами, способствующими повыш</w:t>
            </w:r>
            <w:r>
              <w:t>е</w:t>
            </w:r>
            <w:r>
              <w:t>нию кач</w:t>
            </w:r>
            <w:r>
              <w:t>е</w:t>
            </w:r>
            <w:r>
              <w:t>ства обслуживания</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Сокращение масштабов недоедания и расширение доступа к п</w:t>
            </w:r>
            <w:r>
              <w:t>и</w:t>
            </w:r>
            <w:r>
              <w:t>тательным микроэлементам</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Увеличение числа учреждений и повышение качества р</w:t>
            </w:r>
            <w:r>
              <w:t>а</w:t>
            </w:r>
            <w:r>
              <w:t>боты и упра</w:t>
            </w:r>
            <w:r>
              <w:t>в</w:t>
            </w:r>
            <w:r>
              <w:t>ления на всех уровнях</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Повышение качества планирования, контроля и оценки при ок</w:t>
            </w:r>
            <w:r>
              <w:t>а</w:t>
            </w:r>
            <w:r>
              <w:t>зании медицинских услуг на всех уровнях</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r>
              <w:t>Развитие учреждений или организаций</w:t>
            </w:r>
          </w:p>
        </w:tc>
        <w:tc>
          <w:tcPr>
            <w:tcW w:w="6044" w:type="dxa"/>
            <w:shd w:val="clear" w:color="auto" w:fill="auto"/>
          </w:tcPr>
          <w:p w:rsidR="00C66277" w:rsidRPr="00AE2D21" w:rsidRDefault="00C66277" w:rsidP="00E628EC">
            <w:pPr>
              <w:pStyle w:val="DualTxt"/>
              <w:jc w:val="left"/>
            </w:pPr>
            <w:r>
              <w:t>Улучшение финансирования медицинского обслуживания и ра</w:t>
            </w:r>
            <w:r>
              <w:t>з</w:t>
            </w:r>
            <w:r>
              <w:t>витие национал</w:t>
            </w:r>
            <w:r>
              <w:t>ь</w:t>
            </w:r>
            <w:r>
              <w:t>ной медицинской статистики</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Содействие развитию людских ресурсов, прежде всего же</w:t>
            </w:r>
            <w:r>
              <w:t>н</w:t>
            </w:r>
            <w:r>
              <w:t>щин, работающих в сфере здравоохранения</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Улучшение управления и условий работы на уровне прови</w:t>
            </w:r>
            <w:r>
              <w:t>н</w:t>
            </w:r>
            <w:r>
              <w:t>ций</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Последовательное осуществление программ общих и структу</w:t>
            </w:r>
            <w:r>
              <w:t>р</w:t>
            </w:r>
            <w:r>
              <w:t>ных реформ</w:t>
            </w:r>
          </w:p>
        </w:tc>
      </w:tr>
      <w:tr w:rsidR="00C66277" w:rsidRPr="00AE2D21" w:rsidTr="00E628EC">
        <w:tblPrEx>
          <w:tblCellMar>
            <w:top w:w="0" w:type="dxa"/>
            <w:bottom w:w="0" w:type="dxa"/>
          </w:tblCellMar>
        </w:tblPrEx>
        <w:trPr>
          <w:cantSplit/>
        </w:trPr>
        <w:tc>
          <w:tcPr>
            <w:tcW w:w="2538" w:type="dxa"/>
            <w:shd w:val="clear" w:color="auto" w:fill="auto"/>
          </w:tcPr>
          <w:p w:rsidR="00C66277" w:rsidRPr="00AE2D21" w:rsidRDefault="00C66277" w:rsidP="00E628EC">
            <w:pPr>
              <w:pStyle w:val="DualTxt"/>
              <w:jc w:val="left"/>
            </w:pPr>
          </w:p>
        </w:tc>
        <w:tc>
          <w:tcPr>
            <w:tcW w:w="6044" w:type="dxa"/>
            <w:shd w:val="clear" w:color="auto" w:fill="auto"/>
          </w:tcPr>
          <w:p w:rsidR="00C66277" w:rsidRPr="00AE2D21" w:rsidRDefault="00C66277" w:rsidP="00E628EC">
            <w:pPr>
              <w:pStyle w:val="DualTxt"/>
              <w:jc w:val="left"/>
            </w:pPr>
            <w:r>
              <w:t>Обеспечение высокого качества</w:t>
            </w:r>
          </w:p>
        </w:tc>
      </w:tr>
      <w:tr w:rsidR="00C66277" w:rsidRPr="00AE2D21" w:rsidTr="00E628EC">
        <w:tblPrEx>
          <w:tblCellMar>
            <w:top w:w="0" w:type="dxa"/>
            <w:bottom w:w="0" w:type="dxa"/>
          </w:tblCellMar>
        </w:tblPrEx>
        <w:trPr>
          <w:cantSplit/>
        </w:trPr>
        <w:tc>
          <w:tcPr>
            <w:tcW w:w="2538" w:type="dxa"/>
            <w:tcBorders>
              <w:bottom w:val="single" w:sz="12" w:space="0" w:color="auto"/>
            </w:tcBorders>
            <w:shd w:val="clear" w:color="auto" w:fill="auto"/>
          </w:tcPr>
          <w:p w:rsidR="00C66277" w:rsidRPr="00AE2D21" w:rsidRDefault="00C66277" w:rsidP="00E628EC">
            <w:pPr>
              <w:pStyle w:val="DualTxt"/>
              <w:jc w:val="left"/>
            </w:pPr>
          </w:p>
        </w:tc>
        <w:tc>
          <w:tcPr>
            <w:tcW w:w="6044" w:type="dxa"/>
            <w:tcBorders>
              <w:bottom w:val="single" w:sz="12" w:space="0" w:color="auto"/>
            </w:tcBorders>
            <w:shd w:val="clear" w:color="auto" w:fill="auto"/>
          </w:tcPr>
          <w:p w:rsidR="00C66277" w:rsidRPr="00AE2D21" w:rsidRDefault="00C66277" w:rsidP="00E628EC">
            <w:pPr>
              <w:pStyle w:val="DualTxt"/>
              <w:jc w:val="left"/>
            </w:pPr>
            <w:r>
              <w:t>Разработка и внедрение правил и положений, касающихся час</w:t>
            </w:r>
            <w:r>
              <w:t>т</w:t>
            </w:r>
            <w:r>
              <w:t>ного и государственного секторов</w:t>
            </w:r>
          </w:p>
        </w:tc>
      </w:tr>
    </w:tbl>
    <w:p w:rsidR="0062628B" w:rsidRPr="0062628B" w:rsidRDefault="0062628B" w:rsidP="0062628B">
      <w:pPr>
        <w:pStyle w:val="SingleTxt"/>
        <w:spacing w:after="0" w:line="120" w:lineRule="exact"/>
        <w:rPr>
          <w:sz w:val="10"/>
        </w:rPr>
      </w:pPr>
    </w:p>
    <w:p w:rsidR="0062628B" w:rsidRPr="0062628B" w:rsidRDefault="0062628B" w:rsidP="0062628B">
      <w:pPr>
        <w:pStyle w:val="SingleTxt"/>
        <w:spacing w:after="0" w:line="120" w:lineRule="exact"/>
        <w:rPr>
          <w:sz w:val="10"/>
        </w:rPr>
      </w:pPr>
    </w:p>
    <w:p w:rsidR="0041719F" w:rsidRPr="00F03B72" w:rsidRDefault="0041719F" w:rsidP="0041719F">
      <w:pPr>
        <w:pStyle w:val="SingleTxt"/>
      </w:pPr>
      <w:r w:rsidRPr="00992A6E">
        <w:t>257.</w:t>
      </w:r>
      <w:r w:rsidRPr="00992A6E">
        <w:tab/>
      </w:r>
      <w:r>
        <w:t xml:space="preserve">Министерство здравоохранения считает, что выделение большего объема бюджетных средств и повышение качества работы этого </w:t>
      </w:r>
      <w:r w:rsidR="00443521">
        <w:t>министерств</w:t>
      </w:r>
      <w:r>
        <w:t>а являю</w:t>
      </w:r>
      <w:r>
        <w:t>т</w:t>
      </w:r>
      <w:r>
        <w:t>ся главным условием улучшения медицинского обслуживания в стране в до</w:t>
      </w:r>
      <w:r>
        <w:t>л</w:t>
      </w:r>
      <w:r>
        <w:t>госрочном плане. Необходимо уделять больше внимания первичной медици</w:t>
      </w:r>
      <w:r>
        <w:t>н</w:t>
      </w:r>
      <w:r>
        <w:t>ской помощи и услугам по охране здоровья. В этой связи в ближайшие годы Министерство здравоохранения будет осуществлять управление своей де</w:t>
      </w:r>
      <w:r>
        <w:t>я</w:t>
      </w:r>
      <w:r>
        <w:t>тельностью следующим обр</w:t>
      </w:r>
      <w:r>
        <w:t>а</w:t>
      </w:r>
      <w:r>
        <w:t>зом</w:t>
      </w:r>
      <w:r w:rsidRPr="00F03B72">
        <w:t>:</w:t>
      </w:r>
    </w:p>
    <w:p w:rsidR="0041719F" w:rsidRPr="00992A6E" w:rsidRDefault="0041719F" w:rsidP="0041719F">
      <w:pPr>
        <w:pStyle w:val="SingleTxt"/>
        <w:spacing w:after="0" w:line="120" w:lineRule="exact"/>
        <w:rPr>
          <w:sz w:val="10"/>
        </w:rPr>
      </w:pPr>
    </w:p>
    <w:p w:rsidR="0041719F" w:rsidRDefault="0041719F" w:rsidP="00BE17E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A6E">
        <w:tab/>
      </w:r>
      <w:r w:rsidRPr="00992A6E">
        <w:tab/>
      </w:r>
      <w:r>
        <w:t>Таблица 34</w:t>
      </w:r>
    </w:p>
    <w:p w:rsidR="0041719F" w:rsidRPr="00992A6E" w:rsidRDefault="0041719F" w:rsidP="00BE17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3B72">
        <w:tab/>
      </w:r>
      <w:r w:rsidRPr="00F03B72">
        <w:tab/>
      </w:r>
      <w:r>
        <w:t>Желательные результаты, которых необходимо добиться в секторе здравоохранения до 2013 года, в соответствии с различными национальными документами</w:t>
      </w:r>
    </w:p>
    <w:p w:rsidR="0041719F" w:rsidRPr="00706E0C" w:rsidRDefault="0041719F" w:rsidP="00BE17E5">
      <w:pPr>
        <w:pStyle w:val="SingleTxt"/>
        <w:keepNext/>
        <w:keepLines/>
        <w:spacing w:after="0" w:line="120" w:lineRule="exact"/>
        <w:rPr>
          <w:sz w:val="10"/>
        </w:rPr>
      </w:pPr>
    </w:p>
    <w:p w:rsidR="0041719F" w:rsidRPr="00992A6E" w:rsidRDefault="0041719F" w:rsidP="00BE17E5">
      <w:pPr>
        <w:pStyle w:val="SingleTxt"/>
        <w:keepNext/>
        <w:keepLines/>
        <w:spacing w:after="0" w:line="120" w:lineRule="exact"/>
        <w:rPr>
          <w:sz w:val="10"/>
        </w:rPr>
      </w:pPr>
    </w:p>
    <w:tbl>
      <w:tblPr>
        <w:tblW w:w="9828" w:type="dxa"/>
        <w:tblInd w:w="9" w:type="dxa"/>
        <w:tblLayout w:type="fixed"/>
        <w:tblCellMar>
          <w:left w:w="0" w:type="dxa"/>
          <w:right w:w="0" w:type="dxa"/>
        </w:tblCellMar>
        <w:tblLook w:val="0000" w:firstRow="0" w:lastRow="0" w:firstColumn="0" w:lastColumn="0" w:noHBand="0" w:noVBand="0"/>
      </w:tblPr>
      <w:tblGrid>
        <w:gridCol w:w="1584"/>
        <w:gridCol w:w="1683"/>
        <w:gridCol w:w="1710"/>
        <w:gridCol w:w="1710"/>
        <w:gridCol w:w="1566"/>
        <w:gridCol w:w="1575"/>
      </w:tblGrid>
      <w:tr w:rsidR="0041719F" w:rsidRPr="00B3726D" w:rsidTr="00E628EC">
        <w:tblPrEx>
          <w:tblCellMar>
            <w:top w:w="0" w:type="dxa"/>
            <w:bottom w:w="0" w:type="dxa"/>
          </w:tblCellMar>
        </w:tblPrEx>
        <w:trPr>
          <w:tblHeader/>
        </w:trPr>
        <w:tc>
          <w:tcPr>
            <w:tcW w:w="1584"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right="40"/>
              <w:rPr>
                <w:i/>
                <w:sz w:val="14"/>
                <w:szCs w:val="14"/>
              </w:rPr>
            </w:pPr>
            <w:r w:rsidRPr="00B3726D">
              <w:rPr>
                <w:i/>
                <w:sz w:val="14"/>
                <w:szCs w:val="14"/>
                <w:lang w:val="en-US"/>
              </w:rPr>
              <w:t>Результаты</w:t>
            </w:r>
          </w:p>
        </w:tc>
        <w:tc>
          <w:tcPr>
            <w:tcW w:w="1683"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left="72"/>
              <w:rPr>
                <w:i/>
                <w:sz w:val="14"/>
                <w:szCs w:val="14"/>
              </w:rPr>
            </w:pPr>
            <w:r w:rsidRPr="00B3726D">
              <w:rPr>
                <w:i/>
                <w:sz w:val="14"/>
                <w:szCs w:val="14"/>
              </w:rPr>
              <w:t>Исходный показ</w:t>
            </w:r>
            <w:r w:rsidRPr="00B3726D">
              <w:rPr>
                <w:i/>
                <w:sz w:val="14"/>
                <w:szCs w:val="14"/>
              </w:rPr>
              <w:t>а</w:t>
            </w:r>
            <w:r w:rsidRPr="00B3726D">
              <w:rPr>
                <w:i/>
                <w:sz w:val="14"/>
                <w:szCs w:val="14"/>
              </w:rPr>
              <w:t xml:space="preserve">тель 2010 года </w:t>
            </w:r>
          </w:p>
        </w:tc>
        <w:tc>
          <w:tcPr>
            <w:tcW w:w="1710"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left="72"/>
              <w:rPr>
                <w:i/>
                <w:sz w:val="14"/>
                <w:szCs w:val="14"/>
              </w:rPr>
            </w:pPr>
            <w:r w:rsidRPr="00B3726D">
              <w:rPr>
                <w:i/>
                <w:sz w:val="14"/>
                <w:szCs w:val="14"/>
              </w:rPr>
              <w:t>Достигнуто</w:t>
            </w:r>
            <w:r w:rsidRPr="00B3726D">
              <w:rPr>
                <w:i/>
                <w:sz w:val="14"/>
                <w:szCs w:val="14"/>
              </w:rPr>
              <w:br/>
              <w:t xml:space="preserve">в 2006 году </w:t>
            </w:r>
          </w:p>
        </w:tc>
        <w:tc>
          <w:tcPr>
            <w:tcW w:w="1710"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left="72"/>
              <w:rPr>
                <w:i/>
                <w:sz w:val="14"/>
                <w:szCs w:val="14"/>
              </w:rPr>
            </w:pPr>
            <w:r w:rsidRPr="00B3726D">
              <w:rPr>
                <w:i/>
                <w:sz w:val="14"/>
                <w:szCs w:val="14"/>
              </w:rPr>
              <w:t>Ключевые цели</w:t>
            </w:r>
            <w:r w:rsidRPr="00B3726D">
              <w:rPr>
                <w:i/>
                <w:sz w:val="14"/>
                <w:szCs w:val="14"/>
              </w:rPr>
              <w:br/>
              <w:t xml:space="preserve">на 2010 год </w:t>
            </w:r>
          </w:p>
        </w:tc>
        <w:tc>
          <w:tcPr>
            <w:tcW w:w="1566"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left="72"/>
              <w:rPr>
                <w:i/>
                <w:sz w:val="14"/>
                <w:szCs w:val="14"/>
              </w:rPr>
            </w:pPr>
            <w:r w:rsidRPr="00B3726D">
              <w:rPr>
                <w:i/>
                <w:sz w:val="14"/>
                <w:szCs w:val="14"/>
              </w:rPr>
              <w:t>Стратегия в о</w:t>
            </w:r>
            <w:r w:rsidRPr="00B3726D">
              <w:rPr>
                <w:i/>
                <w:sz w:val="14"/>
                <w:szCs w:val="14"/>
              </w:rPr>
              <w:t>б</w:t>
            </w:r>
            <w:r w:rsidRPr="00B3726D">
              <w:rPr>
                <w:i/>
                <w:sz w:val="14"/>
                <w:szCs w:val="14"/>
              </w:rPr>
              <w:t>ласти охраны здоровья и питания, до 2013 года</w:t>
            </w:r>
          </w:p>
        </w:tc>
        <w:tc>
          <w:tcPr>
            <w:tcW w:w="1575" w:type="dxa"/>
            <w:tcBorders>
              <w:top w:val="single" w:sz="4" w:space="0" w:color="auto"/>
              <w:bottom w:val="single" w:sz="12" w:space="0" w:color="auto"/>
            </w:tcBorders>
            <w:shd w:val="clear" w:color="auto" w:fill="auto"/>
            <w:vAlign w:val="bottom"/>
          </w:tcPr>
          <w:p w:rsidR="0041719F" w:rsidRPr="00B3726D" w:rsidRDefault="0041719F" w:rsidP="00E628EC">
            <w:pPr>
              <w:spacing w:before="80" w:after="80" w:line="160" w:lineRule="exact"/>
              <w:ind w:left="72"/>
              <w:rPr>
                <w:i/>
                <w:sz w:val="14"/>
                <w:szCs w:val="14"/>
              </w:rPr>
            </w:pPr>
            <w:r w:rsidRPr="00B3726D">
              <w:rPr>
                <w:i/>
                <w:sz w:val="14"/>
                <w:szCs w:val="14"/>
              </w:rPr>
              <w:t>Цели в области ра</w:t>
            </w:r>
            <w:r w:rsidRPr="00B3726D">
              <w:rPr>
                <w:i/>
                <w:sz w:val="14"/>
                <w:szCs w:val="14"/>
              </w:rPr>
              <w:t>з</w:t>
            </w:r>
            <w:r w:rsidRPr="00B3726D">
              <w:rPr>
                <w:i/>
                <w:sz w:val="14"/>
                <w:szCs w:val="14"/>
              </w:rPr>
              <w:t>вития, сформулир</w:t>
            </w:r>
            <w:r w:rsidRPr="00B3726D">
              <w:rPr>
                <w:i/>
                <w:sz w:val="14"/>
                <w:szCs w:val="14"/>
              </w:rPr>
              <w:t>о</w:t>
            </w:r>
            <w:r w:rsidRPr="00B3726D">
              <w:rPr>
                <w:i/>
                <w:sz w:val="14"/>
                <w:szCs w:val="14"/>
              </w:rPr>
              <w:t>ванные в Декларации т</w:t>
            </w:r>
            <w:r w:rsidRPr="00B3726D">
              <w:rPr>
                <w:i/>
                <w:sz w:val="14"/>
                <w:szCs w:val="14"/>
              </w:rPr>
              <w:t>ы</w:t>
            </w:r>
            <w:r w:rsidRPr="00B3726D">
              <w:rPr>
                <w:i/>
                <w:sz w:val="14"/>
                <w:szCs w:val="14"/>
              </w:rPr>
              <w:t>сячелетия</w:t>
            </w:r>
            <w:r>
              <w:rPr>
                <w:i/>
                <w:sz w:val="14"/>
                <w:szCs w:val="14"/>
              </w:rPr>
              <w:t>,</w:t>
            </w:r>
            <w:r w:rsidRPr="00B3726D">
              <w:rPr>
                <w:i/>
                <w:sz w:val="14"/>
                <w:szCs w:val="14"/>
              </w:rPr>
              <w:t xml:space="preserve"> до 2015 года</w:t>
            </w:r>
          </w:p>
        </w:tc>
      </w:tr>
      <w:tr w:rsidR="0041719F" w:rsidRPr="00C66889" w:rsidTr="00E628EC">
        <w:tblPrEx>
          <w:tblCellMar>
            <w:top w:w="0" w:type="dxa"/>
            <w:bottom w:w="0" w:type="dxa"/>
          </w:tblCellMar>
        </w:tblPrEx>
        <w:trPr>
          <w:trHeight w:hRule="exact" w:val="115"/>
          <w:tblHeader/>
        </w:trPr>
        <w:tc>
          <w:tcPr>
            <w:tcW w:w="1584" w:type="dxa"/>
            <w:tcBorders>
              <w:top w:val="single" w:sz="12" w:space="0" w:color="auto"/>
            </w:tcBorders>
            <w:shd w:val="clear" w:color="auto" w:fill="auto"/>
            <w:vAlign w:val="bottom"/>
          </w:tcPr>
          <w:p w:rsidR="0041719F" w:rsidRPr="00C66889" w:rsidRDefault="0041719F" w:rsidP="00E628EC">
            <w:pPr>
              <w:spacing w:before="40" w:after="40" w:line="210" w:lineRule="exact"/>
              <w:ind w:right="40"/>
            </w:pPr>
          </w:p>
        </w:tc>
        <w:tc>
          <w:tcPr>
            <w:tcW w:w="1683" w:type="dxa"/>
            <w:tcBorders>
              <w:top w:val="single" w:sz="12" w:space="0" w:color="auto"/>
            </w:tcBorders>
            <w:shd w:val="clear" w:color="auto" w:fill="auto"/>
            <w:vAlign w:val="bottom"/>
          </w:tcPr>
          <w:p w:rsidR="0041719F" w:rsidRPr="00C66889" w:rsidRDefault="0041719F" w:rsidP="00E628EC">
            <w:pPr>
              <w:spacing w:before="40" w:after="40" w:line="210" w:lineRule="exact"/>
              <w:ind w:left="72"/>
            </w:pPr>
          </w:p>
        </w:tc>
        <w:tc>
          <w:tcPr>
            <w:tcW w:w="1710" w:type="dxa"/>
            <w:tcBorders>
              <w:top w:val="single" w:sz="12" w:space="0" w:color="auto"/>
            </w:tcBorders>
            <w:shd w:val="clear" w:color="auto" w:fill="auto"/>
            <w:vAlign w:val="bottom"/>
          </w:tcPr>
          <w:p w:rsidR="0041719F" w:rsidRPr="00C66889" w:rsidRDefault="0041719F" w:rsidP="00E628EC">
            <w:pPr>
              <w:spacing w:before="40" w:after="40" w:line="210" w:lineRule="exact"/>
              <w:ind w:left="72"/>
            </w:pPr>
          </w:p>
        </w:tc>
        <w:tc>
          <w:tcPr>
            <w:tcW w:w="1710" w:type="dxa"/>
            <w:tcBorders>
              <w:top w:val="single" w:sz="12" w:space="0" w:color="auto"/>
            </w:tcBorders>
            <w:shd w:val="clear" w:color="auto" w:fill="auto"/>
            <w:vAlign w:val="bottom"/>
          </w:tcPr>
          <w:p w:rsidR="0041719F" w:rsidRPr="00C66889" w:rsidRDefault="0041719F" w:rsidP="00E628EC">
            <w:pPr>
              <w:spacing w:before="40" w:after="40" w:line="210" w:lineRule="exact"/>
              <w:ind w:left="72"/>
            </w:pPr>
          </w:p>
        </w:tc>
        <w:tc>
          <w:tcPr>
            <w:tcW w:w="1566" w:type="dxa"/>
            <w:tcBorders>
              <w:top w:val="single" w:sz="12" w:space="0" w:color="auto"/>
            </w:tcBorders>
            <w:shd w:val="clear" w:color="auto" w:fill="auto"/>
            <w:vAlign w:val="bottom"/>
          </w:tcPr>
          <w:p w:rsidR="0041719F" w:rsidRPr="00C66889" w:rsidRDefault="0041719F" w:rsidP="00E628EC">
            <w:pPr>
              <w:spacing w:before="40" w:after="40" w:line="210" w:lineRule="exact"/>
              <w:ind w:left="72"/>
            </w:pPr>
          </w:p>
        </w:tc>
        <w:tc>
          <w:tcPr>
            <w:tcW w:w="1575" w:type="dxa"/>
            <w:tcBorders>
              <w:top w:val="single" w:sz="12" w:space="0" w:color="auto"/>
            </w:tcBorders>
            <w:shd w:val="clear" w:color="auto" w:fill="auto"/>
            <w:vAlign w:val="bottom"/>
          </w:tcPr>
          <w:p w:rsidR="0041719F" w:rsidRPr="00C66889" w:rsidRDefault="0041719F" w:rsidP="00E628EC">
            <w:pPr>
              <w:spacing w:before="40" w:after="40" w:line="210" w:lineRule="exact"/>
              <w:ind w:left="72"/>
            </w:pPr>
          </w:p>
        </w:tc>
      </w:tr>
      <w:tr w:rsidR="0041719F" w:rsidRPr="00C66889" w:rsidTr="00E628EC">
        <w:tblPrEx>
          <w:tblCellMar>
            <w:top w:w="0" w:type="dxa"/>
            <w:bottom w:w="0" w:type="dxa"/>
          </w:tblCellMar>
        </w:tblPrEx>
        <w:tc>
          <w:tcPr>
            <w:tcW w:w="9828" w:type="dxa"/>
            <w:gridSpan w:val="6"/>
            <w:shd w:val="clear" w:color="auto" w:fill="auto"/>
          </w:tcPr>
          <w:p w:rsidR="0041719F" w:rsidRPr="00C66889" w:rsidRDefault="0041719F" w:rsidP="00E628EC">
            <w:pPr>
              <w:spacing w:after="120"/>
              <w:ind w:right="40"/>
              <w:rPr>
                <w:b/>
              </w:rPr>
            </w:pPr>
            <w:r w:rsidRPr="00C66889">
              <w:rPr>
                <w:b/>
              </w:rPr>
              <w:t xml:space="preserve">К 2010 году основным комплексом медицинских услуг будет охвачено 90 процентов </w:t>
            </w:r>
            <w:r>
              <w:rPr>
                <w:b/>
              </w:rPr>
              <w:br/>
            </w:r>
            <w:r w:rsidRPr="00C66889">
              <w:rPr>
                <w:b/>
              </w:rPr>
              <w:t>населения стр</w:t>
            </w:r>
            <w:r w:rsidRPr="00C66889">
              <w:rPr>
                <w:b/>
              </w:rPr>
              <w:t>а</w:t>
            </w:r>
            <w:r w:rsidRPr="00C66889">
              <w:rPr>
                <w:b/>
              </w:rPr>
              <w:t>ны</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rsidRPr="00C66889">
              <w:t xml:space="preserve">Расширение доступа к </w:t>
            </w:r>
            <w:r>
              <w:t>пун</w:t>
            </w:r>
            <w:r>
              <w:t>к</w:t>
            </w:r>
            <w:r>
              <w:t>там первичной медицинской помощи, нах</w:t>
            </w:r>
            <w:r>
              <w:t>о</w:t>
            </w:r>
            <w:r>
              <w:t>дящимся в двух часах езды от места прожив</w:t>
            </w:r>
            <w:r>
              <w:t>а</w:t>
            </w:r>
            <w:r>
              <w:t>ния пациента</w:t>
            </w:r>
          </w:p>
        </w:tc>
        <w:tc>
          <w:tcPr>
            <w:tcW w:w="1683" w:type="dxa"/>
            <w:shd w:val="clear" w:color="auto" w:fill="auto"/>
          </w:tcPr>
          <w:p w:rsidR="0041719F" w:rsidRPr="00C66889" w:rsidRDefault="0041719F" w:rsidP="00E628EC">
            <w:pPr>
              <w:spacing w:after="120"/>
              <w:ind w:left="72"/>
            </w:pPr>
            <w:r w:rsidRPr="00C66889">
              <w:t>9 процентов н</w:t>
            </w:r>
            <w:r w:rsidRPr="00C66889">
              <w:t>а</w:t>
            </w:r>
            <w:r w:rsidRPr="00C66889">
              <w:t xml:space="preserve">селения </w:t>
            </w:r>
            <w:r>
              <w:t>имеют доступ к пун</w:t>
            </w:r>
            <w:r>
              <w:t>к</w:t>
            </w:r>
            <w:r>
              <w:t>там первичной мед</w:t>
            </w:r>
            <w:r>
              <w:t>и</w:t>
            </w:r>
            <w:r>
              <w:t>цинской помощи, находящимся в двух часах езды от места прож</w:t>
            </w:r>
            <w:r>
              <w:t>и</w:t>
            </w:r>
            <w:r>
              <w:t>вания</w:t>
            </w:r>
          </w:p>
        </w:tc>
        <w:tc>
          <w:tcPr>
            <w:tcW w:w="1710" w:type="dxa"/>
            <w:shd w:val="clear" w:color="auto" w:fill="auto"/>
          </w:tcPr>
          <w:p w:rsidR="0041719F" w:rsidRPr="00C66889" w:rsidRDefault="0041719F" w:rsidP="00E628EC">
            <w:pPr>
              <w:spacing w:after="120"/>
              <w:ind w:left="72"/>
            </w:pPr>
            <w:r w:rsidRPr="00C66889">
              <w:t>65 процентов н</w:t>
            </w:r>
            <w:r w:rsidRPr="00C66889">
              <w:t>а</w:t>
            </w:r>
            <w:r w:rsidRPr="00C66889">
              <w:t xml:space="preserve">селения </w:t>
            </w:r>
            <w:r>
              <w:t>имеют доступ к пунктам первичной баз</w:t>
            </w:r>
            <w:r>
              <w:t>о</w:t>
            </w:r>
            <w:r>
              <w:t>вой медицинской помощи, наход</w:t>
            </w:r>
            <w:r>
              <w:t>я</w:t>
            </w:r>
            <w:r>
              <w:t>щимся в двух ч</w:t>
            </w:r>
            <w:r>
              <w:t>а</w:t>
            </w:r>
            <w:r>
              <w:t>сах езды от места прожив</w:t>
            </w:r>
            <w:r>
              <w:t>а</w:t>
            </w:r>
            <w:r>
              <w:t>ния</w:t>
            </w:r>
          </w:p>
        </w:tc>
        <w:tc>
          <w:tcPr>
            <w:tcW w:w="1710" w:type="dxa"/>
            <w:shd w:val="clear" w:color="auto" w:fill="auto"/>
          </w:tcPr>
          <w:p w:rsidR="0041719F" w:rsidRPr="00C66889" w:rsidRDefault="0041719F" w:rsidP="00E628EC">
            <w:pPr>
              <w:spacing w:after="120"/>
              <w:ind w:left="72"/>
            </w:pPr>
            <w:r w:rsidRPr="00C66889">
              <w:t>90 процентов н</w:t>
            </w:r>
            <w:r w:rsidRPr="00C66889">
              <w:t>а</w:t>
            </w:r>
            <w:r w:rsidRPr="00C66889">
              <w:t xml:space="preserve">селения </w:t>
            </w:r>
            <w:r>
              <w:t>имеют доступ к пунктам первичной мед</w:t>
            </w:r>
            <w:r>
              <w:t>и</w:t>
            </w:r>
            <w:r>
              <w:t>цинской пом</w:t>
            </w:r>
            <w:r>
              <w:t>о</w:t>
            </w:r>
            <w:r>
              <w:t>щи, находящимся в двух часах езды от места прож</w:t>
            </w:r>
            <w:r>
              <w:t>и</w:t>
            </w:r>
            <w:r>
              <w:t>вания</w:t>
            </w:r>
          </w:p>
        </w:tc>
        <w:tc>
          <w:tcPr>
            <w:tcW w:w="1566" w:type="dxa"/>
            <w:shd w:val="clear" w:color="auto" w:fill="auto"/>
          </w:tcPr>
          <w:p w:rsidR="0041719F" w:rsidRPr="00C66889" w:rsidRDefault="0041719F" w:rsidP="00E628EC">
            <w:pPr>
              <w:spacing w:after="120"/>
              <w:ind w:left="72"/>
            </w:pPr>
            <w:r w:rsidRPr="00C66889">
              <w:t xml:space="preserve">90 процентов населения </w:t>
            </w:r>
            <w:r>
              <w:t>им</w:t>
            </w:r>
            <w:r>
              <w:t>е</w:t>
            </w:r>
            <w:r>
              <w:t>ют доступ к пунктам пе</w:t>
            </w:r>
            <w:r>
              <w:t>р</w:t>
            </w:r>
            <w:r>
              <w:t>вичной мед</w:t>
            </w:r>
            <w:r>
              <w:t>и</w:t>
            </w:r>
            <w:r>
              <w:t>цинской пом</w:t>
            </w:r>
            <w:r>
              <w:t>о</w:t>
            </w:r>
            <w:r>
              <w:t>щи, наход</w:t>
            </w:r>
            <w:r>
              <w:t>я</w:t>
            </w:r>
            <w:r>
              <w:t>щимся в двух часах езды от места прожив</w:t>
            </w:r>
            <w:r>
              <w:t>а</w:t>
            </w:r>
            <w:r>
              <w:t>ния</w:t>
            </w:r>
          </w:p>
        </w:tc>
        <w:tc>
          <w:tcPr>
            <w:tcW w:w="1575" w:type="dxa"/>
            <w:shd w:val="clear" w:color="auto" w:fill="auto"/>
          </w:tcPr>
          <w:p w:rsidR="0041719F" w:rsidRPr="00C66889" w:rsidRDefault="0041719F" w:rsidP="00E628EC">
            <w:pPr>
              <w:spacing w:after="120"/>
              <w:ind w:left="72"/>
            </w:pPr>
          </w:p>
        </w:tc>
      </w:tr>
      <w:tr w:rsidR="0041719F" w:rsidRPr="00C66889" w:rsidTr="00E628EC">
        <w:tblPrEx>
          <w:tblCellMar>
            <w:top w:w="0" w:type="dxa"/>
            <w:bottom w:w="0" w:type="dxa"/>
          </w:tblCellMar>
        </w:tblPrEx>
        <w:tc>
          <w:tcPr>
            <w:tcW w:w="9828" w:type="dxa"/>
            <w:gridSpan w:val="6"/>
            <w:shd w:val="clear" w:color="auto" w:fill="auto"/>
          </w:tcPr>
          <w:p w:rsidR="0041719F" w:rsidRPr="00C66889" w:rsidRDefault="0041719F" w:rsidP="00E628EC">
            <w:pPr>
              <w:spacing w:after="120"/>
              <w:ind w:right="40"/>
              <w:rPr>
                <w:b/>
                <w:lang w:val="en-US"/>
              </w:rPr>
            </w:pPr>
            <w:r>
              <w:rPr>
                <w:b/>
              </w:rPr>
              <w:t xml:space="preserve">Снижение материнской смертности до </w:t>
            </w:r>
            <w:r w:rsidRPr="00C66889">
              <w:rPr>
                <w:b/>
                <w:lang w:val="en-US"/>
              </w:rPr>
              <w:t>15</w:t>
            </w:r>
            <w:r>
              <w:rPr>
                <w:b/>
              </w:rPr>
              <w:t> процентов</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t xml:space="preserve">Снижение </w:t>
            </w:r>
            <w:r w:rsidRPr="00C66889">
              <w:rPr>
                <w:lang w:val="en-US"/>
              </w:rPr>
              <w:t>материнской смертности</w:t>
            </w:r>
          </w:p>
        </w:tc>
        <w:tc>
          <w:tcPr>
            <w:tcW w:w="1683" w:type="dxa"/>
            <w:shd w:val="clear" w:color="auto" w:fill="auto"/>
          </w:tcPr>
          <w:p w:rsidR="0041719F" w:rsidRPr="00C66889" w:rsidRDefault="0041719F" w:rsidP="00E628EC">
            <w:pPr>
              <w:spacing w:after="120"/>
              <w:ind w:left="72"/>
            </w:pPr>
            <w:r w:rsidRPr="00C66889">
              <w:t>1600 </w:t>
            </w:r>
            <w:r>
              <w:t xml:space="preserve">случаев на </w:t>
            </w:r>
            <w:r w:rsidRPr="00C66889">
              <w:t>100 000 </w:t>
            </w:r>
            <w:r>
              <w:t>родившихся живыми</w:t>
            </w:r>
          </w:p>
        </w:tc>
        <w:tc>
          <w:tcPr>
            <w:tcW w:w="1710" w:type="dxa"/>
            <w:shd w:val="clear" w:color="auto" w:fill="auto"/>
          </w:tcPr>
          <w:p w:rsidR="0041719F" w:rsidRPr="00C66889" w:rsidRDefault="0041719F" w:rsidP="00E628EC">
            <w:pPr>
              <w:spacing w:after="120"/>
              <w:ind w:left="72"/>
            </w:pPr>
          </w:p>
        </w:tc>
        <w:tc>
          <w:tcPr>
            <w:tcW w:w="1710" w:type="dxa"/>
            <w:shd w:val="clear" w:color="auto" w:fill="auto"/>
          </w:tcPr>
          <w:p w:rsidR="0041719F" w:rsidRPr="00C66889" w:rsidRDefault="0041719F" w:rsidP="00E628EC">
            <w:pPr>
              <w:spacing w:after="120"/>
              <w:ind w:left="72"/>
            </w:pPr>
            <w:r>
              <w:t>Снижение на 15 процентов до</w:t>
            </w:r>
            <w:r w:rsidRPr="00C66889">
              <w:t xml:space="preserve"> 1360 </w:t>
            </w:r>
            <w:r>
              <w:t>случаев</w:t>
            </w:r>
            <w:r w:rsidRPr="00C66889">
              <w:t xml:space="preserve"> </w:t>
            </w:r>
            <w:r>
              <w:t xml:space="preserve">на </w:t>
            </w:r>
            <w:r w:rsidRPr="00C66889">
              <w:t>100 000 </w:t>
            </w:r>
            <w:r>
              <w:t>родившихся живыми</w:t>
            </w:r>
          </w:p>
        </w:tc>
        <w:tc>
          <w:tcPr>
            <w:tcW w:w="1566" w:type="dxa"/>
            <w:shd w:val="clear" w:color="auto" w:fill="auto"/>
          </w:tcPr>
          <w:p w:rsidR="0041719F" w:rsidRPr="00C66889" w:rsidRDefault="0041719F" w:rsidP="00E628EC">
            <w:pPr>
              <w:spacing w:after="120"/>
              <w:ind w:left="72"/>
            </w:pPr>
            <w:r>
              <w:t xml:space="preserve">Снижение </w:t>
            </w:r>
            <w:r w:rsidRPr="00C66889">
              <w:t>на 21 процент до 1264 </w:t>
            </w:r>
            <w:r>
              <w:t>случаев на</w:t>
            </w:r>
            <w:r w:rsidRPr="00C66889">
              <w:t xml:space="preserve"> 100 000 </w:t>
            </w:r>
            <w:r>
              <w:t>родившихся живыми</w:t>
            </w:r>
          </w:p>
        </w:tc>
        <w:tc>
          <w:tcPr>
            <w:tcW w:w="1575" w:type="dxa"/>
            <w:shd w:val="clear" w:color="auto" w:fill="auto"/>
          </w:tcPr>
          <w:p w:rsidR="0041719F" w:rsidRPr="00C66889" w:rsidRDefault="0041719F" w:rsidP="00E628EC">
            <w:pPr>
              <w:spacing w:after="120"/>
              <w:ind w:left="72"/>
            </w:pPr>
            <w:r w:rsidRPr="00C66889">
              <w:t>С</w:t>
            </w:r>
            <w:r>
              <w:t>нижение</w:t>
            </w:r>
            <w:r w:rsidRPr="00C66889">
              <w:t xml:space="preserve"> на 50 процентов до 800 </w:t>
            </w:r>
            <w:r>
              <w:t>случаев</w:t>
            </w:r>
            <w:r w:rsidRPr="00C66889">
              <w:t xml:space="preserve"> </w:t>
            </w:r>
            <w:r>
              <w:t xml:space="preserve">на </w:t>
            </w:r>
            <w:r w:rsidRPr="00C66889">
              <w:t>100 000</w:t>
            </w:r>
            <w:r>
              <w:t> родившихся живыми</w:t>
            </w:r>
          </w:p>
        </w:tc>
      </w:tr>
      <w:tr w:rsidR="0041719F" w:rsidRPr="00C66889" w:rsidTr="00E628EC">
        <w:tblPrEx>
          <w:tblCellMar>
            <w:top w:w="0" w:type="dxa"/>
            <w:bottom w:w="0" w:type="dxa"/>
          </w:tblCellMar>
        </w:tblPrEx>
        <w:tc>
          <w:tcPr>
            <w:tcW w:w="9828" w:type="dxa"/>
            <w:gridSpan w:val="6"/>
            <w:shd w:val="clear" w:color="auto" w:fill="auto"/>
          </w:tcPr>
          <w:p w:rsidR="0041719F" w:rsidRPr="00C66889" w:rsidRDefault="0041719F" w:rsidP="00E628EC">
            <w:pPr>
              <w:spacing w:after="120"/>
              <w:ind w:right="40"/>
              <w:rPr>
                <w:b/>
              </w:rPr>
            </w:pPr>
            <w:r>
              <w:rPr>
                <w:b/>
              </w:rPr>
              <w:t xml:space="preserve">Снижение </w:t>
            </w:r>
            <w:r w:rsidRPr="00C66889">
              <w:rPr>
                <w:b/>
              </w:rPr>
              <w:t>смертности детей в возрасте от одного до пяти лет на 20 процентов</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t xml:space="preserve">Снижение </w:t>
            </w:r>
            <w:r w:rsidRPr="00C66889">
              <w:t>смертности д</w:t>
            </w:r>
            <w:r w:rsidRPr="00C66889">
              <w:t>е</w:t>
            </w:r>
            <w:r w:rsidRPr="00C66889">
              <w:t>тей в во</w:t>
            </w:r>
            <w:r w:rsidRPr="00C66889">
              <w:t>з</w:t>
            </w:r>
            <w:r w:rsidRPr="00C66889">
              <w:t>расте до одного г</w:t>
            </w:r>
            <w:r w:rsidRPr="00C66889">
              <w:t>о</w:t>
            </w:r>
            <w:r w:rsidRPr="00C66889">
              <w:t>да</w:t>
            </w:r>
          </w:p>
        </w:tc>
        <w:tc>
          <w:tcPr>
            <w:tcW w:w="1683" w:type="dxa"/>
            <w:shd w:val="clear" w:color="auto" w:fill="auto"/>
          </w:tcPr>
          <w:p w:rsidR="0041719F" w:rsidRPr="00C66889" w:rsidRDefault="0041719F" w:rsidP="00E628EC">
            <w:pPr>
              <w:spacing w:after="120"/>
              <w:ind w:left="72"/>
            </w:pPr>
            <w:r>
              <w:t>257 </w:t>
            </w:r>
            <w:r w:rsidRPr="00C66889">
              <w:t xml:space="preserve">случаев </w:t>
            </w:r>
            <w:r>
              <w:t xml:space="preserve">на 1000 родившихся живыми </w:t>
            </w:r>
          </w:p>
        </w:tc>
        <w:tc>
          <w:tcPr>
            <w:tcW w:w="1710" w:type="dxa"/>
            <w:shd w:val="clear" w:color="auto" w:fill="auto"/>
          </w:tcPr>
          <w:p w:rsidR="0041719F" w:rsidRPr="00026910" w:rsidRDefault="0041719F" w:rsidP="00E628EC">
            <w:pPr>
              <w:spacing w:after="120"/>
              <w:ind w:left="72"/>
            </w:pPr>
            <w:r>
              <w:t>Случай смерти на 1000 родившихся живыми</w:t>
            </w:r>
          </w:p>
        </w:tc>
        <w:tc>
          <w:tcPr>
            <w:tcW w:w="1710" w:type="dxa"/>
            <w:shd w:val="clear" w:color="auto" w:fill="auto"/>
          </w:tcPr>
          <w:p w:rsidR="0041719F" w:rsidRPr="00C66889" w:rsidRDefault="0041719F" w:rsidP="00E628EC">
            <w:pPr>
              <w:spacing w:after="120"/>
              <w:ind w:left="72"/>
            </w:pPr>
            <w:r>
              <w:t xml:space="preserve">Снижение </w:t>
            </w:r>
            <w:r w:rsidRPr="00C66889">
              <w:t xml:space="preserve">на 20 процентов </w:t>
            </w:r>
            <w:r>
              <w:t xml:space="preserve">до 205 случаев на 1000 родившихся живыми </w:t>
            </w:r>
          </w:p>
        </w:tc>
        <w:tc>
          <w:tcPr>
            <w:tcW w:w="1566" w:type="dxa"/>
            <w:shd w:val="clear" w:color="auto" w:fill="auto"/>
          </w:tcPr>
          <w:p w:rsidR="0041719F" w:rsidRPr="00C66889" w:rsidRDefault="0041719F" w:rsidP="00E628EC">
            <w:pPr>
              <w:spacing w:after="120"/>
              <w:ind w:left="72"/>
            </w:pPr>
            <w:r>
              <w:t xml:space="preserve">Снижение </w:t>
            </w:r>
            <w:r w:rsidRPr="00C66889">
              <w:t xml:space="preserve">на 35 процентов </w:t>
            </w:r>
            <w:r>
              <w:t xml:space="preserve">от </w:t>
            </w:r>
            <w:r w:rsidRPr="00C66889">
              <w:t>начального уровня до 167</w:t>
            </w:r>
          </w:p>
        </w:tc>
        <w:tc>
          <w:tcPr>
            <w:tcW w:w="1575" w:type="dxa"/>
            <w:shd w:val="clear" w:color="auto" w:fill="auto"/>
          </w:tcPr>
          <w:p w:rsidR="0041719F" w:rsidRPr="00C66889" w:rsidRDefault="0041719F" w:rsidP="00E628EC">
            <w:pPr>
              <w:spacing w:after="120"/>
              <w:ind w:left="72"/>
            </w:pPr>
            <w:r>
              <w:t>Снижени</w:t>
            </w:r>
            <w:r w:rsidRPr="00C66889">
              <w:t>е на 50 процентов от первоначальн</w:t>
            </w:r>
            <w:r w:rsidRPr="00C66889">
              <w:t>о</w:t>
            </w:r>
            <w:r w:rsidRPr="00C66889">
              <w:t>го уровня до 128</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rsidRPr="00C66889">
              <w:t>С</w:t>
            </w:r>
            <w:r>
              <w:t>нижение</w:t>
            </w:r>
            <w:r w:rsidRPr="00C66889">
              <w:t xml:space="preserve"> смертности д</w:t>
            </w:r>
            <w:r w:rsidRPr="00C66889">
              <w:t>е</w:t>
            </w:r>
            <w:r w:rsidRPr="00C66889">
              <w:t>тей в во</w:t>
            </w:r>
            <w:r w:rsidRPr="00C66889">
              <w:t>з</w:t>
            </w:r>
            <w:r w:rsidRPr="00C66889">
              <w:t>расте до пяти лет</w:t>
            </w:r>
          </w:p>
        </w:tc>
        <w:tc>
          <w:tcPr>
            <w:tcW w:w="1683" w:type="dxa"/>
            <w:shd w:val="clear" w:color="auto" w:fill="auto"/>
          </w:tcPr>
          <w:p w:rsidR="0041719F" w:rsidRPr="00C66889" w:rsidRDefault="0041719F" w:rsidP="00E628EC">
            <w:pPr>
              <w:spacing w:after="120"/>
              <w:ind w:left="72"/>
            </w:pPr>
            <w:r w:rsidRPr="00C66889">
              <w:t>Смертность с</w:t>
            </w:r>
            <w:r w:rsidRPr="00C66889">
              <w:t>о</w:t>
            </w:r>
            <w:r w:rsidRPr="00C66889">
              <w:t>ставляет 16,5 процента</w:t>
            </w:r>
          </w:p>
        </w:tc>
        <w:tc>
          <w:tcPr>
            <w:tcW w:w="1710" w:type="dxa"/>
            <w:shd w:val="clear" w:color="auto" w:fill="auto"/>
          </w:tcPr>
          <w:p w:rsidR="0041719F" w:rsidRPr="00C66889" w:rsidRDefault="0041719F" w:rsidP="00E628EC">
            <w:pPr>
              <w:spacing w:after="120"/>
              <w:ind w:left="72"/>
            </w:pPr>
            <w:r>
              <w:t xml:space="preserve">Снижение </w:t>
            </w:r>
            <w:r w:rsidRPr="00C66889">
              <w:t>на 12,9 процента</w:t>
            </w:r>
          </w:p>
        </w:tc>
        <w:tc>
          <w:tcPr>
            <w:tcW w:w="1710" w:type="dxa"/>
            <w:shd w:val="clear" w:color="auto" w:fill="auto"/>
          </w:tcPr>
          <w:p w:rsidR="0041719F" w:rsidRPr="00C66889" w:rsidRDefault="0041719F" w:rsidP="00E628EC">
            <w:pPr>
              <w:spacing w:after="120"/>
              <w:ind w:left="72"/>
            </w:pPr>
            <w:r>
              <w:t xml:space="preserve">Снижение </w:t>
            </w:r>
            <w:r w:rsidRPr="00C66889">
              <w:t>на 20 процентов</w:t>
            </w:r>
          </w:p>
        </w:tc>
        <w:tc>
          <w:tcPr>
            <w:tcW w:w="1566" w:type="dxa"/>
            <w:shd w:val="clear" w:color="auto" w:fill="auto"/>
          </w:tcPr>
          <w:p w:rsidR="0041719F" w:rsidRPr="00C66889" w:rsidRDefault="0041719F" w:rsidP="00E628EC">
            <w:pPr>
              <w:spacing w:after="120"/>
              <w:ind w:left="72"/>
            </w:pPr>
            <w:r>
              <w:t xml:space="preserve">Снижение </w:t>
            </w:r>
            <w:r w:rsidRPr="00C66889">
              <w:t>на 30 процентов</w:t>
            </w:r>
          </w:p>
        </w:tc>
        <w:tc>
          <w:tcPr>
            <w:tcW w:w="1575" w:type="dxa"/>
            <w:shd w:val="clear" w:color="auto" w:fill="auto"/>
          </w:tcPr>
          <w:p w:rsidR="0041719F" w:rsidRPr="00C66889" w:rsidRDefault="0041719F" w:rsidP="00E628EC">
            <w:pPr>
              <w:spacing w:after="120"/>
              <w:ind w:left="72"/>
            </w:pPr>
            <w:r>
              <w:t xml:space="preserve">Снижение </w:t>
            </w:r>
            <w:r w:rsidRPr="00C66889">
              <w:t>на 50 процентов</w:t>
            </w:r>
          </w:p>
        </w:tc>
      </w:tr>
      <w:tr w:rsidR="0041719F" w:rsidRPr="00C66889" w:rsidTr="00E628EC">
        <w:tblPrEx>
          <w:tblCellMar>
            <w:top w:w="0" w:type="dxa"/>
            <w:bottom w:w="0" w:type="dxa"/>
          </w:tblCellMar>
        </w:tblPrEx>
        <w:tc>
          <w:tcPr>
            <w:tcW w:w="9828" w:type="dxa"/>
            <w:gridSpan w:val="6"/>
            <w:shd w:val="clear" w:color="auto" w:fill="auto"/>
          </w:tcPr>
          <w:p w:rsidR="0041719F" w:rsidRPr="00C66889" w:rsidRDefault="0041719F" w:rsidP="00E628EC">
            <w:pPr>
              <w:spacing w:after="120"/>
              <w:ind w:right="40"/>
              <w:rPr>
                <w:b/>
              </w:rPr>
            </w:pPr>
            <w:r>
              <w:rPr>
                <w:b/>
              </w:rPr>
              <w:t>Полный охват вакцинацией</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rsidRPr="00C66889">
              <w:t>Расширение н</w:t>
            </w:r>
            <w:r w:rsidRPr="00C66889">
              <w:t>а</w:t>
            </w:r>
            <w:r w:rsidRPr="00C66889">
              <w:t>ционального о</w:t>
            </w:r>
            <w:r w:rsidRPr="00C66889">
              <w:t>х</w:t>
            </w:r>
            <w:r w:rsidRPr="00C66889">
              <w:t>вата</w:t>
            </w:r>
          </w:p>
        </w:tc>
        <w:tc>
          <w:tcPr>
            <w:tcW w:w="1683" w:type="dxa"/>
            <w:shd w:val="clear" w:color="auto" w:fill="auto"/>
          </w:tcPr>
          <w:p w:rsidR="0041719F" w:rsidRPr="00C66889" w:rsidRDefault="0041719F" w:rsidP="00E628EC">
            <w:pPr>
              <w:spacing w:after="120"/>
              <w:ind w:left="72"/>
            </w:pPr>
            <w:r w:rsidRPr="00C66889">
              <w:t>31 процент</w:t>
            </w:r>
          </w:p>
        </w:tc>
        <w:tc>
          <w:tcPr>
            <w:tcW w:w="1710" w:type="dxa"/>
            <w:shd w:val="clear" w:color="auto" w:fill="auto"/>
          </w:tcPr>
          <w:p w:rsidR="0041719F" w:rsidRPr="00C66889" w:rsidRDefault="0041719F" w:rsidP="00E628EC">
            <w:pPr>
              <w:spacing w:after="120"/>
              <w:ind w:left="72"/>
            </w:pPr>
            <w:r w:rsidRPr="00C66889">
              <w:t>77 процентов</w:t>
            </w:r>
          </w:p>
        </w:tc>
        <w:tc>
          <w:tcPr>
            <w:tcW w:w="1710" w:type="dxa"/>
            <w:shd w:val="clear" w:color="auto" w:fill="auto"/>
          </w:tcPr>
          <w:p w:rsidR="0041719F" w:rsidRPr="00C66889" w:rsidRDefault="0041719F" w:rsidP="00E628EC">
            <w:pPr>
              <w:spacing w:after="120"/>
              <w:ind w:left="72"/>
            </w:pPr>
            <w:r>
              <w:t xml:space="preserve">Повышение </w:t>
            </w:r>
            <w:r w:rsidRPr="00C66889">
              <w:t>п</w:t>
            </w:r>
            <w:r w:rsidRPr="00C66889">
              <w:t>о</w:t>
            </w:r>
            <w:r>
              <w:t>казателей</w:t>
            </w:r>
          </w:p>
        </w:tc>
        <w:tc>
          <w:tcPr>
            <w:tcW w:w="1566" w:type="dxa"/>
            <w:shd w:val="clear" w:color="auto" w:fill="auto"/>
          </w:tcPr>
          <w:p w:rsidR="0041719F" w:rsidRPr="00C66889" w:rsidRDefault="0041719F" w:rsidP="00E628EC">
            <w:pPr>
              <w:spacing w:after="120"/>
              <w:ind w:left="72"/>
            </w:pPr>
            <w:r>
              <w:t>Повышение и удержание п</w:t>
            </w:r>
            <w:r>
              <w:t>о</w:t>
            </w:r>
            <w:r>
              <w:t>казателей</w:t>
            </w:r>
            <w:r w:rsidRPr="00C66889">
              <w:t xml:space="preserve"> </w:t>
            </w:r>
          </w:p>
        </w:tc>
        <w:tc>
          <w:tcPr>
            <w:tcW w:w="1575" w:type="dxa"/>
            <w:shd w:val="clear" w:color="auto" w:fill="auto"/>
          </w:tcPr>
          <w:p w:rsidR="0041719F" w:rsidRPr="00C66889" w:rsidRDefault="0041719F" w:rsidP="00E628EC">
            <w:pPr>
              <w:spacing w:after="120"/>
              <w:ind w:left="72"/>
            </w:pPr>
            <w:r>
              <w:t>Достижение ц</w:t>
            </w:r>
            <w:r>
              <w:t>е</w:t>
            </w:r>
            <w:r>
              <w:t>лей и закрепл</w:t>
            </w:r>
            <w:r>
              <w:t>е</w:t>
            </w:r>
            <w:r>
              <w:t>ние достигн</w:t>
            </w:r>
            <w:r>
              <w:t>у</w:t>
            </w:r>
            <w:r>
              <w:t>тых результатов</w:t>
            </w:r>
          </w:p>
        </w:tc>
      </w:tr>
      <w:tr w:rsidR="0041719F" w:rsidRPr="00C66889" w:rsidTr="00E628EC">
        <w:tblPrEx>
          <w:tblCellMar>
            <w:top w:w="0" w:type="dxa"/>
            <w:bottom w:w="0" w:type="dxa"/>
          </w:tblCellMar>
        </w:tblPrEx>
        <w:tc>
          <w:tcPr>
            <w:tcW w:w="1584" w:type="dxa"/>
            <w:shd w:val="clear" w:color="auto" w:fill="auto"/>
          </w:tcPr>
          <w:p w:rsidR="0041719F" w:rsidRPr="00C66889" w:rsidRDefault="0041719F" w:rsidP="00E628EC">
            <w:pPr>
              <w:spacing w:after="120"/>
              <w:ind w:right="40"/>
            </w:pPr>
            <w:r w:rsidRPr="00C66889">
              <w:t>Вакцинация тр</w:t>
            </w:r>
            <w:r w:rsidRPr="00C66889">
              <w:t>е</w:t>
            </w:r>
            <w:r w:rsidRPr="00C66889">
              <w:t>мя дозами КДС детей в возрасте до одного года</w:t>
            </w:r>
          </w:p>
        </w:tc>
        <w:tc>
          <w:tcPr>
            <w:tcW w:w="1683" w:type="dxa"/>
            <w:shd w:val="clear" w:color="auto" w:fill="auto"/>
          </w:tcPr>
          <w:p w:rsidR="0041719F" w:rsidRPr="00C66889" w:rsidRDefault="0041719F" w:rsidP="00E628EC">
            <w:pPr>
              <w:spacing w:after="120"/>
              <w:ind w:left="72"/>
            </w:pPr>
          </w:p>
        </w:tc>
        <w:tc>
          <w:tcPr>
            <w:tcW w:w="1710" w:type="dxa"/>
            <w:shd w:val="clear" w:color="auto" w:fill="auto"/>
          </w:tcPr>
          <w:p w:rsidR="0041719F" w:rsidRPr="00C66889" w:rsidRDefault="0041719F" w:rsidP="00E628EC">
            <w:pPr>
              <w:spacing w:after="120"/>
              <w:ind w:left="72"/>
            </w:pPr>
          </w:p>
        </w:tc>
        <w:tc>
          <w:tcPr>
            <w:tcW w:w="1710" w:type="dxa"/>
            <w:shd w:val="clear" w:color="auto" w:fill="auto"/>
          </w:tcPr>
          <w:p w:rsidR="0041719F" w:rsidRPr="006D686C" w:rsidRDefault="0041719F" w:rsidP="00E628EC">
            <w:pPr>
              <w:spacing w:after="120"/>
              <w:ind w:left="72"/>
            </w:pPr>
            <w:r w:rsidRPr="00C66889">
              <w:rPr>
                <w:lang w:val="en-US"/>
              </w:rPr>
              <w:t>90</w:t>
            </w:r>
            <w:r>
              <w:t> процентов д</w:t>
            </w:r>
            <w:r>
              <w:t>е</w:t>
            </w:r>
            <w:r>
              <w:t>тей</w:t>
            </w:r>
          </w:p>
        </w:tc>
        <w:tc>
          <w:tcPr>
            <w:tcW w:w="1566" w:type="dxa"/>
            <w:shd w:val="clear" w:color="auto" w:fill="auto"/>
          </w:tcPr>
          <w:p w:rsidR="0041719F" w:rsidRPr="00C66889" w:rsidRDefault="0041719F" w:rsidP="00E628EC">
            <w:pPr>
              <w:spacing w:after="120"/>
              <w:ind w:left="72"/>
            </w:pPr>
            <w:r w:rsidRPr="00C66889">
              <w:t xml:space="preserve">90 процентов </w:t>
            </w:r>
            <w:r>
              <w:t>от общенаци</w:t>
            </w:r>
            <w:r>
              <w:t>о</w:t>
            </w:r>
            <w:r>
              <w:t>нального пок</w:t>
            </w:r>
            <w:r>
              <w:t>а</w:t>
            </w:r>
            <w:r>
              <w:t>зателя</w:t>
            </w:r>
          </w:p>
        </w:tc>
        <w:tc>
          <w:tcPr>
            <w:tcW w:w="1575" w:type="dxa"/>
            <w:shd w:val="clear" w:color="auto" w:fill="auto"/>
          </w:tcPr>
          <w:p w:rsidR="0041719F" w:rsidRPr="00C66889" w:rsidRDefault="0041719F" w:rsidP="00E628EC">
            <w:pPr>
              <w:spacing w:after="120"/>
              <w:ind w:left="72"/>
            </w:pPr>
            <w:r>
              <w:t xml:space="preserve">Более </w:t>
            </w:r>
            <w:r w:rsidRPr="00C66889">
              <w:t>90 про</w:t>
            </w:r>
            <w:r>
              <w:softHyphen/>
            </w:r>
            <w:r w:rsidRPr="00C66889">
              <w:t xml:space="preserve">центов </w:t>
            </w:r>
            <w:r>
              <w:t>от о</w:t>
            </w:r>
            <w:r>
              <w:t>б</w:t>
            </w:r>
            <w:r>
              <w:t>щенационал</w:t>
            </w:r>
            <w:r>
              <w:t>ь</w:t>
            </w:r>
            <w:r>
              <w:t>ного пок</w:t>
            </w:r>
            <w:r>
              <w:t>а</w:t>
            </w:r>
            <w:r>
              <w:t>зателя</w:t>
            </w:r>
          </w:p>
        </w:tc>
      </w:tr>
      <w:tr w:rsidR="0041719F" w:rsidRPr="00C66889" w:rsidTr="00E628EC">
        <w:tblPrEx>
          <w:tblCellMar>
            <w:top w:w="0" w:type="dxa"/>
            <w:bottom w:w="0" w:type="dxa"/>
          </w:tblCellMar>
        </w:tblPrEx>
        <w:tc>
          <w:tcPr>
            <w:tcW w:w="1584" w:type="dxa"/>
            <w:tcBorders>
              <w:bottom w:val="single" w:sz="12" w:space="0" w:color="auto"/>
            </w:tcBorders>
            <w:shd w:val="clear" w:color="auto" w:fill="auto"/>
          </w:tcPr>
          <w:p w:rsidR="0041719F" w:rsidRPr="00C66889" w:rsidRDefault="0041719F" w:rsidP="00E628EC">
            <w:pPr>
              <w:spacing w:after="120"/>
              <w:ind w:right="40"/>
            </w:pPr>
            <w:r w:rsidRPr="00C66889">
              <w:t>Увеличение н</w:t>
            </w:r>
            <w:r w:rsidRPr="00C66889">
              <w:t>а</w:t>
            </w:r>
            <w:r w:rsidRPr="00C66889">
              <w:t>ционального о</w:t>
            </w:r>
            <w:r w:rsidRPr="00C66889">
              <w:t>х</w:t>
            </w:r>
            <w:r w:rsidRPr="00C66889">
              <w:t>вата вакцинац</w:t>
            </w:r>
            <w:r w:rsidRPr="00C66889">
              <w:t>и</w:t>
            </w:r>
            <w:r w:rsidRPr="00C66889">
              <w:t>ей</w:t>
            </w:r>
            <w:r>
              <w:t xml:space="preserve"> от оспы д</w:t>
            </w:r>
            <w:r>
              <w:t>е</w:t>
            </w:r>
            <w:r>
              <w:t>тей в возрасте до пяти лет</w:t>
            </w:r>
          </w:p>
        </w:tc>
        <w:tc>
          <w:tcPr>
            <w:tcW w:w="1683" w:type="dxa"/>
            <w:tcBorders>
              <w:bottom w:val="single" w:sz="12" w:space="0" w:color="auto"/>
            </w:tcBorders>
            <w:shd w:val="clear" w:color="auto" w:fill="auto"/>
          </w:tcPr>
          <w:p w:rsidR="0041719F" w:rsidRPr="00C66889" w:rsidRDefault="0041719F" w:rsidP="00E628EC">
            <w:pPr>
              <w:spacing w:after="120"/>
              <w:ind w:left="72"/>
            </w:pPr>
            <w:r w:rsidRPr="00C66889">
              <w:t>35 процентов</w:t>
            </w:r>
          </w:p>
        </w:tc>
        <w:tc>
          <w:tcPr>
            <w:tcW w:w="1710" w:type="dxa"/>
            <w:tcBorders>
              <w:bottom w:val="single" w:sz="12" w:space="0" w:color="auto"/>
            </w:tcBorders>
            <w:shd w:val="clear" w:color="auto" w:fill="auto"/>
          </w:tcPr>
          <w:p w:rsidR="0041719F" w:rsidRPr="00C66889" w:rsidRDefault="0041719F" w:rsidP="00E628EC">
            <w:pPr>
              <w:spacing w:after="120"/>
              <w:ind w:left="72"/>
            </w:pPr>
            <w:r w:rsidRPr="00C66889">
              <w:t>68 процентов</w:t>
            </w:r>
          </w:p>
        </w:tc>
        <w:tc>
          <w:tcPr>
            <w:tcW w:w="1710" w:type="dxa"/>
            <w:tcBorders>
              <w:bottom w:val="single" w:sz="12" w:space="0" w:color="auto"/>
            </w:tcBorders>
            <w:shd w:val="clear" w:color="auto" w:fill="auto"/>
          </w:tcPr>
          <w:p w:rsidR="0041719F" w:rsidRPr="00C66889" w:rsidRDefault="0041719F" w:rsidP="00E628EC">
            <w:pPr>
              <w:spacing w:after="120"/>
              <w:ind w:left="72"/>
            </w:pPr>
            <w:r>
              <w:t xml:space="preserve">Превышение уровня </w:t>
            </w:r>
            <w:r w:rsidRPr="00C66889">
              <w:t>90 про</w:t>
            </w:r>
            <w:r>
              <w:softHyphen/>
            </w:r>
            <w:r w:rsidRPr="00C66889">
              <w:t>центов</w:t>
            </w:r>
          </w:p>
        </w:tc>
        <w:tc>
          <w:tcPr>
            <w:tcW w:w="1566" w:type="dxa"/>
            <w:tcBorders>
              <w:bottom w:val="single" w:sz="12" w:space="0" w:color="auto"/>
            </w:tcBorders>
            <w:shd w:val="clear" w:color="auto" w:fill="auto"/>
          </w:tcPr>
          <w:p w:rsidR="0041719F" w:rsidRPr="00C66889" w:rsidRDefault="0041719F" w:rsidP="00E628EC">
            <w:pPr>
              <w:spacing w:after="120"/>
              <w:ind w:left="72"/>
            </w:pPr>
            <w:r>
              <w:t>Достижение и удержание п</w:t>
            </w:r>
            <w:r>
              <w:t>о</w:t>
            </w:r>
            <w:r>
              <w:t>казателя, пр</w:t>
            </w:r>
            <w:r>
              <w:t>е</w:t>
            </w:r>
            <w:r>
              <w:t>вышающего 90 процентов от общенаци</w:t>
            </w:r>
            <w:r>
              <w:t>о</w:t>
            </w:r>
            <w:r>
              <w:t>нального уро</w:t>
            </w:r>
            <w:r>
              <w:t>в</w:t>
            </w:r>
            <w:r>
              <w:t>ня охвата</w:t>
            </w:r>
          </w:p>
        </w:tc>
        <w:tc>
          <w:tcPr>
            <w:tcW w:w="1575" w:type="dxa"/>
            <w:tcBorders>
              <w:bottom w:val="single" w:sz="12" w:space="0" w:color="auto"/>
            </w:tcBorders>
            <w:shd w:val="clear" w:color="auto" w:fill="auto"/>
          </w:tcPr>
          <w:p w:rsidR="0041719F" w:rsidRPr="00C66889" w:rsidRDefault="0041719F" w:rsidP="00E628EC">
            <w:pPr>
              <w:spacing w:after="120"/>
              <w:ind w:left="72"/>
            </w:pPr>
            <w:r>
              <w:t>Достижение и удержание п</w:t>
            </w:r>
            <w:r>
              <w:t>о</w:t>
            </w:r>
            <w:r>
              <w:t>казателя, пр</w:t>
            </w:r>
            <w:r>
              <w:t>е</w:t>
            </w:r>
            <w:r>
              <w:t>вышающ</w:t>
            </w:r>
            <w:r>
              <w:t>е</w:t>
            </w:r>
            <w:r>
              <w:t xml:space="preserve">го </w:t>
            </w:r>
            <w:r w:rsidRPr="00C66889">
              <w:t>90 процентов</w:t>
            </w:r>
            <w:r>
              <w:t xml:space="preserve"> от общенаци</w:t>
            </w:r>
            <w:r>
              <w:t>о</w:t>
            </w:r>
            <w:r>
              <w:t>нального уро</w:t>
            </w:r>
            <w:r>
              <w:t>в</w:t>
            </w:r>
            <w:r>
              <w:t>ня охвата</w:t>
            </w:r>
          </w:p>
        </w:tc>
      </w:tr>
    </w:tbl>
    <w:p w:rsidR="0041719F" w:rsidRPr="0041719F" w:rsidRDefault="0041719F" w:rsidP="0041719F">
      <w:pPr>
        <w:pStyle w:val="SingleTxt"/>
        <w:spacing w:after="0" w:line="120" w:lineRule="exact"/>
        <w:rPr>
          <w:sz w:val="10"/>
        </w:rPr>
      </w:pPr>
    </w:p>
    <w:p w:rsidR="0041719F" w:rsidRPr="0041719F" w:rsidRDefault="0041719F" w:rsidP="0041719F">
      <w:pPr>
        <w:pStyle w:val="SingleTxt"/>
        <w:spacing w:after="0" w:line="120" w:lineRule="exact"/>
        <w:rPr>
          <w:sz w:val="10"/>
        </w:rPr>
      </w:pPr>
    </w:p>
    <w:p w:rsidR="003A4A5E" w:rsidRDefault="003A4A5E" w:rsidP="003A4A5E">
      <w:pPr>
        <w:pStyle w:val="SingleTxt"/>
      </w:pPr>
      <w:r w:rsidRPr="00315E08">
        <w:t>258.</w:t>
      </w:r>
      <w:r w:rsidRPr="00315E08">
        <w:tab/>
      </w:r>
      <w:r>
        <w:t>Программы Министерства здравоохранения в области охраны здоровья охватывают первичную медицинскую помощь, больничное обслуживание, профилактику заболеваний, охрану здоровья матери и ребенка, питание нас</w:t>
      </w:r>
      <w:r>
        <w:t>е</w:t>
      </w:r>
      <w:r>
        <w:t>ления, программу поддержки и осуществление политики здравоохранения, улучшение людских и научно-исследовательских ресурсов, программу регул</w:t>
      </w:r>
      <w:r>
        <w:t>и</w:t>
      </w:r>
      <w:r>
        <w:t>рования использования м</w:t>
      </w:r>
      <w:r>
        <w:t>е</w:t>
      </w:r>
      <w:r>
        <w:t>дицинских препаратов и программы в области управления.</w:t>
      </w:r>
    </w:p>
    <w:p w:rsidR="003A4A5E" w:rsidRDefault="003A4A5E" w:rsidP="003A4A5E">
      <w:pPr>
        <w:pStyle w:val="SingleTxt"/>
      </w:pPr>
      <w:r>
        <w:t>259.</w:t>
      </w:r>
      <w:r>
        <w:tab/>
        <w:t>Создание системы первичной медицинской помощи призвано обеспечить женщинам возможность работать в медицинских учреждениях, с тем чтобы в каждом пункте охраны здоровья работала хотя бы одна женщина-специалист. Женщинам из отдаленных районов, которые прошли подготовку в крупных г</w:t>
      </w:r>
      <w:r>
        <w:t>о</w:t>
      </w:r>
      <w:r>
        <w:t>родах, предлагается возвращаться в их деревни и оказывать медицинские усл</w:t>
      </w:r>
      <w:r>
        <w:t>у</w:t>
      </w:r>
      <w:r>
        <w:t>ги местным жителям с учетом положения в плане безопасности. Для достиж</w:t>
      </w:r>
      <w:r>
        <w:t>е</w:t>
      </w:r>
      <w:r>
        <w:t xml:space="preserve">ния этой цели была разработана и осуществляется политика стимулирования и поддержки. </w:t>
      </w:r>
    </w:p>
    <w:p w:rsidR="003A4A5E" w:rsidRDefault="003A4A5E" w:rsidP="003A4A5E">
      <w:pPr>
        <w:pStyle w:val="SingleTxt"/>
      </w:pPr>
      <w:r>
        <w:t>260.</w:t>
      </w:r>
      <w:r>
        <w:tab/>
        <w:t>В национальной политике в области охраны материнства (2006–2009 годы), являющейся частью базовой программы охраны здоровья, в отн</w:t>
      </w:r>
      <w:r>
        <w:t>о</w:t>
      </w:r>
      <w:r>
        <w:t>шении охраны материнства Министерство здравоохранения обязалось улу</w:t>
      </w:r>
      <w:r>
        <w:t>ч</w:t>
      </w:r>
      <w:r>
        <w:t>шить охват женщин и матерей фертильного возраста услугами по охране мат</w:t>
      </w:r>
      <w:r>
        <w:t>е</w:t>
      </w:r>
      <w:r>
        <w:t>ринства, включающими в себя дородовой уход, родовспоможение, помощь при неблагоприятном течении беременности, охрану здоровья матери в период п</w:t>
      </w:r>
      <w:r>
        <w:t>о</w:t>
      </w:r>
      <w:r>
        <w:t>сле родов, консультационные услуги, современные программы в области пл</w:t>
      </w:r>
      <w:r>
        <w:t>а</w:t>
      </w:r>
      <w:r>
        <w:t>нирования семьи при посредничестве акушерок и квалифицированных мед</w:t>
      </w:r>
      <w:r>
        <w:t>и</w:t>
      </w:r>
      <w:r>
        <w:t>цинских работников. Министерство здравоохранения обновит эту страт</w:t>
      </w:r>
      <w:r>
        <w:t>е</w:t>
      </w:r>
      <w:r>
        <w:t>гию.</w:t>
      </w:r>
    </w:p>
    <w:p w:rsidR="003A4A5E" w:rsidRDefault="003A4A5E" w:rsidP="003A4A5E">
      <w:pPr>
        <w:pStyle w:val="SingleTxt"/>
      </w:pPr>
      <w:r>
        <w:t>261.</w:t>
      </w:r>
      <w:r>
        <w:tab/>
        <w:t>За медицинские услуги, предоставляемые частными больницами и пол</w:t>
      </w:r>
      <w:r>
        <w:t>и</w:t>
      </w:r>
      <w:r>
        <w:t>клиниками, взимается плата. Частные медицинские учреждения работают э</w:t>
      </w:r>
      <w:r>
        <w:t>ф</w:t>
      </w:r>
      <w:r>
        <w:t>фективнее государственных, поскольку они располагают передовыми систем</w:t>
      </w:r>
      <w:r>
        <w:t>а</w:t>
      </w:r>
      <w:r>
        <w:t>ми и оборудованием. Министерство здравоохранения контролирует и анализ</w:t>
      </w:r>
      <w:r>
        <w:t>и</w:t>
      </w:r>
      <w:r>
        <w:t>рует работу частного сектора. Им была разработана национальная политика для частного сектора, а кроме того, ведется разработка соответствующих ре</w:t>
      </w:r>
      <w:r>
        <w:t>г</w:t>
      </w:r>
      <w:r>
        <w:t>ламентов. Кроме того, введены мин</w:t>
      </w:r>
      <w:r>
        <w:t>и</w:t>
      </w:r>
      <w:r>
        <w:t>мальные критерии, которые облегчат оценку и контроль за частными и государственными бол</w:t>
      </w:r>
      <w:r>
        <w:t>ь</w:t>
      </w:r>
      <w:r>
        <w:t xml:space="preserve">ницами. </w:t>
      </w:r>
    </w:p>
    <w:p w:rsidR="003A4A5E" w:rsidRDefault="003A4A5E" w:rsidP="003A4A5E">
      <w:pPr>
        <w:pStyle w:val="SingleTxt"/>
      </w:pPr>
      <w:r>
        <w:t>262.</w:t>
      </w:r>
      <w:r>
        <w:tab/>
        <w:t>Согласно результатам Национальной оценки риска и уязвимости (2006–2007 годы), 85 процентов афганцев имеют возможность обращаться в мед</w:t>
      </w:r>
      <w:r>
        <w:t>и</w:t>
      </w:r>
      <w:r>
        <w:t>цинские пункты, расположенные на расстоянии одного часа езды от их домов. Лица, прож</w:t>
      </w:r>
      <w:r>
        <w:t>и</w:t>
      </w:r>
      <w:r>
        <w:t>вающие в городах, имеют лучший доступ к медицинским услугам по сравнению с жителями деревень и кочевниками, поскольку 81 процент из них могут прибыть в пункт охраны здоровья менее чем за один час. В некот</w:t>
      </w:r>
      <w:r>
        <w:t>о</w:t>
      </w:r>
      <w:r>
        <w:t>рых прови</w:t>
      </w:r>
      <w:r>
        <w:t>н</w:t>
      </w:r>
      <w:r>
        <w:t>циях с труднопроходимыми дорогами или относительно небольшой численностью населения на большой территории доступ к медицинским пун</w:t>
      </w:r>
      <w:r>
        <w:t>к</w:t>
      </w:r>
      <w:r>
        <w:t>там огр</w:t>
      </w:r>
      <w:r>
        <w:t>а</w:t>
      </w:r>
      <w:r>
        <w:t>ничен. Например, в Горе, Орозгане, Дайкунди и Забуле всего 25 процентов населения имеют доступ к медицинским услугам, что является самым низким показателем в Афган</w:t>
      </w:r>
      <w:r>
        <w:t>и</w:t>
      </w:r>
      <w:r>
        <w:t>стане.</w:t>
      </w:r>
    </w:p>
    <w:p w:rsidR="003A4A5E" w:rsidRDefault="003A4A5E" w:rsidP="003A4A5E">
      <w:pPr>
        <w:pStyle w:val="SingleTxt"/>
      </w:pPr>
      <w:r>
        <w:t>263.</w:t>
      </w:r>
      <w:r>
        <w:tab/>
        <w:t>В 2003 году Министерство здравоохранения разработало комплекс баз</w:t>
      </w:r>
      <w:r>
        <w:t>о</w:t>
      </w:r>
      <w:r>
        <w:t>вых медицинских услуг, призванный обеспечить медицинское обслуживание и расширить доступ всего населения к медицинской помощи. Большее внимание в этом комплексе уделяется деревням и отдаленным районам, в которых нас</w:t>
      </w:r>
      <w:r>
        <w:t>е</w:t>
      </w:r>
      <w:r>
        <w:t>ление имеет меньше возможностей для получения услуг в области охраны зд</w:t>
      </w:r>
      <w:r>
        <w:t>о</w:t>
      </w:r>
      <w:r>
        <w:t>ровья.</w:t>
      </w:r>
    </w:p>
    <w:p w:rsidR="003A4A5E" w:rsidRDefault="003A4A5E" w:rsidP="003A4A5E">
      <w:pPr>
        <w:pStyle w:val="SingleTxt"/>
      </w:pPr>
      <w:r>
        <w:t>264.</w:t>
      </w:r>
      <w:r>
        <w:tab/>
        <w:t>Во всей стране услуги по охране материнства оказывают 30 больниц в разных провинциях и 5 региональных больниц. В Кабуле имеются 2 больницы, непосредственно специализирующиеся на услугах по охране здоровья м</w:t>
      </w:r>
      <w:r>
        <w:t>а</w:t>
      </w:r>
      <w:r>
        <w:t>терей. Имеются также 25 специализированных больниц, 5 из которых тоже оказыв</w:t>
      </w:r>
      <w:r>
        <w:t>а</w:t>
      </w:r>
      <w:r>
        <w:t>ют услуги по охране материнства. Министерство здравоохранения поставило п</w:t>
      </w:r>
      <w:r>
        <w:t>е</w:t>
      </w:r>
      <w:r>
        <w:t>ред собой цель увеличить количество больниц в стране, оказывающих услуги по охране здоровья матерей. ЦСБ сообщило, что в 1389 (2010/2011) году н</w:t>
      </w:r>
      <w:r>
        <w:t>а</w:t>
      </w:r>
      <w:r>
        <w:t>считывалось 334 врача-акушера</w:t>
      </w:r>
      <w:r w:rsidRPr="00727DF3">
        <w:t>; 217</w:t>
      </w:r>
      <w:r>
        <w:rPr>
          <w:lang w:val="en-US"/>
        </w:rPr>
        <w:t> </w:t>
      </w:r>
      <w:r>
        <w:t>из них работают в Кабуле.</w:t>
      </w:r>
    </w:p>
    <w:p w:rsidR="003A4A5E" w:rsidRDefault="003A4A5E" w:rsidP="003A4A5E">
      <w:pPr>
        <w:pStyle w:val="SingleTxt"/>
      </w:pPr>
      <w:r>
        <w:t>265.</w:t>
      </w:r>
      <w:r>
        <w:tab/>
        <w:t>В стране работают 1272 врача-женщины. Кроме того, 2122 женщины-медицинских работника различных категорий работают в государственных у</w:t>
      </w:r>
      <w:r>
        <w:t>ч</w:t>
      </w:r>
      <w:r>
        <w:t>реждениях и 4420 — в негосударственном секторе.</w:t>
      </w:r>
    </w:p>
    <w:p w:rsidR="003A4A5E" w:rsidRPr="001F7A28" w:rsidRDefault="003A4A5E" w:rsidP="003A4A5E">
      <w:pPr>
        <w:pStyle w:val="SingleTxt"/>
        <w:spacing w:after="0" w:line="120" w:lineRule="exact"/>
        <w:rPr>
          <w:sz w:val="10"/>
        </w:rPr>
      </w:pPr>
    </w:p>
    <w:p w:rsidR="003A4A5E" w:rsidRDefault="003A4A5E" w:rsidP="003A4A5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35</w:t>
      </w:r>
    </w:p>
    <w:p w:rsidR="003A4A5E" w:rsidRDefault="003A4A5E" w:rsidP="003A4A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Численность персонала государственных медицинских учреждений,</w:t>
      </w:r>
      <w:r>
        <w:br/>
        <w:t>2007–2009/2010 годы (Источник</w:t>
      </w:r>
      <w:r w:rsidRPr="00740BAF">
        <w:t xml:space="preserve">: </w:t>
      </w:r>
      <w:r>
        <w:t>Министерство здравоохранения)</w:t>
      </w:r>
    </w:p>
    <w:p w:rsidR="003A4A5E" w:rsidRPr="00D84308" w:rsidRDefault="003A4A5E" w:rsidP="003A4A5E">
      <w:pPr>
        <w:pStyle w:val="SingleTxt"/>
        <w:spacing w:after="0" w:line="120" w:lineRule="exact"/>
        <w:rPr>
          <w:sz w:val="10"/>
        </w:rPr>
      </w:pPr>
    </w:p>
    <w:tbl>
      <w:tblPr>
        <w:tblW w:w="7371" w:type="dxa"/>
        <w:tblInd w:w="1188" w:type="dxa"/>
        <w:tblLayout w:type="fixed"/>
        <w:tblCellMar>
          <w:left w:w="0" w:type="dxa"/>
          <w:right w:w="0" w:type="dxa"/>
        </w:tblCellMar>
        <w:tblLook w:val="0000" w:firstRow="0" w:lastRow="0" w:firstColumn="0" w:lastColumn="0" w:noHBand="0" w:noVBand="0"/>
      </w:tblPr>
      <w:tblGrid>
        <w:gridCol w:w="1179"/>
        <w:gridCol w:w="1206"/>
        <w:gridCol w:w="1197"/>
        <w:gridCol w:w="99"/>
        <w:gridCol w:w="1188"/>
        <w:gridCol w:w="1260"/>
        <w:gridCol w:w="1242"/>
      </w:tblGrid>
      <w:tr w:rsidR="003A4A5E" w:rsidRPr="00D84308" w:rsidTr="00E628EC">
        <w:tblPrEx>
          <w:tblCellMar>
            <w:top w:w="0" w:type="dxa"/>
            <w:bottom w:w="0" w:type="dxa"/>
          </w:tblCellMar>
        </w:tblPrEx>
        <w:trPr>
          <w:cantSplit/>
          <w:tblHeader/>
        </w:trPr>
        <w:tc>
          <w:tcPr>
            <w:tcW w:w="3582" w:type="dxa"/>
            <w:gridSpan w:val="3"/>
            <w:tcBorders>
              <w:top w:val="single" w:sz="4" w:space="0" w:color="auto"/>
              <w:bottom w:val="single" w:sz="4"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80" w:after="80" w:line="160" w:lineRule="exact"/>
              <w:ind w:right="43"/>
              <w:jc w:val="center"/>
              <w:rPr>
                <w:i/>
                <w:sz w:val="14"/>
              </w:rPr>
            </w:pPr>
            <w:r>
              <w:rPr>
                <w:i/>
                <w:sz w:val="14"/>
              </w:rPr>
              <w:t>Количество врачей</w:t>
            </w:r>
          </w:p>
        </w:tc>
        <w:tc>
          <w:tcPr>
            <w:tcW w:w="99" w:type="dxa"/>
            <w:tcBorders>
              <w:top w:val="single" w:sz="4"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80" w:after="80" w:line="160" w:lineRule="exact"/>
              <w:ind w:right="43"/>
              <w:jc w:val="right"/>
              <w:rPr>
                <w:i/>
                <w:sz w:val="14"/>
              </w:rPr>
            </w:pPr>
          </w:p>
        </w:tc>
        <w:tc>
          <w:tcPr>
            <w:tcW w:w="3690" w:type="dxa"/>
            <w:gridSpan w:val="3"/>
            <w:tcBorders>
              <w:top w:val="single" w:sz="4" w:space="0" w:color="auto"/>
              <w:bottom w:val="single" w:sz="4"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80" w:after="80" w:line="160" w:lineRule="exact"/>
              <w:ind w:right="43"/>
              <w:jc w:val="center"/>
              <w:rPr>
                <w:i/>
                <w:sz w:val="14"/>
              </w:rPr>
            </w:pPr>
            <w:r>
              <w:rPr>
                <w:i/>
                <w:sz w:val="14"/>
              </w:rPr>
              <w:t>Численность среднего медицинского персонала</w:t>
            </w:r>
          </w:p>
        </w:tc>
      </w:tr>
      <w:tr w:rsidR="003A4A5E" w:rsidRPr="006A6472" w:rsidTr="00E628EC">
        <w:tblPrEx>
          <w:tblCellMar>
            <w:top w:w="0" w:type="dxa"/>
            <w:bottom w:w="0" w:type="dxa"/>
          </w:tblCellMar>
        </w:tblPrEx>
        <w:trPr>
          <w:cantSplit/>
          <w:tblHeader/>
        </w:trPr>
        <w:tc>
          <w:tcPr>
            <w:tcW w:w="1179"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0"/>
              <w:jc w:val="right"/>
              <w:rPr>
                <w:i/>
                <w:sz w:val="14"/>
                <w:szCs w:val="14"/>
              </w:rPr>
            </w:pPr>
            <w:r w:rsidRPr="006A6472">
              <w:rPr>
                <w:i/>
                <w:sz w:val="14"/>
                <w:szCs w:val="14"/>
              </w:rPr>
              <w:t>(2008/2007</w:t>
            </w:r>
            <w:r>
              <w:rPr>
                <w:i/>
                <w:sz w:val="14"/>
                <w:szCs w:val="14"/>
              </w:rPr>
              <w:t xml:space="preserve"> </w:t>
            </w:r>
            <w:r w:rsidRPr="006A6472">
              <w:rPr>
                <w:i/>
                <w:sz w:val="14"/>
                <w:szCs w:val="14"/>
              </w:rPr>
              <w:t>г</w:t>
            </w:r>
            <w:r w:rsidRPr="006A6472">
              <w:rPr>
                <w:i/>
                <w:sz w:val="14"/>
                <w:szCs w:val="14"/>
              </w:rPr>
              <w:t>о</w:t>
            </w:r>
            <w:r w:rsidRPr="006A6472">
              <w:rPr>
                <w:i/>
                <w:sz w:val="14"/>
                <w:szCs w:val="14"/>
              </w:rPr>
              <w:t>ды)</w:t>
            </w:r>
          </w:p>
        </w:tc>
        <w:tc>
          <w:tcPr>
            <w:tcW w:w="1206"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3"/>
              <w:jc w:val="right"/>
              <w:rPr>
                <w:i/>
                <w:sz w:val="14"/>
                <w:szCs w:val="14"/>
              </w:rPr>
            </w:pPr>
            <w:r w:rsidRPr="006A6472">
              <w:rPr>
                <w:i/>
                <w:sz w:val="14"/>
                <w:szCs w:val="14"/>
              </w:rPr>
              <w:t>(2009/2008 г</w:t>
            </w:r>
            <w:r w:rsidRPr="006A6472">
              <w:rPr>
                <w:i/>
                <w:sz w:val="14"/>
                <w:szCs w:val="14"/>
              </w:rPr>
              <w:t>о</w:t>
            </w:r>
            <w:r w:rsidRPr="006A6472">
              <w:rPr>
                <w:i/>
                <w:sz w:val="14"/>
                <w:szCs w:val="14"/>
              </w:rPr>
              <w:t>ды)</w:t>
            </w:r>
          </w:p>
        </w:tc>
        <w:tc>
          <w:tcPr>
            <w:tcW w:w="1197"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3"/>
              <w:jc w:val="right"/>
              <w:rPr>
                <w:i/>
                <w:sz w:val="14"/>
                <w:szCs w:val="14"/>
              </w:rPr>
            </w:pPr>
            <w:r w:rsidRPr="006A6472">
              <w:rPr>
                <w:i/>
                <w:sz w:val="14"/>
                <w:szCs w:val="14"/>
              </w:rPr>
              <w:t>(2010/2009 г</w:t>
            </w:r>
            <w:r w:rsidRPr="006A6472">
              <w:rPr>
                <w:i/>
                <w:sz w:val="14"/>
                <w:szCs w:val="14"/>
              </w:rPr>
              <w:t>о</w:t>
            </w:r>
            <w:r w:rsidRPr="006A6472">
              <w:rPr>
                <w:i/>
                <w:sz w:val="14"/>
                <w:szCs w:val="14"/>
              </w:rPr>
              <w:t>ды)</w:t>
            </w:r>
          </w:p>
        </w:tc>
        <w:tc>
          <w:tcPr>
            <w:tcW w:w="99" w:type="dxa"/>
            <w:tcBorders>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3"/>
              <w:jc w:val="right"/>
              <w:rPr>
                <w:i/>
                <w:sz w:val="14"/>
                <w:szCs w:val="14"/>
              </w:rPr>
            </w:pPr>
          </w:p>
        </w:tc>
        <w:tc>
          <w:tcPr>
            <w:tcW w:w="1188"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0"/>
              <w:jc w:val="right"/>
              <w:rPr>
                <w:i/>
                <w:sz w:val="14"/>
                <w:szCs w:val="14"/>
              </w:rPr>
            </w:pPr>
            <w:r w:rsidRPr="006A6472">
              <w:rPr>
                <w:i/>
                <w:sz w:val="14"/>
                <w:szCs w:val="14"/>
              </w:rPr>
              <w:t>(2008/2007</w:t>
            </w:r>
            <w:r>
              <w:rPr>
                <w:i/>
                <w:sz w:val="14"/>
                <w:szCs w:val="14"/>
              </w:rPr>
              <w:t xml:space="preserve"> </w:t>
            </w:r>
            <w:r w:rsidRPr="006A6472">
              <w:rPr>
                <w:i/>
                <w:sz w:val="14"/>
                <w:szCs w:val="14"/>
              </w:rPr>
              <w:t>г</w:t>
            </w:r>
            <w:r w:rsidRPr="006A6472">
              <w:rPr>
                <w:i/>
                <w:sz w:val="14"/>
                <w:szCs w:val="14"/>
              </w:rPr>
              <w:t>о</w:t>
            </w:r>
            <w:r w:rsidRPr="006A6472">
              <w:rPr>
                <w:i/>
                <w:sz w:val="14"/>
                <w:szCs w:val="14"/>
              </w:rPr>
              <w:t>ды)</w:t>
            </w:r>
          </w:p>
        </w:tc>
        <w:tc>
          <w:tcPr>
            <w:tcW w:w="1260"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3"/>
              <w:jc w:val="right"/>
              <w:rPr>
                <w:i/>
                <w:sz w:val="14"/>
                <w:szCs w:val="14"/>
              </w:rPr>
            </w:pPr>
            <w:r w:rsidRPr="006A6472">
              <w:rPr>
                <w:i/>
                <w:sz w:val="14"/>
                <w:szCs w:val="14"/>
              </w:rPr>
              <w:t>(2009/2008</w:t>
            </w:r>
            <w:r>
              <w:rPr>
                <w:i/>
                <w:sz w:val="14"/>
                <w:szCs w:val="14"/>
              </w:rPr>
              <w:t xml:space="preserve"> </w:t>
            </w:r>
            <w:r w:rsidRPr="006A6472">
              <w:rPr>
                <w:i/>
                <w:sz w:val="14"/>
                <w:szCs w:val="14"/>
              </w:rPr>
              <w:t>г</w:t>
            </w:r>
            <w:r w:rsidRPr="006A6472">
              <w:rPr>
                <w:i/>
                <w:sz w:val="14"/>
                <w:szCs w:val="14"/>
              </w:rPr>
              <w:t>о</w:t>
            </w:r>
            <w:r w:rsidRPr="006A6472">
              <w:rPr>
                <w:i/>
                <w:sz w:val="14"/>
                <w:szCs w:val="14"/>
              </w:rPr>
              <w:t>ды)</w:t>
            </w:r>
          </w:p>
        </w:tc>
        <w:tc>
          <w:tcPr>
            <w:tcW w:w="1242" w:type="dxa"/>
            <w:tcBorders>
              <w:top w:val="single" w:sz="4" w:space="0" w:color="auto"/>
              <w:bottom w:val="single" w:sz="12" w:space="0" w:color="auto"/>
            </w:tcBorders>
            <w:shd w:val="clear" w:color="auto" w:fill="auto"/>
            <w:vAlign w:val="bottom"/>
          </w:tcPr>
          <w:p w:rsidR="003A4A5E" w:rsidRPr="006A6472" w:rsidRDefault="003A4A5E" w:rsidP="00E628EC">
            <w:pPr>
              <w:tabs>
                <w:tab w:val="left" w:pos="288"/>
                <w:tab w:val="left" w:pos="576"/>
                <w:tab w:val="left" w:pos="864"/>
                <w:tab w:val="left" w:pos="1152"/>
              </w:tabs>
              <w:spacing w:before="80" w:after="80" w:line="160" w:lineRule="exact"/>
              <w:ind w:right="43"/>
              <w:jc w:val="right"/>
              <w:rPr>
                <w:i/>
                <w:sz w:val="14"/>
                <w:szCs w:val="14"/>
              </w:rPr>
            </w:pPr>
            <w:r w:rsidRPr="006A6472">
              <w:rPr>
                <w:i/>
                <w:sz w:val="14"/>
                <w:szCs w:val="14"/>
              </w:rPr>
              <w:t>(2010/2009</w:t>
            </w:r>
            <w:r>
              <w:rPr>
                <w:i/>
                <w:sz w:val="14"/>
                <w:szCs w:val="14"/>
              </w:rPr>
              <w:t xml:space="preserve"> </w:t>
            </w:r>
            <w:r w:rsidRPr="006A6472">
              <w:rPr>
                <w:i/>
                <w:sz w:val="14"/>
                <w:szCs w:val="14"/>
              </w:rPr>
              <w:t>г</w:t>
            </w:r>
            <w:r w:rsidRPr="006A6472">
              <w:rPr>
                <w:i/>
                <w:sz w:val="14"/>
                <w:szCs w:val="14"/>
              </w:rPr>
              <w:t>о</w:t>
            </w:r>
            <w:r w:rsidRPr="006A6472">
              <w:rPr>
                <w:i/>
                <w:sz w:val="14"/>
                <w:szCs w:val="14"/>
              </w:rPr>
              <w:t>ды)</w:t>
            </w:r>
          </w:p>
        </w:tc>
      </w:tr>
      <w:tr w:rsidR="003A4A5E" w:rsidRPr="00D84308" w:rsidTr="00E628EC">
        <w:tblPrEx>
          <w:tblCellMar>
            <w:top w:w="0" w:type="dxa"/>
            <w:bottom w:w="0" w:type="dxa"/>
          </w:tblCellMar>
        </w:tblPrEx>
        <w:trPr>
          <w:cantSplit/>
          <w:trHeight w:hRule="exact" w:val="115"/>
          <w:tblHeader/>
        </w:trPr>
        <w:tc>
          <w:tcPr>
            <w:tcW w:w="1179"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0"/>
              <w:rPr>
                <w:sz w:val="17"/>
              </w:rPr>
            </w:pPr>
          </w:p>
        </w:tc>
        <w:tc>
          <w:tcPr>
            <w:tcW w:w="1206"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1197"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99"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1188"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1260"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1242" w:type="dxa"/>
            <w:tcBorders>
              <w:top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r>
      <w:tr w:rsidR="003A4A5E" w:rsidRPr="00D84308" w:rsidTr="00E628EC">
        <w:tblPrEx>
          <w:tblCellMar>
            <w:top w:w="0" w:type="dxa"/>
            <w:bottom w:w="0" w:type="dxa"/>
          </w:tblCellMar>
        </w:tblPrEx>
        <w:trPr>
          <w:cantSplit/>
        </w:trPr>
        <w:tc>
          <w:tcPr>
            <w:tcW w:w="1179"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0"/>
              <w:jc w:val="right"/>
              <w:rPr>
                <w:sz w:val="17"/>
              </w:rPr>
            </w:pPr>
            <w:r>
              <w:rPr>
                <w:sz w:val="17"/>
              </w:rPr>
              <w:t>4 178</w:t>
            </w:r>
          </w:p>
        </w:tc>
        <w:tc>
          <w:tcPr>
            <w:tcW w:w="1206"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r>
              <w:rPr>
                <w:sz w:val="17"/>
              </w:rPr>
              <w:t>4 350</w:t>
            </w:r>
          </w:p>
        </w:tc>
        <w:tc>
          <w:tcPr>
            <w:tcW w:w="1197"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r>
              <w:rPr>
                <w:sz w:val="17"/>
              </w:rPr>
              <w:t>5 557</w:t>
            </w:r>
          </w:p>
        </w:tc>
        <w:tc>
          <w:tcPr>
            <w:tcW w:w="99"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p>
        </w:tc>
        <w:tc>
          <w:tcPr>
            <w:tcW w:w="1188"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r>
              <w:rPr>
                <w:sz w:val="17"/>
              </w:rPr>
              <w:t>11 002</w:t>
            </w:r>
          </w:p>
        </w:tc>
        <w:tc>
          <w:tcPr>
            <w:tcW w:w="1260"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r>
              <w:rPr>
                <w:sz w:val="17"/>
              </w:rPr>
              <w:t>11 458</w:t>
            </w:r>
          </w:p>
        </w:tc>
        <w:tc>
          <w:tcPr>
            <w:tcW w:w="1242" w:type="dxa"/>
            <w:tcBorders>
              <w:bottom w:val="single" w:sz="12" w:space="0" w:color="auto"/>
            </w:tcBorders>
            <w:shd w:val="clear" w:color="auto" w:fill="auto"/>
            <w:vAlign w:val="bottom"/>
          </w:tcPr>
          <w:p w:rsidR="003A4A5E" w:rsidRPr="00D84308" w:rsidRDefault="003A4A5E" w:rsidP="00E628EC">
            <w:pPr>
              <w:tabs>
                <w:tab w:val="left" w:pos="288"/>
                <w:tab w:val="left" w:pos="576"/>
                <w:tab w:val="left" w:pos="864"/>
                <w:tab w:val="left" w:pos="1152"/>
              </w:tabs>
              <w:spacing w:before="40" w:after="40" w:line="210" w:lineRule="exact"/>
              <w:ind w:right="43"/>
              <w:jc w:val="right"/>
              <w:rPr>
                <w:sz w:val="17"/>
              </w:rPr>
            </w:pPr>
            <w:r>
              <w:rPr>
                <w:sz w:val="17"/>
              </w:rPr>
              <w:t>11 574</w:t>
            </w:r>
          </w:p>
        </w:tc>
      </w:tr>
    </w:tbl>
    <w:p w:rsidR="003A4A5E" w:rsidRPr="00B72123" w:rsidRDefault="003A4A5E" w:rsidP="003A4A5E">
      <w:pPr>
        <w:pStyle w:val="SingleTxt"/>
        <w:spacing w:after="0" w:line="120" w:lineRule="exact"/>
        <w:rPr>
          <w:sz w:val="10"/>
        </w:rPr>
      </w:pPr>
    </w:p>
    <w:p w:rsidR="003A4A5E" w:rsidRPr="00B72123" w:rsidRDefault="003A4A5E" w:rsidP="003A4A5E">
      <w:pPr>
        <w:pStyle w:val="SingleTxt"/>
        <w:spacing w:after="0" w:line="120" w:lineRule="exact"/>
        <w:rPr>
          <w:sz w:val="10"/>
        </w:rPr>
      </w:pPr>
    </w:p>
    <w:p w:rsidR="003A4A5E" w:rsidRDefault="003A4A5E" w:rsidP="003A4A5E">
      <w:pPr>
        <w:pStyle w:val="SingleTxt"/>
      </w:pPr>
      <w:r>
        <w:t>266.</w:t>
      </w:r>
      <w:r>
        <w:tab/>
        <w:t>В 27 процентах медицинских пунктов в отдаленных районах женщины не работают. В 32 процентах пунктов первичной медицинской помощи имеется лишь одна акушерка. Отсутствие женских кадров и низкий удельный вес же</w:t>
      </w:r>
      <w:r>
        <w:t>н</w:t>
      </w:r>
      <w:r>
        <w:t>щин среди занятых в здравоохранении — одна из главных проблем в секторе охраны здоровья. В отдаленных провинциях, в которых население практически лишено возможности получить качественное образование, в которых мало школ, нет нормальных дорог, электричества, водоснабжения и трудно найти работу, нехватка людских ресурсов еще более очевидна. Дайкунди, Бадгис, Н</w:t>
      </w:r>
      <w:r>
        <w:t>у</w:t>
      </w:r>
      <w:r>
        <w:t>ристан, Фарох и Нимроз относятся к числу провинций, в которых население имеет ограниченные возможности получения медицинской помощи в силу сложной обстановки в плане безопасности и их удаленн</w:t>
      </w:r>
      <w:r>
        <w:t>о</w:t>
      </w:r>
      <w:r>
        <w:t>сти.</w:t>
      </w:r>
    </w:p>
    <w:p w:rsidR="003A4A5E" w:rsidRDefault="003A4A5E" w:rsidP="003A4A5E">
      <w:pPr>
        <w:pStyle w:val="SingleTxt"/>
      </w:pPr>
      <w:r>
        <w:t>267.</w:t>
      </w:r>
      <w:r>
        <w:tab/>
        <w:t>На каждые 10 000 человек приходится всего 2,1 врача, причем больши</w:t>
      </w:r>
      <w:r>
        <w:t>н</w:t>
      </w:r>
      <w:r>
        <w:t>ство из этих врачей работают в Кабуле или других крупных городах. Кроме т</w:t>
      </w:r>
      <w:r>
        <w:t>о</w:t>
      </w:r>
      <w:r>
        <w:t>го, на 27 процентов врачей и 32 процента медицинских пунктов приходится всего одна акушерка. В штате 27 процентов этих пунктов женщин нет. Отсу</w:t>
      </w:r>
      <w:r>
        <w:t>т</w:t>
      </w:r>
      <w:r>
        <w:t>ствие опытных медицинских работников из числа женщин является одним из факторов, препятствующих улучшению охраны здоровья же</w:t>
      </w:r>
      <w:r>
        <w:t>н</w:t>
      </w:r>
      <w:r>
        <w:t>щин. С другой стороны, традиции и обычаи не допускают того, чтобы женщин лечили врачи мужского пола. Однако правительство приняло решение увеличить число м</w:t>
      </w:r>
      <w:r>
        <w:t>е</w:t>
      </w:r>
      <w:r>
        <w:t>дицинских работников-женщин и женских консультаций. К числу этих мед</w:t>
      </w:r>
      <w:r>
        <w:t>и</w:t>
      </w:r>
      <w:r>
        <w:t>цинских работников-женщин будут относиться акушерки, фармацевты и мед</w:t>
      </w:r>
      <w:r>
        <w:t>и</w:t>
      </w:r>
      <w:r>
        <w:t>цинские работники местных служб здравоохранения.</w:t>
      </w:r>
    </w:p>
    <w:p w:rsidR="008C5E3E" w:rsidRDefault="008C5E3E" w:rsidP="008C5E3E">
      <w:pPr>
        <w:pStyle w:val="SingleTxt"/>
      </w:pPr>
      <w:r>
        <w:t>268.</w:t>
      </w:r>
      <w:r>
        <w:tab/>
        <w:t>В целом, число родов под присмотром квалифицированных м</w:t>
      </w:r>
      <w:r>
        <w:t>е</w:t>
      </w:r>
      <w:r>
        <w:t>дицинских работников крайне незначительно и не превышает 24 процентов. Доля родов в присутствии местной повитухи или родственников женщины составляет пр</w:t>
      </w:r>
      <w:r>
        <w:t>и</w:t>
      </w:r>
      <w:r>
        <w:t>мерно 80 процентов, однако, к сожалению, есть огромная разница между тем, как проходят роды под наблюдением квалифицированных медицинских рабо</w:t>
      </w:r>
      <w:r>
        <w:t>т</w:t>
      </w:r>
      <w:r>
        <w:t>ников и как они проходят в присутствии местных непрофессиональных пов</w:t>
      </w:r>
      <w:r>
        <w:t>и</w:t>
      </w:r>
      <w:r>
        <w:t>тух или родственников женщины в д</w:t>
      </w:r>
      <w:r>
        <w:t>е</w:t>
      </w:r>
      <w:r>
        <w:t>ревнях и городах.</w:t>
      </w:r>
    </w:p>
    <w:p w:rsidR="008515F8" w:rsidRPr="008515F8" w:rsidRDefault="008515F8" w:rsidP="008515F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5E3E" w:rsidRDefault="008C5E3E" w:rsidP="008C5E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Таблица 36</w:t>
      </w:r>
    </w:p>
    <w:p w:rsidR="008C5E3E" w:rsidRDefault="008C5E3E" w:rsidP="008C5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Доля родов, проходивших в медицинских центрах</w:t>
      </w:r>
      <w:r>
        <w:br/>
        <w:t>(Источник</w:t>
      </w:r>
      <w:r w:rsidRPr="00740BAF">
        <w:t xml:space="preserve">: </w:t>
      </w:r>
      <w:r>
        <w:t>Министерство здравоохранения)</w:t>
      </w:r>
    </w:p>
    <w:p w:rsidR="008C5E3E" w:rsidRDefault="008C5E3E" w:rsidP="008C5E3E">
      <w:pPr>
        <w:pStyle w:val="SingleTxt"/>
        <w:spacing w:after="0" w:line="120" w:lineRule="exact"/>
        <w:rPr>
          <w:sz w:val="10"/>
        </w:rPr>
      </w:pPr>
    </w:p>
    <w:p w:rsidR="008C5E3E" w:rsidRPr="00921E5A" w:rsidRDefault="008C5E3E" w:rsidP="008C5E3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492"/>
        <w:gridCol w:w="1276"/>
        <w:gridCol w:w="1276"/>
        <w:gridCol w:w="1276"/>
      </w:tblGrid>
      <w:tr w:rsidR="008C5E3E" w:rsidRPr="00921E5A" w:rsidTr="00903B02">
        <w:tblPrEx>
          <w:tblCellMar>
            <w:top w:w="0" w:type="dxa"/>
            <w:bottom w:w="0" w:type="dxa"/>
          </w:tblCellMar>
        </w:tblPrEx>
        <w:trPr>
          <w:cantSplit/>
          <w:tblHeader/>
        </w:trPr>
        <w:tc>
          <w:tcPr>
            <w:tcW w:w="3492" w:type="dxa"/>
            <w:tcBorders>
              <w:top w:val="single" w:sz="4" w:space="0" w:color="auto"/>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80" w:after="80" w:line="160" w:lineRule="exact"/>
              <w:ind w:right="40"/>
              <w:rPr>
                <w:i/>
                <w:sz w:val="14"/>
              </w:rPr>
            </w:pPr>
            <w:r>
              <w:rPr>
                <w:i/>
                <w:sz w:val="14"/>
              </w:rPr>
              <w:t>Показатель</w:t>
            </w:r>
          </w:p>
        </w:tc>
        <w:tc>
          <w:tcPr>
            <w:tcW w:w="1276" w:type="dxa"/>
            <w:tcBorders>
              <w:top w:val="single" w:sz="4" w:space="0" w:color="auto"/>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80" w:after="80" w:line="160" w:lineRule="exact"/>
              <w:ind w:right="43"/>
              <w:jc w:val="right"/>
              <w:rPr>
                <w:i/>
                <w:sz w:val="14"/>
              </w:rPr>
            </w:pPr>
            <w:r>
              <w:rPr>
                <w:i/>
                <w:sz w:val="14"/>
              </w:rPr>
              <w:t>2008–2009 годы</w:t>
            </w:r>
          </w:p>
        </w:tc>
        <w:tc>
          <w:tcPr>
            <w:tcW w:w="1276" w:type="dxa"/>
            <w:tcBorders>
              <w:top w:val="single" w:sz="4" w:space="0" w:color="auto"/>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80" w:after="80" w:line="160" w:lineRule="exact"/>
              <w:ind w:right="43"/>
              <w:jc w:val="right"/>
              <w:rPr>
                <w:i/>
                <w:sz w:val="14"/>
              </w:rPr>
            </w:pPr>
            <w:r>
              <w:rPr>
                <w:i/>
                <w:sz w:val="14"/>
              </w:rPr>
              <w:t>2009–2010 годы</w:t>
            </w:r>
          </w:p>
        </w:tc>
        <w:tc>
          <w:tcPr>
            <w:tcW w:w="1276" w:type="dxa"/>
            <w:tcBorders>
              <w:top w:val="single" w:sz="4" w:space="0" w:color="auto"/>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80" w:after="80" w:line="160" w:lineRule="exact"/>
              <w:ind w:right="43"/>
              <w:jc w:val="right"/>
              <w:rPr>
                <w:i/>
                <w:sz w:val="14"/>
              </w:rPr>
            </w:pPr>
            <w:r>
              <w:rPr>
                <w:i/>
                <w:sz w:val="14"/>
              </w:rPr>
              <w:t>2010–2011 годы</w:t>
            </w:r>
          </w:p>
        </w:tc>
      </w:tr>
      <w:tr w:rsidR="008C5E3E" w:rsidRPr="00921E5A" w:rsidTr="00903B02">
        <w:tblPrEx>
          <w:tblCellMar>
            <w:top w:w="0" w:type="dxa"/>
            <w:bottom w:w="0" w:type="dxa"/>
          </w:tblCellMar>
        </w:tblPrEx>
        <w:trPr>
          <w:cantSplit/>
          <w:trHeight w:hRule="exact" w:val="115"/>
          <w:tblHeader/>
        </w:trPr>
        <w:tc>
          <w:tcPr>
            <w:tcW w:w="3492" w:type="dxa"/>
            <w:tcBorders>
              <w:top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0"/>
              <w:rPr>
                <w:sz w:val="17"/>
              </w:rPr>
            </w:pPr>
          </w:p>
        </w:tc>
        <w:tc>
          <w:tcPr>
            <w:tcW w:w="1276" w:type="dxa"/>
            <w:tcBorders>
              <w:top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c>
          <w:tcPr>
            <w:tcW w:w="1276" w:type="dxa"/>
            <w:tcBorders>
              <w:top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c>
          <w:tcPr>
            <w:tcW w:w="1276" w:type="dxa"/>
            <w:tcBorders>
              <w:top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r>
      <w:tr w:rsidR="008C5E3E" w:rsidRPr="00921E5A" w:rsidTr="00903B02">
        <w:tblPrEx>
          <w:tblCellMar>
            <w:top w:w="0" w:type="dxa"/>
            <w:bottom w:w="0" w:type="dxa"/>
          </w:tblCellMar>
        </w:tblPrEx>
        <w:trPr>
          <w:cantSplit/>
        </w:trPr>
        <w:tc>
          <w:tcPr>
            <w:tcW w:w="3492" w:type="dxa"/>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0"/>
              <w:rPr>
                <w:sz w:val="17"/>
              </w:rPr>
            </w:pPr>
            <w:r>
              <w:rPr>
                <w:sz w:val="17"/>
              </w:rPr>
              <w:t>Число родов, принятых квалифицирова</w:t>
            </w:r>
            <w:r>
              <w:rPr>
                <w:sz w:val="17"/>
              </w:rPr>
              <w:t>н</w:t>
            </w:r>
            <w:r>
              <w:rPr>
                <w:sz w:val="17"/>
              </w:rPr>
              <w:t>ными медицинскими работниками</w:t>
            </w:r>
          </w:p>
        </w:tc>
        <w:tc>
          <w:tcPr>
            <w:tcW w:w="1276" w:type="dxa"/>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c>
          <w:tcPr>
            <w:tcW w:w="1276" w:type="dxa"/>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c>
          <w:tcPr>
            <w:tcW w:w="1276" w:type="dxa"/>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p>
        </w:tc>
      </w:tr>
      <w:tr w:rsidR="008C5E3E" w:rsidRPr="00921E5A" w:rsidTr="00903B02">
        <w:tblPrEx>
          <w:tblCellMar>
            <w:top w:w="0" w:type="dxa"/>
            <w:bottom w:w="0" w:type="dxa"/>
          </w:tblCellMar>
        </w:tblPrEx>
        <w:trPr>
          <w:cantSplit/>
        </w:trPr>
        <w:tc>
          <w:tcPr>
            <w:tcW w:w="3492" w:type="dxa"/>
            <w:tcBorders>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0"/>
              <w:rPr>
                <w:sz w:val="17"/>
              </w:rPr>
            </w:pPr>
            <w:r>
              <w:rPr>
                <w:sz w:val="17"/>
              </w:rPr>
              <w:tab/>
              <w:t>в медицинских це</w:t>
            </w:r>
            <w:r>
              <w:rPr>
                <w:sz w:val="17"/>
              </w:rPr>
              <w:t>н</w:t>
            </w:r>
            <w:r>
              <w:rPr>
                <w:sz w:val="17"/>
              </w:rPr>
              <w:t>трах</w:t>
            </w:r>
          </w:p>
        </w:tc>
        <w:tc>
          <w:tcPr>
            <w:tcW w:w="1276" w:type="dxa"/>
            <w:tcBorders>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r>
              <w:rPr>
                <w:sz w:val="17"/>
              </w:rPr>
              <w:t>35 процентов</w:t>
            </w:r>
          </w:p>
        </w:tc>
        <w:tc>
          <w:tcPr>
            <w:tcW w:w="1276" w:type="dxa"/>
            <w:tcBorders>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r>
              <w:rPr>
                <w:sz w:val="17"/>
              </w:rPr>
              <w:t>33 процента</w:t>
            </w:r>
          </w:p>
        </w:tc>
        <w:tc>
          <w:tcPr>
            <w:tcW w:w="1276" w:type="dxa"/>
            <w:tcBorders>
              <w:bottom w:val="single" w:sz="12" w:space="0" w:color="auto"/>
            </w:tcBorders>
            <w:shd w:val="clear" w:color="auto" w:fill="auto"/>
            <w:vAlign w:val="bottom"/>
          </w:tcPr>
          <w:p w:rsidR="008C5E3E" w:rsidRPr="00921E5A" w:rsidRDefault="008C5E3E" w:rsidP="00903B02">
            <w:pPr>
              <w:tabs>
                <w:tab w:val="left" w:pos="288"/>
                <w:tab w:val="left" w:pos="576"/>
                <w:tab w:val="left" w:pos="864"/>
                <w:tab w:val="left" w:pos="1152"/>
              </w:tabs>
              <w:spacing w:before="40" w:after="40" w:line="210" w:lineRule="exact"/>
              <w:ind w:right="43"/>
              <w:jc w:val="right"/>
              <w:rPr>
                <w:sz w:val="17"/>
              </w:rPr>
            </w:pPr>
            <w:r>
              <w:rPr>
                <w:sz w:val="17"/>
              </w:rPr>
              <w:t>43 процента</w:t>
            </w:r>
          </w:p>
        </w:tc>
      </w:tr>
    </w:tbl>
    <w:p w:rsidR="008C5E3E" w:rsidRPr="00921E5A" w:rsidRDefault="008C5E3E" w:rsidP="008C5E3E">
      <w:pPr>
        <w:pStyle w:val="SingleTxt"/>
        <w:spacing w:after="0" w:line="120" w:lineRule="exact"/>
        <w:rPr>
          <w:sz w:val="10"/>
        </w:rPr>
      </w:pPr>
    </w:p>
    <w:p w:rsidR="008C5E3E" w:rsidRDefault="008C5E3E" w:rsidP="008C5E3E">
      <w:pPr>
        <w:pStyle w:val="SingleTxt"/>
        <w:spacing w:after="0" w:line="120" w:lineRule="exact"/>
        <w:rPr>
          <w:sz w:val="10"/>
        </w:rPr>
      </w:pPr>
    </w:p>
    <w:p w:rsidR="008C5E3E" w:rsidRPr="00921E5A" w:rsidRDefault="008C5E3E" w:rsidP="008C5E3E">
      <w:pPr>
        <w:pStyle w:val="SingleTxt"/>
        <w:spacing w:after="0" w:line="120" w:lineRule="exact"/>
        <w:rPr>
          <w:sz w:val="10"/>
        </w:rPr>
      </w:pPr>
    </w:p>
    <w:p w:rsidR="008C5E3E" w:rsidRDefault="008C5E3E" w:rsidP="008C5E3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Диаграмма 11: Диаграмма 12</w:t>
      </w:r>
    </w:p>
    <w:p w:rsidR="008C5E3E" w:rsidRDefault="008C5E3E" w:rsidP="008C5E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Сравнение среднего показателя числа родов в медицинских центрах и родов на дому (Министерство здравоохранения/СИЗМ)</w:t>
      </w:r>
    </w:p>
    <w:p w:rsidR="008C5E3E" w:rsidRDefault="008C5E3E" w:rsidP="008C5E3E">
      <w:pPr>
        <w:pStyle w:val="SingleTxt"/>
        <w:spacing w:after="0" w:line="120" w:lineRule="exact"/>
        <w:rPr>
          <w:sz w:val="10"/>
        </w:rPr>
      </w:pPr>
    </w:p>
    <w:p w:rsidR="008C5E3E" w:rsidRDefault="008C5E3E" w:rsidP="008C5E3E">
      <w:pPr>
        <w:pStyle w:val="SingleTxt"/>
        <w:spacing w:after="0" w:line="120" w:lineRule="exact"/>
        <w:rPr>
          <w:sz w:val="10"/>
        </w:rPr>
      </w:pPr>
      <w:r>
        <w:rPr>
          <w:noProof/>
          <w:w w:val="100"/>
          <w:lang w:eastAsia="ru-RU"/>
        </w:rPr>
        <w:pict>
          <v:group id="_x0000_s1318" style="position:absolute;left:0;text-align:left;margin-left:63.05pt;margin-top:5.35pt;width:426.4pt;height:166.45pt;z-index:27" coordorigin="2456,7074" coordsize="8528,3329">
            <v:shape id="Chart 13" o:spid="_x0000_s1319" type="#_x0000_t75" style="position:absolute;left:2456;top:7074;width:8528;height:3329;visibility:visible">
              <v:imagedata r:id="rId26" o:title=""/>
              <o:lock v:ext="edit" aspectratio="f"/>
            </v:shape>
            <v:shape id="_x0000_s1320" type="#_x0000_t202" style="position:absolute;left:9278;top:8658;width:1241;height:599" stroked="f">
              <v:textbox inset="0,0,0,0">
                <w:txbxContent>
                  <w:p w:rsidR="00247EE5" w:rsidRPr="009916CC" w:rsidRDefault="00247EE5" w:rsidP="008C5E3E">
                    <w:pPr>
                      <w:spacing w:line="180" w:lineRule="exact"/>
                    </w:pPr>
                    <w:r w:rsidRPr="009916CC">
                      <w:t>Роды</w:t>
                    </w:r>
                    <w:r>
                      <w:t xml:space="preserve"> </w:t>
                    </w:r>
                    <w:r w:rsidRPr="009916CC">
                      <w:t xml:space="preserve">в </w:t>
                    </w:r>
                    <w:r>
                      <w:br/>
                    </w:r>
                    <w:r w:rsidRPr="009916CC">
                      <w:t>мед</w:t>
                    </w:r>
                    <w:r w:rsidRPr="009916CC">
                      <w:t>и</w:t>
                    </w:r>
                    <w:r w:rsidRPr="009916CC">
                      <w:t>цинских це</w:t>
                    </w:r>
                    <w:r w:rsidRPr="009916CC">
                      <w:t>н</w:t>
                    </w:r>
                    <w:r w:rsidRPr="009916CC">
                      <w:t>трах</w:t>
                    </w:r>
                  </w:p>
                </w:txbxContent>
              </v:textbox>
            </v:shape>
            <v:shape id="_x0000_s1321" type="#_x0000_t202" style="position:absolute;left:2892;top:10036;width:5974;height:179" stroked="f">
              <v:textbox inset="0,0,0,0">
                <w:txbxContent>
                  <w:p w:rsidR="00247EE5" w:rsidRPr="009916CC" w:rsidRDefault="00247EE5" w:rsidP="008C5E3E">
                    <w:pPr>
                      <w:tabs>
                        <w:tab w:val="left" w:pos="999"/>
                        <w:tab w:val="left" w:pos="2088"/>
                        <w:tab w:val="left" w:pos="3114"/>
                        <w:tab w:val="left" w:pos="4167"/>
                        <w:tab w:val="left" w:pos="5193"/>
                      </w:tabs>
                      <w:spacing w:line="180" w:lineRule="exact"/>
                    </w:pPr>
                    <w:r w:rsidRPr="009916CC">
                      <w:t>2009 год</w:t>
                    </w:r>
                    <w:r w:rsidRPr="009916CC">
                      <w:tab/>
                      <w:t>2008 год</w:t>
                    </w:r>
                    <w:r w:rsidRPr="009916CC">
                      <w:tab/>
                      <w:t>2007 год</w:t>
                    </w:r>
                    <w:r>
                      <w:tab/>
                    </w:r>
                    <w:r w:rsidRPr="009916CC">
                      <w:t>2006 год</w:t>
                    </w:r>
                    <w:r w:rsidRPr="009916CC">
                      <w:tab/>
                      <w:t>2005 год</w:t>
                    </w:r>
                    <w:r w:rsidRPr="009916CC">
                      <w:tab/>
                      <w:t>2004 год</w:t>
                    </w:r>
                  </w:p>
                </w:txbxContent>
              </v:textbox>
            </v:shape>
          </v:group>
        </w:pict>
      </w:r>
    </w:p>
    <w:p w:rsidR="008C5E3E" w:rsidRDefault="008C5E3E" w:rsidP="008C5E3E">
      <w:pPr>
        <w:pStyle w:val="SingleTxt"/>
        <w:spacing w:after="0" w:line="120" w:lineRule="exact"/>
        <w:rPr>
          <w:sz w:val="10"/>
        </w:rPr>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Default="008C5E3E" w:rsidP="008C5E3E">
      <w:pPr>
        <w:pStyle w:val="SingleTxt"/>
      </w:pPr>
    </w:p>
    <w:p w:rsidR="008C5E3E" w:rsidRPr="009916CC" w:rsidRDefault="008C5E3E" w:rsidP="008C5E3E">
      <w:pPr>
        <w:pStyle w:val="SingleTxt"/>
        <w:spacing w:after="0" w:line="120" w:lineRule="exact"/>
        <w:rPr>
          <w:sz w:val="10"/>
        </w:rPr>
      </w:pPr>
    </w:p>
    <w:p w:rsidR="008C5E3E" w:rsidRPr="009916CC" w:rsidRDefault="008C5E3E" w:rsidP="008C5E3E">
      <w:pPr>
        <w:pStyle w:val="SingleTxt"/>
        <w:spacing w:after="0" w:line="120" w:lineRule="exact"/>
        <w:rPr>
          <w:sz w:val="10"/>
        </w:rPr>
      </w:pPr>
    </w:p>
    <w:p w:rsidR="008C5E3E" w:rsidRPr="009916CC" w:rsidRDefault="008C5E3E" w:rsidP="008C5E3E">
      <w:pPr>
        <w:pStyle w:val="SingleTxt"/>
        <w:spacing w:after="0" w:line="120" w:lineRule="exact"/>
        <w:rPr>
          <w:sz w:val="10"/>
        </w:rPr>
      </w:pPr>
    </w:p>
    <w:p w:rsidR="008C5E3E" w:rsidRDefault="008C5E3E" w:rsidP="008C5E3E">
      <w:pPr>
        <w:pStyle w:val="SingleTxt"/>
      </w:pPr>
      <w:r>
        <w:t>269.</w:t>
      </w:r>
      <w:r>
        <w:tab/>
        <w:t>В 1389 (2010) году 1225 женщин из провинций прошли вступительные э</w:t>
      </w:r>
      <w:r>
        <w:t>к</w:t>
      </w:r>
      <w:r>
        <w:t>замены в Газанфарский медицинский институт. Кроме того, женщины пост</w:t>
      </w:r>
      <w:r>
        <w:t>у</w:t>
      </w:r>
      <w:r>
        <w:t>пали на курсы акушерок благодаря содействию созданных на местном уровне медицинских и прочих советов. Выпускницы будут трудоустроены в районах провинции и будут выполнять функции медицинских работников. В 34 провинциях Афганистана есть 34 школы акушерок, и на настоящий момент их окончили 2200 человек. В то же время в стране есть много местных пов</w:t>
      </w:r>
      <w:r>
        <w:t>и</w:t>
      </w:r>
      <w:r>
        <w:t>тух, однако в отношении них нет точных статистических данных. Всемирная организация здравоохранения рекомендует не заменять квалифицированных медицинских работников (докторов, акушерок и подготовленных медсестер) местными повитухами, поскольку предыдущий опыт показывает, что вмеш</w:t>
      </w:r>
      <w:r>
        <w:t>а</w:t>
      </w:r>
      <w:r>
        <w:t>тельство местных повитух в процесс родов не только не всегда бывает поле</w:t>
      </w:r>
      <w:r>
        <w:t>з</w:t>
      </w:r>
      <w:r>
        <w:t>ным, но и приводит к инвалидности новорожденных и матерей.</w:t>
      </w:r>
    </w:p>
    <w:p w:rsidR="008C5E3E" w:rsidRDefault="008C5E3E" w:rsidP="008C5E3E">
      <w:pPr>
        <w:pStyle w:val="SingleTxt"/>
      </w:pPr>
      <w:r>
        <w:t>270.</w:t>
      </w:r>
      <w:r>
        <w:tab/>
        <w:t>Для одной трети женщин период между беременностями составляет 18 месяцев или менее, а для половины женщин — 24 месяца. Планирование семьи осуществляется в Афганистане не в целях контроля численности нас</w:t>
      </w:r>
      <w:r>
        <w:t>е</w:t>
      </w:r>
      <w:r>
        <w:t>ления, а скорее для того, чтобы был перерыв между деторождениями. Распр</w:t>
      </w:r>
      <w:r>
        <w:t>о</w:t>
      </w:r>
      <w:r>
        <w:t>странение медикаментов для предупреждения беременности или информации о методах, позволяющих обеспечить перерыв между беременностями, осущест</w:t>
      </w:r>
      <w:r>
        <w:t>в</w:t>
      </w:r>
      <w:r>
        <w:t>ляется в рамках плана действий Министерства здравоохранения «Методы з</w:t>
      </w:r>
      <w:r>
        <w:t>а</w:t>
      </w:r>
      <w:r>
        <w:t>щиты в интересах здорового материнства». Международные организации с с</w:t>
      </w:r>
      <w:r>
        <w:t>о</w:t>
      </w:r>
      <w:r>
        <w:t>гласия Министерства здравоохранения также распространяют противозачато</w:t>
      </w:r>
      <w:r>
        <w:t>ч</w:t>
      </w:r>
      <w:r>
        <w:t>ные таблетки. Эти услуги являются частью пакета базовых услуг по охране здоровья и планированию семьи, входящих в перечень услуг, предоста</w:t>
      </w:r>
      <w:r>
        <w:t>в</w:t>
      </w:r>
      <w:r>
        <w:t>ляемых в лечебных учреждениях. Этот вид обслуживания также учтен в Национальной стратегии охраны здоровья. Реализация программы планирования семьи через Министерство здравоохранения направлена на то, чтобы повысить качество услуг по планированию семьи, распространять информацию через религио</w:t>
      </w:r>
      <w:r>
        <w:t>з</w:t>
      </w:r>
      <w:r>
        <w:t>ных лидеров и лиц, имеющих влияние на местном уровне, оказывать поддер</w:t>
      </w:r>
      <w:r>
        <w:t>ж</w:t>
      </w:r>
      <w:r>
        <w:t>ку программе планирования семьи, а также создавать инфраструктуру по пл</w:t>
      </w:r>
      <w:r>
        <w:t>а</w:t>
      </w:r>
      <w:r>
        <w:t>нированию с</w:t>
      </w:r>
      <w:r>
        <w:t>е</w:t>
      </w:r>
      <w:r>
        <w:t>мьи для семейных пар.</w:t>
      </w:r>
    </w:p>
    <w:p w:rsidR="008C5E3E" w:rsidRDefault="008C5E3E" w:rsidP="008C5E3E">
      <w:pPr>
        <w:pStyle w:val="SingleTxt"/>
      </w:pPr>
      <w:r>
        <w:t>271.</w:t>
      </w:r>
      <w:r>
        <w:tab/>
        <w:t>Начиная с 1386 (2007) года, в целях повышения качества услуг и степени осведомленности общества, реализуются различные мероприятия, которые включают в себя подготовку и распространение учебных материалов, рекоме</w:t>
      </w:r>
      <w:r>
        <w:t>н</w:t>
      </w:r>
      <w:r>
        <w:t>даций, методологий планирования семьи, средств и материалов для консульт</w:t>
      </w:r>
      <w:r>
        <w:t>и</w:t>
      </w:r>
      <w:r>
        <w:t>рования, плакатов, брошюр, фактологических бюллетеней, буклетов религио</w:t>
      </w:r>
      <w:r>
        <w:t>з</w:t>
      </w:r>
      <w:r>
        <w:t>ного характера, касающихся планирования семьи и ислама или планирования семьи с учетом постулатов этой религии, буклетов общего характера по план</w:t>
      </w:r>
      <w:r>
        <w:t>и</w:t>
      </w:r>
      <w:r>
        <w:t>рованию семьи, а также календарей, содержащих информацию по этому вопр</w:t>
      </w:r>
      <w:r>
        <w:t>о</w:t>
      </w:r>
      <w:r>
        <w:t>су. Кроме того, в ряде провинций осуществляются другие социальные пр</w:t>
      </w:r>
      <w:r>
        <w:t>о</w:t>
      </w:r>
      <w:r>
        <w:t>граммы планирования семьи в форме проектов. Эти программы реализуются при поддержке международных организаций, таких как Агентство Соедине</w:t>
      </w:r>
      <w:r>
        <w:t>н</w:t>
      </w:r>
      <w:r>
        <w:t>ных Штатов по международному развитию (ЮСАИД), Всемирная о</w:t>
      </w:r>
      <w:r>
        <w:t>р</w:t>
      </w:r>
      <w:r>
        <w:t>ганизация здравоохранения (ВОЗ), ЮНФПА и МФПР. Некоторые из этих пр</w:t>
      </w:r>
      <w:r>
        <w:t>о</w:t>
      </w:r>
      <w:r>
        <w:t>грамм также осуществляются на национальном уровне. Консультирование по планированию семьи обеспечивается Министерством здравоохранения, Министерством по делам женщин (МДЖ), Афганской ассоциацией по оказанию консультативной помощи семьям (АФГА), «Менеджмент системс Интернэшнл» (</w:t>
      </w:r>
      <w:r>
        <w:rPr>
          <w:lang w:val="en-US"/>
        </w:rPr>
        <w:t>MSI</w:t>
      </w:r>
      <w:r>
        <w:t>), ЮСЭЙД и КОМПРИ-А. Речь идет о консультировании, создании центров по оказанию услуг для молодежи в провинциях и провинциальных центров, распростран</w:t>
      </w:r>
      <w:r>
        <w:t>е</w:t>
      </w:r>
      <w:r>
        <w:t>нии информации по планированию семьи, а также контрацептивных медик</w:t>
      </w:r>
      <w:r>
        <w:t>а</w:t>
      </w:r>
      <w:r>
        <w:t>ментов при содействии со стороны социальных работников.</w:t>
      </w:r>
    </w:p>
    <w:p w:rsidR="008C5E3E" w:rsidRDefault="008C5E3E" w:rsidP="008C5E3E">
      <w:pPr>
        <w:pStyle w:val="SingleTxt"/>
      </w:pPr>
      <w:r>
        <w:t>272.</w:t>
      </w:r>
      <w:r>
        <w:tab/>
        <w:t>Информация о методах планирования семьи и необходимости интервала между беременностями включены в учебные материалы школ для девочек и медицинских факультетов, а также распространяется через средства масс</w:t>
      </w:r>
      <w:r>
        <w:t>о</w:t>
      </w:r>
      <w:r>
        <w:t>вой информации. На основе соглашения между Министерством здравоохран</w:t>
      </w:r>
      <w:r>
        <w:t>е</w:t>
      </w:r>
      <w:r>
        <w:t>ния и Министерством образования эта информация будет включена в учебный план старших классов школ и высших учебных заведений, при этом учащихся б</w:t>
      </w:r>
      <w:r>
        <w:t>у</w:t>
      </w:r>
      <w:r>
        <w:t>дут информировать о различных методах контрацепции, таких как употребление противозачаточных таблеток, уколы, использование презервативов и других средств.</w:t>
      </w:r>
    </w:p>
    <w:p w:rsidR="008C5E3E" w:rsidRDefault="008C5E3E" w:rsidP="008C5E3E">
      <w:pPr>
        <w:pStyle w:val="SingleTxt"/>
      </w:pPr>
      <w:r>
        <w:t>273.</w:t>
      </w:r>
      <w:r>
        <w:tab/>
        <w:t>Коэффициент рождаемости на каждую женщину в Афганистане составл</w:t>
      </w:r>
      <w:r>
        <w:t>я</w:t>
      </w:r>
      <w:r>
        <w:t>ет 6,3. Этот коэффициент равен 5,3 для женщин в городских районах, 7,3 — для женщин из кочевых племен и 6,5 — для женщин в сельских районах. Пл</w:t>
      </w:r>
      <w:r>
        <w:t>а</w:t>
      </w:r>
      <w:r>
        <w:t>нирование семьи является основным компонентом регулирования численности населения, а также способом обеспечения перерыва между беременностями. В рамках некоторых из этих программ были достигнуты значительные результ</w:t>
      </w:r>
      <w:r>
        <w:t>а</w:t>
      </w:r>
      <w:r>
        <w:t>ты, в сокращении числа последовательных беременностей, хотя в сельских районах наблюдается рост этого показателя, что является следствием слабости системы охраны здоровья в сфере планирования семьи, а ограниченность зн</w:t>
      </w:r>
      <w:r>
        <w:t>а</w:t>
      </w:r>
      <w:r>
        <w:t>ний в отношении методов предупреждения беременности, незначительные масштабы распространения контрацептивных препаратов, высокий уровень детской смертности, низкий уровень образования и отсутствие у женщин по</w:t>
      </w:r>
      <w:r>
        <w:t>л</w:t>
      </w:r>
      <w:r>
        <w:t>ноценной возможности решать, сколько у нее будет детей, представляют собой причины, в силу которых среднее число членов семьи составляет 7,3. В то же время озабоченность вызывает и проблема младенческой смертн</w:t>
      </w:r>
      <w:r>
        <w:t>о</w:t>
      </w:r>
      <w:r>
        <w:t>сти.</w:t>
      </w:r>
    </w:p>
    <w:p w:rsidR="000C2109" w:rsidRDefault="000C2109" w:rsidP="000C2109">
      <w:pPr>
        <w:pStyle w:val="SingleTxt"/>
      </w:pPr>
      <w:r>
        <w:t>274.</w:t>
      </w:r>
      <w:r>
        <w:tab/>
        <w:t>Только треть замужних женщин владеет информацией об одном или н</w:t>
      </w:r>
      <w:r>
        <w:t>е</w:t>
      </w:r>
      <w:r>
        <w:t>скольких методах контрацепции; ею владеют 45 процентов женщин в горо</w:t>
      </w:r>
      <w:r>
        <w:t>д</w:t>
      </w:r>
      <w:r>
        <w:t>ских районах и 22 процента женщин в сельской местности. Только половина тех, кто знает о методах контрацепции, применяют некоторые из них. Доля м</w:t>
      </w:r>
      <w:r>
        <w:t>е</w:t>
      </w:r>
      <w:r>
        <w:t>дицинских учреждений страны, в которых оказываются базовые услуги по о</w:t>
      </w:r>
      <w:r>
        <w:t>х</w:t>
      </w:r>
      <w:r>
        <w:t>ране материнского здоровья, составляет 73 процента.</w:t>
      </w:r>
    </w:p>
    <w:p w:rsidR="000C2109" w:rsidRPr="0071302E" w:rsidRDefault="000C2109" w:rsidP="000C2109">
      <w:pPr>
        <w:pStyle w:val="SingleTxt"/>
        <w:spacing w:after="0" w:line="120" w:lineRule="exact"/>
        <w:rPr>
          <w:sz w:val="10"/>
        </w:rPr>
      </w:pPr>
    </w:p>
    <w:p w:rsidR="000C2109" w:rsidRPr="007E6570"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7E6570">
        <w:rPr>
          <w:b w:val="0"/>
        </w:rPr>
        <w:t>Таблица 37</w:t>
      </w:r>
    </w:p>
    <w:p w:rsidR="000C2109"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Применение методов контрацепции, 1388 (2009) год</w:t>
      </w:r>
    </w:p>
    <w:p w:rsidR="000C2109" w:rsidRPr="0071302E"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51"/>
        <w:gridCol w:w="1125"/>
        <w:gridCol w:w="13"/>
        <w:gridCol w:w="1094"/>
        <w:gridCol w:w="1053"/>
        <w:gridCol w:w="1044"/>
        <w:gridCol w:w="9"/>
        <w:gridCol w:w="831"/>
      </w:tblGrid>
      <w:tr w:rsidR="000C2109" w:rsidRPr="006B20D6" w:rsidTr="009D4BCC">
        <w:tblPrEx>
          <w:tblCellMar>
            <w:top w:w="0" w:type="dxa"/>
            <w:bottom w:w="0" w:type="dxa"/>
          </w:tblCellMar>
        </w:tblPrEx>
        <w:trPr>
          <w:cantSplit/>
          <w:tblHeader/>
        </w:trPr>
        <w:tc>
          <w:tcPr>
            <w:tcW w:w="6489" w:type="dxa"/>
            <w:gridSpan w:val="7"/>
            <w:tcBorders>
              <w:top w:val="single" w:sz="4" w:space="0" w:color="auto"/>
              <w:bottom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80" w:after="40" w:line="160" w:lineRule="exact"/>
              <w:ind w:right="43"/>
              <w:jc w:val="center"/>
              <w:rPr>
                <w:i/>
                <w:sz w:val="14"/>
              </w:rPr>
            </w:pPr>
            <w:r>
              <w:rPr>
                <w:i/>
                <w:sz w:val="14"/>
              </w:rPr>
              <w:t>Число лиц, применяющих соответствующие методы планирования семьи</w:t>
            </w:r>
          </w:p>
        </w:tc>
        <w:tc>
          <w:tcPr>
            <w:tcW w:w="831" w:type="dxa"/>
            <w:vMerge w:val="restart"/>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3"/>
              <w:jc w:val="right"/>
              <w:rPr>
                <w:i/>
                <w:sz w:val="14"/>
              </w:rPr>
            </w:pPr>
            <w:r>
              <w:rPr>
                <w:i/>
                <w:sz w:val="14"/>
              </w:rPr>
              <w:t>Итого</w:t>
            </w:r>
          </w:p>
        </w:tc>
      </w:tr>
      <w:tr w:rsidR="000C2109" w:rsidRPr="006B20D6" w:rsidTr="009D4BCC">
        <w:tblPrEx>
          <w:tblCellMar>
            <w:top w:w="0" w:type="dxa"/>
            <w:bottom w:w="0" w:type="dxa"/>
          </w:tblCellMar>
        </w:tblPrEx>
        <w:trPr>
          <w:cantSplit/>
          <w:tblHeader/>
        </w:trPr>
        <w:tc>
          <w:tcPr>
            <w:tcW w:w="2151" w:type="dxa"/>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0"/>
              <w:jc w:val="right"/>
              <w:rPr>
                <w:i/>
                <w:sz w:val="14"/>
              </w:rPr>
            </w:pPr>
            <w:r>
              <w:rPr>
                <w:i/>
                <w:sz w:val="14"/>
              </w:rPr>
              <w:t>Противозачаточные та</w:t>
            </w:r>
            <w:r>
              <w:rPr>
                <w:i/>
                <w:sz w:val="14"/>
              </w:rPr>
              <w:t>б</w:t>
            </w:r>
            <w:r>
              <w:rPr>
                <w:i/>
                <w:sz w:val="14"/>
              </w:rPr>
              <w:t>летки</w:t>
            </w:r>
          </w:p>
        </w:tc>
        <w:tc>
          <w:tcPr>
            <w:tcW w:w="1138" w:type="dxa"/>
            <w:gridSpan w:val="2"/>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0"/>
              <w:jc w:val="right"/>
              <w:rPr>
                <w:i/>
                <w:sz w:val="14"/>
              </w:rPr>
            </w:pPr>
            <w:r>
              <w:rPr>
                <w:i/>
                <w:sz w:val="14"/>
              </w:rPr>
              <w:t>Инъекции</w:t>
            </w:r>
          </w:p>
        </w:tc>
        <w:tc>
          <w:tcPr>
            <w:tcW w:w="1094" w:type="dxa"/>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3"/>
              <w:jc w:val="right"/>
              <w:rPr>
                <w:i/>
                <w:sz w:val="14"/>
              </w:rPr>
            </w:pPr>
            <w:r>
              <w:rPr>
                <w:i/>
                <w:sz w:val="14"/>
              </w:rPr>
              <w:t>Презервативы</w:t>
            </w:r>
          </w:p>
        </w:tc>
        <w:tc>
          <w:tcPr>
            <w:tcW w:w="1053" w:type="dxa"/>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3"/>
              <w:jc w:val="right"/>
              <w:rPr>
                <w:i/>
                <w:sz w:val="14"/>
              </w:rPr>
            </w:pPr>
            <w:r>
              <w:rPr>
                <w:i/>
                <w:sz w:val="14"/>
              </w:rPr>
              <w:t>Спирали</w:t>
            </w:r>
          </w:p>
        </w:tc>
        <w:tc>
          <w:tcPr>
            <w:tcW w:w="1053" w:type="dxa"/>
            <w:gridSpan w:val="2"/>
            <w:tcBorders>
              <w:top w:val="single" w:sz="4" w:space="0" w:color="auto"/>
            </w:tcBorders>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3"/>
              <w:jc w:val="right"/>
              <w:rPr>
                <w:i/>
                <w:sz w:val="14"/>
              </w:rPr>
            </w:pPr>
            <w:r>
              <w:rPr>
                <w:i/>
                <w:sz w:val="14"/>
              </w:rPr>
              <w:t>Стерилизация</w:t>
            </w:r>
          </w:p>
        </w:tc>
        <w:tc>
          <w:tcPr>
            <w:tcW w:w="831" w:type="dxa"/>
            <w:vMerge/>
            <w:shd w:val="clear" w:color="auto" w:fill="auto"/>
            <w:vAlign w:val="bottom"/>
          </w:tcPr>
          <w:p w:rsidR="000C2109" w:rsidRPr="006B20D6" w:rsidRDefault="000C2109" w:rsidP="009D4BCC">
            <w:pPr>
              <w:tabs>
                <w:tab w:val="left" w:pos="288"/>
                <w:tab w:val="left" w:pos="576"/>
                <w:tab w:val="left" w:pos="864"/>
                <w:tab w:val="left" w:pos="1152"/>
              </w:tabs>
              <w:spacing w:before="40" w:after="80" w:line="160" w:lineRule="exact"/>
              <w:ind w:right="43"/>
              <w:jc w:val="right"/>
              <w:rPr>
                <w:i/>
                <w:sz w:val="14"/>
              </w:rPr>
            </w:pPr>
          </w:p>
        </w:tc>
      </w:tr>
      <w:tr w:rsidR="000C2109" w:rsidRPr="00696DBF" w:rsidTr="009D4BCC">
        <w:tblPrEx>
          <w:tblCellMar>
            <w:top w:w="0" w:type="dxa"/>
            <w:bottom w:w="0" w:type="dxa"/>
          </w:tblCellMar>
        </w:tblPrEx>
        <w:trPr>
          <w:cantSplit/>
          <w:trHeight w:hRule="exact" w:val="115"/>
          <w:tblHeader/>
        </w:trPr>
        <w:tc>
          <w:tcPr>
            <w:tcW w:w="2151"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0"/>
              <w:rPr>
                <w:sz w:val="17"/>
              </w:rPr>
            </w:pPr>
          </w:p>
        </w:tc>
        <w:tc>
          <w:tcPr>
            <w:tcW w:w="1125"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1107" w:type="dxa"/>
            <w:gridSpan w:val="2"/>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2097" w:type="dxa"/>
            <w:gridSpan w:val="2"/>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840" w:type="dxa"/>
            <w:gridSpan w:val="2"/>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r>
      <w:tr w:rsidR="000C2109" w:rsidRPr="006B20D6" w:rsidTr="009D4BCC">
        <w:tblPrEx>
          <w:tblCellMar>
            <w:top w:w="0" w:type="dxa"/>
            <w:bottom w:w="0" w:type="dxa"/>
          </w:tblCellMar>
        </w:tblPrEx>
        <w:trPr>
          <w:cantSplit/>
        </w:trPr>
        <w:tc>
          <w:tcPr>
            <w:tcW w:w="2151" w:type="dxa"/>
            <w:tcBorders>
              <w:bottom w:val="single" w:sz="12" w:space="0" w:color="auto"/>
            </w:tcBorders>
            <w:shd w:val="clear" w:color="auto" w:fill="auto"/>
          </w:tcPr>
          <w:p w:rsidR="000C2109" w:rsidRPr="00183676" w:rsidRDefault="000C2109" w:rsidP="009D4BCC">
            <w:pPr>
              <w:spacing w:before="40" w:after="40" w:line="240" w:lineRule="atLeast"/>
              <w:jc w:val="right"/>
              <w:rPr>
                <w:sz w:val="17"/>
              </w:rPr>
            </w:pPr>
            <w:r w:rsidRPr="00183676">
              <w:rPr>
                <w:sz w:val="17"/>
              </w:rPr>
              <w:t>365</w:t>
            </w:r>
            <w:r>
              <w:rPr>
                <w:sz w:val="17"/>
              </w:rPr>
              <w:t xml:space="preserve"> </w:t>
            </w:r>
            <w:r w:rsidRPr="00183676">
              <w:rPr>
                <w:sz w:val="17"/>
              </w:rPr>
              <w:t>519</w:t>
            </w:r>
          </w:p>
        </w:tc>
        <w:tc>
          <w:tcPr>
            <w:tcW w:w="1138" w:type="dxa"/>
            <w:gridSpan w:val="2"/>
            <w:tcBorders>
              <w:bottom w:val="single" w:sz="12" w:space="0" w:color="auto"/>
            </w:tcBorders>
            <w:shd w:val="clear" w:color="auto" w:fill="auto"/>
          </w:tcPr>
          <w:p w:rsidR="000C2109" w:rsidRPr="00183676" w:rsidRDefault="000C2109" w:rsidP="009D4BCC">
            <w:pPr>
              <w:spacing w:before="40" w:after="40" w:line="240" w:lineRule="atLeast"/>
              <w:jc w:val="right"/>
              <w:rPr>
                <w:sz w:val="17"/>
              </w:rPr>
            </w:pPr>
            <w:r w:rsidRPr="00183676">
              <w:rPr>
                <w:sz w:val="17"/>
              </w:rPr>
              <w:t>299</w:t>
            </w:r>
            <w:r>
              <w:rPr>
                <w:sz w:val="17"/>
              </w:rPr>
              <w:t xml:space="preserve"> </w:t>
            </w:r>
            <w:r w:rsidRPr="00183676">
              <w:rPr>
                <w:sz w:val="17"/>
              </w:rPr>
              <w:t>342</w:t>
            </w:r>
          </w:p>
        </w:tc>
        <w:tc>
          <w:tcPr>
            <w:tcW w:w="1094" w:type="dxa"/>
            <w:tcBorders>
              <w:bottom w:val="single" w:sz="12" w:space="0" w:color="auto"/>
            </w:tcBorders>
            <w:shd w:val="clear" w:color="auto" w:fill="auto"/>
          </w:tcPr>
          <w:p w:rsidR="000C2109" w:rsidRPr="00183676" w:rsidRDefault="000C2109" w:rsidP="009D4BCC">
            <w:pPr>
              <w:spacing w:before="40" w:after="40" w:line="240" w:lineRule="atLeast"/>
              <w:jc w:val="right"/>
              <w:rPr>
                <w:sz w:val="17"/>
              </w:rPr>
            </w:pPr>
            <w:r w:rsidRPr="00183676">
              <w:rPr>
                <w:sz w:val="17"/>
              </w:rPr>
              <w:t>226</w:t>
            </w:r>
            <w:r>
              <w:rPr>
                <w:sz w:val="17"/>
              </w:rPr>
              <w:t xml:space="preserve"> </w:t>
            </w:r>
            <w:r w:rsidRPr="00183676">
              <w:rPr>
                <w:sz w:val="17"/>
              </w:rPr>
              <w:t>233</w:t>
            </w:r>
          </w:p>
        </w:tc>
        <w:tc>
          <w:tcPr>
            <w:tcW w:w="1053" w:type="dxa"/>
            <w:tcBorders>
              <w:bottom w:val="single" w:sz="12" w:space="0" w:color="auto"/>
            </w:tcBorders>
            <w:shd w:val="clear" w:color="auto" w:fill="auto"/>
          </w:tcPr>
          <w:p w:rsidR="000C2109" w:rsidRPr="00183676" w:rsidRDefault="000C2109" w:rsidP="009D4BCC">
            <w:pPr>
              <w:spacing w:before="40" w:after="40" w:line="240" w:lineRule="atLeast"/>
              <w:jc w:val="right"/>
              <w:rPr>
                <w:sz w:val="17"/>
              </w:rPr>
            </w:pPr>
            <w:r w:rsidRPr="00183676">
              <w:rPr>
                <w:sz w:val="17"/>
              </w:rPr>
              <w:t>21</w:t>
            </w:r>
            <w:r>
              <w:rPr>
                <w:sz w:val="17"/>
              </w:rPr>
              <w:t xml:space="preserve"> </w:t>
            </w:r>
            <w:r w:rsidRPr="00183676">
              <w:rPr>
                <w:sz w:val="17"/>
              </w:rPr>
              <w:t>499</w:t>
            </w:r>
          </w:p>
        </w:tc>
        <w:tc>
          <w:tcPr>
            <w:tcW w:w="1053" w:type="dxa"/>
            <w:gridSpan w:val="2"/>
            <w:tcBorders>
              <w:bottom w:val="single" w:sz="12" w:space="0" w:color="auto"/>
            </w:tcBorders>
            <w:shd w:val="clear" w:color="auto" w:fill="auto"/>
          </w:tcPr>
          <w:p w:rsidR="000C2109" w:rsidRPr="00183676" w:rsidRDefault="000C2109" w:rsidP="009D4BCC">
            <w:pPr>
              <w:spacing w:before="40" w:after="40" w:line="240" w:lineRule="atLeast"/>
              <w:jc w:val="right"/>
              <w:rPr>
                <w:sz w:val="17"/>
              </w:rPr>
            </w:pPr>
            <w:r w:rsidRPr="00183676">
              <w:rPr>
                <w:sz w:val="17"/>
              </w:rPr>
              <w:t>2</w:t>
            </w:r>
            <w:r>
              <w:rPr>
                <w:sz w:val="17"/>
              </w:rPr>
              <w:t xml:space="preserve"> </w:t>
            </w:r>
            <w:r w:rsidRPr="00183676">
              <w:rPr>
                <w:sz w:val="17"/>
              </w:rPr>
              <w:t>214</w:t>
            </w:r>
          </w:p>
        </w:tc>
        <w:tc>
          <w:tcPr>
            <w:tcW w:w="831" w:type="dxa"/>
            <w:tcBorders>
              <w:bottom w:val="single" w:sz="12" w:space="0" w:color="auto"/>
            </w:tcBorders>
            <w:shd w:val="clear" w:color="auto" w:fill="auto"/>
            <w:vAlign w:val="bottom"/>
          </w:tcPr>
          <w:p w:rsidR="000C2109" w:rsidRPr="00183676" w:rsidRDefault="000C2109" w:rsidP="009D4BCC">
            <w:pPr>
              <w:spacing w:before="40" w:after="40" w:line="240" w:lineRule="atLeast"/>
              <w:jc w:val="right"/>
              <w:rPr>
                <w:sz w:val="17"/>
              </w:rPr>
            </w:pPr>
            <w:r w:rsidRPr="00183676">
              <w:rPr>
                <w:sz w:val="17"/>
              </w:rPr>
              <w:t>914</w:t>
            </w:r>
            <w:r>
              <w:rPr>
                <w:sz w:val="17"/>
              </w:rPr>
              <w:t xml:space="preserve"> </w:t>
            </w:r>
            <w:r w:rsidRPr="00183676">
              <w:rPr>
                <w:sz w:val="17"/>
              </w:rPr>
              <w:t>807</w:t>
            </w:r>
          </w:p>
        </w:tc>
      </w:tr>
    </w:tbl>
    <w:p w:rsidR="000C2109" w:rsidRPr="00507737" w:rsidRDefault="000C2109" w:rsidP="000C2109">
      <w:pPr>
        <w:pStyle w:val="SingleTxt"/>
        <w:spacing w:after="0" w:line="120" w:lineRule="exact"/>
        <w:rPr>
          <w:sz w:val="10"/>
        </w:rPr>
      </w:pPr>
    </w:p>
    <w:p w:rsidR="000C2109" w:rsidRDefault="000C2109" w:rsidP="000C2109">
      <w:pPr>
        <w:pStyle w:val="FootnoteText"/>
        <w:tabs>
          <w:tab w:val="clear" w:pos="418"/>
          <w:tab w:val="right" w:pos="1476"/>
          <w:tab w:val="left" w:pos="1548"/>
          <w:tab w:val="right" w:pos="1836"/>
          <w:tab w:val="left" w:pos="1908"/>
        </w:tabs>
        <w:ind w:left="1548" w:right="1267" w:hanging="288"/>
      </w:pPr>
      <w:r>
        <w:rPr>
          <w:i/>
        </w:rPr>
        <w:tab/>
      </w:r>
      <w:r>
        <w:rPr>
          <w:i/>
        </w:rPr>
        <w:tab/>
      </w:r>
      <w:r w:rsidRPr="0071302E">
        <w:rPr>
          <w:i/>
        </w:rPr>
        <w:t>Источник</w:t>
      </w:r>
      <w:r>
        <w:t xml:space="preserve">: </w:t>
      </w:r>
      <w:r w:rsidR="00443521">
        <w:t>Министерств</w:t>
      </w:r>
      <w:r>
        <w:t>о здравоохранения.</w:t>
      </w:r>
    </w:p>
    <w:p w:rsidR="000C2109" w:rsidRDefault="000C2109" w:rsidP="000C2109">
      <w:pPr>
        <w:pStyle w:val="SingleTxt"/>
        <w:spacing w:after="0" w:line="120" w:lineRule="exact"/>
        <w:rPr>
          <w:sz w:val="10"/>
        </w:rPr>
      </w:pPr>
    </w:p>
    <w:p w:rsidR="000C2109" w:rsidRPr="00507737" w:rsidRDefault="000C2109" w:rsidP="000C2109">
      <w:pPr>
        <w:pStyle w:val="SingleTxt"/>
        <w:spacing w:after="0" w:line="120" w:lineRule="exact"/>
        <w:rPr>
          <w:sz w:val="10"/>
        </w:rPr>
      </w:pPr>
    </w:p>
    <w:p w:rsidR="000C2109" w:rsidRDefault="000C2109" w:rsidP="000C2109">
      <w:pPr>
        <w:pStyle w:val="SingleTxt"/>
      </w:pPr>
      <w:r>
        <w:t>275.</w:t>
      </w:r>
      <w:r>
        <w:tab/>
        <w:t>Услуги по планированию семьи предоставляются бесплатно и являются частью Базового пакета медицинских услуг (БПМУ) и Основного пакета го</w:t>
      </w:r>
      <w:r>
        <w:t>с</w:t>
      </w:r>
      <w:r>
        <w:t>питального обслуживания (ОПГО). Медицинский персонал распространяет противозачаточные таблетки среди пациентов медицинских учреждений, тем самым расширяя общий доступ к подобного рода услугам.</w:t>
      </w:r>
    </w:p>
    <w:p w:rsidR="000C2109" w:rsidRDefault="000C2109" w:rsidP="000C2109">
      <w:pPr>
        <w:pStyle w:val="SingleTxt"/>
      </w:pPr>
      <w:r>
        <w:t>276.</w:t>
      </w:r>
      <w:r>
        <w:tab/>
        <w:t>Первое исследование в отношении показателей материнской смертности при деторождении было проведено в 2002 году. С этого времени других иссл</w:t>
      </w:r>
      <w:r>
        <w:t>е</w:t>
      </w:r>
      <w:r>
        <w:t>дований не проводилось. Еще одно исследование запланировано на 2010 год, а его резул</w:t>
      </w:r>
      <w:r>
        <w:t>ь</w:t>
      </w:r>
      <w:r>
        <w:t>таты будут обнародованы в 2011 году. В 2002 году материнская смертность в Афганистане составляла 1600 женщин на каждые 100 000 живорождений. М</w:t>
      </w:r>
      <w:r>
        <w:t>а</w:t>
      </w:r>
      <w:r>
        <w:t>теринская смертность в деревнях гораздо выше, чем в городах.</w:t>
      </w:r>
    </w:p>
    <w:p w:rsidR="009F07A9" w:rsidRPr="009F07A9" w:rsidRDefault="009F07A9" w:rsidP="009F07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C2109" w:rsidRPr="007E6570"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7E6570">
        <w:rPr>
          <w:b w:val="0"/>
        </w:rPr>
        <w:t>Таблица 38</w:t>
      </w:r>
    </w:p>
    <w:p w:rsidR="000C2109"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Масштабы материнской смертности при родах в городах и деревнях </w:t>
      </w:r>
    </w:p>
    <w:p w:rsidR="009F07A9" w:rsidRPr="009F07A9" w:rsidRDefault="009F07A9" w:rsidP="009F07A9">
      <w:pPr>
        <w:pStyle w:val="SingleTxt"/>
        <w:spacing w:after="0" w:line="120" w:lineRule="exact"/>
        <w:rPr>
          <w:sz w:val="10"/>
        </w:rPr>
      </w:pPr>
    </w:p>
    <w:p w:rsidR="000C2109" w:rsidRPr="00696DBF" w:rsidRDefault="000C2109" w:rsidP="000C210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33"/>
        <w:gridCol w:w="765"/>
        <w:gridCol w:w="972"/>
        <w:gridCol w:w="1314"/>
        <w:gridCol w:w="1236"/>
      </w:tblGrid>
      <w:tr w:rsidR="000C2109" w:rsidRPr="00696DBF" w:rsidTr="009D4BCC">
        <w:tblPrEx>
          <w:tblCellMar>
            <w:top w:w="0" w:type="dxa"/>
            <w:bottom w:w="0" w:type="dxa"/>
          </w:tblCellMar>
        </w:tblPrEx>
        <w:trPr>
          <w:cantSplit/>
          <w:tblHeader/>
        </w:trPr>
        <w:tc>
          <w:tcPr>
            <w:tcW w:w="3033" w:type="dxa"/>
            <w:tcBorders>
              <w:top w:val="single" w:sz="4" w:space="0" w:color="auto"/>
              <w:bottom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80" w:after="80" w:line="160" w:lineRule="exact"/>
              <w:ind w:right="40"/>
              <w:rPr>
                <w:i/>
                <w:sz w:val="14"/>
              </w:rPr>
            </w:pPr>
          </w:p>
        </w:tc>
        <w:tc>
          <w:tcPr>
            <w:tcW w:w="765" w:type="dxa"/>
            <w:tcBorders>
              <w:top w:val="single" w:sz="4" w:space="0" w:color="auto"/>
              <w:bottom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 xml:space="preserve">Выборка </w:t>
            </w:r>
            <w:r>
              <w:rPr>
                <w:i/>
                <w:sz w:val="14"/>
              </w:rPr>
              <w:br/>
              <w:t>в г</w:t>
            </w:r>
            <w:r>
              <w:rPr>
                <w:i/>
                <w:sz w:val="14"/>
              </w:rPr>
              <w:t>о</w:t>
            </w:r>
            <w:r>
              <w:rPr>
                <w:i/>
                <w:sz w:val="14"/>
              </w:rPr>
              <w:t>родах</w:t>
            </w:r>
          </w:p>
        </w:tc>
        <w:tc>
          <w:tcPr>
            <w:tcW w:w="972" w:type="dxa"/>
            <w:tcBorders>
              <w:top w:val="single" w:sz="4" w:space="0" w:color="auto"/>
              <w:bottom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Выборка в</w:t>
            </w:r>
            <w:r>
              <w:rPr>
                <w:i/>
                <w:sz w:val="14"/>
              </w:rPr>
              <w:br/>
              <w:t xml:space="preserve"> пригор</w:t>
            </w:r>
            <w:r>
              <w:rPr>
                <w:i/>
                <w:sz w:val="14"/>
              </w:rPr>
              <w:t>о</w:t>
            </w:r>
            <w:r>
              <w:rPr>
                <w:i/>
                <w:sz w:val="14"/>
              </w:rPr>
              <w:t>дах</w:t>
            </w:r>
          </w:p>
        </w:tc>
        <w:tc>
          <w:tcPr>
            <w:tcW w:w="1314" w:type="dxa"/>
            <w:tcBorders>
              <w:top w:val="single" w:sz="4" w:space="0" w:color="auto"/>
              <w:bottom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Выборка в сел</w:t>
            </w:r>
            <w:r>
              <w:rPr>
                <w:i/>
                <w:sz w:val="14"/>
              </w:rPr>
              <w:t>ь</w:t>
            </w:r>
            <w:r>
              <w:rPr>
                <w:i/>
                <w:sz w:val="14"/>
              </w:rPr>
              <w:t>-</w:t>
            </w:r>
            <w:r>
              <w:rPr>
                <w:i/>
                <w:sz w:val="14"/>
              </w:rPr>
              <w:br/>
              <w:t>ских районах</w:t>
            </w:r>
          </w:p>
        </w:tc>
        <w:tc>
          <w:tcPr>
            <w:tcW w:w="1236" w:type="dxa"/>
            <w:tcBorders>
              <w:top w:val="single" w:sz="4" w:space="0" w:color="auto"/>
              <w:bottom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Выборка в отд</w:t>
            </w:r>
            <w:r>
              <w:rPr>
                <w:i/>
                <w:sz w:val="14"/>
              </w:rPr>
              <w:t>а</w:t>
            </w:r>
            <w:r>
              <w:rPr>
                <w:i/>
                <w:sz w:val="14"/>
              </w:rPr>
              <w:t>ленных районах</w:t>
            </w:r>
          </w:p>
        </w:tc>
      </w:tr>
      <w:tr w:rsidR="000C2109" w:rsidRPr="00696DBF" w:rsidTr="009D4BCC">
        <w:tblPrEx>
          <w:tblCellMar>
            <w:top w:w="0" w:type="dxa"/>
            <w:bottom w:w="0" w:type="dxa"/>
          </w:tblCellMar>
        </w:tblPrEx>
        <w:trPr>
          <w:cantSplit/>
          <w:trHeight w:hRule="exact" w:val="115"/>
          <w:tblHeader/>
        </w:trPr>
        <w:tc>
          <w:tcPr>
            <w:tcW w:w="3033"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0"/>
              <w:rPr>
                <w:sz w:val="17"/>
              </w:rPr>
            </w:pPr>
          </w:p>
        </w:tc>
        <w:tc>
          <w:tcPr>
            <w:tcW w:w="765"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972"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1314"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c>
          <w:tcPr>
            <w:tcW w:w="1236" w:type="dxa"/>
            <w:tcBorders>
              <w:top w:val="single" w:sz="12" w:space="0" w:color="auto"/>
            </w:tcBorders>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p>
        </w:tc>
      </w:tr>
      <w:tr w:rsidR="000C2109" w:rsidRPr="00696DBF" w:rsidTr="009D4BCC">
        <w:tblPrEx>
          <w:tblCellMar>
            <w:top w:w="0" w:type="dxa"/>
            <w:bottom w:w="0" w:type="dxa"/>
          </w:tblCellMar>
        </w:tblPrEx>
        <w:trPr>
          <w:cantSplit/>
        </w:trPr>
        <w:tc>
          <w:tcPr>
            <w:tcW w:w="3033"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0"/>
              <w:rPr>
                <w:sz w:val="17"/>
              </w:rPr>
            </w:pPr>
            <w:r>
              <w:rPr>
                <w:sz w:val="17"/>
              </w:rPr>
              <w:t>Районы</w:t>
            </w:r>
          </w:p>
        </w:tc>
        <w:tc>
          <w:tcPr>
            <w:tcW w:w="765"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Кабул</w:t>
            </w:r>
          </w:p>
        </w:tc>
        <w:tc>
          <w:tcPr>
            <w:tcW w:w="972"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Алишанг</w:t>
            </w:r>
          </w:p>
        </w:tc>
        <w:tc>
          <w:tcPr>
            <w:tcW w:w="1314"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Майванд</w:t>
            </w:r>
          </w:p>
        </w:tc>
        <w:tc>
          <w:tcPr>
            <w:tcW w:w="1236"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Радж</w:t>
            </w:r>
          </w:p>
        </w:tc>
      </w:tr>
      <w:tr w:rsidR="000C2109" w:rsidRPr="00696DBF" w:rsidTr="009D4BCC">
        <w:tblPrEx>
          <w:tblCellMar>
            <w:top w:w="0" w:type="dxa"/>
            <w:bottom w:w="0" w:type="dxa"/>
          </w:tblCellMar>
        </w:tblPrEx>
        <w:trPr>
          <w:cantSplit/>
        </w:trPr>
        <w:tc>
          <w:tcPr>
            <w:tcW w:w="3033"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0"/>
              <w:rPr>
                <w:sz w:val="17"/>
              </w:rPr>
            </w:pPr>
            <w:r>
              <w:rPr>
                <w:sz w:val="17"/>
              </w:rPr>
              <w:t>Провинция</w:t>
            </w:r>
          </w:p>
        </w:tc>
        <w:tc>
          <w:tcPr>
            <w:tcW w:w="765"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Кабул</w:t>
            </w:r>
          </w:p>
        </w:tc>
        <w:tc>
          <w:tcPr>
            <w:tcW w:w="972"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Лагман</w:t>
            </w:r>
          </w:p>
        </w:tc>
        <w:tc>
          <w:tcPr>
            <w:tcW w:w="1314"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Кандагар</w:t>
            </w:r>
          </w:p>
        </w:tc>
        <w:tc>
          <w:tcPr>
            <w:tcW w:w="1236" w:type="dxa"/>
            <w:shd w:val="clear" w:color="auto" w:fill="auto"/>
            <w:vAlign w:val="bottom"/>
          </w:tcPr>
          <w:p w:rsidR="000C2109" w:rsidRPr="00696DBF" w:rsidRDefault="000C2109" w:rsidP="009D4BCC">
            <w:pPr>
              <w:tabs>
                <w:tab w:val="left" w:pos="288"/>
                <w:tab w:val="left" w:pos="576"/>
                <w:tab w:val="left" w:pos="864"/>
                <w:tab w:val="left" w:pos="1152"/>
              </w:tabs>
              <w:spacing w:before="40" w:after="40" w:line="210" w:lineRule="exact"/>
              <w:ind w:right="43"/>
              <w:jc w:val="right"/>
              <w:rPr>
                <w:sz w:val="17"/>
              </w:rPr>
            </w:pPr>
            <w:r>
              <w:rPr>
                <w:sz w:val="17"/>
              </w:rPr>
              <w:t>Бадахшан</w:t>
            </w:r>
          </w:p>
        </w:tc>
      </w:tr>
      <w:tr w:rsidR="000C2109" w:rsidRPr="00696DBF" w:rsidTr="009D4BCC">
        <w:tblPrEx>
          <w:tblCellMar>
            <w:top w:w="0" w:type="dxa"/>
            <w:bottom w:w="0" w:type="dxa"/>
          </w:tblCellMar>
        </w:tblPrEx>
        <w:trPr>
          <w:cantSplit/>
        </w:trPr>
        <w:tc>
          <w:tcPr>
            <w:tcW w:w="3033" w:type="dxa"/>
            <w:shd w:val="clear" w:color="auto" w:fill="auto"/>
          </w:tcPr>
          <w:p w:rsidR="000C2109" w:rsidRPr="00696DBF" w:rsidRDefault="000C2109" w:rsidP="009D4BCC">
            <w:pPr>
              <w:tabs>
                <w:tab w:val="left" w:pos="288"/>
                <w:tab w:val="left" w:pos="576"/>
                <w:tab w:val="left" w:pos="864"/>
                <w:tab w:val="left" w:pos="1152"/>
              </w:tabs>
              <w:spacing w:before="40" w:after="40" w:line="210" w:lineRule="exact"/>
              <w:ind w:right="40"/>
              <w:rPr>
                <w:sz w:val="17"/>
              </w:rPr>
            </w:pPr>
            <w:r>
              <w:rPr>
                <w:sz w:val="17"/>
              </w:rPr>
              <w:t>Показатель материнской смер</w:t>
            </w:r>
            <w:r>
              <w:rPr>
                <w:sz w:val="17"/>
              </w:rPr>
              <w:t>т</w:t>
            </w:r>
            <w:r>
              <w:rPr>
                <w:sz w:val="17"/>
              </w:rPr>
              <w:t>ности на каждые 100 000 деторождений</w:t>
            </w:r>
          </w:p>
        </w:tc>
        <w:tc>
          <w:tcPr>
            <w:tcW w:w="765" w:type="dxa"/>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3"/>
              <w:jc w:val="right"/>
              <w:rPr>
                <w:sz w:val="17"/>
              </w:rPr>
            </w:pPr>
            <w:r w:rsidRPr="00183676">
              <w:rPr>
                <w:sz w:val="17"/>
              </w:rPr>
              <w:t>400</w:t>
            </w:r>
          </w:p>
        </w:tc>
        <w:tc>
          <w:tcPr>
            <w:tcW w:w="972" w:type="dxa"/>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3"/>
              <w:jc w:val="right"/>
              <w:rPr>
                <w:sz w:val="17"/>
              </w:rPr>
            </w:pPr>
            <w:r w:rsidRPr="00183676">
              <w:rPr>
                <w:sz w:val="17"/>
              </w:rPr>
              <w:t>800</w:t>
            </w:r>
          </w:p>
        </w:tc>
        <w:tc>
          <w:tcPr>
            <w:tcW w:w="1314" w:type="dxa"/>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3"/>
              <w:jc w:val="right"/>
              <w:rPr>
                <w:sz w:val="17"/>
              </w:rPr>
            </w:pPr>
            <w:r w:rsidRPr="00183676">
              <w:rPr>
                <w:sz w:val="17"/>
              </w:rPr>
              <w:t>2</w:t>
            </w:r>
            <w:r>
              <w:rPr>
                <w:sz w:val="17"/>
              </w:rPr>
              <w:t xml:space="preserve"> </w:t>
            </w:r>
            <w:r w:rsidRPr="00183676">
              <w:rPr>
                <w:sz w:val="17"/>
              </w:rPr>
              <w:t>200</w:t>
            </w:r>
          </w:p>
        </w:tc>
        <w:tc>
          <w:tcPr>
            <w:tcW w:w="1236" w:type="dxa"/>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3"/>
              <w:jc w:val="right"/>
              <w:rPr>
                <w:sz w:val="17"/>
              </w:rPr>
            </w:pPr>
            <w:r w:rsidRPr="00183676">
              <w:rPr>
                <w:sz w:val="17"/>
              </w:rPr>
              <w:t>6</w:t>
            </w:r>
            <w:r>
              <w:rPr>
                <w:sz w:val="17"/>
              </w:rPr>
              <w:t xml:space="preserve"> </w:t>
            </w:r>
            <w:r w:rsidRPr="00183676">
              <w:rPr>
                <w:sz w:val="17"/>
              </w:rPr>
              <w:t>500</w:t>
            </w:r>
          </w:p>
        </w:tc>
      </w:tr>
      <w:tr w:rsidR="000C2109" w:rsidRPr="00696DBF" w:rsidTr="009D4BCC">
        <w:tblPrEx>
          <w:tblCellMar>
            <w:top w:w="0" w:type="dxa"/>
            <w:bottom w:w="0" w:type="dxa"/>
          </w:tblCellMar>
        </w:tblPrEx>
        <w:trPr>
          <w:cantSplit/>
        </w:trPr>
        <w:tc>
          <w:tcPr>
            <w:tcW w:w="3033" w:type="dxa"/>
            <w:tcBorders>
              <w:bottom w:val="single" w:sz="12" w:space="0" w:color="auto"/>
            </w:tcBorders>
            <w:shd w:val="clear" w:color="auto" w:fill="auto"/>
          </w:tcPr>
          <w:p w:rsidR="000C2109" w:rsidRPr="00696DBF" w:rsidRDefault="000C2109" w:rsidP="009D4BCC">
            <w:pPr>
              <w:tabs>
                <w:tab w:val="left" w:pos="288"/>
                <w:tab w:val="left" w:pos="576"/>
                <w:tab w:val="left" w:pos="864"/>
                <w:tab w:val="left" w:pos="1152"/>
              </w:tabs>
              <w:spacing w:before="40" w:after="80" w:line="210" w:lineRule="exact"/>
              <w:ind w:right="40"/>
              <w:rPr>
                <w:sz w:val="17"/>
              </w:rPr>
            </w:pPr>
            <w:r>
              <w:rPr>
                <w:sz w:val="17"/>
              </w:rPr>
              <w:t>Показатель младенческой смертн</w:t>
            </w:r>
            <w:r>
              <w:rPr>
                <w:sz w:val="17"/>
              </w:rPr>
              <w:t>о</w:t>
            </w:r>
            <w:r>
              <w:rPr>
                <w:sz w:val="17"/>
              </w:rPr>
              <w:t>сти на каждые 100 000 деторождений</w:t>
            </w:r>
          </w:p>
        </w:tc>
        <w:tc>
          <w:tcPr>
            <w:tcW w:w="765"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80" w:line="210" w:lineRule="exact"/>
              <w:ind w:right="43"/>
              <w:jc w:val="right"/>
              <w:rPr>
                <w:sz w:val="17"/>
              </w:rPr>
            </w:pPr>
            <w:r w:rsidRPr="00183676">
              <w:rPr>
                <w:sz w:val="17"/>
              </w:rPr>
              <w:t>80</w:t>
            </w:r>
          </w:p>
        </w:tc>
        <w:tc>
          <w:tcPr>
            <w:tcW w:w="972"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80" w:line="210" w:lineRule="exact"/>
              <w:ind w:right="43"/>
              <w:jc w:val="right"/>
              <w:rPr>
                <w:sz w:val="17"/>
              </w:rPr>
            </w:pPr>
            <w:r w:rsidRPr="00183676">
              <w:rPr>
                <w:sz w:val="17"/>
              </w:rPr>
              <w:t>120</w:t>
            </w:r>
          </w:p>
        </w:tc>
        <w:tc>
          <w:tcPr>
            <w:tcW w:w="1314"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80" w:line="210" w:lineRule="exact"/>
              <w:ind w:right="43"/>
              <w:jc w:val="right"/>
              <w:rPr>
                <w:sz w:val="17"/>
              </w:rPr>
            </w:pPr>
            <w:r>
              <w:rPr>
                <w:sz w:val="17"/>
              </w:rPr>
              <w:t>Исследов</w:t>
            </w:r>
            <w:r>
              <w:rPr>
                <w:sz w:val="17"/>
              </w:rPr>
              <w:t>а</w:t>
            </w:r>
            <w:r>
              <w:rPr>
                <w:sz w:val="17"/>
              </w:rPr>
              <w:t>ние не провод</w:t>
            </w:r>
            <w:r>
              <w:rPr>
                <w:sz w:val="17"/>
              </w:rPr>
              <w:t>и</w:t>
            </w:r>
            <w:r>
              <w:rPr>
                <w:sz w:val="17"/>
              </w:rPr>
              <w:t>лось</w:t>
            </w:r>
          </w:p>
        </w:tc>
        <w:tc>
          <w:tcPr>
            <w:tcW w:w="1236"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80" w:line="210" w:lineRule="exact"/>
              <w:ind w:right="43"/>
              <w:jc w:val="right"/>
              <w:rPr>
                <w:sz w:val="17"/>
              </w:rPr>
            </w:pPr>
            <w:r w:rsidRPr="00183676">
              <w:rPr>
                <w:sz w:val="17"/>
              </w:rPr>
              <w:t>220</w:t>
            </w:r>
          </w:p>
        </w:tc>
      </w:tr>
    </w:tbl>
    <w:p w:rsidR="000C2109" w:rsidRPr="00E72C68" w:rsidRDefault="000C2109" w:rsidP="000C2109">
      <w:pPr>
        <w:pStyle w:val="SingleTxt"/>
        <w:spacing w:after="0" w:line="120" w:lineRule="exact"/>
        <w:rPr>
          <w:sz w:val="10"/>
        </w:rPr>
      </w:pPr>
    </w:p>
    <w:p w:rsidR="000C2109" w:rsidRDefault="000C2109" w:rsidP="000C2109">
      <w:pPr>
        <w:pStyle w:val="FootnoteText"/>
        <w:tabs>
          <w:tab w:val="clear" w:pos="418"/>
          <w:tab w:val="right" w:pos="1476"/>
          <w:tab w:val="left" w:pos="1548"/>
          <w:tab w:val="right" w:pos="1836"/>
          <w:tab w:val="left" w:pos="1908"/>
        </w:tabs>
        <w:ind w:left="1548" w:right="1267" w:hanging="288"/>
      </w:pPr>
      <w:r>
        <w:tab/>
      </w:r>
      <w:r>
        <w:tab/>
      </w:r>
      <w:r w:rsidRPr="0071302E">
        <w:rPr>
          <w:i/>
        </w:rPr>
        <w:t>Источник</w:t>
      </w:r>
      <w:r>
        <w:t xml:space="preserve">: </w:t>
      </w:r>
      <w:r w:rsidR="009F07A9">
        <w:t>М</w:t>
      </w:r>
      <w:r>
        <w:t>инистерство здравоохранения.</w:t>
      </w:r>
    </w:p>
    <w:p w:rsidR="009F07A9" w:rsidRPr="009F07A9" w:rsidRDefault="009F07A9" w:rsidP="009F07A9">
      <w:pPr>
        <w:pStyle w:val="SingleTxt"/>
        <w:spacing w:after="0" w:line="120" w:lineRule="exact"/>
        <w:rPr>
          <w:sz w:val="10"/>
        </w:rPr>
      </w:pPr>
    </w:p>
    <w:p w:rsidR="009F07A9" w:rsidRPr="009F07A9" w:rsidRDefault="009F07A9" w:rsidP="009F07A9">
      <w:pPr>
        <w:pStyle w:val="SingleTxt"/>
        <w:spacing w:after="0" w:line="120" w:lineRule="exact"/>
        <w:rPr>
          <w:sz w:val="10"/>
        </w:rPr>
      </w:pPr>
    </w:p>
    <w:p w:rsidR="000C2109" w:rsidRPr="00E72C68" w:rsidRDefault="000C2109" w:rsidP="000C2109">
      <w:pPr>
        <w:pStyle w:val="SingleTxt"/>
        <w:spacing w:after="0" w:line="120" w:lineRule="exact"/>
        <w:rPr>
          <w:sz w:val="10"/>
        </w:rPr>
      </w:pPr>
    </w:p>
    <w:p w:rsidR="000C2109" w:rsidRDefault="000C2109" w:rsidP="000C2109">
      <w:pPr>
        <w:pStyle w:val="SingleTxt"/>
      </w:pPr>
      <w:r>
        <w:t>277.</w:t>
      </w:r>
      <w:r>
        <w:tab/>
        <w:t>Основной причиной смерти беременных женщин является кровопотеря. Более трети женщин умирает от кровопотери либо во время родов, либо п</w:t>
      </w:r>
      <w:r>
        <w:t>о</w:t>
      </w:r>
      <w:r>
        <w:t>сле них. Одна треть женщин погибает из-за осложнений во время беременности (различные типы токсикозов, дородовых токсикозов, кровотечения, последс</w:t>
      </w:r>
      <w:r>
        <w:t>т</w:t>
      </w:r>
      <w:r>
        <w:t>вия абортов, осложненные роды, разрыв уретры и инфекции). Осложненные роды (в большинстве случаях требуется операция) являются основной прич</w:t>
      </w:r>
      <w:r>
        <w:t>и</w:t>
      </w:r>
      <w:r>
        <w:t>ной смерти матерей в отдаленном районе Радж провинции Бадахшан. В этом районе крайне мало профессиональных специалистов для оказания помощи при родах, а также крайне ограничены возможности для проведения хирург</w:t>
      </w:r>
      <w:r>
        <w:t>и</w:t>
      </w:r>
      <w:r>
        <w:t>ческих операций. Женщины погибают и теряют детей, когда роды длятся в т</w:t>
      </w:r>
      <w:r>
        <w:t>е</w:t>
      </w:r>
      <w:r>
        <w:t>чение нескольких дней. Это указывает на значительную ограниченность до</w:t>
      </w:r>
      <w:r>
        <w:t>с</w:t>
      </w:r>
      <w:r>
        <w:t>тупа к медицинским услугам в ряде районов провинции Бадахшан, таких как Радж.</w:t>
      </w:r>
    </w:p>
    <w:p w:rsidR="000C2109" w:rsidRDefault="000C2109" w:rsidP="000C2109">
      <w:pPr>
        <w:pStyle w:val="SingleTxt"/>
      </w:pPr>
      <w:r>
        <w:t>278.</w:t>
      </w:r>
      <w:r>
        <w:tab/>
        <w:t>В целом в 82 процентах случаев смерть матерей вызвана кровопотерей, сепсисом или присутствием микробов в крови, высоким давлением и небез</w:t>
      </w:r>
      <w:r>
        <w:t>о</w:t>
      </w:r>
      <w:r>
        <w:t>пасными абортами. Как показали результаты исследования, 78 процентов умерших матерей можно было спасти.</w:t>
      </w:r>
    </w:p>
    <w:p w:rsidR="009F07A9" w:rsidRDefault="009F07A9" w:rsidP="000C2109">
      <w:pPr>
        <w:pStyle w:val="SingleTxt"/>
      </w:pPr>
    </w:p>
    <w:p w:rsidR="000C2109" w:rsidRPr="00A47526" w:rsidRDefault="009F07A9" w:rsidP="009F07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C2109">
        <w:tab/>
      </w:r>
      <w:r w:rsidR="000C2109">
        <w:tab/>
      </w:r>
      <w:r w:rsidR="000C2109" w:rsidRPr="00A47526">
        <w:t>Диаграмма 12</w:t>
      </w:r>
    </w:p>
    <w:p w:rsidR="000C2109"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Причины материнской смертности</w:t>
      </w:r>
    </w:p>
    <w:p w:rsidR="000C2109" w:rsidRPr="00027BB7" w:rsidRDefault="000C1DB7"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rPr>
          <w:noProof/>
          <w:w w:val="100"/>
          <w:lang w:eastAsia="ru-RU"/>
        </w:rPr>
        <w:pict>
          <v:group id="_x0000_s1322" style="position:absolute;left:0;text-align:left;margin-left:62.7pt;margin-top:11.75pt;width:424.9pt;height:135.25pt;z-index:28" coordorigin="2449,6182" coordsize="8498,2705">
            <v:shape id="_x0000_s1323" type="#_x0000_t75" style="position:absolute;left:2449;top:6182;width:8498;height:2705">
              <v:imagedata r:id="rId27" o:title=""/>
            </v:shape>
            <v:shape id="_x0000_s1324" type="#_x0000_t202" style="position:absolute;left:8301;top:6854;width:1442;height:205" stroked="f">
              <v:textbox inset="0,0,0,0">
                <w:txbxContent>
                  <w:p w:rsidR="00247EE5" w:rsidRPr="00C6401C" w:rsidRDefault="00247EE5" w:rsidP="000C2109">
                    <w:pPr>
                      <w:spacing w:line="160" w:lineRule="exact"/>
                      <w:rPr>
                        <w:sz w:val="16"/>
                        <w:szCs w:val="16"/>
                      </w:rPr>
                    </w:pPr>
                    <w:r>
                      <w:rPr>
                        <w:sz w:val="16"/>
                        <w:szCs w:val="16"/>
                      </w:rPr>
                      <w:t>Кровотечение</w:t>
                    </w:r>
                  </w:p>
                </w:txbxContent>
              </v:textbox>
            </v:shape>
            <v:shape id="_x0000_s1325" type="#_x0000_t202" style="position:absolute;left:8301;top:7148;width:1433;height:205" stroked="f">
              <v:textbox inset="0,0,0,0">
                <w:txbxContent>
                  <w:p w:rsidR="00247EE5" w:rsidRPr="00C6401C" w:rsidRDefault="00247EE5" w:rsidP="000C2109">
                    <w:pPr>
                      <w:spacing w:line="160" w:lineRule="exact"/>
                      <w:rPr>
                        <w:sz w:val="16"/>
                        <w:szCs w:val="16"/>
                      </w:rPr>
                    </w:pPr>
                    <w:r>
                      <w:rPr>
                        <w:sz w:val="16"/>
                        <w:szCs w:val="16"/>
                      </w:rPr>
                      <w:t>Неясные причины</w:t>
                    </w:r>
                  </w:p>
                </w:txbxContent>
              </v:textbox>
            </v:shape>
            <v:shape id="_x0000_s1326" type="#_x0000_t202" style="position:absolute;left:8301;top:7397;width:1424;height:309" stroked="f">
              <v:textbox inset="0,0,0,0">
                <w:txbxContent>
                  <w:p w:rsidR="00247EE5" w:rsidRPr="00C6401C" w:rsidRDefault="00247EE5" w:rsidP="000C2109">
                    <w:pPr>
                      <w:spacing w:line="140" w:lineRule="exact"/>
                      <w:rPr>
                        <w:sz w:val="16"/>
                        <w:szCs w:val="16"/>
                      </w:rPr>
                    </w:pPr>
                    <w:r>
                      <w:rPr>
                        <w:sz w:val="16"/>
                        <w:szCs w:val="16"/>
                      </w:rPr>
                      <w:t xml:space="preserve">Другие прямые </w:t>
                    </w:r>
                    <w:r>
                      <w:rPr>
                        <w:sz w:val="16"/>
                        <w:szCs w:val="16"/>
                      </w:rPr>
                      <w:br/>
                      <w:t>причины</w:t>
                    </w:r>
                  </w:p>
                </w:txbxContent>
              </v:textbox>
            </v:shape>
            <v:shape id="_x0000_s1327" type="#_x0000_t202" style="position:absolute;left:8301;top:7790;width:1455;height:307" stroked="f">
              <v:textbox inset="0,0,0,0">
                <w:txbxContent>
                  <w:p w:rsidR="00247EE5" w:rsidRPr="00C6401C" w:rsidRDefault="00247EE5" w:rsidP="000C2109">
                    <w:pPr>
                      <w:spacing w:line="140" w:lineRule="exact"/>
                      <w:rPr>
                        <w:sz w:val="16"/>
                        <w:szCs w:val="16"/>
                      </w:rPr>
                    </w:pPr>
                    <w:r>
                      <w:rPr>
                        <w:sz w:val="16"/>
                        <w:szCs w:val="16"/>
                      </w:rPr>
                      <w:t xml:space="preserve">Другие косвенные </w:t>
                    </w:r>
                    <w:r>
                      <w:rPr>
                        <w:sz w:val="16"/>
                        <w:szCs w:val="16"/>
                      </w:rPr>
                      <w:br/>
                      <w:t>пр</w:t>
                    </w:r>
                    <w:r>
                      <w:rPr>
                        <w:sz w:val="16"/>
                        <w:szCs w:val="16"/>
                      </w:rPr>
                      <w:t>и</w:t>
                    </w:r>
                    <w:r>
                      <w:rPr>
                        <w:sz w:val="16"/>
                        <w:szCs w:val="16"/>
                      </w:rPr>
                      <w:t>чины</w:t>
                    </w:r>
                  </w:p>
                </w:txbxContent>
              </v:textbox>
            </v:shape>
            <v:shape id="_x0000_s1328" type="#_x0000_t202" style="position:absolute;left:8301;top:8165;width:1881;height:205" stroked="f">
              <v:textbox inset="0,0,0,0">
                <w:txbxContent>
                  <w:p w:rsidR="00247EE5" w:rsidRPr="00C6401C" w:rsidRDefault="00247EE5" w:rsidP="000C2109">
                    <w:pPr>
                      <w:spacing w:line="160" w:lineRule="exact"/>
                      <w:rPr>
                        <w:sz w:val="16"/>
                        <w:szCs w:val="16"/>
                      </w:rPr>
                    </w:pPr>
                    <w:r>
                      <w:rPr>
                        <w:sz w:val="16"/>
                        <w:szCs w:val="16"/>
                      </w:rPr>
                      <w:t>Микробная инфекция</w:t>
                    </w:r>
                  </w:p>
                </w:txbxContent>
              </v:textbox>
            </v:shape>
          </v:group>
        </w:pict>
      </w:r>
    </w:p>
    <w:p w:rsidR="000C2109" w:rsidRPr="00C6401C" w:rsidRDefault="000C2109" w:rsidP="000C2109">
      <w:pPr>
        <w:pStyle w:val="SingleTxt"/>
        <w:spacing w:after="0" w:line="120" w:lineRule="exact"/>
        <w:rPr>
          <w:sz w:val="10"/>
        </w:rPr>
      </w:pPr>
    </w:p>
    <w:p w:rsidR="000C2109" w:rsidRDefault="000C2109" w:rsidP="000C2109">
      <w:pPr>
        <w:pStyle w:val="SingleTxt"/>
        <w:spacing w:line="240" w:lineRule="auto"/>
      </w:pPr>
    </w:p>
    <w:p w:rsidR="000C2109" w:rsidRDefault="000C2109" w:rsidP="000C2109">
      <w:pPr>
        <w:pStyle w:val="SingleTxt"/>
      </w:pPr>
    </w:p>
    <w:p w:rsidR="000C2109" w:rsidRDefault="000C2109" w:rsidP="000C2109">
      <w:pPr>
        <w:pStyle w:val="SingleTxt"/>
      </w:pPr>
    </w:p>
    <w:p w:rsidR="000C2109" w:rsidRDefault="000C2109" w:rsidP="000C2109">
      <w:pPr>
        <w:pStyle w:val="SingleTxt"/>
      </w:pPr>
    </w:p>
    <w:p w:rsidR="000C2109" w:rsidRPr="00C6401C" w:rsidRDefault="000C2109" w:rsidP="000C2109">
      <w:pPr>
        <w:pStyle w:val="FootnoteText"/>
        <w:tabs>
          <w:tab w:val="clear" w:pos="418"/>
          <w:tab w:val="right" w:pos="1476"/>
          <w:tab w:val="left" w:pos="1548"/>
          <w:tab w:val="right" w:pos="1836"/>
          <w:tab w:val="left" w:pos="1908"/>
        </w:tabs>
        <w:ind w:left="1548" w:right="1267" w:hanging="288"/>
      </w:pPr>
      <w:r>
        <w:tab/>
      </w:r>
      <w:r>
        <w:tab/>
      </w:r>
      <w:r w:rsidRPr="001F7778">
        <w:rPr>
          <w:i/>
        </w:rPr>
        <w:t>Источник</w:t>
      </w:r>
      <w:r>
        <w:t>: Министерство здравоохранения.</w:t>
      </w:r>
    </w:p>
    <w:p w:rsidR="000C2109" w:rsidRPr="001F7778" w:rsidRDefault="000C2109" w:rsidP="000C2109">
      <w:pPr>
        <w:pStyle w:val="SingleTxt"/>
        <w:spacing w:after="0" w:line="120" w:lineRule="exact"/>
        <w:rPr>
          <w:sz w:val="10"/>
        </w:rPr>
      </w:pPr>
    </w:p>
    <w:p w:rsidR="000C2109" w:rsidRPr="001F7778" w:rsidRDefault="000C2109" w:rsidP="000C2109">
      <w:pPr>
        <w:pStyle w:val="SingleTxt"/>
        <w:spacing w:after="0" w:line="120" w:lineRule="exact"/>
        <w:rPr>
          <w:sz w:val="10"/>
        </w:rPr>
      </w:pPr>
    </w:p>
    <w:p w:rsidR="009F07A9" w:rsidRDefault="009F07A9" w:rsidP="000C2109">
      <w:pPr>
        <w:pStyle w:val="SingleTxt"/>
      </w:pPr>
    </w:p>
    <w:p w:rsidR="009F07A9" w:rsidRDefault="009F07A9" w:rsidP="000C2109">
      <w:pPr>
        <w:pStyle w:val="SingleTxt"/>
      </w:pPr>
    </w:p>
    <w:p w:rsidR="009F07A9" w:rsidRDefault="009F07A9" w:rsidP="000C2109">
      <w:pPr>
        <w:pStyle w:val="SingleTxt"/>
      </w:pPr>
    </w:p>
    <w:p w:rsidR="009F07A9" w:rsidRDefault="009F07A9" w:rsidP="009F07A9">
      <w:pPr>
        <w:pStyle w:val="FootnoteText"/>
        <w:tabs>
          <w:tab w:val="clear" w:pos="418"/>
          <w:tab w:val="right" w:pos="1476"/>
          <w:tab w:val="left" w:pos="1548"/>
          <w:tab w:val="right" w:pos="1836"/>
          <w:tab w:val="left" w:pos="1908"/>
        </w:tabs>
        <w:ind w:left="1548" w:right="1267" w:hanging="288"/>
      </w:pPr>
      <w:r>
        <w:tab/>
      </w:r>
      <w:r>
        <w:tab/>
      </w:r>
      <w:r w:rsidRPr="0071302E">
        <w:rPr>
          <w:i/>
        </w:rPr>
        <w:t>Источник</w:t>
      </w:r>
      <w:r>
        <w:t>: Министерство здравоохранения.</w:t>
      </w:r>
    </w:p>
    <w:p w:rsidR="009F07A9" w:rsidRDefault="009F07A9" w:rsidP="000C2109">
      <w:pPr>
        <w:pStyle w:val="SingleTxt"/>
      </w:pPr>
    </w:p>
    <w:p w:rsidR="000C2109" w:rsidRDefault="000C2109" w:rsidP="000C2109">
      <w:pPr>
        <w:pStyle w:val="SingleTxt"/>
      </w:pPr>
      <w:r>
        <w:t>279.</w:t>
      </w:r>
      <w:r>
        <w:tab/>
        <w:t>Базовая программа вакцинации охватывает все население, хотя в ряде районов в силу различных причин вакцинацию нельзя провести надлежащим образом. Вакцинируются следующие группы:</w:t>
      </w:r>
    </w:p>
    <w:p w:rsidR="000C2109" w:rsidRDefault="000C2109" w:rsidP="000C2109">
      <w:pPr>
        <w:pStyle w:val="SingleTxt"/>
      </w:pPr>
      <w:r>
        <w:tab/>
        <w:t>а)</w:t>
      </w:r>
      <w:r>
        <w:tab/>
        <w:t>вакцинацию проходят дети в возрасте до 11 месяцев, однако в пр</w:t>
      </w:r>
      <w:r>
        <w:t>и</w:t>
      </w:r>
      <w:r>
        <w:t>вивке не отказывают и детям в возрасте до 23 месяцев. Следует отметить, что дети в во</w:t>
      </w:r>
      <w:r>
        <w:t>з</w:t>
      </w:r>
      <w:r>
        <w:t>расте до 1 года составляют 4 процента от общей численности детей;</w:t>
      </w:r>
    </w:p>
    <w:p w:rsidR="000C2109" w:rsidRDefault="000C2109" w:rsidP="000C2109">
      <w:pPr>
        <w:pStyle w:val="SingleTxt"/>
      </w:pPr>
      <w:r>
        <w:tab/>
      </w:r>
      <w:r>
        <w:rPr>
          <w:lang w:val="en-US"/>
        </w:rPr>
        <w:t>b</w:t>
      </w:r>
      <w:r>
        <w:t>)</w:t>
      </w:r>
      <w:r>
        <w:tab/>
        <w:t>прививку от столбняка делают всем женщинам детородного возраста (от 15 до 45 лет), которые составляют 20 процентов от общей численности н</w:t>
      </w:r>
      <w:r>
        <w:t>а</w:t>
      </w:r>
      <w:r>
        <w:t>селения.</w:t>
      </w:r>
    </w:p>
    <w:p w:rsidR="000C2109" w:rsidRPr="00027BB7" w:rsidRDefault="000C2109" w:rsidP="000C2109">
      <w:pPr>
        <w:pStyle w:val="SingleTxt"/>
        <w:spacing w:after="0" w:line="120" w:lineRule="exact"/>
        <w:rPr>
          <w:sz w:val="10"/>
        </w:rPr>
      </w:pPr>
    </w:p>
    <w:p w:rsidR="000C2109" w:rsidRPr="00027BB7"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027BB7">
        <w:rPr>
          <w:b w:val="0"/>
        </w:rPr>
        <w:t>Таблица 39</w:t>
      </w:r>
    </w:p>
    <w:p w:rsidR="000C2109"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Стандарты вакцинации от столбняка</w:t>
      </w:r>
    </w:p>
    <w:p w:rsidR="000C2109" w:rsidRDefault="000C2109" w:rsidP="000C2109">
      <w:pPr>
        <w:pStyle w:val="SingleTxt"/>
        <w:spacing w:after="0" w:line="120" w:lineRule="exact"/>
        <w:rPr>
          <w:sz w:val="10"/>
        </w:rPr>
      </w:pPr>
    </w:p>
    <w:p w:rsidR="000C2109" w:rsidRPr="007842E9" w:rsidRDefault="000C2109" w:rsidP="000C210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89"/>
        <w:gridCol w:w="6231"/>
      </w:tblGrid>
      <w:tr w:rsidR="000C2109" w:rsidRPr="007842E9" w:rsidTr="009D4BCC">
        <w:tblPrEx>
          <w:tblCellMar>
            <w:top w:w="0" w:type="dxa"/>
            <w:bottom w:w="0" w:type="dxa"/>
          </w:tblCellMar>
        </w:tblPrEx>
        <w:trPr>
          <w:cantSplit/>
          <w:tblHeader/>
        </w:trPr>
        <w:tc>
          <w:tcPr>
            <w:tcW w:w="1089" w:type="dxa"/>
            <w:tcBorders>
              <w:top w:val="single" w:sz="4" w:space="0" w:color="auto"/>
              <w:bottom w:val="single" w:sz="12" w:space="0" w:color="auto"/>
            </w:tcBorders>
            <w:shd w:val="clear" w:color="auto" w:fill="auto"/>
            <w:vAlign w:val="bottom"/>
          </w:tcPr>
          <w:p w:rsidR="000C2109" w:rsidRPr="007842E9" w:rsidRDefault="000C2109" w:rsidP="009D4BCC">
            <w:pPr>
              <w:tabs>
                <w:tab w:val="left" w:pos="288"/>
                <w:tab w:val="left" w:pos="576"/>
                <w:tab w:val="left" w:pos="864"/>
                <w:tab w:val="left" w:pos="1152"/>
              </w:tabs>
              <w:spacing w:before="80" w:after="80" w:line="160" w:lineRule="exact"/>
              <w:ind w:right="40"/>
              <w:rPr>
                <w:i/>
                <w:sz w:val="14"/>
              </w:rPr>
            </w:pPr>
            <w:r>
              <w:rPr>
                <w:i/>
                <w:sz w:val="14"/>
              </w:rPr>
              <w:t>Дозы</w:t>
            </w:r>
          </w:p>
        </w:tc>
        <w:tc>
          <w:tcPr>
            <w:tcW w:w="6231" w:type="dxa"/>
            <w:tcBorders>
              <w:top w:val="single" w:sz="4" w:space="0" w:color="auto"/>
              <w:bottom w:val="single" w:sz="12" w:space="0" w:color="auto"/>
            </w:tcBorders>
            <w:shd w:val="clear" w:color="auto" w:fill="auto"/>
            <w:vAlign w:val="bottom"/>
          </w:tcPr>
          <w:p w:rsidR="000C2109" w:rsidRPr="007842E9" w:rsidRDefault="000C2109" w:rsidP="009D4BCC">
            <w:pPr>
              <w:tabs>
                <w:tab w:val="left" w:pos="288"/>
                <w:tab w:val="left" w:pos="576"/>
                <w:tab w:val="left" w:pos="864"/>
                <w:tab w:val="left" w:pos="1152"/>
              </w:tabs>
              <w:spacing w:before="80" w:after="80" w:line="160" w:lineRule="exact"/>
              <w:ind w:right="43"/>
              <w:rPr>
                <w:i/>
                <w:sz w:val="14"/>
              </w:rPr>
            </w:pPr>
            <w:r>
              <w:rPr>
                <w:i/>
                <w:sz w:val="14"/>
              </w:rPr>
              <w:t>Время вакцинации</w:t>
            </w:r>
          </w:p>
        </w:tc>
      </w:tr>
      <w:tr w:rsidR="000C2109" w:rsidRPr="007842E9" w:rsidTr="009D4BCC">
        <w:tblPrEx>
          <w:tblCellMar>
            <w:top w:w="0" w:type="dxa"/>
            <w:bottom w:w="0" w:type="dxa"/>
          </w:tblCellMar>
        </w:tblPrEx>
        <w:trPr>
          <w:cantSplit/>
          <w:trHeight w:hRule="exact" w:val="115"/>
          <w:tblHeader/>
        </w:trPr>
        <w:tc>
          <w:tcPr>
            <w:tcW w:w="1089" w:type="dxa"/>
            <w:tcBorders>
              <w:top w:val="single" w:sz="12" w:space="0" w:color="auto"/>
            </w:tcBorders>
            <w:shd w:val="clear" w:color="auto" w:fill="auto"/>
            <w:vAlign w:val="bottom"/>
          </w:tcPr>
          <w:p w:rsidR="000C2109" w:rsidRPr="007842E9" w:rsidRDefault="000C2109" w:rsidP="009D4BCC">
            <w:pPr>
              <w:tabs>
                <w:tab w:val="left" w:pos="288"/>
                <w:tab w:val="left" w:pos="576"/>
                <w:tab w:val="left" w:pos="864"/>
                <w:tab w:val="left" w:pos="1152"/>
              </w:tabs>
              <w:spacing w:before="40" w:after="40" w:line="210" w:lineRule="exact"/>
              <w:ind w:right="40"/>
              <w:rPr>
                <w:sz w:val="17"/>
              </w:rPr>
            </w:pPr>
          </w:p>
        </w:tc>
        <w:tc>
          <w:tcPr>
            <w:tcW w:w="6231" w:type="dxa"/>
            <w:tcBorders>
              <w:top w:val="single" w:sz="12" w:space="0" w:color="auto"/>
            </w:tcBorders>
            <w:shd w:val="clear" w:color="auto" w:fill="auto"/>
            <w:vAlign w:val="bottom"/>
          </w:tcPr>
          <w:p w:rsidR="000C2109" w:rsidRPr="007842E9" w:rsidRDefault="000C2109" w:rsidP="009D4BCC">
            <w:pPr>
              <w:tabs>
                <w:tab w:val="left" w:pos="288"/>
                <w:tab w:val="left" w:pos="576"/>
                <w:tab w:val="left" w:pos="864"/>
                <w:tab w:val="left" w:pos="1152"/>
              </w:tabs>
              <w:spacing w:before="40" w:after="40" w:line="210" w:lineRule="exact"/>
              <w:ind w:right="43"/>
              <w:rPr>
                <w:sz w:val="17"/>
              </w:rPr>
            </w:pPr>
          </w:p>
        </w:tc>
      </w:tr>
      <w:tr w:rsidR="000C2109" w:rsidRPr="007842E9" w:rsidTr="009D4BCC">
        <w:tblPrEx>
          <w:tblCellMar>
            <w:top w:w="0" w:type="dxa"/>
            <w:bottom w:w="0" w:type="dxa"/>
          </w:tblCellMar>
        </w:tblPrEx>
        <w:trPr>
          <w:cantSplit/>
        </w:trPr>
        <w:tc>
          <w:tcPr>
            <w:tcW w:w="1089" w:type="dxa"/>
            <w:shd w:val="clear" w:color="auto" w:fill="auto"/>
          </w:tcPr>
          <w:p w:rsidR="000C2109" w:rsidRPr="00183676" w:rsidRDefault="000C2109" w:rsidP="009D4BCC">
            <w:pPr>
              <w:tabs>
                <w:tab w:val="left" w:pos="288"/>
                <w:tab w:val="left" w:pos="576"/>
                <w:tab w:val="left" w:pos="864"/>
                <w:tab w:val="left" w:pos="1152"/>
              </w:tabs>
              <w:spacing w:before="40" w:after="40"/>
              <w:ind w:right="40"/>
            </w:pPr>
            <w:r w:rsidRPr="00183676">
              <w:t>TT1</w:t>
            </w:r>
          </w:p>
        </w:tc>
        <w:tc>
          <w:tcPr>
            <w:tcW w:w="6231" w:type="dxa"/>
            <w:shd w:val="clear" w:color="auto" w:fill="auto"/>
            <w:vAlign w:val="bottom"/>
          </w:tcPr>
          <w:p w:rsidR="000C2109" w:rsidRPr="007842E9" w:rsidRDefault="000C2109" w:rsidP="009D4BCC">
            <w:pPr>
              <w:tabs>
                <w:tab w:val="left" w:pos="288"/>
                <w:tab w:val="left" w:pos="576"/>
                <w:tab w:val="left" w:pos="864"/>
                <w:tab w:val="left" w:pos="1152"/>
              </w:tabs>
              <w:spacing w:before="40" w:after="40"/>
              <w:ind w:right="43"/>
            </w:pPr>
            <w:r>
              <w:t>Первый врачебный прием женщины, которая м</w:t>
            </w:r>
            <w:r>
              <w:t>о</w:t>
            </w:r>
            <w:r>
              <w:t>жет забеременеть (женщины в возрасте от 15 до 45 лет; кроме того, вакцинацию можно провести сразу после того, как женщина беременеет)</w:t>
            </w:r>
          </w:p>
        </w:tc>
      </w:tr>
      <w:tr w:rsidR="000C2109" w:rsidRPr="007842E9" w:rsidTr="009D4BCC">
        <w:tblPrEx>
          <w:tblCellMar>
            <w:top w:w="0" w:type="dxa"/>
            <w:bottom w:w="0" w:type="dxa"/>
          </w:tblCellMar>
        </w:tblPrEx>
        <w:trPr>
          <w:cantSplit/>
        </w:trPr>
        <w:tc>
          <w:tcPr>
            <w:tcW w:w="1089" w:type="dxa"/>
            <w:shd w:val="clear" w:color="auto" w:fill="auto"/>
          </w:tcPr>
          <w:p w:rsidR="000C2109" w:rsidRPr="00183676" w:rsidRDefault="000C2109" w:rsidP="009D4BCC">
            <w:pPr>
              <w:tabs>
                <w:tab w:val="left" w:pos="288"/>
                <w:tab w:val="left" w:pos="576"/>
                <w:tab w:val="left" w:pos="864"/>
                <w:tab w:val="left" w:pos="1152"/>
              </w:tabs>
              <w:spacing w:before="40" w:after="40"/>
              <w:ind w:right="40"/>
            </w:pPr>
            <w:r w:rsidRPr="00183676">
              <w:t>TT2</w:t>
            </w:r>
          </w:p>
        </w:tc>
        <w:tc>
          <w:tcPr>
            <w:tcW w:w="6231" w:type="dxa"/>
            <w:shd w:val="clear" w:color="auto" w:fill="auto"/>
            <w:vAlign w:val="bottom"/>
          </w:tcPr>
          <w:p w:rsidR="000C2109" w:rsidRPr="007842E9" w:rsidRDefault="000C2109" w:rsidP="009D4BCC">
            <w:pPr>
              <w:tabs>
                <w:tab w:val="left" w:pos="288"/>
                <w:tab w:val="left" w:pos="576"/>
                <w:tab w:val="left" w:pos="864"/>
                <w:tab w:val="left" w:pos="1152"/>
              </w:tabs>
              <w:spacing w:before="40" w:after="40"/>
              <w:ind w:right="43"/>
            </w:pPr>
            <w:r>
              <w:t>По крайней мере, через четыре недели после первой дозы вакцины</w:t>
            </w:r>
          </w:p>
        </w:tc>
      </w:tr>
      <w:tr w:rsidR="000C2109" w:rsidRPr="007842E9" w:rsidTr="009D4BCC">
        <w:tblPrEx>
          <w:tblCellMar>
            <w:top w:w="0" w:type="dxa"/>
            <w:bottom w:w="0" w:type="dxa"/>
          </w:tblCellMar>
        </w:tblPrEx>
        <w:trPr>
          <w:cantSplit/>
        </w:trPr>
        <w:tc>
          <w:tcPr>
            <w:tcW w:w="1089" w:type="dxa"/>
            <w:shd w:val="clear" w:color="auto" w:fill="auto"/>
          </w:tcPr>
          <w:p w:rsidR="000C2109" w:rsidRPr="00183676" w:rsidRDefault="000C2109" w:rsidP="009D4BCC">
            <w:pPr>
              <w:tabs>
                <w:tab w:val="left" w:pos="288"/>
                <w:tab w:val="left" w:pos="576"/>
                <w:tab w:val="left" w:pos="864"/>
                <w:tab w:val="left" w:pos="1152"/>
              </w:tabs>
              <w:spacing w:before="40" w:after="40"/>
              <w:ind w:right="40"/>
            </w:pPr>
            <w:r w:rsidRPr="00183676">
              <w:t>TT3</w:t>
            </w:r>
          </w:p>
        </w:tc>
        <w:tc>
          <w:tcPr>
            <w:tcW w:w="6231" w:type="dxa"/>
            <w:shd w:val="clear" w:color="auto" w:fill="auto"/>
            <w:vAlign w:val="bottom"/>
          </w:tcPr>
          <w:p w:rsidR="000C2109" w:rsidRPr="007842E9" w:rsidRDefault="000C2109" w:rsidP="009D4BCC">
            <w:pPr>
              <w:tabs>
                <w:tab w:val="left" w:pos="288"/>
                <w:tab w:val="left" w:pos="576"/>
                <w:tab w:val="left" w:pos="864"/>
                <w:tab w:val="left" w:pos="1152"/>
              </w:tabs>
              <w:spacing w:before="40" w:after="40"/>
              <w:ind w:right="43"/>
            </w:pPr>
            <w:r>
              <w:t>По крайней мере, через шесть месяцев п</w:t>
            </w:r>
            <w:r>
              <w:t>о</w:t>
            </w:r>
            <w:r>
              <w:t>сле ТТ2</w:t>
            </w:r>
          </w:p>
        </w:tc>
      </w:tr>
      <w:tr w:rsidR="000C2109" w:rsidRPr="007842E9" w:rsidTr="009D4BCC">
        <w:tblPrEx>
          <w:tblCellMar>
            <w:top w:w="0" w:type="dxa"/>
            <w:bottom w:w="0" w:type="dxa"/>
          </w:tblCellMar>
        </w:tblPrEx>
        <w:trPr>
          <w:cantSplit/>
        </w:trPr>
        <w:tc>
          <w:tcPr>
            <w:tcW w:w="1089" w:type="dxa"/>
            <w:shd w:val="clear" w:color="auto" w:fill="auto"/>
          </w:tcPr>
          <w:p w:rsidR="000C2109" w:rsidRPr="00183676" w:rsidRDefault="000C2109" w:rsidP="009D4BCC">
            <w:pPr>
              <w:tabs>
                <w:tab w:val="left" w:pos="288"/>
                <w:tab w:val="left" w:pos="576"/>
                <w:tab w:val="left" w:pos="864"/>
                <w:tab w:val="left" w:pos="1152"/>
              </w:tabs>
              <w:spacing w:before="40" w:after="40"/>
              <w:ind w:right="40"/>
            </w:pPr>
            <w:r w:rsidRPr="00183676">
              <w:t>TT4</w:t>
            </w:r>
          </w:p>
        </w:tc>
        <w:tc>
          <w:tcPr>
            <w:tcW w:w="6231" w:type="dxa"/>
            <w:shd w:val="clear" w:color="auto" w:fill="auto"/>
            <w:vAlign w:val="bottom"/>
          </w:tcPr>
          <w:p w:rsidR="000C2109" w:rsidRPr="007842E9" w:rsidRDefault="000C2109" w:rsidP="009D4BCC">
            <w:pPr>
              <w:tabs>
                <w:tab w:val="left" w:pos="288"/>
                <w:tab w:val="left" w:pos="576"/>
                <w:tab w:val="left" w:pos="864"/>
                <w:tab w:val="left" w:pos="1152"/>
              </w:tabs>
              <w:spacing w:before="40" w:after="40"/>
              <w:ind w:right="43"/>
            </w:pPr>
            <w:r>
              <w:t>По крайней мере, через год п</w:t>
            </w:r>
            <w:r>
              <w:t>о</w:t>
            </w:r>
            <w:r>
              <w:t>сле ТТ3</w:t>
            </w:r>
          </w:p>
        </w:tc>
      </w:tr>
      <w:tr w:rsidR="000C2109" w:rsidRPr="007842E9" w:rsidTr="009D4BCC">
        <w:tblPrEx>
          <w:tblCellMar>
            <w:top w:w="0" w:type="dxa"/>
            <w:bottom w:w="0" w:type="dxa"/>
          </w:tblCellMar>
        </w:tblPrEx>
        <w:trPr>
          <w:cantSplit/>
        </w:trPr>
        <w:tc>
          <w:tcPr>
            <w:tcW w:w="1089"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80"/>
              <w:ind w:right="40"/>
            </w:pPr>
            <w:r w:rsidRPr="00183676">
              <w:t>TT5</w:t>
            </w:r>
          </w:p>
        </w:tc>
        <w:tc>
          <w:tcPr>
            <w:tcW w:w="6231" w:type="dxa"/>
            <w:tcBorders>
              <w:bottom w:val="single" w:sz="12" w:space="0" w:color="auto"/>
            </w:tcBorders>
            <w:shd w:val="clear" w:color="auto" w:fill="auto"/>
            <w:vAlign w:val="bottom"/>
          </w:tcPr>
          <w:p w:rsidR="000C2109" w:rsidRPr="007842E9" w:rsidRDefault="000C2109" w:rsidP="009D4BCC">
            <w:pPr>
              <w:tabs>
                <w:tab w:val="left" w:pos="288"/>
                <w:tab w:val="left" w:pos="576"/>
                <w:tab w:val="left" w:pos="864"/>
                <w:tab w:val="left" w:pos="1152"/>
              </w:tabs>
              <w:spacing w:before="40" w:after="80"/>
              <w:ind w:right="43"/>
            </w:pPr>
            <w:r>
              <w:t>По крайней мере, через год после ТТ4</w:t>
            </w:r>
          </w:p>
        </w:tc>
      </w:tr>
    </w:tbl>
    <w:p w:rsidR="000C2109" w:rsidRPr="00C2357C" w:rsidRDefault="000C2109" w:rsidP="000C2109">
      <w:pPr>
        <w:pStyle w:val="SingleTxt"/>
        <w:spacing w:after="0" w:line="120" w:lineRule="exact"/>
        <w:rPr>
          <w:sz w:val="10"/>
        </w:rPr>
      </w:pPr>
    </w:p>
    <w:p w:rsidR="000C2109" w:rsidRPr="00C2357C" w:rsidRDefault="000C2109" w:rsidP="000C2109">
      <w:pPr>
        <w:pStyle w:val="SingleTxt"/>
        <w:spacing w:after="0" w:line="120" w:lineRule="exact"/>
        <w:rPr>
          <w:sz w:val="10"/>
        </w:rPr>
      </w:pPr>
    </w:p>
    <w:p w:rsidR="000C2109" w:rsidRPr="00027BB7" w:rsidRDefault="00595C43"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br w:type="page"/>
      </w:r>
      <w:r w:rsidR="000C2109">
        <w:tab/>
      </w:r>
      <w:r w:rsidR="000C2109">
        <w:tab/>
      </w:r>
      <w:r w:rsidR="000C2109" w:rsidRPr="00027BB7">
        <w:rPr>
          <w:b w:val="0"/>
        </w:rPr>
        <w:t>Таблица 40</w:t>
      </w:r>
    </w:p>
    <w:p w:rsidR="000C2109" w:rsidRDefault="000C2109" w:rsidP="000C2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Количество доз вакцины, полученных женщинами в возрасте от 15 до 45 лет, в период с 2009 по 2010 год</w:t>
      </w:r>
    </w:p>
    <w:p w:rsidR="000C2109" w:rsidRDefault="000C2109" w:rsidP="000C2109">
      <w:pPr>
        <w:pStyle w:val="SingleTxt"/>
        <w:spacing w:after="0" w:line="120" w:lineRule="exact"/>
        <w:rPr>
          <w:sz w:val="10"/>
        </w:rPr>
      </w:pPr>
    </w:p>
    <w:p w:rsidR="000C2109" w:rsidRPr="00DB07CD" w:rsidRDefault="000C2109" w:rsidP="000C210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43"/>
        <w:gridCol w:w="2061"/>
        <w:gridCol w:w="2286"/>
        <w:gridCol w:w="1830"/>
      </w:tblGrid>
      <w:tr w:rsidR="000C2109" w:rsidRPr="00DB07CD" w:rsidTr="009D4BCC">
        <w:tblPrEx>
          <w:tblCellMar>
            <w:top w:w="0" w:type="dxa"/>
            <w:bottom w:w="0" w:type="dxa"/>
          </w:tblCellMar>
        </w:tblPrEx>
        <w:trPr>
          <w:cantSplit/>
          <w:tblHeader/>
        </w:trPr>
        <w:tc>
          <w:tcPr>
            <w:tcW w:w="1143" w:type="dxa"/>
            <w:tcBorders>
              <w:top w:val="single" w:sz="4" w:space="0" w:color="auto"/>
              <w:bottom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80" w:after="80" w:line="160" w:lineRule="exact"/>
              <w:ind w:right="40"/>
              <w:jc w:val="right"/>
              <w:rPr>
                <w:i/>
                <w:sz w:val="14"/>
              </w:rPr>
            </w:pPr>
            <w:r>
              <w:rPr>
                <w:i/>
                <w:sz w:val="14"/>
              </w:rPr>
              <w:t>Общее число доз</w:t>
            </w:r>
          </w:p>
        </w:tc>
        <w:tc>
          <w:tcPr>
            <w:tcW w:w="2061" w:type="dxa"/>
            <w:tcBorders>
              <w:top w:val="single" w:sz="4" w:space="0" w:color="auto"/>
              <w:bottom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 xml:space="preserve">Число доз, полученных </w:t>
            </w:r>
            <w:r>
              <w:rPr>
                <w:i/>
                <w:sz w:val="14"/>
              </w:rPr>
              <w:br/>
              <w:t>неб</w:t>
            </w:r>
            <w:r>
              <w:rPr>
                <w:i/>
                <w:sz w:val="14"/>
              </w:rPr>
              <w:t>е</w:t>
            </w:r>
            <w:r>
              <w:rPr>
                <w:i/>
                <w:sz w:val="14"/>
              </w:rPr>
              <w:t>ременными женщинами</w:t>
            </w:r>
          </w:p>
        </w:tc>
        <w:tc>
          <w:tcPr>
            <w:tcW w:w="2286" w:type="dxa"/>
            <w:tcBorders>
              <w:top w:val="single" w:sz="4" w:space="0" w:color="auto"/>
              <w:bottom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 xml:space="preserve">Число доз, полученных </w:t>
            </w:r>
            <w:r>
              <w:rPr>
                <w:i/>
                <w:sz w:val="14"/>
              </w:rPr>
              <w:br/>
              <w:t>береме</w:t>
            </w:r>
            <w:r>
              <w:rPr>
                <w:i/>
                <w:sz w:val="14"/>
              </w:rPr>
              <w:t>н</w:t>
            </w:r>
            <w:r>
              <w:rPr>
                <w:i/>
                <w:sz w:val="14"/>
              </w:rPr>
              <w:t>ными женщинами</w:t>
            </w:r>
          </w:p>
        </w:tc>
        <w:tc>
          <w:tcPr>
            <w:tcW w:w="1830" w:type="dxa"/>
            <w:tcBorders>
              <w:top w:val="single" w:sz="4" w:space="0" w:color="auto"/>
              <w:bottom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80" w:after="80" w:line="160" w:lineRule="exact"/>
              <w:ind w:right="43"/>
              <w:jc w:val="right"/>
              <w:rPr>
                <w:i/>
                <w:sz w:val="14"/>
              </w:rPr>
            </w:pPr>
            <w:r>
              <w:rPr>
                <w:i/>
                <w:sz w:val="14"/>
              </w:rPr>
              <w:t>Год</w:t>
            </w:r>
          </w:p>
        </w:tc>
      </w:tr>
      <w:tr w:rsidR="000C2109" w:rsidRPr="00DB07CD" w:rsidTr="009D4BCC">
        <w:tblPrEx>
          <w:tblCellMar>
            <w:top w:w="0" w:type="dxa"/>
            <w:bottom w:w="0" w:type="dxa"/>
          </w:tblCellMar>
        </w:tblPrEx>
        <w:trPr>
          <w:cantSplit/>
          <w:trHeight w:hRule="exact" w:val="115"/>
          <w:tblHeader/>
        </w:trPr>
        <w:tc>
          <w:tcPr>
            <w:tcW w:w="1143" w:type="dxa"/>
            <w:tcBorders>
              <w:top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40" w:after="40" w:line="210" w:lineRule="exact"/>
              <w:ind w:right="40"/>
              <w:rPr>
                <w:sz w:val="17"/>
              </w:rPr>
            </w:pPr>
          </w:p>
        </w:tc>
        <w:tc>
          <w:tcPr>
            <w:tcW w:w="2061" w:type="dxa"/>
            <w:tcBorders>
              <w:top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40" w:after="40" w:line="210" w:lineRule="exact"/>
              <w:ind w:right="43"/>
              <w:jc w:val="right"/>
              <w:rPr>
                <w:sz w:val="17"/>
              </w:rPr>
            </w:pPr>
          </w:p>
        </w:tc>
        <w:tc>
          <w:tcPr>
            <w:tcW w:w="2286" w:type="dxa"/>
            <w:tcBorders>
              <w:top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40" w:after="40" w:line="210" w:lineRule="exact"/>
              <w:ind w:right="43"/>
              <w:jc w:val="right"/>
              <w:rPr>
                <w:sz w:val="17"/>
              </w:rPr>
            </w:pPr>
          </w:p>
        </w:tc>
      </w:tr>
      <w:tr w:rsidR="000C2109" w:rsidRPr="00DB07CD" w:rsidTr="009D4BCC">
        <w:tblPrEx>
          <w:tblCellMar>
            <w:top w:w="0" w:type="dxa"/>
            <w:bottom w:w="0" w:type="dxa"/>
          </w:tblCellMar>
        </w:tblPrEx>
        <w:trPr>
          <w:cantSplit/>
        </w:trPr>
        <w:tc>
          <w:tcPr>
            <w:tcW w:w="1143" w:type="dxa"/>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0"/>
              <w:jc w:val="right"/>
              <w:rPr>
                <w:sz w:val="17"/>
              </w:rPr>
            </w:pPr>
            <w:r w:rsidRPr="00183676">
              <w:rPr>
                <w:sz w:val="17"/>
              </w:rPr>
              <w:t>4</w:t>
            </w:r>
            <w:r>
              <w:rPr>
                <w:sz w:val="17"/>
              </w:rPr>
              <w:t xml:space="preserve"> </w:t>
            </w:r>
            <w:r w:rsidRPr="00183676">
              <w:rPr>
                <w:sz w:val="17"/>
              </w:rPr>
              <w:t>110</w:t>
            </w:r>
            <w:r>
              <w:rPr>
                <w:sz w:val="17"/>
              </w:rPr>
              <w:t xml:space="preserve"> </w:t>
            </w:r>
            <w:r w:rsidRPr="00183676">
              <w:rPr>
                <w:sz w:val="17"/>
              </w:rPr>
              <w:t>123</w:t>
            </w:r>
          </w:p>
        </w:tc>
        <w:tc>
          <w:tcPr>
            <w:tcW w:w="2061" w:type="dxa"/>
            <w:shd w:val="clear" w:color="auto" w:fill="auto"/>
            <w:vAlign w:val="bottom"/>
          </w:tcPr>
          <w:p w:rsidR="000C2109" w:rsidRPr="00183676" w:rsidRDefault="000C2109" w:rsidP="009D4BCC">
            <w:pPr>
              <w:tabs>
                <w:tab w:val="left" w:pos="288"/>
                <w:tab w:val="left" w:pos="576"/>
                <w:tab w:val="left" w:pos="864"/>
                <w:tab w:val="left" w:pos="1152"/>
              </w:tabs>
              <w:spacing w:before="40" w:after="40" w:line="210" w:lineRule="exact"/>
              <w:ind w:left="113" w:right="40"/>
              <w:jc w:val="right"/>
              <w:rPr>
                <w:sz w:val="17"/>
              </w:rPr>
            </w:pPr>
            <w:r w:rsidRPr="00183676">
              <w:rPr>
                <w:sz w:val="17"/>
              </w:rPr>
              <w:t>2</w:t>
            </w:r>
            <w:r>
              <w:rPr>
                <w:sz w:val="17"/>
              </w:rPr>
              <w:t xml:space="preserve"> </w:t>
            </w:r>
            <w:r w:rsidRPr="00183676">
              <w:rPr>
                <w:sz w:val="17"/>
              </w:rPr>
              <w:t>755</w:t>
            </w:r>
            <w:r>
              <w:rPr>
                <w:sz w:val="17"/>
              </w:rPr>
              <w:t xml:space="preserve"> </w:t>
            </w:r>
            <w:r w:rsidRPr="00183676">
              <w:rPr>
                <w:sz w:val="17"/>
              </w:rPr>
              <w:t>751</w:t>
            </w:r>
          </w:p>
        </w:tc>
        <w:tc>
          <w:tcPr>
            <w:tcW w:w="2286" w:type="dxa"/>
            <w:shd w:val="clear" w:color="auto" w:fill="auto"/>
            <w:vAlign w:val="bottom"/>
          </w:tcPr>
          <w:p w:rsidR="000C2109" w:rsidRPr="00183676" w:rsidRDefault="000C2109" w:rsidP="009D4BCC">
            <w:pPr>
              <w:tabs>
                <w:tab w:val="left" w:pos="288"/>
                <w:tab w:val="left" w:pos="576"/>
                <w:tab w:val="left" w:pos="864"/>
                <w:tab w:val="left" w:pos="1152"/>
              </w:tabs>
              <w:spacing w:before="40" w:after="40" w:line="210" w:lineRule="exact"/>
              <w:ind w:left="113" w:right="40"/>
              <w:jc w:val="right"/>
              <w:rPr>
                <w:sz w:val="17"/>
              </w:rPr>
            </w:pPr>
            <w:r w:rsidRPr="00183676">
              <w:rPr>
                <w:sz w:val="17"/>
              </w:rPr>
              <w:t>1</w:t>
            </w:r>
            <w:r>
              <w:rPr>
                <w:sz w:val="17"/>
              </w:rPr>
              <w:t xml:space="preserve"> </w:t>
            </w:r>
            <w:r w:rsidRPr="00183676">
              <w:rPr>
                <w:sz w:val="17"/>
              </w:rPr>
              <w:t>354</w:t>
            </w:r>
            <w:r>
              <w:rPr>
                <w:sz w:val="17"/>
              </w:rPr>
              <w:t xml:space="preserve"> </w:t>
            </w:r>
            <w:r w:rsidRPr="00183676">
              <w:rPr>
                <w:sz w:val="17"/>
              </w:rPr>
              <w:t>372</w:t>
            </w:r>
          </w:p>
        </w:tc>
        <w:tc>
          <w:tcPr>
            <w:tcW w:w="1830" w:type="dxa"/>
            <w:shd w:val="clear" w:color="auto" w:fill="auto"/>
            <w:vAlign w:val="bottom"/>
          </w:tcPr>
          <w:p w:rsidR="000C2109" w:rsidRPr="00183676" w:rsidRDefault="000C2109" w:rsidP="009D4BCC">
            <w:pPr>
              <w:tabs>
                <w:tab w:val="left" w:pos="288"/>
                <w:tab w:val="left" w:pos="576"/>
                <w:tab w:val="left" w:pos="864"/>
                <w:tab w:val="left" w:pos="1152"/>
              </w:tabs>
              <w:spacing w:before="40" w:after="40" w:line="210" w:lineRule="exact"/>
              <w:ind w:left="113" w:right="40"/>
              <w:jc w:val="right"/>
              <w:rPr>
                <w:sz w:val="17"/>
              </w:rPr>
            </w:pPr>
            <w:r>
              <w:rPr>
                <w:sz w:val="17"/>
              </w:rPr>
              <w:t>2009</w:t>
            </w:r>
            <w:r>
              <w:rPr>
                <w:sz w:val="17"/>
                <w:lang w:val="en-US"/>
              </w:rPr>
              <w:t>/</w:t>
            </w:r>
            <w:r>
              <w:rPr>
                <w:sz w:val="17"/>
              </w:rPr>
              <w:t>2008</w:t>
            </w:r>
          </w:p>
        </w:tc>
      </w:tr>
      <w:tr w:rsidR="000C2109" w:rsidRPr="00DB07CD" w:rsidTr="009D4BCC">
        <w:tblPrEx>
          <w:tblCellMar>
            <w:top w:w="0" w:type="dxa"/>
            <w:bottom w:w="0" w:type="dxa"/>
          </w:tblCellMar>
        </w:tblPrEx>
        <w:trPr>
          <w:cantSplit/>
        </w:trPr>
        <w:tc>
          <w:tcPr>
            <w:tcW w:w="1143" w:type="dxa"/>
            <w:tcBorders>
              <w:bottom w:val="single" w:sz="12" w:space="0" w:color="auto"/>
            </w:tcBorders>
            <w:shd w:val="clear" w:color="auto" w:fill="auto"/>
          </w:tcPr>
          <w:p w:rsidR="000C2109" w:rsidRPr="00183676" w:rsidRDefault="000C2109" w:rsidP="009D4BCC">
            <w:pPr>
              <w:tabs>
                <w:tab w:val="left" w:pos="288"/>
                <w:tab w:val="left" w:pos="576"/>
                <w:tab w:val="left" w:pos="864"/>
                <w:tab w:val="left" w:pos="1152"/>
              </w:tabs>
              <w:spacing w:before="40" w:after="40" w:line="210" w:lineRule="exact"/>
              <w:ind w:right="40"/>
              <w:jc w:val="right"/>
              <w:rPr>
                <w:sz w:val="17"/>
              </w:rPr>
            </w:pPr>
            <w:r w:rsidRPr="00183676">
              <w:rPr>
                <w:sz w:val="17"/>
              </w:rPr>
              <w:t>4</w:t>
            </w:r>
            <w:r>
              <w:rPr>
                <w:sz w:val="17"/>
              </w:rPr>
              <w:t xml:space="preserve"> </w:t>
            </w:r>
            <w:r w:rsidRPr="00183676">
              <w:rPr>
                <w:sz w:val="17"/>
              </w:rPr>
              <w:t>059</w:t>
            </w:r>
            <w:r>
              <w:rPr>
                <w:sz w:val="17"/>
              </w:rPr>
              <w:t xml:space="preserve"> </w:t>
            </w:r>
            <w:r w:rsidRPr="00183676">
              <w:rPr>
                <w:sz w:val="17"/>
              </w:rPr>
              <w:t>902</w:t>
            </w:r>
          </w:p>
        </w:tc>
        <w:tc>
          <w:tcPr>
            <w:tcW w:w="2061" w:type="dxa"/>
            <w:tcBorders>
              <w:bottom w:val="single" w:sz="12" w:space="0" w:color="auto"/>
            </w:tcBorders>
            <w:shd w:val="clear" w:color="auto" w:fill="auto"/>
            <w:vAlign w:val="bottom"/>
          </w:tcPr>
          <w:p w:rsidR="000C2109" w:rsidRPr="00183676" w:rsidRDefault="000C2109" w:rsidP="009D4BCC">
            <w:pPr>
              <w:tabs>
                <w:tab w:val="left" w:pos="288"/>
                <w:tab w:val="left" w:pos="576"/>
                <w:tab w:val="left" w:pos="864"/>
                <w:tab w:val="left" w:pos="1152"/>
              </w:tabs>
              <w:spacing w:before="40" w:after="40" w:line="210" w:lineRule="exact"/>
              <w:ind w:left="113" w:right="40"/>
              <w:jc w:val="right"/>
              <w:rPr>
                <w:sz w:val="17"/>
              </w:rPr>
            </w:pPr>
            <w:r w:rsidRPr="00183676">
              <w:rPr>
                <w:sz w:val="17"/>
              </w:rPr>
              <w:t>2</w:t>
            </w:r>
            <w:r>
              <w:rPr>
                <w:sz w:val="17"/>
              </w:rPr>
              <w:t xml:space="preserve"> </w:t>
            </w:r>
            <w:r w:rsidRPr="00183676">
              <w:rPr>
                <w:sz w:val="17"/>
              </w:rPr>
              <w:t>794</w:t>
            </w:r>
            <w:r>
              <w:rPr>
                <w:sz w:val="17"/>
              </w:rPr>
              <w:t xml:space="preserve"> </w:t>
            </w:r>
            <w:r w:rsidRPr="00183676">
              <w:rPr>
                <w:sz w:val="17"/>
              </w:rPr>
              <w:t>544</w:t>
            </w:r>
          </w:p>
        </w:tc>
        <w:tc>
          <w:tcPr>
            <w:tcW w:w="2286" w:type="dxa"/>
            <w:tcBorders>
              <w:bottom w:val="single" w:sz="12" w:space="0" w:color="auto"/>
            </w:tcBorders>
            <w:shd w:val="clear" w:color="auto" w:fill="auto"/>
            <w:vAlign w:val="bottom"/>
          </w:tcPr>
          <w:p w:rsidR="000C2109" w:rsidRPr="00183676" w:rsidRDefault="000C2109" w:rsidP="009D4BCC">
            <w:pPr>
              <w:tabs>
                <w:tab w:val="left" w:pos="288"/>
                <w:tab w:val="left" w:pos="576"/>
                <w:tab w:val="left" w:pos="864"/>
                <w:tab w:val="left" w:pos="1152"/>
              </w:tabs>
              <w:spacing w:before="40" w:after="40" w:line="210" w:lineRule="exact"/>
              <w:ind w:left="113" w:right="40"/>
              <w:jc w:val="right"/>
              <w:rPr>
                <w:sz w:val="17"/>
              </w:rPr>
            </w:pPr>
            <w:r w:rsidRPr="00183676">
              <w:rPr>
                <w:sz w:val="17"/>
              </w:rPr>
              <w:t>1</w:t>
            </w:r>
            <w:r>
              <w:rPr>
                <w:sz w:val="17"/>
              </w:rPr>
              <w:t xml:space="preserve"> </w:t>
            </w:r>
            <w:r w:rsidRPr="00183676">
              <w:rPr>
                <w:sz w:val="17"/>
              </w:rPr>
              <w:t>265</w:t>
            </w:r>
            <w:r>
              <w:rPr>
                <w:sz w:val="17"/>
              </w:rPr>
              <w:t xml:space="preserve"> </w:t>
            </w:r>
            <w:r w:rsidRPr="00183676">
              <w:rPr>
                <w:sz w:val="17"/>
              </w:rPr>
              <w:t>358</w:t>
            </w:r>
          </w:p>
        </w:tc>
        <w:tc>
          <w:tcPr>
            <w:tcW w:w="1830" w:type="dxa"/>
            <w:tcBorders>
              <w:bottom w:val="single" w:sz="12" w:space="0" w:color="auto"/>
            </w:tcBorders>
            <w:shd w:val="clear" w:color="auto" w:fill="auto"/>
            <w:vAlign w:val="bottom"/>
          </w:tcPr>
          <w:p w:rsidR="000C2109" w:rsidRPr="00DB07CD" w:rsidRDefault="000C2109" w:rsidP="009D4BCC">
            <w:pPr>
              <w:tabs>
                <w:tab w:val="left" w:pos="288"/>
                <w:tab w:val="left" w:pos="576"/>
                <w:tab w:val="left" w:pos="864"/>
                <w:tab w:val="left" w:pos="1152"/>
              </w:tabs>
              <w:spacing w:before="40" w:after="40" w:line="210" w:lineRule="exact"/>
              <w:ind w:left="113" w:right="40"/>
              <w:jc w:val="right"/>
              <w:rPr>
                <w:sz w:val="17"/>
                <w:lang w:val="en-US"/>
              </w:rPr>
            </w:pPr>
            <w:r>
              <w:rPr>
                <w:sz w:val="17"/>
                <w:lang w:val="en-US"/>
              </w:rPr>
              <w:t>2009/2010</w:t>
            </w:r>
          </w:p>
        </w:tc>
      </w:tr>
    </w:tbl>
    <w:p w:rsidR="000C2109" w:rsidRPr="00DB07CD" w:rsidRDefault="000C2109" w:rsidP="000C2109">
      <w:pPr>
        <w:pStyle w:val="SingleTxt"/>
        <w:spacing w:after="0" w:line="120" w:lineRule="exact"/>
        <w:rPr>
          <w:sz w:val="10"/>
        </w:rPr>
      </w:pPr>
    </w:p>
    <w:p w:rsidR="000C2109" w:rsidRPr="00DB07CD" w:rsidRDefault="000C2109" w:rsidP="000C2109">
      <w:pPr>
        <w:pStyle w:val="SingleTxt"/>
        <w:spacing w:after="0" w:line="120" w:lineRule="exact"/>
        <w:rPr>
          <w:sz w:val="10"/>
        </w:rPr>
      </w:pPr>
    </w:p>
    <w:p w:rsidR="000C2109" w:rsidRDefault="000C2109" w:rsidP="000C2109">
      <w:pPr>
        <w:pStyle w:val="SingleTxt"/>
      </w:pPr>
      <w:r>
        <w:t>280.</w:t>
      </w:r>
      <w:r>
        <w:tab/>
        <w:t>Следует упомянуть о том, что все лица, получившие вакцину от столбн</w:t>
      </w:r>
      <w:r>
        <w:t>я</w:t>
      </w:r>
      <w:r>
        <w:t>ка, женщины, причем как замужние, так и незамужние женщины проходят ва</w:t>
      </w:r>
      <w:r>
        <w:t>к</w:t>
      </w:r>
      <w:r>
        <w:t>цинацию пять раз в соответствии с указанной выше схемой. Как только заве</w:t>
      </w:r>
      <w:r>
        <w:t>р</w:t>
      </w:r>
      <w:r>
        <w:t>шен цикл из пяти вакцинаций, больше нет необходимости в дополнительных прививках; однако, если сделаны не все прививки, то необходимо завершить полный цикл.</w:t>
      </w:r>
    </w:p>
    <w:p w:rsidR="00275F9F" w:rsidRPr="00027BB7" w:rsidRDefault="00275F9F" w:rsidP="00275F9F">
      <w:pPr>
        <w:pStyle w:val="SingleTxt"/>
        <w:spacing w:after="0" w:line="120" w:lineRule="exact"/>
        <w:rPr>
          <w:sz w:val="10"/>
        </w:rPr>
      </w:pPr>
    </w:p>
    <w:p w:rsidR="00275F9F" w:rsidRPr="00027BB7" w:rsidRDefault="00275F9F" w:rsidP="00275F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027BB7">
        <w:rPr>
          <w:b w:val="0"/>
        </w:rPr>
        <w:t>Таблица 41</w:t>
      </w:r>
    </w:p>
    <w:p w:rsidR="00275F9F" w:rsidRDefault="00275F9F" w:rsidP="00275F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Число вакцинаций от полиомиелита, произведенных в 2009–2010 году (Источник: Министерство здравоохранения)</w:t>
      </w:r>
    </w:p>
    <w:p w:rsidR="00275F9F" w:rsidRDefault="00275F9F" w:rsidP="00275F9F">
      <w:pPr>
        <w:pStyle w:val="SingleTxt"/>
        <w:spacing w:after="0" w:line="120" w:lineRule="exact"/>
        <w:rPr>
          <w:sz w:val="10"/>
        </w:rPr>
      </w:pPr>
    </w:p>
    <w:p w:rsidR="00275F9F" w:rsidRPr="00DB07CD" w:rsidRDefault="00275F9F" w:rsidP="00275F9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04"/>
        <w:gridCol w:w="1404"/>
        <w:gridCol w:w="1404"/>
        <w:gridCol w:w="1404"/>
        <w:gridCol w:w="1704"/>
      </w:tblGrid>
      <w:tr w:rsidR="00275F9F" w:rsidRPr="00DB07CD" w:rsidTr="00BD7D45">
        <w:tblPrEx>
          <w:tblCellMar>
            <w:top w:w="0" w:type="dxa"/>
            <w:bottom w:w="0" w:type="dxa"/>
          </w:tblCellMar>
        </w:tblPrEx>
        <w:trPr>
          <w:cantSplit/>
          <w:tblHeader/>
        </w:trPr>
        <w:tc>
          <w:tcPr>
            <w:tcW w:w="1404" w:type="dxa"/>
            <w:tcBorders>
              <w:top w:val="single" w:sz="4" w:space="0" w:color="auto"/>
              <w:bottom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80" w:after="80" w:line="160" w:lineRule="exact"/>
              <w:ind w:right="40"/>
              <w:jc w:val="right"/>
              <w:rPr>
                <w:i/>
                <w:sz w:val="14"/>
              </w:rPr>
            </w:pPr>
            <w:r>
              <w:rPr>
                <w:i/>
                <w:sz w:val="14"/>
              </w:rPr>
              <w:t>Первый весенний цикл прив</w:t>
            </w:r>
            <w:r>
              <w:rPr>
                <w:i/>
                <w:sz w:val="14"/>
              </w:rPr>
              <w:t>и</w:t>
            </w:r>
            <w:r>
              <w:rPr>
                <w:i/>
                <w:sz w:val="14"/>
              </w:rPr>
              <w:t>вок</w:t>
            </w:r>
          </w:p>
        </w:tc>
        <w:tc>
          <w:tcPr>
            <w:tcW w:w="1404" w:type="dxa"/>
            <w:tcBorders>
              <w:top w:val="single" w:sz="4" w:space="0" w:color="auto"/>
              <w:bottom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80" w:after="80" w:line="160" w:lineRule="exact"/>
              <w:ind w:right="43"/>
              <w:jc w:val="right"/>
              <w:rPr>
                <w:i/>
                <w:sz w:val="14"/>
              </w:rPr>
            </w:pPr>
            <w:r>
              <w:rPr>
                <w:i/>
                <w:sz w:val="14"/>
              </w:rPr>
              <w:t xml:space="preserve">Второй весенний цикл прививок </w:t>
            </w:r>
          </w:p>
        </w:tc>
        <w:tc>
          <w:tcPr>
            <w:tcW w:w="1404" w:type="dxa"/>
            <w:tcBorders>
              <w:top w:val="single" w:sz="4" w:space="0" w:color="auto"/>
              <w:bottom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80" w:after="80" w:line="160" w:lineRule="exact"/>
              <w:ind w:right="43"/>
              <w:jc w:val="right"/>
              <w:rPr>
                <w:i/>
                <w:sz w:val="14"/>
              </w:rPr>
            </w:pPr>
            <w:r>
              <w:rPr>
                <w:i/>
                <w:sz w:val="14"/>
              </w:rPr>
              <w:t>Первый осенний цикл прив</w:t>
            </w:r>
            <w:r>
              <w:rPr>
                <w:i/>
                <w:sz w:val="14"/>
              </w:rPr>
              <w:t>и</w:t>
            </w:r>
            <w:r>
              <w:rPr>
                <w:i/>
                <w:sz w:val="14"/>
              </w:rPr>
              <w:t xml:space="preserve">вок </w:t>
            </w:r>
          </w:p>
        </w:tc>
        <w:tc>
          <w:tcPr>
            <w:tcW w:w="1404" w:type="dxa"/>
            <w:tcBorders>
              <w:top w:val="single" w:sz="4" w:space="0" w:color="auto"/>
              <w:bottom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80" w:after="80" w:line="160" w:lineRule="exact"/>
              <w:ind w:right="43"/>
              <w:jc w:val="right"/>
              <w:rPr>
                <w:i/>
                <w:sz w:val="14"/>
              </w:rPr>
            </w:pPr>
            <w:r>
              <w:rPr>
                <w:i/>
                <w:sz w:val="14"/>
              </w:rPr>
              <w:t xml:space="preserve">Второй осенний </w:t>
            </w:r>
            <w:r>
              <w:rPr>
                <w:i/>
                <w:sz w:val="14"/>
              </w:rPr>
              <w:br/>
              <w:t xml:space="preserve">цикл прививок </w:t>
            </w:r>
          </w:p>
        </w:tc>
        <w:tc>
          <w:tcPr>
            <w:tcW w:w="1704" w:type="dxa"/>
            <w:tcBorders>
              <w:top w:val="single" w:sz="4" w:space="0" w:color="auto"/>
              <w:bottom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80" w:after="80" w:line="160" w:lineRule="exact"/>
              <w:ind w:right="43"/>
              <w:jc w:val="right"/>
              <w:rPr>
                <w:i/>
                <w:sz w:val="14"/>
              </w:rPr>
            </w:pPr>
            <w:r>
              <w:rPr>
                <w:i/>
                <w:sz w:val="14"/>
              </w:rPr>
              <w:t>Совокупный показ</w:t>
            </w:r>
            <w:r>
              <w:rPr>
                <w:i/>
                <w:sz w:val="14"/>
              </w:rPr>
              <w:t>а</w:t>
            </w:r>
            <w:r>
              <w:rPr>
                <w:i/>
                <w:sz w:val="14"/>
              </w:rPr>
              <w:t>тель по четырем циклам</w:t>
            </w:r>
          </w:p>
        </w:tc>
      </w:tr>
      <w:tr w:rsidR="00275F9F" w:rsidRPr="00DB07CD" w:rsidTr="00BD7D45">
        <w:tblPrEx>
          <w:tblCellMar>
            <w:top w:w="0" w:type="dxa"/>
            <w:bottom w:w="0" w:type="dxa"/>
          </w:tblCellMar>
        </w:tblPrEx>
        <w:trPr>
          <w:cantSplit/>
          <w:trHeight w:hRule="exact" w:val="115"/>
          <w:tblHeader/>
        </w:trPr>
        <w:tc>
          <w:tcPr>
            <w:tcW w:w="1404" w:type="dxa"/>
            <w:tcBorders>
              <w:top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40" w:after="40" w:line="210" w:lineRule="exact"/>
              <w:ind w:right="40"/>
              <w:rPr>
                <w:sz w:val="17"/>
              </w:rPr>
            </w:pPr>
          </w:p>
        </w:tc>
        <w:tc>
          <w:tcPr>
            <w:tcW w:w="1404" w:type="dxa"/>
            <w:tcBorders>
              <w:top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40" w:after="40" w:line="210" w:lineRule="exact"/>
              <w:ind w:right="43"/>
              <w:jc w:val="right"/>
              <w:rPr>
                <w:sz w:val="17"/>
              </w:rPr>
            </w:pPr>
          </w:p>
        </w:tc>
        <w:tc>
          <w:tcPr>
            <w:tcW w:w="1404" w:type="dxa"/>
            <w:tcBorders>
              <w:top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40" w:after="40" w:line="210" w:lineRule="exact"/>
              <w:ind w:right="43"/>
              <w:jc w:val="right"/>
              <w:rPr>
                <w:sz w:val="17"/>
              </w:rPr>
            </w:pPr>
          </w:p>
        </w:tc>
        <w:tc>
          <w:tcPr>
            <w:tcW w:w="1404" w:type="dxa"/>
            <w:tcBorders>
              <w:top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40" w:after="40" w:line="210" w:lineRule="exact"/>
              <w:ind w:right="43"/>
              <w:jc w:val="right"/>
              <w:rPr>
                <w:sz w:val="17"/>
              </w:rPr>
            </w:pPr>
          </w:p>
        </w:tc>
        <w:tc>
          <w:tcPr>
            <w:tcW w:w="1704" w:type="dxa"/>
            <w:tcBorders>
              <w:top w:val="single" w:sz="12" w:space="0" w:color="auto"/>
            </w:tcBorders>
            <w:shd w:val="clear" w:color="auto" w:fill="auto"/>
            <w:vAlign w:val="bottom"/>
          </w:tcPr>
          <w:p w:rsidR="00275F9F" w:rsidRPr="00DB07CD" w:rsidRDefault="00275F9F" w:rsidP="00BD7D45">
            <w:pPr>
              <w:tabs>
                <w:tab w:val="left" w:pos="288"/>
                <w:tab w:val="left" w:pos="576"/>
                <w:tab w:val="left" w:pos="864"/>
                <w:tab w:val="left" w:pos="1152"/>
              </w:tabs>
              <w:spacing w:before="40" w:after="40" w:line="210" w:lineRule="exact"/>
              <w:ind w:right="43"/>
              <w:jc w:val="right"/>
              <w:rPr>
                <w:sz w:val="17"/>
              </w:rPr>
            </w:pPr>
          </w:p>
        </w:tc>
      </w:tr>
      <w:tr w:rsidR="00275F9F" w:rsidRPr="00DB07CD" w:rsidTr="00BD7D45">
        <w:tblPrEx>
          <w:tblCellMar>
            <w:top w:w="0" w:type="dxa"/>
            <w:bottom w:w="0" w:type="dxa"/>
          </w:tblCellMar>
        </w:tblPrEx>
        <w:trPr>
          <w:cantSplit/>
        </w:trPr>
        <w:tc>
          <w:tcPr>
            <w:tcW w:w="1404" w:type="dxa"/>
            <w:tcBorders>
              <w:bottom w:val="single" w:sz="12" w:space="0" w:color="auto"/>
            </w:tcBorders>
            <w:shd w:val="clear" w:color="auto" w:fill="auto"/>
          </w:tcPr>
          <w:p w:rsidR="00275F9F" w:rsidRPr="00183676" w:rsidRDefault="00275F9F" w:rsidP="00BD7D45">
            <w:pPr>
              <w:spacing w:before="40" w:after="40" w:line="240" w:lineRule="atLeast"/>
              <w:jc w:val="center"/>
              <w:rPr>
                <w:sz w:val="17"/>
              </w:rPr>
            </w:pPr>
            <w:r w:rsidRPr="00183676">
              <w:rPr>
                <w:sz w:val="17"/>
              </w:rPr>
              <w:t>7</w:t>
            </w:r>
            <w:r>
              <w:rPr>
                <w:sz w:val="17"/>
              </w:rPr>
              <w:t xml:space="preserve"> </w:t>
            </w:r>
            <w:r w:rsidRPr="00183676">
              <w:rPr>
                <w:sz w:val="17"/>
              </w:rPr>
              <w:t>298</w:t>
            </w:r>
            <w:r>
              <w:rPr>
                <w:sz w:val="17"/>
              </w:rPr>
              <w:t xml:space="preserve"> </w:t>
            </w:r>
            <w:r w:rsidRPr="00183676">
              <w:rPr>
                <w:sz w:val="17"/>
              </w:rPr>
              <w:t>204</w:t>
            </w:r>
          </w:p>
        </w:tc>
        <w:tc>
          <w:tcPr>
            <w:tcW w:w="1404" w:type="dxa"/>
            <w:tcBorders>
              <w:bottom w:val="single" w:sz="12" w:space="0" w:color="auto"/>
            </w:tcBorders>
            <w:shd w:val="clear" w:color="auto" w:fill="auto"/>
            <w:vAlign w:val="bottom"/>
          </w:tcPr>
          <w:p w:rsidR="00275F9F" w:rsidRPr="00183676" w:rsidRDefault="00275F9F" w:rsidP="00BD7D45">
            <w:pPr>
              <w:spacing w:before="40" w:after="40" w:line="240" w:lineRule="atLeast"/>
              <w:ind w:left="113"/>
              <w:jc w:val="center"/>
              <w:rPr>
                <w:sz w:val="17"/>
              </w:rPr>
            </w:pPr>
            <w:r w:rsidRPr="00183676">
              <w:rPr>
                <w:sz w:val="17"/>
              </w:rPr>
              <w:t>7</w:t>
            </w:r>
            <w:r>
              <w:rPr>
                <w:sz w:val="17"/>
              </w:rPr>
              <w:t xml:space="preserve"> </w:t>
            </w:r>
            <w:r w:rsidRPr="00183676">
              <w:rPr>
                <w:sz w:val="17"/>
              </w:rPr>
              <w:t>592</w:t>
            </w:r>
            <w:r>
              <w:rPr>
                <w:sz w:val="17"/>
              </w:rPr>
              <w:t xml:space="preserve"> </w:t>
            </w:r>
            <w:r w:rsidRPr="00183676">
              <w:rPr>
                <w:sz w:val="17"/>
              </w:rPr>
              <w:t>705</w:t>
            </w:r>
          </w:p>
        </w:tc>
        <w:tc>
          <w:tcPr>
            <w:tcW w:w="1404" w:type="dxa"/>
            <w:tcBorders>
              <w:bottom w:val="single" w:sz="12" w:space="0" w:color="auto"/>
            </w:tcBorders>
            <w:shd w:val="clear" w:color="auto" w:fill="auto"/>
            <w:vAlign w:val="bottom"/>
          </w:tcPr>
          <w:p w:rsidR="00275F9F" w:rsidRPr="00183676" w:rsidRDefault="00275F9F" w:rsidP="00BD7D45">
            <w:pPr>
              <w:spacing w:before="40" w:after="40" w:line="240" w:lineRule="atLeast"/>
              <w:ind w:left="113"/>
              <w:jc w:val="center"/>
              <w:rPr>
                <w:sz w:val="17"/>
              </w:rPr>
            </w:pPr>
            <w:r w:rsidRPr="00183676">
              <w:rPr>
                <w:sz w:val="17"/>
              </w:rPr>
              <w:t>7</w:t>
            </w:r>
            <w:r>
              <w:rPr>
                <w:sz w:val="17"/>
              </w:rPr>
              <w:t xml:space="preserve"> </w:t>
            </w:r>
            <w:r w:rsidRPr="00183676">
              <w:rPr>
                <w:sz w:val="17"/>
              </w:rPr>
              <w:t>247</w:t>
            </w:r>
            <w:r>
              <w:rPr>
                <w:sz w:val="17"/>
              </w:rPr>
              <w:t xml:space="preserve"> </w:t>
            </w:r>
            <w:r w:rsidRPr="00183676">
              <w:rPr>
                <w:sz w:val="17"/>
              </w:rPr>
              <w:t>954</w:t>
            </w:r>
          </w:p>
        </w:tc>
        <w:tc>
          <w:tcPr>
            <w:tcW w:w="1404" w:type="dxa"/>
            <w:tcBorders>
              <w:bottom w:val="single" w:sz="12" w:space="0" w:color="auto"/>
            </w:tcBorders>
            <w:shd w:val="clear" w:color="auto" w:fill="auto"/>
            <w:vAlign w:val="bottom"/>
          </w:tcPr>
          <w:p w:rsidR="00275F9F" w:rsidRPr="00183676" w:rsidRDefault="00275F9F" w:rsidP="00BD7D45">
            <w:pPr>
              <w:spacing w:before="40" w:after="40" w:line="240" w:lineRule="atLeast"/>
              <w:ind w:left="113"/>
              <w:jc w:val="center"/>
              <w:rPr>
                <w:sz w:val="17"/>
              </w:rPr>
            </w:pPr>
            <w:r w:rsidRPr="00183676">
              <w:rPr>
                <w:sz w:val="17"/>
              </w:rPr>
              <w:t>7</w:t>
            </w:r>
            <w:r>
              <w:rPr>
                <w:sz w:val="17"/>
              </w:rPr>
              <w:t xml:space="preserve"> </w:t>
            </w:r>
            <w:r w:rsidRPr="00183676">
              <w:rPr>
                <w:sz w:val="17"/>
              </w:rPr>
              <w:t>561</w:t>
            </w:r>
            <w:r>
              <w:rPr>
                <w:sz w:val="17"/>
              </w:rPr>
              <w:t xml:space="preserve"> </w:t>
            </w:r>
            <w:r w:rsidRPr="00183676">
              <w:rPr>
                <w:sz w:val="17"/>
              </w:rPr>
              <w:t>203</w:t>
            </w:r>
          </w:p>
        </w:tc>
        <w:tc>
          <w:tcPr>
            <w:tcW w:w="1704" w:type="dxa"/>
            <w:tcBorders>
              <w:bottom w:val="single" w:sz="12" w:space="0" w:color="auto"/>
            </w:tcBorders>
            <w:shd w:val="clear" w:color="auto" w:fill="auto"/>
            <w:vAlign w:val="bottom"/>
          </w:tcPr>
          <w:p w:rsidR="00275F9F" w:rsidRPr="00183676" w:rsidRDefault="00275F9F" w:rsidP="00BD7D45">
            <w:pPr>
              <w:spacing w:before="40" w:after="40" w:line="240" w:lineRule="atLeast"/>
              <w:ind w:left="113"/>
              <w:jc w:val="center"/>
              <w:rPr>
                <w:sz w:val="17"/>
              </w:rPr>
            </w:pPr>
            <w:r w:rsidRPr="00183676">
              <w:rPr>
                <w:sz w:val="17"/>
              </w:rPr>
              <w:t>29</w:t>
            </w:r>
            <w:r>
              <w:rPr>
                <w:sz w:val="17"/>
              </w:rPr>
              <w:t xml:space="preserve"> </w:t>
            </w:r>
            <w:r w:rsidRPr="00183676">
              <w:rPr>
                <w:sz w:val="17"/>
              </w:rPr>
              <w:t>700</w:t>
            </w:r>
            <w:r>
              <w:rPr>
                <w:sz w:val="17"/>
              </w:rPr>
              <w:t xml:space="preserve"> </w:t>
            </w:r>
            <w:r w:rsidRPr="00183676">
              <w:rPr>
                <w:sz w:val="17"/>
              </w:rPr>
              <w:t>066</w:t>
            </w:r>
          </w:p>
        </w:tc>
      </w:tr>
    </w:tbl>
    <w:p w:rsidR="00275F9F" w:rsidRPr="009623FF" w:rsidRDefault="00275F9F" w:rsidP="00275F9F">
      <w:pPr>
        <w:pStyle w:val="SingleTxt"/>
        <w:spacing w:after="0" w:line="120" w:lineRule="exact"/>
        <w:rPr>
          <w:sz w:val="10"/>
        </w:rPr>
      </w:pPr>
    </w:p>
    <w:p w:rsidR="00275F9F" w:rsidRPr="009623FF" w:rsidRDefault="00275F9F" w:rsidP="00275F9F">
      <w:pPr>
        <w:pStyle w:val="SingleTxt"/>
        <w:spacing w:after="0" w:line="120" w:lineRule="exact"/>
        <w:rPr>
          <w:sz w:val="10"/>
        </w:rPr>
      </w:pPr>
    </w:p>
    <w:p w:rsidR="00275F9F" w:rsidRDefault="00275F9F" w:rsidP="00275F9F">
      <w:pPr>
        <w:pStyle w:val="SingleTxt"/>
      </w:pPr>
      <w:r>
        <w:t>281.</w:t>
      </w:r>
      <w:r>
        <w:tab/>
        <w:t>В общественно-просветительских целях ежегодно проходит празднование национального Дня безопасного материнства, Всемирного дня народонасел</w:t>
      </w:r>
      <w:r>
        <w:t>е</w:t>
      </w:r>
      <w:r>
        <w:t>ния и Международного дня борьбы за ликвидацию насилия в отношении же</w:t>
      </w:r>
      <w:r>
        <w:t>н</w:t>
      </w:r>
      <w:r>
        <w:t>щин. Кроме того, в ряде районов Кабула и в некоторых других провинциях проводятся кампании в поддержку безопасного материнства. По тематике пл</w:t>
      </w:r>
      <w:r>
        <w:t>а</w:t>
      </w:r>
      <w:r>
        <w:t>нирования семьи и безопасному материнству были подготовлены и показаны телевизионные шоу, постановки, беседы «за круглым столом», 4 программы по вопросам охраны здоровья, 180 коротких рекламных объявлений и телевиз</w:t>
      </w:r>
      <w:r>
        <w:t>и</w:t>
      </w:r>
      <w:r>
        <w:t>онный сериал, длившийся 7 сезонов. Кроме того, в Кабуле и других провинц</w:t>
      </w:r>
      <w:r>
        <w:t>и</w:t>
      </w:r>
      <w:r>
        <w:t>ях были распространены 180 000 штук плакатов, брошюр и справочников по планированию семьи, 500 транспарантов, более 3000 записных книжек, р</w:t>
      </w:r>
      <w:r>
        <w:t>у</w:t>
      </w:r>
      <w:r>
        <w:t>чек, книг и календарей, содержащих информацию об охране здоровья в интересах безопасного материнства, планировании семьи и профилактике ВИЧ. В 10 провинциях информацию о планировании семьи также распространяют 228 религиозных лидеров после пятничной молитвы. В 13 провинциях был осуществлен проект, посвященный применению методов планирования семьи, который также будет реализован еще в 21 провинции.</w:t>
      </w:r>
    </w:p>
    <w:p w:rsidR="00275F9F" w:rsidRDefault="00275F9F" w:rsidP="00275F9F">
      <w:pPr>
        <w:pStyle w:val="SingleTxt"/>
      </w:pPr>
      <w:r>
        <w:t>282.</w:t>
      </w:r>
      <w:r>
        <w:tab/>
        <w:t>Несмотря на достигнутые в Афганистане в последние годы заметные у</w:t>
      </w:r>
      <w:r>
        <w:t>с</w:t>
      </w:r>
      <w:r>
        <w:t>пехи в сфере здравоохранения, результаты в области охраны здоровья женщин пока еще неубедительны. Министерство здравоохранения на постоянной осн</w:t>
      </w:r>
      <w:r>
        <w:t>о</w:t>
      </w:r>
      <w:r>
        <w:t>ве поддерживает создание и восстановление медицинских учреждений, в кот</w:t>
      </w:r>
      <w:r>
        <w:t>о</w:t>
      </w:r>
      <w:r>
        <w:t>рых будут удовлетворять потребности женщин в медицинском обслуживании. В провинциях продолжится работа по расширению доступа к услугам в сфере охраны здоровья. Она будет включать в себя создание и использование пер</w:t>
      </w:r>
      <w:r>
        <w:t>е</w:t>
      </w:r>
      <w:r>
        <w:t>движных медицинских центров, с тем чтобы население деревень имело больше доступа к медицинскому обслуживанию. Реализация комплексной базовой стратегии в сфере охраны здоровья, предусматривающей, чтобы в каждом м</w:t>
      </w:r>
      <w:r>
        <w:t>е</w:t>
      </w:r>
      <w:r>
        <w:t>дицинском учреждении трудилась, как минимум, одна женщина-медицинский работник, будет весьма эффективным способом расширения до</w:t>
      </w:r>
      <w:r>
        <w:t>с</w:t>
      </w:r>
      <w:r>
        <w:t>тупа женщин к медицинским услугам.</w:t>
      </w:r>
    </w:p>
    <w:p w:rsidR="00275F9F" w:rsidRDefault="00275F9F" w:rsidP="00275F9F">
      <w:pPr>
        <w:pStyle w:val="SingleTxt"/>
      </w:pPr>
      <w:r>
        <w:t>283.</w:t>
      </w:r>
      <w:r>
        <w:tab/>
        <w:t>Национальная стратегия охраны материнского здоровья (2006–2009 годы) как часть базовых программ охраны здоровья является отражением намерения Министерства здравоохранения расширить доступ женщин и матерей деторо</w:t>
      </w:r>
      <w:r>
        <w:t>д</w:t>
      </w:r>
      <w:r>
        <w:t>ного возраста к комплексу услуг по охране материнского здоровья, включа</w:t>
      </w:r>
      <w:r>
        <w:t>ю</w:t>
      </w:r>
      <w:r>
        <w:t>щему в себя набор услуг, необходимых перед рождением ребенка, услуги, св</w:t>
      </w:r>
      <w:r>
        <w:t>я</w:t>
      </w:r>
      <w:r>
        <w:t>занные с родами, экстренные услуги, связанные с беременностью и репроду</w:t>
      </w:r>
      <w:r>
        <w:t>к</w:t>
      </w:r>
      <w:r>
        <w:t>тивным здоровьем, послеродовое обслуживание, консультации, программы с</w:t>
      </w:r>
      <w:r>
        <w:t>о</w:t>
      </w:r>
      <w:r>
        <w:t>време</w:t>
      </w:r>
      <w:r>
        <w:t>н</w:t>
      </w:r>
      <w:r>
        <w:t>ных методов планирования семьи с привлечением акушерской помощи и квалифицированных медицинских специалистов. Цель Министерства здрав</w:t>
      </w:r>
      <w:r>
        <w:t>о</w:t>
      </w:r>
      <w:r>
        <w:t>охранения в рамках реализации данной страт</w:t>
      </w:r>
      <w:r>
        <w:t>е</w:t>
      </w:r>
      <w:r>
        <w:t>гии — расширить набор услуг в связи с беременностью и материнством и повысить их качество. Для достиж</w:t>
      </w:r>
      <w:r>
        <w:t>е</w:t>
      </w:r>
      <w:r>
        <w:t>ния этой цели Министерство здравоохранения будет проводить следующую р</w:t>
      </w:r>
      <w:r>
        <w:t>а</w:t>
      </w:r>
      <w:r>
        <w:t>боту:</w:t>
      </w:r>
    </w:p>
    <w:p w:rsidR="00275F9F" w:rsidRDefault="00275F9F" w:rsidP="00275F9F">
      <w:pPr>
        <w:pStyle w:val="SingleTxt"/>
        <w:tabs>
          <w:tab w:val="right" w:pos="1685"/>
        </w:tabs>
        <w:ind w:left="1742" w:hanging="475"/>
      </w:pPr>
      <w:r>
        <w:tab/>
        <w:t>–</w:t>
      </w:r>
      <w:r>
        <w:tab/>
        <w:t>увеличивать число медицинских учреждений, прежде всего передви</w:t>
      </w:r>
      <w:r>
        <w:t>ж</w:t>
      </w:r>
      <w:r>
        <w:t>ных медицинских центров</w:t>
      </w:r>
    </w:p>
    <w:p w:rsidR="00275F9F" w:rsidRDefault="00275F9F" w:rsidP="00275F9F">
      <w:pPr>
        <w:pStyle w:val="SingleTxt"/>
        <w:tabs>
          <w:tab w:val="right" w:pos="1685"/>
        </w:tabs>
        <w:ind w:left="1742" w:hanging="475"/>
      </w:pPr>
      <w:r>
        <w:tab/>
        <w:t>–</w:t>
      </w:r>
      <w:r>
        <w:tab/>
        <w:t>увеличивать число женщин-медицинских работников, прежде всего ак</w:t>
      </w:r>
      <w:r>
        <w:t>у</w:t>
      </w:r>
      <w:r>
        <w:t>шерок</w:t>
      </w:r>
    </w:p>
    <w:p w:rsidR="00275F9F" w:rsidRDefault="00275F9F" w:rsidP="00275F9F">
      <w:pPr>
        <w:pStyle w:val="SingleTxt"/>
        <w:tabs>
          <w:tab w:val="right" w:pos="1685"/>
        </w:tabs>
        <w:ind w:left="1742" w:hanging="475"/>
      </w:pPr>
      <w:r>
        <w:tab/>
        <w:t>–</w:t>
      </w:r>
      <w:r>
        <w:tab/>
        <w:t>повышать качество обслуживания во всех медицинских центрах, а также сооружать приемные покои в родильных отделениях медицинских це</w:t>
      </w:r>
      <w:r>
        <w:t>н</w:t>
      </w:r>
      <w:r>
        <w:t>тров в каждой провинции.</w:t>
      </w:r>
    </w:p>
    <w:p w:rsidR="00275F9F" w:rsidRDefault="00275F9F" w:rsidP="00275F9F">
      <w:pPr>
        <w:pStyle w:val="SingleTxt"/>
      </w:pPr>
      <w:r>
        <w:t>284.</w:t>
      </w:r>
      <w:r>
        <w:tab/>
        <w:t>В настоящее время национальная программа по контролю за СПИДом предусматривает оказание услуг на основе 24 контрактов с национальными и международными организациями в 8 основных провинциях — Кабуле, Газни, Герате, Кандагаре, Нангархаре, Кундузе, Балхе и Бадахшане. В провинциях Г</w:t>
      </w:r>
      <w:r>
        <w:t>е</w:t>
      </w:r>
      <w:r>
        <w:t>рат и Кабул функционируют 10 консультационных центров и пунктов добр</w:t>
      </w:r>
      <w:r>
        <w:t>о</w:t>
      </w:r>
      <w:r>
        <w:t>вольной диагностики, 15 центров первичного медицинского обслуживания, а также 2  центра лекарственного обеспечения ВИЧ-инфицированных; подо</w:t>
      </w:r>
      <w:r>
        <w:t>б</w:t>
      </w:r>
      <w:r>
        <w:t>ные услуги будут оказываться и в других провинциях. В настоящий момент из ра</w:t>
      </w:r>
      <w:r>
        <w:t>з</w:t>
      </w:r>
      <w:r>
        <w:t>личных источников известно о 556 случаях ВИЧ-инфекции и о смерти 7 ВИЧ-инфицированных лиц.</w:t>
      </w:r>
    </w:p>
    <w:p w:rsidR="00275F9F" w:rsidRDefault="00275F9F" w:rsidP="00275F9F">
      <w:pPr>
        <w:pStyle w:val="SingleTxt"/>
      </w:pPr>
      <w:r>
        <w:t>285.</w:t>
      </w:r>
      <w:r>
        <w:tab/>
        <w:t>На конец 2009 года было сообщено о 639 случаях заражения ВИЧ. Исто</w:t>
      </w:r>
      <w:r>
        <w:t>ч</w:t>
      </w:r>
      <w:r>
        <w:t>ники этой информации — пункты забора донорской крови, системы медици</w:t>
      </w:r>
      <w:r>
        <w:t>н</w:t>
      </w:r>
      <w:r>
        <w:t>ских данных, консультационные центры, а также центры добровольной диа</w:t>
      </w:r>
      <w:r>
        <w:t>г</w:t>
      </w:r>
      <w:r>
        <w:t>ностики. Следует упомянуть о том, что из консультационных центров и це</w:t>
      </w:r>
      <w:r>
        <w:t>н</w:t>
      </w:r>
      <w:r>
        <w:t>тров добровольной диагностики поступили данные о 191 случае, при этом в 50 случаях речь идет о женщинах, а в 141 — о мужчинах. Кр</w:t>
      </w:r>
      <w:r>
        <w:t>о</w:t>
      </w:r>
      <w:r>
        <w:t>ме того, 95 случаев заболевания СПИДом были зарегистрированы в центрах по леч</w:t>
      </w:r>
      <w:r>
        <w:t>е</w:t>
      </w:r>
      <w:r>
        <w:t>нию этого заболевания: в 13 случаях заболели женщины, а в 82 — мужчины. В рамках программы лечения и профилактики ВИЧ оказываются одинаковые у</w:t>
      </w:r>
      <w:r>
        <w:t>с</w:t>
      </w:r>
      <w:r>
        <w:t>луги для женщин и мужчин. В силу культурных причин точное число ВИЧ-инфицированных не определено. Большинство людей, инфицированных ВИЧ, боятся заявить о св</w:t>
      </w:r>
      <w:r>
        <w:t>о</w:t>
      </w:r>
      <w:r>
        <w:t>ем заболевании, хотя в соответствии с принятой политикой медицинские центры обязаны поддерживать конфиденциальный характер и</w:t>
      </w:r>
      <w:r>
        <w:t>н</w:t>
      </w:r>
      <w:r>
        <w:t>формации о своих пациентах.</w:t>
      </w:r>
    </w:p>
    <w:p w:rsidR="00275F9F" w:rsidRDefault="00275F9F" w:rsidP="00275F9F">
      <w:pPr>
        <w:pStyle w:val="SingleTxt"/>
      </w:pPr>
      <w:r>
        <w:t>286.</w:t>
      </w:r>
      <w:r>
        <w:tab/>
        <w:t>В 2006 году Министерство по борьбе с наркоторговлей, Министерство здравоохранения и Управление Организации Объединенных Наций по нарк</w:t>
      </w:r>
      <w:r>
        <w:t>о</w:t>
      </w:r>
      <w:r>
        <w:t>тикам и преступности (ЮНОДК) провели обследование в целях выявления к</w:t>
      </w:r>
      <w:r>
        <w:t>о</w:t>
      </w:r>
      <w:r>
        <w:t>личества жителей Афганистана, употребляющих наркотики. По результатам этого обследования было установлено, что 120 000 женщин принимают нарк</w:t>
      </w:r>
      <w:r>
        <w:t>о</w:t>
      </w:r>
      <w:r>
        <w:t>тики, что составляет 13 процентов общего числа употребляющих их лиц. М</w:t>
      </w:r>
      <w:r>
        <w:t>и</w:t>
      </w:r>
      <w:r>
        <w:t>нистерство здравоохранения также провело аналогичное обследование в 2009 году, результаты которого будут в скором времени опубликованы. Число женщин, употребляющих наркотики, может быть гораздо больше, чем показ</w:t>
      </w:r>
      <w:r>
        <w:t>а</w:t>
      </w:r>
      <w:r>
        <w:t>тель, определенный по итогам указанного выше обследования, поскольку мн</w:t>
      </w:r>
      <w:r>
        <w:t>о</w:t>
      </w:r>
      <w:r>
        <w:t>гие женщины, употребляющие наркотики, стараются скрыть свою завис</w:t>
      </w:r>
      <w:r>
        <w:t>и</w:t>
      </w:r>
      <w:r>
        <w:t>мость. Министерство здравоохранения обеспечивает лечение порядка 2000 наркозависимых женщин на базе 26 реабилитационных центров. Во всех больницах для наркозависимых женщин выделены отдельные места. В некот</w:t>
      </w:r>
      <w:r>
        <w:t>о</w:t>
      </w:r>
      <w:r>
        <w:t>рых реабилитационных центрах женщины, употребляющие наркотики, осва</w:t>
      </w:r>
      <w:r>
        <w:t>и</w:t>
      </w:r>
      <w:r>
        <w:t>вают различные профессии, с тем чтобы иметь возможность заработка после окончания курса лечения. Министерство здравоохранения создало реабилит</w:t>
      </w:r>
      <w:r>
        <w:t>а</w:t>
      </w:r>
      <w:r>
        <w:t>ционный центр для наркозависимых женщин и центр по борьбе с последстви</w:t>
      </w:r>
      <w:r>
        <w:t>я</w:t>
      </w:r>
      <w:r>
        <w:t>ми ВИЧ в женской тюрьме в Герате. Кроме того, работает мобильная группа по лечению наркозависимых женщин, которые стесняются своего статуса и хотели бы получать лечение на дому. Эта мобильная группа также информирует же</w:t>
      </w:r>
      <w:r>
        <w:t>н</w:t>
      </w:r>
      <w:r>
        <w:t>щин о пагубных последствиях употребления наркотиков. Неправительственные организации в координации с Министерством здравоохранения создали три реабилитационных центра для наркозависимых женщин и их детей в прови</w:t>
      </w:r>
      <w:r>
        <w:t>н</w:t>
      </w:r>
      <w:r>
        <w:t>циях Кабул, Балх и Герат. Все сотрудники этих медицинских учреждений — женщ</w:t>
      </w:r>
      <w:r>
        <w:t>и</w:t>
      </w:r>
      <w:r>
        <w:t>ны.</w:t>
      </w:r>
    </w:p>
    <w:p w:rsidR="00B719C2" w:rsidRDefault="00B719C2" w:rsidP="00B719C2">
      <w:pPr>
        <w:pStyle w:val="SingleTxt"/>
      </w:pPr>
      <w:r>
        <w:t>287.</w:t>
      </w:r>
      <w:r>
        <w:tab/>
        <w:t>В Афганистане аборт квалифицируется как преступление и женщины не имеют права прерывать беременность. Аборт может быть разрешен в единс</w:t>
      </w:r>
      <w:r>
        <w:t>т</w:t>
      </w:r>
      <w:r>
        <w:t>венном случае, когда медицинская комиссия постановляет, что он необходим для спас</w:t>
      </w:r>
      <w:r>
        <w:t>е</w:t>
      </w:r>
      <w:r>
        <w:t>ния жизни матери.</w:t>
      </w:r>
    </w:p>
    <w:p w:rsidR="00B719C2" w:rsidRDefault="00B719C2" w:rsidP="00B719C2">
      <w:pPr>
        <w:pStyle w:val="SingleTxt"/>
      </w:pPr>
      <w:r>
        <w:t>288.</w:t>
      </w:r>
      <w:r>
        <w:tab/>
        <w:t>Состояние здоровья людей, проживающих в небезопасных районах, явл</w:t>
      </w:r>
      <w:r>
        <w:t>я</w:t>
      </w:r>
      <w:r>
        <w:t>ется неудовлетворительным. В этих районах не проводится полного цикла ва</w:t>
      </w:r>
      <w:r>
        <w:t>к</w:t>
      </w:r>
      <w:r>
        <w:t>цинаций от полиомиелита и других болезней, а также наблюдается нехватка медицинского персонала. В тех случаях, когда тот или иной район возвращае</w:t>
      </w:r>
      <w:r>
        <w:t>т</w:t>
      </w:r>
      <w:r>
        <w:t>ся под контроль правительства или положение в нем стабилизируется, прав</w:t>
      </w:r>
      <w:r>
        <w:t>и</w:t>
      </w:r>
      <w:r>
        <w:t>тельство осуществляет программы по охране здоровья очень оперативно.</w:t>
      </w:r>
    </w:p>
    <w:p w:rsidR="00B719C2" w:rsidRPr="00A25AC0" w:rsidRDefault="00B719C2" w:rsidP="00B719C2">
      <w:pPr>
        <w:pStyle w:val="SingleTxt"/>
      </w:pPr>
      <w:r>
        <w:t>289.</w:t>
      </w:r>
      <w:r>
        <w:tab/>
        <w:t>Для мигрантов не предусматривается особых медицинских услуг; тем не менее, иммигранты могут воспользоваться услугами мобильных медицинских групп. Базовое медицинское обслуживание предоставляется в медицинских центрах, пунктах первичного медицинского обслуживания, комплексных мед</w:t>
      </w:r>
      <w:r>
        <w:t>и</w:t>
      </w:r>
      <w:r>
        <w:t>цинских учреждениях и окружных больницах. Министерство</w:t>
      </w:r>
      <w:r w:rsidRPr="005927EB">
        <w:t xml:space="preserve"> </w:t>
      </w:r>
      <w:r>
        <w:t>здравоохранения</w:t>
      </w:r>
      <w:r w:rsidRPr="005927EB">
        <w:t xml:space="preserve"> </w:t>
      </w:r>
      <w:r>
        <w:t>считает</w:t>
      </w:r>
      <w:r w:rsidRPr="005927EB">
        <w:t xml:space="preserve">, </w:t>
      </w:r>
      <w:r>
        <w:t>что, с</w:t>
      </w:r>
      <w:r w:rsidRPr="005927EB">
        <w:t xml:space="preserve"> </w:t>
      </w:r>
      <w:r>
        <w:t>учетом</w:t>
      </w:r>
      <w:r w:rsidRPr="005927EB">
        <w:t xml:space="preserve"> </w:t>
      </w:r>
      <w:r>
        <w:t>географических</w:t>
      </w:r>
      <w:r w:rsidRPr="005927EB">
        <w:t xml:space="preserve"> </w:t>
      </w:r>
      <w:r>
        <w:t>особенностей</w:t>
      </w:r>
      <w:r w:rsidRPr="005927EB">
        <w:t xml:space="preserve"> </w:t>
      </w:r>
      <w:r>
        <w:t>Афганистана,</w:t>
      </w:r>
      <w:r w:rsidRPr="005927EB">
        <w:t xml:space="preserve"> </w:t>
      </w:r>
      <w:r>
        <w:t>того</w:t>
      </w:r>
      <w:r w:rsidRPr="005927EB">
        <w:t xml:space="preserve"> </w:t>
      </w:r>
      <w:r>
        <w:t>факта</w:t>
      </w:r>
      <w:r w:rsidRPr="005927EB">
        <w:t xml:space="preserve">, </w:t>
      </w:r>
      <w:r>
        <w:t>что</w:t>
      </w:r>
      <w:r w:rsidRPr="005927EB">
        <w:t xml:space="preserve"> </w:t>
      </w:r>
      <w:r>
        <w:t>в</w:t>
      </w:r>
      <w:r w:rsidRPr="005927EB">
        <w:t xml:space="preserve"> </w:t>
      </w:r>
      <w:r>
        <w:t xml:space="preserve">стране насчитывается свыше </w:t>
      </w:r>
      <w:r w:rsidRPr="005927EB">
        <w:t>36</w:t>
      </w:r>
      <w:r>
        <w:rPr>
          <w:lang w:val="en-US"/>
        </w:rPr>
        <w:t> </w:t>
      </w:r>
      <w:r w:rsidRPr="005927EB">
        <w:t>000</w:t>
      </w:r>
      <w:r>
        <w:t> деревень, 1500 медицинских центров и низкой плотности населения, наиболее эффективным способом оказания м</w:t>
      </w:r>
      <w:r>
        <w:t>е</w:t>
      </w:r>
      <w:r>
        <w:t>дицинских услуг жителям деревень и отдаленных районов являются пер</w:t>
      </w:r>
      <w:r>
        <w:t>е</w:t>
      </w:r>
      <w:r>
        <w:t>движные медицинские группы. В</w:t>
      </w:r>
      <w:r w:rsidRPr="00C94905">
        <w:t xml:space="preserve"> 1389</w:t>
      </w:r>
      <w:r>
        <w:t xml:space="preserve"> </w:t>
      </w:r>
      <w:r w:rsidRPr="00C94905">
        <w:t>(2010–2011)</w:t>
      </w:r>
      <w:r w:rsidRPr="00C94905">
        <w:rPr>
          <w:lang w:val="en-US"/>
        </w:rPr>
        <w:t> </w:t>
      </w:r>
      <w:r>
        <w:t>году</w:t>
      </w:r>
      <w:r w:rsidRPr="00C94905">
        <w:t xml:space="preserve"> </w:t>
      </w:r>
      <w:r>
        <w:t>в</w:t>
      </w:r>
      <w:r w:rsidRPr="00C94905">
        <w:t xml:space="preserve"> </w:t>
      </w:r>
      <w:r>
        <w:t>рамках</w:t>
      </w:r>
      <w:r w:rsidRPr="00C94905">
        <w:t xml:space="preserve"> </w:t>
      </w:r>
      <w:r>
        <w:t>этой</w:t>
      </w:r>
      <w:r w:rsidRPr="00C94905">
        <w:t xml:space="preserve"> </w:t>
      </w:r>
      <w:r>
        <w:t>пр</w:t>
      </w:r>
      <w:r>
        <w:t>о</w:t>
      </w:r>
      <w:r>
        <w:t>граммы</w:t>
      </w:r>
      <w:r w:rsidRPr="00C94905">
        <w:t xml:space="preserve"> </w:t>
      </w:r>
      <w:r>
        <w:t>удалось</w:t>
      </w:r>
      <w:r w:rsidRPr="00C94905">
        <w:t xml:space="preserve"> </w:t>
      </w:r>
      <w:r>
        <w:t>провести</w:t>
      </w:r>
      <w:r w:rsidRPr="00C94905">
        <w:t xml:space="preserve"> 1</w:t>
      </w:r>
      <w:r>
        <w:rPr>
          <w:lang w:val="en-US"/>
        </w:rPr>
        <w:t> </w:t>
      </w:r>
      <w:r w:rsidRPr="00C94905">
        <w:t>154</w:t>
      </w:r>
      <w:r>
        <w:rPr>
          <w:lang w:val="en-US"/>
        </w:rPr>
        <w:t> </w:t>
      </w:r>
      <w:r w:rsidRPr="00C94905">
        <w:t>393</w:t>
      </w:r>
      <w:r w:rsidRPr="00C94905">
        <w:rPr>
          <w:lang w:val="en-US"/>
        </w:rPr>
        <w:t> </w:t>
      </w:r>
      <w:r>
        <w:t>медицинских осмотров</w:t>
      </w:r>
      <w:r w:rsidRPr="00C94905">
        <w:t xml:space="preserve">, </w:t>
      </w:r>
      <w:r>
        <w:t>принять</w:t>
      </w:r>
      <w:r w:rsidRPr="00C94905">
        <w:t xml:space="preserve"> 1285</w:t>
      </w:r>
      <w:r w:rsidRPr="00C94905">
        <w:rPr>
          <w:lang w:val="en-US"/>
        </w:rPr>
        <w:t> </w:t>
      </w:r>
      <w:r>
        <w:t>ро</w:t>
      </w:r>
      <w:r>
        <w:softHyphen/>
        <w:t>дов</w:t>
      </w:r>
      <w:r w:rsidRPr="00C94905">
        <w:t xml:space="preserve">, </w:t>
      </w:r>
      <w:r>
        <w:t xml:space="preserve">провести первое обследование </w:t>
      </w:r>
      <w:r w:rsidRPr="00C94905">
        <w:t>21</w:t>
      </w:r>
      <w:r>
        <w:t> </w:t>
      </w:r>
      <w:r w:rsidRPr="00C94905">
        <w:t>611</w:t>
      </w:r>
      <w:r>
        <w:t xml:space="preserve"> беременных женщин, помочь </w:t>
      </w:r>
      <w:r w:rsidRPr="00C94905">
        <w:t>37</w:t>
      </w:r>
      <w:r>
        <w:t> </w:t>
      </w:r>
      <w:r w:rsidRPr="00C94905">
        <w:t>579</w:t>
      </w:r>
      <w:r>
        <w:t> женщинам воспользоваться методами планирования семьи, а также пр</w:t>
      </w:r>
      <w:r>
        <w:t>о</w:t>
      </w:r>
      <w:r>
        <w:t xml:space="preserve">вести вакцинацию </w:t>
      </w:r>
      <w:r w:rsidRPr="00C94905">
        <w:t>20</w:t>
      </w:r>
      <w:r>
        <w:t> </w:t>
      </w:r>
      <w:r w:rsidRPr="00C94905">
        <w:t>487</w:t>
      </w:r>
      <w:r>
        <w:t> детей в возрасте до пяти лет против коклюша, ди</w:t>
      </w:r>
      <w:r>
        <w:t>ф</w:t>
      </w:r>
      <w:r>
        <w:t>терии и столбняка. Передвижные группы обеспечивают медицинские услуги шесть раз в год в закрепленных за ними районах, при этом каждая группа р</w:t>
      </w:r>
      <w:r>
        <w:t>а</w:t>
      </w:r>
      <w:r>
        <w:t>ботает в течение 20 дней. Эти группы проводят три дня в своих районах, вкл</w:t>
      </w:r>
      <w:r>
        <w:t>ю</w:t>
      </w:r>
      <w:r>
        <w:t>ча</w:t>
      </w:r>
      <w:r w:rsidRPr="00A25AC0">
        <w:t xml:space="preserve">я </w:t>
      </w:r>
      <w:r>
        <w:t>проезд до этих районов и возвращение обратно, причем в год, как правило, осуществляется 80 таких поездок. В</w:t>
      </w:r>
      <w:r w:rsidRPr="00C94905">
        <w:t xml:space="preserve"> </w:t>
      </w:r>
      <w:r>
        <w:t>ходе</w:t>
      </w:r>
      <w:r w:rsidRPr="00C94905">
        <w:t xml:space="preserve"> </w:t>
      </w:r>
      <w:r>
        <w:t>общенациональных камп</w:t>
      </w:r>
      <w:r>
        <w:t>а</w:t>
      </w:r>
      <w:r>
        <w:t>ний</w:t>
      </w:r>
      <w:r w:rsidRPr="00C94905">
        <w:t xml:space="preserve"> </w:t>
      </w:r>
      <w:r>
        <w:t>по</w:t>
      </w:r>
      <w:r w:rsidRPr="00C94905">
        <w:t xml:space="preserve"> </w:t>
      </w:r>
      <w:r>
        <w:t>вакцинации</w:t>
      </w:r>
      <w:r w:rsidRPr="00C94905">
        <w:t xml:space="preserve"> </w:t>
      </w:r>
      <w:r>
        <w:t>мобильные группы располагаются вдоль основных дорог и пров</w:t>
      </w:r>
      <w:r>
        <w:t>о</w:t>
      </w:r>
      <w:r>
        <w:t xml:space="preserve">дят вакцинацию мигрантов, возвращающихся в страну. </w:t>
      </w:r>
    </w:p>
    <w:p w:rsidR="00B719C2" w:rsidRDefault="00B719C2" w:rsidP="00B719C2">
      <w:pPr>
        <w:pStyle w:val="SingleTxt"/>
      </w:pPr>
      <w:r w:rsidRPr="00C94905">
        <w:t>290.</w:t>
      </w:r>
      <w:r w:rsidRPr="00C94905">
        <w:tab/>
      </w:r>
      <w:r>
        <w:t>Гендерные аспекты учитываются в пакете базовых медицинских услуг, а также при распространении медицинской информации, хотя на данный момент масштабы сбора и распространения данных по этому вопросу недостаточны. Министерство здравоохранения два года назад начало учитывать гендерные аспекты при формировании своего бюджета. На проведенных при поддержке бюджетного</w:t>
      </w:r>
      <w:r w:rsidRPr="00DB7285">
        <w:t xml:space="preserve"> </w:t>
      </w:r>
      <w:r>
        <w:t>отдела Министерства финансов семинарах финансовые руковод</w:t>
      </w:r>
      <w:r>
        <w:t>и</w:t>
      </w:r>
      <w:r>
        <w:t>тели и главы департаментов были ознакомлены с гендерной тематикой и соо</w:t>
      </w:r>
      <w:r>
        <w:t>т</w:t>
      </w:r>
      <w:r>
        <w:t>ветствующими показателями, и было решено, что при отсутствии этих показ</w:t>
      </w:r>
      <w:r>
        <w:t>а</w:t>
      </w:r>
      <w:r>
        <w:t>телей в программе соответствующие статьи не будут включаться в бюджет. Кроме того, гендерные вопросы учитываются и в новых проектах. Они также включены в медицинскую информационную систему, а после реализации пр</w:t>
      </w:r>
      <w:r>
        <w:t>о</w:t>
      </w:r>
      <w:r>
        <w:t>граммы по обеспечению общего базового медицинского обслуживания все п</w:t>
      </w:r>
      <w:r>
        <w:t>о</w:t>
      </w:r>
      <w:r>
        <w:t>казатели и статистические данные будут предоставляться в разбивке по пр</w:t>
      </w:r>
      <w:r>
        <w:t>и</w:t>
      </w:r>
      <w:r>
        <w:t>знаку пола. Помимо этого были добавлены два гендерных показателя, каса</w:t>
      </w:r>
      <w:r>
        <w:t>ю</w:t>
      </w:r>
      <w:r>
        <w:t>щиеся насилия. Гендерные вопросы также являются элементом программ по борьбе с ВИЧ и туберкулезом и программы офтальмологического обслужив</w:t>
      </w:r>
      <w:r>
        <w:t>а</w:t>
      </w:r>
      <w:r>
        <w:t xml:space="preserve">ния. </w:t>
      </w:r>
    </w:p>
    <w:p w:rsidR="00B719C2" w:rsidRPr="00081ECC" w:rsidRDefault="00B719C2" w:rsidP="00B719C2">
      <w:pPr>
        <w:pStyle w:val="SingleTxt"/>
      </w:pPr>
      <w:r w:rsidRPr="00081ECC">
        <w:t>291.</w:t>
      </w:r>
      <w:r w:rsidRPr="00081ECC">
        <w:tab/>
      </w:r>
      <w:r>
        <w:t>В</w:t>
      </w:r>
      <w:r w:rsidRPr="00081ECC">
        <w:t xml:space="preserve"> </w:t>
      </w:r>
      <w:r>
        <w:t>отрасли</w:t>
      </w:r>
      <w:r w:rsidRPr="00081ECC">
        <w:t xml:space="preserve"> </w:t>
      </w:r>
      <w:r>
        <w:t>здравоохранения</w:t>
      </w:r>
      <w:r w:rsidRPr="00081ECC">
        <w:t xml:space="preserve"> </w:t>
      </w:r>
      <w:r>
        <w:t>есть</w:t>
      </w:r>
      <w:r w:rsidRPr="00081ECC">
        <w:t xml:space="preserve"> </w:t>
      </w:r>
      <w:r>
        <w:t>ряд</w:t>
      </w:r>
      <w:r w:rsidRPr="00081ECC">
        <w:t xml:space="preserve"> </w:t>
      </w:r>
      <w:r>
        <w:t>проблем и сложностей. В 15 процентах случаев беременности и родов необходима экстренная медици</w:t>
      </w:r>
      <w:r>
        <w:t>н</w:t>
      </w:r>
      <w:r>
        <w:t>ская помощь. Женщины</w:t>
      </w:r>
      <w:r w:rsidRPr="00081ECC">
        <w:t xml:space="preserve"> </w:t>
      </w:r>
      <w:r>
        <w:t>нуждаются</w:t>
      </w:r>
      <w:r w:rsidRPr="00081ECC">
        <w:t xml:space="preserve"> </w:t>
      </w:r>
      <w:r>
        <w:t>в</w:t>
      </w:r>
      <w:r w:rsidRPr="00081ECC">
        <w:t xml:space="preserve"> </w:t>
      </w:r>
      <w:r>
        <w:t>медицинских</w:t>
      </w:r>
      <w:r w:rsidRPr="00081ECC">
        <w:t xml:space="preserve"> </w:t>
      </w:r>
      <w:r>
        <w:t>услугах</w:t>
      </w:r>
      <w:r w:rsidRPr="00081ECC">
        <w:t xml:space="preserve"> </w:t>
      </w:r>
      <w:r>
        <w:t>не</w:t>
      </w:r>
      <w:r w:rsidRPr="00081ECC">
        <w:t xml:space="preserve"> </w:t>
      </w:r>
      <w:r>
        <w:t>только</w:t>
      </w:r>
      <w:r w:rsidRPr="00081ECC">
        <w:t xml:space="preserve"> </w:t>
      </w:r>
      <w:r>
        <w:t>в</w:t>
      </w:r>
      <w:r w:rsidRPr="00081ECC">
        <w:t xml:space="preserve"> </w:t>
      </w:r>
      <w:r>
        <w:t>связи с</w:t>
      </w:r>
      <w:r w:rsidRPr="00081ECC">
        <w:t xml:space="preserve"> </w:t>
      </w:r>
      <w:r>
        <w:t>материнством</w:t>
      </w:r>
      <w:r w:rsidRPr="00081ECC">
        <w:t xml:space="preserve"> </w:t>
      </w:r>
      <w:r>
        <w:t>и</w:t>
      </w:r>
      <w:r w:rsidRPr="00081ECC">
        <w:t xml:space="preserve"> </w:t>
      </w:r>
      <w:r>
        <w:t>беременностью</w:t>
      </w:r>
      <w:r w:rsidRPr="00081ECC">
        <w:t xml:space="preserve">: </w:t>
      </w:r>
      <w:r>
        <w:t>многие</w:t>
      </w:r>
      <w:r w:rsidRPr="00081ECC">
        <w:t xml:space="preserve"> </w:t>
      </w:r>
      <w:r>
        <w:t>женщины</w:t>
      </w:r>
      <w:r w:rsidRPr="00081ECC">
        <w:t xml:space="preserve"> </w:t>
      </w:r>
      <w:r>
        <w:t>имеют</w:t>
      </w:r>
      <w:r w:rsidRPr="00081ECC">
        <w:t xml:space="preserve"> </w:t>
      </w:r>
      <w:r>
        <w:t>психологические проблемы после многих лет войны, и им нужна социальная и моральная по</w:t>
      </w:r>
      <w:r>
        <w:t>д</w:t>
      </w:r>
      <w:r>
        <w:t>держка, котор</w:t>
      </w:r>
      <w:r w:rsidRPr="00833550">
        <w:t xml:space="preserve">ую они не всегда могут получить. </w:t>
      </w:r>
      <w:r>
        <w:t>Одной из</w:t>
      </w:r>
      <w:r w:rsidRPr="00081ECC">
        <w:t xml:space="preserve"> </w:t>
      </w:r>
      <w:r>
        <w:t>основных</w:t>
      </w:r>
      <w:r w:rsidRPr="00081ECC">
        <w:t xml:space="preserve"> </w:t>
      </w:r>
      <w:r>
        <w:t>проблем также является недоедание, при этом, как показывают данные, касающиеся ц</w:t>
      </w:r>
      <w:r>
        <w:t>е</w:t>
      </w:r>
      <w:r>
        <w:t>лей</w:t>
      </w:r>
      <w:r w:rsidRPr="00081ECC">
        <w:t xml:space="preserve"> </w:t>
      </w:r>
      <w:r>
        <w:t>в</w:t>
      </w:r>
      <w:r w:rsidRPr="00081ECC">
        <w:t xml:space="preserve"> </w:t>
      </w:r>
      <w:r>
        <w:t>области</w:t>
      </w:r>
      <w:r w:rsidRPr="00081ECC">
        <w:t xml:space="preserve"> </w:t>
      </w:r>
      <w:r>
        <w:t>развития</w:t>
      </w:r>
      <w:r w:rsidRPr="00081ECC">
        <w:t xml:space="preserve">, </w:t>
      </w:r>
      <w:r>
        <w:t>сформулированных</w:t>
      </w:r>
      <w:r w:rsidRPr="00081ECC">
        <w:t xml:space="preserve"> </w:t>
      </w:r>
      <w:r>
        <w:t>в</w:t>
      </w:r>
      <w:r w:rsidRPr="00081ECC">
        <w:t xml:space="preserve"> </w:t>
      </w:r>
      <w:r>
        <w:t>Декларации</w:t>
      </w:r>
      <w:r w:rsidRPr="00081ECC">
        <w:t xml:space="preserve"> </w:t>
      </w:r>
      <w:r>
        <w:t>тысячелетия</w:t>
      </w:r>
      <w:r w:rsidRPr="00081ECC">
        <w:t xml:space="preserve">, </w:t>
      </w:r>
      <w:r>
        <w:t>Афг</w:t>
      </w:r>
      <w:r>
        <w:t>а</w:t>
      </w:r>
      <w:r>
        <w:t>нистан — это одна из 22 стран, в которых зарегистрирован самый высокий п</w:t>
      </w:r>
      <w:r>
        <w:t>о</w:t>
      </w:r>
      <w:r>
        <w:t>казатель распространения туберкулеза, прежде всего среди женщин. Как</w:t>
      </w:r>
      <w:r w:rsidRPr="00081ECC">
        <w:t xml:space="preserve"> </w:t>
      </w:r>
      <w:r>
        <w:t>сл</w:t>
      </w:r>
      <w:r>
        <w:t>е</w:t>
      </w:r>
      <w:r>
        <w:t>дует</w:t>
      </w:r>
      <w:r w:rsidRPr="00081ECC">
        <w:t xml:space="preserve"> </w:t>
      </w:r>
      <w:r>
        <w:t>из</w:t>
      </w:r>
      <w:r w:rsidRPr="00081ECC">
        <w:t xml:space="preserve"> </w:t>
      </w:r>
      <w:r>
        <w:t>данных</w:t>
      </w:r>
      <w:r w:rsidRPr="00081ECC">
        <w:t xml:space="preserve"> </w:t>
      </w:r>
      <w:r>
        <w:t>ВОЗ</w:t>
      </w:r>
      <w:r w:rsidRPr="00081ECC">
        <w:t>, 67</w:t>
      </w:r>
      <w:r>
        <w:rPr>
          <w:lang w:val="en-US"/>
        </w:rPr>
        <w:t> </w:t>
      </w:r>
      <w:r w:rsidRPr="00081ECC">
        <w:t>процент</w:t>
      </w:r>
      <w:r>
        <w:t>ов</w:t>
      </w:r>
      <w:r w:rsidRPr="00081ECC">
        <w:t xml:space="preserve"> </w:t>
      </w:r>
      <w:r>
        <w:t>случаев</w:t>
      </w:r>
      <w:r w:rsidRPr="00081ECC">
        <w:t xml:space="preserve"> </w:t>
      </w:r>
      <w:r>
        <w:t>заболеваемости туберкулезом в А</w:t>
      </w:r>
      <w:r>
        <w:t>ф</w:t>
      </w:r>
      <w:r>
        <w:t>ганистане регистрируется у женщин. Среди</w:t>
      </w:r>
      <w:r w:rsidRPr="00081ECC">
        <w:t xml:space="preserve"> </w:t>
      </w:r>
      <w:r>
        <w:t>других</w:t>
      </w:r>
      <w:r w:rsidRPr="00081ECC">
        <w:t xml:space="preserve"> </w:t>
      </w:r>
      <w:r>
        <w:t>заболеваний</w:t>
      </w:r>
      <w:r w:rsidRPr="00081ECC">
        <w:t xml:space="preserve">, </w:t>
      </w:r>
      <w:r>
        <w:t>которым по</w:t>
      </w:r>
      <w:r>
        <w:t>д</w:t>
      </w:r>
      <w:r>
        <w:t>вержены афганские женщины, фигурируют анемия, столбняк, заболевания, п</w:t>
      </w:r>
      <w:r>
        <w:t>е</w:t>
      </w:r>
      <w:r>
        <w:t>редающиеся половым путем, и СПИД. Несмотря на то, что приходится пр</w:t>
      </w:r>
      <w:r>
        <w:t>и</w:t>
      </w:r>
      <w:r>
        <w:t>знать существование</w:t>
      </w:r>
      <w:r w:rsidRPr="00081ECC">
        <w:t xml:space="preserve"> </w:t>
      </w:r>
      <w:r>
        <w:t>административной</w:t>
      </w:r>
      <w:r w:rsidRPr="00081ECC">
        <w:t xml:space="preserve"> </w:t>
      </w:r>
      <w:r>
        <w:t>коррупции</w:t>
      </w:r>
      <w:r w:rsidRPr="00081ECC">
        <w:t xml:space="preserve"> </w:t>
      </w:r>
      <w:r>
        <w:t>при</w:t>
      </w:r>
      <w:r w:rsidRPr="00081ECC">
        <w:t xml:space="preserve"> </w:t>
      </w:r>
      <w:r>
        <w:t>реализации</w:t>
      </w:r>
      <w:r w:rsidRPr="00081ECC">
        <w:t xml:space="preserve"> </w:t>
      </w:r>
      <w:r>
        <w:t>программ</w:t>
      </w:r>
      <w:r w:rsidRPr="00081ECC">
        <w:t xml:space="preserve"> </w:t>
      </w:r>
      <w:r>
        <w:t>охраны</w:t>
      </w:r>
      <w:r w:rsidRPr="00081ECC">
        <w:t xml:space="preserve"> </w:t>
      </w:r>
      <w:r>
        <w:t>здоровья</w:t>
      </w:r>
      <w:r w:rsidRPr="00081ECC">
        <w:t xml:space="preserve">, </w:t>
      </w:r>
      <w:r>
        <w:t>Министерство здравоохранения, пол</w:t>
      </w:r>
      <w:r>
        <w:t>ь</w:t>
      </w:r>
      <w:r>
        <w:t xml:space="preserve">зуясь поддержкой ряда организаций, реализующих стратегии борьбы с коррупцией, предприняло ряд мер для предотвращения этого явления в секторе охраны здоровья. </w:t>
      </w:r>
    </w:p>
    <w:p w:rsidR="00B719C2" w:rsidRPr="0010560B" w:rsidRDefault="00B719C2" w:rsidP="00B719C2">
      <w:pPr>
        <w:pStyle w:val="SingleTxt"/>
      </w:pPr>
      <w:r w:rsidRPr="0010560B">
        <w:t>292.</w:t>
      </w:r>
      <w:r w:rsidRPr="0010560B">
        <w:tab/>
      </w:r>
      <w:r>
        <w:t>В</w:t>
      </w:r>
      <w:r w:rsidRPr="0010560B">
        <w:t xml:space="preserve"> </w:t>
      </w:r>
      <w:r>
        <w:t>целях</w:t>
      </w:r>
      <w:r w:rsidRPr="0010560B">
        <w:t xml:space="preserve"> </w:t>
      </w:r>
      <w:r>
        <w:t>увеличения</w:t>
      </w:r>
      <w:r w:rsidRPr="0010560B">
        <w:t xml:space="preserve"> </w:t>
      </w:r>
      <w:r>
        <w:t>числа</w:t>
      </w:r>
      <w:r w:rsidRPr="0010560B">
        <w:t xml:space="preserve"> </w:t>
      </w:r>
      <w:r>
        <w:t>женщин</w:t>
      </w:r>
      <w:r w:rsidRPr="0010560B">
        <w:t>-</w:t>
      </w:r>
      <w:r>
        <w:t>медицинских</w:t>
      </w:r>
      <w:r w:rsidRPr="0010560B">
        <w:t xml:space="preserve"> </w:t>
      </w:r>
      <w:r>
        <w:t>работников</w:t>
      </w:r>
      <w:r w:rsidRPr="0010560B">
        <w:t xml:space="preserve"> </w:t>
      </w:r>
      <w:r>
        <w:t>идет</w:t>
      </w:r>
      <w:r w:rsidRPr="0010560B">
        <w:t xml:space="preserve"> </w:t>
      </w:r>
      <w:r>
        <w:t>осущ</w:t>
      </w:r>
      <w:r>
        <w:t>е</w:t>
      </w:r>
      <w:r>
        <w:t>ствление</w:t>
      </w:r>
      <w:r w:rsidRPr="0010560B">
        <w:t xml:space="preserve"> </w:t>
      </w:r>
      <w:r>
        <w:t>долгосрочных</w:t>
      </w:r>
      <w:r w:rsidRPr="0010560B">
        <w:t xml:space="preserve"> </w:t>
      </w:r>
      <w:r>
        <w:t>и</w:t>
      </w:r>
      <w:r w:rsidRPr="0010560B">
        <w:t xml:space="preserve"> </w:t>
      </w:r>
      <w:r>
        <w:t>краткосрочных</w:t>
      </w:r>
      <w:r w:rsidRPr="0010560B">
        <w:t xml:space="preserve"> </w:t>
      </w:r>
      <w:r>
        <w:t>стратегий. Краткосрочные</w:t>
      </w:r>
      <w:r w:rsidRPr="0010560B">
        <w:t xml:space="preserve"> </w:t>
      </w:r>
      <w:r>
        <w:t>проекты</w:t>
      </w:r>
      <w:r w:rsidRPr="0010560B">
        <w:t xml:space="preserve"> </w:t>
      </w:r>
      <w:r>
        <w:t>длительностью 3–18 месяцев предусматривают создание</w:t>
      </w:r>
      <w:r w:rsidRPr="0010560B">
        <w:t xml:space="preserve"> </w:t>
      </w:r>
      <w:r>
        <w:t>школ</w:t>
      </w:r>
      <w:r w:rsidRPr="0010560B">
        <w:t xml:space="preserve"> </w:t>
      </w:r>
      <w:r>
        <w:t>акушерства</w:t>
      </w:r>
      <w:r w:rsidRPr="0010560B">
        <w:t xml:space="preserve"> </w:t>
      </w:r>
      <w:r>
        <w:t>и медицинских курсов для женщин. Долгосрочные планы включают</w:t>
      </w:r>
      <w:r w:rsidRPr="00833550">
        <w:t xml:space="preserve"> </w:t>
      </w:r>
      <w:r>
        <w:t>в</w:t>
      </w:r>
      <w:r w:rsidRPr="00833550">
        <w:t xml:space="preserve"> </w:t>
      </w:r>
      <w:r>
        <w:t>себя</w:t>
      </w:r>
      <w:r w:rsidRPr="00833550">
        <w:t xml:space="preserve"> </w:t>
      </w:r>
      <w:r>
        <w:t>по</w:t>
      </w:r>
      <w:r>
        <w:t>д</w:t>
      </w:r>
      <w:r>
        <w:t>готовку</w:t>
      </w:r>
      <w:r w:rsidRPr="00833550">
        <w:t xml:space="preserve"> </w:t>
      </w:r>
      <w:r>
        <w:t>женщин</w:t>
      </w:r>
      <w:r w:rsidRPr="00833550">
        <w:t>-</w:t>
      </w:r>
      <w:r>
        <w:t>докторов</w:t>
      </w:r>
      <w:r w:rsidRPr="00833550">
        <w:t xml:space="preserve"> </w:t>
      </w:r>
      <w:r>
        <w:t>из</w:t>
      </w:r>
      <w:r w:rsidRPr="00833550">
        <w:t xml:space="preserve"> </w:t>
      </w:r>
      <w:r>
        <w:t>отдаленных</w:t>
      </w:r>
      <w:r w:rsidRPr="00833550">
        <w:t xml:space="preserve"> </w:t>
      </w:r>
      <w:r>
        <w:t>провинций</w:t>
      </w:r>
      <w:r w:rsidRPr="00833550">
        <w:t xml:space="preserve">. </w:t>
      </w:r>
      <w:r>
        <w:t>Этот</w:t>
      </w:r>
      <w:r w:rsidRPr="0010560B">
        <w:t xml:space="preserve"> </w:t>
      </w:r>
      <w:r>
        <w:t>вопрос</w:t>
      </w:r>
      <w:r w:rsidRPr="0010560B">
        <w:t xml:space="preserve"> </w:t>
      </w:r>
      <w:r>
        <w:t>будет</w:t>
      </w:r>
      <w:r w:rsidRPr="0010560B">
        <w:t xml:space="preserve"> </w:t>
      </w:r>
      <w:r>
        <w:t>обс</w:t>
      </w:r>
      <w:r>
        <w:t>у</w:t>
      </w:r>
      <w:r>
        <w:t>ждаться</w:t>
      </w:r>
      <w:r w:rsidRPr="0010560B">
        <w:t xml:space="preserve"> </w:t>
      </w:r>
      <w:r>
        <w:t>с</w:t>
      </w:r>
      <w:r w:rsidRPr="0010560B">
        <w:t xml:space="preserve"> </w:t>
      </w:r>
      <w:r>
        <w:t>Министерством высшего образования в целях стимулирования ув</w:t>
      </w:r>
      <w:r>
        <w:t>е</w:t>
      </w:r>
      <w:r>
        <w:t>личения числа женщин в медици</w:t>
      </w:r>
      <w:r>
        <w:t>н</w:t>
      </w:r>
      <w:r>
        <w:t>ских школах.</w:t>
      </w:r>
    </w:p>
    <w:p w:rsidR="00B719C2" w:rsidRDefault="00B719C2" w:rsidP="00B719C2">
      <w:pPr>
        <w:pStyle w:val="SingleTxt"/>
      </w:pPr>
      <w:r w:rsidRPr="005927EB">
        <w:t>293.</w:t>
      </w:r>
      <w:r w:rsidRPr="005927EB">
        <w:tab/>
      </w:r>
      <w:r>
        <w:t>В</w:t>
      </w:r>
      <w:r w:rsidRPr="005927EB">
        <w:t xml:space="preserve"> </w:t>
      </w:r>
      <w:r>
        <w:t>силу</w:t>
      </w:r>
      <w:r w:rsidRPr="005927EB">
        <w:t xml:space="preserve"> </w:t>
      </w:r>
      <w:r>
        <w:t>культурных</w:t>
      </w:r>
      <w:r w:rsidRPr="005927EB">
        <w:t xml:space="preserve"> </w:t>
      </w:r>
      <w:r>
        <w:t>причин</w:t>
      </w:r>
      <w:r w:rsidRPr="005927EB">
        <w:t xml:space="preserve"> </w:t>
      </w:r>
      <w:r>
        <w:t>женщины</w:t>
      </w:r>
      <w:r w:rsidRPr="005927EB">
        <w:t xml:space="preserve"> </w:t>
      </w:r>
      <w:r>
        <w:t>предпочитают не ходить на прием к</w:t>
      </w:r>
      <w:r w:rsidRPr="005927EB">
        <w:t xml:space="preserve"> </w:t>
      </w:r>
      <w:r>
        <w:t>доктору</w:t>
      </w:r>
      <w:r w:rsidRPr="005927EB">
        <w:t>-</w:t>
      </w:r>
      <w:r>
        <w:t>мужчине</w:t>
      </w:r>
      <w:r w:rsidRPr="005927EB">
        <w:t xml:space="preserve">, </w:t>
      </w:r>
      <w:r>
        <w:t>хотя</w:t>
      </w:r>
      <w:r w:rsidRPr="005927EB">
        <w:t xml:space="preserve"> </w:t>
      </w:r>
      <w:r>
        <w:t>никаких</w:t>
      </w:r>
      <w:r w:rsidRPr="005927EB">
        <w:t xml:space="preserve"> </w:t>
      </w:r>
      <w:r>
        <w:t>юридических</w:t>
      </w:r>
      <w:r w:rsidRPr="005927EB">
        <w:t xml:space="preserve"> </w:t>
      </w:r>
      <w:r>
        <w:t>ограничений</w:t>
      </w:r>
      <w:r w:rsidRPr="005927EB">
        <w:t xml:space="preserve"> </w:t>
      </w:r>
      <w:r>
        <w:t>подобного</w:t>
      </w:r>
      <w:r w:rsidRPr="005927EB">
        <w:t xml:space="preserve"> </w:t>
      </w:r>
      <w:r>
        <w:t>рода нет</w:t>
      </w:r>
      <w:r w:rsidRPr="005927EB">
        <w:t xml:space="preserve">. </w:t>
      </w:r>
      <w:r>
        <w:t>В</w:t>
      </w:r>
      <w:r w:rsidRPr="0010560B">
        <w:t xml:space="preserve"> </w:t>
      </w:r>
      <w:r>
        <w:t>то</w:t>
      </w:r>
      <w:r w:rsidRPr="0010560B">
        <w:t xml:space="preserve"> </w:t>
      </w:r>
      <w:r>
        <w:t>же</w:t>
      </w:r>
      <w:r w:rsidRPr="0010560B">
        <w:t xml:space="preserve"> </w:t>
      </w:r>
      <w:r>
        <w:t>время</w:t>
      </w:r>
      <w:r w:rsidRPr="0010560B">
        <w:t xml:space="preserve"> </w:t>
      </w:r>
      <w:r>
        <w:t>ухудшение</w:t>
      </w:r>
      <w:r w:rsidRPr="0010560B">
        <w:t xml:space="preserve"> </w:t>
      </w:r>
      <w:r>
        <w:t>обстановки</w:t>
      </w:r>
      <w:r w:rsidRPr="0010560B">
        <w:t xml:space="preserve"> </w:t>
      </w:r>
      <w:r>
        <w:t>в</w:t>
      </w:r>
      <w:r w:rsidRPr="0010560B">
        <w:t xml:space="preserve"> </w:t>
      </w:r>
      <w:r>
        <w:t>области</w:t>
      </w:r>
      <w:r w:rsidRPr="0010560B">
        <w:t xml:space="preserve"> </w:t>
      </w:r>
      <w:r>
        <w:t>безопасности</w:t>
      </w:r>
      <w:r w:rsidRPr="0010560B">
        <w:t xml:space="preserve"> </w:t>
      </w:r>
      <w:r>
        <w:t>обусловливает</w:t>
      </w:r>
      <w:r w:rsidRPr="0010560B">
        <w:t xml:space="preserve"> </w:t>
      </w:r>
      <w:r>
        <w:t>рост показателей заражения</w:t>
      </w:r>
      <w:r w:rsidRPr="0010560B">
        <w:t xml:space="preserve"> </w:t>
      </w:r>
      <w:r>
        <w:t>населения</w:t>
      </w:r>
      <w:r w:rsidRPr="0010560B">
        <w:t xml:space="preserve"> </w:t>
      </w:r>
      <w:r>
        <w:t>различными</w:t>
      </w:r>
      <w:r w:rsidRPr="0010560B">
        <w:t xml:space="preserve"> </w:t>
      </w:r>
      <w:r>
        <w:t>заболеваниями</w:t>
      </w:r>
      <w:r w:rsidRPr="0010560B">
        <w:t xml:space="preserve"> </w:t>
      </w:r>
      <w:r>
        <w:t>и</w:t>
      </w:r>
      <w:r w:rsidRPr="0010560B">
        <w:t xml:space="preserve"> </w:t>
      </w:r>
      <w:r>
        <w:t>не</w:t>
      </w:r>
      <w:r w:rsidRPr="0010560B">
        <w:t xml:space="preserve"> </w:t>
      </w:r>
      <w:r>
        <w:t>позв</w:t>
      </w:r>
      <w:r>
        <w:t>о</w:t>
      </w:r>
      <w:r>
        <w:t>ляет</w:t>
      </w:r>
      <w:r w:rsidRPr="0010560B">
        <w:t xml:space="preserve"> </w:t>
      </w:r>
      <w:r>
        <w:t>воспользоваться</w:t>
      </w:r>
      <w:r w:rsidRPr="0010560B">
        <w:t xml:space="preserve"> </w:t>
      </w:r>
      <w:r>
        <w:t>медицинскими</w:t>
      </w:r>
      <w:r w:rsidRPr="0010560B">
        <w:t xml:space="preserve"> </w:t>
      </w:r>
      <w:r>
        <w:t>услугами</w:t>
      </w:r>
      <w:r w:rsidRPr="0010560B">
        <w:t xml:space="preserve"> </w:t>
      </w:r>
      <w:r>
        <w:t>в</w:t>
      </w:r>
      <w:r w:rsidRPr="0010560B">
        <w:t xml:space="preserve"> </w:t>
      </w:r>
      <w:r>
        <w:t>районах</w:t>
      </w:r>
      <w:r w:rsidRPr="0010560B">
        <w:t xml:space="preserve"> </w:t>
      </w:r>
      <w:r>
        <w:t>страны</w:t>
      </w:r>
      <w:r w:rsidRPr="0010560B">
        <w:t xml:space="preserve">, </w:t>
      </w:r>
      <w:r>
        <w:t>где</w:t>
      </w:r>
      <w:r w:rsidRPr="0010560B">
        <w:t xml:space="preserve"> </w:t>
      </w:r>
      <w:r>
        <w:t>идет</w:t>
      </w:r>
      <w:r w:rsidRPr="0010560B">
        <w:t xml:space="preserve"> </w:t>
      </w:r>
      <w:r>
        <w:t>во</w:t>
      </w:r>
      <w:r>
        <w:t>й</w:t>
      </w:r>
      <w:r>
        <w:t>на</w:t>
      </w:r>
      <w:r w:rsidRPr="0010560B">
        <w:t xml:space="preserve">. </w:t>
      </w:r>
      <w:r>
        <w:t>Плотность населения в</w:t>
      </w:r>
      <w:r w:rsidRPr="0010560B">
        <w:t xml:space="preserve"> </w:t>
      </w:r>
      <w:r>
        <w:t>Афганистане невелика, и это представляется еще одной серьезной проблемой при обеспечении медицинского обслуживания н</w:t>
      </w:r>
      <w:r>
        <w:t>а</w:t>
      </w:r>
      <w:r>
        <w:t>селения. Семьдесят процентов афганцев живут в деревнях, в большинстве этих деревень нет дорог, и люди тратят по несколько часов, для того, чтобы до</w:t>
      </w:r>
      <w:r>
        <w:t>б</w:t>
      </w:r>
      <w:r>
        <w:t>раться до больницы. По оценкам, в Афганистане 1,5 миллиона кочевников, и они, как правило, не включены в исследования и планы. Тем не менее прав</w:t>
      </w:r>
      <w:r>
        <w:t>и</w:t>
      </w:r>
      <w:r>
        <w:t>тельство Афганистана стремится преодолеть эту проблему за счет увеличения числа мобильных кл</w:t>
      </w:r>
      <w:r>
        <w:t>и</w:t>
      </w:r>
      <w:r>
        <w:t xml:space="preserve">ник. </w:t>
      </w:r>
    </w:p>
    <w:p w:rsidR="00B719C2" w:rsidRPr="0010560B" w:rsidRDefault="00B719C2" w:rsidP="00B719C2">
      <w:pPr>
        <w:pStyle w:val="SingleTxt"/>
      </w:pPr>
      <w:r w:rsidRPr="0010560B">
        <w:t>294.</w:t>
      </w:r>
      <w:r w:rsidRPr="0010560B">
        <w:tab/>
      </w:r>
      <w:r>
        <w:t>Оказание медицинских услуг в Афганистане становится все более сло</w:t>
      </w:r>
      <w:r>
        <w:t>ж</w:t>
      </w:r>
      <w:r>
        <w:t>ной задачей из</w:t>
      </w:r>
      <w:r>
        <w:noBreakHyphen/>
        <w:t>за низкого уровня грамотности. В</w:t>
      </w:r>
      <w:r w:rsidRPr="0010560B">
        <w:t xml:space="preserve"> 2003</w:t>
      </w:r>
      <w:r w:rsidRPr="0010560B">
        <w:rPr>
          <w:lang w:val="en-US"/>
        </w:rPr>
        <w:t> </w:t>
      </w:r>
      <w:r>
        <w:t>году доля</w:t>
      </w:r>
      <w:r w:rsidRPr="0010560B">
        <w:t xml:space="preserve"> </w:t>
      </w:r>
      <w:r>
        <w:t>грамотных</w:t>
      </w:r>
      <w:r w:rsidRPr="0010560B">
        <w:t xml:space="preserve"> </w:t>
      </w:r>
      <w:r>
        <w:t>женщин</w:t>
      </w:r>
      <w:r w:rsidRPr="0010560B">
        <w:t xml:space="preserve"> </w:t>
      </w:r>
      <w:r>
        <w:t>составляла</w:t>
      </w:r>
      <w:r w:rsidRPr="0010560B">
        <w:t xml:space="preserve"> </w:t>
      </w:r>
      <w:r>
        <w:t>всего</w:t>
      </w:r>
      <w:r w:rsidRPr="0010560B">
        <w:t xml:space="preserve"> 12</w:t>
      </w:r>
      <w:r>
        <w:rPr>
          <w:lang w:val="en-US"/>
        </w:rPr>
        <w:t> </w:t>
      </w:r>
      <w:r w:rsidRPr="0010560B">
        <w:t>процент</w:t>
      </w:r>
      <w:r>
        <w:t>ов</w:t>
      </w:r>
      <w:r w:rsidRPr="0010560B">
        <w:t xml:space="preserve"> </w:t>
      </w:r>
      <w:r>
        <w:t>в масштабах всей</w:t>
      </w:r>
      <w:r w:rsidRPr="0010560B">
        <w:t xml:space="preserve"> </w:t>
      </w:r>
      <w:r>
        <w:t>страны</w:t>
      </w:r>
      <w:r w:rsidRPr="0010560B">
        <w:t xml:space="preserve">, </w:t>
      </w:r>
      <w:r>
        <w:t>и в силу эт</w:t>
      </w:r>
      <w:r>
        <w:t>о</w:t>
      </w:r>
      <w:r>
        <w:t>го обучающимся женщинам сложно принимать участие в программах охраны здоровья. Эта</w:t>
      </w:r>
      <w:r w:rsidRPr="0010560B">
        <w:t xml:space="preserve"> </w:t>
      </w:r>
      <w:r>
        <w:t>проблема</w:t>
      </w:r>
      <w:r w:rsidRPr="0010560B">
        <w:t xml:space="preserve"> </w:t>
      </w:r>
      <w:r>
        <w:t>носит</w:t>
      </w:r>
      <w:r w:rsidRPr="0010560B">
        <w:t xml:space="preserve"> </w:t>
      </w:r>
      <w:r>
        <w:t>наиболее</w:t>
      </w:r>
      <w:r w:rsidRPr="0010560B">
        <w:t xml:space="preserve"> </w:t>
      </w:r>
      <w:r>
        <w:t>острый</w:t>
      </w:r>
      <w:r w:rsidRPr="0010560B">
        <w:t xml:space="preserve"> </w:t>
      </w:r>
      <w:r>
        <w:t>характер</w:t>
      </w:r>
      <w:r w:rsidRPr="0010560B">
        <w:t xml:space="preserve"> </w:t>
      </w:r>
      <w:r>
        <w:t>в</w:t>
      </w:r>
      <w:r w:rsidRPr="0010560B">
        <w:t xml:space="preserve"> </w:t>
      </w:r>
      <w:r>
        <w:t>деревнях</w:t>
      </w:r>
      <w:r w:rsidRPr="0010560B">
        <w:t xml:space="preserve">, </w:t>
      </w:r>
      <w:r>
        <w:t>поскольку</w:t>
      </w:r>
      <w:r w:rsidRPr="0010560B">
        <w:t xml:space="preserve"> </w:t>
      </w:r>
      <w:r>
        <w:t>грамотой</w:t>
      </w:r>
      <w:r w:rsidRPr="0010560B">
        <w:t xml:space="preserve"> </w:t>
      </w:r>
      <w:r>
        <w:t>владеют</w:t>
      </w:r>
      <w:r w:rsidRPr="0010560B">
        <w:t xml:space="preserve"> </w:t>
      </w:r>
      <w:r>
        <w:t>только</w:t>
      </w:r>
      <w:r w:rsidRPr="0010560B">
        <w:t xml:space="preserve"> 8</w:t>
      </w:r>
      <w:r w:rsidRPr="0010560B">
        <w:rPr>
          <w:lang w:val="en-US"/>
        </w:rPr>
        <w:t> </w:t>
      </w:r>
      <w:r>
        <w:t>процентов</w:t>
      </w:r>
      <w:r w:rsidRPr="0010560B">
        <w:t xml:space="preserve"> </w:t>
      </w:r>
      <w:r>
        <w:t>женщин</w:t>
      </w:r>
      <w:r w:rsidRPr="0010560B">
        <w:t xml:space="preserve"> </w:t>
      </w:r>
      <w:r>
        <w:t>в</w:t>
      </w:r>
      <w:r w:rsidRPr="0010560B">
        <w:t xml:space="preserve"> </w:t>
      </w:r>
      <w:r>
        <w:t>возрасте старше 15 лет. Пр</w:t>
      </w:r>
      <w:r>
        <w:t>о</w:t>
      </w:r>
      <w:r>
        <w:t>граммы</w:t>
      </w:r>
      <w:r w:rsidRPr="0010560B">
        <w:t xml:space="preserve"> </w:t>
      </w:r>
      <w:r>
        <w:t>распространения</w:t>
      </w:r>
      <w:r w:rsidRPr="0010560B">
        <w:t xml:space="preserve"> </w:t>
      </w:r>
      <w:r>
        <w:t>грамотности</w:t>
      </w:r>
      <w:r w:rsidRPr="0010560B">
        <w:t xml:space="preserve"> </w:t>
      </w:r>
      <w:r>
        <w:t>также</w:t>
      </w:r>
      <w:r w:rsidRPr="0010560B">
        <w:t xml:space="preserve"> </w:t>
      </w:r>
      <w:r>
        <w:t>согласуются с программами по охране здоровья, с тем чтобы женщины были в большей степени подготовлены для участия в медицинских програ</w:t>
      </w:r>
      <w:r>
        <w:t>м</w:t>
      </w:r>
      <w:r>
        <w:t>мах.</w:t>
      </w:r>
    </w:p>
    <w:p w:rsidR="00B719C2" w:rsidRDefault="00B719C2" w:rsidP="00B719C2">
      <w:pPr>
        <w:pStyle w:val="SingleTxt"/>
        <w:rPr>
          <w:lang w:val="en-US"/>
        </w:rPr>
      </w:pPr>
      <w:r w:rsidRPr="005927EB">
        <w:t>295.</w:t>
      </w:r>
      <w:r w:rsidRPr="005927EB">
        <w:tab/>
      </w:r>
      <w:r>
        <w:t>В</w:t>
      </w:r>
      <w:r w:rsidRPr="005927EB">
        <w:t xml:space="preserve"> </w:t>
      </w:r>
      <w:r>
        <w:t>целях</w:t>
      </w:r>
      <w:r w:rsidRPr="005927EB">
        <w:t xml:space="preserve"> </w:t>
      </w:r>
      <w:r>
        <w:t>устранения</w:t>
      </w:r>
      <w:r w:rsidRPr="005927EB">
        <w:t xml:space="preserve"> </w:t>
      </w:r>
      <w:r>
        <w:t>существующих</w:t>
      </w:r>
      <w:r w:rsidRPr="005927EB">
        <w:t xml:space="preserve"> </w:t>
      </w:r>
      <w:r>
        <w:t>проблем</w:t>
      </w:r>
      <w:r w:rsidRPr="005927EB">
        <w:t xml:space="preserve"> </w:t>
      </w:r>
      <w:r>
        <w:t>в</w:t>
      </w:r>
      <w:r w:rsidRPr="005927EB">
        <w:t xml:space="preserve"> </w:t>
      </w:r>
      <w:r>
        <w:t>сфере</w:t>
      </w:r>
      <w:r w:rsidRPr="005927EB">
        <w:t xml:space="preserve"> </w:t>
      </w:r>
      <w:r>
        <w:t>охраны</w:t>
      </w:r>
      <w:r w:rsidRPr="005927EB">
        <w:t xml:space="preserve"> </w:t>
      </w:r>
      <w:r>
        <w:t>здоровья НСРА, НПДУПЖА, Национальная стратегия охраны здоровья и Стратегия о</w:t>
      </w:r>
      <w:r>
        <w:t>х</w:t>
      </w:r>
      <w:r>
        <w:t>раны материнского здоровья предусматривают достижение конкретных показ</w:t>
      </w:r>
      <w:r>
        <w:t>а</w:t>
      </w:r>
      <w:r>
        <w:t>телей. Реализация этих целей позволит в значительной степени улучшить п</w:t>
      </w:r>
      <w:r>
        <w:t>о</w:t>
      </w:r>
      <w:r>
        <w:t>ложение дел в медицинской отрасли страны. Эти</w:t>
      </w:r>
      <w:r w:rsidRPr="005927EB">
        <w:t xml:space="preserve"> </w:t>
      </w:r>
      <w:r>
        <w:t>сдвиги,</w:t>
      </w:r>
      <w:r w:rsidRPr="005927EB">
        <w:t xml:space="preserve"> </w:t>
      </w:r>
      <w:r>
        <w:t>в</w:t>
      </w:r>
      <w:r w:rsidRPr="005927EB">
        <w:t xml:space="preserve"> </w:t>
      </w:r>
      <w:r>
        <w:t>конечном</w:t>
      </w:r>
      <w:r w:rsidRPr="005927EB">
        <w:t xml:space="preserve"> </w:t>
      </w:r>
      <w:r>
        <w:t>счете,</w:t>
      </w:r>
      <w:r w:rsidRPr="005927EB">
        <w:t xml:space="preserve"> </w:t>
      </w:r>
      <w:r>
        <w:t>б</w:t>
      </w:r>
      <w:r>
        <w:t>у</w:t>
      </w:r>
      <w:r>
        <w:t>дут способствовать повышению уровня здоровья женщин. Министерство здр</w:t>
      </w:r>
      <w:r>
        <w:t>а</w:t>
      </w:r>
      <w:r>
        <w:t>воохранения также включило гендерный аспект в свои программы и будет и</w:t>
      </w:r>
      <w:r>
        <w:t>с</w:t>
      </w:r>
      <w:r>
        <w:t>пользовать различные механизмы для повышения в стране числа же</w:t>
      </w:r>
      <w:r>
        <w:t>н</w:t>
      </w:r>
      <w:r>
        <w:t>щин-медицинских работников.</w:t>
      </w:r>
    </w:p>
    <w:p w:rsidR="00B719C2" w:rsidRPr="00B719C2" w:rsidRDefault="00B719C2" w:rsidP="00B719C2">
      <w:pPr>
        <w:pStyle w:val="SingleTxt"/>
        <w:spacing w:after="0" w:line="120" w:lineRule="exact"/>
        <w:rPr>
          <w:sz w:val="10"/>
          <w:lang w:val="en-US"/>
        </w:rPr>
      </w:pPr>
    </w:p>
    <w:p w:rsidR="00B719C2" w:rsidRPr="00B719C2" w:rsidRDefault="00B719C2" w:rsidP="00B719C2">
      <w:pPr>
        <w:pStyle w:val="SingleTxt"/>
        <w:spacing w:after="0" w:line="120" w:lineRule="exact"/>
        <w:rPr>
          <w:sz w:val="10"/>
        </w:rPr>
      </w:pPr>
    </w:p>
    <w:p w:rsidR="000B7930" w:rsidRDefault="000B7930" w:rsidP="000B79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rsidRPr="002C3510">
        <w:t>13</w:t>
      </w:r>
      <w:r>
        <w:t xml:space="preserve"> — </w:t>
      </w:r>
      <w:r w:rsidRPr="002C3510">
        <w:t>Экономические, социальные и культурные права женщин</w:t>
      </w:r>
    </w:p>
    <w:p w:rsidR="000B7930" w:rsidRDefault="000B7930" w:rsidP="000B7930">
      <w:pPr>
        <w:pStyle w:val="SingleTxt"/>
        <w:spacing w:after="0" w:line="120" w:lineRule="exact"/>
        <w:rPr>
          <w:sz w:val="10"/>
        </w:rPr>
      </w:pPr>
    </w:p>
    <w:p w:rsidR="000B7930" w:rsidRPr="002C3510" w:rsidRDefault="000B7930" w:rsidP="000B7930">
      <w:pPr>
        <w:pStyle w:val="SingleTxt"/>
        <w:spacing w:after="0" w:line="120" w:lineRule="exact"/>
        <w:rPr>
          <w:sz w:val="10"/>
        </w:rPr>
      </w:pPr>
    </w:p>
    <w:p w:rsidR="000B7930" w:rsidRPr="002C3510" w:rsidRDefault="000B7930" w:rsidP="000B7930">
      <w:pPr>
        <w:pStyle w:val="SingleTxt"/>
      </w:pPr>
      <w:r w:rsidRPr="002C3510">
        <w:t>296.</w:t>
      </w:r>
      <w:r w:rsidRPr="002C3510">
        <w:tab/>
        <w:t>Законами и подзаконными актами Афганистана запрещена дискримин</w:t>
      </w:r>
      <w:r w:rsidRPr="002C3510">
        <w:t>а</w:t>
      </w:r>
      <w:r w:rsidRPr="002C3510">
        <w:t>ция в отношении женщин в сфере экономических, социальных и культурных прав. В соответствии с принципом равноправия мужчин и женщин, закрепле</w:t>
      </w:r>
      <w:r w:rsidRPr="002C3510">
        <w:t>н</w:t>
      </w:r>
      <w:r w:rsidRPr="002C3510">
        <w:t xml:space="preserve">ным в Конституции, </w:t>
      </w:r>
      <w:r>
        <w:t xml:space="preserve">в </w:t>
      </w:r>
      <w:r w:rsidRPr="002C3510">
        <w:t>эти</w:t>
      </w:r>
      <w:r>
        <w:t>х</w:t>
      </w:r>
      <w:r w:rsidRPr="002C3510">
        <w:t xml:space="preserve"> закон</w:t>
      </w:r>
      <w:r>
        <w:t>ах</w:t>
      </w:r>
      <w:r w:rsidRPr="002C3510">
        <w:t xml:space="preserve"> и подзаконны</w:t>
      </w:r>
      <w:r>
        <w:t>х</w:t>
      </w:r>
      <w:r w:rsidRPr="002C3510">
        <w:t xml:space="preserve"> акт</w:t>
      </w:r>
      <w:r>
        <w:t>ах установлен запрет на</w:t>
      </w:r>
      <w:r w:rsidRPr="002C3510">
        <w:t xml:space="preserve"> все формы дискриминации по признаку пола. Тем не менее, условия для пр</w:t>
      </w:r>
      <w:r w:rsidRPr="002C3510">
        <w:t>и</w:t>
      </w:r>
      <w:r w:rsidRPr="002C3510">
        <w:t>менения законов в полном объеме еще не созданы, и существует множество о</w:t>
      </w:r>
      <w:r w:rsidRPr="002C3510">
        <w:t>г</w:t>
      </w:r>
      <w:r w:rsidRPr="002C3510">
        <w:t xml:space="preserve">раничений, </w:t>
      </w:r>
      <w:r>
        <w:t xml:space="preserve">обусловленных </w:t>
      </w:r>
      <w:r w:rsidRPr="002C3510">
        <w:t xml:space="preserve">культурой и обычаями, вследствие чего женщины, по сравнению с мужчинами, </w:t>
      </w:r>
      <w:r>
        <w:t xml:space="preserve">в меньшей степени </w:t>
      </w:r>
      <w:r w:rsidRPr="002C3510">
        <w:t>представлены в экономич</w:t>
      </w:r>
      <w:r w:rsidRPr="002C3510">
        <w:t>е</w:t>
      </w:r>
      <w:r w:rsidRPr="002C3510">
        <w:t>ской, социальной и кул</w:t>
      </w:r>
      <w:r w:rsidRPr="002C3510">
        <w:t>ь</w:t>
      </w:r>
      <w:r w:rsidRPr="002C3510">
        <w:t xml:space="preserve">турной сферах. </w:t>
      </w:r>
    </w:p>
    <w:p w:rsidR="000B7930" w:rsidRPr="002C3510" w:rsidRDefault="000B7930" w:rsidP="000B7930">
      <w:pPr>
        <w:pStyle w:val="SingleTxt"/>
      </w:pPr>
      <w:r w:rsidRPr="002C3510">
        <w:t>297.</w:t>
      </w:r>
      <w:r w:rsidRPr="002C3510">
        <w:tab/>
        <w:t xml:space="preserve">В соответствии с </w:t>
      </w:r>
      <w:r>
        <w:t xml:space="preserve">правовой </w:t>
      </w:r>
      <w:r w:rsidRPr="002C3510">
        <w:t>системой Афганистана как мужчины, так и женщины могут владеть имуществом, не подвергаясь какой-либо дискримин</w:t>
      </w:r>
      <w:r w:rsidRPr="002C3510">
        <w:t>а</w:t>
      </w:r>
      <w:r w:rsidRPr="002C3510">
        <w:t>ции по при</w:t>
      </w:r>
      <w:r>
        <w:t xml:space="preserve">знаку пола. </w:t>
      </w:r>
      <w:r w:rsidR="004F00CC">
        <w:t>Статья </w:t>
      </w:r>
      <w:r w:rsidRPr="002C3510">
        <w:t>40 Конституции гласит, что собственность н</w:t>
      </w:r>
      <w:r w:rsidRPr="002C3510">
        <w:t>е</w:t>
      </w:r>
      <w:r w:rsidRPr="002C3510">
        <w:t>прикосновенна; никто не может быть лишен права приобретать собственность и распоряжаться ею</w:t>
      </w:r>
      <w:r>
        <w:t>, за исключением случаев, предусмотренных законом</w:t>
      </w:r>
      <w:r w:rsidRPr="002C3510">
        <w:t>. Же</w:t>
      </w:r>
      <w:r w:rsidRPr="002C3510">
        <w:t>н</w:t>
      </w:r>
      <w:r w:rsidRPr="002C3510">
        <w:t>щины могут приобре</w:t>
      </w:r>
      <w:r>
        <w:t>тать и продавать имущество; в с</w:t>
      </w:r>
      <w:r w:rsidRPr="002C3510">
        <w:t xml:space="preserve">вященном Коране также затрагивается вопрос о праве собственности мужчин и женщин, как </w:t>
      </w:r>
      <w:r>
        <w:t>это след</w:t>
      </w:r>
      <w:r>
        <w:t>у</w:t>
      </w:r>
      <w:r>
        <w:t xml:space="preserve">ет </w:t>
      </w:r>
      <w:r w:rsidRPr="002C3510">
        <w:t>из следующих слов: «Мужчинам</w:t>
      </w:r>
      <w:r>
        <w:t xml:space="preserve"> — </w:t>
      </w:r>
      <w:r w:rsidRPr="002C3510">
        <w:t>доля из того, что они приобрели, a же</w:t>
      </w:r>
      <w:r w:rsidRPr="002C3510">
        <w:t>н</w:t>
      </w:r>
      <w:r w:rsidRPr="002C3510">
        <w:t>щинам</w:t>
      </w:r>
      <w:r>
        <w:t xml:space="preserve"> — </w:t>
      </w:r>
      <w:r w:rsidRPr="002C3510">
        <w:t>доля из того, что они приобрели». Имущество может приобр</w:t>
      </w:r>
      <w:r w:rsidRPr="002C3510">
        <w:t>е</w:t>
      </w:r>
      <w:r w:rsidRPr="002C3510">
        <w:t>таться различными способами, в том числе в порядке наследования. Вопросы насл</w:t>
      </w:r>
      <w:r w:rsidRPr="002C3510">
        <w:t>е</w:t>
      </w:r>
      <w:r w:rsidRPr="002C3510">
        <w:t>дования оговариваются гражданским правом Афганистана, в котором пред</w:t>
      </w:r>
      <w:r w:rsidRPr="002C3510">
        <w:t>у</w:t>
      </w:r>
      <w:r w:rsidRPr="002C3510">
        <w:t>сматривается, что в права наследования могут вступать и мужчины, и женщ</w:t>
      </w:r>
      <w:r w:rsidRPr="002C3510">
        <w:t>и</w:t>
      </w:r>
      <w:r w:rsidRPr="002C3510">
        <w:t xml:space="preserve">ны. </w:t>
      </w:r>
    </w:p>
    <w:p w:rsidR="000B7930" w:rsidRPr="002C3510" w:rsidRDefault="000B7930" w:rsidP="000B7930">
      <w:pPr>
        <w:pStyle w:val="SingleTxt"/>
      </w:pPr>
      <w:r w:rsidRPr="002C3510">
        <w:t>298.</w:t>
      </w:r>
      <w:r w:rsidRPr="002C3510">
        <w:tab/>
        <w:t>Законодательством Афганистана гарантируются отдельные имуществе</w:t>
      </w:r>
      <w:r w:rsidRPr="002C3510">
        <w:t>н</w:t>
      </w:r>
      <w:r w:rsidRPr="002C3510">
        <w:t>ные права для мужчин и женщин. Это означает, что женщина может польз</w:t>
      </w:r>
      <w:r w:rsidRPr="002C3510">
        <w:t>о</w:t>
      </w:r>
      <w:r w:rsidRPr="002C3510">
        <w:t>ваться своим имуществом, а мужчина может пользоваться своим имуществом. Следует отметить, что мужчины и женщины, сочетавшиеся браком, могут по взаимному согласию владеть общим имуществом.</w:t>
      </w:r>
    </w:p>
    <w:p w:rsidR="000B7930" w:rsidRPr="002C3510" w:rsidRDefault="000B7930" w:rsidP="000B7930">
      <w:pPr>
        <w:pStyle w:val="SingleTxt"/>
      </w:pPr>
      <w:r w:rsidRPr="002C3510">
        <w:t>299.</w:t>
      </w:r>
      <w:r w:rsidRPr="002C3510">
        <w:tab/>
        <w:t>Хотя владение имуществом разрешено женщинам по закону, при осущ</w:t>
      </w:r>
      <w:r w:rsidRPr="002C3510">
        <w:t>е</w:t>
      </w:r>
      <w:r w:rsidRPr="002C3510">
        <w:t>ствлении этого права женщины сталкиваются с множеством проблем. В бол</w:t>
      </w:r>
      <w:r w:rsidRPr="002C3510">
        <w:t>ь</w:t>
      </w:r>
      <w:r w:rsidRPr="002C3510">
        <w:t xml:space="preserve">шинстве районов мужчины отказывают женщинам в праве на наследство, а </w:t>
      </w:r>
      <w:r>
        <w:t xml:space="preserve">в </w:t>
      </w:r>
      <w:r w:rsidRPr="002C3510">
        <w:t xml:space="preserve">некоторых районах женщины даже не решаются просить о соблюдении их прав наследования. Просьба женщины о соблюдении ее права наследования может считаться позорным поступком и с точки зрения отдельных </w:t>
      </w:r>
      <w:r>
        <w:t xml:space="preserve">слоев </w:t>
      </w:r>
      <w:r w:rsidRPr="002C3510">
        <w:t>общества я</w:t>
      </w:r>
      <w:r w:rsidRPr="002C3510">
        <w:t>в</w:t>
      </w:r>
      <w:r w:rsidRPr="002C3510">
        <w:t>ляется неприемлемой. Даже если женщины решаются просить о получении н</w:t>
      </w:r>
      <w:r w:rsidRPr="002C3510">
        <w:t>а</w:t>
      </w:r>
      <w:r w:rsidRPr="002C3510">
        <w:t>следства, доступ</w:t>
      </w:r>
      <w:r>
        <w:t>а</w:t>
      </w:r>
      <w:r w:rsidRPr="002C3510">
        <w:t xml:space="preserve"> к судебным органам </w:t>
      </w:r>
      <w:r>
        <w:t xml:space="preserve">у них </w:t>
      </w:r>
      <w:r w:rsidRPr="002C3510">
        <w:t xml:space="preserve">практически </w:t>
      </w:r>
      <w:r>
        <w:t>не имеется, а</w:t>
      </w:r>
      <w:r w:rsidRPr="002C3510">
        <w:t xml:space="preserve"> в мес</w:t>
      </w:r>
      <w:r w:rsidRPr="002C3510">
        <w:t>т</w:t>
      </w:r>
      <w:r w:rsidRPr="002C3510">
        <w:t>ных советах и джиргах вопросы, связанные с правами женщин, рассматрив</w:t>
      </w:r>
      <w:r w:rsidRPr="002C3510">
        <w:t>а</w:t>
      </w:r>
      <w:r w:rsidRPr="002C3510">
        <w:t xml:space="preserve">ются реже. </w:t>
      </w:r>
    </w:p>
    <w:p w:rsidR="000B7930" w:rsidRPr="002C3510" w:rsidRDefault="000B7930" w:rsidP="000B7930">
      <w:pPr>
        <w:pStyle w:val="SingleTxt"/>
        <w:rPr>
          <w:rtl/>
          <w:lang w:bidi="fa-IR"/>
        </w:rPr>
      </w:pPr>
      <w:r w:rsidRPr="002C3510">
        <w:t>300.</w:t>
      </w:r>
      <w:r w:rsidRPr="002C3510">
        <w:tab/>
        <w:t xml:space="preserve">Согласно гражданско-правовым нормам и нормам мусульманского права, в обязанности мужа входит выплата алиментов жене и детям. Понятие </w:t>
      </w:r>
      <w:r>
        <w:t>«</w:t>
      </w:r>
      <w:r w:rsidRPr="002C3510">
        <w:t>ал</w:t>
      </w:r>
      <w:r w:rsidRPr="002C3510">
        <w:t>и</w:t>
      </w:r>
      <w:r w:rsidRPr="002C3510">
        <w:t>менты</w:t>
      </w:r>
      <w:r>
        <w:t>»</w:t>
      </w:r>
      <w:r w:rsidRPr="002C3510">
        <w:t xml:space="preserve"> охватывает средства, покрывающие расходы жены на питание, жил</w:t>
      </w:r>
      <w:r>
        <w:t>ье</w:t>
      </w:r>
      <w:r w:rsidRPr="002C3510">
        <w:t>, лечение и одежду и выделяемые в объеме, соответствующем финансовым во</w:t>
      </w:r>
      <w:r w:rsidRPr="002C3510">
        <w:t>з</w:t>
      </w:r>
      <w:r w:rsidRPr="002C3510">
        <w:t>можностям мужа. В обязанности отца также входит выплата алиментов нес</w:t>
      </w:r>
      <w:r w:rsidRPr="002C3510">
        <w:t>о</w:t>
      </w:r>
      <w:r w:rsidRPr="002C3510">
        <w:t>вершеннолетнему сыну вплоть до достижения им возраста</w:t>
      </w:r>
      <w:r>
        <w:t>, в котором он сп</w:t>
      </w:r>
      <w:r>
        <w:t>о</w:t>
      </w:r>
      <w:r>
        <w:t>собен самостоятельно трудиться,</w:t>
      </w:r>
      <w:r w:rsidRPr="002C3510">
        <w:t xml:space="preserve"> и дочери</w:t>
      </w:r>
      <w:r>
        <w:t xml:space="preserve"> — </w:t>
      </w:r>
      <w:r w:rsidRPr="002C3510">
        <w:t>до ее вступления в брак. Если мужчина имеет несколько жен, то он обязан разделить алименты поровну ме</w:t>
      </w:r>
      <w:r w:rsidRPr="002C3510">
        <w:t>ж</w:t>
      </w:r>
      <w:r w:rsidRPr="002C3510">
        <w:t xml:space="preserve">ду своими женами. По сути, наличие у мужчины финансовых возможностей для материального обеспечения всех жен в равной степени является одним из условий многоженства. </w:t>
      </w:r>
    </w:p>
    <w:p w:rsidR="000B7930" w:rsidRPr="002C3510" w:rsidRDefault="000B7930" w:rsidP="000B7930">
      <w:pPr>
        <w:pStyle w:val="SingleTxt"/>
      </w:pPr>
      <w:r w:rsidRPr="002C3510">
        <w:t>301.</w:t>
      </w:r>
      <w:r w:rsidRPr="002C3510">
        <w:tab/>
        <w:t xml:space="preserve">В большинстве государственных и негосударственных банков </w:t>
      </w:r>
      <w:r>
        <w:t xml:space="preserve">имеются </w:t>
      </w:r>
      <w:r w:rsidRPr="002C3510">
        <w:t xml:space="preserve">системы кредитования. </w:t>
      </w:r>
      <w:r>
        <w:t>По линии</w:t>
      </w:r>
      <w:r w:rsidRPr="002C3510">
        <w:t xml:space="preserve"> этих систем женщинам, в частности вдовам</w:t>
      </w:r>
      <w:r>
        <w:t>,</w:t>
      </w:r>
      <w:r w:rsidRPr="002C3510">
        <w:t xml:space="preserve"> предоставляются кредиты</w:t>
      </w:r>
      <w:r>
        <w:t>.</w:t>
      </w:r>
      <w:r w:rsidRPr="002C3510">
        <w:t xml:space="preserve"> Благодаря банковским кредитам некоторые женщ</w:t>
      </w:r>
      <w:r w:rsidRPr="002C3510">
        <w:t>и</w:t>
      </w:r>
      <w:r w:rsidRPr="002C3510">
        <w:t>ны смогли заняться предпринимательской деятельностью в производстве</w:t>
      </w:r>
      <w:r w:rsidRPr="002C3510">
        <w:t>н</w:t>
      </w:r>
      <w:r w:rsidRPr="002C3510">
        <w:t>ном секторе и секторе услуг. Поскольку Афганистан является страной с рыночной экономикой, банки и финансовые учреждения предоставляют кредиты мужч</w:t>
      </w:r>
      <w:r w:rsidRPr="002C3510">
        <w:t>и</w:t>
      </w:r>
      <w:r w:rsidRPr="002C3510">
        <w:t>нам и женщинам, занимающимся предпринимательством. В ряде случаев кр</w:t>
      </w:r>
      <w:r w:rsidRPr="002C3510">
        <w:t>е</w:t>
      </w:r>
      <w:r w:rsidRPr="002C3510">
        <w:t>диты предоставляются исключительно женщинам-предпринимателям с целью ок</w:t>
      </w:r>
      <w:r w:rsidRPr="002C3510">
        <w:t>а</w:t>
      </w:r>
      <w:r w:rsidRPr="002C3510">
        <w:t xml:space="preserve">зать поддержку их коммерческой деятельности. </w:t>
      </w:r>
    </w:p>
    <w:p w:rsidR="000B7930" w:rsidRPr="002C3510" w:rsidRDefault="000B7930" w:rsidP="000B7930">
      <w:pPr>
        <w:pStyle w:val="SingleTxt"/>
      </w:pPr>
      <w:r w:rsidRPr="002C3510">
        <w:t>302.</w:t>
      </w:r>
      <w:r w:rsidRPr="002C3510">
        <w:tab/>
      </w:r>
      <w:r>
        <w:t xml:space="preserve">Достоверных </w:t>
      </w:r>
      <w:r w:rsidRPr="002C3510">
        <w:t>и точных статистических данных о масштабах нищеты в стране</w:t>
      </w:r>
      <w:r>
        <w:t xml:space="preserve"> не имеется</w:t>
      </w:r>
      <w:r w:rsidRPr="002C3510">
        <w:t>, однако</w:t>
      </w:r>
      <w:r>
        <w:t>,</w:t>
      </w:r>
      <w:r w:rsidRPr="002C3510">
        <w:t xml:space="preserve"> согласно некоторым статистическим наблюдениям, около 36</w:t>
      </w:r>
      <w:r>
        <w:t> </w:t>
      </w:r>
      <w:r w:rsidRPr="002C3510">
        <w:t>процентов населения страны жив</w:t>
      </w:r>
      <w:r>
        <w:t>у</w:t>
      </w:r>
      <w:r w:rsidRPr="002C3510">
        <w:t>т за чертой бедности, и более пол</w:t>
      </w:r>
      <w:r w:rsidRPr="002C3510">
        <w:t>о</w:t>
      </w:r>
      <w:r w:rsidRPr="002C3510">
        <w:t>вины из них составляют женщины. Тем не менее главную обеспокоенность в</w:t>
      </w:r>
      <w:r w:rsidRPr="002C3510">
        <w:t>ы</w:t>
      </w:r>
      <w:r w:rsidRPr="002C3510">
        <w:t>зывает тот факт, что женщины имеют более низкий по сравнению с мужч</w:t>
      </w:r>
      <w:r w:rsidRPr="002C3510">
        <w:t>и</w:t>
      </w:r>
      <w:r w:rsidRPr="002C3510">
        <w:t>нами уровень достатка, поскольку у них отсутствуют источники дохода и возможн</w:t>
      </w:r>
      <w:r w:rsidRPr="002C3510">
        <w:t>о</w:t>
      </w:r>
      <w:r w:rsidRPr="002C3510">
        <w:t xml:space="preserve">сти трудоустройства. </w:t>
      </w:r>
    </w:p>
    <w:p w:rsidR="000B7930" w:rsidRPr="002C3510" w:rsidRDefault="000B7930" w:rsidP="000B7930">
      <w:pPr>
        <w:pStyle w:val="SingleTxt"/>
        <w:rPr>
          <w:rtl/>
          <w:lang w:bidi="fa-IR"/>
        </w:rPr>
      </w:pPr>
      <w:r w:rsidRPr="002C3510">
        <w:t>303.</w:t>
      </w:r>
      <w:r w:rsidRPr="002C3510">
        <w:tab/>
        <w:t>В контексте Национальной стратегии развития Афганистана, разработа</w:t>
      </w:r>
      <w:r w:rsidRPr="002C3510">
        <w:t>н</w:t>
      </w:r>
      <w:r w:rsidRPr="002C3510">
        <w:t>ной на основе целей в области развития, сформулированных в Декларации т</w:t>
      </w:r>
      <w:r w:rsidRPr="002C3510">
        <w:t>ы</w:t>
      </w:r>
      <w:r w:rsidRPr="002C3510">
        <w:t>сячелетия, сокращению масштабов нищеты в Афганистане уделяется перв</w:t>
      </w:r>
      <w:r w:rsidRPr="002C3510">
        <w:t>о</w:t>
      </w:r>
      <w:r w:rsidRPr="002C3510">
        <w:t>степенное внимание. В указанной стратегии отсутствуют конкретные целевые показатели сокращения масштабов нищеты среди женщин; она направлена на борьбу с проблемой нищеты в целом. В соответствии с Национальной страт</w:t>
      </w:r>
      <w:r w:rsidRPr="002C3510">
        <w:t>е</w:t>
      </w:r>
      <w:r w:rsidRPr="002C3510">
        <w:t>гией развития Афганистана к 2013 году число людей, доход которых составл</w:t>
      </w:r>
      <w:r w:rsidRPr="002C3510">
        <w:t>я</w:t>
      </w:r>
      <w:r>
        <w:t>ет 1–</w:t>
      </w:r>
      <w:r w:rsidRPr="002C3510">
        <w:t>2</w:t>
      </w:r>
      <w:r>
        <w:t> </w:t>
      </w:r>
      <w:r w:rsidRPr="002C3510">
        <w:t>доллара США в день, необходимо сократить вдвое. В целях создания справедливых социально-экономических условий, необходимых для расшир</w:t>
      </w:r>
      <w:r w:rsidRPr="002C3510">
        <w:t>е</w:t>
      </w:r>
      <w:r w:rsidRPr="002C3510">
        <w:t>ния экономических возможностей женщин, в Национальном плане действий по улучшению положения женщин Афганистана были сформулированы следу</w:t>
      </w:r>
      <w:r w:rsidRPr="002C3510">
        <w:t>ю</w:t>
      </w:r>
      <w:r w:rsidRPr="002C3510">
        <w:t xml:space="preserve">щие </w:t>
      </w:r>
      <w:r>
        <w:t>задачи</w:t>
      </w:r>
      <w:r w:rsidRPr="002C3510">
        <w:t xml:space="preserve">: </w:t>
      </w:r>
    </w:p>
    <w:p w:rsidR="000B7930" w:rsidRPr="002C3510" w:rsidRDefault="000B7930" w:rsidP="000B7930">
      <w:pPr>
        <w:pStyle w:val="SingleTxt"/>
      </w:pPr>
      <w:r>
        <w:tab/>
        <w:t>a)</w:t>
      </w:r>
      <w:r w:rsidRPr="002C3510">
        <w:tab/>
        <w:t>создание нормативно-правовой базы, учитывающей гендерные а</w:t>
      </w:r>
      <w:r w:rsidRPr="002C3510">
        <w:t>с</w:t>
      </w:r>
      <w:r w:rsidRPr="002C3510">
        <w:t xml:space="preserve">пекты, в том числе принятие законов о наследовании, имуществе и труде; </w:t>
      </w:r>
    </w:p>
    <w:p w:rsidR="000B7930" w:rsidRPr="002C3510" w:rsidRDefault="000B7930" w:rsidP="000B7930">
      <w:pPr>
        <w:pStyle w:val="SingleTxt"/>
      </w:pPr>
      <w:r>
        <w:tab/>
      </w:r>
      <w:r w:rsidRPr="002C3510">
        <w:t>b</w:t>
      </w:r>
      <w:r>
        <w:t>)</w:t>
      </w:r>
      <w:r w:rsidRPr="002C3510">
        <w:tab/>
        <w:t>предоставление женщинам более равноправного и справедливого доступа к участию во всех программах развития потенциала и профессионал</w:t>
      </w:r>
      <w:r w:rsidRPr="002C3510">
        <w:t>ь</w:t>
      </w:r>
      <w:r w:rsidRPr="002C3510">
        <w:t>ной по</w:t>
      </w:r>
      <w:r w:rsidRPr="002C3510">
        <w:t>д</w:t>
      </w:r>
      <w:r w:rsidRPr="002C3510">
        <w:t xml:space="preserve">готовки; </w:t>
      </w:r>
    </w:p>
    <w:p w:rsidR="000B7930" w:rsidRPr="00D45E2C" w:rsidRDefault="000B7930" w:rsidP="000B7930">
      <w:pPr>
        <w:pStyle w:val="SingleTxt"/>
      </w:pPr>
      <w:r>
        <w:tab/>
      </w:r>
      <w:r w:rsidRPr="002C3510">
        <w:t>c</w:t>
      </w:r>
      <w:r>
        <w:t>)</w:t>
      </w:r>
      <w:r w:rsidRPr="002C3510">
        <w:tab/>
        <w:t>дальнейшее устойчивое расширение доступа женщин к полезной и приносящей доход трудовой деятельности;</w:t>
      </w:r>
      <w:r>
        <w:t xml:space="preserve"> и</w:t>
      </w:r>
    </w:p>
    <w:p w:rsidR="00875190" w:rsidRPr="00F8342A" w:rsidRDefault="00875190" w:rsidP="00875190">
      <w:pPr>
        <w:pStyle w:val="SingleTxt"/>
      </w:pPr>
      <w:r>
        <w:rPr>
          <w:lang w:val="en-US"/>
        </w:rPr>
        <w:tab/>
      </w:r>
      <w:r w:rsidRPr="00F8342A">
        <w:t>d</w:t>
      </w:r>
      <w:r>
        <w:t>)</w:t>
      </w:r>
      <w:r w:rsidRPr="00F8342A">
        <w:tab/>
      </w:r>
      <w:r>
        <w:t>у</w:t>
      </w:r>
      <w:r w:rsidRPr="00F8342A">
        <w:t>стойчивое расширение доступа женщин к микрокредитованию и коммерческ</w:t>
      </w:r>
      <w:r>
        <w:t>им услугам</w:t>
      </w:r>
      <w:r w:rsidRPr="00F8342A">
        <w:t xml:space="preserve">. </w:t>
      </w:r>
    </w:p>
    <w:p w:rsidR="00875190" w:rsidRPr="00F8342A" w:rsidRDefault="00875190" w:rsidP="00875190">
      <w:pPr>
        <w:pStyle w:val="SingleTxt"/>
        <w:rPr>
          <w:rtl/>
          <w:lang w:val="en-US" w:bidi="fa-IR"/>
        </w:rPr>
      </w:pPr>
      <w:r w:rsidRPr="00F8342A">
        <w:t>304.</w:t>
      </w:r>
      <w:r w:rsidRPr="00F8342A">
        <w:tab/>
        <w:t xml:space="preserve">В 2010 году (1389 году хиджры) </w:t>
      </w:r>
      <w:r w:rsidR="00443521">
        <w:t>Министерств</w:t>
      </w:r>
      <w:r w:rsidRPr="00F8342A">
        <w:t>у по делам женщин в ра</w:t>
      </w:r>
      <w:r w:rsidRPr="00F8342A">
        <w:t>м</w:t>
      </w:r>
      <w:r w:rsidRPr="00F8342A">
        <w:t>ках регулярного бюджета было выделено 500</w:t>
      </w:r>
      <w:r>
        <w:t> </w:t>
      </w:r>
      <w:r w:rsidRPr="00F8342A">
        <w:t>000</w:t>
      </w:r>
      <w:r>
        <w:t xml:space="preserve"> долл. США </w:t>
      </w:r>
      <w:r w:rsidRPr="00F8342A">
        <w:t>на решение генде</w:t>
      </w:r>
      <w:r w:rsidRPr="00F8342A">
        <w:t>р</w:t>
      </w:r>
      <w:r w:rsidRPr="00F8342A">
        <w:t xml:space="preserve">ных вопросов. Эти средства были </w:t>
      </w:r>
      <w:r>
        <w:t xml:space="preserve">израсходованы </w:t>
      </w:r>
      <w:r w:rsidRPr="00F8342A">
        <w:t>в первые шесть месяцев 1389</w:t>
      </w:r>
      <w:r>
        <w:t> </w:t>
      </w:r>
      <w:r w:rsidRPr="00F8342A">
        <w:t xml:space="preserve">года </w:t>
      </w:r>
      <w:r>
        <w:t xml:space="preserve">хиджры на деятельность в целях </w:t>
      </w:r>
      <w:r w:rsidRPr="00F8342A">
        <w:t>достижения показателей, сформ</w:t>
      </w:r>
      <w:r w:rsidRPr="00F8342A">
        <w:t>у</w:t>
      </w:r>
      <w:r w:rsidRPr="00F8342A">
        <w:t>лированных в Национальном плане действий по улучшению положения же</w:t>
      </w:r>
      <w:r w:rsidRPr="00F8342A">
        <w:t>н</w:t>
      </w:r>
      <w:r w:rsidRPr="00F8342A">
        <w:t xml:space="preserve">щин Афганистана. Кроме того, </w:t>
      </w:r>
      <w:r>
        <w:t xml:space="preserve">совокупный объем расходов </w:t>
      </w:r>
      <w:r w:rsidR="00443521">
        <w:t>Министерств</w:t>
      </w:r>
      <w:r>
        <w:t xml:space="preserve"> на цели обеспечения гендерного равенства в последние годы составил </w:t>
      </w:r>
      <w:r w:rsidRPr="00F8342A">
        <w:t>4</w:t>
      </w:r>
      <w:r>
        <w:t> </w:t>
      </w:r>
      <w:r w:rsidRPr="00F8342A">
        <w:t>000</w:t>
      </w:r>
      <w:r>
        <w:t> </w:t>
      </w:r>
      <w:r w:rsidRPr="00F8342A">
        <w:t>000</w:t>
      </w:r>
      <w:r>
        <w:t> долл. США</w:t>
      </w:r>
      <w:r w:rsidRPr="00F8342A">
        <w:t xml:space="preserve">. </w:t>
      </w:r>
    </w:p>
    <w:p w:rsidR="00875190" w:rsidRPr="00F8342A" w:rsidRDefault="00875190" w:rsidP="00875190">
      <w:pPr>
        <w:pStyle w:val="SingleTxt"/>
        <w:rPr>
          <w:rtl/>
          <w:lang w:val="en-US" w:bidi="fa-IR"/>
        </w:rPr>
      </w:pPr>
      <w:r w:rsidRPr="00F8342A">
        <w:t>305.</w:t>
      </w:r>
      <w:r w:rsidRPr="00F8342A">
        <w:tab/>
        <w:t>Женщины испытывают серьезные социально-экономическ</w:t>
      </w:r>
      <w:r>
        <w:t>ие</w:t>
      </w:r>
      <w:r w:rsidRPr="00F8342A">
        <w:t xml:space="preserve"> трудности. Тем не менее в результате усилий, предпринимаемых правительством и нас</w:t>
      </w:r>
      <w:r w:rsidRPr="00F8342A">
        <w:t>е</w:t>
      </w:r>
      <w:r w:rsidRPr="00F8342A">
        <w:t>лением Афганистана, ситуация меняется к лучшему. Социальный статус же</w:t>
      </w:r>
      <w:r w:rsidRPr="00F8342A">
        <w:t>н</w:t>
      </w:r>
      <w:r w:rsidRPr="00F8342A">
        <w:t>щин ниже по сравнению с мужчинами, что объясняется патриархальным укл</w:t>
      </w:r>
      <w:r w:rsidRPr="00F8342A">
        <w:t>а</w:t>
      </w:r>
      <w:r w:rsidRPr="00F8342A">
        <w:t>дом общественных структур в стране, наличием обычаев и традиций, огран</w:t>
      </w:r>
      <w:r w:rsidRPr="00F8342A">
        <w:t>и</w:t>
      </w:r>
      <w:r w:rsidRPr="00F8342A">
        <w:t>чивающих права женщин, неверным толкованием религиозных предписаний, бытовым насилием в отношении женщин и недостаточным доступ</w:t>
      </w:r>
      <w:r>
        <w:t xml:space="preserve">ом к услугам </w:t>
      </w:r>
      <w:r w:rsidRPr="00F8342A">
        <w:t>образовательны</w:t>
      </w:r>
      <w:r>
        <w:t>х</w:t>
      </w:r>
      <w:r w:rsidRPr="00F8342A">
        <w:t xml:space="preserve"> и медицински</w:t>
      </w:r>
      <w:r>
        <w:t>х</w:t>
      </w:r>
      <w:r w:rsidRPr="00F8342A">
        <w:t xml:space="preserve"> учреждени</w:t>
      </w:r>
      <w:r>
        <w:t>й</w:t>
      </w:r>
      <w:r w:rsidRPr="00F8342A">
        <w:t>. Наряду с экономической зав</w:t>
      </w:r>
      <w:r w:rsidRPr="00F8342A">
        <w:t>и</w:t>
      </w:r>
      <w:r w:rsidRPr="00F8342A">
        <w:t>симостью от мужчин, ограниченный доступ женщин к финансовым ресу</w:t>
      </w:r>
      <w:r w:rsidRPr="00F8342A">
        <w:t>р</w:t>
      </w:r>
      <w:r w:rsidRPr="00F8342A">
        <w:t>сам, а также наличие культурных и социальных барьеров привели к тому, что в эк</w:t>
      </w:r>
      <w:r w:rsidRPr="00F8342A">
        <w:t>о</w:t>
      </w:r>
      <w:r w:rsidRPr="00F8342A">
        <w:t xml:space="preserve">номической сфере женщины по численности уступают мужчинам. Кроме того, культурные особенности и обычаи, препятствующие </w:t>
      </w:r>
      <w:r>
        <w:t xml:space="preserve">участию </w:t>
      </w:r>
      <w:r w:rsidRPr="00F8342A">
        <w:t>женщин в экон</w:t>
      </w:r>
      <w:r w:rsidRPr="00F8342A">
        <w:t>о</w:t>
      </w:r>
      <w:r w:rsidRPr="00F8342A">
        <w:t xml:space="preserve">мической </w:t>
      </w:r>
      <w:r>
        <w:t>деятельности</w:t>
      </w:r>
      <w:r w:rsidRPr="00F8342A">
        <w:t xml:space="preserve">, а также недостаточный уровень образования женщин создают для них многочисленные </w:t>
      </w:r>
      <w:r>
        <w:t>проблемы</w:t>
      </w:r>
      <w:r w:rsidRPr="00F8342A">
        <w:t>.</w:t>
      </w:r>
    </w:p>
    <w:p w:rsidR="00875190" w:rsidRPr="00F8342A" w:rsidRDefault="00875190" w:rsidP="00875190">
      <w:pPr>
        <w:pStyle w:val="SingleTxt"/>
      </w:pPr>
      <w:r w:rsidRPr="00F8342A">
        <w:t>306.</w:t>
      </w:r>
      <w:r w:rsidRPr="00F8342A">
        <w:tab/>
        <w:t>В политике Национального олимпийского комитета уделяется большое внимание роли женщин в различных видах спорта. Более того, в указанном к</w:t>
      </w:r>
      <w:r w:rsidRPr="00F8342A">
        <w:t>о</w:t>
      </w:r>
      <w:r w:rsidRPr="00F8342A">
        <w:t xml:space="preserve">митете был создан отдел по </w:t>
      </w:r>
      <w:r>
        <w:t xml:space="preserve">делам </w:t>
      </w:r>
      <w:r w:rsidRPr="00F8342A">
        <w:t xml:space="preserve">женщин. На сегодняшний день созданы женские команды по 20 видам спорта, которые </w:t>
      </w:r>
      <w:r>
        <w:t xml:space="preserve">принимали </w:t>
      </w:r>
      <w:r w:rsidRPr="00F8342A">
        <w:t>участие в многочи</w:t>
      </w:r>
      <w:r w:rsidRPr="00F8342A">
        <w:t>с</w:t>
      </w:r>
      <w:r w:rsidRPr="00F8342A">
        <w:t xml:space="preserve">ленных соревнованиях по ряду дисциплин, а также в тренировках за рубежом. </w:t>
      </w:r>
      <w:r>
        <w:t xml:space="preserve">К числу этих </w:t>
      </w:r>
      <w:r w:rsidRPr="00F8342A">
        <w:t xml:space="preserve">видов спорта </w:t>
      </w:r>
      <w:r>
        <w:t>относятся</w:t>
      </w:r>
      <w:r w:rsidRPr="00F8342A">
        <w:t>: легкая атлетика, гимнастика, волейбол, футбол, баскетбол, хоккей, бадминтон, теннис, гандбол, фехтование, бокс, ки</w:t>
      </w:r>
      <w:r w:rsidRPr="00F8342A">
        <w:t>к</w:t>
      </w:r>
      <w:r w:rsidRPr="00F8342A">
        <w:t>боксинг, карате, тхэквондо, кун-фу, ушу, дзюдо, шахматы, настольный теннис и велоспорт. Хотя женщины увлекаются спортом, угрозы безопасности, недост</w:t>
      </w:r>
      <w:r w:rsidRPr="00F8342A">
        <w:t>а</w:t>
      </w:r>
      <w:r w:rsidRPr="00F8342A">
        <w:t>точное количество спортивных площадок для женщин, нехватка тренеров-женщин, а также трудности, связанные с существующими обычаями, пр</w:t>
      </w:r>
      <w:r w:rsidRPr="00F8342A">
        <w:t>и</w:t>
      </w:r>
      <w:r w:rsidRPr="00F8342A">
        <w:t xml:space="preserve">вели к тому, что роль женщин в спорте является незначительной. </w:t>
      </w:r>
    </w:p>
    <w:p w:rsidR="00875190" w:rsidRPr="00F8342A" w:rsidRDefault="00875190" w:rsidP="00875190">
      <w:pPr>
        <w:pStyle w:val="SingleTxt"/>
      </w:pPr>
      <w:r w:rsidRPr="00F8342A">
        <w:t>307.</w:t>
      </w:r>
      <w:r w:rsidRPr="00F8342A">
        <w:tab/>
        <w:t>В большинстве перечисленных видов спорта были созданы женские и юношеские команды, а в некоторых видах спорта формируются национальные сборные различных возрастных групп. Афганские спортсменки прин</w:t>
      </w:r>
      <w:r>
        <w:t xml:space="preserve">имали </w:t>
      </w:r>
      <w:r w:rsidRPr="00F8342A">
        <w:t>участие в многочисленных всемирных состязаниях, представляя свою страну. После снятия запрета на участие мужчин и женщин Афганистана в Олимпи</w:t>
      </w:r>
      <w:r w:rsidRPr="00F8342A">
        <w:t>й</w:t>
      </w:r>
      <w:r w:rsidRPr="00F8342A">
        <w:t>ских играх, в 2004</w:t>
      </w:r>
      <w:r>
        <w:t> </w:t>
      </w:r>
      <w:r w:rsidRPr="00F8342A">
        <w:t>году на Олимпиаде в Афинах впервые выступила афганская женщина. В 2008</w:t>
      </w:r>
      <w:r>
        <w:t> </w:t>
      </w:r>
      <w:r w:rsidRPr="00F8342A">
        <w:t>году на Олимпийских играх в Пекине женщины-спортсменки также представляли нашу страну. Женщины активно участвовали во всеми</w:t>
      </w:r>
      <w:r w:rsidRPr="00F8342A">
        <w:t>р</w:t>
      </w:r>
      <w:r w:rsidRPr="00F8342A">
        <w:t xml:space="preserve">ных, азиатских и региональных состязаниях и </w:t>
      </w:r>
      <w:r>
        <w:t xml:space="preserve">завоевали для команды </w:t>
      </w:r>
      <w:r w:rsidRPr="00F8342A">
        <w:t>своей страны несколько медалей. За последние восемь лет 134 спортсменки в составе женских спортивных команд по различным видам спорта 17 раз выезжали за рубеж.</w:t>
      </w:r>
    </w:p>
    <w:p w:rsidR="00875190" w:rsidRPr="00F8342A" w:rsidRDefault="00875190" w:rsidP="00875190">
      <w:pPr>
        <w:pStyle w:val="SingleTxt"/>
      </w:pPr>
      <w:r w:rsidRPr="00F8342A">
        <w:t>308.</w:t>
      </w:r>
      <w:r w:rsidRPr="00F8342A">
        <w:tab/>
      </w:r>
      <w:r>
        <w:t xml:space="preserve">Достоверных </w:t>
      </w:r>
      <w:r w:rsidRPr="00F8342A">
        <w:t>статистических данных о количестве женщин, занимающи</w:t>
      </w:r>
      <w:r w:rsidRPr="00F8342A">
        <w:t>х</w:t>
      </w:r>
      <w:r w:rsidRPr="00F8342A">
        <w:t xml:space="preserve">ся спортом и посещающих спортивные объекты, </w:t>
      </w:r>
      <w:r>
        <w:t xml:space="preserve">не имеется, однако в целом </w:t>
      </w:r>
      <w:r w:rsidRPr="00F8342A">
        <w:t>доля спортивных сооружений, предназначенных для использования женщин</w:t>
      </w:r>
      <w:r w:rsidRPr="00F8342A">
        <w:t>а</w:t>
      </w:r>
      <w:r w:rsidRPr="00F8342A">
        <w:t xml:space="preserve">ми, составляет 10 процентов от </w:t>
      </w:r>
      <w:r>
        <w:t xml:space="preserve">их </w:t>
      </w:r>
      <w:r w:rsidRPr="00F8342A">
        <w:t>общего числа. Женщины, занимающиеся спортом, проживают главным образом в Кабуле и столицах крупных прови</w:t>
      </w:r>
      <w:r w:rsidRPr="00F8342A">
        <w:t>н</w:t>
      </w:r>
      <w:r w:rsidRPr="00F8342A">
        <w:t>ций. Спортивный зал Национального олимпийского комитета открыт для же</w:t>
      </w:r>
      <w:r w:rsidRPr="00F8342A">
        <w:t>н</w:t>
      </w:r>
      <w:r w:rsidRPr="00F8342A">
        <w:t>щин три дня в неделю. Время от времени женщины посещают спортивные з</w:t>
      </w:r>
      <w:r w:rsidRPr="00F8342A">
        <w:t>а</w:t>
      </w:r>
      <w:r w:rsidRPr="00F8342A">
        <w:t xml:space="preserve">лы университетов, в частности, Кабульского университета, Педагогического университета и Политехнического института. </w:t>
      </w:r>
    </w:p>
    <w:p w:rsidR="00875190" w:rsidRPr="00F8342A" w:rsidRDefault="00875190" w:rsidP="00875190">
      <w:pPr>
        <w:pStyle w:val="SingleTxt"/>
      </w:pPr>
      <w:r w:rsidRPr="00F8342A">
        <w:t>309.</w:t>
      </w:r>
      <w:r w:rsidRPr="00F8342A">
        <w:tab/>
        <w:t>Уровень женского спорта не настолько высок, чтобы формировать лиги, объединяющие команды страны по всем видам спорта, однако в Кабуле сущ</w:t>
      </w:r>
      <w:r w:rsidRPr="00F8342A">
        <w:t>е</w:t>
      </w:r>
      <w:r w:rsidRPr="00F8342A">
        <w:t>ствуют лиги в таких видах спорта как футбол, бокс, волейбол, баскетбол, кар</w:t>
      </w:r>
      <w:r w:rsidRPr="00F8342A">
        <w:t>а</w:t>
      </w:r>
      <w:r w:rsidRPr="00F8342A">
        <w:t>те и тхэквондо. В последние годы начали работу спортивные клубы для же</w:t>
      </w:r>
      <w:r w:rsidRPr="00F8342A">
        <w:t>н</w:t>
      </w:r>
      <w:r w:rsidRPr="00F8342A">
        <w:t>щин, в частности</w:t>
      </w:r>
      <w:r>
        <w:t>,</w:t>
      </w:r>
      <w:r w:rsidRPr="00F8342A">
        <w:t xml:space="preserve"> открылись семь фитнес-клубов, три клуба тхэквондо и одна секция гимнастики для женщин в Кабуле и два фитнес-клуба в Герате. </w:t>
      </w:r>
    </w:p>
    <w:p w:rsidR="00875190" w:rsidRPr="00F8342A" w:rsidRDefault="00875190" w:rsidP="00875190">
      <w:pPr>
        <w:pStyle w:val="SingleTxt"/>
      </w:pPr>
      <w:r w:rsidRPr="00F8342A">
        <w:t>310.</w:t>
      </w:r>
      <w:r w:rsidRPr="00F8342A">
        <w:tab/>
        <w:t xml:space="preserve">Благодаря развитию средств массовой информации в стране спортивные мероприятия с участием женщин получают широкое освещение, и спортивные репортажи о женских соревнованиях транслируются </w:t>
      </w:r>
      <w:r>
        <w:t xml:space="preserve">по </w:t>
      </w:r>
      <w:r w:rsidRPr="00F8342A">
        <w:t>радио- и телекан</w:t>
      </w:r>
      <w:r w:rsidRPr="00F8342A">
        <w:t>а</w:t>
      </w:r>
      <w:r w:rsidRPr="00F8342A">
        <w:t>ла</w:t>
      </w:r>
      <w:r>
        <w:t>м</w:t>
      </w:r>
      <w:r w:rsidRPr="00F8342A">
        <w:t>, а также публикуются в печатных изданиях. Не существует никаких огранич</w:t>
      </w:r>
      <w:r w:rsidRPr="00F8342A">
        <w:t>е</w:t>
      </w:r>
      <w:r w:rsidRPr="00F8342A">
        <w:t>ний, касающихся присутствия женщин на стадионах во время состязаний в к</w:t>
      </w:r>
      <w:r w:rsidRPr="00F8342A">
        <w:t>а</w:t>
      </w:r>
      <w:r w:rsidRPr="00F8342A">
        <w:t>честве зрителей. Однако число женщин среди зрителей пока невелико, и бол</w:t>
      </w:r>
      <w:r w:rsidRPr="00F8342A">
        <w:t>ь</w:t>
      </w:r>
      <w:r w:rsidRPr="00F8342A">
        <w:t>шинство присутствующих на стадион</w:t>
      </w:r>
      <w:r>
        <w:t>ах</w:t>
      </w:r>
      <w:r w:rsidRPr="00F8342A">
        <w:t xml:space="preserve"> женщин составляют спортсменки или женщины-тренеры. </w:t>
      </w:r>
    </w:p>
    <w:p w:rsidR="00875190" w:rsidRPr="00F8342A" w:rsidRDefault="00875190" w:rsidP="00875190">
      <w:pPr>
        <w:pStyle w:val="SingleTxt"/>
        <w:rPr>
          <w:rtl/>
          <w:lang w:val="en-US" w:bidi="fa-IR"/>
        </w:rPr>
      </w:pPr>
      <w:r w:rsidRPr="00F8342A">
        <w:t>311.</w:t>
      </w:r>
      <w:r w:rsidRPr="00F8342A">
        <w:tab/>
        <w:t>На соревнованиях спортсменки выступают в традиционной мусульма</w:t>
      </w:r>
      <w:r w:rsidRPr="00F8342A">
        <w:t>н</w:t>
      </w:r>
      <w:r w:rsidRPr="00F8342A">
        <w:t xml:space="preserve">ской одежде. Женщинам запрещено участие в состязаниях по некоторым видам спорта, таких как бузкаши, борьба и тяжелая атлетика, поскольку они требуют большой физической силы и могут </w:t>
      </w:r>
      <w:r>
        <w:t xml:space="preserve">нанести вред </w:t>
      </w:r>
      <w:r w:rsidRPr="00F8342A">
        <w:t>здоровью женщин. Хотя же</w:t>
      </w:r>
      <w:r w:rsidRPr="00F8342A">
        <w:t>н</w:t>
      </w:r>
      <w:r w:rsidRPr="00F8342A">
        <w:t>щинам не запрещено плавание, женских команд по плаванию не существует вследствие недостаточного количества крытых бассейнов. Тем не менее, ож</w:t>
      </w:r>
      <w:r w:rsidRPr="00F8342A">
        <w:t>и</w:t>
      </w:r>
      <w:r w:rsidRPr="00F8342A">
        <w:t>дается, что строительство соответствующих спортивных сооружений для же</w:t>
      </w:r>
      <w:r w:rsidRPr="00F8342A">
        <w:t>н</w:t>
      </w:r>
      <w:r w:rsidRPr="00F8342A">
        <w:t xml:space="preserve">щин устранит эти препятствия. </w:t>
      </w:r>
    </w:p>
    <w:p w:rsidR="00875190" w:rsidRPr="00F8342A" w:rsidRDefault="00875190" w:rsidP="00875190">
      <w:pPr>
        <w:pStyle w:val="SingleTxt"/>
      </w:pPr>
      <w:r w:rsidRPr="00F8342A">
        <w:t>312.</w:t>
      </w:r>
      <w:r w:rsidRPr="00F8342A">
        <w:tab/>
        <w:t xml:space="preserve">Женщины достигли заметных успехов в области культуры, в частности в кино, театре, спорте, участвуя в соответствующих конкурсах. Кроме того, женщины активно занимаются кустарным </w:t>
      </w:r>
      <w:r>
        <w:t>промыслом</w:t>
      </w:r>
      <w:r w:rsidRPr="00F8342A">
        <w:t xml:space="preserve">; </w:t>
      </w:r>
      <w:r w:rsidR="00443521">
        <w:t>Министерств</w:t>
      </w:r>
      <w:r w:rsidRPr="00F8342A">
        <w:t>о по д</w:t>
      </w:r>
      <w:r w:rsidRPr="00F8342A">
        <w:t>е</w:t>
      </w:r>
      <w:r w:rsidRPr="00F8342A">
        <w:t>лам женщин при содействии неправительственных организаций провело 401</w:t>
      </w:r>
      <w:r>
        <w:t> </w:t>
      </w:r>
      <w:r w:rsidRPr="00F8342A">
        <w:t>в</w:t>
      </w:r>
      <w:r w:rsidRPr="00F8342A">
        <w:t>ы</w:t>
      </w:r>
      <w:r w:rsidRPr="00F8342A">
        <w:t>ставку кустарных изделий, в том числе в Индии, Узбекистане</w:t>
      </w:r>
      <w:r>
        <w:t xml:space="preserve"> и </w:t>
      </w:r>
      <w:r w:rsidRPr="00F8342A">
        <w:t xml:space="preserve">Японии. </w:t>
      </w:r>
      <w:r>
        <w:t>К</w:t>
      </w:r>
      <w:r w:rsidRPr="00F8342A">
        <w:t>ак</w:t>
      </w:r>
      <w:r w:rsidRPr="00F8342A">
        <w:t>о</w:t>
      </w:r>
      <w:r w:rsidRPr="00F8342A">
        <w:t>го-либо запрета на посещение женщинами кинотеатров</w:t>
      </w:r>
      <w:r>
        <w:t xml:space="preserve"> не существует</w:t>
      </w:r>
      <w:r w:rsidRPr="00F8342A">
        <w:t xml:space="preserve">, однако </w:t>
      </w:r>
      <w:r>
        <w:t xml:space="preserve">во время войны </w:t>
      </w:r>
      <w:r w:rsidRPr="00F8342A">
        <w:t>женщин</w:t>
      </w:r>
      <w:r>
        <w:t>ы стали делать это гораздо реже.</w:t>
      </w:r>
      <w:r w:rsidRPr="00F8342A">
        <w:t xml:space="preserve"> </w:t>
      </w:r>
    </w:p>
    <w:p w:rsidR="00875190" w:rsidRPr="00F8342A" w:rsidRDefault="00875190" w:rsidP="00875190">
      <w:pPr>
        <w:pStyle w:val="SingleTxt"/>
      </w:pPr>
      <w:r w:rsidRPr="00F8342A">
        <w:t>313.</w:t>
      </w:r>
      <w:r w:rsidRPr="00F8342A">
        <w:tab/>
      </w:r>
      <w:r>
        <w:t xml:space="preserve">По всей стране </w:t>
      </w:r>
      <w:r w:rsidRPr="00F8342A">
        <w:t>функциониру</w:t>
      </w:r>
      <w:r>
        <w:t>ю</w:t>
      </w:r>
      <w:r w:rsidRPr="00F8342A">
        <w:t>т 14</w:t>
      </w:r>
      <w:r w:rsidR="00BC2EA4">
        <w:t> </w:t>
      </w:r>
      <w:r>
        <w:t>«</w:t>
      </w:r>
      <w:r w:rsidRPr="00F8342A">
        <w:t>женских</w:t>
      </w:r>
      <w:r>
        <w:t>»</w:t>
      </w:r>
      <w:r w:rsidRPr="00F8342A">
        <w:t xml:space="preserve"> парков, оборудованных специально для нужд женщин. Создание таких парков для женщин будет пр</w:t>
      </w:r>
      <w:r w:rsidRPr="00F8342A">
        <w:t>о</w:t>
      </w:r>
      <w:r w:rsidRPr="00F8342A">
        <w:t>должено. На территории этих парков работают пункты, где проводится обуч</w:t>
      </w:r>
      <w:r w:rsidRPr="00F8342A">
        <w:t>е</w:t>
      </w:r>
      <w:r w:rsidRPr="00F8342A">
        <w:t>ние женщин различным практическим навыкам, а также оборудованы торг</w:t>
      </w:r>
      <w:r w:rsidRPr="00F8342A">
        <w:t>о</w:t>
      </w:r>
      <w:r w:rsidRPr="00F8342A">
        <w:t>вые точки для продажи товаров, изготовленных женщинами. В парках для женщин, как правило, проводят свои совещания культурные объединения и обществе</w:t>
      </w:r>
      <w:r w:rsidRPr="00F8342A">
        <w:t>н</w:t>
      </w:r>
      <w:r w:rsidRPr="00F8342A">
        <w:t>ные организации. Кроме того, женщины наравне с мужчинами могут польз</w:t>
      </w:r>
      <w:r w:rsidRPr="00F8342A">
        <w:t>о</w:t>
      </w:r>
      <w:r w:rsidRPr="00F8342A">
        <w:t xml:space="preserve">ваться публичными библиотеками. </w:t>
      </w:r>
    </w:p>
    <w:p w:rsidR="00875190" w:rsidRPr="00F8342A" w:rsidRDefault="00875190" w:rsidP="00875190">
      <w:pPr>
        <w:pStyle w:val="SingleTxt"/>
      </w:pPr>
      <w:r w:rsidRPr="00F8342A">
        <w:t>314.</w:t>
      </w:r>
      <w:r w:rsidRPr="00F8342A">
        <w:tab/>
        <w:t>Некоторые проекты разработаны непосредственно с учетом интересов женщин; большинство таких проектов финансиру</w:t>
      </w:r>
      <w:r>
        <w:t>ю</w:t>
      </w:r>
      <w:r w:rsidRPr="00F8342A">
        <w:t>тся международными орг</w:t>
      </w:r>
      <w:r w:rsidRPr="00F8342A">
        <w:t>а</w:t>
      </w:r>
      <w:r w:rsidRPr="00F8342A">
        <w:t>низациями и иностранными донорами. В частности, в 12</w:t>
      </w:r>
      <w:r>
        <w:t> </w:t>
      </w:r>
      <w:r w:rsidRPr="00F8342A">
        <w:t>провинциях заверш</w:t>
      </w:r>
      <w:r w:rsidRPr="00F8342A">
        <w:t>е</w:t>
      </w:r>
      <w:r w:rsidRPr="00F8342A">
        <w:t xml:space="preserve">но строительство парков и рынков для женщин, в </w:t>
      </w:r>
      <w:r>
        <w:t xml:space="preserve">трех </w:t>
      </w:r>
      <w:r w:rsidRPr="00F8342A">
        <w:t>провинциях сооруж</w:t>
      </w:r>
      <w:r w:rsidRPr="00F8342A">
        <w:t>е</w:t>
      </w:r>
      <w:r w:rsidRPr="00F8342A">
        <w:t>ние аналогичных объектов продолжается, а в 19</w:t>
      </w:r>
      <w:r w:rsidR="00BC2EA4">
        <w:t> </w:t>
      </w:r>
      <w:r w:rsidRPr="00F8342A">
        <w:t xml:space="preserve">других эти проекты планируется осуществить в течение последующих </w:t>
      </w:r>
      <w:r>
        <w:t xml:space="preserve">пяти </w:t>
      </w:r>
      <w:r w:rsidRPr="00F8342A">
        <w:t>лет. Парки для женщин имеют ос</w:t>
      </w:r>
      <w:r w:rsidRPr="00F8342A">
        <w:t>о</w:t>
      </w:r>
      <w:r w:rsidRPr="00F8342A">
        <w:t>бенно важное значение, поскольку там женщины могут собираться для о</w:t>
      </w:r>
      <w:r w:rsidRPr="00F8342A">
        <w:t>б</w:t>
      </w:r>
      <w:r w:rsidRPr="00F8342A">
        <w:t xml:space="preserve">мена мнениями, а также </w:t>
      </w:r>
      <w:r>
        <w:t xml:space="preserve">продавать </w:t>
      </w:r>
      <w:r w:rsidRPr="00F8342A">
        <w:t>свои издели</w:t>
      </w:r>
      <w:r>
        <w:t>я</w:t>
      </w:r>
      <w:r w:rsidRPr="00F8342A">
        <w:t>. Созданы центры профессионал</w:t>
      </w:r>
      <w:r w:rsidRPr="00F8342A">
        <w:t>ь</w:t>
      </w:r>
      <w:r w:rsidRPr="00F8342A">
        <w:t xml:space="preserve">ной подготовки женщин в Кабуле, Баглане, Парване, Газни и Бамиане. Кроме того, в 28 из 34 провинций </w:t>
      </w:r>
      <w:r>
        <w:t xml:space="preserve">завершено </w:t>
      </w:r>
      <w:r w:rsidRPr="00F8342A">
        <w:t>строительство зданий региональных о</w:t>
      </w:r>
      <w:r w:rsidRPr="00F8342A">
        <w:t>т</w:t>
      </w:r>
      <w:r w:rsidRPr="00F8342A">
        <w:t xml:space="preserve">делений </w:t>
      </w:r>
      <w:r w:rsidR="00443521">
        <w:t>Министерств</w:t>
      </w:r>
      <w:r w:rsidRPr="00F8342A">
        <w:t>а по делам же</w:t>
      </w:r>
      <w:r w:rsidRPr="00F8342A">
        <w:t>н</w:t>
      </w:r>
      <w:r w:rsidRPr="00F8342A">
        <w:t xml:space="preserve">щин. </w:t>
      </w:r>
    </w:p>
    <w:p w:rsidR="006D21E8" w:rsidRPr="006D21E8" w:rsidRDefault="006D21E8" w:rsidP="006D21E8">
      <w:pPr>
        <w:pStyle w:val="SingleTxt"/>
        <w:spacing w:after="0" w:line="120" w:lineRule="exact"/>
        <w:rPr>
          <w:sz w:val="10"/>
        </w:rPr>
      </w:pPr>
    </w:p>
    <w:p w:rsidR="006D21E8" w:rsidRPr="006D21E8" w:rsidRDefault="006D21E8" w:rsidP="006D21E8">
      <w:pPr>
        <w:pStyle w:val="SingleTxt"/>
        <w:spacing w:after="0" w:line="120" w:lineRule="exact"/>
        <w:rPr>
          <w:sz w:val="10"/>
        </w:rPr>
      </w:pPr>
    </w:p>
    <w:p w:rsidR="00EC2962" w:rsidRPr="00DE0A04" w:rsidRDefault="00EC2962" w:rsidP="00EC29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4F00CC">
        <w:t>Статья </w:t>
      </w:r>
      <w:r>
        <w:t>14</w:t>
      </w:r>
      <w:r>
        <w:rPr>
          <w:lang w:val="en-US"/>
        </w:rPr>
        <w:t> </w:t>
      </w:r>
      <w:r w:rsidRPr="005670CB">
        <w:t>—</w:t>
      </w:r>
      <w:r w:rsidRPr="00DE0A04">
        <w:t xml:space="preserve"> </w:t>
      </w:r>
      <w:r>
        <w:t>С</w:t>
      </w:r>
      <w:r w:rsidRPr="00DE0A04">
        <w:t>ельские женщины</w:t>
      </w:r>
    </w:p>
    <w:p w:rsidR="00EC2962" w:rsidRPr="00DE0A04" w:rsidRDefault="00EC2962" w:rsidP="00EC2962">
      <w:pPr>
        <w:pStyle w:val="SingleTxt"/>
        <w:spacing w:after="0" w:line="120" w:lineRule="exact"/>
        <w:rPr>
          <w:sz w:val="10"/>
        </w:rPr>
      </w:pPr>
    </w:p>
    <w:p w:rsidR="00EC2962" w:rsidRPr="00DE0A04" w:rsidRDefault="00EC2962" w:rsidP="00EC2962">
      <w:pPr>
        <w:pStyle w:val="SingleTxt"/>
        <w:spacing w:after="0" w:line="120" w:lineRule="exact"/>
        <w:rPr>
          <w:sz w:val="10"/>
        </w:rPr>
      </w:pPr>
    </w:p>
    <w:p w:rsidR="00EC2962" w:rsidRPr="00DE0A04" w:rsidRDefault="00EC2962" w:rsidP="00EC2962">
      <w:pPr>
        <w:pStyle w:val="SingleTxt"/>
      </w:pPr>
      <w:r w:rsidRPr="00DE0A04">
        <w:t>315.</w:t>
      </w:r>
      <w:r w:rsidRPr="00DE0A04">
        <w:tab/>
        <w:t>Около 7</w:t>
      </w:r>
      <w:r>
        <w:t>6,7 процентов населения проживаю</w:t>
      </w:r>
      <w:r w:rsidRPr="00DE0A04">
        <w:t>т в сельских районах. Помимо эт</w:t>
      </w:r>
      <w:r>
        <w:t>ого, в сельских районах проживают 1,5 </w:t>
      </w:r>
      <w:r w:rsidRPr="00DE0A04">
        <w:t>миллиона кочевников. Численност</w:t>
      </w:r>
      <w:r>
        <w:t>ь сельских женщин достигает 9,2 </w:t>
      </w:r>
      <w:r w:rsidRPr="00DE0A04">
        <w:t>миллион</w:t>
      </w:r>
      <w:r>
        <w:t>а человек</w:t>
      </w:r>
      <w:r w:rsidRPr="00DE0A04">
        <w:t>. В Национальной страт</w:t>
      </w:r>
      <w:r w:rsidRPr="00DE0A04">
        <w:t>е</w:t>
      </w:r>
      <w:r w:rsidRPr="00DE0A04">
        <w:t>гии развития Афганистана сформулированы цели, касающиеся повышения качес</w:t>
      </w:r>
      <w:r w:rsidRPr="00DE0A04">
        <w:t>т</w:t>
      </w:r>
      <w:r w:rsidRPr="00DE0A04">
        <w:t xml:space="preserve">ва жизни сельских женщин. Эти цели </w:t>
      </w:r>
      <w:r>
        <w:t xml:space="preserve">заключаются в </w:t>
      </w:r>
      <w:r w:rsidRPr="00DE0A04">
        <w:t>следующ</w:t>
      </w:r>
      <w:r>
        <w:t>е</w:t>
      </w:r>
      <w:r w:rsidRPr="00DE0A04">
        <w:t>м:</w:t>
      </w:r>
    </w:p>
    <w:p w:rsidR="00EC2962" w:rsidRPr="00DE0A04" w:rsidRDefault="00EC2962" w:rsidP="00EC2962">
      <w:pPr>
        <w:pStyle w:val="SingleTxt"/>
      </w:pPr>
      <w:r>
        <w:tab/>
        <w:t>a)</w:t>
      </w:r>
      <w:r>
        <w:tab/>
        <w:t>снижение на 2 процента ежегодно до конца 1391–1392 годов хиджры (2012–2013 </w:t>
      </w:r>
      <w:r w:rsidRPr="00DE0A04">
        <w:t>годов) доли населения, в рационе которого объем питательных в</w:t>
      </w:r>
      <w:r w:rsidRPr="00DE0A04">
        <w:t>е</w:t>
      </w:r>
      <w:r w:rsidRPr="00DE0A04">
        <w:t xml:space="preserve">ществ является недостаточным по сравнению с обычным рационом сельских и </w:t>
      </w:r>
      <w:r>
        <w:t>городских жителей</w:t>
      </w:r>
      <w:r w:rsidRPr="00DE0A04">
        <w:t>;</w:t>
      </w:r>
    </w:p>
    <w:p w:rsidR="00EC2962" w:rsidRPr="00DE0A04" w:rsidRDefault="00EC2962" w:rsidP="00EC2962">
      <w:pPr>
        <w:pStyle w:val="SingleTxt"/>
      </w:pPr>
      <w:r>
        <w:tab/>
        <w:t>b)</w:t>
      </w:r>
      <w:r>
        <w:tab/>
        <w:t>снижение на 20 процентов до конца 2010 </w:t>
      </w:r>
      <w:r w:rsidRPr="00DE0A04">
        <w:t>года количества возгла</w:t>
      </w:r>
      <w:r w:rsidRPr="00DE0A04">
        <w:t>в</w:t>
      </w:r>
      <w:r w:rsidRPr="00DE0A04">
        <w:t>ляемых женщинами семей, живущих в условиях крайней нищеты; повышение уровня за</w:t>
      </w:r>
      <w:r>
        <w:t>нятости среди этих женщин на 20 </w:t>
      </w:r>
      <w:r w:rsidRPr="00DE0A04">
        <w:t>процентов;</w:t>
      </w:r>
    </w:p>
    <w:p w:rsidR="00EC2962" w:rsidRPr="00DE0A04" w:rsidRDefault="00EC2962" w:rsidP="00EC2962">
      <w:pPr>
        <w:pStyle w:val="SingleTxt"/>
      </w:pPr>
      <w:r>
        <w:tab/>
        <w:t>с)</w:t>
      </w:r>
      <w:r>
        <w:tab/>
        <w:t>осуществление до конца 1389 года хиджры (2010 </w:t>
      </w:r>
      <w:r w:rsidRPr="00DE0A04">
        <w:t>года) программ профессиональной подготовки, направленных на развитие практических нав</w:t>
      </w:r>
      <w:r w:rsidRPr="00DE0A04">
        <w:t>ы</w:t>
      </w:r>
      <w:r>
        <w:t>ков, для 150 000 безработных, 35 </w:t>
      </w:r>
      <w:r w:rsidRPr="00DE0A04">
        <w:t xml:space="preserve">процентов которых составят женщины и </w:t>
      </w:r>
      <w:r>
        <w:t>по крайней мере 10 процентов </w:t>
      </w:r>
      <w:r w:rsidRPr="005670CB">
        <w:t>—</w:t>
      </w:r>
      <w:r>
        <w:t xml:space="preserve"> инвалиды</w:t>
      </w:r>
      <w:r w:rsidRPr="00DE0A04">
        <w:t xml:space="preserve">; </w:t>
      </w:r>
    </w:p>
    <w:p w:rsidR="00EC2962" w:rsidRPr="00DE0A04" w:rsidRDefault="00EC2962" w:rsidP="00EC2962">
      <w:pPr>
        <w:pStyle w:val="SingleTxt"/>
      </w:pPr>
      <w:r>
        <w:tab/>
      </w:r>
      <w:r>
        <w:rPr>
          <w:lang w:val="en-US"/>
        </w:rPr>
        <w:t>d</w:t>
      </w:r>
      <w:r w:rsidRPr="00DE0A04">
        <w:t>)</w:t>
      </w:r>
      <w:r w:rsidRPr="00DE0A04">
        <w:tab/>
      </w:r>
      <w:r>
        <w:t>сокращение на 50</w:t>
      </w:r>
      <w:r>
        <w:rPr>
          <w:lang w:val="en-US"/>
        </w:rPr>
        <w:t> </w:t>
      </w:r>
      <w:r>
        <w:t>процентов до конца 2015</w:t>
      </w:r>
      <w:r>
        <w:rPr>
          <w:lang w:val="en-US"/>
        </w:rPr>
        <w:t> </w:t>
      </w:r>
      <w:r w:rsidRPr="00DE0A04">
        <w:t>года ограничений, к</w:t>
      </w:r>
      <w:r w:rsidRPr="00DE0A04">
        <w:t>а</w:t>
      </w:r>
      <w:r w:rsidRPr="00DE0A04">
        <w:t xml:space="preserve">сающихся доступа женщин к правосудию, </w:t>
      </w:r>
      <w:r>
        <w:t xml:space="preserve">и полное устранение </w:t>
      </w:r>
      <w:r w:rsidRPr="00DE0A04">
        <w:t>этих огра</w:t>
      </w:r>
      <w:r>
        <w:t>нич</w:t>
      </w:r>
      <w:r>
        <w:t>е</w:t>
      </w:r>
      <w:r>
        <w:t>ний к 2020</w:t>
      </w:r>
      <w:r>
        <w:rPr>
          <w:lang w:val="en-US"/>
        </w:rPr>
        <w:t> </w:t>
      </w:r>
      <w:r w:rsidRPr="00DE0A04">
        <w:t>году.</w:t>
      </w:r>
    </w:p>
    <w:p w:rsidR="00EC2962" w:rsidRPr="00DE0A04" w:rsidRDefault="00EC2962" w:rsidP="00EC2962">
      <w:pPr>
        <w:pStyle w:val="SingleTxt"/>
      </w:pPr>
      <w:r w:rsidRPr="00DE0A04">
        <w:t>316.</w:t>
      </w:r>
      <w:r w:rsidRPr="00DE0A04">
        <w:tab/>
        <w:t>Министерство восстановления и развития сельских районов непосредс</w:t>
      </w:r>
      <w:r w:rsidRPr="00DE0A04">
        <w:t>т</w:t>
      </w:r>
      <w:r w:rsidRPr="00DE0A04">
        <w:t xml:space="preserve">венно занимается вопросами восстановления деревень. Кроме того, </w:t>
      </w:r>
      <w:r w:rsidR="00443521">
        <w:t>Министе</w:t>
      </w:r>
      <w:r w:rsidR="00443521">
        <w:t>р</w:t>
      </w:r>
      <w:r w:rsidR="00443521">
        <w:t>ств</w:t>
      </w:r>
      <w:r w:rsidRPr="00DE0A04">
        <w:t>о сельского хозяйства, ирригации и животноводства, а также Независимый директорат местного самоуправления активно занимаются вопросами дер</w:t>
      </w:r>
      <w:r w:rsidRPr="00DE0A04">
        <w:t>е</w:t>
      </w:r>
      <w:r w:rsidRPr="00DE0A04">
        <w:t xml:space="preserve">вень. Помимо Национальной стратегии развития Афганистана </w:t>
      </w:r>
      <w:r w:rsidR="00443521">
        <w:t>Министерств</w:t>
      </w:r>
      <w:r w:rsidRPr="00DE0A04">
        <w:t>о восстановления и развития сельских районов также руководствуется Стратег</w:t>
      </w:r>
      <w:r w:rsidRPr="00DE0A04">
        <w:t>и</w:t>
      </w:r>
      <w:r w:rsidRPr="00DE0A04">
        <w:t>ей развития сельского хозяйства и сельских районов, в которой сформулиров</w:t>
      </w:r>
      <w:r w:rsidRPr="00DE0A04">
        <w:t>а</w:t>
      </w:r>
      <w:r w:rsidRPr="00DE0A04">
        <w:t xml:space="preserve">ны цели </w:t>
      </w:r>
      <w:r w:rsidR="00443521">
        <w:t>Министерств</w:t>
      </w:r>
      <w:r w:rsidRPr="00DE0A04">
        <w:t xml:space="preserve">а, касающиеся обеспечения социально-экономического и политического благосостояния </w:t>
      </w:r>
      <w:r>
        <w:t xml:space="preserve">сельских </w:t>
      </w:r>
      <w:r w:rsidRPr="00DE0A04">
        <w:t>жителей, в том числе неимущих и уя</w:t>
      </w:r>
      <w:r w:rsidRPr="00DE0A04">
        <w:t>з</w:t>
      </w:r>
      <w:r w:rsidRPr="00DE0A04">
        <w:t>вимых групп, путем оказания им социальных услуг, укрепления местных орг</w:t>
      </w:r>
      <w:r w:rsidRPr="00DE0A04">
        <w:t>а</w:t>
      </w:r>
      <w:r w:rsidRPr="00DE0A04">
        <w:t xml:space="preserve">низаций, а также повышения уровня жизни населения на устойчивой основе, без опоры на выращивание мака. В своей работе </w:t>
      </w:r>
      <w:r w:rsidR="00443521">
        <w:t>Министерств</w:t>
      </w:r>
      <w:r w:rsidRPr="00DE0A04">
        <w:t xml:space="preserve">о восстановления и развития сельских районов уделяет основное внимание задачам, выполнение которых отвечает интересам мужчин и женщин в равной степени, а именно: </w:t>
      </w:r>
    </w:p>
    <w:p w:rsidR="00EC2962" w:rsidRPr="00DE0A04" w:rsidRDefault="00EC2962" w:rsidP="00EC2962">
      <w:pPr>
        <w:pStyle w:val="SingleTxt"/>
      </w:pPr>
      <w:r>
        <w:tab/>
        <w:t>a)</w:t>
      </w:r>
      <w:r w:rsidRPr="00DE0A04">
        <w:tab/>
        <w:t>соблюдению и укреплению прав сельских жителей, с тем чтобы обесп</w:t>
      </w:r>
      <w:r w:rsidRPr="00DE0A04">
        <w:t>е</w:t>
      </w:r>
      <w:r w:rsidRPr="00DE0A04">
        <w:t>чить их участие в процессе развития на национальном уровне;</w:t>
      </w:r>
    </w:p>
    <w:p w:rsidR="00EC2962" w:rsidRPr="00DE0A04" w:rsidRDefault="00EC2962" w:rsidP="00EC2962">
      <w:pPr>
        <w:pStyle w:val="SingleTxt"/>
      </w:pPr>
      <w:r>
        <w:tab/>
        <w:t>b)</w:t>
      </w:r>
      <w:r w:rsidRPr="00DE0A04">
        <w:tab/>
        <w:t xml:space="preserve">соблюдению и укреплению прав неимущих сельских жителей путем обеспечения их </w:t>
      </w:r>
      <w:r>
        <w:t xml:space="preserve">работой </w:t>
      </w:r>
      <w:r w:rsidRPr="00DE0A04">
        <w:t>и стабильными источниками дохода;</w:t>
      </w:r>
    </w:p>
    <w:p w:rsidR="00EC2962" w:rsidRPr="00DE0A04" w:rsidRDefault="00EC2962" w:rsidP="00EC2962">
      <w:pPr>
        <w:pStyle w:val="SingleTxt"/>
      </w:pPr>
      <w:r>
        <w:tab/>
        <w:t>c)</w:t>
      </w:r>
      <w:r w:rsidRPr="00DE0A04">
        <w:tab/>
        <w:t xml:space="preserve">соблюдению и укреплению прав неимущих сельских жителей путем </w:t>
      </w:r>
      <w:r>
        <w:t xml:space="preserve">расширения для них </w:t>
      </w:r>
      <w:r w:rsidRPr="00DE0A04">
        <w:t>доступа к социально-экономическим услугам;</w:t>
      </w:r>
    </w:p>
    <w:p w:rsidR="00EC2962" w:rsidRPr="00DE0A04" w:rsidRDefault="00EC2962" w:rsidP="00EC2962">
      <w:pPr>
        <w:pStyle w:val="SingleTxt"/>
      </w:pPr>
      <w:r>
        <w:tab/>
        <w:t>d)</w:t>
      </w:r>
      <w:r w:rsidRPr="00DE0A04">
        <w:tab/>
        <w:t>соблюдению и укреплению права сельских жителей на информацию и права на участие в управлении своей страной через посредство представит</w:t>
      </w:r>
      <w:r w:rsidRPr="00DE0A04">
        <w:t>е</w:t>
      </w:r>
      <w:r>
        <w:t>лей.</w:t>
      </w:r>
      <w:r w:rsidRPr="00DE0A04">
        <w:t xml:space="preserve"> </w:t>
      </w:r>
    </w:p>
    <w:p w:rsidR="00EC2962" w:rsidRPr="00DE0A04" w:rsidRDefault="00EC2962" w:rsidP="00EC2962">
      <w:pPr>
        <w:pStyle w:val="SingleTxt"/>
      </w:pPr>
      <w:r w:rsidRPr="00DE0A04">
        <w:t>317.</w:t>
      </w:r>
      <w:r w:rsidRPr="00DE0A04">
        <w:tab/>
        <w:t xml:space="preserve">Чтобы добиться позитивных изменений в жизни сельских жителей, </w:t>
      </w:r>
      <w:r w:rsidR="00443521">
        <w:t>М</w:t>
      </w:r>
      <w:r w:rsidR="00443521">
        <w:t>и</w:t>
      </w:r>
      <w:r w:rsidR="00443521">
        <w:t>нистерств</w:t>
      </w:r>
      <w:r w:rsidRPr="00DE0A04">
        <w:t>о восстановления и развития сельских районов осуществляет сл</w:t>
      </w:r>
      <w:r w:rsidRPr="00DE0A04">
        <w:t>е</w:t>
      </w:r>
      <w:r w:rsidRPr="00DE0A04">
        <w:t xml:space="preserve">дующие программы: </w:t>
      </w:r>
    </w:p>
    <w:p w:rsidR="00EC2962" w:rsidRPr="00DE0A04" w:rsidRDefault="00EC2962" w:rsidP="00EC2962">
      <w:pPr>
        <w:pStyle w:val="SingleTxt"/>
      </w:pPr>
      <w:r>
        <w:tab/>
        <w:t>a)</w:t>
      </w:r>
      <w:r w:rsidRPr="00DE0A04">
        <w:tab/>
        <w:t>Национ</w:t>
      </w:r>
      <w:r>
        <w:t>альная программа солидарности: э</w:t>
      </w:r>
      <w:r w:rsidRPr="00DE0A04">
        <w:t>та программа осуществ</w:t>
      </w:r>
      <w:r>
        <w:t>л</w:t>
      </w:r>
      <w:r>
        <w:t>я</w:t>
      </w:r>
      <w:r>
        <w:t>ется в 34 </w:t>
      </w:r>
      <w:r w:rsidRPr="00DE0A04">
        <w:t>п</w:t>
      </w:r>
      <w:r>
        <w:t>ровинциях Афганистана, и к 2010 </w:t>
      </w:r>
      <w:r w:rsidRPr="00DE0A04">
        <w:t>году в ее рамках было реализо</w:t>
      </w:r>
      <w:r>
        <w:t>в</w:t>
      </w:r>
      <w:r>
        <w:t>а</w:t>
      </w:r>
      <w:r>
        <w:t>но 48 640 </w:t>
      </w:r>
      <w:r w:rsidRPr="00DE0A04">
        <w:t xml:space="preserve">проектов, которые </w:t>
      </w:r>
      <w:r>
        <w:t>позволили улучшить положение 20 656 132 </w:t>
      </w:r>
      <w:r w:rsidRPr="00DE0A04">
        <w:t>муж</w:t>
      </w:r>
      <w:r>
        <w:softHyphen/>
      </w:r>
      <w:r w:rsidRPr="00DE0A04">
        <w:t xml:space="preserve">чин и женщин, проживающих в сельских районах. </w:t>
      </w:r>
      <w:r>
        <w:t xml:space="preserve">Эти проекты включают строительство пекарен, </w:t>
      </w:r>
      <w:r w:rsidRPr="00DE0A04">
        <w:t>ба</w:t>
      </w:r>
      <w:r>
        <w:t>нь</w:t>
      </w:r>
      <w:r w:rsidRPr="00DE0A04">
        <w:t>, шко</w:t>
      </w:r>
      <w:r>
        <w:t>л</w:t>
      </w:r>
      <w:r w:rsidRPr="00DE0A04">
        <w:t xml:space="preserve"> для девочек, </w:t>
      </w:r>
      <w:r>
        <w:t>прокладку линий электропер</w:t>
      </w:r>
      <w:r>
        <w:t>е</w:t>
      </w:r>
      <w:r>
        <w:t>дачи</w:t>
      </w:r>
      <w:r w:rsidRPr="00DE0A04">
        <w:t xml:space="preserve">, </w:t>
      </w:r>
      <w:r>
        <w:t xml:space="preserve">устройство </w:t>
      </w:r>
      <w:r w:rsidRPr="00DE0A04">
        <w:t>систе</w:t>
      </w:r>
      <w:r>
        <w:t>м</w:t>
      </w:r>
      <w:r w:rsidRPr="00DE0A04">
        <w:t xml:space="preserve"> водоснабжения и очистки молока животных, а также </w:t>
      </w:r>
      <w:r>
        <w:t>другие мероприятия</w:t>
      </w:r>
      <w:r w:rsidRPr="00DE0A04">
        <w:t>. Жен</w:t>
      </w:r>
      <w:r>
        <w:t>щинам предоставляе</w:t>
      </w:r>
      <w:r w:rsidRPr="00DE0A04">
        <w:t>тся возможно</w:t>
      </w:r>
      <w:r>
        <w:t>сть</w:t>
      </w:r>
      <w:r w:rsidRPr="00DE0A04">
        <w:t xml:space="preserve"> принимать уч</w:t>
      </w:r>
      <w:r w:rsidRPr="00DE0A04">
        <w:t>а</w:t>
      </w:r>
      <w:r w:rsidRPr="00DE0A04">
        <w:t>стие в работе советов общинного развития наравне с мужчинами, хотя на сег</w:t>
      </w:r>
      <w:r w:rsidRPr="00DE0A04">
        <w:t>о</w:t>
      </w:r>
      <w:r w:rsidRPr="00DE0A04">
        <w:t>дняшний день доля женщин, участвующих в деятельности этих советов, мен</w:t>
      </w:r>
      <w:r w:rsidRPr="00DE0A04">
        <w:t>ь</w:t>
      </w:r>
      <w:r w:rsidRPr="00DE0A04">
        <w:t xml:space="preserve">ше, чем </w:t>
      </w:r>
      <w:r>
        <w:t xml:space="preserve">доля </w:t>
      </w:r>
      <w:r w:rsidRPr="00DE0A04">
        <w:t>мужчин, и большинство важных решений, например при отборе проектов для реализации, принимается главным образом мужчин</w:t>
      </w:r>
      <w:r w:rsidRPr="00DE0A04">
        <w:t>а</w:t>
      </w:r>
      <w:r w:rsidRPr="00DE0A04">
        <w:t xml:space="preserve">ми. </w:t>
      </w:r>
      <w:r>
        <w:t>Д</w:t>
      </w:r>
      <w:r w:rsidRPr="00DE0A04">
        <w:t>оля женщин, участвующих в работе советов общинного развития, соста</w:t>
      </w:r>
      <w:r w:rsidRPr="00DE0A04">
        <w:t>в</w:t>
      </w:r>
      <w:r>
        <w:t>ляет 20 </w:t>
      </w:r>
      <w:r w:rsidRPr="00DE0A04">
        <w:t>процен</w:t>
      </w:r>
      <w:r>
        <w:t>тов, а в советах по развитию — 36 </w:t>
      </w:r>
      <w:r w:rsidRPr="00DE0A04">
        <w:t>процентов. Причиной низкой или символической представленности женщин в советах являются сущес</w:t>
      </w:r>
      <w:r w:rsidRPr="00DE0A04">
        <w:t>т</w:t>
      </w:r>
      <w:r w:rsidRPr="00DE0A04">
        <w:t>вующие в сельской местности традиции и обычаи, огранич</w:t>
      </w:r>
      <w:r w:rsidRPr="00DE0A04">
        <w:t>и</w:t>
      </w:r>
      <w:r w:rsidRPr="00DE0A04">
        <w:t>вающие права женщин. В то же время, принимаются усилия в целях расширения участия женщин в прин</w:t>
      </w:r>
      <w:r w:rsidRPr="00DE0A04">
        <w:t>я</w:t>
      </w:r>
      <w:r w:rsidRPr="00DE0A04">
        <w:t>тии решений, а также доступа женщин к информации и источникам финанс</w:t>
      </w:r>
      <w:r w:rsidRPr="00DE0A04">
        <w:t>и</w:t>
      </w:r>
      <w:r>
        <w:t>рования</w:t>
      </w:r>
      <w:r w:rsidRPr="0085658E">
        <w:t>;</w:t>
      </w:r>
      <w:r w:rsidRPr="00DE0A04">
        <w:t xml:space="preserve"> </w:t>
      </w:r>
    </w:p>
    <w:p w:rsidR="00EC2962" w:rsidRPr="00DE0A04" w:rsidRDefault="00EC2962" w:rsidP="00EC2962">
      <w:pPr>
        <w:pStyle w:val="SingleTxt"/>
      </w:pPr>
      <w:r>
        <w:tab/>
        <w:t>b)</w:t>
      </w:r>
      <w:r w:rsidRPr="00DE0A04">
        <w:tab/>
        <w:t>Национальн</w:t>
      </w:r>
      <w:r>
        <w:t>ая программа развития районов: в</w:t>
      </w:r>
      <w:r w:rsidRPr="00DE0A04">
        <w:t xml:space="preserve"> рамках этой програ</w:t>
      </w:r>
      <w:r w:rsidRPr="00DE0A04">
        <w:t>м</w:t>
      </w:r>
      <w:r w:rsidRPr="00DE0A04">
        <w:t>мы были разработаны неотложные реформы и программы долгосрочного ра</w:t>
      </w:r>
      <w:r w:rsidRPr="00DE0A04">
        <w:t>з</w:t>
      </w:r>
      <w:r w:rsidRPr="00DE0A04">
        <w:t>вития для районов, в которых, как считается, существует наиболее острая п</w:t>
      </w:r>
      <w:r w:rsidRPr="00DE0A04">
        <w:t>о</w:t>
      </w:r>
      <w:r w:rsidRPr="00DE0A04">
        <w:t>требность в реализации соответствующих проектов. Также эта программа пр</w:t>
      </w:r>
      <w:r w:rsidRPr="00DE0A04">
        <w:t>е</w:t>
      </w:r>
      <w:r w:rsidRPr="00DE0A04">
        <w:t xml:space="preserve">дусматривает обеспечение равных возможностей </w:t>
      </w:r>
      <w:r>
        <w:t>для населения</w:t>
      </w:r>
      <w:r w:rsidRPr="00DE0A04">
        <w:t>, участвующ</w:t>
      </w:r>
      <w:r w:rsidRPr="00DE0A04">
        <w:t>е</w:t>
      </w:r>
      <w:r>
        <w:t>го</w:t>
      </w:r>
      <w:r w:rsidRPr="00DE0A04">
        <w:t xml:space="preserve"> в процессе развития своих провинций, путем </w:t>
      </w:r>
      <w:r>
        <w:t xml:space="preserve">укрепления </w:t>
      </w:r>
      <w:r w:rsidRPr="00DE0A04">
        <w:t>потенциала госуда</w:t>
      </w:r>
      <w:r w:rsidRPr="00DE0A04">
        <w:t>р</w:t>
      </w:r>
      <w:r w:rsidRPr="00DE0A04">
        <w:t>ст</w:t>
      </w:r>
      <w:r>
        <w:t xml:space="preserve">венных структур. </w:t>
      </w:r>
      <w:r w:rsidRPr="00DE0A04">
        <w:t>Основные цели этой программы включают подготовку н</w:t>
      </w:r>
      <w:r w:rsidRPr="00DE0A04">
        <w:t>а</w:t>
      </w:r>
      <w:r w:rsidRPr="00DE0A04">
        <w:t>селения к участию в планировании процесса развития, улучшение экономич</w:t>
      </w:r>
      <w:r w:rsidRPr="00DE0A04">
        <w:t>е</w:t>
      </w:r>
      <w:r w:rsidRPr="00DE0A04">
        <w:t>ского положения в деревнях и укрепление местных органов управления. Благ</w:t>
      </w:r>
      <w:r w:rsidRPr="00DE0A04">
        <w:t>о</w:t>
      </w:r>
      <w:r w:rsidRPr="00DE0A04">
        <w:t xml:space="preserve">даря проектам, осуществляемым </w:t>
      </w:r>
      <w:r>
        <w:t xml:space="preserve">по линии </w:t>
      </w:r>
      <w:r w:rsidRPr="00DE0A04">
        <w:t>Национальной программы развития районов, расширяются возможности трудоустройства и сокращаются масшт</w:t>
      </w:r>
      <w:r w:rsidRPr="00DE0A04">
        <w:t>а</w:t>
      </w:r>
      <w:r w:rsidRPr="00DE0A04">
        <w:t>бы нищеты на уровне округов, что в итоге благоприятно скажется на полож</w:t>
      </w:r>
      <w:r w:rsidRPr="00DE0A04">
        <w:t>е</w:t>
      </w:r>
      <w:r w:rsidRPr="00DE0A04">
        <w:t>нии как женщин, так и мужчин, проживающих в сельской местности. Реализ</w:t>
      </w:r>
      <w:r w:rsidRPr="00DE0A04">
        <w:t>а</w:t>
      </w:r>
      <w:r w:rsidRPr="00DE0A04">
        <w:t>ция проектов в рамках Национальной программы развития районов позволила непосредственным</w:t>
      </w:r>
      <w:r>
        <w:t xml:space="preserve"> образом улучшить положение 147 164 </w:t>
      </w:r>
      <w:r w:rsidRPr="00DE0A04">
        <w:t>человек и принес</w:t>
      </w:r>
      <w:r>
        <w:t>ла косвенную пользу еще 1 101 036 людям, причем 30 </w:t>
      </w:r>
      <w:r w:rsidRPr="00DE0A04">
        <w:t>процентов получивших поддержку с</w:t>
      </w:r>
      <w:r w:rsidRPr="00DE0A04">
        <w:t>о</w:t>
      </w:r>
      <w:r>
        <w:t>ставили женщины</w:t>
      </w:r>
      <w:r w:rsidRPr="0085658E">
        <w:t>;</w:t>
      </w:r>
      <w:r w:rsidRPr="00DE0A04">
        <w:t xml:space="preserve"> </w:t>
      </w:r>
    </w:p>
    <w:p w:rsidR="00EC2962" w:rsidRPr="0085658E" w:rsidRDefault="00EC2962" w:rsidP="00EC2962">
      <w:pPr>
        <w:pStyle w:val="SingleTxt"/>
      </w:pPr>
      <w:r>
        <w:tab/>
        <w:t>c)</w:t>
      </w:r>
      <w:r w:rsidRPr="00DE0A04">
        <w:tab/>
        <w:t>Национальная программа улучшения доступа для жителей сельских рай</w:t>
      </w:r>
      <w:r>
        <w:t>онов: ц</w:t>
      </w:r>
      <w:r w:rsidRPr="00DE0A04">
        <w:t>ель этой программы заключается в том, чтобы создать в деревнях, рас</w:t>
      </w:r>
      <w:r>
        <w:t>положенных в 33 </w:t>
      </w:r>
      <w:r w:rsidRPr="00DE0A04">
        <w:t>провинциях, качественную дорожную сеть, которая обе</w:t>
      </w:r>
      <w:r w:rsidRPr="00DE0A04">
        <w:t>с</w:t>
      </w:r>
      <w:r w:rsidRPr="00DE0A04">
        <w:t xml:space="preserve">печит доступ жителей деревень и </w:t>
      </w:r>
      <w:r>
        <w:t xml:space="preserve">других населенных пунктов </w:t>
      </w:r>
      <w:r w:rsidRPr="00DE0A04">
        <w:t>к объектам и</w:t>
      </w:r>
      <w:r w:rsidRPr="00DE0A04">
        <w:t>н</w:t>
      </w:r>
      <w:r w:rsidRPr="00DE0A04">
        <w:t>фраструктуры, таким как рынки, ме</w:t>
      </w:r>
      <w:r>
        <w:t xml:space="preserve">дицинские учреждения и школы. </w:t>
      </w:r>
      <w:r w:rsidRPr="00DE0A04">
        <w:t>Реализ</w:t>
      </w:r>
      <w:r w:rsidRPr="00DE0A04">
        <w:t>а</w:t>
      </w:r>
      <w:r w:rsidRPr="00DE0A04">
        <w:t>ция этой программы позволила улучшить</w:t>
      </w:r>
      <w:r>
        <w:t xml:space="preserve"> условия жизни более чем 19 767 110 человек, 30 </w:t>
      </w:r>
      <w:r w:rsidRPr="00DE0A04">
        <w:t>проце</w:t>
      </w:r>
      <w:r>
        <w:t>нтов которых составили женщины</w:t>
      </w:r>
      <w:r w:rsidRPr="0085658E">
        <w:t>;</w:t>
      </w:r>
    </w:p>
    <w:p w:rsidR="00EC2962" w:rsidRPr="00DE0A04" w:rsidRDefault="00EC2962" w:rsidP="00EC2962">
      <w:pPr>
        <w:pStyle w:val="SingleTxt"/>
      </w:pPr>
      <w:r>
        <w:rPr>
          <w:lang w:val="en-US"/>
        </w:rPr>
        <w:tab/>
      </w:r>
      <w:r>
        <w:t>d</w:t>
      </w:r>
      <w:r w:rsidRPr="0085658E">
        <w:t>)</w:t>
      </w:r>
      <w:r w:rsidRPr="00DE0A04">
        <w:tab/>
        <w:t>Программа улучшения водоснабжения, санитарии и ирригации в сельских</w:t>
      </w:r>
      <w:r>
        <w:t xml:space="preserve"> районах: ц</w:t>
      </w:r>
      <w:r w:rsidRPr="00DE0A04">
        <w:t>ель этой программы</w:t>
      </w:r>
      <w:r>
        <w:rPr>
          <w:lang w:val="en-US"/>
        </w:rPr>
        <w:t> </w:t>
      </w:r>
      <w:r w:rsidRPr="005670CB">
        <w:t>—</w:t>
      </w:r>
      <w:r w:rsidRPr="00DE0A04">
        <w:t xml:space="preserve"> обеспечить сельских жителей </w:t>
      </w:r>
      <w:r>
        <w:t>без</w:t>
      </w:r>
      <w:r>
        <w:t>о</w:t>
      </w:r>
      <w:r>
        <w:t xml:space="preserve">пасной в санитарном отношении </w:t>
      </w:r>
      <w:r w:rsidRPr="00DE0A04">
        <w:t xml:space="preserve">питьевой водой и </w:t>
      </w:r>
      <w:r>
        <w:t>создать стабильную сан</w:t>
      </w:r>
      <w:r>
        <w:t>и</w:t>
      </w:r>
      <w:r>
        <w:t>тарную обстановку</w:t>
      </w:r>
      <w:r w:rsidRPr="00DE0A04">
        <w:t>. Помимо этого, указанная программа преследует цель ра</w:t>
      </w:r>
      <w:r w:rsidRPr="00DE0A04">
        <w:t>с</w:t>
      </w:r>
      <w:r w:rsidRPr="00DE0A04">
        <w:t>ширить использование населением рациональных в санитарном и экологич</w:t>
      </w:r>
      <w:r w:rsidRPr="00DE0A04">
        <w:t>е</w:t>
      </w:r>
      <w:r w:rsidRPr="00DE0A04">
        <w:t>ском отношении практических методов удовлетворения своих потребностей, включая рациональное испол</w:t>
      </w:r>
      <w:r>
        <w:t>ьзование водных ресурсов, с тем</w:t>
      </w:r>
      <w:r w:rsidRPr="00DE0A04">
        <w:t xml:space="preserve"> чтобы обесп</w:t>
      </w:r>
      <w:r w:rsidRPr="00DE0A04">
        <w:t>е</w:t>
      </w:r>
      <w:r w:rsidRPr="00DE0A04">
        <w:t>чить охрану как здоровья населения, так и окружающей среды. В течение п</w:t>
      </w:r>
      <w:r w:rsidRPr="00DE0A04">
        <w:t>о</w:t>
      </w:r>
      <w:r w:rsidRPr="00DE0A04">
        <w:t xml:space="preserve">следующих пяти лет </w:t>
      </w:r>
      <w:r w:rsidR="00443521">
        <w:t>Министерств</w:t>
      </w:r>
      <w:r w:rsidRPr="00DE0A04">
        <w:t>о восстановления и развития сельских ра</w:t>
      </w:r>
      <w:r w:rsidRPr="00DE0A04">
        <w:t>й</w:t>
      </w:r>
      <w:r w:rsidRPr="00DE0A04">
        <w:t>онов планирует наладить во</w:t>
      </w:r>
      <w:r>
        <w:t>доснабжение в объеме 25 </w:t>
      </w:r>
      <w:r w:rsidRPr="00DE0A04">
        <w:t>литров на человека в с</w:t>
      </w:r>
      <w:r w:rsidRPr="00DE0A04">
        <w:t>у</w:t>
      </w:r>
      <w:r>
        <w:t>тки для 15 </w:t>
      </w:r>
      <w:r w:rsidRPr="00DE0A04">
        <w:t>миллионов сельских жителей. Для реализации этой программы в стране необходимо обеспечить работу 100 000 источников водоснабжения. Кроме т</w:t>
      </w:r>
      <w:r>
        <w:t>ого, 2,5 </w:t>
      </w:r>
      <w:r w:rsidRPr="00DE0A04">
        <w:t xml:space="preserve">миллионам семей будет предоставлена возможность получить практическую подготовку </w:t>
      </w:r>
      <w:r>
        <w:t xml:space="preserve">по вопросам </w:t>
      </w:r>
      <w:r w:rsidRPr="00DE0A04">
        <w:t>водоснабжения и охраны окружающей среды. В настоя</w:t>
      </w:r>
      <w:r>
        <w:t>щее время 31 </w:t>
      </w:r>
      <w:r w:rsidRPr="00DE0A04">
        <w:t>процент всего населения страны имеет доступ к пить</w:t>
      </w:r>
      <w:r w:rsidRPr="00DE0A04">
        <w:t>е</w:t>
      </w:r>
      <w:r w:rsidRPr="00DE0A04">
        <w:t xml:space="preserve">вой воде. Среди жителей деревень этот показатель значительно ниже. Доступ </w:t>
      </w:r>
      <w:r>
        <w:t>к чистой питьевой воде имеют 64 </w:t>
      </w:r>
      <w:r w:rsidRPr="00DE0A04">
        <w:t>процента городского населе</w:t>
      </w:r>
      <w:r>
        <w:t>ния, 26 </w:t>
      </w:r>
      <w:r w:rsidRPr="00DE0A04">
        <w:t>процентов населе</w:t>
      </w:r>
      <w:r>
        <w:t>ния сельских районов и лишь 16 </w:t>
      </w:r>
      <w:r w:rsidRPr="00DE0A04">
        <w:t>процентов кочевников. Согласно данным Национальн</w:t>
      </w:r>
      <w:r>
        <w:t>ой оценки риска и уязвимости, пять </w:t>
      </w:r>
      <w:r w:rsidRPr="00DE0A04">
        <w:t>процентов се</w:t>
      </w:r>
      <w:r>
        <w:t>мей в стране, два </w:t>
      </w:r>
      <w:r w:rsidRPr="00DE0A04">
        <w:t>процента из которых проживают в сельских районах, в</w:t>
      </w:r>
      <w:r w:rsidRPr="00DE0A04">
        <w:t>ы</w:t>
      </w:r>
      <w:r w:rsidRPr="00DE0A04">
        <w:t xml:space="preserve">нуждены платить за использование </w:t>
      </w:r>
      <w:r>
        <w:t xml:space="preserve">первичного </w:t>
      </w:r>
      <w:r w:rsidRPr="00DE0A04">
        <w:t>источника водоснабжения. Кр</w:t>
      </w:r>
      <w:r w:rsidRPr="00DE0A04">
        <w:t>о</w:t>
      </w:r>
      <w:r w:rsidRPr="00DE0A04">
        <w:t>ме то</w:t>
      </w:r>
      <w:r>
        <w:t>го, 82 </w:t>
      </w:r>
      <w:r w:rsidRPr="00DE0A04">
        <w:t>процента семей получают воду из собственных источников вод</w:t>
      </w:r>
      <w:r w:rsidRPr="00DE0A04">
        <w:t>о</w:t>
      </w:r>
      <w:r w:rsidRPr="00DE0A04">
        <w:t>снабжения по месту прожива</w:t>
      </w:r>
      <w:r>
        <w:t>ния, 14 </w:t>
      </w:r>
      <w:r w:rsidRPr="00DE0A04">
        <w:t>процентов семей пользуются источниками водоснабжения, находящи</w:t>
      </w:r>
      <w:r>
        <w:t>мися в одном часе ходьбы от дома, а два </w:t>
      </w:r>
      <w:r w:rsidRPr="00DE0A04">
        <w:t>процента се</w:t>
      </w:r>
      <w:r>
        <w:t>мей живут в 1–2 </w:t>
      </w:r>
      <w:r w:rsidRPr="00DE0A04">
        <w:t>часах пешего пути до ближайшего источника во</w:t>
      </w:r>
      <w:r>
        <w:t>доснабж</w:t>
      </w:r>
      <w:r>
        <w:t>е</w:t>
      </w:r>
      <w:r>
        <w:t>ния.</w:t>
      </w:r>
      <w:r w:rsidRPr="00DE0A04">
        <w:t xml:space="preserve"> Здрав</w:t>
      </w:r>
      <w:r w:rsidRPr="00DE0A04">
        <w:t>о</w:t>
      </w:r>
      <w:r w:rsidRPr="00DE0A04">
        <w:t>охранение в деревнях также находится на низком уровне, особ</w:t>
      </w:r>
      <w:r>
        <w:t>енно с учетом того, что лишь 10 </w:t>
      </w:r>
      <w:r w:rsidRPr="00DE0A04">
        <w:t>процентов населения сельских районов имеют во</w:t>
      </w:r>
      <w:r w:rsidRPr="00DE0A04">
        <w:t>з</w:t>
      </w:r>
      <w:r w:rsidRPr="00DE0A04">
        <w:t>можность пол</w:t>
      </w:r>
      <w:r w:rsidRPr="00DE0A04">
        <w:t>ь</w:t>
      </w:r>
      <w:r>
        <w:t>зоваться чистыми туалетами</w:t>
      </w:r>
      <w:r w:rsidRPr="00542338">
        <w:t>;</w:t>
      </w:r>
      <w:r w:rsidRPr="00DE0A04">
        <w:t xml:space="preserve"> </w:t>
      </w:r>
    </w:p>
    <w:p w:rsidR="00836744" w:rsidRPr="00C629A0" w:rsidRDefault="00836744" w:rsidP="00836744">
      <w:pPr>
        <w:pStyle w:val="SingleTxt"/>
      </w:pPr>
      <w:r>
        <w:tab/>
      </w:r>
      <w:r w:rsidRPr="00C629A0">
        <w:t>e</w:t>
      </w:r>
      <w:r>
        <w:t>)</w:t>
      </w:r>
      <w:r w:rsidRPr="00C629A0">
        <w:tab/>
      </w:r>
      <w:r w:rsidRPr="001020E8">
        <w:t>Программа развития сельского предпринимательства в Афганист</w:t>
      </w:r>
      <w:r w:rsidRPr="001020E8">
        <w:t>а</w:t>
      </w:r>
      <w:r w:rsidRPr="001020E8">
        <w:t xml:space="preserve">не: </w:t>
      </w:r>
      <w:r w:rsidRPr="00C629A0">
        <w:t>эта программа была разработана в 2008</w:t>
      </w:r>
      <w:r>
        <w:t> год</w:t>
      </w:r>
      <w:r w:rsidRPr="00C629A0">
        <w:t>у с целью повысить уровень жизни и трудоустройства сельского населения, а также оказать поддержку м</w:t>
      </w:r>
      <w:r w:rsidRPr="00C629A0">
        <w:t>а</w:t>
      </w:r>
      <w:r w:rsidRPr="00C629A0">
        <w:t>лым предприятиям в 34</w:t>
      </w:r>
      <w:r>
        <w:t> </w:t>
      </w:r>
      <w:r w:rsidRPr="00C629A0">
        <w:t>провинциях страны. Указанная программа помогает лицам, занимающимся индивидуальной трудовой деятельностью, объединяться с др</w:t>
      </w:r>
      <w:r w:rsidRPr="00C629A0">
        <w:t>у</w:t>
      </w:r>
      <w:r w:rsidRPr="00C629A0">
        <w:t>гими активными представителями общества в целях создания совместных предприятий.</w:t>
      </w:r>
      <w:r>
        <w:t xml:space="preserve"> </w:t>
      </w:r>
      <w:r w:rsidRPr="00C629A0">
        <w:t>В рамках этой программы в 33</w:t>
      </w:r>
      <w:r>
        <w:t> </w:t>
      </w:r>
      <w:r w:rsidRPr="00C629A0">
        <w:t>провинциях было впервые пров</w:t>
      </w:r>
      <w:r w:rsidRPr="00C629A0">
        <w:t>е</w:t>
      </w:r>
      <w:r w:rsidRPr="00C629A0">
        <w:t xml:space="preserve">дено обследование всех существующих </w:t>
      </w:r>
      <w:r>
        <w:t>хозяйственных единиц</w:t>
      </w:r>
      <w:r w:rsidRPr="00C629A0">
        <w:t>, результаты к</w:t>
      </w:r>
      <w:r w:rsidRPr="00C629A0">
        <w:t>о</w:t>
      </w:r>
      <w:r w:rsidRPr="00C629A0">
        <w:t>торого используются при разрабо</w:t>
      </w:r>
      <w:r>
        <w:t>тке правительственных программ;</w:t>
      </w:r>
    </w:p>
    <w:p w:rsidR="00836744" w:rsidRPr="00C629A0" w:rsidRDefault="00836744" w:rsidP="00836744">
      <w:pPr>
        <w:pStyle w:val="SingleTxt"/>
      </w:pPr>
      <w:r>
        <w:tab/>
      </w:r>
      <w:r w:rsidRPr="00C629A0">
        <w:t>f</w:t>
      </w:r>
      <w:r>
        <w:t>)</w:t>
      </w:r>
      <w:r w:rsidRPr="00C629A0">
        <w:tab/>
      </w:r>
      <w:r w:rsidRPr="001020E8">
        <w:t>Национальная программа социального обеспечения и контроля уя</w:t>
      </w:r>
      <w:r w:rsidRPr="001020E8">
        <w:t>з</w:t>
      </w:r>
      <w:r w:rsidRPr="001020E8">
        <w:t>вимости</w:t>
      </w:r>
      <w:r>
        <w:t>:</w:t>
      </w:r>
      <w:r w:rsidRPr="00C629A0">
        <w:t xml:space="preserve"> в рамках этой программы прилагаются усилия по спасению людей, пострадавших от стихийных бедствий, и оказанию им помощи путем сокращ</w:t>
      </w:r>
      <w:r w:rsidRPr="00C629A0">
        <w:t>е</w:t>
      </w:r>
      <w:r w:rsidRPr="00C629A0">
        <w:t>ния масштабов ущерба, нанесенного этими бедствиями, поддержания в и</w:t>
      </w:r>
      <w:r w:rsidRPr="00C629A0">
        <w:t>с</w:t>
      </w:r>
      <w:r w:rsidRPr="00C629A0">
        <w:t>правном состоянии подъездных дорог к пострадавшим районам, а также сна</w:t>
      </w:r>
      <w:r w:rsidRPr="00C629A0">
        <w:t>б</w:t>
      </w:r>
      <w:r w:rsidRPr="00C629A0">
        <w:t>жения продовольствием нуждающихся районов. Большинство этих меропри</w:t>
      </w:r>
      <w:r w:rsidRPr="00C629A0">
        <w:t>я</w:t>
      </w:r>
      <w:r w:rsidRPr="00C629A0">
        <w:t>тий предусматривает возможность получения продуктов питания в обмен на труд, бл</w:t>
      </w:r>
      <w:r w:rsidRPr="00C629A0">
        <w:t>а</w:t>
      </w:r>
      <w:r w:rsidRPr="00C629A0">
        <w:t>годаря чему население обеспечивается не только продовольствием, но и во</w:t>
      </w:r>
      <w:r w:rsidRPr="00C629A0">
        <w:t>з</w:t>
      </w:r>
      <w:r w:rsidRPr="00C629A0">
        <w:t>можностями</w:t>
      </w:r>
      <w:r>
        <w:t xml:space="preserve"> в плане </w:t>
      </w:r>
      <w:r w:rsidRPr="00C629A0">
        <w:t xml:space="preserve"> трудоустройства. </w:t>
      </w:r>
    </w:p>
    <w:p w:rsidR="00836744" w:rsidRPr="00C629A0" w:rsidRDefault="00836744" w:rsidP="00836744">
      <w:pPr>
        <w:pStyle w:val="SingleTxt"/>
      </w:pPr>
      <w:r w:rsidRPr="00C629A0">
        <w:t>318.</w:t>
      </w:r>
      <w:r w:rsidRPr="00C629A0">
        <w:tab/>
        <w:t>С 2002</w:t>
      </w:r>
      <w:r>
        <w:t> год</w:t>
      </w:r>
      <w:r w:rsidRPr="00C629A0">
        <w:t xml:space="preserve">а по распоряжению </w:t>
      </w:r>
      <w:r w:rsidR="00443521">
        <w:t>Министерств</w:t>
      </w:r>
      <w:r w:rsidRPr="00C629A0">
        <w:t xml:space="preserve">а восстановления и развития сельских районов в </w:t>
      </w:r>
      <w:r>
        <w:t>стране</w:t>
      </w:r>
      <w:r w:rsidRPr="00C629A0">
        <w:t xml:space="preserve"> </w:t>
      </w:r>
      <w:r>
        <w:t xml:space="preserve">обустроено </w:t>
      </w:r>
      <w:r w:rsidRPr="00C629A0">
        <w:t>11 302 </w:t>
      </w:r>
      <w:r>
        <w:t>колодца</w:t>
      </w:r>
      <w:r w:rsidRPr="00C629A0">
        <w:t xml:space="preserve"> для снабжения чистой питьевой водой, </w:t>
      </w:r>
      <w:r>
        <w:t xml:space="preserve">4 водозаборных </w:t>
      </w:r>
      <w:r w:rsidRPr="00C629A0">
        <w:t>скважин</w:t>
      </w:r>
      <w:r>
        <w:t>ы, 71 водопроводная</w:t>
      </w:r>
      <w:r w:rsidRPr="00C629A0">
        <w:t xml:space="preserve"> сет</w:t>
      </w:r>
      <w:r>
        <w:t>ь и</w:t>
      </w:r>
      <w:r w:rsidRPr="00C629A0">
        <w:t xml:space="preserve"> 854</w:t>
      </w:r>
      <w:r>
        <w:t> </w:t>
      </w:r>
      <w:r w:rsidRPr="00C629A0">
        <w:t xml:space="preserve">водонасосных </w:t>
      </w:r>
      <w:r>
        <w:t>установки</w:t>
      </w:r>
      <w:r w:rsidRPr="00C629A0">
        <w:t>, а также организовано обу</w:t>
      </w:r>
      <w:r>
        <w:t>чение 3,5 </w:t>
      </w:r>
      <w:r w:rsidRPr="00C629A0">
        <w:t>миллион</w:t>
      </w:r>
      <w:r>
        <w:t>а</w:t>
      </w:r>
      <w:r w:rsidRPr="00C629A0">
        <w:t xml:space="preserve"> сель</w:t>
      </w:r>
      <w:r>
        <w:t xml:space="preserve">ских жителей, в том числе 2,6 миллиона </w:t>
      </w:r>
      <w:r w:rsidRPr="00C629A0">
        <w:t>женщин, практическим навыкам в области охраны окружающей среды.</w:t>
      </w:r>
      <w:r>
        <w:t xml:space="preserve"> В целях электрификации было построено</w:t>
      </w:r>
      <w:r w:rsidRPr="00C629A0">
        <w:t xml:space="preserve"> 12</w:t>
      </w:r>
      <w:r>
        <w:t> </w:t>
      </w:r>
      <w:r w:rsidRPr="00C629A0">
        <w:t>949</w:t>
      </w:r>
      <w:r>
        <w:t> гелиоэнергетических установок, а также 127 </w:t>
      </w:r>
      <w:r w:rsidRPr="00C629A0">
        <w:t>малых гидроэлектроста</w:t>
      </w:r>
      <w:r w:rsidRPr="00C629A0">
        <w:t>н</w:t>
      </w:r>
      <w:r w:rsidRPr="00C629A0">
        <w:t>ций мощ</w:t>
      </w:r>
      <w:r>
        <w:t>ностью 2504 </w:t>
      </w:r>
      <w:r w:rsidRPr="00C629A0">
        <w:t>ватт.</w:t>
      </w:r>
      <w:r>
        <w:t xml:space="preserve"> </w:t>
      </w:r>
      <w:r w:rsidRPr="00C629A0">
        <w:t xml:space="preserve">Помимо этого, </w:t>
      </w:r>
      <w:r>
        <w:t>расширен охват сети централизова</w:t>
      </w:r>
      <w:r>
        <w:t>н</w:t>
      </w:r>
      <w:r>
        <w:t>ного электроснабжения, благодаря чему число потребителей возросло до</w:t>
      </w:r>
      <w:r w:rsidRPr="00C629A0">
        <w:t xml:space="preserve"> 155 370 </w:t>
      </w:r>
      <w:r>
        <w:t>человек,</w:t>
      </w:r>
      <w:r w:rsidRPr="00C629A0">
        <w:t xml:space="preserve"> завершены установка и ввод в эксплуатацию 210 дизель-генераторов </w:t>
      </w:r>
      <w:r>
        <w:t xml:space="preserve">мощностью </w:t>
      </w:r>
      <w:r w:rsidRPr="00C629A0">
        <w:t>7871 киловатт, что позволяет обеспечить электричес</w:t>
      </w:r>
      <w:r w:rsidRPr="00C629A0">
        <w:t>т</w:t>
      </w:r>
      <w:r w:rsidRPr="00C629A0">
        <w:t>вом 69</w:t>
      </w:r>
      <w:r>
        <w:t>7 000 </w:t>
      </w:r>
      <w:r w:rsidRPr="00C629A0">
        <w:t xml:space="preserve">семей в сельских районах, </w:t>
      </w:r>
      <w:r>
        <w:t>а также идет строительство 1904 </w:t>
      </w:r>
      <w:r w:rsidRPr="00C629A0">
        <w:t>м</w:t>
      </w:r>
      <w:r w:rsidRPr="00C629A0">
        <w:t>а</w:t>
      </w:r>
      <w:r w:rsidRPr="00C629A0">
        <w:t xml:space="preserve">лых </w:t>
      </w:r>
      <w:r>
        <w:t xml:space="preserve">систем </w:t>
      </w:r>
      <w:r w:rsidRPr="00C629A0">
        <w:t>электр</w:t>
      </w:r>
      <w:r w:rsidRPr="00C629A0">
        <w:t>о</w:t>
      </w:r>
      <w:r>
        <w:t>снабжения</w:t>
      </w:r>
      <w:r w:rsidRPr="00C629A0">
        <w:t>.</w:t>
      </w:r>
    </w:p>
    <w:p w:rsidR="00836744" w:rsidRPr="00C629A0" w:rsidRDefault="00836744" w:rsidP="00836744">
      <w:pPr>
        <w:pStyle w:val="SingleTxt"/>
      </w:pPr>
      <w:r w:rsidRPr="00C629A0">
        <w:t>319.</w:t>
      </w:r>
      <w:r w:rsidRPr="00C629A0">
        <w:tab/>
        <w:t xml:space="preserve">Различные мероприятия, проводимые </w:t>
      </w:r>
      <w:r w:rsidR="00443521">
        <w:t>Министерств</w:t>
      </w:r>
      <w:r w:rsidRPr="00C629A0">
        <w:t>ом восстановления и развития сельских районов, оказывают непосредственное влияние на полож</w:t>
      </w:r>
      <w:r w:rsidRPr="00C629A0">
        <w:t>е</w:t>
      </w:r>
      <w:r w:rsidRPr="00C629A0">
        <w:t xml:space="preserve">ние сельского населения, в том числе женщин. Благодаря деятельности этого </w:t>
      </w:r>
      <w:r w:rsidR="00443521">
        <w:t>министерств</w:t>
      </w:r>
      <w:r w:rsidRPr="00C629A0">
        <w:t xml:space="preserve">а было трудоустроено более </w:t>
      </w:r>
      <w:r>
        <w:t>пяти</w:t>
      </w:r>
      <w:r w:rsidRPr="00C629A0">
        <w:t> миллионов сельских жителей. Тем не менее положение сельских жителей по сравнению с городскими в ц</w:t>
      </w:r>
      <w:r w:rsidRPr="00C629A0">
        <w:t>е</w:t>
      </w:r>
      <w:r w:rsidRPr="00C629A0">
        <w:t>лом нельзя назвать удовлетворительным. В последние</w:t>
      </w:r>
      <w:r>
        <w:t> год</w:t>
      </w:r>
      <w:r w:rsidRPr="00C629A0">
        <w:t>ы в сельских районах произошли значительные изменения, в частности, построены школы, больн</w:t>
      </w:r>
      <w:r w:rsidRPr="00C629A0">
        <w:t>и</w:t>
      </w:r>
      <w:r w:rsidRPr="00C629A0">
        <w:t>цы, отремонтированы до</w:t>
      </w:r>
      <w:r>
        <w:t>роги, а также организовано водо</w:t>
      </w:r>
      <w:r w:rsidRPr="00C629A0">
        <w:t>- и электроснабжение некоторых деревень. Несмотря на это, главными проблемами, с которыми ста</w:t>
      </w:r>
      <w:r w:rsidRPr="00C629A0">
        <w:t>л</w:t>
      </w:r>
      <w:r w:rsidRPr="00C629A0">
        <w:t>киваются сельские женщины, являются ограниченный доступ к школьному и университетскому образованию, нехватка источников чистой питьевой воды наряду с актами насилия в отношении женщин, обычаями и традициями, огр</w:t>
      </w:r>
      <w:r w:rsidRPr="00C629A0">
        <w:t>а</w:t>
      </w:r>
      <w:r w:rsidRPr="00C629A0">
        <w:t xml:space="preserve">ничивающими их права, а также недостатком возможностей для работы вне дома. </w:t>
      </w:r>
    </w:p>
    <w:p w:rsidR="00836744" w:rsidRPr="00C629A0" w:rsidRDefault="00836744" w:rsidP="00836744">
      <w:pPr>
        <w:pStyle w:val="SingleTxt"/>
      </w:pPr>
      <w:r w:rsidRPr="00C629A0">
        <w:t>320.</w:t>
      </w:r>
      <w:r w:rsidRPr="00C629A0">
        <w:tab/>
        <w:t xml:space="preserve">В рамках </w:t>
      </w:r>
      <w:r>
        <w:t xml:space="preserve">ориентированных на женщин </w:t>
      </w:r>
      <w:r w:rsidRPr="00C629A0">
        <w:t xml:space="preserve">проектов </w:t>
      </w:r>
      <w:r w:rsidR="00443521">
        <w:t>Министерств</w:t>
      </w:r>
      <w:r w:rsidRPr="00C629A0">
        <w:t>а восст</w:t>
      </w:r>
      <w:r w:rsidRPr="00C629A0">
        <w:t>а</w:t>
      </w:r>
      <w:r w:rsidRPr="00C629A0">
        <w:t>новления и раз</w:t>
      </w:r>
      <w:r>
        <w:t>вития сельских районов около 60 </w:t>
      </w:r>
      <w:r w:rsidRPr="00C629A0">
        <w:t>женщин принимают непосре</w:t>
      </w:r>
      <w:r w:rsidRPr="00C629A0">
        <w:t>д</w:t>
      </w:r>
      <w:r w:rsidRPr="00C629A0">
        <w:t>ственное участие в программах обучения профессиональным навыкам (ковр</w:t>
      </w:r>
      <w:r w:rsidRPr="00C629A0">
        <w:t>о</w:t>
      </w:r>
      <w:r w:rsidRPr="00C629A0">
        <w:t>ткачество), а благодаря другим программам, осуществляемым в двух округах Кабула, 81</w:t>
      </w:r>
      <w:r>
        <w:t> </w:t>
      </w:r>
      <w:r w:rsidRPr="00C629A0">
        <w:t>женщина получает практические знания в области</w:t>
      </w:r>
      <w:r>
        <w:t xml:space="preserve"> разведения кур. Кроме того, 96 </w:t>
      </w:r>
      <w:r w:rsidRPr="00C629A0">
        <w:t xml:space="preserve">женщин </w:t>
      </w:r>
      <w:r>
        <w:t xml:space="preserve">занимаются изготовлением </w:t>
      </w:r>
      <w:r w:rsidRPr="00C629A0">
        <w:t>томатного и других с</w:t>
      </w:r>
      <w:r w:rsidRPr="00C629A0">
        <w:t>о</w:t>
      </w:r>
      <w:r w:rsidRPr="00C629A0">
        <w:t>усов. В целях повышения уровня доходов женщин планируется расширить о</w:t>
      </w:r>
      <w:r w:rsidRPr="00C629A0">
        <w:t>х</w:t>
      </w:r>
      <w:r w:rsidRPr="00C629A0">
        <w:t>ват проектов</w:t>
      </w:r>
      <w:r>
        <w:t xml:space="preserve">, осуществляемых по линии </w:t>
      </w:r>
      <w:r w:rsidRPr="00C629A0">
        <w:t>Национальной программы развития ра</w:t>
      </w:r>
      <w:r w:rsidRPr="00C629A0">
        <w:t>й</w:t>
      </w:r>
      <w:r w:rsidRPr="00C629A0">
        <w:t>онов и Программы развития сельского предпринимательства в Афганистане, распространив их дейс</w:t>
      </w:r>
      <w:r w:rsidRPr="00C629A0">
        <w:t>т</w:t>
      </w:r>
      <w:r w:rsidRPr="00C629A0">
        <w:t>вие</w:t>
      </w:r>
      <w:r>
        <w:t>,</w:t>
      </w:r>
      <w:r w:rsidRPr="00C629A0">
        <w:t xml:space="preserve"> в частности</w:t>
      </w:r>
      <w:r>
        <w:t>,</w:t>
      </w:r>
      <w:r w:rsidRPr="00C629A0">
        <w:t xml:space="preserve"> на неблагополучные провинции. </w:t>
      </w:r>
    </w:p>
    <w:p w:rsidR="00836744" w:rsidRPr="00C629A0" w:rsidRDefault="00836744" w:rsidP="00836744">
      <w:pPr>
        <w:pStyle w:val="SingleTxt"/>
      </w:pPr>
      <w:r w:rsidRPr="00C629A0">
        <w:t>321.</w:t>
      </w:r>
      <w:r w:rsidRPr="00C629A0">
        <w:tab/>
        <w:t>Влияние женщин на административном уровне в сельских районах явл</w:t>
      </w:r>
      <w:r w:rsidRPr="00C629A0">
        <w:t>я</w:t>
      </w:r>
      <w:r>
        <w:t>ется незначительным, хотя 67 </w:t>
      </w:r>
      <w:r w:rsidRPr="00C629A0">
        <w:t>процентов сельских женщин заняты в аграрном сек</w:t>
      </w:r>
      <w:r>
        <w:t>торе. Женщины составляют лишь 7 </w:t>
      </w:r>
      <w:r w:rsidRPr="00C629A0">
        <w:t xml:space="preserve">процентов сотрудников </w:t>
      </w:r>
      <w:r w:rsidR="00443521">
        <w:t>Министерств</w:t>
      </w:r>
      <w:r w:rsidRPr="00C629A0">
        <w:t>а восстановления и развития сельских районов. Они занимают различные адм</w:t>
      </w:r>
      <w:r w:rsidRPr="00C629A0">
        <w:t>и</w:t>
      </w:r>
      <w:r w:rsidRPr="00C629A0">
        <w:t xml:space="preserve">нистративные и консультативные должности, а совет по делам женщин в этом </w:t>
      </w:r>
      <w:r w:rsidR="00443521">
        <w:t>министерств</w:t>
      </w:r>
      <w:r w:rsidRPr="00C629A0">
        <w:t>е возглавляет член комитета по подбору сотрудников. В штат Н</w:t>
      </w:r>
      <w:r w:rsidRPr="00C629A0">
        <w:t>е</w:t>
      </w:r>
      <w:r w:rsidRPr="00C629A0">
        <w:t xml:space="preserve">зависимого директората местного самоуправления входят 358 сотрудников и работников сферы обслуживания, в том числе 21 женщина. В штат </w:t>
      </w:r>
      <w:r w:rsidR="00443521">
        <w:t>Министе</w:t>
      </w:r>
      <w:r w:rsidR="00443521">
        <w:t>р</w:t>
      </w:r>
      <w:r w:rsidR="00443521">
        <w:t>ств</w:t>
      </w:r>
      <w:r w:rsidRPr="00C629A0">
        <w:t>а сельского хозяйства и животноводства входят 230 женщин, из них 47 з</w:t>
      </w:r>
      <w:r w:rsidRPr="00C629A0">
        <w:t>а</w:t>
      </w:r>
      <w:r w:rsidRPr="00C629A0">
        <w:t xml:space="preserve">нимают должности технических </w:t>
      </w:r>
      <w:r>
        <w:t xml:space="preserve">руководителей </w:t>
      </w:r>
      <w:r w:rsidRPr="00C629A0">
        <w:t>среднего звена, 35</w:t>
      </w:r>
      <w:r>
        <w:t> </w:t>
      </w:r>
      <w:r w:rsidRPr="00C629A0">
        <w:t>женщин з</w:t>
      </w:r>
      <w:r w:rsidRPr="00C629A0">
        <w:t>а</w:t>
      </w:r>
      <w:r w:rsidRPr="00C629A0">
        <w:t xml:space="preserve">нимают </w:t>
      </w:r>
      <w:r>
        <w:t>должности руководителей, 10 </w:t>
      </w:r>
      <w:r w:rsidRPr="00C629A0">
        <w:t>женщин</w:t>
      </w:r>
      <w:r>
        <w:t xml:space="preserve"> — </w:t>
      </w:r>
      <w:r w:rsidRPr="00C629A0">
        <w:t xml:space="preserve">должности </w:t>
      </w:r>
      <w:r>
        <w:t>администраторов</w:t>
      </w:r>
      <w:r w:rsidRPr="00C629A0">
        <w:t xml:space="preserve">, кроме того, </w:t>
      </w:r>
      <w:r>
        <w:t>1 </w:t>
      </w:r>
      <w:r w:rsidRPr="00C629A0">
        <w:t xml:space="preserve">женщина занимает вторую по значимости должность </w:t>
      </w:r>
      <w:r>
        <w:t>админис</w:t>
      </w:r>
      <w:r>
        <w:t>т</w:t>
      </w:r>
      <w:r>
        <w:t>ративного уровня</w:t>
      </w:r>
      <w:r w:rsidRPr="00C629A0">
        <w:t xml:space="preserve">. В </w:t>
      </w:r>
      <w:r w:rsidR="00443521">
        <w:t>Министерств</w:t>
      </w:r>
      <w:r w:rsidRPr="00C629A0">
        <w:t>е сельского хозяйства женщины занимают должности в отделах по озеленению, планированию и другим видам деятел</w:t>
      </w:r>
      <w:r w:rsidRPr="00C629A0">
        <w:t>ь</w:t>
      </w:r>
      <w:r w:rsidRPr="00C629A0">
        <w:t xml:space="preserve">ности; также был создан отдел по делам женщин. </w:t>
      </w:r>
    </w:p>
    <w:p w:rsidR="00836744" w:rsidRPr="00C629A0" w:rsidRDefault="00836744" w:rsidP="00836744">
      <w:pPr>
        <w:pStyle w:val="SingleTxt"/>
      </w:pPr>
      <w:r w:rsidRPr="00C629A0">
        <w:t>322.</w:t>
      </w:r>
      <w:r w:rsidRPr="00C629A0">
        <w:tab/>
        <w:t>Благодаря Национальной программе солидарности в 34</w:t>
      </w:r>
      <w:r>
        <w:t> провинциях было создано 22 295 </w:t>
      </w:r>
      <w:r w:rsidRPr="00C629A0">
        <w:t>советов общинного развития. В настоящее время прилагаются усилия в целях обеспечения участия женщин в работе советов общинного ра</w:t>
      </w:r>
      <w:r w:rsidRPr="00C629A0">
        <w:t>з</w:t>
      </w:r>
      <w:r w:rsidRPr="00C629A0">
        <w:t>вития наравне с мужчинами, однако на сегодняшний день доля женщин среди членов советов общинн</w:t>
      </w:r>
      <w:r>
        <w:t>ого развития составляет лишь 30 </w:t>
      </w:r>
      <w:r w:rsidRPr="00C629A0">
        <w:t>процентов. Члены указанных советов общинного развития получают профессиональную подг</w:t>
      </w:r>
      <w:r w:rsidRPr="00C629A0">
        <w:t>о</w:t>
      </w:r>
      <w:r w:rsidRPr="00C629A0">
        <w:t>товку в таких областях, как планирование, основы бухгалтерского учета, з</w:t>
      </w:r>
      <w:r w:rsidRPr="00C629A0">
        <w:t>а</w:t>
      </w:r>
      <w:r w:rsidRPr="00C629A0">
        <w:t xml:space="preserve">купки и управление проектами. На уровне округов </w:t>
      </w:r>
      <w:r>
        <w:t xml:space="preserve">по линии </w:t>
      </w:r>
      <w:r w:rsidRPr="00C629A0">
        <w:t>Национальной программы развития районов созданы ассамблеи по развитию округов</w:t>
      </w:r>
      <w:r>
        <w:t xml:space="preserve"> (АРО). К концу 2010 год</w:t>
      </w:r>
      <w:r w:rsidRPr="00C629A0">
        <w:t>а в 33</w:t>
      </w:r>
      <w:r>
        <w:t> </w:t>
      </w:r>
      <w:r w:rsidRPr="00C629A0">
        <w:t>провинциях было создано 383</w:t>
      </w:r>
      <w:r>
        <w:t> АРО, в состав которых входит 8243 мужчин и 3423 </w:t>
      </w:r>
      <w:r w:rsidRPr="00C629A0">
        <w:t>женщины. При этом в члены</w:t>
      </w:r>
      <w:r>
        <w:t xml:space="preserve"> 83 </w:t>
      </w:r>
      <w:r w:rsidRPr="00C629A0">
        <w:t>АРО, состав кот</w:t>
      </w:r>
      <w:r w:rsidRPr="00C629A0">
        <w:t>о</w:t>
      </w:r>
      <w:r w:rsidRPr="00C629A0">
        <w:t>рых формируется на ос</w:t>
      </w:r>
      <w:r>
        <w:t>нове выборов, было избрано 1246 мужчин и 857 </w:t>
      </w:r>
      <w:r w:rsidRPr="00C629A0">
        <w:t>же</w:t>
      </w:r>
      <w:r w:rsidRPr="00C629A0">
        <w:t>н</w:t>
      </w:r>
      <w:r w:rsidRPr="00C629A0">
        <w:t>щин. Доля женщин в составе административных советов АРО составляет 30 процентов, в составе подкомитетов</w:t>
      </w:r>
      <w:r>
        <w:t> — 35 </w:t>
      </w:r>
      <w:r w:rsidRPr="00C629A0">
        <w:t>процентов.</w:t>
      </w:r>
      <w:r>
        <w:t xml:space="preserve"> </w:t>
      </w:r>
      <w:r w:rsidRPr="00C629A0">
        <w:t>Тем не менее влияние традиционных взглядов приводит к тому, что совместные совещания проводя</w:t>
      </w:r>
      <w:r w:rsidRPr="00C629A0">
        <w:t>т</w:t>
      </w:r>
      <w:r w:rsidRPr="00C629A0">
        <w:t>ся лишь в 82</w:t>
      </w:r>
      <w:r>
        <w:t> </w:t>
      </w:r>
      <w:r w:rsidRPr="00C629A0">
        <w:t>округах, в остальных же округах проводятся раздельные совещ</w:t>
      </w:r>
      <w:r w:rsidRPr="00C629A0">
        <w:t>а</w:t>
      </w:r>
      <w:r w:rsidRPr="00C629A0">
        <w:t>ния АРО для мужчин и женщин. Подписи женщин-членов являются необход</w:t>
      </w:r>
      <w:r w:rsidRPr="00C629A0">
        <w:t>и</w:t>
      </w:r>
      <w:r w:rsidRPr="00C629A0">
        <w:t>мым условием для утверждения решений, принимаемых на заседаниях А</w:t>
      </w:r>
      <w:r>
        <w:t xml:space="preserve">РО. Без подписей женщин — </w:t>
      </w:r>
      <w:r w:rsidRPr="00C629A0">
        <w:t>членов АРО разработанные планы не подлежат у</w:t>
      </w:r>
      <w:r w:rsidRPr="00C629A0">
        <w:t>т</w:t>
      </w:r>
      <w:r w:rsidRPr="00C629A0">
        <w:t xml:space="preserve">верждению. </w:t>
      </w:r>
    </w:p>
    <w:p w:rsidR="00E9022F" w:rsidRPr="00E9022F" w:rsidRDefault="00E9022F" w:rsidP="00E9022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36744" w:rsidRPr="00C629A0" w:rsidRDefault="00836744" w:rsidP="0083674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29A0">
        <w:tab/>
      </w:r>
      <w:r w:rsidRPr="00C629A0">
        <w:tab/>
        <w:t>Таблица 42</w:t>
      </w:r>
    </w:p>
    <w:p w:rsidR="00836744" w:rsidRPr="00C629A0" w:rsidRDefault="00836744" w:rsidP="008367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C629A0">
        <w:t>Приоритетные направления деятельности женщин и мужчин в местных советах</w:t>
      </w:r>
    </w:p>
    <w:p w:rsidR="00836744" w:rsidRPr="00C629A0" w:rsidRDefault="00836744" w:rsidP="00836744">
      <w:pPr>
        <w:pStyle w:val="SingleTxt"/>
        <w:spacing w:after="0" w:line="120" w:lineRule="exact"/>
        <w:rPr>
          <w:sz w:val="10"/>
        </w:rPr>
      </w:pPr>
    </w:p>
    <w:tbl>
      <w:tblPr>
        <w:tblW w:w="8564" w:type="dxa"/>
        <w:tblInd w:w="1278" w:type="dxa"/>
        <w:tblLayout w:type="fixed"/>
        <w:tblCellMar>
          <w:left w:w="0" w:type="dxa"/>
          <w:right w:w="0" w:type="dxa"/>
        </w:tblCellMar>
        <w:tblLook w:val="0000" w:firstRow="0" w:lastRow="0" w:firstColumn="0" w:lastColumn="0" w:noHBand="0" w:noVBand="0"/>
      </w:tblPr>
      <w:tblGrid>
        <w:gridCol w:w="1242"/>
        <w:gridCol w:w="2520"/>
        <w:gridCol w:w="1053"/>
        <w:gridCol w:w="2835"/>
        <w:gridCol w:w="914"/>
      </w:tblGrid>
      <w:tr w:rsidR="00836744" w:rsidRPr="00C629A0" w:rsidTr="00952CD5">
        <w:tblPrEx>
          <w:tblCellMar>
            <w:top w:w="0" w:type="dxa"/>
            <w:bottom w:w="0" w:type="dxa"/>
          </w:tblCellMar>
        </w:tblPrEx>
        <w:trPr>
          <w:cantSplit/>
          <w:tblHeader/>
        </w:trPr>
        <w:tc>
          <w:tcPr>
            <w:tcW w:w="1242" w:type="dxa"/>
            <w:tcBorders>
              <w:top w:val="single" w:sz="4" w:space="0" w:color="auto"/>
              <w:bottom w:val="single" w:sz="12" w:space="0" w:color="auto"/>
            </w:tcBorders>
            <w:shd w:val="clear" w:color="auto" w:fill="auto"/>
            <w:vAlign w:val="bottom"/>
          </w:tcPr>
          <w:p w:rsidR="00836744" w:rsidRDefault="00836744" w:rsidP="00952CD5">
            <w:pPr>
              <w:tabs>
                <w:tab w:val="left" w:pos="288"/>
                <w:tab w:val="left" w:pos="576"/>
                <w:tab w:val="left" w:pos="864"/>
                <w:tab w:val="left" w:pos="1152"/>
              </w:tabs>
              <w:spacing w:before="80" w:after="80" w:line="160" w:lineRule="exact"/>
              <w:ind w:right="40"/>
              <w:rPr>
                <w:i/>
                <w:sz w:val="14"/>
                <w:lang w:val="fr-FR"/>
              </w:rPr>
            </w:pPr>
            <w:r>
              <w:rPr>
                <w:i/>
                <w:sz w:val="14"/>
              </w:rPr>
              <w:t>Номер в порядке пр</w:t>
            </w:r>
            <w:r>
              <w:rPr>
                <w:i/>
                <w:sz w:val="14"/>
              </w:rPr>
              <w:t>и</w:t>
            </w:r>
            <w:r>
              <w:rPr>
                <w:i/>
                <w:sz w:val="14"/>
              </w:rPr>
              <w:t>оритетности напра</w:t>
            </w:r>
            <w:r>
              <w:rPr>
                <w:i/>
                <w:sz w:val="14"/>
              </w:rPr>
              <w:t>в</w:t>
            </w:r>
            <w:r>
              <w:rPr>
                <w:i/>
                <w:sz w:val="14"/>
              </w:rPr>
              <w:t>ления</w:t>
            </w:r>
          </w:p>
          <w:p w:rsidR="005A6059" w:rsidRPr="005A6059" w:rsidRDefault="005A6059" w:rsidP="00952CD5">
            <w:pPr>
              <w:tabs>
                <w:tab w:val="left" w:pos="288"/>
                <w:tab w:val="left" w:pos="576"/>
                <w:tab w:val="left" w:pos="864"/>
                <w:tab w:val="left" w:pos="1152"/>
              </w:tabs>
              <w:spacing w:before="80" w:after="80" w:line="160" w:lineRule="exact"/>
              <w:ind w:right="40"/>
              <w:rPr>
                <w:i/>
                <w:sz w:val="14"/>
                <w:rtl/>
                <w:lang w:val="fr-FR"/>
              </w:rPr>
            </w:pPr>
          </w:p>
        </w:tc>
        <w:tc>
          <w:tcPr>
            <w:tcW w:w="2520" w:type="dxa"/>
            <w:tcBorders>
              <w:top w:val="single" w:sz="4" w:space="0" w:color="auto"/>
              <w:bottom w:val="single" w:sz="12" w:space="0" w:color="auto"/>
            </w:tcBorders>
            <w:shd w:val="clear" w:color="auto" w:fill="auto"/>
            <w:vAlign w:val="bottom"/>
          </w:tcPr>
          <w:p w:rsidR="00836744" w:rsidRPr="00167562" w:rsidRDefault="00836744" w:rsidP="00952CD5">
            <w:pPr>
              <w:tabs>
                <w:tab w:val="left" w:pos="288"/>
                <w:tab w:val="left" w:pos="576"/>
                <w:tab w:val="left" w:pos="864"/>
                <w:tab w:val="left" w:pos="1152"/>
              </w:tabs>
              <w:spacing w:before="80" w:after="80" w:line="160" w:lineRule="exact"/>
              <w:ind w:left="117" w:right="40"/>
              <w:rPr>
                <w:i/>
                <w:sz w:val="14"/>
                <w:rtl/>
              </w:rPr>
            </w:pPr>
            <w:r w:rsidRPr="00167562">
              <w:rPr>
                <w:i/>
                <w:sz w:val="14"/>
              </w:rPr>
              <w:t xml:space="preserve">Приоритетные направления </w:t>
            </w:r>
            <w:r>
              <w:rPr>
                <w:i/>
                <w:sz w:val="14"/>
              </w:rPr>
              <w:br/>
            </w:r>
            <w:r w:rsidRPr="00167562">
              <w:rPr>
                <w:i/>
                <w:sz w:val="14"/>
              </w:rPr>
              <w:t>деятел</w:t>
            </w:r>
            <w:r w:rsidRPr="00167562">
              <w:rPr>
                <w:i/>
                <w:sz w:val="14"/>
              </w:rPr>
              <w:t>ь</w:t>
            </w:r>
            <w:r w:rsidRPr="00167562">
              <w:rPr>
                <w:i/>
                <w:sz w:val="14"/>
              </w:rPr>
              <w:t>ности женщин</w:t>
            </w:r>
          </w:p>
        </w:tc>
        <w:tc>
          <w:tcPr>
            <w:tcW w:w="1053" w:type="dxa"/>
            <w:tcBorders>
              <w:top w:val="single" w:sz="4" w:space="0" w:color="auto"/>
              <w:bottom w:val="single" w:sz="12" w:space="0" w:color="auto"/>
            </w:tcBorders>
            <w:shd w:val="clear" w:color="auto" w:fill="auto"/>
            <w:vAlign w:val="bottom"/>
          </w:tcPr>
          <w:p w:rsidR="00836744" w:rsidRPr="00167562" w:rsidRDefault="00836744" w:rsidP="00952CD5">
            <w:pPr>
              <w:tabs>
                <w:tab w:val="left" w:pos="288"/>
                <w:tab w:val="left" w:pos="576"/>
                <w:tab w:val="left" w:pos="864"/>
                <w:tab w:val="left" w:pos="1152"/>
              </w:tabs>
              <w:spacing w:before="80" w:after="80" w:line="160" w:lineRule="exact"/>
              <w:ind w:left="87" w:right="135"/>
              <w:jc w:val="right"/>
              <w:rPr>
                <w:i/>
                <w:sz w:val="14"/>
                <w:rtl/>
              </w:rPr>
            </w:pPr>
            <w:r w:rsidRPr="00167562">
              <w:rPr>
                <w:i/>
                <w:sz w:val="14"/>
              </w:rPr>
              <w:t>Доля</w:t>
            </w:r>
            <w:r>
              <w:rPr>
                <w:i/>
                <w:sz w:val="14"/>
              </w:rPr>
              <w:t xml:space="preserve"> </w:t>
            </w:r>
            <w:r>
              <w:rPr>
                <w:i/>
                <w:sz w:val="14"/>
              </w:rPr>
              <w:br/>
              <w:t>в пр</w:t>
            </w:r>
            <w:r>
              <w:rPr>
                <w:i/>
                <w:sz w:val="14"/>
              </w:rPr>
              <w:t>о</w:t>
            </w:r>
            <w:r>
              <w:rPr>
                <w:i/>
                <w:sz w:val="14"/>
              </w:rPr>
              <w:t>центах</w:t>
            </w:r>
          </w:p>
        </w:tc>
        <w:tc>
          <w:tcPr>
            <w:tcW w:w="2835" w:type="dxa"/>
            <w:tcBorders>
              <w:top w:val="single" w:sz="4" w:space="0" w:color="auto"/>
              <w:bottom w:val="single" w:sz="12" w:space="0" w:color="auto"/>
            </w:tcBorders>
            <w:shd w:val="clear" w:color="auto" w:fill="auto"/>
            <w:vAlign w:val="bottom"/>
          </w:tcPr>
          <w:p w:rsidR="00836744" w:rsidRPr="00167562" w:rsidRDefault="00836744" w:rsidP="00952CD5">
            <w:pPr>
              <w:tabs>
                <w:tab w:val="left" w:pos="288"/>
                <w:tab w:val="left" w:pos="576"/>
                <w:tab w:val="left" w:pos="864"/>
                <w:tab w:val="left" w:pos="1152"/>
              </w:tabs>
              <w:spacing w:before="80" w:after="80" w:line="160" w:lineRule="exact"/>
              <w:ind w:left="99" w:right="40"/>
              <w:rPr>
                <w:i/>
                <w:sz w:val="14"/>
                <w:rtl/>
              </w:rPr>
            </w:pPr>
            <w:r w:rsidRPr="00167562">
              <w:rPr>
                <w:i/>
                <w:sz w:val="14"/>
              </w:rPr>
              <w:t xml:space="preserve">Приоритетные направления </w:t>
            </w:r>
            <w:r>
              <w:rPr>
                <w:i/>
                <w:sz w:val="14"/>
              </w:rPr>
              <w:br/>
            </w:r>
            <w:r w:rsidRPr="00167562">
              <w:rPr>
                <w:i/>
                <w:sz w:val="14"/>
              </w:rPr>
              <w:t>деятельности му</w:t>
            </w:r>
            <w:r w:rsidRPr="00167562">
              <w:rPr>
                <w:i/>
                <w:sz w:val="14"/>
              </w:rPr>
              <w:t>ж</w:t>
            </w:r>
            <w:r w:rsidRPr="00167562">
              <w:rPr>
                <w:i/>
                <w:sz w:val="14"/>
              </w:rPr>
              <w:t>чин</w:t>
            </w:r>
          </w:p>
        </w:tc>
        <w:tc>
          <w:tcPr>
            <w:tcW w:w="914" w:type="dxa"/>
            <w:tcBorders>
              <w:top w:val="single" w:sz="4" w:space="0" w:color="auto"/>
              <w:bottom w:val="single" w:sz="12" w:space="0" w:color="auto"/>
            </w:tcBorders>
            <w:shd w:val="clear" w:color="auto" w:fill="auto"/>
            <w:vAlign w:val="bottom"/>
          </w:tcPr>
          <w:p w:rsidR="00836744" w:rsidRPr="00167562" w:rsidRDefault="00836744" w:rsidP="00952CD5">
            <w:pPr>
              <w:tabs>
                <w:tab w:val="left" w:pos="288"/>
                <w:tab w:val="left" w:pos="576"/>
                <w:tab w:val="left" w:pos="864"/>
                <w:tab w:val="left" w:pos="1152"/>
              </w:tabs>
              <w:spacing w:before="80" w:after="80" w:line="160" w:lineRule="exact"/>
              <w:ind w:right="40"/>
              <w:jc w:val="right"/>
              <w:rPr>
                <w:i/>
                <w:sz w:val="14"/>
                <w:rtl/>
              </w:rPr>
            </w:pPr>
            <w:r w:rsidRPr="00167562">
              <w:rPr>
                <w:i/>
                <w:sz w:val="14"/>
              </w:rPr>
              <w:t>Доля</w:t>
            </w:r>
            <w:r>
              <w:rPr>
                <w:i/>
                <w:sz w:val="14"/>
              </w:rPr>
              <w:t xml:space="preserve"> </w:t>
            </w:r>
            <w:r>
              <w:rPr>
                <w:i/>
                <w:sz w:val="14"/>
              </w:rPr>
              <w:br/>
              <w:t>в процентах</w:t>
            </w:r>
          </w:p>
        </w:tc>
      </w:tr>
      <w:tr w:rsidR="00836744" w:rsidRPr="00C629A0" w:rsidTr="00952CD5">
        <w:tblPrEx>
          <w:tblCellMar>
            <w:top w:w="0" w:type="dxa"/>
            <w:bottom w:w="0" w:type="dxa"/>
          </w:tblCellMar>
        </w:tblPrEx>
        <w:trPr>
          <w:cantSplit/>
          <w:trHeight w:hRule="exact" w:val="115"/>
          <w:tblHeader/>
        </w:trPr>
        <w:tc>
          <w:tcPr>
            <w:tcW w:w="1242" w:type="dxa"/>
            <w:tcBorders>
              <w:top w:val="single" w:sz="12" w:space="0" w:color="auto"/>
            </w:tcBorders>
            <w:shd w:val="clear" w:color="auto" w:fill="auto"/>
          </w:tcPr>
          <w:p w:rsidR="00836744" w:rsidRPr="00167562" w:rsidRDefault="00836744" w:rsidP="00952CD5">
            <w:pPr>
              <w:tabs>
                <w:tab w:val="left" w:pos="288"/>
                <w:tab w:val="left" w:pos="576"/>
                <w:tab w:val="left" w:pos="864"/>
                <w:tab w:val="left" w:pos="1152"/>
              </w:tabs>
              <w:spacing w:before="40" w:after="40" w:line="210" w:lineRule="exact"/>
              <w:ind w:right="40"/>
              <w:rPr>
                <w:sz w:val="17"/>
                <w:rtl/>
              </w:rPr>
            </w:pPr>
            <w:r w:rsidRPr="00167562">
              <w:rPr>
                <w:sz w:val="17"/>
              </w:rPr>
              <w:t>14</w:t>
            </w:r>
          </w:p>
        </w:tc>
        <w:tc>
          <w:tcPr>
            <w:tcW w:w="2520" w:type="dxa"/>
            <w:tcBorders>
              <w:top w:val="single" w:sz="12" w:space="0" w:color="auto"/>
            </w:tcBorders>
            <w:shd w:val="clear" w:color="auto" w:fill="auto"/>
          </w:tcPr>
          <w:p w:rsidR="00836744" w:rsidRPr="00167562" w:rsidRDefault="00836744" w:rsidP="00952CD5">
            <w:pPr>
              <w:tabs>
                <w:tab w:val="left" w:pos="288"/>
                <w:tab w:val="left" w:pos="576"/>
                <w:tab w:val="left" w:pos="864"/>
                <w:tab w:val="left" w:pos="1152"/>
              </w:tabs>
              <w:spacing w:before="40" w:after="40" w:line="210" w:lineRule="exact"/>
              <w:ind w:left="117" w:right="40"/>
              <w:rPr>
                <w:sz w:val="17"/>
                <w:rtl/>
              </w:rPr>
            </w:pPr>
            <w:r w:rsidRPr="00167562">
              <w:rPr>
                <w:sz w:val="17"/>
              </w:rPr>
              <w:t>Расширение снабж</w:t>
            </w:r>
            <w:r w:rsidRPr="00167562">
              <w:rPr>
                <w:sz w:val="17"/>
              </w:rPr>
              <w:t>е</w:t>
            </w:r>
            <w:r w:rsidRPr="00167562">
              <w:rPr>
                <w:sz w:val="17"/>
              </w:rPr>
              <w:t>ния пить</w:t>
            </w:r>
            <w:r w:rsidRPr="00167562">
              <w:rPr>
                <w:sz w:val="17"/>
              </w:rPr>
              <w:t>е</w:t>
            </w:r>
            <w:r w:rsidRPr="00167562">
              <w:rPr>
                <w:sz w:val="17"/>
              </w:rPr>
              <w:t>вой водой</w:t>
            </w:r>
          </w:p>
        </w:tc>
        <w:tc>
          <w:tcPr>
            <w:tcW w:w="1053" w:type="dxa"/>
            <w:tcBorders>
              <w:top w:val="single" w:sz="12" w:space="0" w:color="auto"/>
            </w:tcBorders>
            <w:shd w:val="clear" w:color="auto" w:fill="auto"/>
          </w:tcPr>
          <w:p w:rsidR="00836744" w:rsidRPr="00167562" w:rsidRDefault="00836744" w:rsidP="00952CD5">
            <w:pPr>
              <w:tabs>
                <w:tab w:val="left" w:pos="288"/>
                <w:tab w:val="left" w:pos="576"/>
                <w:tab w:val="left" w:pos="864"/>
                <w:tab w:val="left" w:pos="1152"/>
              </w:tabs>
              <w:spacing w:before="40" w:after="40" w:line="210" w:lineRule="exact"/>
              <w:ind w:left="87" w:right="135"/>
              <w:jc w:val="right"/>
              <w:rPr>
                <w:sz w:val="17"/>
                <w:rtl/>
              </w:rPr>
            </w:pPr>
            <w:r w:rsidRPr="00167562">
              <w:rPr>
                <w:sz w:val="17"/>
              </w:rPr>
              <w:t>14</w:t>
            </w:r>
          </w:p>
        </w:tc>
        <w:tc>
          <w:tcPr>
            <w:tcW w:w="2835" w:type="dxa"/>
            <w:tcBorders>
              <w:top w:val="single" w:sz="12" w:space="0" w:color="auto"/>
            </w:tcBorders>
            <w:shd w:val="clear" w:color="auto" w:fill="auto"/>
          </w:tcPr>
          <w:p w:rsidR="00836744" w:rsidRPr="00167562" w:rsidRDefault="00836744" w:rsidP="00952CD5">
            <w:pPr>
              <w:tabs>
                <w:tab w:val="left" w:pos="288"/>
                <w:tab w:val="left" w:pos="576"/>
                <w:tab w:val="left" w:pos="864"/>
                <w:tab w:val="left" w:pos="1152"/>
              </w:tabs>
              <w:spacing w:before="40" w:after="40" w:line="210" w:lineRule="exact"/>
              <w:ind w:left="99" w:right="40"/>
              <w:rPr>
                <w:sz w:val="17"/>
              </w:rPr>
            </w:pPr>
            <w:r w:rsidRPr="00167562">
              <w:rPr>
                <w:sz w:val="17"/>
              </w:rPr>
              <w:t>Восстановление и</w:t>
            </w:r>
            <w:r w:rsidRPr="00167562">
              <w:rPr>
                <w:sz w:val="17"/>
              </w:rPr>
              <w:t>р</w:t>
            </w:r>
            <w:r w:rsidRPr="00167562">
              <w:rPr>
                <w:sz w:val="17"/>
              </w:rPr>
              <w:t>ригац</w:t>
            </w:r>
            <w:r w:rsidRPr="00167562">
              <w:rPr>
                <w:sz w:val="17"/>
              </w:rPr>
              <w:t>и</w:t>
            </w:r>
            <w:r w:rsidRPr="00167562">
              <w:rPr>
                <w:sz w:val="17"/>
              </w:rPr>
              <w:t xml:space="preserve">онной </w:t>
            </w:r>
          </w:p>
          <w:p w:rsidR="00836744" w:rsidRPr="00167562" w:rsidRDefault="00836744" w:rsidP="00952CD5">
            <w:pPr>
              <w:tabs>
                <w:tab w:val="left" w:pos="288"/>
                <w:tab w:val="left" w:pos="576"/>
                <w:tab w:val="left" w:pos="864"/>
                <w:tab w:val="left" w:pos="1152"/>
              </w:tabs>
              <w:spacing w:before="40" w:after="40" w:line="210" w:lineRule="exact"/>
              <w:ind w:left="99" w:right="40"/>
              <w:rPr>
                <w:sz w:val="17"/>
                <w:rtl/>
              </w:rPr>
            </w:pPr>
            <w:r w:rsidRPr="00167562">
              <w:rPr>
                <w:sz w:val="17"/>
              </w:rPr>
              <w:t>системы</w:t>
            </w:r>
          </w:p>
        </w:tc>
        <w:tc>
          <w:tcPr>
            <w:tcW w:w="914" w:type="dxa"/>
            <w:tcBorders>
              <w:top w:val="single" w:sz="12" w:space="0" w:color="auto"/>
            </w:tcBorders>
            <w:shd w:val="clear" w:color="auto" w:fill="auto"/>
          </w:tcPr>
          <w:p w:rsidR="00836744" w:rsidRPr="00167562" w:rsidRDefault="00836744" w:rsidP="00952CD5">
            <w:pPr>
              <w:tabs>
                <w:tab w:val="left" w:pos="288"/>
                <w:tab w:val="left" w:pos="576"/>
                <w:tab w:val="left" w:pos="864"/>
                <w:tab w:val="left" w:pos="1152"/>
              </w:tabs>
              <w:spacing w:before="40" w:after="40" w:line="210" w:lineRule="exact"/>
              <w:ind w:right="40"/>
              <w:jc w:val="right"/>
              <w:rPr>
                <w:sz w:val="17"/>
                <w:rtl/>
              </w:rPr>
            </w:pPr>
            <w:r w:rsidRPr="00167562">
              <w:rPr>
                <w:sz w:val="17"/>
              </w:rPr>
              <w:t>1</w:t>
            </w:r>
          </w:p>
        </w:tc>
      </w:tr>
      <w:tr w:rsidR="00836744" w:rsidRPr="00C629A0" w:rsidTr="00952CD5">
        <w:tblPrEx>
          <w:tblCellMar>
            <w:top w:w="0" w:type="dxa"/>
            <w:bottom w:w="0" w:type="dxa"/>
          </w:tblCellMar>
        </w:tblPrEx>
        <w:trPr>
          <w:cantSplit/>
        </w:trPr>
        <w:tc>
          <w:tcPr>
            <w:tcW w:w="1242"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rPr>
                <w:sz w:val="17"/>
                <w:rtl/>
              </w:rPr>
            </w:pPr>
            <w:r>
              <w:rPr>
                <w:sz w:val="17"/>
              </w:rPr>
              <w:t>1</w:t>
            </w:r>
          </w:p>
        </w:tc>
        <w:tc>
          <w:tcPr>
            <w:tcW w:w="2520"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99" w:right="40"/>
              <w:rPr>
                <w:sz w:val="17"/>
                <w:rtl/>
              </w:rPr>
            </w:pPr>
            <w:r w:rsidRPr="002760F7">
              <w:rPr>
                <w:sz w:val="17"/>
              </w:rPr>
              <w:t>Восстановление ирригацио</w:t>
            </w:r>
            <w:r w:rsidRPr="002760F7">
              <w:rPr>
                <w:sz w:val="17"/>
              </w:rPr>
              <w:t>н</w:t>
            </w:r>
            <w:r w:rsidRPr="002760F7">
              <w:rPr>
                <w:sz w:val="17"/>
              </w:rPr>
              <w:t>ной системы</w:t>
            </w:r>
          </w:p>
        </w:tc>
        <w:tc>
          <w:tcPr>
            <w:tcW w:w="1053"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87" w:right="135"/>
              <w:jc w:val="right"/>
              <w:rPr>
                <w:sz w:val="17"/>
                <w:rtl/>
              </w:rPr>
            </w:pPr>
            <w:r w:rsidRPr="002760F7">
              <w:rPr>
                <w:sz w:val="17"/>
              </w:rPr>
              <w:t>14</w:t>
            </w:r>
          </w:p>
        </w:tc>
        <w:tc>
          <w:tcPr>
            <w:tcW w:w="2835"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117" w:right="40"/>
              <w:rPr>
                <w:sz w:val="17"/>
                <w:rtl/>
              </w:rPr>
            </w:pPr>
            <w:r w:rsidRPr="002760F7">
              <w:rPr>
                <w:sz w:val="17"/>
              </w:rPr>
              <w:t>Расширение снабжения пит</w:t>
            </w:r>
            <w:r w:rsidRPr="002760F7">
              <w:rPr>
                <w:sz w:val="17"/>
              </w:rPr>
              <w:t>ь</w:t>
            </w:r>
            <w:r w:rsidRPr="002760F7">
              <w:rPr>
                <w:sz w:val="17"/>
              </w:rPr>
              <w:t>евой водой</w:t>
            </w:r>
          </w:p>
        </w:tc>
        <w:tc>
          <w:tcPr>
            <w:tcW w:w="914"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jc w:val="right"/>
              <w:rPr>
                <w:sz w:val="17"/>
                <w:rtl/>
              </w:rPr>
            </w:pPr>
            <w:r w:rsidRPr="002760F7">
              <w:rPr>
                <w:sz w:val="17"/>
              </w:rPr>
              <w:t>1</w:t>
            </w:r>
            <w:r>
              <w:rPr>
                <w:sz w:val="17"/>
              </w:rPr>
              <w:t>4</w:t>
            </w:r>
          </w:p>
        </w:tc>
      </w:tr>
      <w:tr w:rsidR="00836744" w:rsidRPr="00C629A0" w:rsidTr="00952CD5">
        <w:tblPrEx>
          <w:tblCellMar>
            <w:top w:w="0" w:type="dxa"/>
            <w:bottom w:w="0" w:type="dxa"/>
          </w:tblCellMar>
        </w:tblPrEx>
        <w:trPr>
          <w:cantSplit/>
        </w:trPr>
        <w:tc>
          <w:tcPr>
            <w:tcW w:w="1242"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rPr>
                <w:sz w:val="17"/>
                <w:rtl/>
              </w:rPr>
            </w:pPr>
            <w:r>
              <w:rPr>
                <w:sz w:val="17"/>
              </w:rPr>
              <w:t>2</w:t>
            </w:r>
          </w:p>
        </w:tc>
        <w:tc>
          <w:tcPr>
            <w:tcW w:w="2520"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99" w:right="40"/>
              <w:rPr>
                <w:sz w:val="17"/>
                <w:rtl/>
              </w:rPr>
            </w:pPr>
            <w:r w:rsidRPr="002760F7">
              <w:rPr>
                <w:sz w:val="17"/>
              </w:rPr>
              <w:t>Расширение снабжения пит</w:t>
            </w:r>
            <w:r w:rsidRPr="002760F7">
              <w:rPr>
                <w:sz w:val="17"/>
              </w:rPr>
              <w:t>ь</w:t>
            </w:r>
            <w:r w:rsidRPr="002760F7">
              <w:rPr>
                <w:sz w:val="17"/>
              </w:rPr>
              <w:t>евой водой</w:t>
            </w:r>
          </w:p>
        </w:tc>
        <w:tc>
          <w:tcPr>
            <w:tcW w:w="1053"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87" w:right="135"/>
              <w:jc w:val="right"/>
              <w:rPr>
                <w:sz w:val="17"/>
                <w:rtl/>
              </w:rPr>
            </w:pPr>
            <w:r w:rsidRPr="002760F7">
              <w:rPr>
                <w:sz w:val="17"/>
              </w:rPr>
              <w:t>14</w:t>
            </w:r>
          </w:p>
        </w:tc>
        <w:tc>
          <w:tcPr>
            <w:tcW w:w="2835"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117" w:right="40"/>
              <w:rPr>
                <w:sz w:val="17"/>
                <w:rtl/>
              </w:rPr>
            </w:pPr>
            <w:r w:rsidRPr="002760F7">
              <w:rPr>
                <w:sz w:val="17"/>
              </w:rPr>
              <w:t>Строительство и восстано</w:t>
            </w:r>
            <w:r w:rsidRPr="002760F7">
              <w:rPr>
                <w:sz w:val="17"/>
              </w:rPr>
              <w:t>в</w:t>
            </w:r>
            <w:r w:rsidRPr="002760F7">
              <w:rPr>
                <w:sz w:val="17"/>
              </w:rPr>
              <w:t>ление медицинских учреждений для мужчин и женщин</w:t>
            </w:r>
          </w:p>
        </w:tc>
        <w:tc>
          <w:tcPr>
            <w:tcW w:w="914"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jc w:val="right"/>
              <w:rPr>
                <w:sz w:val="17"/>
                <w:rtl/>
              </w:rPr>
            </w:pPr>
            <w:r>
              <w:rPr>
                <w:sz w:val="17"/>
              </w:rPr>
              <w:t>13</w:t>
            </w:r>
          </w:p>
        </w:tc>
      </w:tr>
      <w:tr w:rsidR="00836744" w:rsidRPr="00C629A0" w:rsidTr="00952CD5">
        <w:tblPrEx>
          <w:tblCellMar>
            <w:top w:w="0" w:type="dxa"/>
            <w:bottom w:w="0" w:type="dxa"/>
          </w:tblCellMar>
        </w:tblPrEx>
        <w:trPr>
          <w:cantSplit/>
        </w:trPr>
        <w:tc>
          <w:tcPr>
            <w:tcW w:w="1242"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rPr>
                <w:sz w:val="17"/>
                <w:rtl/>
              </w:rPr>
            </w:pPr>
            <w:r>
              <w:rPr>
                <w:sz w:val="17"/>
              </w:rPr>
              <w:t>3</w:t>
            </w:r>
          </w:p>
        </w:tc>
        <w:tc>
          <w:tcPr>
            <w:tcW w:w="2520"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99" w:right="40"/>
              <w:rPr>
                <w:sz w:val="17"/>
                <w:rtl/>
              </w:rPr>
            </w:pPr>
            <w:r w:rsidRPr="002760F7">
              <w:rPr>
                <w:sz w:val="17"/>
              </w:rPr>
              <w:t>Строительство и восстано</w:t>
            </w:r>
            <w:r w:rsidRPr="002760F7">
              <w:rPr>
                <w:sz w:val="17"/>
              </w:rPr>
              <w:t>в</w:t>
            </w:r>
            <w:r w:rsidRPr="002760F7">
              <w:rPr>
                <w:sz w:val="17"/>
              </w:rPr>
              <w:t>ление медицинских учрежд</w:t>
            </w:r>
            <w:r w:rsidRPr="002760F7">
              <w:rPr>
                <w:sz w:val="17"/>
              </w:rPr>
              <w:t>е</w:t>
            </w:r>
            <w:r w:rsidRPr="002760F7">
              <w:rPr>
                <w:sz w:val="17"/>
              </w:rPr>
              <w:t>ний для мужчин и же</w:t>
            </w:r>
            <w:r w:rsidRPr="002760F7">
              <w:rPr>
                <w:sz w:val="17"/>
              </w:rPr>
              <w:t>н</w:t>
            </w:r>
            <w:r w:rsidRPr="002760F7">
              <w:rPr>
                <w:sz w:val="17"/>
              </w:rPr>
              <w:t>щин</w:t>
            </w:r>
          </w:p>
        </w:tc>
        <w:tc>
          <w:tcPr>
            <w:tcW w:w="1053"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87" w:right="135"/>
              <w:jc w:val="right"/>
              <w:rPr>
                <w:sz w:val="17"/>
                <w:rtl/>
              </w:rPr>
            </w:pPr>
            <w:r w:rsidRPr="002760F7">
              <w:rPr>
                <w:sz w:val="17"/>
              </w:rPr>
              <w:t>9</w:t>
            </w:r>
          </w:p>
        </w:tc>
        <w:tc>
          <w:tcPr>
            <w:tcW w:w="2835"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117" w:right="40"/>
              <w:rPr>
                <w:sz w:val="17"/>
                <w:rtl/>
              </w:rPr>
            </w:pPr>
            <w:r w:rsidRPr="002760F7">
              <w:rPr>
                <w:sz w:val="17"/>
              </w:rPr>
              <w:t>Ремонт дорог</w:t>
            </w:r>
          </w:p>
        </w:tc>
        <w:tc>
          <w:tcPr>
            <w:tcW w:w="914"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jc w:val="right"/>
              <w:rPr>
                <w:sz w:val="17"/>
                <w:rtl/>
              </w:rPr>
            </w:pPr>
            <w:r>
              <w:rPr>
                <w:sz w:val="17"/>
              </w:rPr>
              <w:t>7</w:t>
            </w:r>
          </w:p>
        </w:tc>
      </w:tr>
      <w:tr w:rsidR="00836744" w:rsidRPr="00C629A0" w:rsidTr="00952CD5">
        <w:tblPrEx>
          <w:tblCellMar>
            <w:top w:w="0" w:type="dxa"/>
            <w:bottom w:w="0" w:type="dxa"/>
          </w:tblCellMar>
        </w:tblPrEx>
        <w:trPr>
          <w:cantSplit/>
        </w:trPr>
        <w:tc>
          <w:tcPr>
            <w:tcW w:w="1242"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rPr>
                <w:sz w:val="17"/>
              </w:rPr>
            </w:pPr>
            <w:r>
              <w:rPr>
                <w:sz w:val="17"/>
              </w:rPr>
              <w:t>4</w:t>
            </w:r>
          </w:p>
        </w:tc>
        <w:tc>
          <w:tcPr>
            <w:tcW w:w="2520"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99" w:right="40"/>
              <w:rPr>
                <w:sz w:val="17"/>
                <w:rtl/>
              </w:rPr>
            </w:pPr>
            <w:r w:rsidRPr="002760F7">
              <w:rPr>
                <w:sz w:val="17"/>
              </w:rPr>
              <w:t>Прочие программы</w:t>
            </w:r>
          </w:p>
        </w:tc>
        <w:tc>
          <w:tcPr>
            <w:tcW w:w="1053"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87" w:right="135"/>
              <w:jc w:val="right"/>
              <w:rPr>
                <w:sz w:val="17"/>
              </w:rPr>
            </w:pPr>
            <w:r w:rsidRPr="002760F7">
              <w:rPr>
                <w:sz w:val="17"/>
              </w:rPr>
              <w:t>9</w:t>
            </w:r>
          </w:p>
        </w:tc>
        <w:tc>
          <w:tcPr>
            <w:tcW w:w="2835"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117" w:right="40"/>
              <w:rPr>
                <w:sz w:val="17"/>
                <w:rtl/>
              </w:rPr>
            </w:pPr>
            <w:r w:rsidRPr="002760F7">
              <w:rPr>
                <w:sz w:val="17"/>
              </w:rPr>
              <w:t>Восстановление ирригационной системы</w:t>
            </w:r>
          </w:p>
        </w:tc>
        <w:tc>
          <w:tcPr>
            <w:tcW w:w="914" w:type="dxa"/>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jc w:val="right"/>
              <w:rPr>
                <w:sz w:val="17"/>
                <w:rtl/>
              </w:rPr>
            </w:pPr>
            <w:r>
              <w:rPr>
                <w:sz w:val="17"/>
              </w:rPr>
              <w:t>7</w:t>
            </w:r>
          </w:p>
        </w:tc>
      </w:tr>
      <w:tr w:rsidR="00836744" w:rsidRPr="00C629A0" w:rsidTr="00952CD5">
        <w:tblPrEx>
          <w:tblCellMar>
            <w:top w:w="0" w:type="dxa"/>
            <w:bottom w:w="0" w:type="dxa"/>
          </w:tblCellMar>
        </w:tblPrEx>
        <w:trPr>
          <w:cantSplit/>
        </w:trPr>
        <w:tc>
          <w:tcPr>
            <w:tcW w:w="1242" w:type="dxa"/>
            <w:tcBorders>
              <w:bottom w:val="single" w:sz="12" w:space="0" w:color="auto"/>
            </w:tcBorders>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rPr>
                <w:sz w:val="17"/>
              </w:rPr>
            </w:pPr>
            <w:r>
              <w:rPr>
                <w:sz w:val="17"/>
              </w:rPr>
              <w:t>5</w:t>
            </w:r>
          </w:p>
        </w:tc>
        <w:tc>
          <w:tcPr>
            <w:tcW w:w="2520" w:type="dxa"/>
            <w:tcBorders>
              <w:bottom w:val="single" w:sz="12" w:space="0" w:color="auto"/>
            </w:tcBorders>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99" w:right="40"/>
              <w:rPr>
                <w:sz w:val="17"/>
                <w:rtl/>
              </w:rPr>
            </w:pPr>
            <w:r w:rsidRPr="002760F7">
              <w:rPr>
                <w:sz w:val="17"/>
              </w:rPr>
              <w:t>Ремонт дорог</w:t>
            </w:r>
          </w:p>
        </w:tc>
        <w:tc>
          <w:tcPr>
            <w:tcW w:w="1053" w:type="dxa"/>
            <w:tcBorders>
              <w:bottom w:val="single" w:sz="12" w:space="0" w:color="auto"/>
            </w:tcBorders>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87" w:right="135"/>
              <w:jc w:val="right"/>
              <w:rPr>
                <w:sz w:val="17"/>
              </w:rPr>
            </w:pPr>
            <w:r w:rsidRPr="002760F7">
              <w:rPr>
                <w:sz w:val="17"/>
              </w:rPr>
              <w:t>9</w:t>
            </w:r>
          </w:p>
        </w:tc>
        <w:tc>
          <w:tcPr>
            <w:tcW w:w="2835" w:type="dxa"/>
            <w:tcBorders>
              <w:bottom w:val="single" w:sz="12" w:space="0" w:color="auto"/>
            </w:tcBorders>
            <w:shd w:val="clear" w:color="auto" w:fill="auto"/>
          </w:tcPr>
          <w:p w:rsidR="00836744" w:rsidRPr="002760F7" w:rsidRDefault="00836744" w:rsidP="00952CD5">
            <w:pPr>
              <w:tabs>
                <w:tab w:val="left" w:pos="288"/>
                <w:tab w:val="left" w:pos="576"/>
                <w:tab w:val="left" w:pos="864"/>
                <w:tab w:val="left" w:pos="1152"/>
              </w:tabs>
              <w:spacing w:before="40" w:after="40" w:line="210" w:lineRule="exact"/>
              <w:ind w:left="117" w:right="40"/>
              <w:rPr>
                <w:sz w:val="17"/>
                <w:rtl/>
              </w:rPr>
            </w:pPr>
            <w:r w:rsidRPr="002760F7">
              <w:rPr>
                <w:sz w:val="17"/>
              </w:rPr>
              <w:t>Строительство и восстано</w:t>
            </w:r>
            <w:r w:rsidRPr="002760F7">
              <w:rPr>
                <w:sz w:val="17"/>
              </w:rPr>
              <w:t>в</w:t>
            </w:r>
            <w:r w:rsidRPr="002760F7">
              <w:rPr>
                <w:sz w:val="17"/>
              </w:rPr>
              <w:t>ление медицинских учреждений для женщин</w:t>
            </w:r>
          </w:p>
        </w:tc>
        <w:tc>
          <w:tcPr>
            <w:tcW w:w="914" w:type="dxa"/>
            <w:tcBorders>
              <w:bottom w:val="single" w:sz="12" w:space="0" w:color="auto"/>
            </w:tcBorders>
            <w:shd w:val="clear" w:color="auto" w:fill="auto"/>
          </w:tcPr>
          <w:p w:rsidR="00836744" w:rsidRPr="002760F7" w:rsidRDefault="00836744" w:rsidP="00952CD5">
            <w:pPr>
              <w:tabs>
                <w:tab w:val="left" w:pos="288"/>
                <w:tab w:val="left" w:pos="576"/>
                <w:tab w:val="left" w:pos="864"/>
                <w:tab w:val="left" w:pos="1152"/>
              </w:tabs>
              <w:spacing w:before="40" w:after="40" w:line="210" w:lineRule="exact"/>
              <w:ind w:right="40"/>
              <w:jc w:val="right"/>
              <w:rPr>
                <w:sz w:val="17"/>
                <w:rtl/>
              </w:rPr>
            </w:pPr>
            <w:r>
              <w:rPr>
                <w:sz w:val="17"/>
              </w:rPr>
              <w:t>7</w:t>
            </w:r>
          </w:p>
        </w:tc>
      </w:tr>
    </w:tbl>
    <w:p w:rsidR="00836744" w:rsidRPr="00665E51" w:rsidRDefault="00836744" w:rsidP="00836744">
      <w:pPr>
        <w:pStyle w:val="SingleTxt"/>
        <w:spacing w:after="0" w:line="120" w:lineRule="exact"/>
        <w:rPr>
          <w:sz w:val="10"/>
        </w:rPr>
      </w:pPr>
    </w:p>
    <w:p w:rsidR="00836744" w:rsidRDefault="00836744" w:rsidP="00836744">
      <w:pPr>
        <w:pStyle w:val="FootnoteText"/>
        <w:tabs>
          <w:tab w:val="clear" w:pos="418"/>
          <w:tab w:val="right" w:pos="1476"/>
          <w:tab w:val="left" w:pos="1548"/>
          <w:tab w:val="right" w:pos="1836"/>
          <w:tab w:val="left" w:pos="1908"/>
        </w:tabs>
        <w:ind w:left="1548" w:hanging="288"/>
      </w:pPr>
      <w:r w:rsidRPr="00665E51">
        <w:t>(</w:t>
      </w:r>
      <w:r w:rsidRPr="00665E51">
        <w:rPr>
          <w:i/>
        </w:rPr>
        <w:t>Источник</w:t>
      </w:r>
      <w:r w:rsidRPr="00665E51">
        <w:t>: Национальная оценка риска и уязвимости, 2007–2008</w:t>
      </w:r>
      <w:r>
        <w:t> год</w:t>
      </w:r>
      <w:r w:rsidRPr="00665E51">
        <w:t>ы</w:t>
      </w:r>
      <w:r w:rsidR="0039186E">
        <w:rPr>
          <w:lang w:val="en-US"/>
        </w:rPr>
        <w:t>.</w:t>
      </w:r>
      <w:r w:rsidRPr="00665E51">
        <w:t>)</w:t>
      </w:r>
    </w:p>
    <w:p w:rsidR="00836744" w:rsidRPr="00665E51" w:rsidRDefault="00836744" w:rsidP="00836744">
      <w:pPr>
        <w:pStyle w:val="FootnoteText"/>
        <w:tabs>
          <w:tab w:val="clear" w:pos="418"/>
          <w:tab w:val="right" w:pos="1476"/>
          <w:tab w:val="left" w:pos="1548"/>
          <w:tab w:val="right" w:pos="1836"/>
          <w:tab w:val="left" w:pos="1908"/>
        </w:tabs>
        <w:spacing w:line="120" w:lineRule="exact"/>
        <w:ind w:left="1548" w:hanging="288"/>
        <w:rPr>
          <w:sz w:val="10"/>
        </w:rPr>
      </w:pPr>
    </w:p>
    <w:p w:rsidR="00836744" w:rsidRPr="00665E51" w:rsidRDefault="00836744" w:rsidP="00836744">
      <w:pPr>
        <w:pStyle w:val="FootnoteText"/>
        <w:tabs>
          <w:tab w:val="clear" w:pos="418"/>
          <w:tab w:val="right" w:pos="1476"/>
          <w:tab w:val="left" w:pos="1548"/>
          <w:tab w:val="right" w:pos="1836"/>
          <w:tab w:val="left" w:pos="1908"/>
        </w:tabs>
        <w:spacing w:line="120" w:lineRule="exact"/>
        <w:ind w:left="1548" w:hanging="288"/>
        <w:rPr>
          <w:sz w:val="10"/>
        </w:rPr>
      </w:pPr>
    </w:p>
    <w:p w:rsidR="00836744" w:rsidRPr="00665E51" w:rsidRDefault="00836744" w:rsidP="00836744">
      <w:pPr>
        <w:pStyle w:val="FootnoteText"/>
        <w:tabs>
          <w:tab w:val="clear" w:pos="418"/>
          <w:tab w:val="right" w:pos="1476"/>
          <w:tab w:val="left" w:pos="1548"/>
          <w:tab w:val="right" w:pos="1836"/>
          <w:tab w:val="left" w:pos="1908"/>
        </w:tabs>
        <w:spacing w:line="120" w:lineRule="exact"/>
        <w:ind w:left="1548" w:hanging="288"/>
        <w:rPr>
          <w:sz w:val="10"/>
        </w:rPr>
      </w:pPr>
    </w:p>
    <w:p w:rsidR="00117BC8" w:rsidRPr="0018187E" w:rsidRDefault="00117BC8" w:rsidP="00117BC8">
      <w:pPr>
        <w:pStyle w:val="SingleTxt"/>
      </w:pPr>
      <w:r w:rsidRPr="0018187E">
        <w:t>323.</w:t>
      </w:r>
      <w:r w:rsidRPr="0018187E">
        <w:tab/>
        <w:t xml:space="preserve">В </w:t>
      </w:r>
      <w:r>
        <w:t>а</w:t>
      </w:r>
      <w:r w:rsidRPr="0018187E">
        <w:t>ссамблеи по развитию округов (АРО) входят представители по генде</w:t>
      </w:r>
      <w:r w:rsidRPr="0018187E">
        <w:t>р</w:t>
      </w:r>
      <w:r w:rsidRPr="0018187E">
        <w:t>ным вопросам. Из 168</w:t>
      </w:r>
      <w:r>
        <w:t> </w:t>
      </w:r>
      <w:r w:rsidRPr="0018187E">
        <w:t xml:space="preserve">представителей по гендерным вопросам </w:t>
      </w:r>
      <w:r>
        <w:t xml:space="preserve">в </w:t>
      </w:r>
      <w:r w:rsidRPr="0018187E">
        <w:t>12</w:t>
      </w:r>
      <w:r>
        <w:t> </w:t>
      </w:r>
      <w:r w:rsidRPr="0018187E">
        <w:t>провинци</w:t>
      </w:r>
      <w:r>
        <w:t>ях</w:t>
      </w:r>
      <w:r w:rsidRPr="0018187E">
        <w:t xml:space="preserve"> 80</w:t>
      </w:r>
      <w:r>
        <w:t xml:space="preserve"> — </w:t>
      </w:r>
      <w:r w:rsidRPr="0018187E">
        <w:t xml:space="preserve">женщины. В настоящее время расширяются возможности АРО: так, для членов </w:t>
      </w:r>
      <w:r>
        <w:t>а</w:t>
      </w:r>
      <w:r w:rsidRPr="0018187E">
        <w:t>ссамблей было осуществлено 193 программы, в рамках которых прошли обучение 3066</w:t>
      </w:r>
      <w:r>
        <w:t> </w:t>
      </w:r>
      <w:r w:rsidRPr="0018187E">
        <w:t>мужчин и 1568</w:t>
      </w:r>
      <w:r>
        <w:t> </w:t>
      </w:r>
      <w:r w:rsidRPr="0018187E">
        <w:t xml:space="preserve">женщин. Были проведены </w:t>
      </w:r>
      <w:r>
        <w:t xml:space="preserve">учебные занятия </w:t>
      </w:r>
      <w:r w:rsidRPr="0018187E">
        <w:t>по гендерным вопросам для 40</w:t>
      </w:r>
      <w:r>
        <w:t> </w:t>
      </w:r>
      <w:r w:rsidRPr="0018187E">
        <w:t>членов АРО, в которых также приняли участие 64</w:t>
      </w:r>
      <w:r>
        <w:t> </w:t>
      </w:r>
      <w:r w:rsidRPr="0018187E">
        <w:t xml:space="preserve">служащих </w:t>
      </w:r>
      <w:r w:rsidR="00443521">
        <w:t>Министерств</w:t>
      </w:r>
      <w:r w:rsidRPr="0018187E">
        <w:t>а восстановления и развития сел</w:t>
      </w:r>
      <w:r w:rsidRPr="0018187E">
        <w:t>ь</w:t>
      </w:r>
      <w:r w:rsidRPr="0018187E">
        <w:t>ских районов.</w:t>
      </w:r>
    </w:p>
    <w:p w:rsidR="00117BC8" w:rsidRPr="0018187E" w:rsidRDefault="00117BC8" w:rsidP="00117BC8">
      <w:pPr>
        <w:pStyle w:val="SingleTxt"/>
      </w:pPr>
      <w:r w:rsidRPr="0018187E">
        <w:t>324.</w:t>
      </w:r>
      <w:r w:rsidRPr="0018187E">
        <w:tab/>
        <w:t xml:space="preserve">В работе </w:t>
      </w:r>
      <w:r w:rsidR="00443521">
        <w:t>Министерств</w:t>
      </w:r>
      <w:r w:rsidRPr="0018187E">
        <w:t>а восстановления и развития сельских районов о</w:t>
      </w:r>
      <w:r w:rsidRPr="0018187E">
        <w:t>с</w:t>
      </w:r>
      <w:r w:rsidRPr="0018187E">
        <w:t>новное внимание уделяется сбалансированному гендерному развитию как ва</w:t>
      </w:r>
      <w:r w:rsidRPr="0018187E">
        <w:t>ж</w:t>
      </w:r>
      <w:r w:rsidRPr="0018187E">
        <w:t xml:space="preserve">ной составляющей его стратегического плана. В ведении этого </w:t>
      </w:r>
      <w:r w:rsidR="00443521">
        <w:t>министерств</w:t>
      </w:r>
      <w:r w:rsidRPr="0018187E">
        <w:t>а находятся следующие вопросы:</w:t>
      </w:r>
    </w:p>
    <w:p w:rsidR="00117BC8" w:rsidRPr="0018187E" w:rsidRDefault="00117BC8" w:rsidP="00117BC8">
      <w:pPr>
        <w:pStyle w:val="SingleTxt"/>
      </w:pPr>
      <w:r>
        <w:tab/>
      </w:r>
      <w:r w:rsidRPr="0018187E">
        <w:t>a</w:t>
      </w:r>
      <w:r>
        <w:t>)</w:t>
      </w:r>
      <w:r>
        <w:tab/>
      </w:r>
      <w:r w:rsidRPr="0018187E">
        <w:t xml:space="preserve">расширение участия женщин в руководстве </w:t>
      </w:r>
      <w:r>
        <w:t>с</w:t>
      </w:r>
      <w:r w:rsidRPr="0018187E">
        <w:t>оветов общинного ра</w:t>
      </w:r>
      <w:r w:rsidRPr="0018187E">
        <w:t>з</w:t>
      </w:r>
      <w:r w:rsidRPr="0018187E">
        <w:t>вития (СОР) на местах с 15 до 35</w:t>
      </w:r>
      <w:r>
        <w:rPr>
          <w:lang w:val="en-US"/>
        </w:rPr>
        <w:t> </w:t>
      </w:r>
      <w:r w:rsidRPr="0018187E">
        <w:t>процентов;</w:t>
      </w:r>
    </w:p>
    <w:p w:rsidR="00117BC8" w:rsidRPr="0018187E" w:rsidRDefault="00117BC8" w:rsidP="00117BC8">
      <w:pPr>
        <w:pStyle w:val="SingleTxt"/>
      </w:pPr>
      <w:r>
        <w:tab/>
      </w:r>
      <w:r w:rsidRPr="0018187E">
        <w:t>b</w:t>
      </w:r>
      <w:r>
        <w:t>)</w:t>
      </w:r>
      <w:r>
        <w:tab/>
      </w:r>
      <w:r w:rsidRPr="0018187E">
        <w:t xml:space="preserve">создание </w:t>
      </w:r>
      <w:r>
        <w:t xml:space="preserve">благоприятных </w:t>
      </w:r>
      <w:r w:rsidRPr="0018187E">
        <w:t>условий для участия женщин во всех мер</w:t>
      </w:r>
      <w:r w:rsidRPr="0018187E">
        <w:t>о</w:t>
      </w:r>
      <w:r w:rsidRPr="0018187E">
        <w:t>приятиях, связанных с осуществлением проектов;</w:t>
      </w:r>
    </w:p>
    <w:p w:rsidR="00117BC8" w:rsidRPr="0018187E" w:rsidRDefault="00117BC8" w:rsidP="00117BC8">
      <w:pPr>
        <w:pStyle w:val="SingleTxt"/>
      </w:pPr>
      <w:r>
        <w:tab/>
      </w:r>
      <w:r w:rsidRPr="0018187E">
        <w:t>c</w:t>
      </w:r>
      <w:r>
        <w:t>)</w:t>
      </w:r>
      <w:r>
        <w:tab/>
      </w:r>
      <w:r w:rsidRPr="0018187E">
        <w:t>повышение квалификации и расширение возможностей женщин в отношении всех мероприятий и программ в деревнях по меньшей мере на 50</w:t>
      </w:r>
      <w:r>
        <w:t> </w:t>
      </w:r>
      <w:r w:rsidRPr="0018187E">
        <w:t>проце</w:t>
      </w:r>
      <w:r w:rsidRPr="0018187E">
        <w:t>н</w:t>
      </w:r>
      <w:r w:rsidRPr="0018187E">
        <w:t>тов;</w:t>
      </w:r>
    </w:p>
    <w:p w:rsidR="00117BC8" w:rsidRPr="0018187E" w:rsidRDefault="00117BC8" w:rsidP="00117BC8">
      <w:pPr>
        <w:pStyle w:val="SingleTxt"/>
      </w:pPr>
      <w:r>
        <w:tab/>
      </w:r>
      <w:r w:rsidRPr="0018187E">
        <w:t>d</w:t>
      </w:r>
      <w:r>
        <w:t>)</w:t>
      </w:r>
      <w:r>
        <w:tab/>
      </w:r>
      <w:r w:rsidRPr="0018187E">
        <w:t xml:space="preserve">учет </w:t>
      </w:r>
      <w:r>
        <w:t xml:space="preserve">необходимости обеспечения </w:t>
      </w:r>
      <w:r w:rsidRPr="0018187E">
        <w:t>гендерного равенства во всех пр</w:t>
      </w:r>
      <w:r w:rsidRPr="0018187E">
        <w:t>о</w:t>
      </w:r>
      <w:r w:rsidRPr="0018187E">
        <w:t xml:space="preserve">граммах </w:t>
      </w:r>
      <w:r w:rsidR="00443521">
        <w:t>Министерств</w:t>
      </w:r>
      <w:r w:rsidRPr="0018187E">
        <w:t>а;</w:t>
      </w:r>
    </w:p>
    <w:p w:rsidR="00117BC8" w:rsidRPr="0018187E" w:rsidRDefault="00117BC8" w:rsidP="00117BC8">
      <w:pPr>
        <w:pStyle w:val="SingleTxt"/>
      </w:pPr>
      <w:r>
        <w:tab/>
      </w:r>
      <w:r w:rsidRPr="0018187E">
        <w:t>e</w:t>
      </w:r>
      <w:r>
        <w:t>)</w:t>
      </w:r>
      <w:r>
        <w:tab/>
      </w:r>
      <w:r w:rsidRPr="0018187E">
        <w:t>оценка сбалансированного повышения качества гендерных проектов и гендерной политики и контроль за такими улучшениями с помощью учета достигнутого в уже реализованных проектах</w:t>
      </w:r>
      <w:r>
        <w:t>.</w:t>
      </w:r>
      <w:r w:rsidRPr="0018187E">
        <w:t xml:space="preserve"> </w:t>
      </w:r>
    </w:p>
    <w:p w:rsidR="00117BC8" w:rsidRPr="0018187E" w:rsidRDefault="00117BC8" w:rsidP="00117BC8">
      <w:pPr>
        <w:pStyle w:val="SingleTxt"/>
      </w:pPr>
      <w:r w:rsidRPr="0018187E">
        <w:t>325.</w:t>
      </w:r>
      <w:r w:rsidRPr="0018187E">
        <w:tab/>
        <w:t>Министерство восстановления и развития сельских районов приступило к осуществлению Программы развития сельского предпринимательства в Афг</w:t>
      </w:r>
      <w:r w:rsidRPr="0018187E">
        <w:t>а</w:t>
      </w:r>
      <w:r w:rsidRPr="0018187E">
        <w:t>нистане (ПРСПА); при этом 35</w:t>
      </w:r>
      <w:r>
        <w:t> </w:t>
      </w:r>
      <w:r w:rsidRPr="0018187E">
        <w:t>процентов населения, охваченного этой пр</w:t>
      </w:r>
      <w:r w:rsidRPr="0018187E">
        <w:t>о</w:t>
      </w:r>
      <w:r w:rsidRPr="0018187E">
        <w:t>граммой</w:t>
      </w:r>
      <w:r>
        <w:t>,</w:t>
      </w:r>
      <w:r w:rsidRPr="0018187E">
        <w:t xml:space="preserve"> должны составить женщины. Это соотношение планируется подде</w:t>
      </w:r>
      <w:r w:rsidRPr="0018187E">
        <w:t>р</w:t>
      </w:r>
      <w:r w:rsidRPr="0018187E">
        <w:t>живать в течение ближайших пяти лет и привлечь 68</w:t>
      </w:r>
      <w:r>
        <w:t> </w:t>
      </w:r>
      <w:r w:rsidRPr="0018187E">
        <w:t>250</w:t>
      </w:r>
      <w:r>
        <w:t> </w:t>
      </w:r>
      <w:r w:rsidRPr="0018187E">
        <w:t>женщин в сберег</w:t>
      </w:r>
      <w:r w:rsidRPr="0018187E">
        <w:t>а</w:t>
      </w:r>
      <w:r w:rsidRPr="0018187E">
        <w:t>тельные группы и 22</w:t>
      </w:r>
      <w:r>
        <w:t> </w:t>
      </w:r>
      <w:r w:rsidRPr="0018187E">
        <w:t>750</w:t>
      </w:r>
      <w:r>
        <w:t> </w:t>
      </w:r>
      <w:r w:rsidRPr="0018187E">
        <w:t>женщин</w:t>
      </w:r>
      <w:r>
        <w:t xml:space="preserve"> — </w:t>
      </w:r>
      <w:r w:rsidRPr="0018187E">
        <w:t>в производственные группы по програ</w:t>
      </w:r>
      <w:r w:rsidRPr="0018187E">
        <w:t>м</w:t>
      </w:r>
      <w:r w:rsidRPr="0018187E">
        <w:t xml:space="preserve">ме. Сберегательная группа состоит из </w:t>
      </w:r>
      <w:r>
        <w:t>10 </w:t>
      </w:r>
      <w:r w:rsidRPr="0018187E">
        <w:t>сельских мужчин и женщин, к</w:t>
      </w:r>
      <w:r w:rsidRPr="0018187E">
        <w:t>о</w:t>
      </w:r>
      <w:r w:rsidRPr="0018187E">
        <w:t>торые предоставляют нуждающимся кредиты из общей суммы сбережений. Эта пр</w:t>
      </w:r>
      <w:r w:rsidRPr="0018187E">
        <w:t>о</w:t>
      </w:r>
      <w:r w:rsidRPr="0018187E">
        <w:t>грамма предоставит женщинам огромные экономические преимущества, ос</w:t>
      </w:r>
      <w:r w:rsidRPr="0018187E">
        <w:t>о</w:t>
      </w:r>
      <w:r w:rsidRPr="0018187E">
        <w:t>бенно тем, кто использует небольшие займы для осуществления своей де</w:t>
      </w:r>
      <w:r w:rsidRPr="0018187E">
        <w:t>я</w:t>
      </w:r>
      <w:r w:rsidRPr="0018187E">
        <w:t xml:space="preserve">тельности. </w:t>
      </w:r>
    </w:p>
    <w:p w:rsidR="00117BC8" w:rsidRPr="0018187E" w:rsidRDefault="00117BC8" w:rsidP="00117BC8">
      <w:pPr>
        <w:pStyle w:val="SingleTxt"/>
      </w:pPr>
      <w:r w:rsidRPr="0018187E">
        <w:t>326.</w:t>
      </w:r>
      <w:r w:rsidRPr="0018187E">
        <w:tab/>
        <w:t>Хотя доступ женщин к медицинскому обслуживанию в деревнях оставл</w:t>
      </w:r>
      <w:r w:rsidRPr="0018187E">
        <w:t>я</w:t>
      </w:r>
      <w:r w:rsidRPr="0018187E">
        <w:t xml:space="preserve">ет желать лучшего, </w:t>
      </w:r>
      <w:r w:rsidR="00443521">
        <w:t>Министерств</w:t>
      </w:r>
      <w:r w:rsidRPr="0018187E">
        <w:t xml:space="preserve">о здравоохранения </w:t>
      </w:r>
      <w:r>
        <w:t xml:space="preserve">начало осуществлять </w:t>
      </w:r>
      <w:r w:rsidRPr="0018187E">
        <w:t>по всей стране пр</w:t>
      </w:r>
      <w:r w:rsidRPr="0018187E">
        <w:t>о</w:t>
      </w:r>
      <w:r w:rsidRPr="0018187E">
        <w:t>граммы охран</w:t>
      </w:r>
      <w:r>
        <w:t>ы</w:t>
      </w:r>
      <w:r w:rsidRPr="0018187E">
        <w:t xml:space="preserve"> здоровья. По данным обследования</w:t>
      </w:r>
      <w:r>
        <w:t>,</w:t>
      </w:r>
      <w:r w:rsidRPr="0018187E">
        <w:t xml:space="preserve"> более 70</w:t>
      </w:r>
      <w:r>
        <w:t> </w:t>
      </w:r>
      <w:r w:rsidRPr="0018187E">
        <w:t>процентов детей могут воспользоваться услугами центров медицинского о</w:t>
      </w:r>
      <w:r w:rsidRPr="0018187E">
        <w:t>б</w:t>
      </w:r>
      <w:r w:rsidRPr="0018187E">
        <w:t>служивания и 70</w:t>
      </w:r>
      <w:r>
        <w:t> </w:t>
      </w:r>
      <w:r w:rsidRPr="0018187E">
        <w:t>процентов детей получили три дозы вакцины от полиомиел</w:t>
      </w:r>
      <w:r w:rsidRPr="0018187E">
        <w:t>и</w:t>
      </w:r>
      <w:r w:rsidRPr="0018187E">
        <w:t>та. За всю жизнь сельские и городские женщины должны получить пять пр</w:t>
      </w:r>
      <w:r w:rsidRPr="0018187E">
        <w:t>и</w:t>
      </w:r>
      <w:r w:rsidRPr="0018187E">
        <w:t>вивок от столбняка. В целом 147</w:t>
      </w:r>
      <w:r>
        <w:t> </w:t>
      </w:r>
      <w:r w:rsidRPr="0018187E">
        <w:t>164</w:t>
      </w:r>
      <w:r>
        <w:t> </w:t>
      </w:r>
      <w:r w:rsidRPr="0018187E">
        <w:t>человека получили прямую и 1</w:t>
      </w:r>
      <w:r>
        <w:t> </w:t>
      </w:r>
      <w:r w:rsidRPr="0018187E">
        <w:t>101</w:t>
      </w:r>
      <w:r>
        <w:t> </w:t>
      </w:r>
      <w:r w:rsidRPr="0018187E">
        <w:t>036</w:t>
      </w:r>
      <w:r>
        <w:t> </w:t>
      </w:r>
      <w:r w:rsidRPr="0018187E">
        <w:t>человек</w:t>
      </w:r>
      <w:r>
        <w:t xml:space="preserve"> — </w:t>
      </w:r>
      <w:r w:rsidRPr="0018187E">
        <w:t xml:space="preserve">косвенную выгоду от программ </w:t>
      </w:r>
      <w:r w:rsidR="00443521">
        <w:t>Министерств</w:t>
      </w:r>
      <w:r w:rsidRPr="0018187E">
        <w:t>а восстано</w:t>
      </w:r>
      <w:r w:rsidRPr="0018187E">
        <w:t>в</w:t>
      </w:r>
      <w:r w:rsidRPr="0018187E">
        <w:t>ления и развития сельских районов в области инфраструктуры, здравоохран</w:t>
      </w:r>
      <w:r w:rsidRPr="0018187E">
        <w:t>е</w:t>
      </w:r>
      <w:r w:rsidRPr="0018187E">
        <w:t>ния и образования; при этом 30</w:t>
      </w:r>
      <w:r>
        <w:t> </w:t>
      </w:r>
      <w:r w:rsidRPr="0018187E">
        <w:t xml:space="preserve">процентов от </w:t>
      </w:r>
      <w:r>
        <w:t xml:space="preserve">их </w:t>
      </w:r>
      <w:r w:rsidRPr="0018187E">
        <w:t>общего числа составили же</w:t>
      </w:r>
      <w:r w:rsidRPr="0018187E">
        <w:t>н</w:t>
      </w:r>
      <w:r>
        <w:t>щины.</w:t>
      </w:r>
    </w:p>
    <w:p w:rsidR="00117BC8" w:rsidRPr="0018187E" w:rsidRDefault="00117BC8" w:rsidP="00117BC8">
      <w:pPr>
        <w:pStyle w:val="SingleTxt"/>
      </w:pPr>
      <w:r w:rsidRPr="0018187E">
        <w:t>327.</w:t>
      </w:r>
      <w:r w:rsidRPr="0018187E">
        <w:tab/>
        <w:t>Медицинские службы информируют сельских женщин о способах план</w:t>
      </w:r>
      <w:r w:rsidRPr="0018187E">
        <w:t>и</w:t>
      </w:r>
      <w:r w:rsidRPr="0018187E">
        <w:t>рования семьи после родов, а также о методах грудного вскармливания. П</w:t>
      </w:r>
      <w:r w:rsidRPr="0018187E">
        <w:t>о</w:t>
      </w:r>
      <w:r w:rsidRPr="0018187E">
        <w:t>скольку доступ к медицинскому обслуживанию в деревнях ограничен, там н</w:t>
      </w:r>
      <w:r w:rsidRPr="0018187E">
        <w:t>а</w:t>
      </w:r>
      <w:r w:rsidRPr="0018187E">
        <w:t>блюдается высокий уровень детской и материнской смертности, по сравнению с уровнем, наблюдаемым в городских районах. Министерство здравоохранения подготовило наборы для медико-санитарной помощи и распространяет их в д</w:t>
      </w:r>
      <w:r w:rsidRPr="0018187E">
        <w:t>е</w:t>
      </w:r>
      <w:r w:rsidRPr="0018187E">
        <w:t xml:space="preserve">ревнях, хотя в некоторых провинциях и деревнях </w:t>
      </w:r>
      <w:r>
        <w:t>из</w:t>
      </w:r>
      <w:r>
        <w:noBreakHyphen/>
        <w:t>за небезопасной обстано</w:t>
      </w:r>
      <w:r>
        <w:t>в</w:t>
      </w:r>
      <w:r>
        <w:t>ки</w:t>
      </w:r>
      <w:r w:rsidRPr="0018187E">
        <w:t xml:space="preserve"> охват медицинским обслуживанием находится на низком уровне. </w:t>
      </w:r>
    </w:p>
    <w:p w:rsidR="00117BC8" w:rsidRPr="0018187E" w:rsidRDefault="00117BC8" w:rsidP="00117BC8">
      <w:pPr>
        <w:pStyle w:val="SingleTxt"/>
      </w:pPr>
      <w:r w:rsidRPr="0018187E">
        <w:t>328.</w:t>
      </w:r>
      <w:r w:rsidRPr="0018187E">
        <w:tab/>
        <w:t>В 1382</w:t>
      </w:r>
      <w:r>
        <w:t xml:space="preserve"> году хиджры </w:t>
      </w:r>
      <w:r w:rsidRPr="0018187E">
        <w:t>(2003</w:t>
      </w:r>
      <w:r>
        <w:t> </w:t>
      </w:r>
      <w:r w:rsidRPr="0018187E">
        <w:t>году</w:t>
      </w:r>
      <w:r>
        <w:t>)</w:t>
      </w:r>
      <w:r w:rsidRPr="0018187E">
        <w:t xml:space="preserve"> за </w:t>
      </w:r>
      <w:r>
        <w:t xml:space="preserve">шесть </w:t>
      </w:r>
      <w:r w:rsidRPr="0018187E">
        <w:t xml:space="preserve">месяцев в Кабуле и провинциях </w:t>
      </w:r>
      <w:r w:rsidR="00443521">
        <w:t>Министерств</w:t>
      </w:r>
      <w:r w:rsidRPr="0018187E">
        <w:t>о по делам женщин также провело для более чем 106</w:t>
      </w:r>
      <w:r>
        <w:t> </w:t>
      </w:r>
      <w:r w:rsidRPr="0018187E">
        <w:t>000</w:t>
      </w:r>
      <w:r>
        <w:t> </w:t>
      </w:r>
      <w:r w:rsidRPr="0018187E">
        <w:t>мужчин и женщин семинары и кампании, посвященные ликвидации насилия в отнош</w:t>
      </w:r>
      <w:r w:rsidRPr="0018187E">
        <w:t>е</w:t>
      </w:r>
      <w:r w:rsidRPr="0018187E">
        <w:t>нии женщин, планированию семьи, материнству, бракам в раннем возрасте и принуд</w:t>
      </w:r>
      <w:r w:rsidRPr="0018187E">
        <w:t>и</w:t>
      </w:r>
      <w:r w:rsidRPr="0018187E">
        <w:t xml:space="preserve">тельным бракам. </w:t>
      </w:r>
    </w:p>
    <w:p w:rsidR="00117BC8" w:rsidRPr="0018187E" w:rsidRDefault="00117BC8" w:rsidP="00117BC8">
      <w:pPr>
        <w:pStyle w:val="SingleTxt"/>
      </w:pPr>
      <w:r w:rsidRPr="0018187E">
        <w:t>329.</w:t>
      </w:r>
      <w:r w:rsidRPr="0018187E">
        <w:tab/>
        <w:t>Министерство восстановления и развития сельских районов не разраб</w:t>
      </w:r>
      <w:r w:rsidRPr="0018187E">
        <w:t>а</w:t>
      </w:r>
      <w:r w:rsidRPr="0018187E">
        <w:t xml:space="preserve">тывало никаких конкретных программ для овдовевших женщин в деревнях; вместе с тем особый упор в деятельности этого </w:t>
      </w:r>
      <w:r w:rsidR="00443521">
        <w:t>министерств</w:t>
      </w:r>
      <w:r w:rsidRPr="0018187E">
        <w:t xml:space="preserve">а делается на женщин, особенно бедных, с предоставлением им необходимой поддержки в соответствии с мандатом этого </w:t>
      </w:r>
      <w:r w:rsidR="00443521">
        <w:t>министерств</w:t>
      </w:r>
      <w:r w:rsidRPr="0018187E">
        <w:t>а. Поддержка вдов осуществляется в форме бесплатных материалов и в рамках Всемирной продовольственной программы в координации с Директоратом по вопросам социальной безопа</w:t>
      </w:r>
      <w:r w:rsidRPr="0018187E">
        <w:t>с</w:t>
      </w:r>
      <w:r w:rsidRPr="0018187E">
        <w:t xml:space="preserve">ности </w:t>
      </w:r>
      <w:r w:rsidR="00443521">
        <w:t>Министерств</w:t>
      </w:r>
      <w:r w:rsidRPr="0018187E">
        <w:t>а восстановления и развития сельских районов. Вдовам предоставляется возможность принять участие в рабочих проектах, в которых они обеспечиваются продовольствием в обмен на труд. Министерство восст</w:t>
      </w:r>
      <w:r w:rsidRPr="0018187E">
        <w:t>а</w:t>
      </w:r>
      <w:r w:rsidRPr="0018187E">
        <w:t>новления и развития сельских районов обеспечило обучение более 200</w:t>
      </w:r>
      <w:r>
        <w:t> </w:t>
      </w:r>
      <w:r w:rsidRPr="0018187E">
        <w:t>женщин шерстопрядению, пошиву одежды, вышиванию и ковроткачеству, проведя 20</w:t>
      </w:r>
      <w:r>
        <w:t> </w:t>
      </w:r>
      <w:r w:rsidRPr="0018187E">
        <w:t>326</w:t>
      </w:r>
      <w:r>
        <w:t> </w:t>
      </w:r>
      <w:r w:rsidRPr="0018187E">
        <w:t>занятий по профессиональной подготовке. Кроме того, на стадии ос</w:t>
      </w:r>
      <w:r w:rsidRPr="0018187E">
        <w:t>у</w:t>
      </w:r>
      <w:r w:rsidRPr="0018187E">
        <w:t>ществления находятся еще 1059</w:t>
      </w:r>
      <w:r>
        <w:t> </w:t>
      </w:r>
      <w:r w:rsidRPr="0018187E">
        <w:t xml:space="preserve">проектов по профессиональной подготовке. </w:t>
      </w:r>
      <w:r>
        <w:t xml:space="preserve">Также </w:t>
      </w:r>
      <w:r w:rsidR="00443521">
        <w:t>Министерств</w:t>
      </w:r>
      <w:r w:rsidRPr="0018187E">
        <w:t>о восстановления и развития сел</w:t>
      </w:r>
      <w:r w:rsidRPr="0018187E">
        <w:t>ь</w:t>
      </w:r>
      <w:r w:rsidRPr="0018187E">
        <w:t>ских районов обеспечило занятость более чем 61</w:t>
      </w:r>
      <w:r>
        <w:t> </w:t>
      </w:r>
      <w:r w:rsidRPr="0018187E">
        <w:t>000</w:t>
      </w:r>
      <w:r>
        <w:t> </w:t>
      </w:r>
      <w:r w:rsidRPr="0018187E">
        <w:t>мужчин и женщин, реализовав 340</w:t>
      </w:r>
      <w:r>
        <w:t> проектов для получения прибыли</w:t>
      </w:r>
      <w:r w:rsidRPr="0018187E">
        <w:t>, включавших в том числе пошив одежды, вышивку и ше</w:t>
      </w:r>
      <w:r w:rsidRPr="0018187E">
        <w:t>р</w:t>
      </w:r>
      <w:r w:rsidRPr="0018187E">
        <w:t>стопрядение. Кроме того, более 763</w:t>
      </w:r>
      <w:r>
        <w:t> </w:t>
      </w:r>
      <w:r w:rsidRPr="0018187E">
        <w:t>проектов находятся в процессе осущест</w:t>
      </w:r>
      <w:r w:rsidRPr="0018187E">
        <w:t>в</w:t>
      </w:r>
      <w:r w:rsidRPr="0018187E">
        <w:t>ления. Сельские женщины в Тахаре и Бадахшане также активно участвуют в плетении габионов.</w:t>
      </w:r>
    </w:p>
    <w:p w:rsidR="00117BC8" w:rsidRPr="0018187E" w:rsidRDefault="00117BC8" w:rsidP="00117BC8">
      <w:pPr>
        <w:pStyle w:val="SingleTxt"/>
      </w:pPr>
      <w:r w:rsidRPr="0018187E">
        <w:t>330.</w:t>
      </w:r>
      <w:r w:rsidRPr="0018187E">
        <w:tab/>
        <w:t xml:space="preserve"> По данным, предоставленным </w:t>
      </w:r>
      <w:r w:rsidR="00443521">
        <w:t>Министерств</w:t>
      </w:r>
      <w:r w:rsidRPr="0018187E">
        <w:t xml:space="preserve">ом образования, </w:t>
      </w:r>
      <w:r>
        <w:t>школу пос</w:t>
      </w:r>
      <w:r>
        <w:t>е</w:t>
      </w:r>
      <w:r>
        <w:t xml:space="preserve">щают </w:t>
      </w:r>
      <w:r w:rsidRPr="0018187E">
        <w:t>около 35</w:t>
      </w:r>
      <w:r>
        <w:t> </w:t>
      </w:r>
      <w:r w:rsidRPr="0018187E">
        <w:t>процентов сельских девочек. Учитывая нынешнее пол</w:t>
      </w:r>
      <w:r w:rsidRPr="0018187E">
        <w:t>о</w:t>
      </w:r>
      <w:r w:rsidRPr="0018187E">
        <w:t>жение в Афганистане, деревенские учебные заведения находятся на чрезвычайно ни</w:t>
      </w:r>
      <w:r w:rsidRPr="0018187E">
        <w:t>з</w:t>
      </w:r>
      <w:r w:rsidRPr="0018187E">
        <w:t>ком уровне по сравнению с городскими. В ряде отдаленных деревней и округов доступ к образованию усложняется наличием транспортных трудностей. О</w:t>
      </w:r>
      <w:r w:rsidRPr="0018187E">
        <w:t>т</w:t>
      </w:r>
      <w:r w:rsidRPr="0018187E">
        <w:t>сутствие безопасности также привело к прекращению работы некот</w:t>
      </w:r>
      <w:r w:rsidRPr="0018187E">
        <w:t>о</w:t>
      </w:r>
      <w:r w:rsidRPr="0018187E">
        <w:t>рых школ в деревнях, а ученики этих школ лишились возможности получать образов</w:t>
      </w:r>
      <w:r w:rsidRPr="0018187E">
        <w:t>а</w:t>
      </w:r>
      <w:r w:rsidRPr="0018187E">
        <w:t xml:space="preserve">ние. Вместе с тем, предпринимая масштабные усилия, </w:t>
      </w:r>
      <w:r w:rsidR="00443521">
        <w:t>Министерств</w:t>
      </w:r>
      <w:r w:rsidRPr="0018187E">
        <w:t>о образ</w:t>
      </w:r>
      <w:r w:rsidRPr="0018187E">
        <w:t>о</w:t>
      </w:r>
      <w:r w:rsidRPr="0018187E">
        <w:t>вания смогло открыть больше школ в деревнях и постаралось предоставить у</w:t>
      </w:r>
      <w:r w:rsidRPr="0018187E">
        <w:t>с</w:t>
      </w:r>
      <w:r w:rsidRPr="0018187E">
        <w:t>луги для девочек и мальчиков на базе уже существующих учреждений. В д</w:t>
      </w:r>
      <w:r w:rsidRPr="0018187E">
        <w:t>о</w:t>
      </w:r>
      <w:r w:rsidRPr="0018187E">
        <w:t xml:space="preserve">полнение к ликвидации неграмотности в некоторых районах предлагались также профессионально-технические курсы. По сообщениям </w:t>
      </w:r>
      <w:r w:rsidR="00443521">
        <w:t>Министерств</w:t>
      </w:r>
      <w:r w:rsidRPr="0018187E">
        <w:t>а по делам женщин, в настоящее время имеется 12</w:t>
      </w:r>
      <w:r>
        <w:t> </w:t>
      </w:r>
      <w:r w:rsidRPr="0018187E">
        <w:t>461</w:t>
      </w:r>
      <w:r>
        <w:t> </w:t>
      </w:r>
      <w:r w:rsidRPr="0018187E">
        <w:t>курс профессиональной по</w:t>
      </w:r>
      <w:r w:rsidRPr="0018187E">
        <w:t>д</w:t>
      </w:r>
      <w:r w:rsidRPr="0018187E">
        <w:t>готовки и ликвидации неграмотности среди сельских жит</w:t>
      </w:r>
      <w:r w:rsidRPr="0018187E">
        <w:t>е</w:t>
      </w:r>
      <w:r w:rsidRPr="0018187E">
        <w:t>лей, при этом 79</w:t>
      </w:r>
      <w:r>
        <w:t> </w:t>
      </w:r>
      <w:r w:rsidRPr="0018187E">
        <w:t>процентов обучающихся составляют женщины.</w:t>
      </w:r>
    </w:p>
    <w:p w:rsidR="00117BC8" w:rsidRPr="0018187E" w:rsidRDefault="00117BC8" w:rsidP="00117BC8">
      <w:pPr>
        <w:pStyle w:val="SingleTxt"/>
      </w:pPr>
      <w:r w:rsidRPr="0018187E">
        <w:t>331.</w:t>
      </w:r>
      <w:r w:rsidRPr="0018187E">
        <w:tab/>
        <w:t>Министерство высшего образования пытается шире привлекать сельских девочек к учебе в университетах и в учебных заведениях, предоставляющих высшее и неполное высшее образование. С этой целью было создано наци</w:t>
      </w:r>
      <w:r w:rsidRPr="0018187E">
        <w:t>о</w:t>
      </w:r>
      <w:r w:rsidRPr="0018187E">
        <w:t>нальное общежитие в Кабуле, оборудованное в соответствии с современными стандартами. Эта мера призвана поощрять поступление деревенских девушек в университеты Кабула. Такие же общежития были созданы и в других прови</w:t>
      </w:r>
      <w:r w:rsidRPr="0018187E">
        <w:t>н</w:t>
      </w:r>
      <w:r w:rsidRPr="0018187E">
        <w:t>циях с целью содействовать учебе девочек в высших учебных заведениях.</w:t>
      </w:r>
    </w:p>
    <w:p w:rsidR="00CC00AA" w:rsidRPr="001605C7" w:rsidRDefault="00CC00AA" w:rsidP="00CC00AA">
      <w:pPr>
        <w:pStyle w:val="SingleTxt"/>
      </w:pPr>
      <w:r w:rsidRPr="001605C7">
        <w:t>332.</w:t>
      </w:r>
      <w:r w:rsidRPr="001605C7">
        <w:tab/>
        <w:t>Министерство здравоохранения отвечает за оказание медико-санитарных услуг афганским семьям, особенно в отдаленных районах, где здоровью мат</w:t>
      </w:r>
      <w:r w:rsidRPr="001605C7">
        <w:t>е</w:t>
      </w:r>
      <w:r w:rsidRPr="001605C7">
        <w:t>рей и детей уделяется первоочередное внимание. Из-за недостатка специал</w:t>
      </w:r>
      <w:r w:rsidRPr="001605C7">
        <w:t>и</w:t>
      </w:r>
      <w:r w:rsidRPr="001605C7">
        <w:t xml:space="preserve">стов женщины-инвалиды страдают от </w:t>
      </w:r>
      <w:r>
        <w:t xml:space="preserve">того, что им </w:t>
      </w:r>
      <w:r w:rsidRPr="001605C7">
        <w:t>не</w:t>
      </w:r>
      <w:r>
        <w:t xml:space="preserve"> </w:t>
      </w:r>
      <w:r w:rsidRPr="001605C7">
        <w:t>ока</w:t>
      </w:r>
      <w:r>
        <w:t xml:space="preserve">зываются </w:t>
      </w:r>
      <w:r w:rsidRPr="001605C7">
        <w:t>реабилит</w:t>
      </w:r>
      <w:r w:rsidRPr="001605C7">
        <w:t>а</w:t>
      </w:r>
      <w:r w:rsidRPr="001605C7">
        <w:t>цион</w:t>
      </w:r>
      <w:r>
        <w:t>ные</w:t>
      </w:r>
      <w:r w:rsidRPr="001605C7">
        <w:t xml:space="preserve"> услуг</w:t>
      </w:r>
      <w:r>
        <w:t>и</w:t>
      </w:r>
      <w:r w:rsidRPr="001605C7">
        <w:t>. Обследо</w:t>
      </w:r>
      <w:r>
        <w:t>вания показывают, что лишь у 20</w:t>
      </w:r>
      <w:r w:rsidRPr="00182342">
        <w:t>–</w:t>
      </w:r>
      <w:r>
        <w:t>30 </w:t>
      </w:r>
      <w:r w:rsidRPr="001605C7">
        <w:t>процентов же</w:t>
      </w:r>
      <w:r w:rsidRPr="001605C7">
        <w:t>н</w:t>
      </w:r>
      <w:r w:rsidRPr="001605C7">
        <w:t>щин-инвалидов имеется доступ к таким услугам. Пункты, предоставляю</w:t>
      </w:r>
      <w:r>
        <w:t>щие услуги по</w:t>
      </w:r>
      <w:r w:rsidRPr="001605C7">
        <w:t xml:space="preserve"> расши</w:t>
      </w:r>
      <w:r>
        <w:t>рению возможностей</w:t>
      </w:r>
      <w:r w:rsidRPr="001605C7">
        <w:t xml:space="preserve"> инвалидов, такие как физиотерапевтич</w:t>
      </w:r>
      <w:r w:rsidRPr="001605C7">
        <w:t>е</w:t>
      </w:r>
      <w:r w:rsidRPr="001605C7">
        <w:t>ские кабинеты и ортопедические м</w:t>
      </w:r>
      <w:r>
        <w:t>астерские, существуют лишь в 16 </w:t>
      </w:r>
      <w:r w:rsidRPr="001605C7">
        <w:t>провин</w:t>
      </w:r>
      <w:r>
        <w:softHyphen/>
      </w:r>
      <w:r w:rsidRPr="001605C7">
        <w:t>циях. Постоянно проводятся учебные курсы по аспектам инвалидности, ра</w:t>
      </w:r>
      <w:r w:rsidRPr="001605C7">
        <w:t>с</w:t>
      </w:r>
      <w:r w:rsidRPr="001605C7">
        <w:t>ширению во</w:t>
      </w:r>
      <w:r w:rsidRPr="001605C7">
        <w:t>з</w:t>
      </w:r>
      <w:r w:rsidRPr="001605C7">
        <w:t xml:space="preserve">можностей и </w:t>
      </w:r>
      <w:r>
        <w:t xml:space="preserve">реабилитации </w:t>
      </w:r>
      <w:r w:rsidRPr="001605C7">
        <w:t>инвалидов.</w:t>
      </w:r>
    </w:p>
    <w:p w:rsidR="00CC00AA" w:rsidRPr="001605C7" w:rsidRDefault="00CC00AA" w:rsidP="00CC00AA">
      <w:pPr>
        <w:pStyle w:val="SingleTxt"/>
      </w:pPr>
      <w:r w:rsidRPr="001605C7">
        <w:t>333.</w:t>
      </w:r>
      <w:r w:rsidRPr="001605C7">
        <w:tab/>
        <w:t xml:space="preserve">Немало было сделано по вопросам планирования семьи, </w:t>
      </w:r>
      <w:r>
        <w:t xml:space="preserve">включая </w:t>
      </w:r>
      <w:r w:rsidRPr="001605C7">
        <w:t>предо</w:t>
      </w:r>
      <w:r w:rsidRPr="001605C7">
        <w:t>с</w:t>
      </w:r>
      <w:r w:rsidRPr="001605C7">
        <w:t>тавление услуг по планированию семьи в поликлиниках или на базе мобил</w:t>
      </w:r>
      <w:r w:rsidRPr="001605C7">
        <w:t>ь</w:t>
      </w:r>
      <w:r w:rsidRPr="001605C7">
        <w:t>ных медицинских центров, расположенных вблизи деревень. Использование этих программ привело к увеличению периодов между беременностями. Кроме того, планируется охватить услугами по планированию семьи отдаленные ра</w:t>
      </w:r>
      <w:r w:rsidRPr="001605C7">
        <w:t>й</w:t>
      </w:r>
      <w:r w:rsidRPr="001605C7">
        <w:t xml:space="preserve">оны. Вместе с тем существует ряд проблем, которые были подробно описаны в </w:t>
      </w:r>
      <w:r>
        <w:t xml:space="preserve">пунктах, касающихся </w:t>
      </w:r>
      <w:r w:rsidRPr="001605C7">
        <w:t>ст</w:t>
      </w:r>
      <w:r w:rsidRPr="001605C7">
        <w:t>а</w:t>
      </w:r>
      <w:r>
        <w:t>тьи </w:t>
      </w:r>
      <w:r w:rsidRPr="001605C7">
        <w:t xml:space="preserve">12. </w:t>
      </w:r>
    </w:p>
    <w:p w:rsidR="00CC00AA" w:rsidRPr="001605C7" w:rsidRDefault="00CC00AA" w:rsidP="00CC00AA">
      <w:pPr>
        <w:pStyle w:val="SingleTxt"/>
      </w:pPr>
      <w:r w:rsidRPr="001605C7">
        <w:t>334.</w:t>
      </w:r>
      <w:r w:rsidRPr="001605C7">
        <w:tab/>
        <w:t>К сожалению, в районах, где выращивается опийный мак, женщины тоже работают в поле и помогают мужчинам собирать его. В этой ситуации откр</w:t>
      </w:r>
      <w:r w:rsidRPr="001605C7">
        <w:t>ы</w:t>
      </w:r>
      <w:r w:rsidRPr="001605C7">
        <w:t>тый доступ к маку женщин и детей влечет за собой опасность развития у</w:t>
      </w:r>
      <w:r>
        <w:t xml:space="preserve"> </w:t>
      </w:r>
      <w:r w:rsidRPr="001605C7">
        <w:t>них привыкания</w:t>
      </w:r>
      <w:r>
        <w:t xml:space="preserve">. В программах, осуществляемых </w:t>
      </w:r>
      <w:r w:rsidR="00443521">
        <w:t>Министерств</w:t>
      </w:r>
      <w:r w:rsidRPr="001605C7">
        <w:t>ом по борьбе с на</w:t>
      </w:r>
      <w:r w:rsidRPr="001605C7">
        <w:t>р</w:t>
      </w:r>
      <w:r w:rsidRPr="001605C7">
        <w:t>ко</w:t>
      </w:r>
      <w:r>
        <w:t xml:space="preserve">торговлей и </w:t>
      </w:r>
      <w:r w:rsidR="00443521">
        <w:t>Министерств</w:t>
      </w:r>
      <w:r w:rsidRPr="001605C7">
        <w:t>ом внутренних дел, упор делается на обеспечение средствами к существованию жителей сельских районов и попытку предотвр</w:t>
      </w:r>
      <w:r w:rsidRPr="001605C7">
        <w:t>а</w:t>
      </w:r>
      <w:r w:rsidRPr="001605C7">
        <w:t>тить выращивание мужчинами и женщинами наркотикосодержащих растений.</w:t>
      </w:r>
    </w:p>
    <w:p w:rsidR="00CC00AA" w:rsidRPr="001605C7" w:rsidRDefault="00CC00AA" w:rsidP="00CC00AA">
      <w:pPr>
        <w:pStyle w:val="SingleTxt"/>
      </w:pPr>
      <w:r w:rsidRPr="001605C7">
        <w:t>335.</w:t>
      </w:r>
      <w:r w:rsidRPr="001605C7">
        <w:tab/>
        <w:t>Учитывая важность поддержки бедных слоев насе</w:t>
      </w:r>
      <w:r>
        <w:t xml:space="preserve">ления и существующие проблемы, </w:t>
      </w:r>
      <w:r w:rsidR="00443521">
        <w:t>Министерств</w:t>
      </w:r>
      <w:r w:rsidRPr="001605C7">
        <w:t>о восстановления и развития сельских районов пр</w:t>
      </w:r>
      <w:r w:rsidRPr="001605C7">
        <w:t>е</w:t>
      </w:r>
      <w:r w:rsidRPr="001605C7">
        <w:t>доставляет бедноте небольшие кредиты для содействия росту постоянной зан</w:t>
      </w:r>
      <w:r w:rsidRPr="001605C7">
        <w:t>я</w:t>
      </w:r>
      <w:r w:rsidRPr="001605C7">
        <w:t>тости и обеспечения устойчивых источников средств к с</w:t>
      </w:r>
      <w:r>
        <w:t>уществованию. В 2007 году 98 000 человек, 65 </w:t>
      </w:r>
      <w:r w:rsidRPr="001605C7">
        <w:t>процентов которых составляли женщины, пол</w:t>
      </w:r>
      <w:r w:rsidRPr="001605C7">
        <w:t>у</w:t>
      </w:r>
      <w:r w:rsidRPr="001605C7">
        <w:t>чили кре</w:t>
      </w:r>
      <w:r>
        <w:t>диты на общую сумму в 199 млн. </w:t>
      </w:r>
      <w:r w:rsidRPr="001605C7">
        <w:t>долл. США. Общая сумма займов, предоставленных с начала осуществления программы, которой было охвачено более одно</w:t>
      </w:r>
      <w:r>
        <w:t>го миллиона человек, и до конца 1386 (2007) года, достигает 414 млн. </w:t>
      </w:r>
      <w:r w:rsidRPr="001605C7">
        <w:t>долл. США. Доля по</w:t>
      </w:r>
      <w:r>
        <w:t>гашенных кредитов составляет 85 </w:t>
      </w:r>
      <w:r w:rsidRPr="001605C7">
        <w:t>процентов, что г</w:t>
      </w:r>
      <w:r w:rsidRPr="001605C7">
        <w:t>о</w:t>
      </w:r>
      <w:r w:rsidRPr="001605C7">
        <w:t>ворит о том, что получившие эти займы смогли создать прибыльные рабочие места в сферах торговли и сельскохозяйственных услуг и обеспечить себе з</w:t>
      </w:r>
      <w:r w:rsidRPr="001605C7">
        <w:t>а</w:t>
      </w:r>
      <w:r w:rsidRPr="001605C7">
        <w:t>конный источник доходов. В настоящее вр</w:t>
      </w:r>
      <w:r>
        <w:t>емя такими услугами охвачено 24 </w:t>
      </w:r>
      <w:r w:rsidRPr="001605C7">
        <w:t>провинции. При наличии спроса частные и государственные банки предо</w:t>
      </w:r>
      <w:r w:rsidRPr="001605C7">
        <w:t>с</w:t>
      </w:r>
      <w:r w:rsidRPr="001605C7">
        <w:t xml:space="preserve">тавляют кредиты и женщинам. </w:t>
      </w:r>
    </w:p>
    <w:p w:rsidR="00CC00AA" w:rsidRPr="001605C7" w:rsidRDefault="00CC00AA" w:rsidP="00CC00AA">
      <w:pPr>
        <w:pStyle w:val="SingleTxt"/>
      </w:pPr>
      <w:r w:rsidRPr="001605C7">
        <w:t>336.</w:t>
      </w:r>
      <w:r w:rsidRPr="001605C7">
        <w:tab/>
        <w:t>Хотя в настоящее время нет никаких программ ра</w:t>
      </w:r>
      <w:r>
        <w:t xml:space="preserve">спределения земель для женщин, </w:t>
      </w:r>
      <w:r w:rsidR="00443521">
        <w:t>Министерств</w:t>
      </w:r>
      <w:r w:rsidRPr="001605C7">
        <w:t>о сельского хозяйства планирует распределять участки земли среди женщин, работающих в торговле, с тем чтобы они могли зараб</w:t>
      </w:r>
      <w:r w:rsidRPr="001605C7">
        <w:t>а</w:t>
      </w:r>
      <w:r w:rsidRPr="001605C7">
        <w:t>тывать за счет того, что их предприятия находятся на этих землях. Министе</w:t>
      </w:r>
      <w:r w:rsidRPr="001605C7">
        <w:t>р</w:t>
      </w:r>
      <w:r w:rsidRPr="001605C7">
        <w:t>ство восстановлени</w:t>
      </w:r>
      <w:r>
        <w:t xml:space="preserve">я и развития сельских районов, </w:t>
      </w:r>
      <w:r w:rsidR="00443521">
        <w:t>Министерств</w:t>
      </w:r>
      <w:r>
        <w:t xml:space="preserve">о образования, </w:t>
      </w:r>
      <w:r w:rsidR="00443521">
        <w:t>Министерств</w:t>
      </w:r>
      <w:r w:rsidRPr="001605C7">
        <w:t xml:space="preserve">о по делам иммигрантов и некоторые другие </w:t>
      </w:r>
      <w:r w:rsidR="00443521">
        <w:t>Министерств</w:t>
      </w:r>
      <w:r w:rsidRPr="001605C7">
        <w:t>а ра</w:t>
      </w:r>
      <w:r w:rsidRPr="001605C7">
        <w:t>с</w:t>
      </w:r>
      <w:r w:rsidRPr="001605C7">
        <w:t>пределяют участки земли и дома среди своих работников, иммигрантов и др</w:t>
      </w:r>
      <w:r w:rsidRPr="001605C7">
        <w:t>у</w:t>
      </w:r>
      <w:r w:rsidRPr="001605C7">
        <w:t>гих людей, удовлетворяющих требованиям для получения участка земли. Н</w:t>
      </w:r>
      <w:r w:rsidRPr="001605C7">
        <w:t>а</w:t>
      </w:r>
      <w:r w:rsidRPr="001605C7">
        <w:t>пример, в районе Кабула</w:t>
      </w:r>
      <w:r>
        <w:t xml:space="preserve"> Макрориян-4</w:t>
      </w:r>
      <w:r w:rsidRPr="001605C7">
        <w:t xml:space="preserve"> женщинам были переданы 41 из в о</w:t>
      </w:r>
      <w:r w:rsidRPr="001605C7">
        <w:t>б</w:t>
      </w:r>
      <w:r w:rsidRPr="001605C7">
        <w:t>щей сложно</w:t>
      </w:r>
      <w:r>
        <w:t>сти 252 </w:t>
      </w:r>
      <w:r w:rsidRPr="001605C7">
        <w:t>квартир. Этот процесс идет и в других пр</w:t>
      </w:r>
      <w:r w:rsidRPr="001605C7">
        <w:t>о</w:t>
      </w:r>
      <w:r w:rsidRPr="001605C7">
        <w:t>винциях.</w:t>
      </w:r>
    </w:p>
    <w:p w:rsidR="00CC00AA" w:rsidRPr="001605C7" w:rsidRDefault="00CC00AA" w:rsidP="00CC00AA">
      <w:pPr>
        <w:pStyle w:val="SingleTxt"/>
      </w:pPr>
      <w:r w:rsidRPr="001605C7">
        <w:t>337.</w:t>
      </w:r>
      <w:r w:rsidRPr="001605C7">
        <w:tab/>
        <w:t xml:space="preserve">Содействие обеспечению доступа женщин к средствам транспорта </w:t>
      </w:r>
      <w:r>
        <w:t>одо</w:t>
      </w:r>
      <w:r>
        <w:t>б</w:t>
      </w:r>
      <w:r>
        <w:t xml:space="preserve">рено </w:t>
      </w:r>
      <w:r w:rsidRPr="001605C7">
        <w:t xml:space="preserve">в качестве экспериментального проекта, который должен осуществляться при поддержке </w:t>
      </w:r>
      <w:r w:rsidR="00443521">
        <w:t>Министерств</w:t>
      </w:r>
      <w:r w:rsidRPr="001605C7">
        <w:t>а транспорта в рамках Национального плана де</w:t>
      </w:r>
      <w:r w:rsidRPr="001605C7">
        <w:t>й</w:t>
      </w:r>
      <w:r w:rsidRPr="001605C7">
        <w:t>ствий по улучшению положения женщин Афганис</w:t>
      </w:r>
      <w:r>
        <w:t xml:space="preserve">тана. Для достижения этой цели </w:t>
      </w:r>
      <w:r w:rsidR="00443521">
        <w:t>Министерств</w:t>
      </w:r>
      <w:r w:rsidRPr="001605C7">
        <w:t>о по делам женщин уже приняло</w:t>
      </w:r>
      <w:r>
        <w:t xml:space="preserve"> стратегию</w:t>
      </w:r>
      <w:r w:rsidRPr="001605C7">
        <w:t>, поощряющую равный доступ женщин-инвалидов и пострадавших женщин к услугам в сфере общест</w:t>
      </w:r>
      <w:r>
        <w:t xml:space="preserve">венного транспорта, а </w:t>
      </w:r>
      <w:r w:rsidR="00443521">
        <w:t>Министерств</w:t>
      </w:r>
      <w:r w:rsidRPr="001605C7">
        <w:t>о транспорта обязано содействовать ее осуществлению. В городских автобусах указываются места для женщин, а сообщения на плакатах напоминают о необходимости соблюда</w:t>
      </w:r>
      <w:r>
        <w:t>ть очередность и о том, что эти</w:t>
      </w:r>
      <w:r w:rsidRPr="001605C7">
        <w:t xml:space="preserve"> места предназначены для женщин. </w:t>
      </w:r>
    </w:p>
    <w:p w:rsidR="00CC00AA" w:rsidRPr="001605C7" w:rsidRDefault="00CC00AA" w:rsidP="00CC00AA">
      <w:pPr>
        <w:pStyle w:val="SingleTxt"/>
      </w:pPr>
      <w:r w:rsidRPr="001605C7">
        <w:t>338.</w:t>
      </w:r>
      <w:r w:rsidRPr="001605C7">
        <w:tab/>
        <w:t>Обследований, касающихся положения женщин в деревнях, не провод</w:t>
      </w:r>
      <w:r w:rsidRPr="001605C7">
        <w:t>и</w:t>
      </w:r>
      <w:r w:rsidRPr="001605C7">
        <w:t xml:space="preserve">лось. Однако в целом для установления социального и экономического статуса женщин в </w:t>
      </w:r>
      <w:r w:rsidR="00443521">
        <w:t>министерств</w:t>
      </w:r>
      <w:r w:rsidRPr="001605C7">
        <w:t>ах и правительственных учреждениях б</w:t>
      </w:r>
      <w:r>
        <w:t>ыло проведено обследование роли</w:t>
      </w:r>
      <w:r w:rsidRPr="001605C7">
        <w:t xml:space="preserve"> мужчин и женщин в процессе принятия решений. Этим о</w:t>
      </w:r>
      <w:r w:rsidRPr="001605C7">
        <w:t>б</w:t>
      </w:r>
      <w:r w:rsidRPr="001605C7">
        <w:t>следованием были главным образом охвачены женщины, работающие на гос</w:t>
      </w:r>
      <w:r w:rsidRPr="001605C7">
        <w:t>у</w:t>
      </w:r>
      <w:r w:rsidRPr="001605C7">
        <w:t>дарственных должностях второго класса и выше. Планируется расширить зону охвата этого обследования и провести его также в провинциях. Кроме того, в ближайшее время будет проведено еще одно многоуровневое обследов</w:t>
      </w:r>
      <w:r w:rsidRPr="001605C7">
        <w:t>а</w:t>
      </w:r>
      <w:r w:rsidRPr="001605C7">
        <w:t xml:space="preserve">ние статуса матерей и младенцев. </w:t>
      </w:r>
    </w:p>
    <w:p w:rsidR="00CC00AA" w:rsidRPr="001605C7" w:rsidRDefault="00CC00AA" w:rsidP="00CC00AA">
      <w:pPr>
        <w:pStyle w:val="SingleTxt"/>
      </w:pPr>
      <w:r w:rsidRPr="001605C7">
        <w:t>339.</w:t>
      </w:r>
      <w:r w:rsidRPr="001605C7">
        <w:tab/>
        <w:t>Перед женщинами в деревнях стоят различные проблемы. К числу осно</w:t>
      </w:r>
      <w:r w:rsidRPr="001605C7">
        <w:t>в</w:t>
      </w:r>
      <w:r w:rsidRPr="001605C7">
        <w:t>ных трудностей относятся ограниченный доступ к школам, медицинским це</w:t>
      </w:r>
      <w:r w:rsidRPr="001605C7">
        <w:t>н</w:t>
      </w:r>
      <w:r w:rsidRPr="001605C7">
        <w:t xml:space="preserve">трам, безработица и низкий уровень заработной платы для работниц сельского хозяйства, неадекватные обычаи и традиции, которые приводят к насилию в отношении женщин и ограничивают доступ женщин к юридической помощи. Кроме того, одной из </w:t>
      </w:r>
      <w:r>
        <w:t xml:space="preserve">наиболее серьезных проблем </w:t>
      </w:r>
      <w:r w:rsidRPr="001605C7">
        <w:t>для всего народа Афган</w:t>
      </w:r>
      <w:r w:rsidRPr="001605C7">
        <w:t>и</w:t>
      </w:r>
      <w:r w:rsidRPr="001605C7">
        <w:t>стана является ненадлежащий уровень безопасности. Он препятствует осущ</w:t>
      </w:r>
      <w:r w:rsidRPr="001605C7">
        <w:t>е</w:t>
      </w:r>
      <w:r w:rsidRPr="001605C7">
        <w:t>ствлению проектов развития в деревнях и затрагивает как мужчин, так и же</w:t>
      </w:r>
      <w:r w:rsidRPr="001605C7">
        <w:t>н</w:t>
      </w:r>
      <w:r w:rsidRPr="001605C7">
        <w:t>щин. Ограничительные меры безопасности не позволяют населению 30 ра</w:t>
      </w:r>
      <w:r w:rsidRPr="001605C7">
        <w:t>й</w:t>
      </w:r>
      <w:r w:rsidRPr="001605C7">
        <w:t>онов главным образом в южной части страны получать средства по линии Н</w:t>
      </w:r>
      <w:r w:rsidRPr="001605C7">
        <w:t>а</w:t>
      </w:r>
      <w:r w:rsidRPr="001605C7">
        <w:t>циональной программы солидарности для осуществления их собственных предлагаемых про</w:t>
      </w:r>
      <w:r>
        <w:t>ектов. Шестнадцать работников</w:t>
      </w:r>
      <w:r w:rsidRPr="001605C7">
        <w:t xml:space="preserve"> Национальной программы солидарности были уби</w:t>
      </w:r>
      <w:r>
        <w:t>ты, 36 </w:t>
      </w:r>
      <w:r w:rsidRPr="001605C7">
        <w:t>сотрудников получали угрозы. Вместе с тем за эти годы программы в области строительства привели к значительному росту уровня жизни людей, особенно сельских женщин, и расширили их доступ к г</w:t>
      </w:r>
      <w:r w:rsidRPr="001605C7">
        <w:t>о</w:t>
      </w:r>
      <w:r w:rsidRPr="001605C7">
        <w:t>сударс</w:t>
      </w:r>
      <w:r w:rsidRPr="001605C7">
        <w:t>т</w:t>
      </w:r>
      <w:r w:rsidRPr="001605C7">
        <w:t>венным услугам.</w:t>
      </w:r>
    </w:p>
    <w:p w:rsidR="00CC00AA" w:rsidRPr="006941C6" w:rsidRDefault="00CC00AA" w:rsidP="00CC00AA">
      <w:pPr>
        <w:pStyle w:val="SingleTxt"/>
        <w:spacing w:after="0" w:line="120" w:lineRule="exact"/>
        <w:ind w:left="849"/>
        <w:rPr>
          <w:b/>
          <w:sz w:val="10"/>
        </w:rPr>
      </w:pPr>
    </w:p>
    <w:p w:rsidR="00CC00AA" w:rsidRPr="00A36E2C" w:rsidRDefault="00CC00AA" w:rsidP="00CC00AA">
      <w:pPr>
        <w:pStyle w:val="SingleTxt"/>
        <w:spacing w:after="0" w:line="120" w:lineRule="exact"/>
        <w:ind w:left="849"/>
        <w:rPr>
          <w:b/>
          <w:sz w:val="10"/>
        </w:rPr>
      </w:pPr>
    </w:p>
    <w:p w:rsidR="00CC00AA" w:rsidRPr="001605C7" w:rsidRDefault="00CC00AA" w:rsidP="00CC00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00CC">
        <w:t>Статья </w:t>
      </w:r>
      <w:r w:rsidRPr="001605C7">
        <w:t>15</w:t>
      </w:r>
      <w:r>
        <w:t xml:space="preserve"> — </w:t>
      </w:r>
      <w:r w:rsidRPr="001605C7">
        <w:t>Равенство перед законом</w:t>
      </w:r>
    </w:p>
    <w:p w:rsidR="00CC00AA" w:rsidRPr="00A36E2C" w:rsidRDefault="00CC00AA" w:rsidP="00CC00AA">
      <w:pPr>
        <w:pStyle w:val="SingleTxt"/>
        <w:spacing w:after="0" w:line="120" w:lineRule="exact"/>
        <w:rPr>
          <w:sz w:val="10"/>
        </w:rPr>
      </w:pPr>
    </w:p>
    <w:p w:rsidR="00CC00AA" w:rsidRPr="006941C6" w:rsidRDefault="00CC00AA" w:rsidP="00CC00AA">
      <w:pPr>
        <w:pStyle w:val="SingleTxt"/>
        <w:spacing w:after="0" w:line="120" w:lineRule="exact"/>
        <w:rPr>
          <w:sz w:val="10"/>
        </w:rPr>
      </w:pPr>
    </w:p>
    <w:p w:rsidR="00CC00AA" w:rsidRPr="001605C7" w:rsidRDefault="00CC00AA" w:rsidP="00CC00AA">
      <w:pPr>
        <w:pStyle w:val="SingleTxt"/>
      </w:pPr>
      <w:r>
        <w:t>340.</w:t>
      </w:r>
      <w:r>
        <w:tab/>
      </w:r>
      <w:r w:rsidR="004F00CC">
        <w:t>Статья </w:t>
      </w:r>
      <w:r w:rsidRPr="001605C7">
        <w:t>22 Конституции запрещает все виды дискриминации и привилегий в отношении всех афганских граждан. В соответствии с настоящей статьей все афганские граждане, будь то мужчины или женщины, имеют равные права и об</w:t>
      </w:r>
      <w:r>
        <w:t xml:space="preserve">язанности перед законом. </w:t>
      </w:r>
      <w:r w:rsidR="004F00CC">
        <w:t>Статья </w:t>
      </w:r>
      <w:r w:rsidRPr="001605C7">
        <w:t>50 Конституции также запрещает все виды дискриминации при н</w:t>
      </w:r>
      <w:r>
        <w:t>айме граждан на работу. В главе </w:t>
      </w:r>
      <w:r w:rsidRPr="001605C7">
        <w:t>2 Конституции опред</w:t>
      </w:r>
      <w:r w:rsidRPr="001605C7">
        <w:t>е</w:t>
      </w:r>
      <w:r w:rsidRPr="001605C7">
        <w:t>лены права и обязанности граждан. В этой главе отвергаются какие-либо виды дискриминации или привилегии по признаку пола в отношении афганских граждан. Граждане и</w:t>
      </w:r>
      <w:r>
        <w:t xml:space="preserve">меют право на собственность, образование, </w:t>
      </w:r>
      <w:r w:rsidRPr="001605C7">
        <w:t>заня</w:t>
      </w:r>
      <w:r>
        <w:t>тость и</w:t>
      </w:r>
      <w:r w:rsidRPr="001605C7">
        <w:t xml:space="preserve"> гражданство, право избирать и быть избранным, право на собрания и демонс</w:t>
      </w:r>
      <w:r w:rsidRPr="001605C7">
        <w:t>т</w:t>
      </w:r>
      <w:r w:rsidRPr="001605C7">
        <w:t xml:space="preserve">рации и ряд других прав. </w:t>
      </w:r>
    </w:p>
    <w:p w:rsidR="00CC00AA" w:rsidRPr="001605C7" w:rsidRDefault="00CC00AA" w:rsidP="00CC00AA">
      <w:pPr>
        <w:pStyle w:val="SingleTxt"/>
      </w:pPr>
      <w:r w:rsidRPr="001605C7">
        <w:t>341.</w:t>
      </w:r>
      <w:r w:rsidRPr="001605C7">
        <w:tab/>
        <w:t>В целом в законах и правилах страны прописан принцип равенства му</w:t>
      </w:r>
      <w:r w:rsidRPr="001605C7">
        <w:t>ж</w:t>
      </w:r>
      <w:r w:rsidRPr="001605C7">
        <w:t>чи</w:t>
      </w:r>
      <w:r>
        <w:t>н и женщин перед законом. Так, З</w:t>
      </w:r>
      <w:r w:rsidRPr="001605C7">
        <w:t>акон о гражданской службе гласит, что н</w:t>
      </w:r>
      <w:r w:rsidRPr="001605C7">
        <w:t>а</w:t>
      </w:r>
      <w:r w:rsidRPr="001605C7">
        <w:t>бор персонала должен осуществляться без какой-либо дискриминации, в том числе по признаку п</w:t>
      </w:r>
      <w:r>
        <w:t>ола. Если податель заявления</w:t>
      </w:r>
      <w:r w:rsidRPr="001605C7">
        <w:t xml:space="preserve"> о приеме на работу полагает, что он или она подверглись дискриминации по признаку пола при подаче зая</w:t>
      </w:r>
      <w:r w:rsidRPr="001605C7">
        <w:t>в</w:t>
      </w:r>
      <w:r w:rsidRPr="001605C7">
        <w:t>ления о приеме на работу, он/она может подать жалобу в совет по рассмотр</w:t>
      </w:r>
      <w:r w:rsidRPr="001605C7">
        <w:t>е</w:t>
      </w:r>
      <w:r w:rsidRPr="001605C7">
        <w:t>нию жалоб Независимой комиссии по административной реформе и гражда</w:t>
      </w:r>
      <w:r w:rsidRPr="001605C7">
        <w:t>н</w:t>
      </w:r>
      <w:r w:rsidRPr="001605C7">
        <w:t>ской службе Афганистана. Кроме того, в наст</w:t>
      </w:r>
      <w:r>
        <w:t>оящее время внесены поправки в З</w:t>
      </w:r>
      <w:r w:rsidRPr="001605C7">
        <w:t>акон о труде в отношении разницы в пенсионном возрасте мужчин и женщин и установлен единый возраст выхода на пенсию для мужчин и женщин. Выд</w:t>
      </w:r>
      <w:r w:rsidRPr="001605C7">
        <w:t>е</w:t>
      </w:r>
      <w:r w:rsidRPr="001605C7">
        <w:t xml:space="preserve">ление женщинам определенного количества мест в парламенте, </w:t>
      </w:r>
      <w:r>
        <w:t>предоставл</w:t>
      </w:r>
      <w:r>
        <w:t>е</w:t>
      </w:r>
      <w:r>
        <w:t xml:space="preserve">ние </w:t>
      </w:r>
      <w:r w:rsidRPr="001605C7">
        <w:t>отпуск</w:t>
      </w:r>
      <w:r>
        <w:t>а</w:t>
      </w:r>
      <w:r w:rsidRPr="001605C7">
        <w:t xml:space="preserve"> по беременности и назначение легких работ для беременных р</w:t>
      </w:r>
      <w:r w:rsidRPr="001605C7">
        <w:t>а</w:t>
      </w:r>
      <w:r w:rsidRPr="001605C7">
        <w:t>ботниц не сч</w:t>
      </w:r>
      <w:r w:rsidRPr="001605C7">
        <w:t>и</w:t>
      </w:r>
      <w:r w:rsidRPr="001605C7">
        <w:t xml:space="preserve">таются дискриминацией и разрешены законом. </w:t>
      </w:r>
    </w:p>
    <w:p w:rsidR="00F3351E" w:rsidRPr="00E23410" w:rsidRDefault="00F3351E" w:rsidP="00F3351E">
      <w:pPr>
        <w:pStyle w:val="SingleTxt"/>
      </w:pPr>
      <w:r w:rsidRPr="00E23410">
        <w:t>342.</w:t>
      </w:r>
      <w:r w:rsidRPr="00E23410">
        <w:tab/>
        <w:t xml:space="preserve">В соответствии с </w:t>
      </w:r>
      <w:r>
        <w:t>Г</w:t>
      </w:r>
      <w:r w:rsidRPr="00E23410">
        <w:t>ражданским кодексом, совершеннолетие</w:t>
      </w:r>
      <w:r>
        <w:t xml:space="preserve"> — </w:t>
      </w:r>
      <w:r w:rsidRPr="00E23410">
        <w:t>это дост</w:t>
      </w:r>
      <w:r w:rsidRPr="00E23410">
        <w:t>и</w:t>
      </w:r>
      <w:r w:rsidRPr="00E23410">
        <w:t>жение 18 лет, когда взрослый человек, в случае его дееспособности, имеет пр</w:t>
      </w:r>
      <w:r w:rsidRPr="00E23410">
        <w:t>а</w:t>
      </w:r>
      <w:r w:rsidRPr="00E23410">
        <w:t>во на административную деятельность. Этот возраст одинаков для мужчин и женщин. Женщины также могут назначаться финансовыми опекунами детей.</w:t>
      </w:r>
    </w:p>
    <w:p w:rsidR="00F3351E" w:rsidRPr="00E23410" w:rsidRDefault="00F3351E" w:rsidP="00F3351E">
      <w:pPr>
        <w:pStyle w:val="SingleTxt"/>
      </w:pPr>
      <w:r w:rsidRPr="00E23410">
        <w:t>343.</w:t>
      </w:r>
      <w:r w:rsidRPr="00E23410">
        <w:tab/>
      </w:r>
      <w:r>
        <w:t xml:space="preserve">В </w:t>
      </w:r>
      <w:r w:rsidRPr="00E23410">
        <w:t>Гражданск</w:t>
      </w:r>
      <w:r>
        <w:t>ом</w:t>
      </w:r>
      <w:r w:rsidRPr="00E23410">
        <w:t xml:space="preserve"> кодекс</w:t>
      </w:r>
      <w:r>
        <w:t>е не проводится</w:t>
      </w:r>
      <w:r w:rsidRPr="00E23410">
        <w:t xml:space="preserve"> никак</w:t>
      </w:r>
      <w:r>
        <w:t>ого</w:t>
      </w:r>
      <w:r w:rsidRPr="00E23410">
        <w:t xml:space="preserve"> различи</w:t>
      </w:r>
      <w:r>
        <w:t>я</w:t>
      </w:r>
      <w:r w:rsidRPr="00E23410">
        <w:t xml:space="preserve"> между мужч</w:t>
      </w:r>
      <w:r w:rsidRPr="00E23410">
        <w:t>и</w:t>
      </w:r>
      <w:r w:rsidRPr="00E23410">
        <w:t>нами и женщинами в отношении контрактных договоренностей и условий пр</w:t>
      </w:r>
      <w:r w:rsidRPr="00E23410">
        <w:t>е</w:t>
      </w:r>
      <w:r w:rsidRPr="00E23410">
        <w:t>доставления контрактов; мужчины и женщины имеют равные права владения и управления имуществом, а также его использования. Минимальный возраст, в котором и мужчины и женщины имеют право подписывать контракты, соста</w:t>
      </w:r>
      <w:r w:rsidRPr="00E23410">
        <w:t>в</w:t>
      </w:r>
      <w:r w:rsidRPr="00E23410">
        <w:t>ляет 18 лет. Во многих правительственных учреждениях, неправительственных организациях и частном секторе женщины ежедневно подписывают десятки контрактов; эти контракты имеют так</w:t>
      </w:r>
      <w:r>
        <w:t>ую</w:t>
      </w:r>
      <w:r w:rsidRPr="00E23410">
        <w:t xml:space="preserve"> же юридическ</w:t>
      </w:r>
      <w:r>
        <w:t>ую силу</w:t>
      </w:r>
      <w:r w:rsidRPr="00E23410">
        <w:t>, что и контра</w:t>
      </w:r>
      <w:r w:rsidRPr="00E23410">
        <w:t>к</w:t>
      </w:r>
      <w:r w:rsidRPr="00E23410">
        <w:t>ты, подписанные мужчинами.</w:t>
      </w:r>
    </w:p>
    <w:p w:rsidR="00F3351E" w:rsidRPr="00E23410" w:rsidRDefault="00F3351E" w:rsidP="00F3351E">
      <w:pPr>
        <w:pStyle w:val="SingleTxt"/>
      </w:pPr>
      <w:r w:rsidRPr="00E23410">
        <w:t>344.</w:t>
      </w:r>
      <w:r w:rsidRPr="00E23410">
        <w:tab/>
        <w:t>Законы Афганистана дают право всем афганским гражданам, будь</w:t>
      </w:r>
      <w:r>
        <w:noBreakHyphen/>
      </w:r>
      <w:r w:rsidRPr="00E23410">
        <w:t>то мужчины или женщины, на обращение в суд, в полицию и в прокуратуру, а также в другие учреждения по работе с жалобами населения, однако на пра</w:t>
      </w:r>
      <w:r w:rsidRPr="00E23410">
        <w:t>к</w:t>
      </w:r>
      <w:r w:rsidRPr="00E23410">
        <w:t xml:space="preserve">тике уровень доступа людей к судам и другим правовым институтам невысок. В </w:t>
      </w:r>
      <w:r>
        <w:t>«</w:t>
      </w:r>
      <w:r w:rsidRPr="00E23410">
        <w:t>Докладе о развитии человека</w:t>
      </w:r>
      <w:r>
        <w:t>»</w:t>
      </w:r>
      <w:r w:rsidRPr="00E23410">
        <w:t xml:space="preserve"> по Афганистану за 2007</w:t>
      </w:r>
      <w:r>
        <w:t> год</w:t>
      </w:r>
      <w:r w:rsidRPr="00E23410">
        <w:t xml:space="preserve"> говорится, что, ввиду труднодоступности формальной судебной системы и бюрократии, бол</w:t>
      </w:r>
      <w:r w:rsidRPr="00E23410">
        <w:t>ь</w:t>
      </w:r>
      <w:r w:rsidRPr="00E23410">
        <w:t>шинство споров, в частности семейных разногласий, реша</w:t>
      </w:r>
      <w:r>
        <w:t>ю</w:t>
      </w:r>
      <w:r w:rsidRPr="00E23410">
        <w:t>тся через традиц</w:t>
      </w:r>
      <w:r w:rsidRPr="00E23410">
        <w:t>и</w:t>
      </w:r>
      <w:r w:rsidRPr="00E23410">
        <w:t>онные системы урегулирования споров. В городских районах, ввиду развитой транспортной инфраструктуры, высокого уровня грамотности среди женщин и большей осведомленности людей в отношении прав женщин, все больше же</w:t>
      </w:r>
      <w:r w:rsidRPr="00E23410">
        <w:t>н</w:t>
      </w:r>
      <w:r w:rsidRPr="00E23410">
        <w:t>щин обращаются с жалобами в суды и полицейские участки. Вместе с тем в отдаленных сельских районах доступ женщин к судам минимален. Женщины не обращаются в суд из-за транспортных проблем, высокого уровня неграмо</w:t>
      </w:r>
      <w:r w:rsidRPr="00E23410">
        <w:t>т</w:t>
      </w:r>
      <w:r w:rsidRPr="00E23410">
        <w:t>ности среди сельских женщин и племенных и консервативных традиций и обычаев. В большинстве сельских районов появление женщины в суде может считаться нарушением племенных и семейных ценностей; если женщина обр</w:t>
      </w:r>
      <w:r w:rsidRPr="00E23410">
        <w:t>а</w:t>
      </w:r>
      <w:r w:rsidRPr="00E23410">
        <w:t xml:space="preserve">тится в суд, </w:t>
      </w:r>
      <w:r>
        <w:t xml:space="preserve">то </w:t>
      </w:r>
      <w:r w:rsidRPr="00E23410">
        <w:t>у нее возникнут сложности в отношениях с ее племенем и сем</w:t>
      </w:r>
      <w:r w:rsidRPr="00E23410">
        <w:t>ь</w:t>
      </w:r>
      <w:r w:rsidRPr="00E23410">
        <w:t>ей. Вместе с тем в последние</w:t>
      </w:r>
      <w:r>
        <w:t> год</w:t>
      </w:r>
      <w:r w:rsidRPr="00E23410">
        <w:t>ы были достигнуты определенные успехи, и доля женщин, отстаивающих в судах свои права, постепенно увеличивается. Эти сдвиги являются результатом недавней совместной деятельности прав</w:t>
      </w:r>
      <w:r w:rsidRPr="00E23410">
        <w:t>и</w:t>
      </w:r>
      <w:r w:rsidRPr="00E23410">
        <w:t xml:space="preserve">тельства и неправительственных организаций, направленной на повышение информированности общественности, уровня грамотности, создание большего количества правовых институтов и повышение информированности судей и учреждений в области прав женщин. </w:t>
      </w:r>
    </w:p>
    <w:p w:rsidR="00F3351E" w:rsidRPr="00E23410" w:rsidRDefault="00F3351E" w:rsidP="00F3351E">
      <w:pPr>
        <w:pStyle w:val="SingleTxt"/>
      </w:pPr>
      <w:r w:rsidRPr="00E23410">
        <w:t>345.</w:t>
      </w:r>
      <w:r w:rsidRPr="00E23410">
        <w:tab/>
        <w:t>В соответствии с законами Афганистана, все граждане, будь</w:t>
      </w:r>
      <w:r>
        <w:noBreakHyphen/>
      </w:r>
      <w:r w:rsidRPr="00E23410">
        <w:t>то мужчины или женщины, могут занимать должности в правительственных и неправител</w:t>
      </w:r>
      <w:r w:rsidRPr="00E23410">
        <w:t>ь</w:t>
      </w:r>
      <w:r w:rsidRPr="00E23410">
        <w:t>ственных организациях. Так, женщины работают в судебных органах и выст</w:t>
      </w:r>
      <w:r w:rsidRPr="00E23410">
        <w:t>у</w:t>
      </w:r>
      <w:r w:rsidRPr="00E23410">
        <w:t>пают в качестве адвокатов защиты. В настоящее время в стране имеется нем</w:t>
      </w:r>
      <w:r w:rsidRPr="00E23410">
        <w:t>а</w:t>
      </w:r>
      <w:r w:rsidRPr="00E23410">
        <w:t>ло женщин</w:t>
      </w:r>
      <w:r>
        <w:t xml:space="preserve"> среди с</w:t>
      </w:r>
      <w:r w:rsidRPr="00E23410">
        <w:t xml:space="preserve">удей, адвокатов и прокуроров. </w:t>
      </w:r>
    </w:p>
    <w:p w:rsidR="00F3351E" w:rsidRPr="00E23410" w:rsidRDefault="00F3351E" w:rsidP="00F3351E">
      <w:pPr>
        <w:pStyle w:val="SingleTxt"/>
      </w:pPr>
      <w:r w:rsidRPr="00E23410">
        <w:t>346.</w:t>
      </w:r>
      <w:r w:rsidRPr="00E23410">
        <w:tab/>
        <w:t>В соответствии с законами Афганистана и женщины и мужчины могут д</w:t>
      </w:r>
      <w:r w:rsidRPr="00E23410">
        <w:t>а</w:t>
      </w:r>
      <w:r w:rsidRPr="00E23410">
        <w:t>вать свидетельские показания в судебных орган</w:t>
      </w:r>
      <w:r>
        <w:t>ах</w:t>
      </w:r>
      <w:r w:rsidRPr="00E23410">
        <w:t xml:space="preserve"> или за их пределами. По з</w:t>
      </w:r>
      <w:r w:rsidRPr="00E23410">
        <w:t>а</w:t>
      </w:r>
      <w:r w:rsidRPr="00E23410">
        <w:t>конодательству страны свидетельские показания принимаются в качестве док</w:t>
      </w:r>
      <w:r w:rsidRPr="00E23410">
        <w:t>а</w:t>
      </w:r>
      <w:r w:rsidRPr="00E23410">
        <w:t xml:space="preserve">зательств. </w:t>
      </w:r>
    </w:p>
    <w:p w:rsidR="00F3351E" w:rsidRPr="00E23410" w:rsidRDefault="00F3351E" w:rsidP="00F3351E">
      <w:pPr>
        <w:pStyle w:val="SingleTxt"/>
      </w:pPr>
      <w:r w:rsidRPr="00E23410">
        <w:t>347.</w:t>
      </w:r>
      <w:r w:rsidRPr="00E23410">
        <w:tab/>
        <w:t>По законам Афганистана и правилам ислама женщины имеют право н</w:t>
      </w:r>
      <w:r w:rsidRPr="00E23410">
        <w:t>а</w:t>
      </w:r>
      <w:r w:rsidRPr="00E23410">
        <w:t>следования. Каждая женщина имеет право вступить в права на наследство, и в случае непризнания такого права другими наследниками женщина может п</w:t>
      </w:r>
      <w:r w:rsidRPr="00E23410">
        <w:t>о</w:t>
      </w:r>
      <w:r w:rsidRPr="00E23410">
        <w:t>дать на них жалоб</w:t>
      </w:r>
      <w:r>
        <w:t>у</w:t>
      </w:r>
      <w:r w:rsidRPr="00E23410">
        <w:t xml:space="preserve"> в соответствующий суд. В соответствии с положениями и</w:t>
      </w:r>
      <w:r w:rsidRPr="00E23410">
        <w:t>с</w:t>
      </w:r>
      <w:r w:rsidRPr="00E23410">
        <w:t>лама женщины являются владелицами своей собственности и могут распор</w:t>
      </w:r>
      <w:r w:rsidRPr="00E23410">
        <w:t>я</w:t>
      </w:r>
      <w:r w:rsidRPr="00E23410">
        <w:t>жаться ею по своему усмотрению. Несмотря на это, господствующие трад</w:t>
      </w:r>
      <w:r w:rsidRPr="00E23410">
        <w:t>и</w:t>
      </w:r>
      <w:r w:rsidRPr="00E23410">
        <w:t>ции лишают женщин права наследования в большинстве районов страны. В таких ситуациях женщина не может просить соблюдения права наследования, п</w:t>
      </w:r>
      <w:r w:rsidRPr="00E23410">
        <w:t>о</w:t>
      </w:r>
      <w:r w:rsidRPr="00E23410">
        <w:t xml:space="preserve">скольку это могут счесть позором для семьи и мужчин в семье. </w:t>
      </w:r>
    </w:p>
    <w:p w:rsidR="00F3351E" w:rsidRPr="00E23410" w:rsidRDefault="00F3351E" w:rsidP="00F3351E">
      <w:pPr>
        <w:pStyle w:val="SingleTxt"/>
      </w:pPr>
      <w:r w:rsidRPr="00E23410">
        <w:t>348.</w:t>
      </w:r>
      <w:r w:rsidRPr="00E23410">
        <w:tab/>
        <w:t>Конституция Афганистана разрешает поездки граждан по всей стране и за рубеж. Поэтому женщины могут выходить из дома и работать. Тем не менее в некоторых семьях считается, что женщины не могут выходить из дома без ра</w:t>
      </w:r>
      <w:r w:rsidRPr="00E23410">
        <w:t>з</w:t>
      </w:r>
      <w:r w:rsidRPr="00E23410">
        <w:t xml:space="preserve">решения мужа или главы семьи. </w:t>
      </w:r>
    </w:p>
    <w:p w:rsidR="00F3351E" w:rsidRPr="00E23410" w:rsidRDefault="00F3351E" w:rsidP="00F3351E">
      <w:pPr>
        <w:pStyle w:val="SingleTxt"/>
      </w:pPr>
      <w:r w:rsidRPr="00E23410">
        <w:t>349.</w:t>
      </w:r>
      <w:r w:rsidRPr="00E23410">
        <w:tab/>
        <w:t>Правила паспортного режима Афганистана гласят, что муж и жена могут выезжать за границу по одному паспорту; для получения отдельных паспортов мужу и жене необходимо оплатить их по отдельному тарифу. При наличии у женщины своего паспорта она может внести в него сведения о своих детях в возрасте до трех лет.</w:t>
      </w:r>
    </w:p>
    <w:p w:rsidR="00F3351E" w:rsidRPr="005D516D" w:rsidRDefault="00F3351E" w:rsidP="00F3351E">
      <w:pPr>
        <w:pStyle w:val="SingleTxt"/>
        <w:spacing w:after="0" w:line="120" w:lineRule="exact"/>
        <w:rPr>
          <w:sz w:val="10"/>
        </w:rPr>
      </w:pPr>
    </w:p>
    <w:p w:rsidR="00F3351E" w:rsidRPr="00B060CD" w:rsidRDefault="00F3351E" w:rsidP="00F3351E">
      <w:pPr>
        <w:pStyle w:val="SingleTxt"/>
        <w:spacing w:after="0" w:line="120" w:lineRule="exact"/>
        <w:rPr>
          <w:sz w:val="10"/>
        </w:rPr>
      </w:pPr>
    </w:p>
    <w:p w:rsidR="00F3351E" w:rsidRPr="00E23410" w:rsidRDefault="00F3351E" w:rsidP="00F335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tl/>
          <w:lang w:val="en-US" w:bidi="fa-IR"/>
        </w:rPr>
      </w:pPr>
      <w:r w:rsidRPr="00E23410">
        <w:tab/>
      </w:r>
      <w:r w:rsidRPr="00E23410">
        <w:tab/>
      </w:r>
      <w:r w:rsidR="004F00CC">
        <w:t>Статья </w:t>
      </w:r>
      <w:r w:rsidRPr="00E23410">
        <w:t>16</w:t>
      </w:r>
      <w:r>
        <w:t xml:space="preserve"> — </w:t>
      </w:r>
      <w:r w:rsidRPr="00E23410">
        <w:t>Равенство в вопросах семьи</w:t>
      </w:r>
    </w:p>
    <w:p w:rsidR="00F3351E" w:rsidRPr="005D516D" w:rsidRDefault="00F3351E" w:rsidP="00F3351E">
      <w:pPr>
        <w:pStyle w:val="SingleTxt"/>
        <w:spacing w:after="0" w:line="120" w:lineRule="exact"/>
        <w:rPr>
          <w:sz w:val="10"/>
        </w:rPr>
      </w:pPr>
    </w:p>
    <w:p w:rsidR="00F3351E" w:rsidRPr="00B060CD" w:rsidRDefault="00F3351E" w:rsidP="00F3351E">
      <w:pPr>
        <w:pStyle w:val="SingleTxt"/>
        <w:spacing w:after="0" w:line="120" w:lineRule="exact"/>
        <w:rPr>
          <w:sz w:val="10"/>
        </w:rPr>
      </w:pPr>
    </w:p>
    <w:p w:rsidR="00F3351E" w:rsidRPr="00E23410" w:rsidRDefault="00F3351E" w:rsidP="00F3351E">
      <w:pPr>
        <w:pStyle w:val="SingleTxt"/>
      </w:pPr>
      <w:r w:rsidRPr="00E23410">
        <w:t>350.</w:t>
      </w:r>
      <w:r w:rsidRPr="00E23410">
        <w:tab/>
        <w:t>Семьи в Афганистане подчиняются законам и правилам, основанным на нормах исламского шариата, традициях, принятых социальных нормах и фо</w:t>
      </w:r>
      <w:r w:rsidRPr="00E23410">
        <w:t>р</w:t>
      </w:r>
      <w:r w:rsidRPr="00E23410">
        <w:t>мальных правилах. В статье 54 Конституции говорится, что семья является о</w:t>
      </w:r>
      <w:r w:rsidRPr="00E23410">
        <w:t>с</w:t>
      </w:r>
      <w:r w:rsidRPr="00E23410">
        <w:t>новой общества и правительство обязано способствовать благополучию семьи и детей. В действительности, в афганском обществе семейной жизни придается исключительное значение, а между членами семьи существуют прочные связи. В соответствии со священной религией ислама семейные отношения являются священным союзом и ислам призывает всех своих сторонников создавать с</w:t>
      </w:r>
      <w:r w:rsidRPr="00E23410">
        <w:t>е</w:t>
      </w:r>
      <w:r w:rsidRPr="00E23410">
        <w:t xml:space="preserve">мьи, заключая законные браки. </w:t>
      </w:r>
    </w:p>
    <w:p w:rsidR="00F3351E" w:rsidRPr="00E23410" w:rsidRDefault="00F3351E" w:rsidP="00F3351E">
      <w:pPr>
        <w:pStyle w:val="SingleTxt"/>
      </w:pPr>
      <w:r w:rsidRPr="00E23410">
        <w:t>351.</w:t>
      </w:r>
      <w:r w:rsidRPr="00E23410">
        <w:tab/>
        <w:t>В Афганистане существует ряд законов, регулирующих семейные отн</w:t>
      </w:r>
      <w:r w:rsidRPr="00E23410">
        <w:t>о</w:t>
      </w:r>
      <w:r w:rsidRPr="00E23410">
        <w:t>шения. Среди них</w:t>
      </w:r>
      <w:r>
        <w:t xml:space="preserve"> — </w:t>
      </w:r>
      <w:r w:rsidRPr="00E23410">
        <w:t xml:space="preserve">первый том </w:t>
      </w:r>
      <w:r>
        <w:t>Г</w:t>
      </w:r>
      <w:r w:rsidRPr="00E23410">
        <w:t>ражданского кодекса 1355</w:t>
      </w:r>
      <w:r>
        <w:t xml:space="preserve"> года хиджры </w:t>
      </w:r>
      <w:r w:rsidRPr="00E23410">
        <w:t>(1976</w:t>
      </w:r>
      <w:r>
        <w:t> год)</w:t>
      </w:r>
      <w:r w:rsidRPr="00E23410">
        <w:t xml:space="preserve">, </w:t>
      </w:r>
      <w:r>
        <w:t>З</w:t>
      </w:r>
      <w:r w:rsidRPr="00E23410">
        <w:t xml:space="preserve">акон о ликвидации насилия в отношении женщин, положение о защите и питании детей молоком матери и шиитский закон о личном статусе. Кроме того, в ближайшее время на рассмотрение </w:t>
      </w:r>
      <w:r>
        <w:t>парламента</w:t>
      </w:r>
      <w:r w:rsidRPr="00E23410">
        <w:t xml:space="preserve"> будет передан з</w:t>
      </w:r>
      <w:r w:rsidRPr="00E23410">
        <w:t>а</w:t>
      </w:r>
      <w:r w:rsidRPr="00E23410">
        <w:t>кон о защите семьи. Хотя в Конституции и других упомянутых законах подче</w:t>
      </w:r>
      <w:r w:rsidRPr="00E23410">
        <w:t>р</w:t>
      </w:r>
      <w:r w:rsidRPr="00E23410">
        <w:t>к</w:t>
      </w:r>
      <w:r>
        <w:t>ивается</w:t>
      </w:r>
      <w:r w:rsidRPr="00E23410">
        <w:t>, что споры должны решаться в судах, в настоящее время большинство семейных споров разрешается местными советами старейшин и собраний, н</w:t>
      </w:r>
      <w:r w:rsidRPr="00E23410">
        <w:t>е</w:t>
      </w:r>
      <w:r w:rsidRPr="00E23410">
        <w:t>которые из которых могут принимать решения дискриминацио</w:t>
      </w:r>
      <w:r w:rsidRPr="00E23410">
        <w:t>н</w:t>
      </w:r>
      <w:r w:rsidRPr="00E23410">
        <w:t>ного характера в отнош</w:t>
      </w:r>
      <w:r w:rsidRPr="00E23410">
        <w:t>е</w:t>
      </w:r>
      <w:r w:rsidRPr="00E23410">
        <w:t xml:space="preserve">нии женщин. </w:t>
      </w:r>
    </w:p>
    <w:p w:rsidR="00F3351E" w:rsidRPr="00E23410" w:rsidRDefault="00F3351E" w:rsidP="00F3351E">
      <w:pPr>
        <w:pStyle w:val="SingleTxt"/>
        <w:rPr>
          <w:rtl/>
          <w:lang w:val="en-US" w:bidi="fa-IR"/>
        </w:rPr>
      </w:pPr>
      <w:r w:rsidRPr="00E23410">
        <w:t>352.</w:t>
      </w:r>
      <w:r w:rsidRPr="00E23410">
        <w:tab/>
        <w:t xml:space="preserve">Недавно принятый </w:t>
      </w:r>
      <w:r>
        <w:t>парламентом</w:t>
      </w:r>
      <w:r w:rsidRPr="00E23410">
        <w:t xml:space="preserve"> шиитский закон о личном статусе соде</w:t>
      </w:r>
      <w:r w:rsidRPr="00E23410">
        <w:t>р</w:t>
      </w:r>
      <w:r w:rsidRPr="00E23410">
        <w:t>жал несколько вопросов дискриминационного характера и ряд недостатков. Возражения, высказанные многими женщинами-активистками</w:t>
      </w:r>
      <w:r>
        <w:t>,</w:t>
      </w:r>
      <w:r w:rsidRPr="00E23410">
        <w:t xml:space="preserve"> привели к его пересмотру </w:t>
      </w:r>
      <w:r w:rsidR="00443521">
        <w:t>Министерств</w:t>
      </w:r>
      <w:r w:rsidRPr="00E23410">
        <w:t>ом юстиции. Были внесены поправки в более чем 70</w:t>
      </w:r>
      <w:r>
        <w:t> </w:t>
      </w:r>
      <w:r w:rsidRPr="00E23410">
        <w:t>пунктов; этот закон вступил в силу после президентского закон</w:t>
      </w:r>
      <w:r w:rsidRPr="00E23410">
        <w:t>о</w:t>
      </w:r>
      <w:r w:rsidRPr="00E23410">
        <w:t>дательного указа в 2009 (1388)</w:t>
      </w:r>
      <w:r>
        <w:t> год</w:t>
      </w:r>
      <w:r w:rsidRPr="00E23410">
        <w:t xml:space="preserve">у. </w:t>
      </w:r>
    </w:p>
    <w:p w:rsidR="00F3351E" w:rsidRPr="00E23410" w:rsidRDefault="00F3351E" w:rsidP="00F3351E">
      <w:pPr>
        <w:pStyle w:val="SingleTxt"/>
      </w:pPr>
      <w:r w:rsidRPr="00E23410">
        <w:t>353.</w:t>
      </w:r>
      <w:r w:rsidRPr="00E23410">
        <w:tab/>
        <w:t>Брак является важной темой для абсолютного большинства афганцев. Менее 1</w:t>
      </w:r>
      <w:r>
        <w:t> </w:t>
      </w:r>
      <w:r w:rsidRPr="00E23410">
        <w:t>процента афганцев старше 35 лет еще не состоят в браке. В соответс</w:t>
      </w:r>
      <w:r w:rsidRPr="00E23410">
        <w:t>т</w:t>
      </w:r>
      <w:r w:rsidRPr="00E23410">
        <w:t>вии с гражданским кодексом правовыми и приемлемыми условиями заключ</w:t>
      </w:r>
      <w:r w:rsidRPr="00E23410">
        <w:t>е</w:t>
      </w:r>
      <w:r w:rsidRPr="00E23410">
        <w:t>ния брака являются:</w:t>
      </w:r>
    </w:p>
    <w:p w:rsidR="00F3351E" w:rsidRPr="00E23410" w:rsidRDefault="00F3351E" w:rsidP="00F3351E">
      <w:pPr>
        <w:pStyle w:val="SingleTxt"/>
      </w:pPr>
      <w:r>
        <w:tab/>
      </w:r>
      <w:r w:rsidRPr="00E23410">
        <w:t>a)</w:t>
      </w:r>
      <w:r>
        <w:tab/>
      </w:r>
      <w:r w:rsidRPr="00E23410">
        <w:t xml:space="preserve">предложение </w:t>
      </w:r>
      <w:r>
        <w:t xml:space="preserve">о </w:t>
      </w:r>
      <w:r w:rsidRPr="00E23410">
        <w:t>вступлени</w:t>
      </w:r>
      <w:r>
        <w:t>и</w:t>
      </w:r>
      <w:r w:rsidRPr="00E23410">
        <w:t xml:space="preserve"> в брак и согласие на него пары, их род</w:t>
      </w:r>
      <w:r w:rsidRPr="00E23410">
        <w:t>и</w:t>
      </w:r>
      <w:r w:rsidRPr="00E23410">
        <w:t>телей или адвокатов,</w:t>
      </w:r>
    </w:p>
    <w:p w:rsidR="00F3351E" w:rsidRPr="00E23410" w:rsidRDefault="00F3351E" w:rsidP="00F3351E">
      <w:pPr>
        <w:pStyle w:val="SingleTxt"/>
      </w:pPr>
      <w:r>
        <w:tab/>
      </w:r>
      <w:r w:rsidRPr="00E23410">
        <w:t>b)</w:t>
      </w:r>
      <w:r>
        <w:tab/>
      </w:r>
      <w:r w:rsidRPr="00E23410">
        <w:t>наличие двух правомочных свидетелей, и</w:t>
      </w:r>
    </w:p>
    <w:p w:rsidR="00F3351E" w:rsidRPr="00E23410" w:rsidRDefault="00F3351E" w:rsidP="00F3351E">
      <w:pPr>
        <w:pStyle w:val="SingleTxt"/>
      </w:pPr>
      <w:r>
        <w:tab/>
      </w:r>
      <w:r w:rsidRPr="00E23410">
        <w:t>c)</w:t>
      </w:r>
      <w:r>
        <w:tab/>
      </w:r>
      <w:r w:rsidRPr="00E23410">
        <w:t xml:space="preserve">отсутствие постоянного или временного </w:t>
      </w:r>
      <w:r>
        <w:t>«</w:t>
      </w:r>
      <w:r w:rsidRPr="00E23410">
        <w:t>хормат</w:t>
      </w:r>
      <w:r>
        <w:t>»</w:t>
      </w:r>
      <w:r w:rsidRPr="00E23410">
        <w:t xml:space="preserve"> (семейных отн</w:t>
      </w:r>
      <w:r w:rsidRPr="00E23410">
        <w:t>о</w:t>
      </w:r>
      <w:r w:rsidRPr="00E23410">
        <w:t>шений, препятствующих заключению брака) у вступающей в брак пары.</w:t>
      </w:r>
    </w:p>
    <w:p w:rsidR="00F3351E" w:rsidRPr="00E23410" w:rsidRDefault="00F3351E" w:rsidP="00F3351E">
      <w:pPr>
        <w:pStyle w:val="SingleTxt"/>
      </w:pPr>
      <w:r w:rsidRPr="00E23410">
        <w:t>354.</w:t>
      </w:r>
      <w:r w:rsidRPr="00E23410">
        <w:tab/>
        <w:t>Основой брака является согласие вступающих в брак. В соответствии со статьей</w:t>
      </w:r>
      <w:r>
        <w:t> </w:t>
      </w:r>
      <w:r w:rsidRPr="00E23410">
        <w:t xml:space="preserve">80 </w:t>
      </w:r>
      <w:r>
        <w:t>Г</w:t>
      </w:r>
      <w:r w:rsidRPr="00E23410">
        <w:t>ражданского кодекса брак взрослой дееспособной женщины, в</w:t>
      </w:r>
      <w:r w:rsidRPr="00E23410">
        <w:t>ы</w:t>
      </w:r>
      <w:r w:rsidRPr="00E23410">
        <w:t>шедшей замуж без разрешения своего опекуна, признается действительным. К сожалению, общественные традиции и обычаи глубоко укоренились в умах людей</w:t>
      </w:r>
      <w:r>
        <w:t>,</w:t>
      </w:r>
      <w:r w:rsidRPr="00E23410">
        <w:t xml:space="preserve"> и вышеупомянутое правило практически не соблюдается. В большинс</w:t>
      </w:r>
      <w:r w:rsidRPr="00E23410">
        <w:t>т</w:t>
      </w:r>
      <w:r w:rsidRPr="00E23410">
        <w:t xml:space="preserve">ве семей вопрос о вступлении в брак дочери решают ее родители или близкие родственники. Во многих случаях, особенно в сельских районах, девочки не видят своего жениха до вступления в брак и ни разу не разговаривают с ним </w:t>
      </w:r>
      <w:r>
        <w:t xml:space="preserve">до </w:t>
      </w:r>
      <w:r w:rsidRPr="00E23410">
        <w:t>свадьбы. Правительство и гражданское общество в средствах массовой инфо</w:t>
      </w:r>
      <w:r w:rsidRPr="00E23410">
        <w:t>р</w:t>
      </w:r>
      <w:r w:rsidRPr="00E23410">
        <w:t>мации и на собраниях уделяют внимание повышению информированности н</w:t>
      </w:r>
      <w:r w:rsidRPr="00E23410">
        <w:t>а</w:t>
      </w:r>
      <w:r w:rsidRPr="00E23410">
        <w:t>селения о правах женщин и свободе женщины выбирать себе мужа. Стоит о</w:t>
      </w:r>
      <w:r w:rsidRPr="00E23410">
        <w:t>т</w:t>
      </w:r>
      <w:r w:rsidRPr="00E23410">
        <w:t>метить, что брак последователей других религий, помимо ислама, заключ</w:t>
      </w:r>
      <w:r w:rsidRPr="00E23410">
        <w:t>а</w:t>
      </w:r>
      <w:r w:rsidRPr="00E23410">
        <w:t xml:space="preserve">ется в соответствии с их религиозными традициями. </w:t>
      </w:r>
    </w:p>
    <w:p w:rsidR="00F3351E" w:rsidRPr="00E23410" w:rsidRDefault="00F3351E" w:rsidP="00F3351E">
      <w:pPr>
        <w:pStyle w:val="SingleTxt"/>
        <w:rPr>
          <w:rtl/>
          <w:lang w:val="en-US" w:bidi="fa-IR"/>
        </w:rPr>
      </w:pPr>
      <w:r w:rsidRPr="00E23410">
        <w:t>355.</w:t>
      </w:r>
      <w:r w:rsidRPr="00E23410">
        <w:tab/>
        <w:t>В целях предотвращения принудительного вступления в брак и ранних браков необходимо регистрировать браки в официальных учреждениях. В с</w:t>
      </w:r>
      <w:r w:rsidRPr="00E23410">
        <w:t>о</w:t>
      </w:r>
      <w:r w:rsidRPr="00E23410">
        <w:t>ответствии с законами Афганистана регистрация браков и разводов в судах я</w:t>
      </w:r>
      <w:r w:rsidRPr="00E23410">
        <w:t>в</w:t>
      </w:r>
      <w:r w:rsidRPr="00E23410">
        <w:t>ля</w:t>
      </w:r>
      <w:r>
        <w:t>е</w:t>
      </w:r>
      <w:r w:rsidRPr="00E23410">
        <w:t>тся добровольной. Статьи</w:t>
      </w:r>
      <w:r>
        <w:t> </w:t>
      </w:r>
      <w:r w:rsidRPr="00E23410">
        <w:t>46</w:t>
      </w:r>
      <w:r>
        <w:t>–</w:t>
      </w:r>
      <w:r w:rsidRPr="00E23410">
        <w:t xml:space="preserve">51 </w:t>
      </w:r>
      <w:r>
        <w:t>Г</w:t>
      </w:r>
      <w:r w:rsidRPr="00E23410">
        <w:t xml:space="preserve">ражданского кодекса </w:t>
      </w:r>
      <w:r>
        <w:t xml:space="preserve">касаются </w:t>
      </w:r>
      <w:r w:rsidRPr="00E23410">
        <w:t>регистр</w:t>
      </w:r>
      <w:r w:rsidRPr="00E23410">
        <w:t>а</w:t>
      </w:r>
      <w:r w:rsidRPr="00E23410">
        <w:t>ции актов гражданского состояния, о чем в специальном журнале делается з</w:t>
      </w:r>
      <w:r w:rsidRPr="00E23410">
        <w:t>а</w:t>
      </w:r>
      <w:r w:rsidRPr="00E23410">
        <w:t>пись. В журнал заносятся полное имя, место или места жительства, сведения о браке, разводе и имена детей и супругов. Регистрация производится в отдел</w:t>
      </w:r>
      <w:r w:rsidRPr="00E23410">
        <w:t>е</w:t>
      </w:r>
      <w:r w:rsidRPr="00E23410">
        <w:t>нии по месту жительства жены. На основ</w:t>
      </w:r>
      <w:r>
        <w:t>ании</w:t>
      </w:r>
      <w:r w:rsidRPr="00E23410">
        <w:t xml:space="preserve"> статьи</w:t>
      </w:r>
      <w:r>
        <w:t> </w:t>
      </w:r>
      <w:r w:rsidRPr="00E23410">
        <w:t xml:space="preserve">61 </w:t>
      </w:r>
      <w:r>
        <w:t>Г</w:t>
      </w:r>
      <w:r w:rsidRPr="00E23410">
        <w:t>ражданского к</w:t>
      </w:r>
      <w:r w:rsidRPr="00E23410">
        <w:t>о</w:t>
      </w:r>
      <w:r w:rsidRPr="00E23410">
        <w:t xml:space="preserve">декса свидетельство о браке оформляется в трех экземплярах: один из экземпляров хранится в упомянутом учреждении и по одному экземпляру получает каждый </w:t>
      </w:r>
      <w:r>
        <w:t xml:space="preserve">из </w:t>
      </w:r>
      <w:r w:rsidRPr="00E23410">
        <w:t xml:space="preserve">супругов. Это предполагает такую же регистрацию свидетельства, как и других официальных документов, но этот процесс сложен и требует времени; как следствие, люди неохотно регистрируют брак в судах. Вместе с тем люди не очень серьезно подходят к регистрации разводов </w:t>
      </w:r>
      <w:r>
        <w:t xml:space="preserve">и </w:t>
      </w:r>
      <w:r w:rsidRPr="00E23410">
        <w:t>о</w:t>
      </w:r>
      <w:r>
        <w:t>фор</w:t>
      </w:r>
      <w:r w:rsidRPr="00E23410">
        <w:t>млению отменимых разводов, свидетельств о рождении, смерти и документов о распределении н</w:t>
      </w:r>
      <w:r w:rsidRPr="00E23410">
        <w:t>а</w:t>
      </w:r>
      <w:r w:rsidRPr="00E23410">
        <w:t xml:space="preserve">следства. Тем временем </w:t>
      </w:r>
      <w:r>
        <w:t>п</w:t>
      </w:r>
      <w:r w:rsidRPr="00E23410">
        <w:t>равительство Афганистана упростило процесс рег</w:t>
      </w:r>
      <w:r w:rsidRPr="00E23410">
        <w:t>и</w:t>
      </w:r>
      <w:r w:rsidRPr="00E23410">
        <w:t>страции браков и разводов, увеличив число регис</w:t>
      </w:r>
      <w:r w:rsidRPr="00E23410">
        <w:t>т</w:t>
      </w:r>
      <w:r w:rsidRPr="00E23410">
        <w:t xml:space="preserve">рационных отделений. </w:t>
      </w:r>
    </w:p>
    <w:p w:rsidR="00F3351E" w:rsidRPr="00E23410" w:rsidRDefault="00F3351E" w:rsidP="00F3351E">
      <w:pPr>
        <w:pStyle w:val="SingleTxt"/>
        <w:rPr>
          <w:rtl/>
          <w:lang w:val="en-US" w:bidi="en-US"/>
        </w:rPr>
      </w:pPr>
      <w:r w:rsidRPr="00E23410">
        <w:t>356.</w:t>
      </w:r>
      <w:r w:rsidRPr="00E23410">
        <w:tab/>
      </w:r>
      <w:r>
        <w:t>Т</w:t>
      </w:r>
      <w:r w:rsidRPr="00E23410">
        <w:t>очн</w:t>
      </w:r>
      <w:r>
        <w:t>ых данных о</w:t>
      </w:r>
      <w:r w:rsidRPr="00E23410">
        <w:t xml:space="preserve"> количеств</w:t>
      </w:r>
      <w:r>
        <w:t>е</w:t>
      </w:r>
      <w:r w:rsidRPr="00E23410">
        <w:t xml:space="preserve"> браков в стране</w:t>
      </w:r>
      <w:r w:rsidRPr="00F02E28">
        <w:t xml:space="preserve"> </w:t>
      </w:r>
      <w:r>
        <w:t>н</w:t>
      </w:r>
      <w:r w:rsidRPr="00E23410">
        <w:t xml:space="preserve">е существует, но, </w:t>
      </w:r>
      <w:r>
        <w:t xml:space="preserve">согласно </w:t>
      </w:r>
      <w:r w:rsidRPr="00E23410">
        <w:t>данны</w:t>
      </w:r>
      <w:r>
        <w:t>м</w:t>
      </w:r>
      <w:r w:rsidRPr="00E23410">
        <w:t xml:space="preserve"> Верховного суда Афганистана, с 2006 по 2009</w:t>
      </w:r>
      <w:r>
        <w:t> год</w:t>
      </w:r>
      <w:r w:rsidRPr="00E23410">
        <w:t xml:space="preserve"> (1385</w:t>
      </w:r>
      <w:r>
        <w:t>–</w:t>
      </w:r>
      <w:r w:rsidRPr="00E23410">
        <w:t>1388</w:t>
      </w:r>
      <w:r>
        <w:t> год</w:t>
      </w:r>
      <w:r w:rsidRPr="00E23410">
        <w:t>ы</w:t>
      </w:r>
      <w:r>
        <w:t xml:space="preserve"> хиджры</w:t>
      </w:r>
      <w:r w:rsidRPr="00E23410">
        <w:t>) в судах было зарегистрировано 1049</w:t>
      </w:r>
      <w:r>
        <w:t> </w:t>
      </w:r>
      <w:r w:rsidRPr="00E23410">
        <w:t>бракоразводных дел и 9371</w:t>
      </w:r>
      <w:r>
        <w:t> </w:t>
      </w:r>
      <w:r w:rsidRPr="00E23410">
        <w:t>св</w:t>
      </w:r>
      <w:r w:rsidRPr="00E23410">
        <w:t>и</w:t>
      </w:r>
      <w:r w:rsidRPr="00E23410">
        <w:t>детельство о браке. Отсутствие точных статистических данных и данных, к</w:t>
      </w:r>
      <w:r w:rsidRPr="00E23410">
        <w:t>а</w:t>
      </w:r>
      <w:r w:rsidRPr="00E23410">
        <w:t>сающихся брака и семьи, создает определенные проблемы в вопросах семейн</w:t>
      </w:r>
      <w:r w:rsidRPr="00E23410">
        <w:t>о</w:t>
      </w:r>
      <w:r w:rsidRPr="00E23410">
        <w:t>го регулирования и защиты семьи. Более того, избирательность регистрации брака и развода также создает немало трудностей для женщин и лишает их прав на свадебные дары (махр), алименты, воспитание приемных детей и п</w:t>
      </w:r>
      <w:r w:rsidRPr="00E23410">
        <w:t>о</w:t>
      </w:r>
      <w:r w:rsidRPr="00E23410">
        <w:t xml:space="preserve">вторное вступление в брак для разведенных женщин. Кроме того, отсутствие документов о браке создает проблемы при </w:t>
      </w:r>
      <w:r>
        <w:t>общении</w:t>
      </w:r>
      <w:r w:rsidRPr="00E23410">
        <w:t xml:space="preserve"> с полицией и при засел</w:t>
      </w:r>
      <w:r w:rsidRPr="00E23410">
        <w:t>е</w:t>
      </w:r>
      <w:r w:rsidRPr="00E23410">
        <w:t>нии в гостиничные н</w:t>
      </w:r>
      <w:r w:rsidRPr="00E23410">
        <w:t>о</w:t>
      </w:r>
      <w:r w:rsidRPr="00E23410">
        <w:t xml:space="preserve">мера с мужем. </w:t>
      </w:r>
    </w:p>
    <w:p w:rsidR="00F3351E" w:rsidRDefault="00F3351E" w:rsidP="00F3351E">
      <w:pPr>
        <w:pStyle w:val="SingleTxt"/>
      </w:pPr>
      <w:r w:rsidRPr="00E23410">
        <w:t>357.</w:t>
      </w:r>
      <w:r w:rsidRPr="00E23410">
        <w:tab/>
        <w:t xml:space="preserve">По законам исламского шариата и в соответствии с </w:t>
      </w:r>
      <w:r>
        <w:t>Г</w:t>
      </w:r>
      <w:r w:rsidRPr="00E23410">
        <w:t>ражданским коде</w:t>
      </w:r>
      <w:r w:rsidRPr="00E23410">
        <w:t>к</w:t>
      </w:r>
      <w:r w:rsidRPr="00E23410">
        <w:t>сом Афганистана брак</w:t>
      </w:r>
      <w:r>
        <w:t xml:space="preserve"> — </w:t>
      </w:r>
      <w:r w:rsidRPr="00E23410">
        <w:t>это постоянный договор, который делает легитимным союз мужчины и женщины в целях создания семьи и создает определенные права и обязанности вступающей в брак пары. Следует отметить, что шии</w:t>
      </w:r>
      <w:r w:rsidRPr="00E23410">
        <w:t>т</w:t>
      </w:r>
      <w:r w:rsidRPr="00E23410">
        <w:t>ский закон о личном статусе не одобряет временный брак для шиитов. Закл</w:t>
      </w:r>
      <w:r w:rsidRPr="00E23410">
        <w:t>ю</w:t>
      </w:r>
      <w:r w:rsidRPr="00E23410">
        <w:t xml:space="preserve">чение брачного договора влечет за собой ряд обязанностей, </w:t>
      </w:r>
      <w:r>
        <w:t>касающихся</w:t>
      </w:r>
      <w:r w:rsidRPr="00E23410">
        <w:t xml:space="preserve"> ал</w:t>
      </w:r>
      <w:r w:rsidRPr="00E23410">
        <w:t>и</w:t>
      </w:r>
      <w:r w:rsidRPr="00E23410">
        <w:t>мент</w:t>
      </w:r>
      <w:r>
        <w:t>ов</w:t>
      </w:r>
      <w:r w:rsidRPr="00E23410">
        <w:t>, наследовани</w:t>
      </w:r>
      <w:r>
        <w:t>я</w:t>
      </w:r>
      <w:r w:rsidRPr="00E23410">
        <w:t>, родств</w:t>
      </w:r>
      <w:r>
        <w:t>а</w:t>
      </w:r>
      <w:r w:rsidRPr="00E23410">
        <w:t>, воспитани</w:t>
      </w:r>
      <w:r>
        <w:t>я</w:t>
      </w:r>
      <w:r w:rsidRPr="00E23410">
        <w:t xml:space="preserve"> приемных детей и запрет на всту</w:t>
      </w:r>
      <w:r w:rsidRPr="00E23410">
        <w:t>п</w:t>
      </w:r>
      <w:r w:rsidRPr="00E23410">
        <w:t>ление в брак с определенными людьми. Запрещается обмениваться девочками, выд</w:t>
      </w:r>
      <w:r w:rsidRPr="00E23410">
        <w:t>а</w:t>
      </w:r>
      <w:r w:rsidRPr="00E23410">
        <w:t>вая их замуж. Так, если брат и сестра вступают в брак с сестрой и братом из другой семьи, то свадебные дары должны быть определены для каждой д</w:t>
      </w:r>
      <w:r w:rsidRPr="00E23410">
        <w:t>е</w:t>
      </w:r>
      <w:r w:rsidRPr="00E23410">
        <w:t>вочки отдельно.</w:t>
      </w:r>
    </w:p>
    <w:p w:rsidR="00E00D88" w:rsidRPr="001D5C97" w:rsidRDefault="00E00D88" w:rsidP="00E00D88">
      <w:pPr>
        <w:pStyle w:val="SingleTxt"/>
      </w:pPr>
      <w:r>
        <w:t>358.</w:t>
      </w:r>
      <w:r w:rsidRPr="001D5C97">
        <w:tab/>
        <w:t>В соответствии с Гражданским кодексом Афганистана свадебный дар представляет собой денежную сумму, которую муж обяз</w:t>
      </w:r>
      <w:r>
        <w:t>уется вы</w:t>
      </w:r>
      <w:r w:rsidRPr="001D5C97">
        <w:t xml:space="preserve">платить жене за согласие вступить в брак. </w:t>
      </w:r>
      <w:r>
        <w:t xml:space="preserve">Денежная </w:t>
      </w:r>
      <w:r w:rsidRPr="001D5C97">
        <w:t>сумма или</w:t>
      </w:r>
      <w:r>
        <w:t xml:space="preserve"> имущество</w:t>
      </w:r>
      <w:r w:rsidRPr="001D5C97">
        <w:t>, котор</w:t>
      </w:r>
      <w:r>
        <w:t>ые</w:t>
      </w:r>
      <w:r w:rsidRPr="001D5C97">
        <w:t xml:space="preserve"> перед</w:t>
      </w:r>
      <w:r w:rsidRPr="001D5C97">
        <w:t>а</w:t>
      </w:r>
      <w:r>
        <w:t>ю</w:t>
      </w:r>
      <w:r w:rsidRPr="001D5C97">
        <w:t>тся девушке в качестве</w:t>
      </w:r>
      <w:r>
        <w:t xml:space="preserve"> выкупа</w:t>
      </w:r>
      <w:r w:rsidRPr="001D5C97">
        <w:t>, принадлеж</w:t>
      </w:r>
      <w:r>
        <w:t>а</w:t>
      </w:r>
      <w:r w:rsidRPr="001D5C97">
        <w:t xml:space="preserve">т ей, и без ее разрешения никто не </w:t>
      </w:r>
      <w:r>
        <w:t>в</w:t>
      </w:r>
      <w:r w:rsidRPr="001D5C97">
        <w:t>прав</w:t>
      </w:r>
      <w:r>
        <w:t>е</w:t>
      </w:r>
      <w:r w:rsidRPr="001D5C97">
        <w:t xml:space="preserve"> распоряжаться</w:t>
      </w:r>
      <w:r>
        <w:t xml:space="preserve"> ими</w:t>
      </w:r>
      <w:r w:rsidRPr="001D5C97">
        <w:t xml:space="preserve">. Однако на практике женщины в большинстве случаев не распоряжаются </w:t>
      </w:r>
      <w:r>
        <w:t>полученным ими выкупом</w:t>
      </w:r>
      <w:r w:rsidRPr="001D5C97">
        <w:t>. Как правило, в особе</w:t>
      </w:r>
      <w:r w:rsidRPr="001D5C97">
        <w:t>н</w:t>
      </w:r>
      <w:r w:rsidRPr="001D5C97">
        <w:t>ности в сельских районах, свадебный дар получают отцы или другие родстве</w:t>
      </w:r>
      <w:r w:rsidRPr="001D5C97">
        <w:t>н</w:t>
      </w:r>
      <w:r w:rsidRPr="001D5C97">
        <w:t xml:space="preserve">ники девушки. Эта проблема возникает </w:t>
      </w:r>
      <w:r>
        <w:t>ввиду того</w:t>
      </w:r>
      <w:r w:rsidRPr="001D5C97">
        <w:t>, что браки не регистр</w:t>
      </w:r>
      <w:r>
        <w:t>ир</w:t>
      </w:r>
      <w:r>
        <w:t>у</w:t>
      </w:r>
      <w:r>
        <w:t>ются</w:t>
      </w:r>
      <w:r w:rsidRPr="001D5C97">
        <w:t xml:space="preserve"> в официальных учреждениях.</w:t>
      </w:r>
    </w:p>
    <w:p w:rsidR="00E00D88" w:rsidRPr="001D5C97" w:rsidRDefault="00E00D88" w:rsidP="00E00D88">
      <w:pPr>
        <w:pStyle w:val="SingleTxt"/>
      </w:pPr>
      <w:r>
        <w:t>359.</w:t>
      </w:r>
      <w:r>
        <w:tab/>
        <w:t>В статье </w:t>
      </w:r>
      <w:r w:rsidRPr="001D5C97">
        <w:t>70 Гражданского кодекса минимальный возраст в</w:t>
      </w:r>
      <w:r>
        <w:t>ступления в брак определен в 18 лет для мужчин и в 16 </w:t>
      </w:r>
      <w:r w:rsidRPr="001D5C97">
        <w:t xml:space="preserve">лет для женщин. В Законе </w:t>
      </w:r>
      <w:r>
        <w:t>«</w:t>
      </w:r>
      <w:r w:rsidRPr="001D5C97">
        <w:t>О пе</w:t>
      </w:r>
      <w:r w:rsidRPr="001D5C97">
        <w:t>р</w:t>
      </w:r>
      <w:r w:rsidRPr="001D5C97">
        <w:t>сональном статусе шиитов</w:t>
      </w:r>
      <w:r>
        <w:t xml:space="preserve">» установлен </w:t>
      </w:r>
      <w:r w:rsidRPr="001D5C97">
        <w:t xml:space="preserve">такой же возраст </w:t>
      </w:r>
      <w:r>
        <w:t xml:space="preserve">для </w:t>
      </w:r>
      <w:r w:rsidRPr="001D5C97">
        <w:t>вступления в брак. Кроме того, в соответствии с этим</w:t>
      </w:r>
      <w:r>
        <w:t xml:space="preserve"> законом девушкам в возрасте 15 </w:t>
      </w:r>
      <w:r w:rsidRPr="001D5C97">
        <w:t xml:space="preserve">лет разрешается выходить замуж исключительно с согласия </w:t>
      </w:r>
      <w:r>
        <w:t xml:space="preserve">дееспособного </w:t>
      </w:r>
      <w:r w:rsidRPr="001D5C97">
        <w:t xml:space="preserve">отца. К сожалению, доля девушек и молодых людей, не достигших </w:t>
      </w:r>
      <w:r>
        <w:t>установленного з</w:t>
      </w:r>
      <w:r>
        <w:t>а</w:t>
      </w:r>
      <w:r>
        <w:t>коном</w:t>
      </w:r>
      <w:r w:rsidRPr="001D5C97">
        <w:t xml:space="preserve"> возраста вступления в брак, но принужденных к его заключению род</w:t>
      </w:r>
      <w:r w:rsidRPr="001D5C97">
        <w:t>и</w:t>
      </w:r>
      <w:r w:rsidRPr="001D5C97">
        <w:t xml:space="preserve">телями или родственниками, </w:t>
      </w:r>
      <w:r>
        <w:t xml:space="preserve">весьма </w:t>
      </w:r>
      <w:r w:rsidRPr="001D5C97">
        <w:t xml:space="preserve">высока. Ранние браки и браки </w:t>
      </w:r>
      <w:r>
        <w:t xml:space="preserve">в детском возрасте </w:t>
      </w:r>
      <w:r w:rsidRPr="001D5C97">
        <w:t>широко распространены в сельских районах. Средний возраст всту</w:t>
      </w:r>
      <w:r w:rsidRPr="001D5C97">
        <w:t>п</w:t>
      </w:r>
      <w:r w:rsidRPr="001D5C97">
        <w:t xml:space="preserve">ления в первый брак для </w:t>
      </w:r>
      <w:r>
        <w:t>женщин составляет 17,9 </w:t>
      </w:r>
      <w:r w:rsidRPr="001D5C97">
        <w:t xml:space="preserve">года. </w:t>
      </w:r>
      <w:r>
        <w:t>Три процента</w:t>
      </w:r>
      <w:r w:rsidRPr="001D5C97">
        <w:t xml:space="preserve"> от общего числа замужних составляют женщины, вст</w:t>
      </w:r>
      <w:r>
        <w:t>упившие в брак в возрасте до 15 </w:t>
      </w:r>
      <w:r w:rsidRPr="001D5C97">
        <w:t>лет. В то же время 30</w:t>
      </w:r>
      <w:r>
        <w:t> процентов</w:t>
      </w:r>
      <w:r w:rsidRPr="001D5C97">
        <w:t xml:space="preserve"> от </w:t>
      </w:r>
      <w:r>
        <w:t xml:space="preserve">общего количества в </w:t>
      </w:r>
      <w:r w:rsidRPr="001D5C97">
        <w:t>1940</w:t>
      </w:r>
      <w:r>
        <w:t> браков</w:t>
      </w:r>
      <w:r w:rsidRPr="001D5C97">
        <w:t>, зарегистр</w:t>
      </w:r>
      <w:r w:rsidRPr="001D5C97">
        <w:t>и</w:t>
      </w:r>
      <w:r w:rsidRPr="001D5C97">
        <w:t xml:space="preserve">рованных </w:t>
      </w:r>
      <w:r w:rsidR="00443521">
        <w:t>Министерств</w:t>
      </w:r>
      <w:r w:rsidRPr="001D5C97">
        <w:t xml:space="preserve">ом по делам женщин </w:t>
      </w:r>
      <w:r>
        <w:t xml:space="preserve">в </w:t>
      </w:r>
      <w:r w:rsidRPr="001D5C97">
        <w:t>2006</w:t>
      </w:r>
      <w:r>
        <w:t>–2009 </w:t>
      </w:r>
      <w:r w:rsidRPr="001D5C97">
        <w:t>годы, были заключ</w:t>
      </w:r>
      <w:r w:rsidRPr="001D5C97">
        <w:t>е</w:t>
      </w:r>
      <w:r w:rsidRPr="001D5C97">
        <w:t>ны в раннем возрасте. Вместе с тем</w:t>
      </w:r>
      <w:r>
        <w:t>,</w:t>
      </w:r>
      <w:r w:rsidRPr="001D5C97">
        <w:t xml:space="preserve"> в соответствии с Законом </w:t>
      </w:r>
      <w:r>
        <w:t>«</w:t>
      </w:r>
      <w:r w:rsidRPr="001D5C97">
        <w:t>О ликвидации насилия в отношении женщин</w:t>
      </w:r>
      <w:r>
        <w:t>»,</w:t>
      </w:r>
      <w:r w:rsidRPr="001D5C97">
        <w:t xml:space="preserve"> лица, </w:t>
      </w:r>
      <w:r>
        <w:t xml:space="preserve">принуждающие </w:t>
      </w:r>
      <w:r w:rsidRPr="001D5C97">
        <w:t xml:space="preserve">девушек </w:t>
      </w:r>
      <w:r>
        <w:t xml:space="preserve">к </w:t>
      </w:r>
      <w:r w:rsidRPr="001D5C97">
        <w:t>замуж</w:t>
      </w:r>
      <w:r>
        <w:t>еству</w:t>
      </w:r>
      <w:r w:rsidRPr="001D5C97">
        <w:t xml:space="preserve"> до достижения ими </w:t>
      </w:r>
      <w:r>
        <w:t>15</w:t>
      </w:r>
      <w:r>
        <w:noBreakHyphen/>
      </w:r>
      <w:r w:rsidRPr="001D5C97">
        <w:t>лет</w:t>
      </w:r>
      <w:r>
        <w:t xml:space="preserve">него возраста, должны </w:t>
      </w:r>
      <w:r w:rsidRPr="001D5C97">
        <w:t>приговариват</w:t>
      </w:r>
      <w:r>
        <w:t>ь</w:t>
      </w:r>
      <w:r w:rsidRPr="001D5C97">
        <w:t xml:space="preserve">ся к </w:t>
      </w:r>
      <w:r>
        <w:t xml:space="preserve">лишению свободы на срок не менее 2 лет </w:t>
      </w:r>
      <w:r w:rsidRPr="001D5C97">
        <w:t xml:space="preserve">в зависимости от </w:t>
      </w:r>
      <w:r>
        <w:t xml:space="preserve">конкретных </w:t>
      </w:r>
      <w:r w:rsidRPr="001D5C97">
        <w:t>обстоятельств. Кроме того, в ста</w:t>
      </w:r>
      <w:r>
        <w:t>тье </w:t>
      </w:r>
      <w:r w:rsidRPr="001D5C97">
        <w:t xml:space="preserve">28 этого закона говорится, что по требованию женщины брак </w:t>
      </w:r>
      <w:r>
        <w:t>расторгается в соответствии с законом, однако выполнение подобного требов</w:t>
      </w:r>
      <w:r>
        <w:t>а</w:t>
      </w:r>
      <w:r>
        <w:t xml:space="preserve">ния в весьма </w:t>
      </w:r>
      <w:r w:rsidRPr="001D5C97">
        <w:t>консервативном афганском обществе проблематично.</w:t>
      </w:r>
      <w:r>
        <w:t xml:space="preserve"> </w:t>
      </w:r>
      <w:r w:rsidRPr="001D5C97">
        <w:t>Что</w:t>
      </w:r>
      <w:r>
        <w:t xml:space="preserve"> же</w:t>
      </w:r>
      <w:r w:rsidRPr="001D5C97">
        <w:t xml:space="preserve"> касается фамилии, то жена </w:t>
      </w:r>
      <w:r>
        <w:t>вправе</w:t>
      </w:r>
      <w:r w:rsidRPr="001D5C97">
        <w:t xml:space="preserve"> сохранить свою фамилию или принять фамилию мужа. </w:t>
      </w:r>
    </w:p>
    <w:p w:rsidR="00E00D88" w:rsidRPr="001D5C97" w:rsidRDefault="00E00D88" w:rsidP="00E00D88">
      <w:pPr>
        <w:pStyle w:val="SingleTxt"/>
      </w:pPr>
      <w:r w:rsidRPr="001D5C97">
        <w:t>360.</w:t>
      </w:r>
      <w:r w:rsidRPr="001D5C97">
        <w:tab/>
        <w:t>В соответствии с положениями ислама и афганских законов</w:t>
      </w:r>
      <w:r>
        <w:t>,</w:t>
      </w:r>
      <w:r w:rsidRPr="001D5C97">
        <w:t xml:space="preserve"> вдовы имеют право </w:t>
      </w:r>
      <w:r>
        <w:t xml:space="preserve">на выбор своего </w:t>
      </w:r>
      <w:r w:rsidRPr="001D5C97">
        <w:t>образ</w:t>
      </w:r>
      <w:r>
        <w:t>а</w:t>
      </w:r>
      <w:r w:rsidRPr="001D5C97">
        <w:t xml:space="preserve"> жизни. Если вдова пожелает, он</w:t>
      </w:r>
      <w:r>
        <w:t>а</w:t>
      </w:r>
      <w:r w:rsidRPr="001D5C97">
        <w:t xml:space="preserve"> может выбрать себе мужа. В</w:t>
      </w:r>
      <w:r>
        <w:t xml:space="preserve"> статье </w:t>
      </w:r>
      <w:r w:rsidRPr="001D5C97">
        <w:t>517 Уголовного кодекса Афганистана гов</w:t>
      </w:r>
      <w:r w:rsidRPr="001D5C97">
        <w:t>о</w:t>
      </w:r>
      <w:r w:rsidRPr="001D5C97">
        <w:t>рится, что лицо, принуждающее вдову или совершеннолетнюю девушку (ста</w:t>
      </w:r>
      <w:r w:rsidRPr="001D5C97">
        <w:t>р</w:t>
      </w:r>
      <w:r>
        <w:t>ше 18 </w:t>
      </w:r>
      <w:r w:rsidRPr="001D5C97">
        <w:t xml:space="preserve">лет) к браку без ее согласия, в зависимости от </w:t>
      </w:r>
      <w:r>
        <w:t xml:space="preserve">конкретных </w:t>
      </w:r>
      <w:r w:rsidRPr="001D5C97">
        <w:t xml:space="preserve">обстоятельств может </w:t>
      </w:r>
      <w:r>
        <w:t>быть пр</w:t>
      </w:r>
      <w:r>
        <w:t>и</w:t>
      </w:r>
      <w:r>
        <w:t xml:space="preserve">говорено к лишению свободы на непродолжительный </w:t>
      </w:r>
      <w:r w:rsidRPr="001D5C97">
        <w:t>срок (до одного года). Вместе с тем</w:t>
      </w:r>
      <w:r>
        <w:t>,</w:t>
      </w:r>
      <w:r w:rsidRPr="001D5C97">
        <w:t xml:space="preserve"> в Гражданском кодексе не говорится, являются ли подобные бр</w:t>
      </w:r>
      <w:r w:rsidRPr="001D5C97">
        <w:t>а</w:t>
      </w:r>
      <w:r w:rsidRPr="001D5C97">
        <w:t xml:space="preserve">ки действительными. В нем также не говорится, имеют ли женщины, </w:t>
      </w:r>
      <w:r>
        <w:t>кот</w:t>
      </w:r>
      <w:r>
        <w:t>о</w:t>
      </w:r>
      <w:r>
        <w:t>рых принудили</w:t>
      </w:r>
      <w:r w:rsidRPr="001D5C97">
        <w:t xml:space="preserve"> к вступлению в брак, право на его расторжение. Более того, в силу </w:t>
      </w:r>
      <w:r>
        <w:t>неприемлемых</w:t>
      </w:r>
      <w:r w:rsidRPr="001D5C97">
        <w:t xml:space="preserve"> обычаев и традиций вдовы подвергаются наибольшей угрозе насилия. В некоторых районах женщины не имеют права на заключение нового брака и должны оставаться в семье покойного мужа. К сожалению, во многих регионах вдовы считаются частью наследства и обязаны вы</w:t>
      </w:r>
      <w:r>
        <w:t>ходить</w:t>
      </w:r>
      <w:r w:rsidRPr="001D5C97">
        <w:t xml:space="preserve"> замуж за одного из ро</w:t>
      </w:r>
      <w:r w:rsidRPr="001D5C97">
        <w:t>д</w:t>
      </w:r>
      <w:r w:rsidRPr="001D5C97">
        <w:t xml:space="preserve">ственников покойного мужа. </w:t>
      </w:r>
    </w:p>
    <w:p w:rsidR="00E00D88" w:rsidRPr="001D5C97" w:rsidRDefault="00E00D88" w:rsidP="00E00D88">
      <w:pPr>
        <w:pStyle w:val="SingleTxt"/>
      </w:pPr>
      <w:r w:rsidRPr="001D5C97">
        <w:t>361.</w:t>
      </w:r>
      <w:r w:rsidRPr="001D5C97">
        <w:tab/>
        <w:t xml:space="preserve">По Гражданскому кодексу </w:t>
      </w:r>
      <w:r>
        <w:t xml:space="preserve">попечительство над </w:t>
      </w:r>
      <w:r w:rsidRPr="001D5C97">
        <w:t>ребенком</w:t>
      </w:r>
      <w:r>
        <w:t> </w:t>
      </w:r>
      <w:r w:rsidRPr="001D5C97">
        <w:t xml:space="preserve">— это забота о нем и его </w:t>
      </w:r>
      <w:r>
        <w:t xml:space="preserve">развитии в течение того времени, когда его должна воспитывать женщина. </w:t>
      </w:r>
      <w:r w:rsidRPr="001D5C97">
        <w:t>Пока биологиче</w:t>
      </w:r>
      <w:r>
        <w:t>ская</w:t>
      </w:r>
      <w:r w:rsidRPr="001D5C97">
        <w:t xml:space="preserve"> мат</w:t>
      </w:r>
      <w:r>
        <w:t xml:space="preserve">ь способна осуществлять попечительство над ребенком, она имеет преимущественное право на такое </w:t>
      </w:r>
      <w:r w:rsidRPr="001D5C97">
        <w:t>как во время брака, так и после</w:t>
      </w:r>
      <w:r>
        <w:t xml:space="preserve"> его расторжения</w:t>
      </w:r>
      <w:r w:rsidRPr="001D5C97">
        <w:t>. Женщина, осуществляющая попеч</w:t>
      </w:r>
      <w:r>
        <w:t>ительство над</w:t>
      </w:r>
      <w:r w:rsidRPr="001D5C97">
        <w:t xml:space="preserve"> детьми, должна быть совершеннолетней, проявлять мудрость и заслуживать довери</w:t>
      </w:r>
      <w:r>
        <w:t>е</w:t>
      </w:r>
      <w:r w:rsidRPr="001D5C97">
        <w:t xml:space="preserve">; в противном случае </w:t>
      </w:r>
      <w:r>
        <w:t xml:space="preserve">существует </w:t>
      </w:r>
      <w:r w:rsidRPr="001D5C97">
        <w:t xml:space="preserve">опасность </w:t>
      </w:r>
      <w:r>
        <w:t xml:space="preserve">утраты </w:t>
      </w:r>
      <w:r w:rsidRPr="001D5C97">
        <w:t>ребенка. В Гра</w:t>
      </w:r>
      <w:r w:rsidRPr="001D5C97">
        <w:t>ж</w:t>
      </w:r>
      <w:r w:rsidRPr="001D5C97">
        <w:t xml:space="preserve">данском кодексе </w:t>
      </w:r>
      <w:r>
        <w:t>установлено</w:t>
      </w:r>
      <w:r w:rsidRPr="001D5C97">
        <w:t>, какие лица имеют право на попеч</w:t>
      </w:r>
      <w:r>
        <w:t>ительство над</w:t>
      </w:r>
      <w:r w:rsidRPr="001D5C97">
        <w:t xml:space="preserve"> детьми; в первую очередь это право предоставляется женщинам, а затем</w:t>
      </w:r>
      <w:r>
        <w:t> </w:t>
      </w:r>
      <w:r w:rsidRPr="001D5C97">
        <w:t>— мужчинам. Женщина может осуществлять попеч</w:t>
      </w:r>
      <w:r>
        <w:t xml:space="preserve">ительство над </w:t>
      </w:r>
      <w:r w:rsidRPr="001D5C97">
        <w:t xml:space="preserve">ребенком до </w:t>
      </w:r>
      <w:r>
        <w:t xml:space="preserve">тех пор, пока она выйдет </w:t>
      </w:r>
      <w:r w:rsidRPr="001D5C97">
        <w:t xml:space="preserve">замуж. Кроме того, если она выходит замуж за дядю, двоюродного брата или </w:t>
      </w:r>
      <w:r>
        <w:t xml:space="preserve">иного </w:t>
      </w:r>
      <w:r w:rsidRPr="001D5C97">
        <w:t>близкого родственника</w:t>
      </w:r>
      <w:r>
        <w:t xml:space="preserve"> </w:t>
      </w:r>
      <w:r w:rsidRPr="001D5C97">
        <w:t>своего покойного мужа, то право на попеч</w:t>
      </w:r>
      <w:r>
        <w:t xml:space="preserve">ительство над </w:t>
      </w:r>
      <w:r w:rsidRPr="001D5C97">
        <w:t>ребенком сохраняется за ней. В случае расто</w:t>
      </w:r>
      <w:r w:rsidRPr="001D5C97">
        <w:t>р</w:t>
      </w:r>
      <w:r w:rsidRPr="001D5C97">
        <w:t xml:space="preserve">жения брака отец обязан оплачивать все расходы </w:t>
      </w:r>
      <w:r>
        <w:t>в связи с</w:t>
      </w:r>
      <w:r w:rsidRPr="001D5C97">
        <w:t xml:space="preserve"> попеч</w:t>
      </w:r>
      <w:r>
        <w:t>ительством над</w:t>
      </w:r>
      <w:r w:rsidRPr="001D5C97">
        <w:t xml:space="preserve"> ребенком, включая алименты и </w:t>
      </w:r>
      <w:r>
        <w:t xml:space="preserve">затраты </w:t>
      </w:r>
      <w:r w:rsidRPr="001D5C97">
        <w:t>на образование, лечение, физич</w:t>
      </w:r>
      <w:r w:rsidRPr="001D5C97">
        <w:t>е</w:t>
      </w:r>
      <w:r w:rsidRPr="001D5C97">
        <w:t xml:space="preserve">скую и интеллектуальную подготовку ребенка. </w:t>
      </w:r>
      <w:r>
        <w:t xml:space="preserve">И </w:t>
      </w:r>
      <w:r w:rsidRPr="001D5C97">
        <w:t xml:space="preserve">отец, и мать </w:t>
      </w:r>
      <w:r>
        <w:t>вправе часто п</w:t>
      </w:r>
      <w:r>
        <w:t>о</w:t>
      </w:r>
      <w:r>
        <w:t xml:space="preserve">сещать </w:t>
      </w:r>
      <w:r w:rsidRPr="001D5C97">
        <w:t xml:space="preserve">ребенка, и никто не </w:t>
      </w:r>
      <w:r>
        <w:t xml:space="preserve">может </w:t>
      </w:r>
      <w:r w:rsidRPr="001D5C97">
        <w:t xml:space="preserve">им в этом </w:t>
      </w:r>
      <w:r>
        <w:t>вос</w:t>
      </w:r>
      <w:r w:rsidRPr="001D5C97">
        <w:t>препя</w:t>
      </w:r>
      <w:r w:rsidRPr="001D5C97">
        <w:t>т</w:t>
      </w:r>
      <w:r w:rsidRPr="001D5C97">
        <w:t xml:space="preserve">ствовать. </w:t>
      </w:r>
    </w:p>
    <w:p w:rsidR="00E00D88" w:rsidRPr="001D5C97" w:rsidRDefault="00E00D88" w:rsidP="00E00D88">
      <w:pPr>
        <w:pStyle w:val="SingleTxt"/>
      </w:pPr>
      <w:r w:rsidRPr="001D5C97">
        <w:t>362.</w:t>
      </w:r>
      <w:r w:rsidRPr="001D5C97">
        <w:tab/>
        <w:t>Период попеч</w:t>
      </w:r>
      <w:r>
        <w:t xml:space="preserve">ительства над </w:t>
      </w:r>
      <w:r w:rsidRPr="001D5C97">
        <w:t xml:space="preserve">ребенком заканчивается в возрасте семи лет для мальчиков и девяти лет для девочек. По решению суда этот </w:t>
      </w:r>
      <w:r>
        <w:t xml:space="preserve">срок </w:t>
      </w:r>
      <w:r w:rsidRPr="001D5C97">
        <w:t xml:space="preserve">может быть продлен еще на два года. </w:t>
      </w:r>
      <w:r>
        <w:t>Если у ребенка нет отца, то по завершении ср</w:t>
      </w:r>
      <w:r>
        <w:t>о</w:t>
      </w:r>
      <w:r>
        <w:t xml:space="preserve">ка попечительства и его продления суд может передать ребенка — в отсутствие возражений с его стороны — </w:t>
      </w:r>
      <w:r w:rsidRPr="001D5C97">
        <w:t>на попечение матери или любо</w:t>
      </w:r>
      <w:r>
        <w:t>го</w:t>
      </w:r>
      <w:r w:rsidRPr="001D5C97">
        <w:t xml:space="preserve"> друго</w:t>
      </w:r>
      <w:r>
        <w:t>го</w:t>
      </w:r>
      <w:r w:rsidRPr="001D5C97">
        <w:t xml:space="preserve"> близк</w:t>
      </w:r>
      <w:r w:rsidRPr="001D5C97">
        <w:t>о</w:t>
      </w:r>
      <w:r>
        <w:t>го</w:t>
      </w:r>
      <w:r w:rsidRPr="001D5C97">
        <w:t xml:space="preserve"> родст</w:t>
      </w:r>
      <w:r>
        <w:t>венника, который может воспитывать его</w:t>
      </w:r>
      <w:r w:rsidRPr="001D5C97">
        <w:t>. Если у ребенка нет родит</w:t>
      </w:r>
      <w:r w:rsidRPr="001D5C97">
        <w:t>е</w:t>
      </w:r>
      <w:r w:rsidRPr="001D5C97">
        <w:t xml:space="preserve">лей, то суд может передать его на </w:t>
      </w:r>
      <w:r>
        <w:t>воспитание</w:t>
      </w:r>
      <w:r w:rsidRPr="001D5C97">
        <w:t xml:space="preserve"> одному из </w:t>
      </w:r>
      <w:r>
        <w:t xml:space="preserve">его </w:t>
      </w:r>
      <w:r w:rsidRPr="001D5C97">
        <w:t>близких родстве</w:t>
      </w:r>
      <w:r w:rsidRPr="001D5C97">
        <w:t>н</w:t>
      </w:r>
      <w:r w:rsidRPr="001D5C97">
        <w:t>ников. Если таковые отсутствуют, суд может отправить ребенка в детский дом.</w:t>
      </w:r>
      <w:r>
        <w:t xml:space="preserve"> </w:t>
      </w:r>
      <w:r w:rsidRPr="001D5C97">
        <w:t>Если обнаруживаются доказательства того, что первоочередные интересы р</w:t>
      </w:r>
      <w:r w:rsidRPr="001D5C97">
        <w:t>е</w:t>
      </w:r>
      <w:r w:rsidRPr="001D5C97">
        <w:t>бенка не принимаются во внимание попечителем, то он, даже если является отцом ребенка, лишается прав попечительства и они передаются второму по очере</w:t>
      </w:r>
      <w:r w:rsidRPr="001D5C97">
        <w:t>д</w:t>
      </w:r>
      <w:r w:rsidRPr="001D5C97">
        <w:t>ности лицу. Если права попечительства не могут быть переданы второму по очередности лицу, то судья может передать эти права третьему по очередн</w:t>
      </w:r>
      <w:r w:rsidRPr="001D5C97">
        <w:t>о</w:t>
      </w:r>
      <w:r w:rsidRPr="001D5C97">
        <w:t>сти лицу или детскому дому.</w:t>
      </w:r>
    </w:p>
    <w:p w:rsidR="00E00D88" w:rsidRPr="001D5C97" w:rsidRDefault="00E00D88" w:rsidP="00E00D88">
      <w:pPr>
        <w:pStyle w:val="SingleTxt"/>
        <w:rPr>
          <w:rtl/>
          <w:lang w:val="en-US" w:bidi="prs-AF"/>
        </w:rPr>
      </w:pPr>
      <w:r w:rsidRPr="001D5C97">
        <w:t>363.</w:t>
      </w:r>
      <w:r w:rsidRPr="001D5C97">
        <w:tab/>
        <w:t>До нового замужества или до истечения установленного срока после ра</w:t>
      </w:r>
      <w:r w:rsidRPr="001D5C97">
        <w:t>з</w:t>
      </w:r>
      <w:r w:rsidRPr="001D5C97">
        <w:t>вода (</w:t>
      </w:r>
      <w:r>
        <w:t>который, как правило,</w:t>
      </w:r>
      <w:r w:rsidRPr="001D5C97">
        <w:t xml:space="preserve"> составляет 4</w:t>
      </w:r>
      <w:r>
        <w:t> месяца и 10 </w:t>
      </w:r>
      <w:r w:rsidRPr="001D5C97">
        <w:t xml:space="preserve">дней) мать не может </w:t>
      </w:r>
      <w:r>
        <w:t xml:space="preserve">брать ребенка с собой в поездки </w:t>
      </w:r>
      <w:r w:rsidRPr="001D5C97">
        <w:t xml:space="preserve">без разрешения отца. Однако она </w:t>
      </w:r>
      <w:r>
        <w:t xml:space="preserve">может делать это </w:t>
      </w:r>
      <w:r w:rsidRPr="001D5C97">
        <w:t xml:space="preserve">до истечения установленного срока </w:t>
      </w:r>
      <w:r>
        <w:t xml:space="preserve">в случае </w:t>
      </w:r>
      <w:r w:rsidRPr="001D5C97">
        <w:t xml:space="preserve">смерти мужа. </w:t>
      </w:r>
      <w:r>
        <w:t xml:space="preserve">Кроме </w:t>
      </w:r>
      <w:r w:rsidRPr="001D5C97">
        <w:t>того, п</w:t>
      </w:r>
      <w:r w:rsidRPr="001D5C97">
        <w:t>о</w:t>
      </w:r>
      <w:r w:rsidRPr="001D5C97">
        <w:t xml:space="preserve">печитель, за исключением матери ребенка, не может </w:t>
      </w:r>
      <w:r>
        <w:t xml:space="preserve">брать ребенка в собой в поездки </w:t>
      </w:r>
      <w:r w:rsidRPr="001D5C97">
        <w:t>без разрешения опекуна. Вместе с тем</w:t>
      </w:r>
      <w:r>
        <w:t>, в соответствии со статьей </w:t>
      </w:r>
      <w:r w:rsidRPr="001D5C97">
        <w:t>253 Гражданского кодекса</w:t>
      </w:r>
      <w:r>
        <w:t>,</w:t>
      </w:r>
      <w:r w:rsidRPr="001D5C97">
        <w:t xml:space="preserve"> мать по истечении установленного срока после развода может </w:t>
      </w:r>
      <w:r>
        <w:t>брать ребенка с собой в поездки.</w:t>
      </w:r>
      <w:r w:rsidRPr="001D5C97">
        <w:t xml:space="preserve"> Отец ребенка также не может </w:t>
      </w:r>
      <w:r>
        <w:t>брать р</w:t>
      </w:r>
      <w:r>
        <w:t>е</w:t>
      </w:r>
      <w:r>
        <w:t xml:space="preserve">бенка в поездки </w:t>
      </w:r>
      <w:r w:rsidRPr="001D5C97">
        <w:t>в течение периода попеч</w:t>
      </w:r>
      <w:r>
        <w:t>ительства</w:t>
      </w:r>
      <w:r w:rsidRPr="001D5C97">
        <w:t xml:space="preserve"> без разр</w:t>
      </w:r>
      <w:r w:rsidRPr="001D5C97">
        <w:t>е</w:t>
      </w:r>
      <w:r w:rsidRPr="001D5C97">
        <w:t xml:space="preserve">шения попечителя. </w:t>
      </w:r>
    </w:p>
    <w:p w:rsidR="00E00D88" w:rsidRPr="001D5C97" w:rsidRDefault="00E00D88" w:rsidP="00E00D88">
      <w:pPr>
        <w:pStyle w:val="SingleTxt"/>
      </w:pPr>
      <w:r w:rsidRPr="001D5C97">
        <w:t>364.</w:t>
      </w:r>
      <w:r w:rsidRPr="001D5C97">
        <w:tab/>
      </w:r>
      <w:r>
        <w:t>Алименты</w:t>
      </w:r>
      <w:r w:rsidRPr="001D5C97">
        <w:t xml:space="preserve"> на несовершеннолетнего сына до </w:t>
      </w:r>
      <w:r>
        <w:t xml:space="preserve">тех пор, пока он не </w:t>
      </w:r>
      <w:r w:rsidRPr="001D5C97">
        <w:t xml:space="preserve">сможет работать, и </w:t>
      </w:r>
      <w:r>
        <w:t xml:space="preserve">алименты на </w:t>
      </w:r>
      <w:r w:rsidRPr="001D5C97">
        <w:t>несове</w:t>
      </w:r>
      <w:r>
        <w:t>ршеннолетнюю</w:t>
      </w:r>
      <w:r w:rsidRPr="001D5C97">
        <w:t xml:space="preserve"> доч</w:t>
      </w:r>
      <w:r>
        <w:t>ь</w:t>
      </w:r>
      <w:r w:rsidRPr="001D5C97">
        <w:t xml:space="preserve"> до ее замуж</w:t>
      </w:r>
      <w:r>
        <w:t>ества выпл</w:t>
      </w:r>
      <w:r>
        <w:t>а</w:t>
      </w:r>
      <w:r>
        <w:t xml:space="preserve">чиваются отцом. </w:t>
      </w:r>
      <w:r w:rsidRPr="001D5C97">
        <w:t xml:space="preserve">Если сын или дочь </w:t>
      </w:r>
      <w:r>
        <w:t>являются малоимущими, то отец выплач</w:t>
      </w:r>
      <w:r>
        <w:t>и</w:t>
      </w:r>
      <w:r>
        <w:t>вает им алименты до тех пор, пока они не смогут работать или не вступят в брак</w:t>
      </w:r>
      <w:r w:rsidRPr="001D5C97">
        <w:t xml:space="preserve">. Если отец не </w:t>
      </w:r>
      <w:r>
        <w:t xml:space="preserve">в состоянии выплачивать алименты, </w:t>
      </w:r>
      <w:r w:rsidRPr="001D5C97">
        <w:t>то эта обязанность во</w:t>
      </w:r>
      <w:r w:rsidRPr="001D5C97">
        <w:t>з</w:t>
      </w:r>
      <w:r w:rsidRPr="001D5C97">
        <w:t xml:space="preserve">лагается на опекуна. </w:t>
      </w:r>
    </w:p>
    <w:p w:rsidR="00E00D88" w:rsidRPr="001D5C97" w:rsidRDefault="00E00D88" w:rsidP="00E00D88">
      <w:pPr>
        <w:pStyle w:val="SingleTxt"/>
      </w:pPr>
      <w:r w:rsidRPr="001D5C97">
        <w:t>365.</w:t>
      </w:r>
      <w:r w:rsidRPr="001D5C97">
        <w:tab/>
        <w:t>Непосредственно после заключения брака муж обязан предоставлять средства на содержание жены. Соде</w:t>
      </w:r>
      <w:r>
        <w:t>ржание включает питание, одежду,</w:t>
      </w:r>
      <w:r w:rsidRPr="001D5C97">
        <w:t xml:space="preserve"> кров и лечение</w:t>
      </w:r>
      <w:r>
        <w:t>, соразмерные финансовым возможностям</w:t>
      </w:r>
      <w:r w:rsidRPr="001D5C97">
        <w:t xml:space="preserve"> мужа. Если муж не предо</w:t>
      </w:r>
      <w:r w:rsidRPr="001D5C97">
        <w:t>с</w:t>
      </w:r>
      <w:r w:rsidRPr="001D5C97">
        <w:t xml:space="preserve">тавляет средств на содержание жены, то суд может обязать его делать это в принудительном порядке. Закон </w:t>
      </w:r>
      <w:r>
        <w:t>требует, чтобы муж предоставлял</w:t>
      </w:r>
      <w:r w:rsidRPr="001D5C97">
        <w:t xml:space="preserve"> жене </w:t>
      </w:r>
      <w:r>
        <w:t>место для проживания соразмерно своим финансовым</w:t>
      </w:r>
      <w:r w:rsidRPr="001D5C97">
        <w:t xml:space="preserve"> возможностя</w:t>
      </w:r>
      <w:r>
        <w:t>м</w:t>
      </w:r>
      <w:r w:rsidRPr="001D5C97">
        <w:t>. Если муж им</w:t>
      </w:r>
      <w:r w:rsidRPr="001D5C97">
        <w:t>е</w:t>
      </w:r>
      <w:r w:rsidRPr="001D5C97">
        <w:t xml:space="preserve">ет больше одной жены, то он не может заставить своих жен проживать в одном доме без их согласия. В случае развода муж обязан выплачивать </w:t>
      </w:r>
      <w:r>
        <w:t xml:space="preserve">алименты </w:t>
      </w:r>
      <w:r w:rsidRPr="001D5C97">
        <w:t xml:space="preserve">на содержание жены в течение трех месяцев и десяти дней после </w:t>
      </w:r>
      <w:r>
        <w:t>расторжения брака</w:t>
      </w:r>
      <w:r w:rsidRPr="001D5C97">
        <w:t xml:space="preserve">. </w:t>
      </w:r>
    </w:p>
    <w:p w:rsidR="00E00D88" w:rsidRDefault="00E00D88" w:rsidP="00E00D88">
      <w:pPr>
        <w:pStyle w:val="SingleTxt"/>
      </w:pPr>
      <w:r w:rsidRPr="001D5C97">
        <w:t>366.</w:t>
      </w:r>
      <w:r w:rsidRPr="001D5C97">
        <w:tab/>
        <w:t xml:space="preserve">Афганские законы и </w:t>
      </w:r>
      <w:r>
        <w:t xml:space="preserve">исламский шариат признают и уважают </w:t>
      </w:r>
      <w:r w:rsidRPr="001D5C97">
        <w:t xml:space="preserve">финансовую независимость личности. Как мужчины, так и женщины могут </w:t>
      </w:r>
      <w:r>
        <w:t xml:space="preserve">иметь в </w:t>
      </w:r>
      <w:r w:rsidRPr="001D5C97">
        <w:t>собс</w:t>
      </w:r>
      <w:r w:rsidRPr="001D5C97">
        <w:t>т</w:t>
      </w:r>
      <w:r w:rsidRPr="001D5C97">
        <w:t>венно</w:t>
      </w:r>
      <w:r>
        <w:t>сти имущество</w:t>
      </w:r>
      <w:r w:rsidRPr="001D5C97">
        <w:t xml:space="preserve">, и никто не </w:t>
      </w:r>
      <w:r>
        <w:t>в</w:t>
      </w:r>
      <w:r w:rsidRPr="001D5C97">
        <w:t>прав</w:t>
      </w:r>
      <w:r>
        <w:t>е</w:t>
      </w:r>
      <w:r w:rsidRPr="001D5C97">
        <w:t xml:space="preserve"> вмешиваться </w:t>
      </w:r>
      <w:r>
        <w:t>против их воли в то, как они распоряжаются им.</w:t>
      </w:r>
      <w:r w:rsidRPr="001D5C97">
        <w:t xml:space="preserve"> Женщины, занимающиеся независимо</w:t>
      </w:r>
      <w:r>
        <w:t>й</w:t>
      </w:r>
      <w:r w:rsidRPr="001D5C97">
        <w:t xml:space="preserve"> професси</w:t>
      </w:r>
      <w:r w:rsidRPr="001D5C97">
        <w:t>о</w:t>
      </w:r>
      <w:r w:rsidRPr="001D5C97">
        <w:t>нальной деятельно</w:t>
      </w:r>
      <w:r>
        <w:t xml:space="preserve">стью и получающие </w:t>
      </w:r>
      <w:r w:rsidRPr="001D5C97">
        <w:t>дохо</w:t>
      </w:r>
      <w:r>
        <w:t>д</w:t>
      </w:r>
      <w:r w:rsidRPr="001D5C97">
        <w:t xml:space="preserve">, </w:t>
      </w:r>
      <w:r>
        <w:t xml:space="preserve">являются </w:t>
      </w:r>
      <w:r w:rsidRPr="001D5C97">
        <w:t>независи</w:t>
      </w:r>
      <w:r>
        <w:t>мыми в ф</w:t>
      </w:r>
      <w:r>
        <w:t>и</w:t>
      </w:r>
      <w:r>
        <w:t>нансовом отношении</w:t>
      </w:r>
      <w:r w:rsidRPr="001D5C97">
        <w:t>.</w:t>
      </w:r>
      <w:r>
        <w:t xml:space="preserve"> </w:t>
      </w:r>
      <w:r w:rsidRPr="001D5C97">
        <w:t>В соответствии с Гражданским кодексом</w:t>
      </w:r>
      <w:r>
        <w:t>,</w:t>
      </w:r>
      <w:r w:rsidRPr="001D5C97">
        <w:t xml:space="preserve"> жена может </w:t>
      </w:r>
      <w:r>
        <w:t xml:space="preserve">устроиться на </w:t>
      </w:r>
      <w:r w:rsidRPr="001D5C97">
        <w:t xml:space="preserve">работу, если </w:t>
      </w:r>
      <w:r>
        <w:t xml:space="preserve">она </w:t>
      </w:r>
      <w:r w:rsidRPr="001D5C97">
        <w:t>этого пожелает. Она также имеет право отказ</w:t>
      </w:r>
      <w:r>
        <w:t>ы</w:t>
      </w:r>
      <w:r>
        <w:t>в</w:t>
      </w:r>
      <w:r w:rsidRPr="001D5C97">
        <w:t xml:space="preserve">аться от нее. Доход от профессиональной деятельности женщины остается в ее распоряжении. В Законе </w:t>
      </w:r>
      <w:r>
        <w:t>«</w:t>
      </w:r>
      <w:r w:rsidRPr="001D5C97">
        <w:t>О персональном статусе шиитов</w:t>
      </w:r>
      <w:r>
        <w:t>»</w:t>
      </w:r>
      <w:r w:rsidRPr="001D5C97">
        <w:t xml:space="preserve"> также говори</w:t>
      </w:r>
      <w:r w:rsidRPr="001D5C97">
        <w:t>т</w:t>
      </w:r>
      <w:r w:rsidRPr="001D5C97">
        <w:t xml:space="preserve">ся, что доход принадлежит женщине, </w:t>
      </w:r>
      <w:r>
        <w:t xml:space="preserve">и при этом она вправе тратить деньги так, как считает нужным, </w:t>
      </w:r>
      <w:r w:rsidRPr="001D5C97">
        <w:t xml:space="preserve">без разрешения мужа. </w:t>
      </w:r>
      <w:r>
        <w:t xml:space="preserve">Однако </w:t>
      </w:r>
      <w:r w:rsidRPr="001D5C97">
        <w:t xml:space="preserve">на практике финансовой независимостью пользуется не так много женщин, </w:t>
      </w:r>
      <w:r>
        <w:t xml:space="preserve">поскольку </w:t>
      </w:r>
      <w:r w:rsidRPr="001D5C97">
        <w:t xml:space="preserve">большинство из них не </w:t>
      </w:r>
      <w:r>
        <w:t xml:space="preserve">имеют </w:t>
      </w:r>
      <w:r w:rsidRPr="001D5C97">
        <w:t>независи</w:t>
      </w:r>
      <w:r>
        <w:t>мых</w:t>
      </w:r>
      <w:r w:rsidRPr="001D5C97">
        <w:t xml:space="preserve"> професси</w:t>
      </w:r>
      <w:r>
        <w:t>й</w:t>
      </w:r>
      <w:r w:rsidRPr="001D5C97">
        <w:t xml:space="preserve">, </w:t>
      </w:r>
      <w:r>
        <w:t xml:space="preserve">позволяющих получать </w:t>
      </w:r>
      <w:r w:rsidRPr="001D5C97">
        <w:t>доход. Напр</w:t>
      </w:r>
      <w:r w:rsidRPr="001D5C97">
        <w:t>о</w:t>
      </w:r>
      <w:r w:rsidRPr="001D5C97">
        <w:t xml:space="preserve">тив, женщины зависят от содержания, которое выплачивается мужем, и </w:t>
      </w:r>
      <w:r>
        <w:t>такое положение сказывается на принятии</w:t>
      </w:r>
      <w:r w:rsidRPr="001D5C97">
        <w:t xml:space="preserve"> решений в большинстве семей</w:t>
      </w:r>
      <w:r>
        <w:t xml:space="preserve"> и </w:t>
      </w:r>
      <w:r w:rsidRPr="001D5C97">
        <w:t>в общ</w:t>
      </w:r>
      <w:r w:rsidRPr="001D5C97">
        <w:t>е</w:t>
      </w:r>
      <w:r w:rsidRPr="001D5C97">
        <w:t>стве в целом. Хотя право на руковод</w:t>
      </w:r>
      <w:r>
        <w:t>ящую роль в семье</w:t>
      </w:r>
      <w:r w:rsidRPr="001D5C97">
        <w:t xml:space="preserve"> принадлежит мужу, он не </w:t>
      </w:r>
      <w:r>
        <w:t>вправе</w:t>
      </w:r>
      <w:r w:rsidRPr="001D5C97">
        <w:t xml:space="preserve"> запре</w:t>
      </w:r>
      <w:r>
        <w:t>ща</w:t>
      </w:r>
      <w:r w:rsidRPr="001D5C97">
        <w:t xml:space="preserve">ть жене выходить из дома, </w:t>
      </w:r>
      <w:r>
        <w:t>и</w:t>
      </w:r>
      <w:r w:rsidRPr="001D5C97">
        <w:t xml:space="preserve"> она может делать это, </w:t>
      </w:r>
      <w:r>
        <w:t xml:space="preserve">если </w:t>
      </w:r>
      <w:r w:rsidRPr="001D5C97">
        <w:t>пр</w:t>
      </w:r>
      <w:r w:rsidRPr="001D5C97">
        <w:t>е</w:t>
      </w:r>
      <w:r w:rsidRPr="001D5C97">
        <w:t>следу</w:t>
      </w:r>
      <w:r>
        <w:t xml:space="preserve">ет обычные, не противоречащие закону </w:t>
      </w:r>
      <w:r w:rsidRPr="001D5C97">
        <w:t xml:space="preserve">цели. </w:t>
      </w:r>
    </w:p>
    <w:p w:rsidR="009A5D46" w:rsidRPr="0060462E" w:rsidRDefault="009A5D46" w:rsidP="009A5D46">
      <w:pPr>
        <w:pStyle w:val="SingleTxt"/>
      </w:pPr>
      <w:r w:rsidRPr="0060462E">
        <w:t>367.</w:t>
      </w:r>
      <w:r w:rsidRPr="0060462E">
        <w:tab/>
        <w:t xml:space="preserve">В Руководстве по </w:t>
      </w:r>
      <w:r>
        <w:t xml:space="preserve">оформлению </w:t>
      </w:r>
      <w:r w:rsidRPr="0060462E">
        <w:t>свидетельств о браке говорится, что су</w:t>
      </w:r>
      <w:r w:rsidRPr="0060462E">
        <w:t>п</w:t>
      </w:r>
      <w:r w:rsidRPr="0060462E">
        <w:t xml:space="preserve">руги </w:t>
      </w:r>
      <w:r>
        <w:t>обязуются обеспечивать друг другу возможность продолжать обучение до желаемого ими уровня. В соответствии со статьей </w:t>
      </w:r>
      <w:r w:rsidRPr="0060462E">
        <w:t xml:space="preserve">122 Закона </w:t>
      </w:r>
      <w:r>
        <w:t>«</w:t>
      </w:r>
      <w:r w:rsidRPr="0060462E">
        <w:t>О персональном статусе шиитов</w:t>
      </w:r>
      <w:r>
        <w:t>»,</w:t>
      </w:r>
      <w:r w:rsidRPr="0060462E">
        <w:t xml:space="preserve"> жена </w:t>
      </w:r>
      <w:r>
        <w:t xml:space="preserve">обязана выполнять те функции, на </w:t>
      </w:r>
      <w:r w:rsidRPr="0060462E">
        <w:t>которые она соглас</w:t>
      </w:r>
      <w:r w:rsidRPr="0060462E">
        <w:t>и</w:t>
      </w:r>
      <w:r w:rsidRPr="0060462E">
        <w:t xml:space="preserve">лась </w:t>
      </w:r>
      <w:r>
        <w:t>при заключении</w:t>
      </w:r>
      <w:r w:rsidRPr="0060462E">
        <w:t xml:space="preserve"> брака; </w:t>
      </w:r>
      <w:r>
        <w:t>никакую другую работу дома она выполнять не обязана</w:t>
      </w:r>
      <w:r w:rsidRPr="0060462E">
        <w:t xml:space="preserve">. </w:t>
      </w:r>
    </w:p>
    <w:p w:rsidR="009A5D46" w:rsidRPr="0060462E" w:rsidRDefault="009A5D46" w:rsidP="009A5D46">
      <w:pPr>
        <w:pStyle w:val="SingleTxt"/>
        <w:rPr>
          <w:rtl/>
          <w:lang w:val="en-US" w:bidi="fa-IR"/>
        </w:rPr>
      </w:pPr>
      <w:r w:rsidRPr="0060462E">
        <w:t>368.</w:t>
      </w:r>
      <w:r w:rsidRPr="0060462E">
        <w:tab/>
      </w:r>
      <w:r>
        <w:t>Согласно статье </w:t>
      </w:r>
      <w:r w:rsidRPr="0060462E">
        <w:t xml:space="preserve">5 Закона </w:t>
      </w:r>
      <w:r>
        <w:t>«</w:t>
      </w:r>
      <w:r w:rsidRPr="0060462E">
        <w:t>О ликвидации насилия в отношении женщин</w:t>
      </w:r>
      <w:r>
        <w:t>»,</w:t>
      </w:r>
      <w:r w:rsidRPr="0060462E">
        <w:t xml:space="preserve"> запрещение женщинам работать вне дома </w:t>
      </w:r>
      <w:r>
        <w:t xml:space="preserve">квалифицируется в качестве </w:t>
      </w:r>
      <w:r w:rsidRPr="0060462E">
        <w:t>н</w:t>
      </w:r>
      <w:r w:rsidRPr="0060462E">
        <w:t>а</w:t>
      </w:r>
      <w:r w:rsidRPr="0060462E">
        <w:t>силия; вместе с тем, многие мужчины запрещают своим женам работать вне дома.</w:t>
      </w:r>
      <w:r>
        <w:t xml:space="preserve"> </w:t>
      </w:r>
      <w:r w:rsidRPr="0060462E">
        <w:t>Р</w:t>
      </w:r>
      <w:r w:rsidRPr="0060462E">
        <w:t>а</w:t>
      </w:r>
      <w:r w:rsidRPr="0060462E">
        <w:t xml:space="preserve">бота женщин вне дома в большинстве сельских районов не является обычной практикой и </w:t>
      </w:r>
      <w:r>
        <w:t>считается</w:t>
      </w:r>
      <w:r w:rsidRPr="0060462E">
        <w:t xml:space="preserve"> позор</w:t>
      </w:r>
      <w:r>
        <w:t>ной</w:t>
      </w:r>
      <w:r w:rsidRPr="0060462E">
        <w:t xml:space="preserve">. Отсутствие безопасных условий работы, </w:t>
      </w:r>
      <w:r>
        <w:t>зн</w:t>
      </w:r>
      <w:r>
        <w:t>а</w:t>
      </w:r>
      <w:r>
        <w:t>чительная удаленность места работы от дома и незащищенность я</w:t>
      </w:r>
      <w:r>
        <w:t>в</w:t>
      </w:r>
      <w:r>
        <w:t>ляются причинами</w:t>
      </w:r>
      <w:r w:rsidRPr="0060462E">
        <w:t xml:space="preserve"> того, чт</w:t>
      </w:r>
      <w:r>
        <w:t>о большинство мужчин не разрешаю</w:t>
      </w:r>
      <w:r w:rsidRPr="0060462E">
        <w:t>т своим женам раб</w:t>
      </w:r>
      <w:r w:rsidRPr="0060462E">
        <w:t>о</w:t>
      </w:r>
      <w:r w:rsidRPr="0060462E">
        <w:t xml:space="preserve">тать вне дома. </w:t>
      </w:r>
    </w:p>
    <w:p w:rsidR="009A5D46" w:rsidRPr="0060462E" w:rsidRDefault="009A5D46" w:rsidP="009A5D46">
      <w:pPr>
        <w:pStyle w:val="SingleTxt"/>
      </w:pPr>
      <w:r w:rsidRPr="0060462E">
        <w:t>369.</w:t>
      </w:r>
      <w:r w:rsidRPr="0060462E">
        <w:tab/>
        <w:t>В соответствии с положениями законодательства мужчины могут иметь бол</w:t>
      </w:r>
      <w:r>
        <w:t>ее</w:t>
      </w:r>
      <w:r w:rsidRPr="0060462E">
        <w:t xml:space="preserve"> одной жены только в том случае, если у них есть достаточно </w:t>
      </w:r>
      <w:r>
        <w:t xml:space="preserve">финансовых </w:t>
      </w:r>
      <w:r w:rsidRPr="0060462E">
        <w:t>средств на содержание</w:t>
      </w:r>
      <w:r>
        <w:t xml:space="preserve"> жен</w:t>
      </w:r>
      <w:r w:rsidRPr="0060462E">
        <w:t>; кроме того, для этого должно быть законное осн</w:t>
      </w:r>
      <w:r w:rsidRPr="0060462E">
        <w:t>о</w:t>
      </w:r>
      <w:r w:rsidRPr="0060462E">
        <w:t xml:space="preserve">вание, а также не должно </w:t>
      </w:r>
      <w:r>
        <w:t xml:space="preserve">возникать опасений по поводу нарушения принципа справедливости. </w:t>
      </w:r>
      <w:r w:rsidRPr="0060462E">
        <w:t xml:space="preserve">Если брак заключается без соблюдения </w:t>
      </w:r>
      <w:r>
        <w:t>выше</w:t>
      </w:r>
      <w:r w:rsidRPr="0060462E">
        <w:t>упомянутых у</w:t>
      </w:r>
      <w:r w:rsidRPr="0060462E">
        <w:t>с</w:t>
      </w:r>
      <w:r w:rsidRPr="0060462E">
        <w:t xml:space="preserve">ловий и если первая жена при заключении брака заявила, что муж </w:t>
      </w:r>
      <w:r>
        <w:t xml:space="preserve">не должен </w:t>
      </w:r>
      <w:r w:rsidRPr="0060462E">
        <w:t xml:space="preserve">брать себе других жен, она может потребовать расторжения брака в судебном порядке после того, как муж </w:t>
      </w:r>
      <w:r>
        <w:t>заключит брак со второй женой</w:t>
      </w:r>
      <w:r w:rsidRPr="0060462E">
        <w:t>. Мужчина может состоять в браке одновременно с четырьмя женщинами, одн</w:t>
      </w:r>
      <w:r w:rsidRPr="0060462E">
        <w:t>а</w:t>
      </w:r>
      <w:r w:rsidRPr="0060462E">
        <w:t>ко из-за малой распространенности практики регистрации брака в судах проверка соот</w:t>
      </w:r>
      <w:r>
        <w:t>ветс</w:t>
      </w:r>
      <w:r>
        <w:t>т</w:t>
      </w:r>
      <w:r>
        <w:t xml:space="preserve">вия полигамного брака установленным </w:t>
      </w:r>
      <w:r w:rsidRPr="0060462E">
        <w:t>требованиям (финансовая состоятел</w:t>
      </w:r>
      <w:r w:rsidRPr="0060462E">
        <w:t>ь</w:t>
      </w:r>
      <w:r w:rsidRPr="0060462E">
        <w:t xml:space="preserve">ность, законное основание и соблюдение </w:t>
      </w:r>
      <w:r>
        <w:t xml:space="preserve">принципа </w:t>
      </w:r>
      <w:r w:rsidRPr="0060462E">
        <w:t>справедливости) проводи</w:t>
      </w:r>
      <w:r w:rsidRPr="0060462E">
        <w:t>т</w:t>
      </w:r>
      <w:r w:rsidRPr="0060462E">
        <w:t xml:space="preserve">ся редко. </w:t>
      </w:r>
      <w:r>
        <w:t xml:space="preserve">Согласно </w:t>
      </w:r>
      <w:r w:rsidRPr="0060462E">
        <w:t>Граж</w:t>
      </w:r>
      <w:r>
        <w:t>данскому</w:t>
      </w:r>
      <w:r w:rsidRPr="0060462E">
        <w:t xml:space="preserve"> ко</w:t>
      </w:r>
      <w:r>
        <w:t>дексу,</w:t>
      </w:r>
      <w:r w:rsidRPr="0060462E">
        <w:t xml:space="preserve"> если муж скрывает женитьбу на вт</w:t>
      </w:r>
      <w:r w:rsidRPr="0060462E">
        <w:t>о</w:t>
      </w:r>
      <w:r w:rsidRPr="0060462E">
        <w:t>рой жене или не соблюдает требова</w:t>
      </w:r>
      <w:r>
        <w:t>ния для заключения брака со второй женой</w:t>
      </w:r>
      <w:r w:rsidRPr="0060462E">
        <w:t xml:space="preserve">, вторая жена имеет право потребовать развода, </w:t>
      </w:r>
      <w:r>
        <w:t>а</w:t>
      </w:r>
      <w:r w:rsidRPr="0060462E">
        <w:t xml:space="preserve"> первая </w:t>
      </w:r>
      <w:r>
        <w:t xml:space="preserve">жена лишена </w:t>
      </w:r>
      <w:r w:rsidRPr="0060462E">
        <w:t>такой возможн</w:t>
      </w:r>
      <w:r w:rsidRPr="0060462E">
        <w:t>о</w:t>
      </w:r>
      <w:r w:rsidRPr="0060462E">
        <w:t>сти.</w:t>
      </w:r>
      <w:r>
        <w:t xml:space="preserve"> </w:t>
      </w:r>
    </w:p>
    <w:p w:rsidR="009A5D46" w:rsidRPr="0060462E" w:rsidRDefault="009A5D46" w:rsidP="009A5D46">
      <w:pPr>
        <w:pStyle w:val="SingleTxt"/>
      </w:pPr>
      <w:r>
        <w:t>370.</w:t>
      </w:r>
      <w:r>
        <w:tab/>
        <w:t>В соответствии со статьей </w:t>
      </w:r>
      <w:r w:rsidRPr="0060462E">
        <w:t>31 Гражданского кодекса</w:t>
      </w:r>
      <w:r>
        <w:t>,</w:t>
      </w:r>
      <w:r w:rsidRPr="0060462E">
        <w:t xml:space="preserve"> развод относится к сфере прав и полномочий мужчины. В случае причинения жене вреда решение о разводе принимает суд.</w:t>
      </w:r>
      <w:r>
        <w:t xml:space="preserve"> </w:t>
      </w:r>
      <w:r w:rsidRPr="0060462E">
        <w:t>В свою очередь, женщина может потребовать разв</w:t>
      </w:r>
      <w:r w:rsidRPr="0060462E">
        <w:t>о</w:t>
      </w:r>
      <w:r w:rsidRPr="0060462E">
        <w:t xml:space="preserve">да в </w:t>
      </w:r>
      <w:r>
        <w:t>компетентном</w:t>
      </w:r>
      <w:r w:rsidRPr="0060462E">
        <w:t xml:space="preserve"> суде. Для суннитов регистрация развода в суде не обязател</w:t>
      </w:r>
      <w:r w:rsidRPr="0060462E">
        <w:t>ь</w:t>
      </w:r>
      <w:r w:rsidRPr="0060462E">
        <w:t>на</w:t>
      </w:r>
      <w:r>
        <w:t>,</w:t>
      </w:r>
      <w:r w:rsidRPr="0060462E">
        <w:t xml:space="preserve"> в отличие от шиитов, для которых ее обязательность предусмотрена </w:t>
      </w:r>
      <w:r>
        <w:t>Законом</w:t>
      </w:r>
      <w:r w:rsidRPr="0060462E">
        <w:t xml:space="preserve"> </w:t>
      </w:r>
      <w:r>
        <w:t>«</w:t>
      </w:r>
      <w:r w:rsidRPr="0060462E">
        <w:t>О персональном статусе</w:t>
      </w:r>
      <w:r>
        <w:t>»</w:t>
      </w:r>
      <w:r w:rsidRPr="0060462E">
        <w:t>.</w:t>
      </w:r>
      <w:r>
        <w:t xml:space="preserve"> </w:t>
      </w:r>
    </w:p>
    <w:p w:rsidR="009A5D46" w:rsidRPr="0060462E" w:rsidRDefault="009A5D46" w:rsidP="009A5D46">
      <w:pPr>
        <w:pStyle w:val="SingleTxt"/>
      </w:pPr>
      <w:r w:rsidRPr="0060462E">
        <w:t>371.</w:t>
      </w:r>
      <w:r w:rsidRPr="0060462E">
        <w:tab/>
        <w:t xml:space="preserve">В соответствии с </w:t>
      </w:r>
      <w:r>
        <w:t xml:space="preserve">исламским шариатом </w:t>
      </w:r>
      <w:r w:rsidRPr="0060462E">
        <w:t>и Гражданским кодексом Афган</w:t>
      </w:r>
      <w:r w:rsidRPr="0060462E">
        <w:t>и</w:t>
      </w:r>
      <w:r w:rsidRPr="0060462E">
        <w:t>стана решение о разводе может быть принято по</w:t>
      </w:r>
      <w:r>
        <w:t xml:space="preserve"> </w:t>
      </w:r>
      <w:r w:rsidRPr="0060462E">
        <w:t>следующим четырем прич</w:t>
      </w:r>
      <w:r w:rsidRPr="0060462E">
        <w:t>и</w:t>
      </w:r>
      <w:r w:rsidRPr="0060462E">
        <w:t>нам</w:t>
      </w:r>
      <w:r>
        <w:t>:</w:t>
      </w:r>
    </w:p>
    <w:p w:rsidR="009A5D46" w:rsidRPr="0060462E" w:rsidRDefault="009A5D46" w:rsidP="009A5D46">
      <w:pPr>
        <w:pStyle w:val="SingleTxt"/>
      </w:pPr>
      <w:r>
        <w:tab/>
      </w:r>
      <w:r w:rsidRPr="0060462E">
        <w:t>1.</w:t>
      </w:r>
      <w:r w:rsidRPr="0060462E">
        <w:tab/>
        <w:t>инвалидность</w:t>
      </w:r>
      <w:r>
        <w:t>.</w:t>
      </w:r>
      <w:r w:rsidRPr="0060462E">
        <w:t xml:space="preserve"> Если муж страдает неизлечимой болезнью или боле</w:t>
      </w:r>
      <w:r w:rsidRPr="0060462E">
        <w:t>з</w:t>
      </w:r>
      <w:r w:rsidRPr="0060462E">
        <w:t xml:space="preserve">нью, </w:t>
      </w:r>
      <w:r>
        <w:t>для выздоровления</w:t>
      </w:r>
      <w:r w:rsidRPr="0060462E">
        <w:t xml:space="preserve"> от которой </w:t>
      </w:r>
      <w:r>
        <w:t>необходимо длительное время</w:t>
      </w:r>
      <w:r w:rsidRPr="0060462E">
        <w:t xml:space="preserve">, </w:t>
      </w:r>
      <w:r>
        <w:t xml:space="preserve">то </w:t>
      </w:r>
      <w:r w:rsidRPr="0060462E">
        <w:t>жена может п</w:t>
      </w:r>
      <w:r w:rsidRPr="0060462E">
        <w:t>о</w:t>
      </w:r>
      <w:r>
        <w:t>требовать</w:t>
      </w:r>
      <w:r w:rsidRPr="0060462E">
        <w:t xml:space="preserve"> развод</w:t>
      </w:r>
      <w:r>
        <w:t>а;</w:t>
      </w:r>
    </w:p>
    <w:p w:rsidR="009A5D46" w:rsidRPr="0060462E" w:rsidRDefault="009A5D46" w:rsidP="009A5D46">
      <w:pPr>
        <w:pStyle w:val="SingleTxt"/>
      </w:pPr>
      <w:r>
        <w:tab/>
      </w:r>
      <w:r w:rsidRPr="0060462E">
        <w:t>2.</w:t>
      </w:r>
      <w:r w:rsidRPr="0060462E">
        <w:tab/>
        <w:t>причинение вреда</w:t>
      </w:r>
      <w:r>
        <w:t>.</w:t>
      </w:r>
      <w:r w:rsidRPr="0060462E">
        <w:t xml:space="preserve"> Если муж причиняет жене какой-либо вред</w:t>
      </w:r>
      <w:r>
        <w:t>,</w:t>
      </w:r>
      <w:r w:rsidRPr="0060462E">
        <w:t xml:space="preserve"> н</w:t>
      </w:r>
      <w:r w:rsidRPr="0060462E">
        <w:t>а</w:t>
      </w:r>
      <w:r w:rsidRPr="0060462E">
        <w:t xml:space="preserve">пример, если </w:t>
      </w:r>
      <w:r>
        <w:t>он избивает жену и</w:t>
      </w:r>
      <w:r w:rsidRPr="0060462E">
        <w:t xml:space="preserve"> ее жизнь становится </w:t>
      </w:r>
      <w:r>
        <w:t>от этого невыносимой</w:t>
      </w:r>
      <w:r w:rsidRPr="0060462E">
        <w:t>. В этом слу</w:t>
      </w:r>
      <w:r>
        <w:t>чае жена может попросить развода;</w:t>
      </w:r>
      <w:r w:rsidRPr="0060462E">
        <w:t xml:space="preserve"> </w:t>
      </w:r>
    </w:p>
    <w:p w:rsidR="009A5D46" w:rsidRPr="00BF684A" w:rsidRDefault="009A5D46" w:rsidP="009A5D46">
      <w:pPr>
        <w:pStyle w:val="SingleTxt"/>
      </w:pPr>
      <w:r>
        <w:tab/>
      </w:r>
      <w:r w:rsidRPr="0060462E">
        <w:t>3.</w:t>
      </w:r>
      <w:r w:rsidRPr="0060462E">
        <w:tab/>
        <w:t>недостаток средств на содержание</w:t>
      </w:r>
      <w:r>
        <w:t>.</w:t>
      </w:r>
      <w:r w:rsidRPr="0060462E">
        <w:t xml:space="preserve"> Муж обязан содержать жену; в</w:t>
      </w:r>
      <w:r w:rsidRPr="0060462E">
        <w:t>ы</w:t>
      </w:r>
      <w:r w:rsidRPr="0060462E">
        <w:t>полнение этого обязательства в недостаточном объеме я</w:t>
      </w:r>
      <w:r>
        <w:t>вляется основанием для развода;</w:t>
      </w:r>
    </w:p>
    <w:p w:rsidR="009A5D46" w:rsidRPr="0060462E" w:rsidRDefault="009A5D46" w:rsidP="009A5D46">
      <w:pPr>
        <w:pStyle w:val="SingleTxt"/>
      </w:pPr>
      <w:r>
        <w:tab/>
      </w:r>
      <w:r w:rsidRPr="0060462E">
        <w:t>4.</w:t>
      </w:r>
      <w:r w:rsidRPr="0060462E">
        <w:tab/>
        <w:t>отсутствие мужа</w:t>
      </w:r>
      <w:r>
        <w:t>.</w:t>
      </w:r>
      <w:r w:rsidRPr="0060462E">
        <w:t xml:space="preserve"> Если муж отсутствует бол</w:t>
      </w:r>
      <w:r>
        <w:t>ее</w:t>
      </w:r>
      <w:r w:rsidRPr="0060462E">
        <w:t xml:space="preserve"> трех лет и не подде</w:t>
      </w:r>
      <w:r w:rsidRPr="0060462E">
        <w:t>р</w:t>
      </w:r>
      <w:r w:rsidRPr="0060462E">
        <w:t>живает какой-либо связи с</w:t>
      </w:r>
      <w:r>
        <w:t>о своей</w:t>
      </w:r>
      <w:r w:rsidRPr="0060462E">
        <w:t xml:space="preserve"> семьей, или осужден более чем на десять лет </w:t>
      </w:r>
      <w:r>
        <w:t>лишения свободы</w:t>
      </w:r>
      <w:r w:rsidRPr="0060462E">
        <w:t>, то жена может по</w:t>
      </w:r>
      <w:r>
        <w:t>требовать</w:t>
      </w:r>
      <w:r w:rsidRPr="0060462E">
        <w:t xml:space="preserve"> развод</w:t>
      </w:r>
      <w:r>
        <w:t>а</w:t>
      </w:r>
      <w:r w:rsidRPr="0060462E">
        <w:t>.</w:t>
      </w:r>
      <w:r>
        <w:t xml:space="preserve"> </w:t>
      </w:r>
    </w:p>
    <w:p w:rsidR="009A5D46" w:rsidRPr="0060462E" w:rsidRDefault="009A5D46" w:rsidP="009A5D46">
      <w:pPr>
        <w:pStyle w:val="SingleTxt"/>
      </w:pPr>
      <w:r w:rsidRPr="0060462E">
        <w:t>372.</w:t>
      </w:r>
      <w:r w:rsidRPr="0060462E">
        <w:tab/>
        <w:t>Хотя женщины имеют право попросить развод</w:t>
      </w:r>
      <w:r>
        <w:t>а</w:t>
      </w:r>
      <w:r w:rsidRPr="0060462E">
        <w:t xml:space="preserve"> на законных основа</w:t>
      </w:r>
      <w:r>
        <w:t>ниях, большинство из них не знае</w:t>
      </w:r>
      <w:r w:rsidRPr="0060462E">
        <w:t>т об этом. Стремлени</w:t>
      </w:r>
      <w:r>
        <w:t>е</w:t>
      </w:r>
      <w:r w:rsidRPr="0060462E">
        <w:t xml:space="preserve"> к </w:t>
      </w:r>
      <w:r>
        <w:t>получению развода</w:t>
      </w:r>
      <w:r w:rsidRPr="0060462E">
        <w:t xml:space="preserve"> также не</w:t>
      </w:r>
      <w:r>
        <w:t>велико</w:t>
      </w:r>
      <w:r w:rsidRPr="0060462E">
        <w:t xml:space="preserve">, поскольку в афганской культуре к </w:t>
      </w:r>
      <w:r>
        <w:t xml:space="preserve">разводам </w:t>
      </w:r>
      <w:r w:rsidRPr="0060462E">
        <w:t>относятся отр</w:t>
      </w:r>
      <w:r w:rsidRPr="0060462E">
        <w:t>и</w:t>
      </w:r>
      <w:r w:rsidRPr="0060462E">
        <w:t xml:space="preserve">цательно. </w:t>
      </w:r>
    </w:p>
    <w:p w:rsidR="009A5D46" w:rsidRPr="0060462E" w:rsidRDefault="009A5D46" w:rsidP="009A5D46">
      <w:pPr>
        <w:pStyle w:val="SingleTxt"/>
        <w:rPr>
          <w:rtl/>
          <w:lang w:val="en-US" w:bidi="fa-IR"/>
        </w:rPr>
      </w:pPr>
      <w:r w:rsidRPr="0060462E">
        <w:t>373.</w:t>
      </w:r>
      <w:r w:rsidRPr="0060462E">
        <w:tab/>
        <w:t>В</w:t>
      </w:r>
      <w:r>
        <w:t xml:space="preserve"> тех</w:t>
      </w:r>
      <w:r w:rsidRPr="0060462E">
        <w:t xml:space="preserve"> случаях, когда женщины обращаются в суд с требованием </w:t>
      </w:r>
      <w:r>
        <w:t>о разводе</w:t>
      </w:r>
      <w:r w:rsidRPr="0060462E">
        <w:t xml:space="preserve">, правительство </w:t>
      </w:r>
      <w:r>
        <w:t xml:space="preserve">оказывает </w:t>
      </w:r>
      <w:r w:rsidRPr="0060462E">
        <w:t xml:space="preserve">им такие услуги, как </w:t>
      </w:r>
      <w:r>
        <w:t>предоставление юридических консультаций и правовой помощи</w:t>
      </w:r>
      <w:r w:rsidRPr="0060462E">
        <w:t xml:space="preserve">, </w:t>
      </w:r>
      <w:r>
        <w:t xml:space="preserve">направление в соответствующие </w:t>
      </w:r>
      <w:r w:rsidRPr="0060462E">
        <w:t>организ</w:t>
      </w:r>
      <w:r w:rsidRPr="0060462E">
        <w:t>а</w:t>
      </w:r>
      <w:r w:rsidRPr="0060462E">
        <w:t>ци</w:t>
      </w:r>
      <w:r>
        <w:t>и</w:t>
      </w:r>
      <w:r w:rsidRPr="0060462E">
        <w:t xml:space="preserve"> </w:t>
      </w:r>
      <w:r>
        <w:t>и обеспечение их жильем</w:t>
      </w:r>
      <w:r w:rsidRPr="0060462E">
        <w:t>. Вместе с тем после развода женщина должна обеспечивать себя с</w:t>
      </w:r>
      <w:r w:rsidRPr="0060462E">
        <w:t>а</w:t>
      </w:r>
      <w:r w:rsidRPr="0060462E">
        <w:t>ма.</w:t>
      </w:r>
      <w:r>
        <w:t xml:space="preserve"> </w:t>
      </w:r>
    </w:p>
    <w:p w:rsidR="009A5D46" w:rsidRPr="0060462E" w:rsidRDefault="009A5D46" w:rsidP="009A5D46">
      <w:pPr>
        <w:pStyle w:val="SingleTxt"/>
      </w:pPr>
      <w:r w:rsidRPr="0060462E">
        <w:t>374.</w:t>
      </w:r>
      <w:r w:rsidRPr="0060462E">
        <w:tab/>
      </w:r>
      <w:r>
        <w:t>В случае развода</w:t>
      </w:r>
      <w:r w:rsidRPr="0060462E">
        <w:t xml:space="preserve"> муж обязан выплачивать бывшей жене алименты </w:t>
      </w:r>
      <w:r>
        <w:t>до з</w:t>
      </w:r>
      <w:r>
        <w:t>а</w:t>
      </w:r>
      <w:r>
        <w:t xml:space="preserve">вершения </w:t>
      </w:r>
      <w:r w:rsidRPr="0060462E">
        <w:t xml:space="preserve">установленного </w:t>
      </w:r>
      <w:r>
        <w:t>срока после развода (70 дней, в течение которых</w:t>
      </w:r>
      <w:r w:rsidRPr="0060462E">
        <w:t xml:space="preserve"> она не имеет права выйти замуж за другого</w:t>
      </w:r>
      <w:r>
        <w:t>)</w:t>
      </w:r>
      <w:r w:rsidRPr="0060462E">
        <w:t>. Если бывшая жена несет ответстве</w:t>
      </w:r>
      <w:r w:rsidRPr="0060462E">
        <w:t>н</w:t>
      </w:r>
      <w:r w:rsidRPr="0060462E">
        <w:t xml:space="preserve">ность за попечение </w:t>
      </w:r>
      <w:r>
        <w:t>над</w:t>
      </w:r>
      <w:r w:rsidRPr="0060462E">
        <w:t xml:space="preserve"> детьми, то бывший муж обязан выплачивать </w:t>
      </w:r>
      <w:r>
        <w:t xml:space="preserve">пособие на </w:t>
      </w:r>
      <w:r w:rsidRPr="0060462E">
        <w:t>попечение. Муж не обязан выплачивать ал</w:t>
      </w:r>
      <w:r>
        <w:t>именты после окончания идды (70 </w:t>
      </w:r>
      <w:r w:rsidRPr="0060462E">
        <w:t>дней п</w:t>
      </w:r>
      <w:r w:rsidRPr="0060462E">
        <w:t>о</w:t>
      </w:r>
      <w:r>
        <w:t>сле развода).</w:t>
      </w:r>
    </w:p>
    <w:p w:rsidR="009A5D46" w:rsidRPr="0060462E" w:rsidRDefault="009A5D46" w:rsidP="009A5D46">
      <w:pPr>
        <w:pStyle w:val="SingleTxt"/>
      </w:pPr>
      <w:r w:rsidRPr="0060462E">
        <w:t>375.</w:t>
      </w:r>
      <w:r w:rsidRPr="0060462E">
        <w:tab/>
        <w:t>Од</w:t>
      </w:r>
      <w:r>
        <w:t>и</w:t>
      </w:r>
      <w:r w:rsidRPr="0060462E">
        <w:t>н из возможн</w:t>
      </w:r>
      <w:r>
        <w:t>ых вариантов</w:t>
      </w:r>
      <w:r w:rsidRPr="0060462E">
        <w:t xml:space="preserve"> расторжения брачного контракта</w:t>
      </w:r>
      <w:r>
        <w:t xml:space="preserve"> — </w:t>
      </w:r>
      <w:r w:rsidRPr="0060462E">
        <w:t>это развод за компенсацию. Развод за компенсацию</w:t>
      </w:r>
      <w:r>
        <w:t xml:space="preserve"> — </w:t>
      </w:r>
      <w:r w:rsidRPr="0060462E">
        <w:t>это расторжени</w:t>
      </w:r>
      <w:r>
        <w:t>е</w:t>
      </w:r>
      <w:r w:rsidRPr="0060462E">
        <w:t xml:space="preserve"> брака </w:t>
      </w:r>
      <w:r>
        <w:t xml:space="preserve">с выплатой </w:t>
      </w:r>
      <w:r w:rsidRPr="0060462E">
        <w:t xml:space="preserve">определенной денежной суммы </w:t>
      </w:r>
      <w:r>
        <w:t xml:space="preserve">женой мужу </w:t>
      </w:r>
      <w:r w:rsidRPr="0060462E">
        <w:t xml:space="preserve">за </w:t>
      </w:r>
      <w:r>
        <w:t xml:space="preserve">его </w:t>
      </w:r>
      <w:r w:rsidRPr="0060462E">
        <w:t>согласие на ра</w:t>
      </w:r>
      <w:r w:rsidRPr="0060462E">
        <w:t>з</w:t>
      </w:r>
      <w:r w:rsidRPr="0060462E">
        <w:t>вод. Тем не менее решение</w:t>
      </w:r>
      <w:r>
        <w:t xml:space="preserve"> о</w:t>
      </w:r>
      <w:r w:rsidRPr="0060462E">
        <w:t xml:space="preserve"> прин</w:t>
      </w:r>
      <w:r>
        <w:t>ятии</w:t>
      </w:r>
      <w:r w:rsidRPr="0060462E">
        <w:t xml:space="preserve"> предложе</w:t>
      </w:r>
      <w:r>
        <w:t>ния</w:t>
      </w:r>
      <w:r w:rsidRPr="0060462E">
        <w:t xml:space="preserve"> о разводе остается за м</w:t>
      </w:r>
      <w:r w:rsidRPr="0060462E">
        <w:t>у</w:t>
      </w:r>
      <w:r w:rsidRPr="0060462E">
        <w:t xml:space="preserve">жем. </w:t>
      </w:r>
      <w:r>
        <w:t xml:space="preserve">Ввиду того, что </w:t>
      </w:r>
      <w:r w:rsidRPr="0060462E">
        <w:t>большинство афганских женщин наход</w:t>
      </w:r>
      <w:r>
        <w:t>я</w:t>
      </w:r>
      <w:r w:rsidRPr="0060462E">
        <w:t>тся за чертой бедности и не облада</w:t>
      </w:r>
      <w:r>
        <w:t>ю</w:t>
      </w:r>
      <w:r w:rsidRPr="0060462E">
        <w:t>т финансовой независимостью, случаи развода за ко</w:t>
      </w:r>
      <w:r w:rsidRPr="0060462E">
        <w:t>м</w:t>
      </w:r>
      <w:r w:rsidRPr="0060462E">
        <w:t xml:space="preserve">пенсацию редки, и получение </w:t>
      </w:r>
      <w:r>
        <w:t xml:space="preserve">такого </w:t>
      </w:r>
      <w:r w:rsidRPr="0060462E">
        <w:t>развода является затрудн</w:t>
      </w:r>
      <w:r w:rsidRPr="0060462E">
        <w:t>и</w:t>
      </w:r>
      <w:r w:rsidRPr="0060462E">
        <w:t>тельным.</w:t>
      </w:r>
    </w:p>
    <w:p w:rsidR="009A5D46" w:rsidRPr="0060462E" w:rsidRDefault="009A5D46" w:rsidP="009A5D46">
      <w:pPr>
        <w:pStyle w:val="SingleTxt"/>
        <w:rPr>
          <w:rtl/>
          <w:lang w:val="en-US" w:bidi="en-US"/>
        </w:rPr>
      </w:pPr>
      <w:r w:rsidRPr="0060462E">
        <w:t>376.</w:t>
      </w:r>
      <w:r w:rsidRPr="0060462E">
        <w:tab/>
      </w:r>
      <w:r>
        <w:t xml:space="preserve">С </w:t>
      </w:r>
      <w:r w:rsidRPr="0060462E">
        <w:t>с</w:t>
      </w:r>
      <w:r>
        <w:t>огласия</w:t>
      </w:r>
      <w:r w:rsidRPr="0060462E">
        <w:t xml:space="preserve"> мужа жена может </w:t>
      </w:r>
      <w:r>
        <w:t>пользоваться противозачаточными средс</w:t>
      </w:r>
      <w:r>
        <w:t>т</w:t>
      </w:r>
      <w:r>
        <w:t xml:space="preserve">вами. Существуют следующие четыре способа контрацепции: </w:t>
      </w:r>
      <w:r w:rsidRPr="0060462E">
        <w:t>1</w:t>
      </w:r>
      <w:r>
        <w:t>) </w:t>
      </w:r>
      <w:r w:rsidRPr="0060462E">
        <w:t xml:space="preserve">использование таблеток, позволяющих увеличить </w:t>
      </w:r>
      <w:r>
        <w:t xml:space="preserve">интервалы </w:t>
      </w:r>
      <w:r w:rsidRPr="0060462E">
        <w:t xml:space="preserve">между </w:t>
      </w:r>
      <w:r>
        <w:t>дето</w:t>
      </w:r>
      <w:r w:rsidRPr="0060462E">
        <w:t>рож</w:t>
      </w:r>
      <w:r>
        <w:t xml:space="preserve">дениями; </w:t>
      </w:r>
      <w:r w:rsidRPr="0060462E">
        <w:t>2</w:t>
      </w:r>
      <w:r>
        <w:t>) вв</w:t>
      </w:r>
      <w:r>
        <w:t>е</w:t>
      </w:r>
      <w:r>
        <w:t xml:space="preserve">дение </w:t>
      </w:r>
      <w:r w:rsidRPr="0060462E">
        <w:t xml:space="preserve">инъекций, позволяющих увеличить промежуток между двумя </w:t>
      </w:r>
      <w:r>
        <w:t>дето</w:t>
      </w:r>
      <w:r w:rsidRPr="0060462E">
        <w:t>ро</w:t>
      </w:r>
      <w:r w:rsidRPr="0060462E">
        <w:t>ж</w:t>
      </w:r>
      <w:r>
        <w:t xml:space="preserve">дениями; </w:t>
      </w:r>
      <w:r w:rsidRPr="0060462E">
        <w:t>3</w:t>
      </w:r>
      <w:r>
        <w:t xml:space="preserve">) применение </w:t>
      </w:r>
      <w:r w:rsidRPr="0060462E">
        <w:t>спиралей и других внутриматочных</w:t>
      </w:r>
      <w:r>
        <w:t xml:space="preserve"> средств; </w:t>
      </w:r>
      <w:r w:rsidRPr="0060462E">
        <w:t>4</w:t>
      </w:r>
      <w:r>
        <w:t>) пол</w:t>
      </w:r>
      <w:r>
        <w:t>ь</w:t>
      </w:r>
      <w:r>
        <w:t>зование презервативами</w:t>
      </w:r>
      <w:r w:rsidRPr="0060462E">
        <w:t xml:space="preserve">. </w:t>
      </w:r>
      <w:r>
        <w:t xml:space="preserve">Применение </w:t>
      </w:r>
      <w:r w:rsidRPr="0060462E">
        <w:t>постоянных способов контрацепции, т</w:t>
      </w:r>
      <w:r w:rsidRPr="0060462E">
        <w:t>а</w:t>
      </w:r>
      <w:r w:rsidRPr="0060462E">
        <w:t>ких как создание непроходимости фаллопиевых труб, вазектомия или создание непроходимости семявыносящих протоков мужчины, запрещено и допускается только с разрешения врача. Если жена желает навсегда отказаться от деторо</w:t>
      </w:r>
      <w:r w:rsidRPr="0060462E">
        <w:t>ж</w:t>
      </w:r>
      <w:r w:rsidRPr="0060462E">
        <w:t>дения, то она должна получить согласие мужа</w:t>
      </w:r>
      <w:r>
        <w:t xml:space="preserve"> на это</w:t>
      </w:r>
      <w:r w:rsidRPr="0060462E">
        <w:t>. Кроме того, как мужч</w:t>
      </w:r>
      <w:r w:rsidRPr="0060462E">
        <w:t>и</w:t>
      </w:r>
      <w:r w:rsidRPr="0060462E">
        <w:t>ны, так и женщины могут пользовать</w:t>
      </w:r>
      <w:r>
        <w:t>ся естественными</w:t>
      </w:r>
      <w:r w:rsidRPr="0060462E">
        <w:t xml:space="preserve"> и традици</w:t>
      </w:r>
      <w:r>
        <w:t>онными</w:t>
      </w:r>
      <w:r w:rsidRPr="0060462E">
        <w:t xml:space="preserve"> м</w:t>
      </w:r>
      <w:r w:rsidRPr="0060462E">
        <w:t>е</w:t>
      </w:r>
      <w:r w:rsidRPr="0060462E">
        <w:t>тод</w:t>
      </w:r>
      <w:r>
        <w:t>ами</w:t>
      </w:r>
      <w:r w:rsidRPr="0060462E">
        <w:t xml:space="preserve"> контрацепции, которые включают кормление ребенка до шести месяцев исключительно грудью, прерывание полового акта и календарный м</w:t>
      </w:r>
      <w:r w:rsidRPr="0060462E">
        <w:t>е</w:t>
      </w:r>
      <w:r w:rsidRPr="0060462E">
        <w:t xml:space="preserve">тод. </w:t>
      </w:r>
    </w:p>
    <w:p w:rsidR="009A5D46" w:rsidRPr="0060462E" w:rsidRDefault="009A5D46" w:rsidP="009A5D46">
      <w:pPr>
        <w:pStyle w:val="SingleTxt"/>
      </w:pPr>
      <w:r w:rsidRPr="0060462E">
        <w:t>377.</w:t>
      </w:r>
      <w:r w:rsidRPr="0060462E">
        <w:tab/>
        <w:t>В целях рассмотрения исков по семейным делам в каждой провинции у</w:t>
      </w:r>
      <w:r w:rsidRPr="0060462E">
        <w:t>ч</w:t>
      </w:r>
      <w:r w:rsidRPr="0060462E">
        <w:t>реждены специальные суды по семейным делам, в которых большинство судей составляют женщины. Если решение суда не удовлетворяет одну из сторон, то она может подать апелляцию в апелляционный суд. Если решение этого суда не удовлетворяет одну из сторон, то она может обратиться в трибунал Верховного суда по гра</w:t>
      </w:r>
      <w:r w:rsidRPr="0060462E">
        <w:t>ж</w:t>
      </w:r>
      <w:r w:rsidRPr="0060462E">
        <w:t xml:space="preserve">данским и политическим правам и по персональному статусу. </w:t>
      </w:r>
    </w:p>
    <w:p w:rsidR="005A6059" w:rsidRPr="005A6059" w:rsidRDefault="005A6059" w:rsidP="007A4BAC">
      <w:pPr>
        <w:pStyle w:val="SingleTxt"/>
        <w:rPr>
          <w:lang w:val="fr-FR"/>
        </w:rPr>
      </w:pPr>
      <w:r>
        <w:rPr>
          <w:noProof/>
          <w:w w:val="100"/>
          <w:lang w:eastAsia="ru-RU"/>
        </w:rPr>
        <w:pict>
          <v:line id="_x0000_s1331" style="position:absolute;left:0;text-align:left;z-index:29" from="212.6pt,146.9pt" to="284.6pt,146.9pt" strokeweight=".25pt"/>
        </w:pict>
      </w:r>
      <w:r w:rsidR="009A5D46" w:rsidRPr="0060462E">
        <w:t>378.</w:t>
      </w:r>
      <w:r w:rsidR="009A5D46" w:rsidRPr="0060462E">
        <w:tab/>
        <w:t xml:space="preserve">В законодательстве Афганистана </w:t>
      </w:r>
      <w:r w:rsidR="009A5D46">
        <w:t>имеется положение</w:t>
      </w:r>
      <w:r w:rsidR="009A5D46" w:rsidRPr="0060462E">
        <w:t xml:space="preserve"> о бесплатном пр</w:t>
      </w:r>
      <w:r w:rsidR="009A5D46" w:rsidRPr="0060462E">
        <w:t>е</w:t>
      </w:r>
      <w:r w:rsidR="009A5D46" w:rsidRPr="0060462E">
        <w:t>доставлении правовой помощи тем, кто не в состоянии оплатить услуги защи</w:t>
      </w:r>
      <w:r w:rsidR="009A5D46" w:rsidRPr="0060462E">
        <w:t>т</w:t>
      </w:r>
      <w:r w:rsidR="009A5D46" w:rsidRPr="0060462E">
        <w:t xml:space="preserve">ника. </w:t>
      </w:r>
      <w:r w:rsidR="009A5D46">
        <w:t>С учетом того, что</w:t>
      </w:r>
      <w:r w:rsidR="009A5D46" w:rsidRPr="0060462E">
        <w:t xml:space="preserve"> женщины в афганском обществе образуют </w:t>
      </w:r>
      <w:r w:rsidR="009A5D46">
        <w:t xml:space="preserve">беднейшую категорию </w:t>
      </w:r>
      <w:r w:rsidR="009A5D46" w:rsidRPr="0060462E">
        <w:t>населения, их потре</w:t>
      </w:r>
      <w:r w:rsidR="009A5D46" w:rsidRPr="0060462E">
        <w:t>б</w:t>
      </w:r>
      <w:r w:rsidR="009A5D46" w:rsidRPr="0060462E">
        <w:t>ности в правовой помощи более значительны. Женщины, ставшие жертвами насилия, в случае необходимости могут воспол</w:t>
      </w:r>
      <w:r w:rsidR="009A5D46" w:rsidRPr="0060462E">
        <w:t>ь</w:t>
      </w:r>
      <w:r w:rsidR="009A5D46" w:rsidRPr="0060462E">
        <w:t xml:space="preserve">зоваться бесплатной правовой помощью, и </w:t>
      </w:r>
      <w:r w:rsidR="00443521">
        <w:t>Министерств</w:t>
      </w:r>
      <w:r w:rsidR="009A5D46" w:rsidRPr="0060462E">
        <w:t>о юстиции несет о</w:t>
      </w:r>
      <w:r w:rsidR="009A5D46" w:rsidRPr="0060462E">
        <w:t>т</w:t>
      </w:r>
      <w:r w:rsidR="009A5D46" w:rsidRPr="0060462E">
        <w:t xml:space="preserve">ветственность за назначение им адвокатов. </w:t>
      </w:r>
      <w:r w:rsidR="009A5D46">
        <w:t xml:space="preserve">В соответствии с </w:t>
      </w:r>
      <w:r w:rsidR="009A5D46" w:rsidRPr="0060462E">
        <w:t>Правил</w:t>
      </w:r>
      <w:r w:rsidR="009A5D46">
        <w:t>ами</w:t>
      </w:r>
      <w:r w:rsidR="009A5D46" w:rsidRPr="0060462E">
        <w:t xml:space="preserve"> пр</w:t>
      </w:r>
      <w:r w:rsidR="009A5D46" w:rsidRPr="0060462E">
        <w:t>е</w:t>
      </w:r>
      <w:r w:rsidR="009A5D46" w:rsidRPr="0060462E">
        <w:t>доставления правовой помощи беззащитным женщинам и детям правовая п</w:t>
      </w:r>
      <w:r w:rsidR="009A5D46" w:rsidRPr="0060462E">
        <w:t>о</w:t>
      </w:r>
      <w:r w:rsidR="009A5D46" w:rsidRPr="0060462E">
        <w:t xml:space="preserve">мощь предоставляется в первую очередь. Помимо </w:t>
      </w:r>
      <w:r w:rsidR="00443521">
        <w:t>Министерств</w:t>
      </w:r>
      <w:r w:rsidR="009A5D46" w:rsidRPr="0060462E">
        <w:t>а юстиции</w:t>
      </w:r>
      <w:r w:rsidR="009A5D46">
        <w:t>, ряд НПО также предоставляе</w:t>
      </w:r>
      <w:r w:rsidR="009A5D46" w:rsidRPr="0060462E">
        <w:t>т юридические консультации для женщин в семейных судах или нанимают юристов, кото</w:t>
      </w:r>
      <w:r w:rsidR="009A5D46">
        <w:t>рые обслуживают женщин</w:t>
      </w:r>
      <w:r w:rsidR="009A5D46" w:rsidRPr="0060462E">
        <w:t xml:space="preserve"> бе</w:t>
      </w:r>
      <w:r w:rsidR="009A5D46" w:rsidRPr="0060462E">
        <w:t>с</w:t>
      </w:r>
      <w:r w:rsidR="009A5D46" w:rsidRPr="0060462E">
        <w:t>платно.</w:t>
      </w:r>
    </w:p>
    <w:sectPr w:rsidR="005A6059" w:rsidRPr="005A6059" w:rsidSect="00174377">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7-12T09:35:00Z" w:initials="Start">
    <w:p w:rsidR="00247EE5" w:rsidRPr="005A724D" w:rsidRDefault="00247EE5">
      <w:pPr>
        <w:pStyle w:val="CommentText"/>
        <w:rPr>
          <w:lang w:val="en-US"/>
        </w:rPr>
      </w:pPr>
      <w:r>
        <w:fldChar w:fldCharType="begin"/>
      </w:r>
      <w:r w:rsidRPr="005A724D">
        <w:rPr>
          <w:rStyle w:val="CommentReference"/>
          <w:lang w:val="en-US"/>
        </w:rPr>
        <w:instrText xml:space="preserve"> </w:instrText>
      </w:r>
      <w:r w:rsidRPr="005A724D">
        <w:rPr>
          <w:lang w:val="en-US"/>
        </w:rPr>
        <w:instrText>PAGE \# "'Page: '#'</w:instrText>
      </w:r>
      <w:r w:rsidRPr="005A724D">
        <w:rPr>
          <w:lang w:val="en-US"/>
        </w:rPr>
        <w:br/>
        <w:instrText>'"</w:instrText>
      </w:r>
      <w:r w:rsidRPr="005A724D">
        <w:rPr>
          <w:rStyle w:val="CommentReference"/>
          <w:lang w:val="en-US"/>
        </w:rPr>
        <w:instrText xml:space="preserve"> </w:instrText>
      </w:r>
      <w:r>
        <w:fldChar w:fldCharType="end"/>
      </w:r>
      <w:r>
        <w:rPr>
          <w:rStyle w:val="CommentReference"/>
        </w:rPr>
        <w:annotationRef/>
      </w:r>
      <w:r w:rsidRPr="005A724D">
        <w:rPr>
          <w:lang w:val="en-US"/>
        </w:rPr>
        <w:t>&lt;&lt;ODS JOB NO&gt;&gt;N1164684R&lt;&lt;ODS JOB NO&gt;&gt;</w:t>
      </w:r>
    </w:p>
    <w:p w:rsidR="00247EE5" w:rsidRDefault="00247EE5">
      <w:pPr>
        <w:pStyle w:val="CommentText"/>
      </w:pPr>
      <w:r>
        <w:t>&lt;&lt;ODS DOC SYMBOL1&gt;&gt;CEDAW/C/AFG/1-2&lt;&lt;ODS DOC SYMBOL1&gt;&gt;</w:t>
      </w:r>
    </w:p>
    <w:p w:rsidR="00247EE5" w:rsidRDefault="00247EE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B4" w:rsidRDefault="00DB3EB4">
      <w:r>
        <w:separator/>
      </w:r>
    </w:p>
  </w:endnote>
  <w:endnote w:type="continuationSeparator" w:id="0">
    <w:p w:rsidR="00DB3EB4" w:rsidRDefault="00DB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47EE5" w:rsidTr="00174377">
      <w:tblPrEx>
        <w:tblCellMar>
          <w:top w:w="0" w:type="dxa"/>
          <w:bottom w:w="0" w:type="dxa"/>
        </w:tblCellMar>
      </w:tblPrEx>
      <w:tc>
        <w:tcPr>
          <w:tcW w:w="5033" w:type="dxa"/>
          <w:shd w:val="clear" w:color="auto" w:fill="auto"/>
          <w:vAlign w:val="bottom"/>
        </w:tcPr>
        <w:p w:rsidR="00247EE5" w:rsidRPr="00174377" w:rsidRDefault="00247EE5" w:rsidP="00174377">
          <w:pPr>
            <w:pStyle w:val="Footer"/>
          </w:pPr>
          <w:r>
            <w:fldChar w:fldCharType="begin"/>
          </w:r>
          <w:r>
            <w:instrText xml:space="preserve"> PAGE  \* MERGEFORMAT </w:instrText>
          </w:r>
          <w:r>
            <w:fldChar w:fldCharType="separate"/>
          </w:r>
          <w:r w:rsidR="00975A29">
            <w:t>2</w:t>
          </w:r>
          <w:r>
            <w:fldChar w:fldCharType="end"/>
          </w:r>
        </w:p>
      </w:tc>
      <w:tc>
        <w:tcPr>
          <w:tcW w:w="5033" w:type="dxa"/>
          <w:shd w:val="clear" w:color="auto" w:fill="auto"/>
          <w:vAlign w:val="bottom"/>
        </w:tcPr>
        <w:p w:rsidR="00247EE5" w:rsidRPr="00174377" w:rsidRDefault="00247EE5" w:rsidP="00174377">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11-64684</w:t>
          </w:r>
          <w:r>
            <w:rPr>
              <w:b w:val="0"/>
              <w:sz w:val="14"/>
            </w:rPr>
            <w:fldChar w:fldCharType="end"/>
          </w:r>
        </w:p>
      </w:tc>
    </w:tr>
  </w:tbl>
  <w:p w:rsidR="00247EE5" w:rsidRPr="00174377" w:rsidRDefault="00247EE5" w:rsidP="00174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47EE5" w:rsidTr="00174377">
      <w:tblPrEx>
        <w:tblCellMar>
          <w:top w:w="0" w:type="dxa"/>
          <w:bottom w:w="0" w:type="dxa"/>
        </w:tblCellMar>
      </w:tblPrEx>
      <w:tc>
        <w:tcPr>
          <w:tcW w:w="5033" w:type="dxa"/>
          <w:shd w:val="clear" w:color="auto" w:fill="auto"/>
          <w:vAlign w:val="bottom"/>
        </w:tcPr>
        <w:p w:rsidR="00247EE5" w:rsidRPr="00174377" w:rsidRDefault="00247EE5" w:rsidP="00174377">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11-64684</w:t>
          </w:r>
          <w:r>
            <w:rPr>
              <w:b w:val="0"/>
              <w:sz w:val="14"/>
            </w:rPr>
            <w:fldChar w:fldCharType="end"/>
          </w:r>
        </w:p>
      </w:tc>
      <w:tc>
        <w:tcPr>
          <w:tcW w:w="5033" w:type="dxa"/>
          <w:shd w:val="clear" w:color="auto" w:fill="auto"/>
          <w:vAlign w:val="bottom"/>
        </w:tcPr>
        <w:p w:rsidR="00247EE5" w:rsidRPr="00174377" w:rsidRDefault="00247EE5" w:rsidP="00174377">
          <w:pPr>
            <w:pStyle w:val="Footer"/>
            <w:jc w:val="right"/>
          </w:pPr>
          <w:r>
            <w:fldChar w:fldCharType="begin"/>
          </w:r>
          <w:r>
            <w:instrText xml:space="preserve"> PAGE  \* MERGEFORMAT </w:instrText>
          </w:r>
          <w:r>
            <w:fldChar w:fldCharType="separate"/>
          </w:r>
          <w:r w:rsidR="009C02C2">
            <w:t>3</w:t>
          </w:r>
          <w:r>
            <w:fldChar w:fldCharType="end"/>
          </w:r>
        </w:p>
      </w:tc>
    </w:tr>
  </w:tbl>
  <w:p w:rsidR="00247EE5" w:rsidRPr="00174377" w:rsidRDefault="00247EE5" w:rsidP="00174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E5" w:rsidRDefault="00247EE5">
    <w:pPr>
      <w:pStyle w:val="Footer"/>
    </w:pPr>
  </w:p>
  <w:tbl>
    <w:tblPr>
      <w:tblW w:w="0" w:type="auto"/>
      <w:tblLayout w:type="fixed"/>
      <w:tblLook w:val="0000" w:firstRow="0" w:lastRow="0" w:firstColumn="0" w:lastColumn="0" w:noHBand="0" w:noVBand="0"/>
    </w:tblPr>
    <w:tblGrid>
      <w:gridCol w:w="3830"/>
      <w:gridCol w:w="5033"/>
    </w:tblGrid>
    <w:tr w:rsidR="00247EE5" w:rsidTr="00174377">
      <w:tblPrEx>
        <w:tblCellMar>
          <w:top w:w="0" w:type="dxa"/>
          <w:bottom w:w="0" w:type="dxa"/>
        </w:tblCellMar>
      </w:tblPrEx>
      <w:tc>
        <w:tcPr>
          <w:tcW w:w="3830" w:type="dxa"/>
        </w:tcPr>
        <w:p w:rsidR="00247EE5" w:rsidRDefault="00247EE5" w:rsidP="00174377">
          <w:pPr>
            <w:pStyle w:val="Footer"/>
            <w:rPr>
              <w:b w:val="0"/>
              <w:sz w:val="20"/>
            </w:rPr>
          </w:pPr>
          <w:r>
            <w:rPr>
              <w:b w:val="0"/>
              <w:sz w:val="20"/>
            </w:rPr>
            <w:t>11-64684 (R)    200612    1</w:t>
          </w:r>
          <w:r>
            <w:rPr>
              <w:b w:val="0"/>
              <w:sz w:val="20"/>
              <w:lang w:val="ru-RU"/>
            </w:rPr>
            <w:t>7</w:t>
          </w:r>
          <w:r>
            <w:rPr>
              <w:b w:val="0"/>
              <w:sz w:val="20"/>
            </w:rPr>
            <w:t>0712</w:t>
          </w:r>
        </w:p>
        <w:p w:rsidR="00247EE5" w:rsidRPr="00174377" w:rsidRDefault="00247EE5" w:rsidP="0017437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*1164684*</w:t>
          </w:r>
          <w:r>
            <w:rPr>
              <w:rFonts w:ascii="Barcode 3 of 9 by request" w:hAnsi="Barcode 3 of 9 by request"/>
              <w:b w:val="0"/>
              <w:sz w:val="24"/>
            </w:rPr>
            <w:fldChar w:fldCharType="end"/>
          </w:r>
        </w:p>
      </w:tc>
      <w:tc>
        <w:tcPr>
          <w:tcW w:w="5033" w:type="dxa"/>
        </w:tcPr>
        <w:p w:rsidR="00247EE5" w:rsidRDefault="00247EE5" w:rsidP="00174377">
          <w:pPr>
            <w:pStyle w:val="Footer"/>
            <w:spacing w:line="240" w:lineRule="atLeast"/>
            <w:jc w:val="right"/>
            <w:rPr>
              <w:b w:val="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25pt;margin-top:-69.2pt;width:57.9pt;height:57.9pt;z-index:1;mso-position-horizontal-relative:page;mso-position-vertical-relative:page" o:preferrelative="f" filled="t">
                <v:imagedata r:id="rId1" o:title="1-2&amp;Size =1&amp;Lang = R"/>
                <w10:wrap anchorx="page" anchory="page"/>
              </v:shape>
            </w:pict>
          </w:r>
          <w:r w:rsidRPr="00174377">
            <w:rPr>
              <w:b w:val="0"/>
              <w:sz w:val="20"/>
            </w:rPr>
            <w:pict>
              <v:shape id="_x0000_i1026" type="#_x0000_t75" style="width:213pt;height:18pt">
                <v:imagedata r:id="rId2" o:title="recycle_Russian"/>
              </v:shape>
            </w:pict>
          </w:r>
        </w:p>
      </w:tc>
    </w:tr>
  </w:tbl>
  <w:p w:rsidR="00247EE5" w:rsidRPr="00174377" w:rsidRDefault="00247EE5" w:rsidP="0017437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B4" w:rsidRPr="008A1128" w:rsidRDefault="00DB3EB4" w:rsidP="008A1128">
      <w:pPr>
        <w:pStyle w:val="Footer"/>
        <w:spacing w:after="80"/>
        <w:ind w:left="792"/>
        <w:rPr>
          <w:sz w:val="16"/>
        </w:rPr>
      </w:pPr>
      <w:r w:rsidRPr="008A1128">
        <w:rPr>
          <w:sz w:val="16"/>
        </w:rPr>
        <w:t>__________________</w:t>
      </w:r>
    </w:p>
  </w:footnote>
  <w:footnote w:type="continuationSeparator" w:id="0">
    <w:p w:rsidR="00DB3EB4" w:rsidRPr="008A1128" w:rsidRDefault="00DB3EB4" w:rsidP="008A1128">
      <w:pPr>
        <w:pStyle w:val="Footer"/>
        <w:spacing w:after="80"/>
        <w:ind w:left="792"/>
        <w:rPr>
          <w:sz w:val="16"/>
        </w:rPr>
      </w:pPr>
      <w:r w:rsidRPr="008A1128">
        <w:rPr>
          <w:sz w:val="16"/>
        </w:rPr>
        <w:t>__________________</w:t>
      </w:r>
    </w:p>
  </w:footnote>
  <w:footnote w:id="1">
    <w:p w:rsidR="00247EE5" w:rsidRPr="008A1128" w:rsidRDefault="00247EE5" w:rsidP="008A1128">
      <w:pPr>
        <w:pStyle w:val="FootnoteText"/>
        <w:tabs>
          <w:tab w:val="clear" w:pos="418"/>
          <w:tab w:val="right" w:pos="1195"/>
          <w:tab w:val="left" w:pos="1267"/>
          <w:tab w:val="left" w:pos="1742"/>
          <w:tab w:val="left" w:pos="2218"/>
          <w:tab w:val="left" w:pos="2693"/>
        </w:tabs>
        <w:ind w:left="1267" w:right="1260" w:hanging="432"/>
      </w:pPr>
      <w:r>
        <w:rPr>
          <w:lang w:val="en-US"/>
        </w:rPr>
        <w:tab/>
      </w:r>
      <w:r>
        <w:rPr>
          <w:rStyle w:val="FootnoteReference"/>
        </w:rPr>
        <w:t>*</w:t>
      </w:r>
      <w:r w:rsidRPr="008A1128">
        <w:tab/>
      </w:r>
      <w:r>
        <w:t xml:space="preserve"> </w:t>
      </w:r>
      <w:r w:rsidRPr="005A724D">
        <w:t>Настоящий документ выпускается без официального редактирования</w:t>
      </w:r>
      <w:r w:rsidRPr="008A1128">
        <w:t>.</w:t>
      </w:r>
    </w:p>
  </w:footnote>
  <w:footnote w:id="2">
    <w:p w:rsidR="00247EE5" w:rsidRDefault="00247EE5" w:rsidP="0010031A">
      <w:pPr>
        <w:pStyle w:val="FootnoteText"/>
        <w:tabs>
          <w:tab w:val="clear" w:pos="418"/>
          <w:tab w:val="right" w:pos="1195"/>
          <w:tab w:val="left" w:pos="1267"/>
          <w:tab w:val="left" w:pos="1742"/>
          <w:tab w:val="left" w:pos="2218"/>
          <w:tab w:val="left" w:pos="2693"/>
        </w:tabs>
        <w:spacing w:line="200" w:lineRule="exact"/>
        <w:ind w:left="1267" w:right="1260" w:hanging="432"/>
      </w:pPr>
      <w:r>
        <w:tab/>
      </w:r>
      <w:r>
        <w:rPr>
          <w:rStyle w:val="FootnoteReference"/>
        </w:rPr>
        <w:footnoteRef/>
      </w:r>
      <w:r>
        <w:tab/>
      </w:r>
      <w:r w:rsidRPr="00C40D83">
        <w:t xml:space="preserve">Члены Руководящего комитета представляют следующие организации: </w:t>
      </w:r>
      <w:r>
        <w:t>Договорно-правовое у</w:t>
      </w:r>
      <w:r w:rsidRPr="00C40D83">
        <w:t xml:space="preserve">правление </w:t>
      </w:r>
      <w:r>
        <w:t>Министерств</w:t>
      </w:r>
      <w:r w:rsidRPr="00C40D83">
        <w:t xml:space="preserve">а иностранных дел, </w:t>
      </w:r>
      <w:r>
        <w:t>Министерств</w:t>
      </w:r>
      <w:r w:rsidRPr="00C40D83">
        <w:t xml:space="preserve">о образования, </w:t>
      </w:r>
      <w:r>
        <w:t>Министерств</w:t>
      </w:r>
      <w:r w:rsidRPr="00C40D83">
        <w:t>о здравоохранения, Независимая комиссия по правам человека, Сеть афганских женских организаций, ЮНИФЕМ и МООНСА.</w:t>
      </w:r>
    </w:p>
  </w:footnote>
  <w:footnote w:id="3">
    <w:p w:rsidR="00247EE5" w:rsidRDefault="00247EE5" w:rsidP="0010031A">
      <w:pPr>
        <w:pStyle w:val="FootnoteText"/>
        <w:tabs>
          <w:tab w:val="clear" w:pos="418"/>
          <w:tab w:val="right" w:pos="1195"/>
          <w:tab w:val="left" w:pos="1267"/>
          <w:tab w:val="left" w:pos="1742"/>
          <w:tab w:val="left" w:pos="2218"/>
          <w:tab w:val="left" w:pos="2693"/>
        </w:tabs>
        <w:spacing w:line="200" w:lineRule="exact"/>
        <w:ind w:left="1267" w:right="1267" w:hanging="432"/>
      </w:pPr>
      <w:r>
        <w:tab/>
      </w:r>
      <w:r>
        <w:rPr>
          <w:rStyle w:val="FootnoteReference"/>
        </w:rPr>
        <w:footnoteRef/>
      </w:r>
      <w:r>
        <w:tab/>
      </w:r>
      <w:r w:rsidRPr="00C40D83">
        <w:t xml:space="preserve">Члены Редакционного комитета представляют следующие организации: </w:t>
      </w:r>
      <w:r>
        <w:t>Договорно-право</w:t>
      </w:r>
      <w:r>
        <w:softHyphen/>
        <w:t>вое у</w:t>
      </w:r>
      <w:r w:rsidRPr="00C40D83">
        <w:t xml:space="preserve">правление </w:t>
      </w:r>
      <w:r>
        <w:t>Министерств</w:t>
      </w:r>
      <w:r w:rsidRPr="00C40D83">
        <w:t xml:space="preserve">а иностранных дел, </w:t>
      </w:r>
      <w:r>
        <w:t>Министерств</w:t>
      </w:r>
      <w:r w:rsidRPr="00C40D83">
        <w:t xml:space="preserve">о образования, </w:t>
      </w:r>
      <w:r>
        <w:t>Министерств</w:t>
      </w:r>
      <w:r w:rsidRPr="00C40D83">
        <w:t xml:space="preserve">о здравоохранения, </w:t>
      </w:r>
      <w:r>
        <w:t>Министерств</w:t>
      </w:r>
      <w:r w:rsidRPr="00C40D83">
        <w:t xml:space="preserve">о по делам женщин, Управление по правам человека и международным делам женщин, </w:t>
      </w:r>
      <w:r>
        <w:t>Министерств</w:t>
      </w:r>
      <w:r w:rsidRPr="00C40D83">
        <w:t xml:space="preserve">о общественных работ, </w:t>
      </w:r>
      <w:r>
        <w:t>Министерств</w:t>
      </w:r>
      <w:r w:rsidRPr="00C40D83">
        <w:t>о юстиции, Верховный суд, Независимая комиссия по правам человека, Сеть афганских женских организаций, Кабульский университет и Центральное статистическое управление.</w:t>
      </w:r>
    </w:p>
  </w:footnote>
  <w:footnote w:id="4">
    <w:p w:rsidR="00247EE5" w:rsidRPr="004C63D8" w:rsidRDefault="00247EE5" w:rsidP="005D1C01">
      <w:pPr>
        <w:pStyle w:val="FootnoteText"/>
        <w:tabs>
          <w:tab w:val="clear" w:pos="418"/>
          <w:tab w:val="right" w:pos="1195"/>
          <w:tab w:val="left" w:pos="1267"/>
          <w:tab w:val="left" w:pos="1742"/>
          <w:tab w:val="left" w:pos="2218"/>
          <w:tab w:val="left" w:pos="2693"/>
        </w:tabs>
        <w:ind w:left="1267" w:right="1260" w:hanging="432"/>
      </w:pPr>
      <w:r w:rsidRPr="00DA0E7E">
        <w:tab/>
      </w:r>
      <w:r>
        <w:rPr>
          <w:rStyle w:val="FootnoteReference"/>
        </w:rPr>
        <w:footnoteRef/>
      </w:r>
      <w:r w:rsidRPr="004C63D8">
        <w:tab/>
      </w:r>
      <w:r>
        <w:t>Основной доклад Республики Афганистан по правам детей, Министерство иностранных дел, 1388, стр. 3.</w:t>
      </w:r>
    </w:p>
  </w:footnote>
  <w:footnote w:id="5">
    <w:p w:rsidR="00247EE5" w:rsidRPr="002147B4" w:rsidRDefault="00247EE5" w:rsidP="00F85A4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3554AB">
        <w:rPr>
          <w:lang w:val="en-US"/>
        </w:rPr>
        <w:tab/>
        <w:t>Human Rights Watch, We Have the Promises of the World, Dec. 2009, Page 65.</w:t>
      </w:r>
    </w:p>
  </w:footnote>
  <w:footnote w:id="6">
    <w:p w:rsidR="00247EE5" w:rsidRPr="003427FC" w:rsidRDefault="00247EE5" w:rsidP="0022776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3427FC">
        <w:rPr>
          <w:lang w:val="en-US"/>
        </w:rPr>
        <w:tab/>
      </w:r>
      <w:r w:rsidRPr="003427FC">
        <w:rPr>
          <w:i/>
          <w:lang w:val="en-US"/>
        </w:rPr>
        <w:t xml:space="preserve">Ministry of Finance, National Budget of 1389, </w:t>
      </w:r>
      <w:r w:rsidRPr="003427FC">
        <w:rPr>
          <w:lang w:val="en-US"/>
        </w:rPr>
        <w:t>p</w:t>
      </w:r>
      <w:r>
        <w:rPr>
          <w:lang w:val="en-US"/>
        </w:rPr>
        <w:t>p. </w:t>
      </w:r>
      <w:r w:rsidRPr="003427FC">
        <w:rPr>
          <w:lang w:val="en-US"/>
        </w:rPr>
        <w:t>3 and 27.</w:t>
      </w:r>
    </w:p>
  </w:footnote>
  <w:footnote w:id="7">
    <w:p w:rsidR="00247EE5" w:rsidRDefault="00247EE5" w:rsidP="005E35F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Статья 21 Закона об образовании и полномочиях АНКПЧ.</w:t>
      </w:r>
    </w:p>
  </w:footnote>
  <w:footnote w:id="8">
    <w:p w:rsidR="00247EE5" w:rsidRPr="00063BC9" w:rsidRDefault="00247EE5" w:rsidP="000A0F69">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063BC9">
        <w:rPr>
          <w:lang w:val="en-US"/>
        </w:rPr>
        <w:tab/>
      </w:r>
      <w:r w:rsidRPr="00E3755C">
        <w:rPr>
          <w:lang w:val="en-US"/>
        </w:rPr>
        <w:t>UNDP, Police Perception Survey 2009, Women and the Police Force, page 23.</w:t>
      </w:r>
    </w:p>
  </w:footnote>
  <w:footnote w:id="9">
    <w:p w:rsidR="00247EE5" w:rsidRPr="00A325AC" w:rsidRDefault="00247EE5" w:rsidP="00D32F7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Pr="00A325AC">
        <w:rPr>
          <w:lang w:val="en-US"/>
        </w:rPr>
        <w:tab/>
      </w:r>
      <w:r w:rsidRPr="00EB6A4C">
        <w:rPr>
          <w:lang w:val="en-US"/>
        </w:rPr>
        <w:t xml:space="preserve">Regional Survey Report, Women’s Trafficking in </w:t>
      </w:r>
      <w:smartTag w:uri="urn:schemas-microsoft-com:office:smarttags" w:element="country-region">
        <w:r w:rsidRPr="00EB6A4C">
          <w:rPr>
            <w:lang w:val="en-US"/>
          </w:rPr>
          <w:t>Afghanistan</w:t>
        </w:r>
      </w:smartTag>
      <w:r w:rsidRPr="00EB6A4C">
        <w:rPr>
          <w:lang w:val="en-US"/>
        </w:rPr>
        <w:t xml:space="preserve">, International Refugees Organization in </w:t>
      </w:r>
      <w:smartTag w:uri="urn:schemas-microsoft-com:office:smarttags" w:element="place">
        <w:smartTag w:uri="urn:schemas-microsoft-com:office:smarttags" w:element="country-region">
          <w:r w:rsidRPr="00EB6A4C">
            <w:rPr>
              <w:lang w:val="en-US"/>
            </w:rPr>
            <w:t>Afghanistan</w:t>
          </w:r>
        </w:smartTag>
      </w:smartTag>
      <w:r w:rsidRPr="00EB6A4C">
        <w:rPr>
          <w:lang w:val="en-US"/>
        </w:rPr>
        <w:t>, June</w:t>
      </w:r>
      <w:r w:rsidRPr="00A325AC">
        <w:rPr>
          <w:lang w:val="en-US"/>
        </w:rPr>
        <w:t> </w:t>
      </w:r>
      <w:r>
        <w:rPr>
          <w:lang w:val="en-US"/>
        </w:rPr>
        <w:t>2008, p</w:t>
      </w:r>
      <w:r w:rsidRPr="00EB6A4C">
        <w:rPr>
          <w:lang w:val="en-US"/>
        </w:rPr>
        <w:t>ages</w:t>
      </w:r>
      <w:r w:rsidRPr="00A325AC">
        <w:rPr>
          <w:lang w:val="en-US"/>
        </w:rPr>
        <w:t> </w:t>
      </w:r>
      <w:r w:rsidRPr="00EB6A4C">
        <w:rPr>
          <w:lang w:val="en-US"/>
        </w:rPr>
        <w:t>38 and 39</w:t>
      </w:r>
      <w:r>
        <w:rPr>
          <w:lang w:val="en-US"/>
        </w:rPr>
        <w:t>.</w:t>
      </w:r>
    </w:p>
  </w:footnote>
  <w:footnote w:id="10">
    <w:p w:rsidR="00247EE5" w:rsidRPr="00F15133" w:rsidRDefault="00247EE5" w:rsidP="00D32F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32F72">
        <w:rPr>
          <w:lang w:val="en-US"/>
        </w:rPr>
        <w:tab/>
      </w:r>
      <w:r>
        <w:rPr>
          <w:rStyle w:val="FootnoteReference"/>
        </w:rPr>
        <w:footnoteRef/>
      </w:r>
      <w:r w:rsidRPr="00F15133">
        <w:rPr>
          <w:lang w:val="en-US"/>
        </w:rPr>
        <w:tab/>
      </w:r>
      <w:r w:rsidRPr="00A808DC">
        <w:rPr>
          <w:lang w:val="en-US"/>
        </w:rPr>
        <w:t xml:space="preserve">Regional Survey Report, Human Trafficking in </w:t>
      </w:r>
      <w:smartTag w:uri="urn:schemas-microsoft-com:office:smarttags" w:element="place">
        <w:smartTag w:uri="urn:schemas-microsoft-com:office:smarttags" w:element="country-region">
          <w:r w:rsidRPr="00A808DC">
            <w:rPr>
              <w:lang w:val="en-US"/>
            </w:rPr>
            <w:t>Afghanistan</w:t>
          </w:r>
        </w:smartTag>
      </w:smartTag>
      <w:r w:rsidRPr="00A808DC">
        <w:rPr>
          <w:lang w:val="en-US"/>
        </w:rPr>
        <w:t xml:space="preserve">, International Refuge Organization, June 2008, </w:t>
      </w:r>
      <w:r>
        <w:rPr>
          <w:lang w:val="en-US"/>
        </w:rPr>
        <w:t>p</w:t>
      </w:r>
      <w:r w:rsidRPr="00A808DC">
        <w:rPr>
          <w:lang w:val="en-US"/>
        </w:rPr>
        <w:t>age</w:t>
      </w:r>
      <w:r>
        <w:rPr>
          <w:lang w:val="en-US"/>
        </w:rPr>
        <w:t>s</w:t>
      </w:r>
      <w:r w:rsidRPr="00F15133">
        <w:rPr>
          <w:lang w:val="en-US"/>
        </w:rPr>
        <w:t> </w:t>
      </w:r>
      <w:r w:rsidRPr="00A808DC">
        <w:rPr>
          <w:lang w:val="en-US"/>
        </w:rPr>
        <w:t>54 and 55.</w:t>
      </w:r>
    </w:p>
  </w:footnote>
  <w:footnote w:id="11">
    <w:p w:rsidR="00247EE5" w:rsidRPr="00876F47" w:rsidRDefault="00247EE5" w:rsidP="00CA2B46">
      <w:pPr>
        <w:pStyle w:val="FootnoteText"/>
        <w:tabs>
          <w:tab w:val="clear" w:pos="418"/>
          <w:tab w:val="right" w:pos="1195"/>
          <w:tab w:val="left" w:pos="1267"/>
          <w:tab w:val="left" w:pos="1742"/>
          <w:tab w:val="left" w:pos="2218"/>
          <w:tab w:val="left" w:pos="2693"/>
        </w:tabs>
        <w:ind w:left="1267" w:right="1260" w:hanging="432"/>
      </w:pPr>
      <w:r>
        <w:rPr>
          <w:rStyle w:val="FootnoteText"/>
        </w:rPr>
        <w:tab/>
      </w:r>
      <w:r>
        <w:rPr>
          <w:rStyle w:val="FootnoteReference"/>
        </w:rPr>
        <w:footnoteRef/>
      </w:r>
      <w:r>
        <w:rPr>
          <w:rStyle w:val="FootnoteText"/>
        </w:rPr>
        <w:tab/>
        <w:t xml:space="preserve"> </w:t>
      </w:r>
      <w:hyperlink r:id="rId1" w:history="1">
        <w:r>
          <w:rPr>
            <w:rStyle w:val="Hyperlink"/>
          </w:rPr>
          <w:t>См. на веб-странице по адресу www.un.org/children/conflict/english/afghanistan.html.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7EE5" w:rsidTr="00174377">
      <w:tblPrEx>
        <w:tblCellMar>
          <w:top w:w="0" w:type="dxa"/>
          <w:bottom w:w="0" w:type="dxa"/>
        </w:tblCellMar>
      </w:tblPrEx>
      <w:trPr>
        <w:trHeight w:hRule="exact" w:val="864"/>
      </w:trPr>
      <w:tc>
        <w:tcPr>
          <w:tcW w:w="4838" w:type="dxa"/>
          <w:shd w:val="clear" w:color="auto" w:fill="auto"/>
          <w:vAlign w:val="bottom"/>
        </w:tcPr>
        <w:p w:rsidR="00247EE5" w:rsidRPr="00174377" w:rsidRDefault="00247EE5" w:rsidP="00174377">
          <w:pPr>
            <w:pStyle w:val="Header"/>
            <w:spacing w:after="80"/>
            <w:rPr>
              <w:b/>
            </w:rPr>
          </w:pPr>
          <w:r>
            <w:rPr>
              <w:b/>
            </w:rPr>
            <w:fldChar w:fldCharType="begin"/>
          </w:r>
          <w:r>
            <w:rPr>
              <w:b/>
            </w:rPr>
            <w:instrText xml:space="preserve"> DOCVARIABLE "sss1" \* MERGEFORMAT </w:instrText>
          </w:r>
          <w:r>
            <w:rPr>
              <w:b/>
            </w:rPr>
            <w:fldChar w:fldCharType="separate"/>
          </w:r>
          <w:r>
            <w:rPr>
              <w:b/>
            </w:rPr>
            <w:t>CEDAW/C/AFG/1-2</w:t>
          </w:r>
          <w:r>
            <w:rPr>
              <w:b/>
            </w:rPr>
            <w:fldChar w:fldCharType="end"/>
          </w:r>
        </w:p>
      </w:tc>
      <w:tc>
        <w:tcPr>
          <w:tcW w:w="5033" w:type="dxa"/>
          <w:shd w:val="clear" w:color="auto" w:fill="auto"/>
          <w:vAlign w:val="bottom"/>
        </w:tcPr>
        <w:p w:rsidR="00247EE5" w:rsidRDefault="00247EE5" w:rsidP="00174377">
          <w:pPr>
            <w:pStyle w:val="Header"/>
          </w:pPr>
        </w:p>
      </w:tc>
    </w:tr>
  </w:tbl>
  <w:p w:rsidR="00247EE5" w:rsidRPr="00174377" w:rsidRDefault="00247EE5" w:rsidP="00174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7EE5" w:rsidTr="00174377">
      <w:tblPrEx>
        <w:tblCellMar>
          <w:top w:w="0" w:type="dxa"/>
          <w:bottom w:w="0" w:type="dxa"/>
        </w:tblCellMar>
      </w:tblPrEx>
      <w:trPr>
        <w:trHeight w:hRule="exact" w:val="864"/>
      </w:trPr>
      <w:tc>
        <w:tcPr>
          <w:tcW w:w="4838" w:type="dxa"/>
          <w:shd w:val="clear" w:color="auto" w:fill="auto"/>
          <w:vAlign w:val="bottom"/>
        </w:tcPr>
        <w:p w:rsidR="00247EE5" w:rsidRDefault="00247EE5" w:rsidP="00174377">
          <w:pPr>
            <w:pStyle w:val="Header"/>
          </w:pPr>
        </w:p>
      </w:tc>
      <w:tc>
        <w:tcPr>
          <w:tcW w:w="5033" w:type="dxa"/>
          <w:shd w:val="clear" w:color="auto" w:fill="auto"/>
          <w:vAlign w:val="bottom"/>
        </w:tcPr>
        <w:p w:rsidR="00247EE5" w:rsidRPr="00174377" w:rsidRDefault="00247EE5" w:rsidP="00174377">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CEDAW/C/AFG/1-2</w:t>
          </w:r>
          <w:r>
            <w:rPr>
              <w:b/>
            </w:rPr>
            <w:fldChar w:fldCharType="end"/>
          </w:r>
        </w:p>
      </w:tc>
    </w:tr>
  </w:tbl>
  <w:p w:rsidR="00247EE5" w:rsidRPr="00174377" w:rsidRDefault="00247EE5" w:rsidP="00174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247EE5" w:rsidTr="00174377">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247EE5" w:rsidRPr="00174377" w:rsidRDefault="00247EE5" w:rsidP="0017437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47EE5" w:rsidRDefault="00247EE5" w:rsidP="00174377">
          <w:pPr>
            <w:pStyle w:val="Header"/>
            <w:spacing w:after="120"/>
          </w:pPr>
        </w:p>
      </w:tc>
      <w:tc>
        <w:tcPr>
          <w:tcW w:w="5213" w:type="dxa"/>
          <w:gridSpan w:val="3"/>
          <w:tcBorders>
            <w:bottom w:val="single" w:sz="4" w:space="0" w:color="auto"/>
          </w:tcBorders>
          <w:shd w:val="clear" w:color="auto" w:fill="auto"/>
          <w:vAlign w:val="bottom"/>
        </w:tcPr>
        <w:p w:rsidR="00247EE5" w:rsidRPr="00174377" w:rsidRDefault="00247EE5" w:rsidP="00174377">
          <w:pPr>
            <w:pStyle w:val="Header"/>
            <w:spacing w:after="20"/>
            <w:jc w:val="right"/>
            <w:rPr>
              <w:sz w:val="20"/>
            </w:rPr>
          </w:pPr>
          <w:r>
            <w:rPr>
              <w:sz w:val="40"/>
            </w:rPr>
            <w:t>CEDAW</w:t>
          </w:r>
          <w:r>
            <w:rPr>
              <w:sz w:val="20"/>
            </w:rPr>
            <w:t>/C/AFG/1-2</w:t>
          </w:r>
        </w:p>
      </w:tc>
    </w:tr>
    <w:tr w:rsidR="00247EE5" w:rsidRPr="005A724D" w:rsidTr="0017437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47EE5" w:rsidRDefault="00247EE5" w:rsidP="0017437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47EE5" w:rsidRPr="00174377" w:rsidRDefault="00247EE5" w:rsidP="00174377">
          <w:pPr>
            <w:pStyle w:val="Header"/>
            <w:spacing w:before="109"/>
          </w:pPr>
        </w:p>
      </w:tc>
      <w:tc>
        <w:tcPr>
          <w:tcW w:w="5227" w:type="dxa"/>
          <w:gridSpan w:val="3"/>
          <w:tcBorders>
            <w:top w:val="single" w:sz="4" w:space="0" w:color="auto"/>
            <w:bottom w:val="single" w:sz="12" w:space="0" w:color="auto"/>
          </w:tcBorders>
          <w:shd w:val="clear" w:color="auto" w:fill="auto"/>
        </w:tcPr>
        <w:p w:rsidR="00247EE5" w:rsidRPr="00174377" w:rsidRDefault="00247EE5" w:rsidP="00174377">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247EE5" w:rsidRPr="005A724D" w:rsidRDefault="00247EE5" w:rsidP="00174377">
          <w:pPr>
            <w:pStyle w:val="Header"/>
            <w:spacing w:before="109"/>
            <w:rPr>
              <w:lang w:val="ru-RU"/>
            </w:rPr>
          </w:pPr>
        </w:p>
      </w:tc>
      <w:tc>
        <w:tcPr>
          <w:tcW w:w="3140" w:type="dxa"/>
          <w:tcBorders>
            <w:top w:val="single" w:sz="4" w:space="0" w:color="auto"/>
            <w:bottom w:val="single" w:sz="12" w:space="0" w:color="auto"/>
          </w:tcBorders>
          <w:shd w:val="clear" w:color="auto" w:fill="auto"/>
        </w:tcPr>
        <w:p w:rsidR="00247EE5" w:rsidRPr="005A724D" w:rsidRDefault="00247EE5" w:rsidP="00174377">
          <w:pPr>
            <w:spacing w:before="240"/>
            <w:rPr>
              <w:lang w:val="en-US"/>
            </w:rPr>
          </w:pPr>
          <w:r w:rsidRPr="005A724D">
            <w:rPr>
              <w:lang w:val="en-US"/>
            </w:rPr>
            <w:t>Distr.: General</w:t>
          </w:r>
        </w:p>
        <w:p w:rsidR="00247EE5" w:rsidRPr="005A724D" w:rsidRDefault="00247EE5" w:rsidP="00174377">
          <w:pPr>
            <w:rPr>
              <w:lang w:val="en-US"/>
            </w:rPr>
          </w:pPr>
          <w:r w:rsidRPr="005A724D">
            <w:rPr>
              <w:lang w:val="en-US"/>
            </w:rPr>
            <w:t>21 December 2011</w:t>
          </w:r>
        </w:p>
        <w:p w:rsidR="00247EE5" w:rsidRPr="005A724D" w:rsidRDefault="00247EE5" w:rsidP="00174377">
          <w:pPr>
            <w:rPr>
              <w:lang w:val="en-US"/>
            </w:rPr>
          </w:pPr>
          <w:r w:rsidRPr="005A724D">
            <w:rPr>
              <w:lang w:val="en-US"/>
            </w:rPr>
            <w:t>Russian</w:t>
          </w:r>
        </w:p>
        <w:p w:rsidR="00247EE5" w:rsidRPr="005A724D" w:rsidRDefault="00247EE5" w:rsidP="00174377">
          <w:pPr>
            <w:rPr>
              <w:lang w:val="en-US"/>
            </w:rPr>
          </w:pPr>
          <w:r w:rsidRPr="005A724D">
            <w:rPr>
              <w:lang w:val="en-US"/>
            </w:rPr>
            <w:t>Original: English</w:t>
          </w:r>
        </w:p>
      </w:tc>
    </w:tr>
  </w:tbl>
  <w:p w:rsidR="00247EE5" w:rsidRPr="00174377" w:rsidRDefault="00247EE5" w:rsidP="00174377">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2A48366D"/>
    <w:multiLevelType w:val="multilevel"/>
    <w:tmpl w:val="0DCCCFE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684*"/>
    <w:docVar w:name="CreationDt" w:val="12/07/2012 9:35::44"/>
    <w:docVar w:name="DocCategory" w:val="Doc"/>
    <w:docVar w:name="DocType" w:val="Final"/>
    <w:docVar w:name="FooterJN" w:val="11-64684"/>
    <w:docVar w:name="jobn" w:val="11-64684 (R)"/>
    <w:docVar w:name="jobnDT" w:val="11-64684 (R)   120712"/>
    <w:docVar w:name="jobnDTDT" w:val="11-64684 (R)   120712   120712"/>
    <w:docVar w:name="JobNo" w:val="1164684R"/>
    <w:docVar w:name="OandT" w:val=" "/>
    <w:docVar w:name="sss1" w:val="CEDAW/C/AFG/1-2"/>
    <w:docVar w:name="sss2" w:val="-"/>
    <w:docVar w:name="Symbol1" w:val="CEDAW/C/AFG/1-2"/>
    <w:docVar w:name="Symbol2" w:val="-"/>
  </w:docVars>
  <w:rsids>
    <w:rsidRoot w:val="0092603A"/>
    <w:rsid w:val="000112A7"/>
    <w:rsid w:val="000121EB"/>
    <w:rsid w:val="00027C74"/>
    <w:rsid w:val="00032C92"/>
    <w:rsid w:val="000453DA"/>
    <w:rsid w:val="000456EE"/>
    <w:rsid w:val="00051525"/>
    <w:rsid w:val="00054BD8"/>
    <w:rsid w:val="00060967"/>
    <w:rsid w:val="00067768"/>
    <w:rsid w:val="000708FC"/>
    <w:rsid w:val="000733B7"/>
    <w:rsid w:val="00074A35"/>
    <w:rsid w:val="00086C68"/>
    <w:rsid w:val="00094451"/>
    <w:rsid w:val="000A0F69"/>
    <w:rsid w:val="000A140F"/>
    <w:rsid w:val="000B55FB"/>
    <w:rsid w:val="000B7930"/>
    <w:rsid w:val="000C1DB7"/>
    <w:rsid w:val="000C2109"/>
    <w:rsid w:val="000C7E7B"/>
    <w:rsid w:val="000D4332"/>
    <w:rsid w:val="000E22D8"/>
    <w:rsid w:val="000E5AE4"/>
    <w:rsid w:val="000F7AE7"/>
    <w:rsid w:val="0010004F"/>
    <w:rsid w:val="0010031A"/>
    <w:rsid w:val="00101C22"/>
    <w:rsid w:val="001107C6"/>
    <w:rsid w:val="001117C6"/>
    <w:rsid w:val="001128CE"/>
    <w:rsid w:val="0011681A"/>
    <w:rsid w:val="00117BC8"/>
    <w:rsid w:val="0012286E"/>
    <w:rsid w:val="00124792"/>
    <w:rsid w:val="00132C80"/>
    <w:rsid w:val="00137928"/>
    <w:rsid w:val="00153F7F"/>
    <w:rsid w:val="0015549A"/>
    <w:rsid w:val="00162122"/>
    <w:rsid w:val="00166134"/>
    <w:rsid w:val="001663A4"/>
    <w:rsid w:val="00174377"/>
    <w:rsid w:val="00175A2E"/>
    <w:rsid w:val="00187070"/>
    <w:rsid w:val="001907AF"/>
    <w:rsid w:val="00190B0F"/>
    <w:rsid w:val="00194D77"/>
    <w:rsid w:val="001A0224"/>
    <w:rsid w:val="001B301A"/>
    <w:rsid w:val="001B4B9E"/>
    <w:rsid w:val="001B5E05"/>
    <w:rsid w:val="001B78EB"/>
    <w:rsid w:val="001C07B7"/>
    <w:rsid w:val="001C22E0"/>
    <w:rsid w:val="001C582A"/>
    <w:rsid w:val="001D1AAB"/>
    <w:rsid w:val="001E0D73"/>
    <w:rsid w:val="001E2245"/>
    <w:rsid w:val="001E2434"/>
    <w:rsid w:val="001E549D"/>
    <w:rsid w:val="001F198B"/>
    <w:rsid w:val="00204B80"/>
    <w:rsid w:val="002063C7"/>
    <w:rsid w:val="00206D99"/>
    <w:rsid w:val="002111D1"/>
    <w:rsid w:val="00224617"/>
    <w:rsid w:val="00227765"/>
    <w:rsid w:val="002300BF"/>
    <w:rsid w:val="00230856"/>
    <w:rsid w:val="0023167F"/>
    <w:rsid w:val="00247EE5"/>
    <w:rsid w:val="00252F1F"/>
    <w:rsid w:val="00253F5B"/>
    <w:rsid w:val="00254933"/>
    <w:rsid w:val="00254950"/>
    <w:rsid w:val="0026033B"/>
    <w:rsid w:val="00263747"/>
    <w:rsid w:val="0027035E"/>
    <w:rsid w:val="00273D16"/>
    <w:rsid w:val="00274115"/>
    <w:rsid w:val="00274B9E"/>
    <w:rsid w:val="00275F9F"/>
    <w:rsid w:val="00285A33"/>
    <w:rsid w:val="00295953"/>
    <w:rsid w:val="002A2580"/>
    <w:rsid w:val="002A4640"/>
    <w:rsid w:val="002A529E"/>
    <w:rsid w:val="002A67EA"/>
    <w:rsid w:val="002B7B47"/>
    <w:rsid w:val="002C39DD"/>
    <w:rsid w:val="002C700C"/>
    <w:rsid w:val="002D07A8"/>
    <w:rsid w:val="002D4AEA"/>
    <w:rsid w:val="002D7AE4"/>
    <w:rsid w:val="002E049C"/>
    <w:rsid w:val="002E60FE"/>
    <w:rsid w:val="002E7333"/>
    <w:rsid w:val="002F7CE3"/>
    <w:rsid w:val="00301FA0"/>
    <w:rsid w:val="00322BEE"/>
    <w:rsid w:val="00323640"/>
    <w:rsid w:val="00324CF9"/>
    <w:rsid w:val="00334763"/>
    <w:rsid w:val="00340284"/>
    <w:rsid w:val="00340AEC"/>
    <w:rsid w:val="00342A7A"/>
    <w:rsid w:val="003439DF"/>
    <w:rsid w:val="00350BA4"/>
    <w:rsid w:val="00351501"/>
    <w:rsid w:val="003546B2"/>
    <w:rsid w:val="00355ACD"/>
    <w:rsid w:val="003575F3"/>
    <w:rsid w:val="0036225D"/>
    <w:rsid w:val="00363C4B"/>
    <w:rsid w:val="003723B7"/>
    <w:rsid w:val="00385C15"/>
    <w:rsid w:val="00386E26"/>
    <w:rsid w:val="0039186E"/>
    <w:rsid w:val="0039233A"/>
    <w:rsid w:val="003967E4"/>
    <w:rsid w:val="003A0598"/>
    <w:rsid w:val="003A4A5E"/>
    <w:rsid w:val="003A6E24"/>
    <w:rsid w:val="003A6FDC"/>
    <w:rsid w:val="003B41AA"/>
    <w:rsid w:val="003B4951"/>
    <w:rsid w:val="003C543A"/>
    <w:rsid w:val="003C5DC2"/>
    <w:rsid w:val="003E0881"/>
    <w:rsid w:val="003E08A6"/>
    <w:rsid w:val="003E5CCD"/>
    <w:rsid w:val="003E5D5E"/>
    <w:rsid w:val="003E5F2D"/>
    <w:rsid w:val="003E730F"/>
    <w:rsid w:val="003F2AAD"/>
    <w:rsid w:val="003F31EE"/>
    <w:rsid w:val="003F6585"/>
    <w:rsid w:val="00405215"/>
    <w:rsid w:val="0040710C"/>
    <w:rsid w:val="00407E18"/>
    <w:rsid w:val="004106FC"/>
    <w:rsid w:val="00412514"/>
    <w:rsid w:val="0041586F"/>
    <w:rsid w:val="00416DD0"/>
    <w:rsid w:val="0041719F"/>
    <w:rsid w:val="004209BB"/>
    <w:rsid w:val="004238B0"/>
    <w:rsid w:val="00425121"/>
    <w:rsid w:val="00426C2A"/>
    <w:rsid w:val="00427059"/>
    <w:rsid w:val="004422D0"/>
    <w:rsid w:val="00443521"/>
    <w:rsid w:val="00450ABB"/>
    <w:rsid w:val="0045465A"/>
    <w:rsid w:val="00465704"/>
    <w:rsid w:val="00472B05"/>
    <w:rsid w:val="00476C43"/>
    <w:rsid w:val="0047733F"/>
    <w:rsid w:val="00480A82"/>
    <w:rsid w:val="004872D0"/>
    <w:rsid w:val="0049189A"/>
    <w:rsid w:val="0049561B"/>
    <w:rsid w:val="004A3A8A"/>
    <w:rsid w:val="004B0402"/>
    <w:rsid w:val="004B2572"/>
    <w:rsid w:val="004B3EAA"/>
    <w:rsid w:val="004C1CDE"/>
    <w:rsid w:val="004C443D"/>
    <w:rsid w:val="004D67BC"/>
    <w:rsid w:val="004E1B63"/>
    <w:rsid w:val="004E2D79"/>
    <w:rsid w:val="004E2F73"/>
    <w:rsid w:val="004E40C3"/>
    <w:rsid w:val="004E56ED"/>
    <w:rsid w:val="004E7281"/>
    <w:rsid w:val="004F00CC"/>
    <w:rsid w:val="005056B9"/>
    <w:rsid w:val="00511165"/>
    <w:rsid w:val="005158CC"/>
    <w:rsid w:val="00525B01"/>
    <w:rsid w:val="00525C54"/>
    <w:rsid w:val="005311E8"/>
    <w:rsid w:val="00541410"/>
    <w:rsid w:val="00543171"/>
    <w:rsid w:val="005447CB"/>
    <w:rsid w:val="00546A1F"/>
    <w:rsid w:val="00546C45"/>
    <w:rsid w:val="00550A81"/>
    <w:rsid w:val="0055246B"/>
    <w:rsid w:val="00554D90"/>
    <w:rsid w:val="00555E22"/>
    <w:rsid w:val="00557F14"/>
    <w:rsid w:val="0056278A"/>
    <w:rsid w:val="005670A2"/>
    <w:rsid w:val="00571248"/>
    <w:rsid w:val="005753CB"/>
    <w:rsid w:val="00594E70"/>
    <w:rsid w:val="00595C43"/>
    <w:rsid w:val="005A3562"/>
    <w:rsid w:val="005A3C68"/>
    <w:rsid w:val="005A4ED1"/>
    <w:rsid w:val="005A6059"/>
    <w:rsid w:val="005A724D"/>
    <w:rsid w:val="005C0A7D"/>
    <w:rsid w:val="005C1AB0"/>
    <w:rsid w:val="005C45D1"/>
    <w:rsid w:val="005D1C01"/>
    <w:rsid w:val="005D2513"/>
    <w:rsid w:val="005E0023"/>
    <w:rsid w:val="005E35F7"/>
    <w:rsid w:val="005E3C65"/>
    <w:rsid w:val="005F3B1D"/>
    <w:rsid w:val="005F415D"/>
    <w:rsid w:val="00602143"/>
    <w:rsid w:val="00614D0E"/>
    <w:rsid w:val="00615153"/>
    <w:rsid w:val="006176BE"/>
    <w:rsid w:val="0062628B"/>
    <w:rsid w:val="0062643E"/>
    <w:rsid w:val="00632D0B"/>
    <w:rsid w:val="00636167"/>
    <w:rsid w:val="006373F3"/>
    <w:rsid w:val="00653870"/>
    <w:rsid w:val="00656FF1"/>
    <w:rsid w:val="00663E67"/>
    <w:rsid w:val="006737E9"/>
    <w:rsid w:val="00684F20"/>
    <w:rsid w:val="00690994"/>
    <w:rsid w:val="006A4674"/>
    <w:rsid w:val="006A581C"/>
    <w:rsid w:val="006A70C8"/>
    <w:rsid w:val="006B27EC"/>
    <w:rsid w:val="006B52B9"/>
    <w:rsid w:val="006D1457"/>
    <w:rsid w:val="006D21E8"/>
    <w:rsid w:val="006D7766"/>
    <w:rsid w:val="006E57BD"/>
    <w:rsid w:val="006F23E6"/>
    <w:rsid w:val="006F365F"/>
    <w:rsid w:val="006F7AE6"/>
    <w:rsid w:val="0070092E"/>
    <w:rsid w:val="007211BA"/>
    <w:rsid w:val="00723F12"/>
    <w:rsid w:val="00742C73"/>
    <w:rsid w:val="007461B0"/>
    <w:rsid w:val="007465AD"/>
    <w:rsid w:val="0075298F"/>
    <w:rsid w:val="007529E4"/>
    <w:rsid w:val="0075643A"/>
    <w:rsid w:val="00756855"/>
    <w:rsid w:val="00757D42"/>
    <w:rsid w:val="0077752C"/>
    <w:rsid w:val="00777664"/>
    <w:rsid w:val="007807F7"/>
    <w:rsid w:val="00782033"/>
    <w:rsid w:val="00785467"/>
    <w:rsid w:val="007A4BAC"/>
    <w:rsid w:val="007A7D19"/>
    <w:rsid w:val="007B0281"/>
    <w:rsid w:val="007B1F15"/>
    <w:rsid w:val="007C56F3"/>
    <w:rsid w:val="007D0821"/>
    <w:rsid w:val="007D7973"/>
    <w:rsid w:val="007E2B96"/>
    <w:rsid w:val="007F27AF"/>
    <w:rsid w:val="008014B4"/>
    <w:rsid w:val="00801F92"/>
    <w:rsid w:val="00807207"/>
    <w:rsid w:val="00814840"/>
    <w:rsid w:val="0082546D"/>
    <w:rsid w:val="00825D6F"/>
    <w:rsid w:val="00836744"/>
    <w:rsid w:val="00840E1D"/>
    <w:rsid w:val="00842167"/>
    <w:rsid w:val="00842CEF"/>
    <w:rsid w:val="0085137D"/>
    <w:rsid w:val="008515F8"/>
    <w:rsid w:val="008515FA"/>
    <w:rsid w:val="00855FC1"/>
    <w:rsid w:val="00864B77"/>
    <w:rsid w:val="008677CF"/>
    <w:rsid w:val="00870508"/>
    <w:rsid w:val="00871EEE"/>
    <w:rsid w:val="00875190"/>
    <w:rsid w:val="008809D0"/>
    <w:rsid w:val="00882568"/>
    <w:rsid w:val="00890728"/>
    <w:rsid w:val="00892C0A"/>
    <w:rsid w:val="008A0F3C"/>
    <w:rsid w:val="008A1128"/>
    <w:rsid w:val="008A267B"/>
    <w:rsid w:val="008A2A07"/>
    <w:rsid w:val="008B1543"/>
    <w:rsid w:val="008B2406"/>
    <w:rsid w:val="008B4830"/>
    <w:rsid w:val="008B6F19"/>
    <w:rsid w:val="008C524F"/>
    <w:rsid w:val="008C5E3E"/>
    <w:rsid w:val="008D1AA7"/>
    <w:rsid w:val="008D20C2"/>
    <w:rsid w:val="008D2173"/>
    <w:rsid w:val="008D7EF0"/>
    <w:rsid w:val="008E1552"/>
    <w:rsid w:val="008E463A"/>
    <w:rsid w:val="008F21B6"/>
    <w:rsid w:val="00903B02"/>
    <w:rsid w:val="0091179A"/>
    <w:rsid w:val="00914986"/>
    <w:rsid w:val="0091632F"/>
    <w:rsid w:val="00916CD9"/>
    <w:rsid w:val="00916FCD"/>
    <w:rsid w:val="00920724"/>
    <w:rsid w:val="009228A5"/>
    <w:rsid w:val="0092603A"/>
    <w:rsid w:val="00927EEA"/>
    <w:rsid w:val="00930B0F"/>
    <w:rsid w:val="009367A5"/>
    <w:rsid w:val="009403E7"/>
    <w:rsid w:val="009406D2"/>
    <w:rsid w:val="009411E2"/>
    <w:rsid w:val="00944E74"/>
    <w:rsid w:val="00952CD5"/>
    <w:rsid w:val="00956090"/>
    <w:rsid w:val="00960D80"/>
    <w:rsid w:val="00975A29"/>
    <w:rsid w:val="0097608B"/>
    <w:rsid w:val="00981D86"/>
    <w:rsid w:val="00990926"/>
    <w:rsid w:val="009A4712"/>
    <w:rsid w:val="009A51D4"/>
    <w:rsid w:val="009A5D46"/>
    <w:rsid w:val="009B1853"/>
    <w:rsid w:val="009B3F4B"/>
    <w:rsid w:val="009C02C2"/>
    <w:rsid w:val="009C1519"/>
    <w:rsid w:val="009C5D0D"/>
    <w:rsid w:val="009D18FE"/>
    <w:rsid w:val="009D23EE"/>
    <w:rsid w:val="009D4BCC"/>
    <w:rsid w:val="009D5AA3"/>
    <w:rsid w:val="009D6545"/>
    <w:rsid w:val="009D76A8"/>
    <w:rsid w:val="009E7068"/>
    <w:rsid w:val="009F07A9"/>
    <w:rsid w:val="009F2CA7"/>
    <w:rsid w:val="009F4E7C"/>
    <w:rsid w:val="009F64BE"/>
    <w:rsid w:val="00A16375"/>
    <w:rsid w:val="00A21C84"/>
    <w:rsid w:val="00A25540"/>
    <w:rsid w:val="00A374F8"/>
    <w:rsid w:val="00A411A6"/>
    <w:rsid w:val="00A506DF"/>
    <w:rsid w:val="00A56711"/>
    <w:rsid w:val="00A66744"/>
    <w:rsid w:val="00A66F3C"/>
    <w:rsid w:val="00A71E2D"/>
    <w:rsid w:val="00A77434"/>
    <w:rsid w:val="00A80582"/>
    <w:rsid w:val="00A932C5"/>
    <w:rsid w:val="00AA7911"/>
    <w:rsid w:val="00AB0F2F"/>
    <w:rsid w:val="00AB20FA"/>
    <w:rsid w:val="00AB749A"/>
    <w:rsid w:val="00AC27C8"/>
    <w:rsid w:val="00AC4CCE"/>
    <w:rsid w:val="00AD2B68"/>
    <w:rsid w:val="00AE4BAF"/>
    <w:rsid w:val="00AE4E7F"/>
    <w:rsid w:val="00AF046A"/>
    <w:rsid w:val="00AF4CCE"/>
    <w:rsid w:val="00B10627"/>
    <w:rsid w:val="00B168AA"/>
    <w:rsid w:val="00B31A62"/>
    <w:rsid w:val="00B33B92"/>
    <w:rsid w:val="00B37093"/>
    <w:rsid w:val="00B44850"/>
    <w:rsid w:val="00B46D7A"/>
    <w:rsid w:val="00B50A04"/>
    <w:rsid w:val="00B53281"/>
    <w:rsid w:val="00B54356"/>
    <w:rsid w:val="00B56FC7"/>
    <w:rsid w:val="00B70878"/>
    <w:rsid w:val="00B70A89"/>
    <w:rsid w:val="00B719C2"/>
    <w:rsid w:val="00B742FC"/>
    <w:rsid w:val="00B92947"/>
    <w:rsid w:val="00B93D7B"/>
    <w:rsid w:val="00BA4E05"/>
    <w:rsid w:val="00BA6CEF"/>
    <w:rsid w:val="00BB39DF"/>
    <w:rsid w:val="00BB592C"/>
    <w:rsid w:val="00BC030B"/>
    <w:rsid w:val="00BC2EA4"/>
    <w:rsid w:val="00BD1023"/>
    <w:rsid w:val="00BD2395"/>
    <w:rsid w:val="00BD5105"/>
    <w:rsid w:val="00BD7D45"/>
    <w:rsid w:val="00BD7D5A"/>
    <w:rsid w:val="00BE17E5"/>
    <w:rsid w:val="00BE732F"/>
    <w:rsid w:val="00BE735B"/>
    <w:rsid w:val="00BF1904"/>
    <w:rsid w:val="00C00F56"/>
    <w:rsid w:val="00C15911"/>
    <w:rsid w:val="00C22F31"/>
    <w:rsid w:val="00C323D9"/>
    <w:rsid w:val="00C3299D"/>
    <w:rsid w:val="00C3589B"/>
    <w:rsid w:val="00C35DAF"/>
    <w:rsid w:val="00C36C3D"/>
    <w:rsid w:val="00C37FF3"/>
    <w:rsid w:val="00C4049B"/>
    <w:rsid w:val="00C407A8"/>
    <w:rsid w:val="00C44942"/>
    <w:rsid w:val="00C541DA"/>
    <w:rsid w:val="00C5793A"/>
    <w:rsid w:val="00C62474"/>
    <w:rsid w:val="00C62D32"/>
    <w:rsid w:val="00C636EC"/>
    <w:rsid w:val="00C6448D"/>
    <w:rsid w:val="00C65C46"/>
    <w:rsid w:val="00C66277"/>
    <w:rsid w:val="00C67968"/>
    <w:rsid w:val="00C7271C"/>
    <w:rsid w:val="00C74A64"/>
    <w:rsid w:val="00C75B7B"/>
    <w:rsid w:val="00C77E70"/>
    <w:rsid w:val="00C8409D"/>
    <w:rsid w:val="00C8725A"/>
    <w:rsid w:val="00C91290"/>
    <w:rsid w:val="00C916ED"/>
    <w:rsid w:val="00CA13D0"/>
    <w:rsid w:val="00CA2B46"/>
    <w:rsid w:val="00CA5356"/>
    <w:rsid w:val="00CA5648"/>
    <w:rsid w:val="00CB002E"/>
    <w:rsid w:val="00CB00BA"/>
    <w:rsid w:val="00CB1880"/>
    <w:rsid w:val="00CB63B3"/>
    <w:rsid w:val="00CC00AA"/>
    <w:rsid w:val="00CC0757"/>
    <w:rsid w:val="00CC7CEA"/>
    <w:rsid w:val="00CD1F13"/>
    <w:rsid w:val="00CD3494"/>
    <w:rsid w:val="00CE06DF"/>
    <w:rsid w:val="00CE23C8"/>
    <w:rsid w:val="00CE46DD"/>
    <w:rsid w:val="00CE57D7"/>
    <w:rsid w:val="00CE5881"/>
    <w:rsid w:val="00CF623C"/>
    <w:rsid w:val="00D00587"/>
    <w:rsid w:val="00D04A2A"/>
    <w:rsid w:val="00D05629"/>
    <w:rsid w:val="00D06046"/>
    <w:rsid w:val="00D06B8D"/>
    <w:rsid w:val="00D157DB"/>
    <w:rsid w:val="00D30806"/>
    <w:rsid w:val="00D32F72"/>
    <w:rsid w:val="00D3683B"/>
    <w:rsid w:val="00D43AF1"/>
    <w:rsid w:val="00D43BB8"/>
    <w:rsid w:val="00D463F0"/>
    <w:rsid w:val="00D47558"/>
    <w:rsid w:val="00D5676A"/>
    <w:rsid w:val="00D60737"/>
    <w:rsid w:val="00D60B31"/>
    <w:rsid w:val="00D620B2"/>
    <w:rsid w:val="00D62FD0"/>
    <w:rsid w:val="00D66C34"/>
    <w:rsid w:val="00D67E04"/>
    <w:rsid w:val="00D70633"/>
    <w:rsid w:val="00D91718"/>
    <w:rsid w:val="00D932CB"/>
    <w:rsid w:val="00D95BEC"/>
    <w:rsid w:val="00D95CBB"/>
    <w:rsid w:val="00D96620"/>
    <w:rsid w:val="00DA0E7E"/>
    <w:rsid w:val="00DA1F57"/>
    <w:rsid w:val="00DA5F52"/>
    <w:rsid w:val="00DA666E"/>
    <w:rsid w:val="00DB09D4"/>
    <w:rsid w:val="00DB1DD2"/>
    <w:rsid w:val="00DB3EB4"/>
    <w:rsid w:val="00DB6461"/>
    <w:rsid w:val="00DB699A"/>
    <w:rsid w:val="00DB7B30"/>
    <w:rsid w:val="00DC24D3"/>
    <w:rsid w:val="00DC28AD"/>
    <w:rsid w:val="00DC2C67"/>
    <w:rsid w:val="00DC32E5"/>
    <w:rsid w:val="00DC4696"/>
    <w:rsid w:val="00DE2DB0"/>
    <w:rsid w:val="00DE4492"/>
    <w:rsid w:val="00DE5E5D"/>
    <w:rsid w:val="00DF1785"/>
    <w:rsid w:val="00DF7D80"/>
    <w:rsid w:val="00E00D88"/>
    <w:rsid w:val="00E05593"/>
    <w:rsid w:val="00E11BD6"/>
    <w:rsid w:val="00E16068"/>
    <w:rsid w:val="00E17DE0"/>
    <w:rsid w:val="00E2414F"/>
    <w:rsid w:val="00E27B46"/>
    <w:rsid w:val="00E3468B"/>
    <w:rsid w:val="00E40BB8"/>
    <w:rsid w:val="00E41818"/>
    <w:rsid w:val="00E45B2C"/>
    <w:rsid w:val="00E54D9D"/>
    <w:rsid w:val="00E55342"/>
    <w:rsid w:val="00E628EC"/>
    <w:rsid w:val="00E64926"/>
    <w:rsid w:val="00E6707A"/>
    <w:rsid w:val="00E72374"/>
    <w:rsid w:val="00E825E7"/>
    <w:rsid w:val="00E840BA"/>
    <w:rsid w:val="00E9022F"/>
    <w:rsid w:val="00E9069B"/>
    <w:rsid w:val="00E96314"/>
    <w:rsid w:val="00EA2334"/>
    <w:rsid w:val="00EB05F9"/>
    <w:rsid w:val="00EB451F"/>
    <w:rsid w:val="00EC0362"/>
    <w:rsid w:val="00EC2962"/>
    <w:rsid w:val="00EC4F9E"/>
    <w:rsid w:val="00EC55FB"/>
    <w:rsid w:val="00EC6CC1"/>
    <w:rsid w:val="00EC7E4D"/>
    <w:rsid w:val="00ED6B18"/>
    <w:rsid w:val="00EE63BD"/>
    <w:rsid w:val="00EF56CE"/>
    <w:rsid w:val="00F01AD0"/>
    <w:rsid w:val="00F1582B"/>
    <w:rsid w:val="00F219A2"/>
    <w:rsid w:val="00F24A3B"/>
    <w:rsid w:val="00F3094F"/>
    <w:rsid w:val="00F32208"/>
    <w:rsid w:val="00F3351E"/>
    <w:rsid w:val="00F34ED6"/>
    <w:rsid w:val="00F409BE"/>
    <w:rsid w:val="00F43088"/>
    <w:rsid w:val="00F4347F"/>
    <w:rsid w:val="00F65136"/>
    <w:rsid w:val="00F76E96"/>
    <w:rsid w:val="00F84521"/>
    <w:rsid w:val="00F85A4D"/>
    <w:rsid w:val="00F87775"/>
    <w:rsid w:val="00F91203"/>
    <w:rsid w:val="00F93389"/>
    <w:rsid w:val="00FA0AC9"/>
    <w:rsid w:val="00FB140E"/>
    <w:rsid w:val="00FB6F38"/>
    <w:rsid w:val="00FC2780"/>
    <w:rsid w:val="00FC49A2"/>
    <w:rsid w:val="00FC6CE4"/>
    <w:rsid w:val="00FD02A7"/>
    <w:rsid w:val="00FD3C21"/>
    <w:rsid w:val="00FF6961"/>
    <w:rsid w:val="00FF70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en-US"/>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SingleTxt"/>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link w:val="SingleTxtChar"/>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basedOn w:val="FootnoteReference"/>
    <w:semiHidden/>
    <w:rsid w:val="00B46D7A"/>
    <w:rPr>
      <w:spacing w:val="-5"/>
      <w:w w:val="130"/>
      <w:position w:val="-4"/>
      <w:vertAlign w:val="superscript"/>
    </w:rPr>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lang w:val="en-US" w:eastAsia="en-US"/>
    </w:rPr>
  </w:style>
  <w:style w:type="paragraph" w:styleId="Header">
    <w:name w:val="header"/>
    <w:rsid w:val="00B46D7A"/>
    <w:pPr>
      <w:tabs>
        <w:tab w:val="center" w:pos="4320"/>
        <w:tab w:val="right" w:pos="8640"/>
      </w:tabs>
    </w:pPr>
    <w:rPr>
      <w:noProof/>
      <w:sz w:val="17"/>
      <w:lang w:val="en-US" w:eastAsia="en-US"/>
    </w:rPr>
  </w:style>
  <w:style w:type="character" w:styleId="LineNumber">
    <w:name w:val="line number"/>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174377"/>
  </w:style>
  <w:style w:type="paragraph" w:styleId="CommentSubject">
    <w:name w:val="annotation subject"/>
    <w:basedOn w:val="CommentText"/>
    <w:next w:val="CommentText"/>
    <w:semiHidden/>
    <w:rsid w:val="00174377"/>
    <w:rPr>
      <w:b/>
      <w:bCs/>
    </w:rPr>
  </w:style>
  <w:style w:type="character" w:customStyle="1" w:styleId="SingleTxtChar">
    <w:name w:val="__Single Txt Char"/>
    <w:link w:val="SingleTxt"/>
    <w:rsid w:val="005D1C01"/>
    <w:rPr>
      <w:spacing w:val="4"/>
      <w:w w:val="103"/>
      <w:kern w:val="14"/>
      <w:lang w:val="ru-RU" w:eastAsia="en-US" w:bidi="ar-SA"/>
    </w:rPr>
  </w:style>
  <w:style w:type="table" w:styleId="TableGrid">
    <w:name w:val="Table Grid"/>
    <w:basedOn w:val="TableNormal"/>
    <w:rsid w:val="006D145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pt">
    <w:name w:val="Style 10 pt"/>
    <w:rsid w:val="00842167"/>
    <w:rPr>
      <w:sz w:val="18"/>
    </w:rPr>
  </w:style>
  <w:style w:type="character" w:styleId="Hyperlink">
    <w:name w:val="Hyperlink"/>
    <w:semiHidden/>
    <w:rsid w:val="00CA2B46"/>
    <w:rPr>
      <w:color w:val="0000FF"/>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children/conflict/english/afghanista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48819</Words>
  <Characters>278272</Characters>
  <Application>Microsoft Office Word</Application>
  <DocSecurity>4</DocSecurity>
  <Lines>2318</Lines>
  <Paragraphs>652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326439</CharactersWithSpaces>
  <SharedDoc>false</SharedDoc>
  <HLinks>
    <vt:vector size="6" baseType="variant">
      <vt:variant>
        <vt:i4>131092</vt:i4>
      </vt:variant>
      <vt:variant>
        <vt:i4>0</vt:i4>
      </vt:variant>
      <vt:variant>
        <vt:i4>0</vt:i4>
      </vt:variant>
      <vt:variant>
        <vt:i4>5</vt:i4>
      </vt:variant>
      <vt:variant>
        <vt:lpwstr>http://www.un.org/children/conflict/english/afghanistan.html.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RTPU User</cp:lastModifiedBy>
  <cp:revision>11</cp:revision>
  <cp:lastPrinted>2012-07-17T13:55:00Z</cp:lastPrinted>
  <dcterms:created xsi:type="dcterms:W3CDTF">2012-07-17T14:26:00Z</dcterms:created>
  <dcterms:modified xsi:type="dcterms:W3CDTF">2012-07-17T15:40:00Z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1164684</vt:lpwstr>
  </property>
  <property fmtid="{D5CDD505-2E9C-101B-9397-08002B2CF9AE}" pid="3" name="Symbol1">
    <vt:lpwstr>CEDAW/C/AFG/1-2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126</vt:lpwstr>
  </property>
  <property fmtid="{D5CDD505-2E9C-101B-9397-08002B2CF9AE}" pid="8" name="Operator">
    <vt:lpwstr>zinovieva</vt:lpwstr>
  </property>
</Properties>
</file>