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1A05BB">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281029" w:rsidP="00281029">
            <w:pPr>
              <w:jc w:val="right"/>
            </w:pPr>
            <w:r w:rsidRPr="00281029">
              <w:rPr>
                <w:sz w:val="40"/>
              </w:rPr>
              <w:t>CRC</w:t>
            </w:r>
            <w:r>
              <w:t>/C/AFG/CO/1</w:t>
            </w:r>
          </w:p>
        </w:tc>
      </w:tr>
      <w:tr w:rsidR="003107FA" w:rsidTr="001A05BB">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281029" w:rsidRDefault="00281029" w:rsidP="00281029">
            <w:pPr>
              <w:spacing w:before="240" w:line="240" w:lineRule="exact"/>
            </w:pPr>
            <w:r>
              <w:t>Distr.: General</w:t>
            </w:r>
          </w:p>
          <w:p w:rsidR="00281029" w:rsidRDefault="001146C1" w:rsidP="00281029">
            <w:pPr>
              <w:spacing w:line="240" w:lineRule="exact"/>
            </w:pPr>
            <w:r>
              <w:t>8</w:t>
            </w:r>
            <w:r w:rsidR="006C0260">
              <w:t xml:space="preserve"> April</w:t>
            </w:r>
            <w:r w:rsidR="00281029">
              <w:t xml:space="preserve"> 2011</w:t>
            </w:r>
          </w:p>
          <w:p w:rsidR="00281029" w:rsidRDefault="00281029" w:rsidP="00281029">
            <w:pPr>
              <w:spacing w:line="240" w:lineRule="exact"/>
            </w:pPr>
          </w:p>
          <w:p w:rsidR="003107FA" w:rsidRDefault="00281029" w:rsidP="00281029">
            <w:pPr>
              <w:spacing w:line="240" w:lineRule="exact"/>
            </w:pPr>
            <w:r>
              <w:t>Original: English</w:t>
            </w:r>
          </w:p>
        </w:tc>
      </w:tr>
    </w:tbl>
    <w:p w:rsidR="001A05BB" w:rsidRPr="003B0FEC" w:rsidRDefault="001A05BB" w:rsidP="00264CC6">
      <w:pPr>
        <w:pStyle w:val="H1G"/>
        <w:spacing w:before="0" w:after="0" w:line="240" w:lineRule="atLeast"/>
        <w:rPr>
          <w:szCs w:val="24"/>
          <w:lang w:val="en-CA"/>
        </w:rPr>
      </w:pPr>
      <w:r w:rsidRPr="003B0FEC">
        <w:rPr>
          <w:szCs w:val="24"/>
          <w:lang w:val="en-CA"/>
        </w:rPr>
        <w:t>Committee on the Rights of the Child</w:t>
      </w:r>
    </w:p>
    <w:p w:rsidR="001A05BB" w:rsidRPr="003B0FEC" w:rsidRDefault="001A05BB" w:rsidP="00264CC6">
      <w:pPr>
        <w:pStyle w:val="H23G"/>
        <w:spacing w:before="0" w:after="0" w:line="240" w:lineRule="atLeast"/>
        <w:rPr>
          <w:lang w:val="en-CA"/>
        </w:rPr>
      </w:pPr>
      <w:r w:rsidRPr="003B0FEC">
        <w:rPr>
          <w:lang w:val="en-CA"/>
        </w:rPr>
        <w:t>Fifty-sixth session</w:t>
      </w:r>
    </w:p>
    <w:p w:rsidR="001A05BB" w:rsidRPr="003B0FEC" w:rsidRDefault="001A05BB" w:rsidP="00264CC6">
      <w:pPr>
        <w:rPr>
          <w:bCs/>
          <w:lang w:val="en-CA"/>
        </w:rPr>
      </w:pPr>
      <w:r w:rsidRPr="003B0FEC">
        <w:rPr>
          <w:bCs/>
          <w:lang w:val="en-CA"/>
        </w:rPr>
        <w:t>17 January</w:t>
      </w:r>
      <w:r w:rsidR="000C3720" w:rsidRPr="003B0FEC">
        <w:rPr>
          <w:bCs/>
          <w:lang w:val="en-CA"/>
        </w:rPr>
        <w:t>–</w:t>
      </w:r>
      <w:r w:rsidRPr="003B0FEC">
        <w:rPr>
          <w:bCs/>
          <w:lang w:val="en-CA"/>
        </w:rPr>
        <w:t>4 February 2011</w:t>
      </w:r>
    </w:p>
    <w:p w:rsidR="001A05BB" w:rsidRPr="003B0FEC" w:rsidRDefault="001A05BB" w:rsidP="001A05BB">
      <w:pPr>
        <w:pStyle w:val="HChG"/>
        <w:rPr>
          <w:lang w:val="en-CA"/>
        </w:rPr>
      </w:pPr>
      <w:r w:rsidRPr="003B0FEC">
        <w:rPr>
          <w:szCs w:val="28"/>
          <w:lang w:val="en-CA"/>
        </w:rPr>
        <w:tab/>
      </w:r>
      <w:r w:rsidRPr="003B0FEC">
        <w:rPr>
          <w:szCs w:val="28"/>
          <w:lang w:val="en-CA"/>
        </w:rPr>
        <w:tab/>
        <w:t>C</w:t>
      </w:r>
      <w:r w:rsidRPr="003B0FEC">
        <w:rPr>
          <w:lang w:val="en-CA"/>
        </w:rPr>
        <w:t>onsideration of reports submitted by States parties under article 44 of the Convention</w:t>
      </w:r>
    </w:p>
    <w:p w:rsidR="001A05BB" w:rsidRPr="003B0FEC" w:rsidRDefault="001A05BB" w:rsidP="00264CC6">
      <w:pPr>
        <w:pStyle w:val="H1G"/>
        <w:rPr>
          <w:lang w:val="en-CA"/>
        </w:rPr>
      </w:pPr>
      <w:r w:rsidRPr="003B0FEC">
        <w:rPr>
          <w:lang w:val="en-CA"/>
        </w:rPr>
        <w:tab/>
      </w:r>
      <w:r w:rsidRPr="003B0FEC">
        <w:rPr>
          <w:lang w:val="en-CA"/>
        </w:rPr>
        <w:tab/>
        <w:t xml:space="preserve">Concluding observations: </w:t>
      </w:r>
      <w:smartTag w:uri="urn:schemas-microsoft-com:office:smarttags" w:element="place">
        <w:smartTag w:uri="urn:schemas-microsoft-com:office:smarttags" w:element="country-region">
          <w:r w:rsidRPr="003B0FEC">
            <w:rPr>
              <w:lang w:val="en-CA"/>
            </w:rPr>
            <w:t>Afghanistan</w:t>
          </w:r>
        </w:smartTag>
      </w:smartTag>
    </w:p>
    <w:p w:rsidR="001A05BB" w:rsidRPr="003B0FEC" w:rsidRDefault="001A05BB" w:rsidP="001A05BB">
      <w:pPr>
        <w:pStyle w:val="SingleTxtG"/>
        <w:rPr>
          <w:lang w:val="en-CA"/>
        </w:rPr>
      </w:pPr>
      <w:r w:rsidRPr="003B0FEC">
        <w:rPr>
          <w:lang w:val="en-CA"/>
        </w:rPr>
        <w:t>1.</w:t>
      </w:r>
      <w:r w:rsidRPr="003B0FEC">
        <w:rPr>
          <w:lang w:val="en-CA"/>
        </w:rPr>
        <w:tab/>
        <w:t xml:space="preserve">The Committee considered the initial report of </w:t>
      </w:r>
      <w:smartTag w:uri="urn:schemas-microsoft-com:office:smarttags" w:element="place">
        <w:smartTag w:uri="urn:schemas-microsoft-com:office:smarttags" w:element="country-region">
          <w:r w:rsidRPr="003B0FEC">
            <w:rPr>
              <w:lang w:val="en-CA"/>
            </w:rPr>
            <w:t>Afghanistan</w:t>
          </w:r>
        </w:smartTag>
      </w:smartTag>
      <w:r w:rsidRPr="003B0FEC">
        <w:rPr>
          <w:lang w:val="en-CA"/>
        </w:rPr>
        <w:t xml:space="preserve"> (CRC/C/AFG/1) at its 1586th and 1587th meetings </w:t>
      </w:r>
      <w:r w:rsidR="006C0260" w:rsidRPr="003B0FEC">
        <w:rPr>
          <w:lang w:val="en-CA"/>
        </w:rPr>
        <w:t>(</w:t>
      </w:r>
      <w:r w:rsidR="000C3720" w:rsidRPr="003B0FEC">
        <w:rPr>
          <w:lang w:val="en-CA"/>
        </w:rPr>
        <w:t xml:space="preserve">see </w:t>
      </w:r>
      <w:r w:rsidR="006C0260" w:rsidRPr="003B0FEC">
        <w:rPr>
          <w:lang w:val="en-CA"/>
        </w:rPr>
        <w:t xml:space="preserve">CRC/C/SR.1586 and 1587), </w:t>
      </w:r>
      <w:r w:rsidRPr="003B0FEC">
        <w:rPr>
          <w:lang w:val="en-CA"/>
        </w:rPr>
        <w:t>held on 18 January 2011</w:t>
      </w:r>
      <w:r w:rsidR="006C0260" w:rsidRPr="003B0FEC">
        <w:rPr>
          <w:lang w:val="en-CA"/>
        </w:rPr>
        <w:t xml:space="preserve">, </w:t>
      </w:r>
      <w:r w:rsidRPr="003B0FEC">
        <w:rPr>
          <w:lang w:val="en-CA"/>
        </w:rPr>
        <w:t>and adopted at its 1612th meeting, held on 4 February 2011, the following concluding observations.</w:t>
      </w:r>
    </w:p>
    <w:p w:rsidR="001A05BB" w:rsidRPr="003B0FEC" w:rsidRDefault="001A05BB" w:rsidP="00293FA9">
      <w:pPr>
        <w:pStyle w:val="HChG"/>
        <w:rPr>
          <w:lang w:val="en-CA"/>
        </w:rPr>
      </w:pPr>
      <w:r w:rsidRPr="003B0FEC">
        <w:rPr>
          <w:lang w:val="en-CA"/>
        </w:rPr>
        <w:tab/>
      </w:r>
      <w:r w:rsidR="00264CC6" w:rsidRPr="003B0FEC">
        <w:rPr>
          <w:lang w:val="en-CA"/>
        </w:rPr>
        <w:t>I</w:t>
      </w:r>
      <w:r w:rsidRPr="003B0FEC">
        <w:rPr>
          <w:lang w:val="en-CA"/>
        </w:rPr>
        <w:t>.</w:t>
      </w:r>
      <w:r w:rsidRPr="003B0FEC">
        <w:rPr>
          <w:lang w:val="en-CA"/>
        </w:rPr>
        <w:tab/>
        <w:t>Introduction</w:t>
      </w:r>
    </w:p>
    <w:p w:rsidR="001A05BB" w:rsidRPr="003B0FEC" w:rsidRDefault="001A05BB" w:rsidP="001A05BB">
      <w:pPr>
        <w:pStyle w:val="SingleTxtG"/>
        <w:rPr>
          <w:lang w:val="en-CA"/>
        </w:rPr>
      </w:pPr>
      <w:r w:rsidRPr="003B0FEC">
        <w:rPr>
          <w:lang w:val="en-CA"/>
        </w:rPr>
        <w:t>2.</w:t>
      </w:r>
      <w:r w:rsidRPr="003B0FEC">
        <w:rPr>
          <w:lang w:val="en-CA"/>
        </w:rPr>
        <w:tab/>
        <w:t>The Committee welcomes the submission of the initial report as well as the written replies to its list of issues (CRC/C/AFG/Q/1/Add.1) and commends the frank and self-critical nature of the report. The Committee also welcomes the positive dialogue with a high</w:t>
      </w:r>
      <w:r w:rsidR="000C3720" w:rsidRPr="003B0FEC">
        <w:rPr>
          <w:lang w:val="en-CA"/>
        </w:rPr>
        <w:t>-</w:t>
      </w:r>
      <w:r w:rsidRPr="003B0FEC">
        <w:rPr>
          <w:lang w:val="en-CA"/>
        </w:rPr>
        <w:t xml:space="preserve">level and multi-sectoral delegation, which allowed for a better understanding of the situation of children in the State party. </w:t>
      </w:r>
    </w:p>
    <w:p w:rsidR="001A05BB" w:rsidRPr="003B0FEC" w:rsidRDefault="001A05BB" w:rsidP="001A05BB">
      <w:pPr>
        <w:pStyle w:val="HChG"/>
        <w:rPr>
          <w:lang w:val="en-CA"/>
        </w:rPr>
      </w:pPr>
      <w:r w:rsidRPr="003B0FEC">
        <w:rPr>
          <w:lang w:val="en-CA"/>
        </w:rPr>
        <w:tab/>
      </w:r>
      <w:r w:rsidR="00293FA9" w:rsidRPr="003B0FEC">
        <w:rPr>
          <w:lang w:val="en-CA"/>
        </w:rPr>
        <w:t>II</w:t>
      </w:r>
      <w:r w:rsidRPr="003B0FEC">
        <w:rPr>
          <w:lang w:val="en-CA"/>
        </w:rPr>
        <w:t>.</w:t>
      </w:r>
      <w:r w:rsidRPr="003B0FEC">
        <w:rPr>
          <w:lang w:val="en-CA"/>
        </w:rPr>
        <w:tab/>
      </w:r>
      <w:r w:rsidR="000C3720" w:rsidRPr="003B0FEC">
        <w:rPr>
          <w:lang w:val="en-CA"/>
        </w:rPr>
        <w:t>Follow-up measures and progress achieved by the State party</w:t>
      </w:r>
      <w:r w:rsidRPr="003B0FEC">
        <w:rPr>
          <w:lang w:val="en-CA"/>
        </w:rPr>
        <w:t xml:space="preserve"> </w:t>
      </w:r>
    </w:p>
    <w:p w:rsidR="001A05BB" w:rsidRPr="003B0FEC" w:rsidRDefault="001A05BB" w:rsidP="001A05BB">
      <w:pPr>
        <w:pStyle w:val="SingleTxtG"/>
        <w:rPr>
          <w:lang w:val="en-CA"/>
        </w:rPr>
      </w:pPr>
      <w:r w:rsidRPr="003B0FEC">
        <w:rPr>
          <w:lang w:val="en-CA"/>
        </w:rPr>
        <w:t>3.</w:t>
      </w:r>
      <w:r w:rsidRPr="003B0FEC">
        <w:rPr>
          <w:lang w:val="en-CA"/>
        </w:rPr>
        <w:tab/>
        <w:t>The Committee notes with appreciation the adoption of:</w:t>
      </w:r>
    </w:p>
    <w:p w:rsidR="001A05BB" w:rsidRPr="003B0FEC" w:rsidRDefault="001A05BB" w:rsidP="001A05BB">
      <w:pPr>
        <w:pStyle w:val="SingleTxtG"/>
        <w:ind w:firstLine="567"/>
        <w:rPr>
          <w:lang w:val="en-CA"/>
        </w:rPr>
      </w:pPr>
      <w:r w:rsidRPr="003B0FEC">
        <w:rPr>
          <w:lang w:val="en-CA"/>
        </w:rPr>
        <w:t>(a)</w:t>
      </w:r>
      <w:r w:rsidRPr="003B0FEC">
        <w:rPr>
          <w:lang w:val="en-CA"/>
        </w:rPr>
        <w:tab/>
        <w:t>Law on the Rights and Privileges of People with Disability and Martyrs’ Famil</w:t>
      </w:r>
      <w:r w:rsidR="003F579C" w:rsidRPr="003B0FEC">
        <w:rPr>
          <w:lang w:val="en-CA"/>
        </w:rPr>
        <w:t>ies</w:t>
      </w:r>
      <w:r w:rsidRPr="003B0FEC">
        <w:rPr>
          <w:lang w:val="en-CA"/>
        </w:rPr>
        <w:t xml:space="preserve"> in 2010;</w:t>
      </w:r>
    </w:p>
    <w:p w:rsidR="001A05BB" w:rsidRPr="003B0FEC" w:rsidRDefault="001A05BB" w:rsidP="001A05BB">
      <w:pPr>
        <w:pStyle w:val="SingleTxtG"/>
        <w:ind w:firstLine="567"/>
        <w:rPr>
          <w:lang w:val="en-CA"/>
        </w:rPr>
      </w:pPr>
      <w:r w:rsidRPr="003B0FEC">
        <w:rPr>
          <w:lang w:val="en-CA"/>
        </w:rPr>
        <w:t>(b)</w:t>
      </w:r>
      <w:r w:rsidRPr="003B0FEC">
        <w:rPr>
          <w:lang w:val="en-CA"/>
        </w:rPr>
        <w:tab/>
        <w:t>Law on the Elimination of Violence against Women in 2009;</w:t>
      </w:r>
    </w:p>
    <w:p w:rsidR="001A05BB" w:rsidRPr="003B0FEC" w:rsidRDefault="001A05BB" w:rsidP="001A05BB">
      <w:pPr>
        <w:pStyle w:val="SingleTxtG"/>
        <w:ind w:firstLine="567"/>
        <w:rPr>
          <w:lang w:val="en-CA"/>
        </w:rPr>
      </w:pPr>
      <w:r w:rsidRPr="003B0FEC">
        <w:rPr>
          <w:lang w:val="en-CA"/>
        </w:rPr>
        <w:t>(c)</w:t>
      </w:r>
      <w:r w:rsidRPr="003B0FEC">
        <w:rPr>
          <w:lang w:val="en-CA"/>
        </w:rPr>
        <w:tab/>
        <w:t>Law o</w:t>
      </w:r>
      <w:r w:rsidR="003F579C" w:rsidRPr="003B0FEC">
        <w:rPr>
          <w:lang w:val="en-CA"/>
        </w:rPr>
        <w:t>n</w:t>
      </w:r>
      <w:r w:rsidRPr="003B0FEC">
        <w:rPr>
          <w:lang w:val="en-CA"/>
        </w:rPr>
        <w:t xml:space="preserve"> Juvenile Rehabilitation Centr</w:t>
      </w:r>
      <w:r w:rsidR="003F579C" w:rsidRPr="003B0FEC">
        <w:rPr>
          <w:lang w:val="en-CA"/>
        </w:rPr>
        <w:t>e</w:t>
      </w:r>
      <w:r w:rsidRPr="003B0FEC">
        <w:rPr>
          <w:lang w:val="en-CA"/>
        </w:rPr>
        <w:t>s in 2009</w:t>
      </w:r>
    </w:p>
    <w:p w:rsidR="001A05BB" w:rsidRPr="003B0FEC" w:rsidRDefault="001A05BB" w:rsidP="001A05BB">
      <w:pPr>
        <w:pStyle w:val="SingleTxtG"/>
        <w:ind w:firstLine="567"/>
        <w:rPr>
          <w:lang w:val="en-CA"/>
        </w:rPr>
      </w:pPr>
      <w:r w:rsidRPr="003B0FEC">
        <w:rPr>
          <w:lang w:val="en-CA"/>
        </w:rPr>
        <w:t>(d)</w:t>
      </w:r>
      <w:r w:rsidRPr="003B0FEC">
        <w:rPr>
          <w:lang w:val="en-CA"/>
        </w:rPr>
        <w:tab/>
        <w:t>Education Law in 2008;</w:t>
      </w:r>
    </w:p>
    <w:p w:rsidR="001A05BB" w:rsidRPr="003B0FEC" w:rsidRDefault="001A05BB" w:rsidP="001A05BB">
      <w:pPr>
        <w:pStyle w:val="SingleTxtG"/>
        <w:ind w:firstLine="567"/>
        <w:rPr>
          <w:lang w:val="en-CA"/>
        </w:rPr>
      </w:pPr>
      <w:r w:rsidRPr="003B0FEC">
        <w:rPr>
          <w:lang w:val="en-CA"/>
        </w:rPr>
        <w:t>(d)</w:t>
      </w:r>
      <w:r w:rsidRPr="003B0FEC">
        <w:rPr>
          <w:lang w:val="en-CA"/>
        </w:rPr>
        <w:tab/>
        <w:t>Law on Counter Abduction and Human Trafficking in 2008;</w:t>
      </w:r>
    </w:p>
    <w:p w:rsidR="001A05BB" w:rsidRPr="003B0FEC" w:rsidRDefault="001A05BB" w:rsidP="001A05BB">
      <w:pPr>
        <w:pStyle w:val="SingleTxtG"/>
        <w:ind w:firstLine="567"/>
        <w:rPr>
          <w:lang w:val="en-CA"/>
        </w:rPr>
      </w:pPr>
      <w:r w:rsidRPr="003B0FEC">
        <w:rPr>
          <w:lang w:val="en-CA"/>
        </w:rPr>
        <w:t>(e)</w:t>
      </w:r>
      <w:r w:rsidRPr="003B0FEC">
        <w:rPr>
          <w:lang w:val="en-CA"/>
        </w:rPr>
        <w:tab/>
        <w:t>Labo</w:t>
      </w:r>
      <w:r w:rsidR="003F579C" w:rsidRPr="003B0FEC">
        <w:rPr>
          <w:lang w:val="en-CA"/>
        </w:rPr>
        <w:t>u</w:t>
      </w:r>
      <w:r w:rsidRPr="003B0FEC">
        <w:rPr>
          <w:lang w:val="en-CA"/>
        </w:rPr>
        <w:t>r Law in 2007;</w:t>
      </w:r>
    </w:p>
    <w:p w:rsidR="001A05BB" w:rsidRPr="003B0FEC" w:rsidRDefault="001A05BB" w:rsidP="001A05BB">
      <w:pPr>
        <w:pStyle w:val="SingleTxtG"/>
        <w:ind w:firstLine="567"/>
        <w:rPr>
          <w:lang w:val="en-CA"/>
        </w:rPr>
      </w:pPr>
      <w:r w:rsidRPr="003B0FEC">
        <w:rPr>
          <w:lang w:val="en-CA"/>
        </w:rPr>
        <w:t>(f)</w:t>
      </w:r>
      <w:r w:rsidRPr="003B0FEC">
        <w:rPr>
          <w:lang w:val="en-CA"/>
        </w:rPr>
        <w:tab/>
        <w:t>Law o</w:t>
      </w:r>
      <w:r w:rsidR="003F579C" w:rsidRPr="003B0FEC">
        <w:rPr>
          <w:lang w:val="en-CA"/>
        </w:rPr>
        <w:t>n</w:t>
      </w:r>
      <w:r w:rsidRPr="003B0FEC">
        <w:rPr>
          <w:lang w:val="en-CA"/>
        </w:rPr>
        <w:t xml:space="preserve"> Public Health in 2006; and </w:t>
      </w:r>
    </w:p>
    <w:p w:rsidR="001A05BB" w:rsidRPr="003B0FEC" w:rsidRDefault="001A05BB" w:rsidP="001A05BB">
      <w:pPr>
        <w:pStyle w:val="SingleTxtG"/>
        <w:ind w:firstLine="567"/>
        <w:rPr>
          <w:lang w:val="en-CA"/>
        </w:rPr>
      </w:pPr>
      <w:r w:rsidRPr="003B0FEC">
        <w:rPr>
          <w:lang w:val="en-CA"/>
        </w:rPr>
        <w:t>(e)</w:t>
      </w:r>
      <w:r w:rsidRPr="003B0FEC">
        <w:rPr>
          <w:lang w:val="en-CA"/>
        </w:rPr>
        <w:tab/>
        <w:t>Juvenile Code in 2005.</w:t>
      </w:r>
    </w:p>
    <w:p w:rsidR="001A05BB" w:rsidRPr="003B0FEC" w:rsidRDefault="001A05BB" w:rsidP="001A05BB">
      <w:pPr>
        <w:pStyle w:val="SingleTxtG"/>
        <w:rPr>
          <w:lang w:val="en-CA"/>
        </w:rPr>
      </w:pPr>
      <w:r w:rsidRPr="003B0FEC">
        <w:rPr>
          <w:lang w:val="en-CA"/>
        </w:rPr>
        <w:t>4.</w:t>
      </w:r>
      <w:r w:rsidRPr="003B0FEC">
        <w:rPr>
          <w:lang w:val="en-CA"/>
        </w:rPr>
        <w:tab/>
        <w:t>The Committee also welcomes the ratification by the State Party of the following international human rights treaties:</w:t>
      </w:r>
    </w:p>
    <w:p w:rsidR="001A05BB" w:rsidRPr="003B0FEC" w:rsidRDefault="001A05BB" w:rsidP="001A05BB">
      <w:pPr>
        <w:pStyle w:val="SingleTxtG"/>
        <w:ind w:firstLine="567"/>
        <w:rPr>
          <w:lang w:val="en-CA"/>
        </w:rPr>
      </w:pPr>
      <w:r w:rsidRPr="003B0FEC">
        <w:rPr>
          <w:lang w:val="en-CA"/>
        </w:rPr>
        <w:t>(a)</w:t>
      </w:r>
      <w:r w:rsidRPr="003B0FEC">
        <w:rPr>
          <w:lang w:val="en-CA"/>
        </w:rPr>
        <w:tab/>
        <w:t>Optional Protocol to the Convention on the Rights of the Child on the involvement of children in armed conflict on 24 September 2003;</w:t>
      </w:r>
    </w:p>
    <w:p w:rsidR="001A05BB" w:rsidRPr="003B0FEC" w:rsidRDefault="001A05BB" w:rsidP="001A05BB">
      <w:pPr>
        <w:pStyle w:val="SingleTxtG"/>
        <w:ind w:firstLine="567"/>
        <w:rPr>
          <w:lang w:val="en-CA"/>
        </w:rPr>
      </w:pPr>
      <w:r w:rsidRPr="003B0FEC">
        <w:rPr>
          <w:lang w:val="en-CA"/>
        </w:rPr>
        <w:t>(b)</w:t>
      </w:r>
      <w:r w:rsidRPr="003B0FEC">
        <w:rPr>
          <w:lang w:val="en-CA"/>
        </w:rPr>
        <w:tab/>
        <w:t>Optional Protocol to the Convention on the Rights of the Child on the sale of children, child prostitution and child pornography on 19 September 2002;</w:t>
      </w:r>
    </w:p>
    <w:p w:rsidR="001A05BB" w:rsidRPr="003B0FEC" w:rsidRDefault="001A05BB" w:rsidP="001A05BB">
      <w:pPr>
        <w:pStyle w:val="SingleTxtG"/>
        <w:ind w:firstLine="567"/>
        <w:rPr>
          <w:lang w:val="en-CA"/>
        </w:rPr>
      </w:pPr>
      <w:r w:rsidRPr="003B0FEC">
        <w:rPr>
          <w:lang w:val="en-CA"/>
        </w:rPr>
        <w:t>(c)</w:t>
      </w:r>
      <w:r w:rsidRPr="003B0FEC">
        <w:rPr>
          <w:lang w:val="en-CA"/>
        </w:rPr>
        <w:tab/>
        <w:t xml:space="preserve">Convention on the Elimination of All </w:t>
      </w:r>
      <w:r w:rsidR="003F579C" w:rsidRPr="003B0FEC">
        <w:rPr>
          <w:lang w:val="en-CA"/>
        </w:rPr>
        <w:t>Forms</w:t>
      </w:r>
      <w:r w:rsidR="00794076" w:rsidRPr="003B0FEC">
        <w:rPr>
          <w:lang w:val="en-CA"/>
        </w:rPr>
        <w:t xml:space="preserve"> of </w:t>
      </w:r>
      <w:r w:rsidRPr="003B0FEC">
        <w:rPr>
          <w:lang w:val="en-CA"/>
        </w:rPr>
        <w:t xml:space="preserve">Discrimination Against Women on 5 March 2003; </w:t>
      </w:r>
    </w:p>
    <w:p w:rsidR="001A05BB" w:rsidRPr="003B0FEC" w:rsidRDefault="001A05BB" w:rsidP="001A05BB">
      <w:pPr>
        <w:pStyle w:val="SingleTxtG"/>
        <w:ind w:firstLine="567"/>
        <w:rPr>
          <w:lang w:val="en-CA"/>
        </w:rPr>
      </w:pPr>
      <w:r w:rsidRPr="003B0FEC">
        <w:rPr>
          <w:lang w:val="en-CA"/>
        </w:rPr>
        <w:t>(d)</w:t>
      </w:r>
      <w:r w:rsidRPr="003B0FEC">
        <w:rPr>
          <w:lang w:val="en-CA"/>
        </w:rPr>
        <w:tab/>
        <w:t>ILO Conventions No. 138 (Minimum age) and 182 (Worst Forms of Child Labour) on 7 April 2010; and</w:t>
      </w:r>
    </w:p>
    <w:p w:rsidR="001A05BB" w:rsidRPr="003B0FEC" w:rsidRDefault="001A05BB" w:rsidP="001A05BB">
      <w:pPr>
        <w:pStyle w:val="SingleTxtG"/>
        <w:ind w:firstLine="567"/>
        <w:rPr>
          <w:lang w:val="en-CA"/>
        </w:rPr>
      </w:pPr>
      <w:r w:rsidRPr="003B0FEC">
        <w:rPr>
          <w:lang w:val="en-CA"/>
        </w:rPr>
        <w:t>(e)</w:t>
      </w:r>
      <w:r w:rsidRPr="003B0FEC">
        <w:rPr>
          <w:lang w:val="en-CA"/>
        </w:rPr>
        <w:tab/>
        <w:t>Convention relating to the Status of Refugees (1951) and its 1967 protocol on 30 August 2005.</w:t>
      </w:r>
    </w:p>
    <w:p w:rsidR="00794076" w:rsidRPr="003B0FEC" w:rsidRDefault="00794076" w:rsidP="001A05BB">
      <w:pPr>
        <w:pStyle w:val="SingleTxtG"/>
        <w:ind w:firstLine="567"/>
        <w:rPr>
          <w:lang w:val="en-CA"/>
        </w:rPr>
      </w:pPr>
    </w:p>
    <w:p w:rsidR="001A05BB" w:rsidRPr="003B0FEC" w:rsidRDefault="001A05BB" w:rsidP="001A05BB">
      <w:pPr>
        <w:pStyle w:val="SingleTxtG"/>
        <w:rPr>
          <w:lang w:val="en-CA"/>
        </w:rPr>
      </w:pPr>
      <w:r w:rsidRPr="003B0FEC">
        <w:rPr>
          <w:lang w:val="en-CA"/>
        </w:rPr>
        <w:t>5.</w:t>
      </w:r>
      <w:r w:rsidRPr="003B0FEC">
        <w:rPr>
          <w:lang w:val="en-CA"/>
        </w:rPr>
        <w:tab/>
        <w:t>The Committee also welcomes the following institutional and policy measures:</w:t>
      </w:r>
    </w:p>
    <w:p w:rsidR="001A05BB" w:rsidRPr="003B0FEC" w:rsidRDefault="001A05BB" w:rsidP="001A05BB">
      <w:pPr>
        <w:pStyle w:val="SingleTxtG"/>
        <w:ind w:firstLine="567"/>
        <w:rPr>
          <w:lang w:val="en-CA"/>
        </w:rPr>
      </w:pPr>
      <w:r w:rsidRPr="003B0FEC">
        <w:rPr>
          <w:lang w:val="en-CA"/>
        </w:rPr>
        <w:t>(a)</w:t>
      </w:r>
      <w:r w:rsidRPr="003B0FEC">
        <w:rPr>
          <w:lang w:val="en-CA"/>
        </w:rPr>
        <w:tab/>
        <w:t>The establishment of the Inter-Ministerial Steering Committee on Children and Armed Conflict in 2010;</w:t>
      </w:r>
    </w:p>
    <w:p w:rsidR="001A05BB" w:rsidRPr="003B0FEC" w:rsidRDefault="001A05BB" w:rsidP="001A05BB">
      <w:pPr>
        <w:pStyle w:val="SingleTxtG"/>
        <w:ind w:firstLine="567"/>
        <w:rPr>
          <w:lang w:val="en-CA"/>
        </w:rPr>
      </w:pPr>
      <w:r w:rsidRPr="003B0FEC">
        <w:rPr>
          <w:lang w:val="en-CA"/>
        </w:rPr>
        <w:t>(b)</w:t>
      </w:r>
      <w:r w:rsidRPr="003B0FEC">
        <w:rPr>
          <w:lang w:val="en-CA"/>
        </w:rPr>
        <w:tab/>
        <w:t>The Afghan National Development Strategy of 2008</w:t>
      </w:r>
      <w:r w:rsidR="00794076" w:rsidRPr="003B0FEC">
        <w:rPr>
          <w:lang w:val="en-CA"/>
        </w:rPr>
        <w:t>,</w:t>
      </w:r>
      <w:r w:rsidRPr="003B0FEC">
        <w:rPr>
          <w:lang w:val="en-CA"/>
        </w:rPr>
        <w:t xml:space="preserve"> in particular its sub-strategies on education, children at risk</w:t>
      </w:r>
      <w:r w:rsidR="00794076" w:rsidRPr="003B0FEC">
        <w:rPr>
          <w:lang w:val="en-CA"/>
        </w:rPr>
        <w:t>,</w:t>
      </w:r>
      <w:r w:rsidRPr="003B0FEC">
        <w:rPr>
          <w:lang w:val="en-CA"/>
        </w:rPr>
        <w:t xml:space="preserve"> and children with disabilities;</w:t>
      </w:r>
    </w:p>
    <w:p w:rsidR="001A05BB" w:rsidRPr="003B0FEC" w:rsidRDefault="001A05BB" w:rsidP="001A05BB">
      <w:pPr>
        <w:pStyle w:val="SingleTxtG"/>
        <w:ind w:firstLine="567"/>
        <w:rPr>
          <w:lang w:val="en-CA"/>
        </w:rPr>
      </w:pPr>
      <w:r w:rsidRPr="003B0FEC">
        <w:rPr>
          <w:lang w:val="en-CA"/>
        </w:rPr>
        <w:t>(c)</w:t>
      </w:r>
      <w:r w:rsidRPr="003B0FEC">
        <w:rPr>
          <w:lang w:val="en-CA"/>
        </w:rPr>
        <w:tab/>
        <w:t>The adoption of the National Plan of Action against Trafficking and Kidnapping of Children adopted in 2004;</w:t>
      </w:r>
    </w:p>
    <w:p w:rsidR="001A05BB" w:rsidRPr="003B0FEC" w:rsidRDefault="001A05BB" w:rsidP="001A05BB">
      <w:pPr>
        <w:pStyle w:val="SingleTxtG"/>
        <w:ind w:firstLine="567"/>
        <w:rPr>
          <w:lang w:val="en-CA"/>
        </w:rPr>
      </w:pPr>
      <w:r w:rsidRPr="003B0FEC">
        <w:rPr>
          <w:lang w:val="en-CA"/>
        </w:rPr>
        <w:t>(d)</w:t>
      </w:r>
      <w:r w:rsidRPr="003B0FEC">
        <w:rPr>
          <w:lang w:val="en-CA"/>
        </w:rPr>
        <w:tab/>
        <w:t>The establishment of a Child Protection Action Network (CPAN) in 2003; and</w:t>
      </w:r>
    </w:p>
    <w:p w:rsidR="001A05BB" w:rsidRPr="003B0FEC" w:rsidRDefault="001A05BB" w:rsidP="001A05BB">
      <w:pPr>
        <w:pStyle w:val="SingleTxtG"/>
        <w:ind w:firstLine="567"/>
        <w:rPr>
          <w:lang w:val="en-CA"/>
        </w:rPr>
      </w:pPr>
      <w:r w:rsidRPr="003B0FEC">
        <w:rPr>
          <w:lang w:val="en-CA"/>
        </w:rPr>
        <w:t>(e)</w:t>
      </w:r>
      <w:r w:rsidRPr="003B0FEC">
        <w:rPr>
          <w:lang w:val="en-CA"/>
        </w:rPr>
        <w:tab/>
        <w:t>The establishment of the Afghanistan Independent Human Rights Commission (AIHRC) in 2002.</w:t>
      </w:r>
    </w:p>
    <w:p w:rsidR="001A05BB" w:rsidRPr="003B0FEC" w:rsidRDefault="001A05BB" w:rsidP="001A05BB">
      <w:pPr>
        <w:pStyle w:val="HChG"/>
        <w:rPr>
          <w:lang w:val="en-CA"/>
        </w:rPr>
      </w:pPr>
      <w:r w:rsidRPr="003B0FEC">
        <w:rPr>
          <w:lang w:val="en-CA"/>
        </w:rPr>
        <w:tab/>
      </w:r>
      <w:r w:rsidR="00293FA9" w:rsidRPr="003B0FEC">
        <w:rPr>
          <w:lang w:val="en-CA"/>
        </w:rPr>
        <w:t>III</w:t>
      </w:r>
      <w:r w:rsidRPr="003B0FEC">
        <w:rPr>
          <w:lang w:val="en-CA"/>
        </w:rPr>
        <w:t xml:space="preserve">. </w:t>
      </w:r>
      <w:r w:rsidRPr="003B0FEC">
        <w:rPr>
          <w:lang w:val="en-CA"/>
        </w:rPr>
        <w:tab/>
        <w:t xml:space="preserve">Factors </w:t>
      </w:r>
      <w:r w:rsidR="00DA0900" w:rsidRPr="003B0FEC">
        <w:rPr>
          <w:lang w:val="en-CA"/>
        </w:rPr>
        <w:t xml:space="preserve">or </w:t>
      </w:r>
      <w:r w:rsidRPr="003B0FEC">
        <w:rPr>
          <w:lang w:val="en-CA"/>
        </w:rPr>
        <w:t>difficulties impeding the implementation of the Convention</w:t>
      </w:r>
    </w:p>
    <w:p w:rsidR="001A05BB" w:rsidRPr="003B0FEC" w:rsidRDefault="001A05BB" w:rsidP="001A05BB">
      <w:pPr>
        <w:pStyle w:val="SingleTxtG"/>
        <w:rPr>
          <w:bCs/>
          <w:lang w:val="en-CA"/>
        </w:rPr>
      </w:pPr>
      <w:r w:rsidRPr="003B0FEC">
        <w:rPr>
          <w:lang w:val="en-CA"/>
        </w:rPr>
        <w:t>6.</w:t>
      </w:r>
      <w:r w:rsidRPr="003B0FEC">
        <w:rPr>
          <w:lang w:val="en-CA"/>
        </w:rPr>
        <w:tab/>
        <w:t>The Committee notes the continuing effects of over three decades of armed conflict in the State party that impede the implementation of the rights enshrined in the Convention</w:t>
      </w:r>
      <w:r w:rsidR="000E032C" w:rsidRPr="003B0FEC">
        <w:rPr>
          <w:lang w:val="en-CA"/>
        </w:rPr>
        <w:t>,</w:t>
      </w:r>
      <w:r w:rsidRPr="003B0FEC">
        <w:rPr>
          <w:lang w:val="en-CA"/>
        </w:rPr>
        <w:t xml:space="preserve"> and </w:t>
      </w:r>
      <w:r w:rsidR="000E032C" w:rsidRPr="003B0FEC">
        <w:rPr>
          <w:lang w:val="en-CA"/>
        </w:rPr>
        <w:t xml:space="preserve">which </w:t>
      </w:r>
      <w:r w:rsidRPr="003B0FEC">
        <w:rPr>
          <w:lang w:val="en-CA"/>
        </w:rPr>
        <w:t>delayed the submission of the State party’s report.</w:t>
      </w:r>
    </w:p>
    <w:p w:rsidR="001A05BB" w:rsidRPr="003B0FEC" w:rsidRDefault="001A05BB" w:rsidP="001A05BB">
      <w:pPr>
        <w:pStyle w:val="HChG"/>
        <w:rPr>
          <w:lang w:val="en-CA"/>
        </w:rPr>
      </w:pPr>
      <w:r w:rsidRPr="003B0FEC">
        <w:rPr>
          <w:lang w:val="en-CA"/>
        </w:rPr>
        <w:tab/>
      </w:r>
      <w:r w:rsidR="00293FA9" w:rsidRPr="003B0FEC">
        <w:rPr>
          <w:lang w:val="en-CA"/>
        </w:rPr>
        <w:t>IV</w:t>
      </w:r>
      <w:r w:rsidRPr="003B0FEC">
        <w:rPr>
          <w:lang w:val="en-CA"/>
        </w:rPr>
        <w:t>.</w:t>
      </w:r>
      <w:r w:rsidRPr="003B0FEC">
        <w:rPr>
          <w:lang w:val="en-CA"/>
        </w:rPr>
        <w:tab/>
        <w:t>Main areas of concern and recommendations</w:t>
      </w:r>
    </w:p>
    <w:p w:rsidR="001A05BB" w:rsidRPr="003B0FEC" w:rsidRDefault="001A05BB" w:rsidP="001A05BB">
      <w:pPr>
        <w:pStyle w:val="H1G"/>
        <w:rPr>
          <w:szCs w:val="24"/>
          <w:lang w:val="en-CA"/>
        </w:rPr>
      </w:pPr>
      <w:r w:rsidRPr="003B0FEC">
        <w:rPr>
          <w:lang w:val="en-CA"/>
        </w:rPr>
        <w:tab/>
      </w:r>
      <w:r w:rsidR="00293FA9" w:rsidRPr="003B0FEC">
        <w:rPr>
          <w:lang w:val="en-CA"/>
        </w:rPr>
        <w:t>A</w:t>
      </w:r>
      <w:r w:rsidRPr="003B0FEC">
        <w:rPr>
          <w:lang w:val="en-CA"/>
        </w:rPr>
        <w:t>.</w:t>
      </w:r>
      <w:r w:rsidRPr="003B0FEC">
        <w:rPr>
          <w:lang w:val="en-CA"/>
        </w:rPr>
        <w:tab/>
        <w:t xml:space="preserve">General measures of implementation </w:t>
      </w:r>
      <w:r w:rsidRPr="003B0FEC">
        <w:rPr>
          <w:szCs w:val="24"/>
          <w:lang w:val="en-CA"/>
        </w:rPr>
        <w:t>(arts. 4, 42 and 44, paragraph 6 of the Convention)</w:t>
      </w:r>
    </w:p>
    <w:p w:rsidR="001A05BB" w:rsidRPr="003B0FEC" w:rsidRDefault="001A05BB" w:rsidP="001A05BB">
      <w:pPr>
        <w:pStyle w:val="H23G"/>
        <w:rPr>
          <w:lang w:val="en-CA"/>
        </w:rPr>
      </w:pPr>
      <w:r w:rsidRPr="003B0FEC">
        <w:rPr>
          <w:lang w:val="en-CA"/>
        </w:rPr>
        <w:tab/>
      </w:r>
      <w:r w:rsidRPr="003B0FEC">
        <w:rPr>
          <w:lang w:val="en-CA"/>
        </w:rPr>
        <w:tab/>
        <w:t>Legislation</w:t>
      </w:r>
    </w:p>
    <w:p w:rsidR="001A05BB" w:rsidRPr="003B0FEC" w:rsidRDefault="001A05BB" w:rsidP="001A05BB">
      <w:pPr>
        <w:pStyle w:val="SingleTxtG"/>
        <w:rPr>
          <w:lang w:val="en-CA"/>
        </w:rPr>
      </w:pPr>
      <w:r w:rsidRPr="003B0FEC">
        <w:rPr>
          <w:lang w:val="en-CA"/>
        </w:rPr>
        <w:t>7.</w:t>
      </w:r>
      <w:r w:rsidRPr="003B0FEC">
        <w:rPr>
          <w:lang w:val="en-CA"/>
        </w:rPr>
        <w:tab/>
        <w:t>The Committee notes with concern that in spite of recent legislative developments in the field of child rights, the State party does not consider the Convention as a legally binding instrument in the internal order</w:t>
      </w:r>
      <w:r w:rsidR="000E032C" w:rsidRPr="003B0FEC">
        <w:rPr>
          <w:lang w:val="en-CA"/>
        </w:rPr>
        <w:t>,</w:t>
      </w:r>
      <w:r w:rsidRPr="003B0FEC">
        <w:rPr>
          <w:lang w:val="en-CA"/>
        </w:rPr>
        <w:t xml:space="preserve"> and has therefore not incorporated it systematically into </w:t>
      </w:r>
      <w:r w:rsidR="000E032C" w:rsidRPr="003B0FEC">
        <w:rPr>
          <w:lang w:val="en-CA"/>
        </w:rPr>
        <w:t xml:space="preserve">the </w:t>
      </w:r>
      <w:r w:rsidRPr="003B0FEC">
        <w:rPr>
          <w:lang w:val="en-CA"/>
        </w:rPr>
        <w:t xml:space="preserve">domestic legal system in order to make it applicable. The Committee is also concerned that child rights continue to be negatively affected by the application of different sources of law, namely codified, customary and </w:t>
      </w:r>
      <w:r w:rsidR="000E032C" w:rsidRPr="003B0FEC">
        <w:rPr>
          <w:lang w:val="en-CA"/>
        </w:rPr>
        <w:t>s</w:t>
      </w:r>
      <w:r w:rsidRPr="003B0FEC">
        <w:rPr>
          <w:lang w:val="en-CA"/>
        </w:rPr>
        <w:t>haria laws</w:t>
      </w:r>
      <w:r w:rsidR="000E032C" w:rsidRPr="003B0FEC">
        <w:rPr>
          <w:lang w:val="en-CA"/>
        </w:rPr>
        <w:t>,</w:t>
      </w:r>
      <w:r w:rsidRPr="003B0FEC">
        <w:rPr>
          <w:lang w:val="en-CA"/>
        </w:rPr>
        <w:t xml:space="preserve"> and that legislation contradictory to the Convention remains in force. The Committee is further concerned about the low implementation of  legislation enacted in the field of child rights due mainly to weak enforcement, limited level of awareness of the legal norms promulgated, widespread corruption</w:t>
      </w:r>
      <w:r w:rsidR="000E032C" w:rsidRPr="003B0FEC">
        <w:rPr>
          <w:lang w:val="en-CA"/>
        </w:rPr>
        <w:t>,</w:t>
      </w:r>
      <w:r w:rsidRPr="003B0FEC">
        <w:rPr>
          <w:lang w:val="en-CA"/>
        </w:rPr>
        <w:t xml:space="preserve"> and the application by courts of provisions of customary or </w:t>
      </w:r>
      <w:r w:rsidR="000E032C" w:rsidRPr="003B0FEC">
        <w:rPr>
          <w:lang w:val="en-CA"/>
        </w:rPr>
        <w:t>s</w:t>
      </w:r>
      <w:r w:rsidRPr="003B0FEC">
        <w:rPr>
          <w:lang w:val="en-CA"/>
        </w:rPr>
        <w:t xml:space="preserve">haria law which infringe the principles and rights contained in the Convention. </w:t>
      </w:r>
    </w:p>
    <w:p w:rsidR="001A05BB" w:rsidRPr="003B0FEC" w:rsidRDefault="001A05BB" w:rsidP="001A05BB">
      <w:pPr>
        <w:pStyle w:val="SingleTxtG"/>
        <w:rPr>
          <w:b/>
          <w:bCs/>
          <w:lang w:val="en-CA"/>
        </w:rPr>
      </w:pPr>
      <w:r w:rsidRPr="003B0FEC">
        <w:rPr>
          <w:bCs/>
          <w:lang w:val="en-CA"/>
        </w:rPr>
        <w:t>8.</w:t>
      </w:r>
      <w:r w:rsidRPr="003B0FEC">
        <w:rPr>
          <w:b/>
          <w:bCs/>
          <w:lang w:val="en-CA"/>
        </w:rPr>
        <w:tab/>
        <w:t xml:space="preserve">The Committee urges the State party to ensure applicability of the Convention in </w:t>
      </w:r>
      <w:r w:rsidR="000E032C" w:rsidRPr="003B0FEC">
        <w:rPr>
          <w:b/>
          <w:bCs/>
          <w:lang w:val="en-CA"/>
        </w:rPr>
        <w:t xml:space="preserve">the </w:t>
      </w:r>
      <w:r w:rsidRPr="003B0FEC">
        <w:rPr>
          <w:b/>
          <w:bCs/>
          <w:lang w:val="en-CA"/>
        </w:rPr>
        <w:t>domestic legal order</w:t>
      </w:r>
      <w:r w:rsidR="000E032C" w:rsidRPr="003B0FEC">
        <w:rPr>
          <w:b/>
          <w:bCs/>
          <w:lang w:val="en-CA"/>
        </w:rPr>
        <w:t>,</w:t>
      </w:r>
      <w:r w:rsidRPr="003B0FEC">
        <w:rPr>
          <w:b/>
          <w:bCs/>
          <w:lang w:val="en-CA"/>
        </w:rPr>
        <w:t xml:space="preserve"> and </w:t>
      </w:r>
      <w:r w:rsidR="000E032C" w:rsidRPr="003B0FEC">
        <w:rPr>
          <w:b/>
          <w:bCs/>
          <w:lang w:val="en-CA"/>
        </w:rPr>
        <w:t xml:space="preserve">further </w:t>
      </w:r>
      <w:r w:rsidRPr="003B0FEC">
        <w:rPr>
          <w:b/>
          <w:bCs/>
          <w:lang w:val="en-CA"/>
        </w:rPr>
        <w:t xml:space="preserve">ensure that all its principles and provisions can be applied in </w:t>
      </w:r>
      <w:r w:rsidR="000E032C" w:rsidRPr="003B0FEC">
        <w:rPr>
          <w:b/>
          <w:bCs/>
          <w:lang w:val="en-CA"/>
        </w:rPr>
        <w:t xml:space="preserve">the </w:t>
      </w:r>
      <w:r w:rsidRPr="003B0FEC">
        <w:rPr>
          <w:b/>
          <w:bCs/>
          <w:lang w:val="en-CA"/>
        </w:rPr>
        <w:t xml:space="preserve">courts and in administrative proceedings and </w:t>
      </w:r>
      <w:r w:rsidR="000E032C" w:rsidRPr="003B0FEC">
        <w:rPr>
          <w:b/>
          <w:bCs/>
          <w:lang w:val="en-CA"/>
        </w:rPr>
        <w:t xml:space="preserve">that they </w:t>
      </w:r>
      <w:r w:rsidRPr="003B0FEC">
        <w:rPr>
          <w:b/>
          <w:bCs/>
          <w:lang w:val="en-CA"/>
        </w:rPr>
        <w:t xml:space="preserve">apply to all children living on the territory of the State party. The Committee also urges the State party to ensure that </w:t>
      </w:r>
      <w:r w:rsidR="000E032C" w:rsidRPr="003B0FEC">
        <w:rPr>
          <w:b/>
          <w:bCs/>
          <w:lang w:val="en-CA"/>
        </w:rPr>
        <w:t xml:space="preserve">the </w:t>
      </w:r>
      <w:r w:rsidRPr="003B0FEC">
        <w:rPr>
          <w:b/>
          <w:bCs/>
          <w:lang w:val="en-CA"/>
        </w:rPr>
        <w:t xml:space="preserve">existing domestic framework, including customary or </w:t>
      </w:r>
      <w:r w:rsidR="000E032C" w:rsidRPr="003B0FEC">
        <w:rPr>
          <w:b/>
          <w:bCs/>
          <w:lang w:val="en-CA"/>
        </w:rPr>
        <w:t>s</w:t>
      </w:r>
      <w:r w:rsidRPr="003B0FEC">
        <w:rPr>
          <w:b/>
          <w:bCs/>
          <w:lang w:val="en-CA"/>
        </w:rPr>
        <w:t xml:space="preserve">haria laws is brought into compliance with the Convention. To this aim, the Committee recommends that the State Party consider enacting a comprehensive </w:t>
      </w:r>
      <w:r w:rsidRPr="003B0FEC">
        <w:rPr>
          <w:rStyle w:val="Strong"/>
          <w:lang w:val="en-CA"/>
        </w:rPr>
        <w:t>Child Act</w:t>
      </w:r>
      <w:r w:rsidRPr="003B0FEC">
        <w:rPr>
          <w:rStyle w:val="Strong"/>
          <w:rFonts w:ascii="Arial" w:hAnsi="Arial" w:cs="Arial"/>
          <w:b w:val="0"/>
          <w:bCs w:val="0"/>
          <w:sz w:val="24"/>
          <w:szCs w:val="24"/>
          <w:lang w:val="en-CA"/>
        </w:rPr>
        <w:t xml:space="preserve"> </w:t>
      </w:r>
      <w:r w:rsidRPr="003B0FEC">
        <w:rPr>
          <w:b/>
          <w:bCs/>
          <w:lang w:val="en-CA"/>
        </w:rPr>
        <w:t>which would supersede all legislation that is not in conformity with the Convention</w:t>
      </w:r>
      <w:r w:rsidR="00ED4C3B" w:rsidRPr="003B0FEC">
        <w:rPr>
          <w:b/>
          <w:bCs/>
          <w:lang w:val="en-CA"/>
        </w:rPr>
        <w:t>,</w:t>
      </w:r>
      <w:r w:rsidRPr="003B0FEC">
        <w:rPr>
          <w:b/>
          <w:bCs/>
          <w:lang w:val="en-CA"/>
        </w:rPr>
        <w:t xml:space="preserve"> and provide children with appropriate means of redress. </w:t>
      </w:r>
    </w:p>
    <w:p w:rsidR="001A05BB" w:rsidRPr="003B0FEC" w:rsidRDefault="001A05BB" w:rsidP="001A05BB">
      <w:pPr>
        <w:pStyle w:val="H23G"/>
        <w:rPr>
          <w:lang w:val="en-CA"/>
        </w:rPr>
      </w:pPr>
      <w:r w:rsidRPr="003B0FEC">
        <w:rPr>
          <w:lang w:val="en-CA"/>
        </w:rPr>
        <w:tab/>
      </w:r>
      <w:r w:rsidRPr="003B0FEC">
        <w:rPr>
          <w:lang w:val="en-CA"/>
        </w:rPr>
        <w:tab/>
        <w:t>Coordination</w:t>
      </w:r>
    </w:p>
    <w:p w:rsidR="001A05BB" w:rsidRPr="003B0FEC" w:rsidRDefault="001A05BB" w:rsidP="001A05BB">
      <w:pPr>
        <w:pStyle w:val="SingleTxtG"/>
        <w:rPr>
          <w:u w:val="single"/>
          <w:lang w:val="en-CA"/>
        </w:rPr>
      </w:pPr>
      <w:r w:rsidRPr="003B0FEC">
        <w:rPr>
          <w:lang w:val="en-CA"/>
        </w:rPr>
        <w:t>9.</w:t>
      </w:r>
      <w:r w:rsidRPr="003B0FEC">
        <w:rPr>
          <w:lang w:val="en-CA"/>
        </w:rPr>
        <w:tab/>
        <w:t>While welcoming the recent establishment of a Children’s Secretariat to coordinate the implementation of the Convention, the Committee is concerned that th</w:t>
      </w:r>
      <w:r w:rsidR="00ED4C3B" w:rsidRPr="003B0FEC">
        <w:rPr>
          <w:lang w:val="en-CA"/>
        </w:rPr>
        <w:t>e</w:t>
      </w:r>
      <w:r w:rsidRPr="003B0FEC">
        <w:rPr>
          <w:lang w:val="en-CA"/>
        </w:rPr>
        <w:t xml:space="preserve"> Secretariat has been placed within the Ministry of Labo</w:t>
      </w:r>
      <w:r w:rsidR="003B0FEC">
        <w:rPr>
          <w:lang w:val="en-CA"/>
        </w:rPr>
        <w:t>u</w:t>
      </w:r>
      <w:r w:rsidRPr="003B0FEC">
        <w:rPr>
          <w:lang w:val="en-CA"/>
        </w:rPr>
        <w:t>r and Social Affairs, Martyrs and the Disabled (MoLSAMD) which may limit its cross-sectoral impact. The Committee is also concerned about the proliferation of ad hoc commissions</w:t>
      </w:r>
      <w:r w:rsidR="00ED4C3B" w:rsidRPr="003B0FEC">
        <w:rPr>
          <w:lang w:val="en-CA"/>
        </w:rPr>
        <w:t>,</w:t>
      </w:r>
      <w:r w:rsidRPr="003B0FEC">
        <w:rPr>
          <w:lang w:val="en-CA"/>
        </w:rPr>
        <w:t xml:space="preserve"> and </w:t>
      </w:r>
      <w:r w:rsidR="00ED4C3B" w:rsidRPr="003B0FEC">
        <w:rPr>
          <w:lang w:val="en-CA"/>
        </w:rPr>
        <w:t xml:space="preserve">the </w:t>
      </w:r>
      <w:r w:rsidRPr="003B0FEC">
        <w:rPr>
          <w:lang w:val="en-CA"/>
        </w:rPr>
        <w:t>overlapping of such commissions and Government departments on issues affecting children.</w:t>
      </w:r>
    </w:p>
    <w:p w:rsidR="001A05BB" w:rsidRPr="003B0FEC" w:rsidRDefault="001A05BB" w:rsidP="001A05BB">
      <w:pPr>
        <w:pStyle w:val="SingleTxtG"/>
        <w:rPr>
          <w:szCs w:val="24"/>
          <w:lang w:val="en-CA"/>
        </w:rPr>
      </w:pPr>
      <w:r w:rsidRPr="003B0FEC">
        <w:rPr>
          <w:lang w:val="en-CA"/>
        </w:rPr>
        <w:t>10.</w:t>
      </w:r>
      <w:r w:rsidRPr="003B0FEC">
        <w:rPr>
          <w:lang w:val="en-CA"/>
        </w:rPr>
        <w:tab/>
      </w:r>
      <w:r w:rsidRPr="003B0FEC">
        <w:rPr>
          <w:b/>
          <w:lang w:val="en-CA"/>
        </w:rPr>
        <w:t xml:space="preserve">The Committee urges the State party to allocate principal responsibility for the coordination and evaluation of </w:t>
      </w:r>
      <w:r w:rsidR="00ED4C3B" w:rsidRPr="003B0FEC">
        <w:rPr>
          <w:b/>
          <w:lang w:val="en-CA"/>
        </w:rPr>
        <w:t xml:space="preserve">the </w:t>
      </w:r>
      <w:r w:rsidRPr="003B0FEC">
        <w:rPr>
          <w:b/>
          <w:lang w:val="en-CA"/>
        </w:rPr>
        <w:t xml:space="preserve">implementation of the Convention to a </w:t>
      </w:r>
      <w:r w:rsidRPr="003B0FEC">
        <w:rPr>
          <w:rStyle w:val="Strong"/>
          <w:rFonts w:eastAsia="SimSun"/>
          <w:b w:val="0"/>
          <w:szCs w:val="24"/>
          <w:lang w:val="en-CA"/>
        </w:rPr>
        <w:t xml:space="preserve">single </w:t>
      </w:r>
      <w:r w:rsidRPr="003B0FEC">
        <w:rPr>
          <w:b/>
          <w:lang w:val="en-CA"/>
        </w:rPr>
        <w:t xml:space="preserve">mechanism with full authority and capacity to coordinate </w:t>
      </w:r>
      <w:r w:rsidR="00ED4C3B" w:rsidRPr="003B0FEC">
        <w:rPr>
          <w:b/>
          <w:lang w:val="en-CA"/>
        </w:rPr>
        <w:t xml:space="preserve">the implementation of </w:t>
      </w:r>
      <w:r w:rsidRPr="003B0FEC">
        <w:rPr>
          <w:b/>
          <w:lang w:val="en-CA"/>
        </w:rPr>
        <w:t>children's rights across all ministries and other agencies which are responsible for the State Party's obligations under the Convention and to provide this mechanism with adequate financial and human resources to fulfill its mandate throughout the national territory.</w:t>
      </w:r>
      <w:r w:rsidRPr="003B0FEC">
        <w:rPr>
          <w:lang w:val="en-CA"/>
        </w:rPr>
        <w:t xml:space="preserve"> </w:t>
      </w:r>
    </w:p>
    <w:p w:rsidR="001A05BB" w:rsidRPr="003B0FEC" w:rsidRDefault="001A05BB" w:rsidP="001A05BB">
      <w:pPr>
        <w:pStyle w:val="H23G"/>
        <w:rPr>
          <w:lang w:val="en-CA"/>
        </w:rPr>
      </w:pPr>
      <w:r w:rsidRPr="003B0FEC">
        <w:rPr>
          <w:lang w:val="en-CA"/>
        </w:rPr>
        <w:tab/>
      </w:r>
      <w:r w:rsidRPr="003B0FEC">
        <w:rPr>
          <w:lang w:val="en-CA"/>
        </w:rPr>
        <w:tab/>
        <w:t xml:space="preserve">National </w:t>
      </w:r>
      <w:r w:rsidR="0051292E" w:rsidRPr="003B0FEC">
        <w:rPr>
          <w:lang w:val="en-CA"/>
        </w:rPr>
        <w:t>p</w:t>
      </w:r>
      <w:r w:rsidRPr="003B0FEC">
        <w:rPr>
          <w:lang w:val="en-CA"/>
        </w:rPr>
        <w:t xml:space="preserve">lan of </w:t>
      </w:r>
      <w:r w:rsidR="0051292E" w:rsidRPr="003B0FEC">
        <w:rPr>
          <w:lang w:val="en-CA"/>
        </w:rPr>
        <w:t>a</w:t>
      </w:r>
      <w:r w:rsidRPr="003B0FEC">
        <w:rPr>
          <w:lang w:val="en-CA"/>
        </w:rPr>
        <w:t>ction</w:t>
      </w:r>
    </w:p>
    <w:p w:rsidR="001A05BB" w:rsidRPr="003B0FEC" w:rsidRDefault="001A05BB" w:rsidP="001A05BB">
      <w:pPr>
        <w:pStyle w:val="SingleTxtG"/>
        <w:rPr>
          <w:u w:val="single"/>
          <w:lang w:val="en-CA"/>
        </w:rPr>
      </w:pPr>
      <w:r w:rsidRPr="003B0FEC">
        <w:rPr>
          <w:lang w:val="en-CA"/>
        </w:rPr>
        <w:t>11.</w:t>
      </w:r>
      <w:r w:rsidRPr="003B0FEC">
        <w:rPr>
          <w:lang w:val="en-CA"/>
        </w:rPr>
        <w:tab/>
        <w:t xml:space="preserve">The Committee commends the formulation of several specific plans of action for children and of an overall Afghan National Development Strategy (2008-2013). </w:t>
      </w:r>
      <w:r w:rsidR="008E0348" w:rsidRPr="003B0FEC">
        <w:rPr>
          <w:lang w:val="en-CA"/>
        </w:rPr>
        <w:t>However, t</w:t>
      </w:r>
      <w:r w:rsidRPr="003B0FEC">
        <w:rPr>
          <w:lang w:val="en-CA"/>
        </w:rPr>
        <w:t>he Committee is concerned that there is no comprehensive policy and strategy for the attainments of child rights which could be linked to the Afghan National Development Strategy and to the national budget.</w:t>
      </w:r>
    </w:p>
    <w:p w:rsidR="001A05BB" w:rsidRPr="003B0FEC" w:rsidRDefault="001A05BB" w:rsidP="001A05BB">
      <w:pPr>
        <w:pStyle w:val="SingleTxtG"/>
        <w:rPr>
          <w:lang w:val="en-CA"/>
        </w:rPr>
      </w:pPr>
      <w:r w:rsidRPr="003B0FEC">
        <w:rPr>
          <w:lang w:val="en-CA"/>
        </w:rPr>
        <w:t>12.</w:t>
      </w:r>
      <w:r w:rsidRPr="003B0FEC">
        <w:rPr>
          <w:lang w:val="en-CA"/>
        </w:rPr>
        <w:tab/>
      </w:r>
      <w:r w:rsidRPr="003B0FEC">
        <w:rPr>
          <w:b/>
          <w:lang w:val="en-CA"/>
        </w:rPr>
        <w:t xml:space="preserve">The Committee recommends that the State party develop a comprehensive policy and strategy </w:t>
      </w:r>
      <w:r w:rsidR="003B0FEC">
        <w:rPr>
          <w:b/>
          <w:lang w:val="en-CA"/>
        </w:rPr>
        <w:t>on</w:t>
      </w:r>
      <w:r w:rsidRPr="003B0FEC">
        <w:rPr>
          <w:b/>
          <w:lang w:val="en-CA"/>
        </w:rPr>
        <w:t xml:space="preserve"> children </w:t>
      </w:r>
      <w:r w:rsidR="008E0348" w:rsidRPr="003B0FEC">
        <w:rPr>
          <w:b/>
          <w:lang w:val="en-CA"/>
        </w:rPr>
        <w:t xml:space="preserve">that is </w:t>
      </w:r>
      <w:r w:rsidRPr="003B0FEC">
        <w:rPr>
          <w:b/>
          <w:lang w:val="en-CA"/>
        </w:rPr>
        <w:t xml:space="preserve">closely linked to the Afghan National Development Strategy </w:t>
      </w:r>
      <w:r w:rsidR="008E0348" w:rsidRPr="003B0FEC">
        <w:rPr>
          <w:b/>
          <w:lang w:val="en-CA"/>
        </w:rPr>
        <w:t xml:space="preserve">with </w:t>
      </w:r>
      <w:r w:rsidRPr="003B0FEC">
        <w:rPr>
          <w:b/>
          <w:lang w:val="en-CA"/>
        </w:rPr>
        <w:t>appropriate resource</w:t>
      </w:r>
      <w:r w:rsidR="008E0348" w:rsidRPr="003B0FEC">
        <w:rPr>
          <w:b/>
          <w:lang w:val="en-CA"/>
        </w:rPr>
        <w:t>s</w:t>
      </w:r>
      <w:r w:rsidRPr="003B0FEC">
        <w:rPr>
          <w:b/>
          <w:lang w:val="en-CA"/>
        </w:rPr>
        <w:t xml:space="preserve">, and covering all specific plans of action relating to different aspects of child rights, either in the form of a National Plan of Action for children or other such framework. The Committee recommends that in formulating such policy and plans, appropriate attention </w:t>
      </w:r>
      <w:r w:rsidR="008E0348" w:rsidRPr="003B0FEC">
        <w:rPr>
          <w:b/>
          <w:lang w:val="en-CA"/>
        </w:rPr>
        <w:t>be</w:t>
      </w:r>
      <w:r w:rsidRPr="003B0FEC">
        <w:rPr>
          <w:b/>
          <w:lang w:val="en-CA"/>
        </w:rPr>
        <w:t xml:space="preserve"> paid to the </w:t>
      </w:r>
      <w:r w:rsidRPr="003B0FEC">
        <w:rPr>
          <w:b/>
          <w:color w:val="000000"/>
          <w:lang w:val="en-CA"/>
        </w:rPr>
        <w:t xml:space="preserve">outcome document of the 2002 Special Session of the General Assembly of the United Nations “A world fit for children” and its </w:t>
      </w:r>
      <w:r w:rsidR="008E0348" w:rsidRPr="003B0FEC">
        <w:rPr>
          <w:b/>
          <w:color w:val="000000"/>
          <w:lang w:val="en-CA"/>
        </w:rPr>
        <w:t>m</w:t>
      </w:r>
      <w:r w:rsidRPr="003B0FEC">
        <w:rPr>
          <w:b/>
          <w:color w:val="000000"/>
          <w:lang w:val="en-CA"/>
        </w:rPr>
        <w:t>id-</w:t>
      </w:r>
      <w:r w:rsidR="008E0348" w:rsidRPr="003B0FEC">
        <w:rPr>
          <w:b/>
          <w:color w:val="000000"/>
          <w:lang w:val="en-CA"/>
        </w:rPr>
        <w:t>t</w:t>
      </w:r>
      <w:r w:rsidRPr="003B0FEC">
        <w:rPr>
          <w:b/>
          <w:color w:val="000000"/>
          <w:lang w:val="en-CA"/>
        </w:rPr>
        <w:t xml:space="preserve">erm </w:t>
      </w:r>
      <w:r w:rsidR="008E0348" w:rsidRPr="003B0FEC">
        <w:rPr>
          <w:b/>
          <w:color w:val="000000"/>
          <w:lang w:val="en-CA"/>
        </w:rPr>
        <w:t>r</w:t>
      </w:r>
      <w:r w:rsidRPr="003B0FEC">
        <w:rPr>
          <w:b/>
          <w:color w:val="000000"/>
          <w:lang w:val="en-CA"/>
        </w:rPr>
        <w:t>eview in 2007</w:t>
      </w:r>
      <w:r w:rsidR="008E0348" w:rsidRPr="003B0FEC">
        <w:rPr>
          <w:b/>
          <w:color w:val="000000"/>
          <w:lang w:val="en-CA"/>
        </w:rPr>
        <w:t>,</w:t>
      </w:r>
      <w:r w:rsidRPr="003B0FEC">
        <w:rPr>
          <w:b/>
          <w:color w:val="000000"/>
          <w:lang w:val="en-CA"/>
        </w:rPr>
        <w:t xml:space="preserve"> and to its General </w:t>
      </w:r>
      <w:r w:rsidR="008E0348" w:rsidRPr="003B0FEC">
        <w:rPr>
          <w:b/>
          <w:color w:val="000000"/>
          <w:lang w:val="en-CA"/>
        </w:rPr>
        <w:t>c</w:t>
      </w:r>
      <w:r w:rsidRPr="003B0FEC">
        <w:rPr>
          <w:b/>
          <w:color w:val="000000"/>
          <w:lang w:val="en-CA"/>
        </w:rPr>
        <w:t>omment No.</w:t>
      </w:r>
      <w:r w:rsidR="008E0348" w:rsidRPr="003B0FEC">
        <w:rPr>
          <w:b/>
          <w:color w:val="000000"/>
          <w:lang w:val="en-CA"/>
        </w:rPr>
        <w:t xml:space="preserve"> </w:t>
      </w:r>
      <w:r w:rsidRPr="003B0FEC">
        <w:rPr>
          <w:b/>
          <w:color w:val="000000"/>
          <w:lang w:val="en-CA"/>
        </w:rPr>
        <w:t xml:space="preserve">5 of 2003 on </w:t>
      </w:r>
      <w:r w:rsidRPr="003B0FEC">
        <w:rPr>
          <w:b/>
          <w:lang w:val="en-CA"/>
        </w:rPr>
        <w:t xml:space="preserve">the </w:t>
      </w:r>
      <w:r w:rsidR="008E0348" w:rsidRPr="003B0FEC">
        <w:rPr>
          <w:b/>
          <w:lang w:val="en-CA"/>
        </w:rPr>
        <w:t>g</w:t>
      </w:r>
      <w:r w:rsidRPr="003B0FEC">
        <w:rPr>
          <w:b/>
          <w:lang w:val="en-CA"/>
        </w:rPr>
        <w:t>eneral measures of implementation of the Convention on the Rights of the Child.</w:t>
      </w:r>
    </w:p>
    <w:p w:rsidR="001A05BB" w:rsidRPr="003B0FEC" w:rsidRDefault="001A05BB" w:rsidP="001A05BB">
      <w:pPr>
        <w:pStyle w:val="H23G"/>
        <w:rPr>
          <w:lang w:val="en-CA"/>
        </w:rPr>
      </w:pPr>
      <w:r w:rsidRPr="003B0FEC">
        <w:rPr>
          <w:lang w:val="en-CA"/>
        </w:rPr>
        <w:tab/>
      </w:r>
      <w:r w:rsidRPr="003B0FEC">
        <w:rPr>
          <w:lang w:val="en-CA"/>
        </w:rPr>
        <w:tab/>
        <w:t xml:space="preserve">Independent monitoring                </w:t>
      </w:r>
    </w:p>
    <w:p w:rsidR="001A05BB" w:rsidRPr="003B0FEC" w:rsidRDefault="001A05BB" w:rsidP="001A05BB">
      <w:pPr>
        <w:pStyle w:val="SingleTxtG"/>
        <w:rPr>
          <w:u w:val="single"/>
          <w:lang w:val="en-CA"/>
        </w:rPr>
      </w:pPr>
      <w:r w:rsidRPr="003B0FEC">
        <w:rPr>
          <w:lang w:val="en-CA"/>
        </w:rPr>
        <w:t>13.</w:t>
      </w:r>
      <w:r w:rsidRPr="003B0FEC">
        <w:rPr>
          <w:lang w:val="en-CA"/>
        </w:rPr>
        <w:tab/>
        <w:t>The Committee welcomes the creation of the Afghanistan Independent Human Rights Commission (AIHRC)</w:t>
      </w:r>
      <w:r w:rsidR="008E0348" w:rsidRPr="003B0FEC">
        <w:rPr>
          <w:lang w:val="en-CA"/>
        </w:rPr>
        <w:t>,</w:t>
      </w:r>
      <w:r w:rsidRPr="003B0FEC">
        <w:rPr>
          <w:lang w:val="en-CA"/>
        </w:rPr>
        <w:t xml:space="preserve"> and the establishment by the Commission of a specific Child Rights Desk. </w:t>
      </w:r>
      <w:r w:rsidR="008E0348" w:rsidRPr="003B0FEC">
        <w:rPr>
          <w:lang w:val="en-CA"/>
        </w:rPr>
        <w:t>However, t</w:t>
      </w:r>
      <w:r w:rsidRPr="003B0FEC">
        <w:rPr>
          <w:lang w:val="en-CA"/>
        </w:rPr>
        <w:t xml:space="preserve">he Committee is concerned about the procedure </w:t>
      </w:r>
      <w:r w:rsidR="008E0348" w:rsidRPr="003B0FEC">
        <w:rPr>
          <w:lang w:val="en-CA"/>
        </w:rPr>
        <w:t>for nominating</w:t>
      </w:r>
      <w:r w:rsidRPr="003B0FEC">
        <w:rPr>
          <w:lang w:val="en-CA"/>
        </w:rPr>
        <w:t xml:space="preserve"> the Commission’s members</w:t>
      </w:r>
      <w:r w:rsidR="008E0348" w:rsidRPr="003B0FEC">
        <w:rPr>
          <w:lang w:val="en-CA"/>
        </w:rPr>
        <w:t>,</w:t>
      </w:r>
      <w:r w:rsidRPr="003B0FEC">
        <w:rPr>
          <w:lang w:val="en-CA"/>
        </w:rPr>
        <w:t xml:space="preserve"> which may not fully guarantee their independence from political influence, </w:t>
      </w:r>
      <w:r w:rsidR="008E0348" w:rsidRPr="003B0FEC">
        <w:rPr>
          <w:lang w:val="en-CA"/>
        </w:rPr>
        <w:t xml:space="preserve">as well as about </w:t>
      </w:r>
      <w:r w:rsidRPr="003B0FEC">
        <w:rPr>
          <w:lang w:val="en-CA"/>
        </w:rPr>
        <w:t>the insufficient financial support provided by the State party to the Commission</w:t>
      </w:r>
      <w:r w:rsidR="008E0348" w:rsidRPr="003B0FEC">
        <w:rPr>
          <w:lang w:val="en-CA"/>
        </w:rPr>
        <w:t>,</w:t>
      </w:r>
      <w:r w:rsidRPr="003B0FEC">
        <w:rPr>
          <w:lang w:val="en-CA"/>
        </w:rPr>
        <w:t xml:space="preserve"> and the limited expertise of its child rights field monitors.</w:t>
      </w:r>
    </w:p>
    <w:p w:rsidR="001A05BB" w:rsidRPr="003B0FEC" w:rsidRDefault="001A05BB" w:rsidP="001A05BB">
      <w:pPr>
        <w:pStyle w:val="SingleTxtG"/>
        <w:rPr>
          <w:rStyle w:val="Strong"/>
          <w:b w:val="0"/>
          <w:bCs w:val="0"/>
          <w:u w:val="single"/>
          <w:lang w:val="en-CA"/>
        </w:rPr>
      </w:pPr>
      <w:r w:rsidRPr="003B0FEC">
        <w:rPr>
          <w:lang w:val="en-CA" w:eastAsia="fr-FR"/>
        </w:rPr>
        <w:t>14.</w:t>
      </w:r>
      <w:r w:rsidRPr="003B0FEC">
        <w:rPr>
          <w:lang w:val="en-CA" w:eastAsia="fr-FR"/>
        </w:rPr>
        <w:tab/>
        <w:t xml:space="preserve">The Committee calls upon the State party to ensure that the nomination procedure </w:t>
      </w:r>
      <w:r w:rsidR="002611C3" w:rsidRPr="003B0FEC">
        <w:rPr>
          <w:lang w:val="en-CA" w:eastAsia="fr-FR"/>
        </w:rPr>
        <w:t xml:space="preserve">for </w:t>
      </w:r>
      <w:r w:rsidRPr="003B0FEC">
        <w:rPr>
          <w:lang w:val="en-CA" w:eastAsia="fr-FR"/>
        </w:rPr>
        <w:t>Commissioners fully guarantee their independence in accordance with the Paris Principles. T</w:t>
      </w:r>
      <w:r w:rsidRPr="003B0FEC">
        <w:rPr>
          <w:lang w:val="en-CA"/>
        </w:rPr>
        <w:t xml:space="preserve">he Committee also urges the State party to </w:t>
      </w:r>
      <w:r w:rsidRPr="003B0FEC">
        <w:rPr>
          <w:lang w:val="en-CA" w:eastAsia="fr-FR"/>
        </w:rPr>
        <w:t xml:space="preserve">ensure that </w:t>
      </w:r>
      <w:r w:rsidRPr="003B0FEC">
        <w:rPr>
          <w:lang w:val="en-CA"/>
        </w:rPr>
        <w:t>the AIHRC, especially its Child Rights Desk,</w:t>
      </w:r>
      <w:r w:rsidRPr="003B0FEC">
        <w:rPr>
          <w:lang w:val="en-CA" w:eastAsia="fr-FR"/>
        </w:rPr>
        <w:t xml:space="preserve"> receive adequate public funds and training to perform all the functions set out in </w:t>
      </w:r>
      <w:r w:rsidR="002611C3" w:rsidRPr="003B0FEC">
        <w:rPr>
          <w:lang w:val="en-CA" w:eastAsia="fr-FR"/>
        </w:rPr>
        <w:t xml:space="preserve">their </w:t>
      </w:r>
      <w:r w:rsidRPr="003B0FEC">
        <w:rPr>
          <w:lang w:val="en-CA" w:eastAsia="fr-FR"/>
        </w:rPr>
        <w:t>mandates</w:t>
      </w:r>
      <w:r w:rsidRPr="003B0FEC">
        <w:rPr>
          <w:lang w:val="en-CA"/>
        </w:rPr>
        <w:t xml:space="preserve">. The Committee further urges the State party to ensure that children are aware </w:t>
      </w:r>
      <w:r w:rsidRPr="003B0FEC">
        <w:rPr>
          <w:rStyle w:val="Strong"/>
          <w:b w:val="0"/>
          <w:lang w:val="en-CA"/>
        </w:rPr>
        <w:t>of the Child</w:t>
      </w:r>
      <w:r w:rsidR="00062FC3" w:rsidRPr="003B0FEC">
        <w:rPr>
          <w:rStyle w:val="Strong"/>
          <w:b w:val="0"/>
          <w:lang w:val="en-CA"/>
        </w:rPr>
        <w:t xml:space="preserve"> Rights</w:t>
      </w:r>
      <w:r w:rsidRPr="003B0FEC">
        <w:rPr>
          <w:rStyle w:val="Strong"/>
          <w:b w:val="0"/>
          <w:lang w:val="en-CA"/>
        </w:rPr>
        <w:t xml:space="preserve"> Unit of the AIHRC and can access it. The Committee draws the attention of the State party’s to its </w:t>
      </w:r>
      <w:r w:rsidRPr="003B0FEC">
        <w:rPr>
          <w:lang w:val="en-CA"/>
        </w:rPr>
        <w:t xml:space="preserve">General </w:t>
      </w:r>
      <w:r w:rsidR="002611C3" w:rsidRPr="003B0FEC">
        <w:rPr>
          <w:lang w:val="en-CA"/>
        </w:rPr>
        <w:t>c</w:t>
      </w:r>
      <w:r w:rsidRPr="003B0FEC">
        <w:rPr>
          <w:lang w:val="en-CA"/>
        </w:rPr>
        <w:t>omment No. 2 (2002) on the role of independent human rights institutions</w:t>
      </w:r>
      <w:r w:rsidR="00885934" w:rsidRPr="003B0FEC">
        <w:rPr>
          <w:lang w:val="en-CA"/>
        </w:rPr>
        <w:t xml:space="preserve"> (CRC/GC/2002/2)</w:t>
      </w:r>
      <w:r w:rsidRPr="003B0FEC">
        <w:rPr>
          <w:lang w:val="en-CA"/>
        </w:rPr>
        <w:t>.</w:t>
      </w:r>
    </w:p>
    <w:p w:rsidR="001A05BB" w:rsidRPr="003B0FEC" w:rsidRDefault="001A05BB" w:rsidP="001A05BB">
      <w:pPr>
        <w:pStyle w:val="H23G"/>
        <w:rPr>
          <w:lang w:val="en-CA"/>
        </w:rPr>
      </w:pPr>
      <w:r w:rsidRPr="003B0FEC">
        <w:rPr>
          <w:lang w:val="en-CA"/>
        </w:rPr>
        <w:tab/>
      </w:r>
      <w:r w:rsidRPr="003B0FEC">
        <w:rPr>
          <w:lang w:val="en-CA"/>
        </w:rPr>
        <w:tab/>
        <w:t xml:space="preserve">Allocation of </w:t>
      </w:r>
      <w:r w:rsidR="00293FA9" w:rsidRPr="003B0FEC">
        <w:rPr>
          <w:lang w:val="en-CA"/>
        </w:rPr>
        <w:t>r</w:t>
      </w:r>
      <w:r w:rsidRPr="003B0FEC">
        <w:rPr>
          <w:lang w:val="en-CA"/>
        </w:rPr>
        <w:t>esources</w:t>
      </w:r>
    </w:p>
    <w:p w:rsidR="001A05BB" w:rsidRPr="003B0FEC" w:rsidRDefault="001A05BB" w:rsidP="001A05BB">
      <w:pPr>
        <w:pStyle w:val="SingleTxtG"/>
        <w:rPr>
          <w:u w:val="single"/>
          <w:lang w:val="en-CA"/>
        </w:rPr>
      </w:pPr>
      <w:r w:rsidRPr="003B0FEC">
        <w:rPr>
          <w:lang w:val="en-CA"/>
        </w:rPr>
        <w:t>15.</w:t>
      </w:r>
      <w:r w:rsidRPr="003B0FEC">
        <w:rPr>
          <w:lang w:val="en-CA"/>
        </w:rPr>
        <w:tab/>
        <w:t>The Committee expresses concern that information about budget allocation for implementing the rights of children is extremely limited</w:t>
      </w:r>
      <w:r w:rsidR="00062FC3" w:rsidRPr="003B0FEC">
        <w:rPr>
          <w:lang w:val="en-CA"/>
        </w:rPr>
        <w:t>,</w:t>
      </w:r>
      <w:r w:rsidRPr="003B0FEC">
        <w:rPr>
          <w:lang w:val="en-CA"/>
        </w:rPr>
        <w:t xml:space="preserve"> and that there is no effective mechanism for tracking and monitoring the allocation and impact of resources from national and international sources</w:t>
      </w:r>
      <w:r w:rsidR="00062FC3" w:rsidRPr="003B0FEC">
        <w:rPr>
          <w:lang w:val="en-CA"/>
        </w:rPr>
        <w:t>,</w:t>
      </w:r>
      <w:r w:rsidRPr="003B0FEC">
        <w:rPr>
          <w:lang w:val="en-CA"/>
        </w:rPr>
        <w:t xml:space="preserve"> from a child’s rights perspective. </w:t>
      </w:r>
    </w:p>
    <w:p w:rsidR="001A05BB" w:rsidRPr="003B0FEC" w:rsidRDefault="001A05BB" w:rsidP="001A05BB">
      <w:pPr>
        <w:pStyle w:val="SingleTxtG"/>
        <w:rPr>
          <w:b/>
          <w:u w:val="single"/>
          <w:lang w:val="en-CA"/>
        </w:rPr>
      </w:pPr>
      <w:r w:rsidRPr="003B0FEC">
        <w:rPr>
          <w:lang w:val="en-CA"/>
        </w:rPr>
        <w:t>16.</w:t>
      </w:r>
      <w:r w:rsidRPr="003B0FEC">
        <w:rPr>
          <w:lang w:val="en-CA"/>
        </w:rPr>
        <w:tab/>
      </w:r>
      <w:r w:rsidRPr="003B0FEC">
        <w:rPr>
          <w:b/>
          <w:lang w:val="en-CA"/>
        </w:rPr>
        <w:t xml:space="preserve">The Committee urges the State party to: </w:t>
      </w:r>
    </w:p>
    <w:p w:rsidR="001A05BB" w:rsidRPr="003B0FEC" w:rsidRDefault="001A05BB" w:rsidP="001A05BB">
      <w:pPr>
        <w:pStyle w:val="SingleTxtG"/>
        <w:ind w:firstLine="567"/>
        <w:rPr>
          <w:b/>
          <w:lang w:val="en-CA"/>
        </w:rPr>
      </w:pPr>
      <w:r w:rsidRPr="003B0FEC">
        <w:rPr>
          <w:b/>
          <w:lang w:val="en-CA"/>
        </w:rPr>
        <w:t>(a)</w:t>
      </w:r>
      <w:r w:rsidRPr="003B0FEC">
        <w:rPr>
          <w:b/>
          <w:lang w:val="en-CA"/>
        </w:rPr>
        <w:tab/>
        <w:t>Allocate adequate budgetary resources in accordance with article 4 of the Convention for the implementation of the rights of children</w:t>
      </w:r>
      <w:r w:rsidR="00062FC3" w:rsidRPr="003B0FEC">
        <w:rPr>
          <w:b/>
          <w:lang w:val="en-CA"/>
        </w:rPr>
        <w:t xml:space="preserve">, with regard to </w:t>
      </w:r>
      <w:r w:rsidRPr="003B0FEC">
        <w:rPr>
          <w:b/>
          <w:lang w:val="en-CA"/>
        </w:rPr>
        <w:t>their survival, development, protection and participation;</w:t>
      </w:r>
    </w:p>
    <w:p w:rsidR="001A05BB" w:rsidRPr="003B0FEC" w:rsidRDefault="001A05BB" w:rsidP="001A05BB">
      <w:pPr>
        <w:pStyle w:val="SingleTxtG"/>
        <w:ind w:firstLine="567"/>
        <w:rPr>
          <w:b/>
          <w:lang w:val="en-CA"/>
        </w:rPr>
      </w:pPr>
      <w:r w:rsidRPr="003B0FEC">
        <w:rPr>
          <w:b/>
          <w:lang w:val="en-CA"/>
        </w:rPr>
        <w:t>(b)</w:t>
      </w:r>
      <w:r w:rsidRPr="003B0FEC">
        <w:rPr>
          <w:b/>
          <w:lang w:val="en-CA"/>
        </w:rPr>
        <w:tab/>
        <w:t xml:space="preserve">Utilize a child </w:t>
      </w:r>
      <w:r w:rsidR="00062FC3" w:rsidRPr="003B0FEC">
        <w:rPr>
          <w:b/>
          <w:lang w:val="en-CA"/>
        </w:rPr>
        <w:t xml:space="preserve">rights </w:t>
      </w:r>
      <w:r w:rsidRPr="003B0FEC">
        <w:rPr>
          <w:b/>
          <w:lang w:val="en-CA"/>
        </w:rPr>
        <w:t xml:space="preserve">approach in </w:t>
      </w:r>
      <w:r w:rsidR="00062FC3" w:rsidRPr="003B0FEC">
        <w:rPr>
          <w:b/>
          <w:lang w:val="en-CA"/>
        </w:rPr>
        <w:t xml:space="preserve">preparing </w:t>
      </w:r>
      <w:r w:rsidRPr="003B0FEC">
        <w:rPr>
          <w:b/>
          <w:lang w:val="en-CA"/>
        </w:rPr>
        <w:t xml:space="preserve">the State budget by implementing a tracking system for the allocation and use of resources for children throughout the budget, thus providing clarity </w:t>
      </w:r>
      <w:r w:rsidR="00062FC3" w:rsidRPr="003B0FEC">
        <w:rPr>
          <w:b/>
          <w:lang w:val="en-CA"/>
        </w:rPr>
        <w:t xml:space="preserve">in relation to </w:t>
      </w:r>
      <w:r w:rsidRPr="003B0FEC">
        <w:rPr>
          <w:b/>
          <w:lang w:val="en-CA"/>
        </w:rPr>
        <w:t xml:space="preserve">the investment on children. The Committee also urges that this tracking system </w:t>
      </w:r>
      <w:r w:rsidR="00062FC3" w:rsidRPr="003B0FEC">
        <w:rPr>
          <w:b/>
          <w:lang w:val="en-CA"/>
        </w:rPr>
        <w:t>be</w:t>
      </w:r>
      <w:r w:rsidRPr="003B0FEC">
        <w:rPr>
          <w:b/>
          <w:lang w:val="en-CA"/>
        </w:rPr>
        <w:t xml:space="preserve"> used for impact assessments on how investments in any sector </w:t>
      </w:r>
      <w:r w:rsidR="00062FC3" w:rsidRPr="003B0FEC">
        <w:rPr>
          <w:b/>
          <w:lang w:val="en-CA"/>
        </w:rPr>
        <w:t xml:space="preserve"> </w:t>
      </w:r>
      <w:r w:rsidRPr="003B0FEC">
        <w:rPr>
          <w:b/>
          <w:lang w:val="en-CA"/>
        </w:rPr>
        <w:t>serve</w:t>
      </w:r>
      <w:r w:rsidR="00062FC3" w:rsidRPr="003B0FEC">
        <w:rPr>
          <w:b/>
          <w:lang w:val="en-CA"/>
        </w:rPr>
        <w:t>s</w:t>
      </w:r>
      <w:r w:rsidRPr="003B0FEC">
        <w:rPr>
          <w:b/>
          <w:lang w:val="en-CA"/>
        </w:rPr>
        <w:t xml:space="preserve"> “the best interest of the child”, ensuring that the differential impact of such investment on girls and boys is adequately reflected;</w:t>
      </w:r>
    </w:p>
    <w:p w:rsidR="001A05BB" w:rsidRPr="003B0FEC" w:rsidRDefault="001A05BB" w:rsidP="001A05BB">
      <w:pPr>
        <w:pStyle w:val="SingleTxtG"/>
        <w:ind w:firstLine="567"/>
        <w:rPr>
          <w:b/>
          <w:lang w:val="en-CA"/>
        </w:rPr>
      </w:pPr>
      <w:r w:rsidRPr="003B0FEC">
        <w:rPr>
          <w:b/>
          <w:lang w:val="en-CA"/>
        </w:rPr>
        <w:t>(c)</w:t>
      </w:r>
      <w:r w:rsidRPr="003B0FEC">
        <w:rPr>
          <w:b/>
          <w:lang w:val="en-CA"/>
        </w:rPr>
        <w:tab/>
        <w:t>When appropriate, follow U</w:t>
      </w:r>
      <w:r w:rsidR="00062FC3" w:rsidRPr="003B0FEC">
        <w:rPr>
          <w:b/>
          <w:lang w:val="en-CA"/>
        </w:rPr>
        <w:t xml:space="preserve">nited </w:t>
      </w:r>
      <w:r w:rsidRPr="003B0FEC">
        <w:rPr>
          <w:b/>
          <w:lang w:val="en-CA"/>
        </w:rPr>
        <w:t>N</w:t>
      </w:r>
      <w:r w:rsidR="00062FC3" w:rsidRPr="003B0FEC">
        <w:rPr>
          <w:b/>
          <w:lang w:val="en-CA"/>
        </w:rPr>
        <w:t>ations</w:t>
      </w:r>
      <w:r w:rsidRPr="003B0FEC">
        <w:rPr>
          <w:b/>
          <w:lang w:val="en-CA"/>
        </w:rPr>
        <w:t xml:space="preserve"> recommendations to start budgeting-by-results to monitor and assess the effectiveness of resource allocation and, if necessary, seek international cooperation to this effect;</w:t>
      </w:r>
    </w:p>
    <w:p w:rsidR="001A05BB" w:rsidRPr="003B0FEC" w:rsidRDefault="001A05BB" w:rsidP="001A05BB">
      <w:pPr>
        <w:pStyle w:val="SingleTxtG"/>
        <w:ind w:firstLine="567"/>
        <w:rPr>
          <w:b/>
          <w:lang w:val="en-CA"/>
        </w:rPr>
      </w:pPr>
      <w:r w:rsidRPr="003B0FEC">
        <w:rPr>
          <w:b/>
          <w:lang w:val="en-CA"/>
        </w:rPr>
        <w:t>(d)</w:t>
      </w:r>
      <w:r w:rsidRPr="003B0FEC">
        <w:rPr>
          <w:b/>
          <w:lang w:val="en-CA"/>
        </w:rPr>
        <w:tab/>
        <w:t xml:space="preserve">Conduct a comprehensive assessment of budget needs </w:t>
      </w:r>
      <w:r w:rsidR="00062FC3" w:rsidRPr="003B0FEC">
        <w:rPr>
          <w:b/>
          <w:lang w:val="en-CA"/>
        </w:rPr>
        <w:t xml:space="preserve">in relation </w:t>
      </w:r>
      <w:r w:rsidRPr="003B0FEC">
        <w:rPr>
          <w:b/>
          <w:lang w:val="en-CA"/>
        </w:rPr>
        <w:t>to establishment of social services in districts affected by armed conflict</w:t>
      </w:r>
      <w:r w:rsidR="00885934" w:rsidRPr="003B0FEC">
        <w:rPr>
          <w:b/>
          <w:lang w:val="en-CA"/>
        </w:rPr>
        <w:t>,</w:t>
      </w:r>
      <w:r w:rsidRPr="003B0FEC">
        <w:rPr>
          <w:b/>
          <w:lang w:val="en-CA"/>
        </w:rPr>
        <w:t xml:space="preserve"> and establish clear allocations for these areas that address and progressively eliminate the disparities in living conditions of children;</w:t>
      </w:r>
    </w:p>
    <w:p w:rsidR="001A05BB" w:rsidRPr="003B0FEC" w:rsidRDefault="001A05BB" w:rsidP="001A05BB">
      <w:pPr>
        <w:pStyle w:val="SingleTxtG"/>
        <w:ind w:firstLine="567"/>
        <w:rPr>
          <w:b/>
          <w:lang w:val="en-CA"/>
        </w:rPr>
      </w:pPr>
      <w:r w:rsidRPr="003B0FEC">
        <w:rPr>
          <w:b/>
          <w:lang w:val="en-CA"/>
        </w:rPr>
        <w:t>(e)</w:t>
      </w:r>
      <w:r w:rsidRPr="003B0FEC">
        <w:rPr>
          <w:b/>
          <w:lang w:val="en-CA"/>
        </w:rPr>
        <w:tab/>
        <w:t xml:space="preserve">Ensure transparent and participatory budgeting through public dialogue and participation, in particular that of children, and ensure proper accountability by local authorities; </w:t>
      </w:r>
    </w:p>
    <w:p w:rsidR="001A05BB" w:rsidRPr="003B0FEC" w:rsidRDefault="001A05BB" w:rsidP="001A05BB">
      <w:pPr>
        <w:pStyle w:val="SingleTxtG"/>
        <w:ind w:firstLine="567"/>
        <w:rPr>
          <w:b/>
          <w:lang w:val="en-CA"/>
        </w:rPr>
      </w:pPr>
      <w:r w:rsidRPr="003B0FEC">
        <w:rPr>
          <w:b/>
          <w:lang w:val="en-CA"/>
        </w:rPr>
        <w:t>(f)</w:t>
      </w:r>
      <w:r w:rsidRPr="003B0FEC">
        <w:rPr>
          <w:b/>
          <w:lang w:val="en-CA"/>
        </w:rPr>
        <w:tab/>
        <w:t>Define strategic budgetary lines for disadvantaged or particularly vulnerable children and for those situations that may require affirmative social measures (such as birth registration, situation of the girl child) ensuring that those budgetary lines are protected even in situations of crisis; and</w:t>
      </w:r>
    </w:p>
    <w:p w:rsidR="001A05BB" w:rsidRPr="003B0FEC" w:rsidRDefault="001A05BB" w:rsidP="001A05BB">
      <w:pPr>
        <w:pStyle w:val="SingleTxtG"/>
        <w:ind w:firstLine="567"/>
        <w:rPr>
          <w:b/>
          <w:lang w:val="en-CA"/>
        </w:rPr>
      </w:pPr>
      <w:r w:rsidRPr="003B0FEC">
        <w:rPr>
          <w:b/>
          <w:lang w:val="en-CA"/>
        </w:rPr>
        <w:t>(g)</w:t>
      </w:r>
      <w:r w:rsidRPr="003B0FEC">
        <w:rPr>
          <w:b/>
          <w:lang w:val="en-CA"/>
        </w:rPr>
        <w:tab/>
        <w:t xml:space="preserve">Take into account the Committee’s recommendations during its General Discussion </w:t>
      </w:r>
      <w:r w:rsidR="00247F88" w:rsidRPr="003B0FEC">
        <w:rPr>
          <w:b/>
          <w:lang w:val="en-CA"/>
        </w:rPr>
        <w:t xml:space="preserve">day </w:t>
      </w:r>
      <w:r w:rsidRPr="003B0FEC">
        <w:rPr>
          <w:b/>
          <w:lang w:val="en-CA"/>
        </w:rPr>
        <w:t>in 2007 on “Resources for the Rights of the Child - Responsibility of States”.</w:t>
      </w:r>
    </w:p>
    <w:p w:rsidR="001A05BB" w:rsidRPr="003B0FEC" w:rsidRDefault="001A05BB" w:rsidP="001A05BB">
      <w:pPr>
        <w:pStyle w:val="H23G"/>
        <w:rPr>
          <w:lang w:val="en-CA"/>
        </w:rPr>
      </w:pPr>
      <w:r w:rsidRPr="003B0FEC">
        <w:rPr>
          <w:lang w:val="en-CA"/>
        </w:rPr>
        <w:tab/>
      </w:r>
      <w:r w:rsidRPr="003B0FEC">
        <w:rPr>
          <w:lang w:val="en-CA"/>
        </w:rPr>
        <w:tab/>
        <w:t>Corruption</w:t>
      </w:r>
    </w:p>
    <w:p w:rsidR="001A05BB" w:rsidRPr="003B0FEC" w:rsidRDefault="001A05BB" w:rsidP="001A05BB">
      <w:pPr>
        <w:pStyle w:val="SingleTxtG"/>
        <w:rPr>
          <w:lang w:val="en-CA"/>
        </w:rPr>
      </w:pPr>
      <w:r w:rsidRPr="003B0FEC">
        <w:rPr>
          <w:lang w:val="en-CA"/>
        </w:rPr>
        <w:t>17.</w:t>
      </w:r>
      <w:r w:rsidRPr="003B0FEC">
        <w:rPr>
          <w:lang w:val="en-CA"/>
        </w:rPr>
        <w:tab/>
        <w:t>The Committee expresses deep concern that in spite of the establishment of mechanisms to combat it, corruption has attained alarming levels in the State party, directly impacting children’s enjoyment of their rights and greatly reducing the funds available notably for education, health care, including access to safe drinking water and child protection.</w:t>
      </w:r>
    </w:p>
    <w:p w:rsidR="001A05BB" w:rsidRPr="003B0FEC" w:rsidRDefault="001A05BB" w:rsidP="001A05BB">
      <w:pPr>
        <w:pStyle w:val="SingleTxtG"/>
        <w:rPr>
          <w:lang w:val="en-CA"/>
        </w:rPr>
      </w:pPr>
      <w:r w:rsidRPr="003B0FEC">
        <w:rPr>
          <w:lang w:val="en-CA"/>
        </w:rPr>
        <w:t>18.</w:t>
      </w:r>
      <w:r w:rsidRPr="003B0FEC">
        <w:rPr>
          <w:lang w:val="en-CA"/>
        </w:rPr>
        <w:tab/>
      </w:r>
      <w:r w:rsidRPr="003B0FEC">
        <w:rPr>
          <w:b/>
          <w:lang w:val="en-CA"/>
        </w:rPr>
        <w:t>The Committee urges the State party to take immediate measures to efficiently prevent and combat corruption and prosecute acts of corruption.</w:t>
      </w:r>
    </w:p>
    <w:p w:rsidR="001A05BB" w:rsidRPr="003B0FEC" w:rsidRDefault="001A05BB" w:rsidP="001A05BB">
      <w:pPr>
        <w:pStyle w:val="H23G"/>
        <w:rPr>
          <w:lang w:val="en-CA"/>
        </w:rPr>
      </w:pPr>
      <w:r w:rsidRPr="003B0FEC">
        <w:rPr>
          <w:lang w:val="en-CA"/>
        </w:rPr>
        <w:tab/>
      </w:r>
      <w:r w:rsidRPr="003B0FEC">
        <w:rPr>
          <w:lang w:val="en-CA"/>
        </w:rPr>
        <w:tab/>
        <w:t>Data collection</w:t>
      </w:r>
    </w:p>
    <w:p w:rsidR="001A05BB" w:rsidRPr="003B0FEC" w:rsidRDefault="001A05BB" w:rsidP="001A05BB">
      <w:pPr>
        <w:pStyle w:val="SingleTxtG"/>
        <w:rPr>
          <w:lang w:val="en-CA"/>
        </w:rPr>
      </w:pPr>
      <w:r w:rsidRPr="003B0FEC">
        <w:rPr>
          <w:lang w:val="en-CA"/>
        </w:rPr>
        <w:t>19.</w:t>
      </w:r>
      <w:r w:rsidRPr="003B0FEC">
        <w:rPr>
          <w:lang w:val="en-CA"/>
        </w:rPr>
        <w:tab/>
        <w:t>The Committee expresses concern about the absence of a comprehensive data collection system, which allows disaggregation and further analysis of data on the living conditions of children, particularly girls, children in poverty, or children with disabilities.</w:t>
      </w:r>
    </w:p>
    <w:p w:rsidR="001A05BB" w:rsidRPr="003B0FEC" w:rsidRDefault="001A05BB" w:rsidP="001A05BB">
      <w:pPr>
        <w:pStyle w:val="SingleTxtG"/>
        <w:rPr>
          <w:lang w:val="en-CA"/>
        </w:rPr>
      </w:pPr>
      <w:r w:rsidRPr="003B0FEC">
        <w:rPr>
          <w:szCs w:val="23"/>
          <w:lang w:val="en-CA"/>
        </w:rPr>
        <w:t>20.</w:t>
      </w:r>
      <w:r w:rsidRPr="003B0FEC">
        <w:rPr>
          <w:szCs w:val="23"/>
          <w:lang w:val="en-CA"/>
        </w:rPr>
        <w:tab/>
      </w:r>
      <w:r w:rsidRPr="003B0FEC">
        <w:rPr>
          <w:b/>
          <w:szCs w:val="23"/>
          <w:lang w:val="en-CA"/>
        </w:rPr>
        <w:t xml:space="preserve">The Committee urges the State party to </w:t>
      </w:r>
      <w:r w:rsidRPr="003B0FEC">
        <w:rPr>
          <w:b/>
          <w:lang w:val="en-CA"/>
        </w:rPr>
        <w:t xml:space="preserve">establish a comprehensive data collection and analysis </w:t>
      </w:r>
      <w:r w:rsidR="00885934" w:rsidRPr="003B0FEC">
        <w:rPr>
          <w:b/>
          <w:lang w:val="en-CA"/>
        </w:rPr>
        <w:t xml:space="preserve">system, with </w:t>
      </w:r>
      <w:r w:rsidRPr="003B0FEC">
        <w:rPr>
          <w:b/>
          <w:lang w:val="en-CA"/>
        </w:rPr>
        <w:t>disaggregat</w:t>
      </w:r>
      <w:r w:rsidR="00885934" w:rsidRPr="003B0FEC">
        <w:rPr>
          <w:b/>
          <w:lang w:val="en-CA"/>
        </w:rPr>
        <w:t>ion</w:t>
      </w:r>
      <w:r w:rsidRPr="003B0FEC">
        <w:rPr>
          <w:b/>
          <w:lang w:val="en-CA"/>
        </w:rPr>
        <w:t xml:space="preserve"> by, inter alia,</w:t>
      </w:r>
      <w:r w:rsidRPr="003B0FEC">
        <w:rPr>
          <w:b/>
          <w:szCs w:val="23"/>
          <w:lang w:val="en-CA"/>
        </w:rPr>
        <w:t xml:space="preserve"> age, sex, minority group, and family structure</w:t>
      </w:r>
      <w:r w:rsidR="00885934" w:rsidRPr="003B0FEC">
        <w:rPr>
          <w:b/>
          <w:szCs w:val="23"/>
          <w:lang w:val="en-CA"/>
        </w:rPr>
        <w:t>,</w:t>
      </w:r>
      <w:r w:rsidRPr="003B0FEC">
        <w:rPr>
          <w:b/>
          <w:lang w:val="en-CA"/>
        </w:rPr>
        <w:t xml:space="preserve"> and covering all rights under the Convention. The Committee recommends that the State Party take guidance from its G</w:t>
      </w:r>
      <w:r w:rsidRPr="003B0FEC">
        <w:rPr>
          <w:b/>
          <w:szCs w:val="23"/>
          <w:lang w:val="en-CA"/>
        </w:rPr>
        <w:t xml:space="preserve">eneral </w:t>
      </w:r>
      <w:r w:rsidR="00885934" w:rsidRPr="003B0FEC">
        <w:rPr>
          <w:b/>
          <w:szCs w:val="23"/>
          <w:lang w:val="en-CA"/>
        </w:rPr>
        <w:t>c</w:t>
      </w:r>
      <w:r w:rsidRPr="003B0FEC">
        <w:rPr>
          <w:b/>
          <w:szCs w:val="23"/>
          <w:lang w:val="en-CA"/>
        </w:rPr>
        <w:t xml:space="preserve">omment No. 5 </w:t>
      </w:r>
      <w:r w:rsidR="00B348F2" w:rsidRPr="003B0FEC">
        <w:rPr>
          <w:b/>
          <w:szCs w:val="23"/>
          <w:lang w:val="en-CA"/>
        </w:rPr>
        <w:t xml:space="preserve">(2003) </w:t>
      </w:r>
      <w:r w:rsidRPr="003B0FEC">
        <w:rPr>
          <w:b/>
          <w:szCs w:val="23"/>
          <w:lang w:val="en-CA"/>
        </w:rPr>
        <w:t xml:space="preserve">on the </w:t>
      </w:r>
      <w:r w:rsidR="00247F88" w:rsidRPr="003B0FEC">
        <w:rPr>
          <w:b/>
          <w:szCs w:val="23"/>
          <w:lang w:val="en-CA"/>
        </w:rPr>
        <w:t>g</w:t>
      </w:r>
      <w:r w:rsidRPr="003B0FEC">
        <w:rPr>
          <w:b/>
          <w:lang w:val="en-CA"/>
        </w:rPr>
        <w:t>eneral measures of implementation of the Convention on the Rights of the Child</w:t>
      </w:r>
      <w:r w:rsidRPr="003B0FEC">
        <w:rPr>
          <w:b/>
          <w:szCs w:val="23"/>
          <w:lang w:val="en-CA"/>
        </w:rPr>
        <w:t xml:space="preserve"> (</w:t>
      </w:r>
      <w:r w:rsidRPr="003B0FEC">
        <w:rPr>
          <w:b/>
          <w:lang w:val="en-CA"/>
        </w:rPr>
        <w:t>CRC/GC/2003/5).</w:t>
      </w:r>
    </w:p>
    <w:p w:rsidR="001A05BB" w:rsidRPr="003B0FEC" w:rsidRDefault="001A05BB" w:rsidP="001A05BB">
      <w:pPr>
        <w:pStyle w:val="H23G"/>
        <w:rPr>
          <w:lang w:val="en-CA"/>
        </w:rPr>
      </w:pPr>
      <w:r w:rsidRPr="003B0FEC">
        <w:rPr>
          <w:lang w:val="en-CA"/>
        </w:rPr>
        <w:tab/>
      </w:r>
      <w:r w:rsidRPr="003B0FEC">
        <w:rPr>
          <w:lang w:val="en-CA"/>
        </w:rPr>
        <w:tab/>
        <w:t xml:space="preserve">Dissemination, awareness raising and training </w:t>
      </w:r>
    </w:p>
    <w:p w:rsidR="001A05BB" w:rsidRPr="003B0FEC" w:rsidRDefault="001A05BB" w:rsidP="001A05BB">
      <w:pPr>
        <w:pStyle w:val="SingleTxtG"/>
        <w:rPr>
          <w:lang w:val="en-CA"/>
        </w:rPr>
      </w:pPr>
      <w:r w:rsidRPr="003B0FEC">
        <w:rPr>
          <w:lang w:val="en-CA"/>
        </w:rPr>
        <w:t>21.</w:t>
      </w:r>
      <w:r w:rsidRPr="003B0FEC">
        <w:rPr>
          <w:lang w:val="en-CA"/>
        </w:rPr>
        <w:tab/>
        <w:t>The Committee is concerned that the general level of awareness about the Convention remains extremely limited</w:t>
      </w:r>
      <w:r w:rsidR="00BC33B4" w:rsidRPr="003B0FEC">
        <w:rPr>
          <w:lang w:val="en-CA"/>
        </w:rPr>
        <w:t>,</w:t>
      </w:r>
      <w:r w:rsidRPr="003B0FEC">
        <w:rPr>
          <w:lang w:val="en-CA"/>
        </w:rPr>
        <w:t xml:space="preserve"> and that training on child rights reach </w:t>
      </w:r>
      <w:r w:rsidR="00BC33B4" w:rsidRPr="003B0FEC">
        <w:rPr>
          <w:lang w:val="en-CA"/>
        </w:rPr>
        <w:t xml:space="preserve">only </w:t>
      </w:r>
      <w:r w:rsidRPr="003B0FEC">
        <w:rPr>
          <w:lang w:val="en-CA"/>
        </w:rPr>
        <w:t>a limited number of professionals working with or for children.</w:t>
      </w:r>
    </w:p>
    <w:p w:rsidR="001A05BB" w:rsidRPr="003B0FEC" w:rsidRDefault="001A05BB" w:rsidP="001A05BB">
      <w:pPr>
        <w:pStyle w:val="SingleTxtG"/>
        <w:rPr>
          <w:lang w:val="en-CA"/>
        </w:rPr>
      </w:pPr>
      <w:r w:rsidRPr="003B0FEC">
        <w:rPr>
          <w:color w:val="000000"/>
          <w:lang w:val="en-CA"/>
        </w:rPr>
        <w:t>22.</w:t>
      </w:r>
      <w:r w:rsidRPr="003B0FEC">
        <w:rPr>
          <w:color w:val="000000"/>
          <w:lang w:val="en-CA"/>
        </w:rPr>
        <w:tab/>
      </w:r>
      <w:r w:rsidRPr="003B0FEC">
        <w:rPr>
          <w:b/>
          <w:color w:val="000000"/>
          <w:lang w:val="en-CA"/>
        </w:rPr>
        <w:t xml:space="preserve">The Committee recommends that the State party strengthen its efforts to systematically disseminate and promote the Convention, raising awareness </w:t>
      </w:r>
      <w:r w:rsidR="00BC33B4" w:rsidRPr="003B0FEC">
        <w:rPr>
          <w:b/>
          <w:color w:val="000000"/>
          <w:lang w:val="en-CA"/>
        </w:rPr>
        <w:t xml:space="preserve">among </w:t>
      </w:r>
      <w:r w:rsidRPr="003B0FEC">
        <w:rPr>
          <w:b/>
          <w:color w:val="000000"/>
          <w:lang w:val="en-CA"/>
        </w:rPr>
        <w:t xml:space="preserve">the public at large and children in particular. It further recommends that </w:t>
      </w:r>
      <w:r w:rsidRPr="003B0FEC">
        <w:rPr>
          <w:b/>
          <w:lang w:val="en-CA"/>
        </w:rPr>
        <w:t>adequate training be systematically provided to all professional groups working for and with children.</w:t>
      </w:r>
    </w:p>
    <w:p w:rsidR="001A05BB" w:rsidRPr="003B0FEC" w:rsidRDefault="001A05BB" w:rsidP="001A05BB">
      <w:pPr>
        <w:pStyle w:val="H1G"/>
        <w:rPr>
          <w:lang w:val="en-CA"/>
        </w:rPr>
      </w:pPr>
      <w:r w:rsidRPr="003B0FEC">
        <w:rPr>
          <w:lang w:val="en-CA"/>
        </w:rPr>
        <w:tab/>
      </w:r>
      <w:r w:rsidR="00293FA9" w:rsidRPr="003B0FEC">
        <w:rPr>
          <w:lang w:val="en-CA"/>
        </w:rPr>
        <w:t>B</w:t>
      </w:r>
      <w:r w:rsidRPr="003B0FEC">
        <w:rPr>
          <w:lang w:val="en-CA"/>
        </w:rPr>
        <w:t>.</w:t>
      </w:r>
      <w:r w:rsidRPr="003B0FEC">
        <w:rPr>
          <w:lang w:val="en-CA"/>
        </w:rPr>
        <w:tab/>
        <w:t>Definition of the child (art. 1 of the Convention)</w:t>
      </w:r>
    </w:p>
    <w:p w:rsidR="001A05BB" w:rsidRPr="003B0FEC" w:rsidRDefault="001A05BB" w:rsidP="001A05BB">
      <w:pPr>
        <w:pStyle w:val="SingleTxtG"/>
        <w:rPr>
          <w:lang w:val="en-CA"/>
        </w:rPr>
      </w:pPr>
      <w:r w:rsidRPr="003B0FEC">
        <w:rPr>
          <w:lang w:val="en-CA"/>
        </w:rPr>
        <w:t>23.</w:t>
      </w:r>
      <w:r w:rsidRPr="003B0FEC">
        <w:rPr>
          <w:lang w:val="en-CA"/>
        </w:rPr>
        <w:tab/>
        <w:t xml:space="preserve">The Committee expresses concern that there are inconsistencies between civil law, </w:t>
      </w:r>
      <w:r w:rsidR="00BC33B4" w:rsidRPr="003B0FEC">
        <w:rPr>
          <w:lang w:val="en-CA"/>
        </w:rPr>
        <w:t>s</w:t>
      </w:r>
      <w:r w:rsidRPr="003B0FEC">
        <w:rPr>
          <w:rStyle w:val="Strong"/>
          <w:b w:val="0"/>
          <w:bCs w:val="0"/>
          <w:lang w:val="en-CA"/>
        </w:rPr>
        <w:t xml:space="preserve">haria and customary laws </w:t>
      </w:r>
      <w:r w:rsidRPr="003B0FEC">
        <w:rPr>
          <w:lang w:val="en-CA"/>
        </w:rPr>
        <w:t xml:space="preserve">as to the legal minimum age </w:t>
      </w:r>
      <w:r w:rsidR="00BC33B4" w:rsidRPr="003B0FEC">
        <w:rPr>
          <w:lang w:val="en-CA"/>
        </w:rPr>
        <w:t>for</w:t>
      </w:r>
      <w:r w:rsidRPr="003B0FEC">
        <w:rPr>
          <w:lang w:val="en-CA"/>
        </w:rPr>
        <w:t xml:space="preserve"> marriage.</w:t>
      </w:r>
    </w:p>
    <w:p w:rsidR="001A05BB" w:rsidRPr="003B0FEC" w:rsidRDefault="001A05BB" w:rsidP="001A05BB">
      <w:pPr>
        <w:pStyle w:val="SingleTxtG"/>
        <w:rPr>
          <w:b/>
          <w:bCs/>
          <w:lang w:val="en-CA"/>
        </w:rPr>
      </w:pPr>
      <w:r w:rsidRPr="003B0FEC">
        <w:rPr>
          <w:bCs/>
          <w:lang w:val="en-CA"/>
        </w:rPr>
        <w:t>24.</w:t>
      </w:r>
      <w:r w:rsidRPr="003B0FEC">
        <w:rPr>
          <w:b/>
          <w:bCs/>
          <w:lang w:val="en-CA"/>
        </w:rPr>
        <w:tab/>
        <w:t>The Committee urges the State party to rectify the disparity in the minimum</w:t>
      </w:r>
      <w:r w:rsidRPr="003B0FEC">
        <w:rPr>
          <w:lang w:val="en-CA"/>
        </w:rPr>
        <w:t xml:space="preserve"> </w:t>
      </w:r>
      <w:r w:rsidRPr="003B0FEC">
        <w:rPr>
          <w:rStyle w:val="Strong"/>
          <w:lang w:val="en-CA"/>
        </w:rPr>
        <w:t xml:space="preserve">age of marriage </w:t>
      </w:r>
      <w:r w:rsidRPr="003B0FEC">
        <w:rPr>
          <w:b/>
          <w:bCs/>
          <w:lang w:val="en-CA"/>
        </w:rPr>
        <w:t>for boys and girls by raising the minimum</w:t>
      </w:r>
      <w:r w:rsidRPr="003B0FEC">
        <w:rPr>
          <w:lang w:val="en-CA"/>
        </w:rPr>
        <w:t xml:space="preserve"> </w:t>
      </w:r>
      <w:r w:rsidRPr="003B0FEC">
        <w:rPr>
          <w:rStyle w:val="Strong"/>
          <w:lang w:val="en-CA"/>
        </w:rPr>
        <w:t xml:space="preserve">age </w:t>
      </w:r>
      <w:r w:rsidR="0046029D" w:rsidRPr="003B0FEC">
        <w:rPr>
          <w:rStyle w:val="Strong"/>
          <w:lang w:val="en-CA"/>
        </w:rPr>
        <w:t>for</w:t>
      </w:r>
      <w:r w:rsidRPr="003B0FEC">
        <w:rPr>
          <w:rStyle w:val="Strong"/>
          <w:lang w:val="en-CA"/>
        </w:rPr>
        <w:t xml:space="preserve"> marriage </w:t>
      </w:r>
      <w:r w:rsidR="0046029D" w:rsidRPr="003B0FEC">
        <w:rPr>
          <w:rStyle w:val="Strong"/>
          <w:lang w:val="en-CA"/>
        </w:rPr>
        <w:t xml:space="preserve">to 18 years </w:t>
      </w:r>
      <w:r w:rsidRPr="003B0FEC">
        <w:rPr>
          <w:b/>
          <w:bCs/>
          <w:lang w:val="en-CA"/>
        </w:rPr>
        <w:t>for girls</w:t>
      </w:r>
      <w:r w:rsidR="00B348F2" w:rsidRPr="003B0FEC">
        <w:rPr>
          <w:b/>
          <w:bCs/>
          <w:lang w:val="en-CA"/>
        </w:rPr>
        <w:t>,</w:t>
      </w:r>
      <w:r w:rsidRPr="003B0FEC">
        <w:rPr>
          <w:b/>
          <w:bCs/>
          <w:lang w:val="en-CA"/>
        </w:rPr>
        <w:t xml:space="preserve"> </w:t>
      </w:r>
      <w:r w:rsidR="0046029D" w:rsidRPr="003B0FEC">
        <w:rPr>
          <w:b/>
          <w:bCs/>
          <w:lang w:val="en-CA"/>
        </w:rPr>
        <w:t>as it is for</w:t>
      </w:r>
      <w:r w:rsidRPr="003B0FEC">
        <w:rPr>
          <w:b/>
          <w:bCs/>
          <w:lang w:val="en-CA"/>
        </w:rPr>
        <w:t xml:space="preserve"> boys.</w:t>
      </w:r>
    </w:p>
    <w:p w:rsidR="001A05BB" w:rsidRPr="003B0FEC" w:rsidRDefault="001A05BB" w:rsidP="001A05BB">
      <w:pPr>
        <w:pStyle w:val="H1G"/>
        <w:rPr>
          <w:lang w:val="en-CA"/>
        </w:rPr>
      </w:pPr>
      <w:r w:rsidRPr="003B0FEC">
        <w:rPr>
          <w:lang w:val="en-CA"/>
        </w:rPr>
        <w:tab/>
      </w:r>
      <w:r w:rsidR="00293FA9" w:rsidRPr="003B0FEC">
        <w:rPr>
          <w:lang w:val="en-CA"/>
        </w:rPr>
        <w:t>C</w:t>
      </w:r>
      <w:r w:rsidRPr="003B0FEC">
        <w:rPr>
          <w:lang w:val="en-CA"/>
        </w:rPr>
        <w:t>.</w:t>
      </w:r>
      <w:r w:rsidRPr="003B0FEC">
        <w:rPr>
          <w:lang w:val="en-CA"/>
        </w:rPr>
        <w:tab/>
        <w:t>General principles (arts. 2, 3, 6 and 12 of the Convention)</w:t>
      </w:r>
    </w:p>
    <w:p w:rsidR="001A05BB" w:rsidRPr="003B0FEC" w:rsidRDefault="001A05BB" w:rsidP="001A05BB">
      <w:pPr>
        <w:pStyle w:val="H23G"/>
        <w:rPr>
          <w:lang w:val="en-CA"/>
        </w:rPr>
      </w:pPr>
      <w:r w:rsidRPr="003B0FEC">
        <w:rPr>
          <w:lang w:val="en-CA"/>
        </w:rPr>
        <w:tab/>
      </w:r>
      <w:r w:rsidRPr="003B0FEC">
        <w:rPr>
          <w:lang w:val="en-CA"/>
        </w:rPr>
        <w:tab/>
        <w:t>Non-discrimination</w:t>
      </w:r>
    </w:p>
    <w:p w:rsidR="001A05BB" w:rsidRPr="003B0FEC" w:rsidRDefault="001A05BB" w:rsidP="001A05BB">
      <w:pPr>
        <w:pStyle w:val="SingleTxtG"/>
        <w:rPr>
          <w:lang w:val="en-CA"/>
        </w:rPr>
      </w:pPr>
      <w:r w:rsidRPr="003B0FEC">
        <w:rPr>
          <w:lang w:val="en-CA"/>
        </w:rPr>
        <w:t>25.</w:t>
      </w:r>
      <w:r w:rsidRPr="003B0FEC">
        <w:rPr>
          <w:lang w:val="en-CA"/>
        </w:rPr>
        <w:tab/>
        <w:t>The Committee expresses grave concern that girls continue to be subject to multiple gender-based discrimination from the earliest stages of their life</w:t>
      </w:r>
      <w:r w:rsidR="0046029D" w:rsidRPr="003B0FEC">
        <w:rPr>
          <w:lang w:val="en-CA"/>
        </w:rPr>
        <w:t>,</w:t>
      </w:r>
      <w:r w:rsidRPr="003B0FEC">
        <w:rPr>
          <w:lang w:val="en-CA"/>
        </w:rPr>
        <w:t xml:space="preserve"> and through their childhood. It notes with concern that discrimination </w:t>
      </w:r>
      <w:r w:rsidR="0046029D" w:rsidRPr="003B0FEC">
        <w:rPr>
          <w:lang w:val="en-CA"/>
        </w:rPr>
        <w:t xml:space="preserve">against girls </w:t>
      </w:r>
      <w:r w:rsidRPr="003B0FEC">
        <w:rPr>
          <w:lang w:val="en-CA"/>
        </w:rPr>
        <w:t>is due to the persistence of adverse and traditional attitudes and norms. The Committee recognizes that the State party has initiated steps to expand girls education, improve their safety</w:t>
      </w:r>
      <w:r w:rsidR="0046029D" w:rsidRPr="003B0FEC">
        <w:rPr>
          <w:lang w:val="en-CA"/>
        </w:rPr>
        <w:t>,</w:t>
      </w:r>
      <w:r w:rsidRPr="003B0FEC">
        <w:rPr>
          <w:lang w:val="en-CA"/>
        </w:rPr>
        <w:t xml:space="preserve"> and protect them against violence, but remains deeply concerned that no systematic efforts have been undertaken, including with religious leaders, opinion makers, and the mass media, to combat and change the discriminatory attitudes and practices. It is particularly concerned that discrimination against girls and women has been legitimized by the Shia Personal Status Law adopted in 2009.</w:t>
      </w:r>
    </w:p>
    <w:p w:rsidR="001A05BB" w:rsidRPr="003B0FEC" w:rsidRDefault="001A05BB" w:rsidP="001A05BB">
      <w:pPr>
        <w:pStyle w:val="SingleTxtG"/>
        <w:rPr>
          <w:b/>
          <w:bCs/>
          <w:lang w:val="en-CA"/>
        </w:rPr>
      </w:pPr>
      <w:r w:rsidRPr="003B0FEC">
        <w:rPr>
          <w:bCs/>
          <w:lang w:val="en-CA"/>
        </w:rPr>
        <w:t>26.</w:t>
      </w:r>
      <w:r w:rsidRPr="003B0FEC">
        <w:rPr>
          <w:b/>
          <w:bCs/>
          <w:lang w:val="en-CA"/>
        </w:rPr>
        <w:tab/>
        <w:t xml:space="preserve">The Committee calls upon the State party to: </w:t>
      </w:r>
    </w:p>
    <w:p w:rsidR="001A05BB" w:rsidRPr="003B0FEC" w:rsidRDefault="001A05BB" w:rsidP="001A05BB">
      <w:pPr>
        <w:pStyle w:val="SingleTxtG"/>
        <w:ind w:firstLine="567"/>
        <w:rPr>
          <w:b/>
          <w:bCs/>
          <w:lang w:val="en-CA"/>
        </w:rPr>
      </w:pPr>
      <w:r w:rsidRPr="003B0FEC">
        <w:rPr>
          <w:b/>
          <w:bCs/>
          <w:lang w:val="en-CA"/>
        </w:rPr>
        <w:t>(a)</w:t>
      </w:r>
      <w:r w:rsidRPr="003B0FEC">
        <w:rPr>
          <w:b/>
          <w:bCs/>
          <w:lang w:val="en-CA"/>
        </w:rPr>
        <w:tab/>
        <w:t>Formulate a comprehensive strategy, including a clear definition of targets</w:t>
      </w:r>
      <w:r w:rsidR="0046029D" w:rsidRPr="003B0FEC">
        <w:rPr>
          <w:b/>
          <w:bCs/>
          <w:lang w:val="en-CA"/>
        </w:rPr>
        <w:t>,</w:t>
      </w:r>
      <w:r w:rsidRPr="003B0FEC">
        <w:rPr>
          <w:b/>
          <w:bCs/>
          <w:lang w:val="en-CA"/>
        </w:rPr>
        <w:t xml:space="preserve"> and the establishment of a monitoring mechanism, to modify and eliminate negative </w:t>
      </w:r>
      <w:r w:rsidRPr="003B0FEC">
        <w:rPr>
          <w:rStyle w:val="Strong"/>
          <w:b w:val="0"/>
          <w:bCs w:val="0"/>
          <w:lang w:val="en-CA"/>
        </w:rPr>
        <w:t xml:space="preserve"> </w:t>
      </w:r>
      <w:r w:rsidRPr="003B0FEC">
        <w:rPr>
          <w:b/>
          <w:bCs/>
          <w:lang w:val="en-CA"/>
        </w:rPr>
        <w:t>attitudes and practices</w:t>
      </w:r>
      <w:r w:rsidR="0046029D" w:rsidRPr="003B0FEC">
        <w:rPr>
          <w:b/>
          <w:bCs/>
          <w:lang w:val="en-CA"/>
        </w:rPr>
        <w:t>,</w:t>
      </w:r>
      <w:r w:rsidRPr="003B0FEC">
        <w:rPr>
          <w:b/>
          <w:bCs/>
          <w:lang w:val="en-CA"/>
        </w:rPr>
        <w:t xml:space="preserve"> and deep-rooted stereotypes that discriminate against girls;</w:t>
      </w:r>
    </w:p>
    <w:p w:rsidR="001A05BB" w:rsidRPr="003B0FEC" w:rsidRDefault="001A05BB" w:rsidP="001A05BB">
      <w:pPr>
        <w:pStyle w:val="SingleTxtG"/>
        <w:ind w:firstLine="567"/>
        <w:rPr>
          <w:b/>
          <w:bCs/>
          <w:lang w:val="en-CA"/>
        </w:rPr>
      </w:pPr>
      <w:r w:rsidRPr="003B0FEC">
        <w:rPr>
          <w:b/>
          <w:bCs/>
          <w:lang w:val="en-CA"/>
        </w:rPr>
        <w:t>(b)</w:t>
      </w:r>
      <w:r w:rsidRPr="003B0FEC">
        <w:rPr>
          <w:b/>
          <w:bCs/>
          <w:lang w:val="en-CA"/>
        </w:rPr>
        <w:tab/>
        <w:t xml:space="preserve">Undertake such efforts in coordination with a wide range of stakeholders, including girls, and involve all sectors of society, so as to facilitate social and </w:t>
      </w:r>
      <w:r w:rsidRPr="003B0FEC">
        <w:rPr>
          <w:rStyle w:val="Strong"/>
          <w:lang w:val="en-CA"/>
        </w:rPr>
        <w:t>cultural</w:t>
      </w:r>
      <w:r w:rsidRPr="003B0FEC">
        <w:rPr>
          <w:rStyle w:val="Strong"/>
          <w:b w:val="0"/>
          <w:bCs w:val="0"/>
          <w:lang w:val="en-CA"/>
        </w:rPr>
        <w:t xml:space="preserve"> </w:t>
      </w:r>
      <w:r w:rsidRPr="003B0FEC">
        <w:rPr>
          <w:b/>
          <w:bCs/>
          <w:lang w:val="en-CA"/>
        </w:rPr>
        <w:t xml:space="preserve">change and </w:t>
      </w:r>
      <w:r w:rsidR="0046029D" w:rsidRPr="003B0FEC">
        <w:rPr>
          <w:b/>
          <w:bCs/>
          <w:lang w:val="en-CA"/>
        </w:rPr>
        <w:t xml:space="preserve">the </w:t>
      </w:r>
      <w:r w:rsidRPr="003B0FEC">
        <w:rPr>
          <w:b/>
          <w:bCs/>
          <w:lang w:val="en-CA"/>
        </w:rPr>
        <w:t xml:space="preserve">creation of an enabling environment that promotes equality;  </w:t>
      </w:r>
    </w:p>
    <w:p w:rsidR="001A05BB" w:rsidRPr="003B0FEC" w:rsidRDefault="001A05BB" w:rsidP="001A05BB">
      <w:pPr>
        <w:pStyle w:val="SingleTxtG"/>
        <w:ind w:firstLine="567"/>
        <w:rPr>
          <w:b/>
          <w:bCs/>
          <w:lang w:val="en-CA"/>
        </w:rPr>
      </w:pPr>
      <w:r w:rsidRPr="003B0FEC">
        <w:rPr>
          <w:b/>
          <w:bCs/>
          <w:lang w:val="en-CA"/>
        </w:rPr>
        <w:t>(c)</w:t>
      </w:r>
      <w:r w:rsidRPr="003B0FEC">
        <w:rPr>
          <w:b/>
          <w:bCs/>
          <w:lang w:val="en-CA"/>
        </w:rPr>
        <w:tab/>
        <w:t>Monitor such efforts and regularly assess progress made towards the achievement of established goals, and include an assessment of the results achieved in its next report; and</w:t>
      </w:r>
    </w:p>
    <w:p w:rsidR="001A05BB" w:rsidRPr="003B0FEC" w:rsidRDefault="001A05BB" w:rsidP="001A05BB">
      <w:pPr>
        <w:pStyle w:val="SingleTxtG"/>
        <w:ind w:firstLine="567"/>
        <w:rPr>
          <w:b/>
          <w:bCs/>
          <w:lang w:val="en-CA"/>
        </w:rPr>
      </w:pPr>
      <w:r w:rsidRPr="003B0FEC">
        <w:rPr>
          <w:b/>
          <w:bCs/>
          <w:lang w:val="en-CA"/>
        </w:rPr>
        <w:t>(d)</w:t>
      </w:r>
      <w:r w:rsidRPr="003B0FEC">
        <w:rPr>
          <w:b/>
          <w:bCs/>
          <w:lang w:val="en-CA"/>
        </w:rPr>
        <w:tab/>
        <w:t>Repeal the Shia Personal Status Law as recommended by the United Nations High Commissioner for Human Rights</w:t>
      </w:r>
      <w:r w:rsidRPr="003B0FEC">
        <w:rPr>
          <w:lang w:val="en-CA"/>
        </w:rPr>
        <w:t xml:space="preserve"> (</w:t>
      </w:r>
      <w:r w:rsidRPr="003B0FEC">
        <w:rPr>
          <w:b/>
          <w:bCs/>
          <w:lang w:val="en-CA"/>
        </w:rPr>
        <w:t>A/HRC/13/62 para. 69 c).</w:t>
      </w:r>
    </w:p>
    <w:p w:rsidR="001A05BB" w:rsidRPr="003B0FEC" w:rsidRDefault="001A05BB" w:rsidP="001A05BB">
      <w:pPr>
        <w:pStyle w:val="H23G"/>
        <w:rPr>
          <w:lang w:val="en-CA"/>
        </w:rPr>
      </w:pPr>
      <w:r w:rsidRPr="003B0FEC">
        <w:rPr>
          <w:lang w:val="en-CA"/>
        </w:rPr>
        <w:tab/>
      </w:r>
      <w:r w:rsidRPr="003B0FEC">
        <w:rPr>
          <w:lang w:val="en-CA"/>
        </w:rPr>
        <w:tab/>
        <w:t>Best interest</w:t>
      </w:r>
      <w:r w:rsidR="0046029D" w:rsidRPr="003B0FEC">
        <w:rPr>
          <w:lang w:val="en-CA"/>
        </w:rPr>
        <w:t>s</w:t>
      </w:r>
      <w:r w:rsidRPr="003B0FEC">
        <w:rPr>
          <w:lang w:val="en-CA"/>
        </w:rPr>
        <w:t xml:space="preserve"> of the child</w:t>
      </w:r>
    </w:p>
    <w:p w:rsidR="001A05BB" w:rsidRPr="003B0FEC" w:rsidRDefault="001A05BB" w:rsidP="001A05BB">
      <w:pPr>
        <w:pStyle w:val="SingleTxtG"/>
        <w:rPr>
          <w:bCs/>
          <w:lang w:val="en-CA"/>
        </w:rPr>
      </w:pPr>
      <w:r w:rsidRPr="003B0FEC">
        <w:rPr>
          <w:lang w:val="en-CA"/>
        </w:rPr>
        <w:t>27.</w:t>
      </w:r>
      <w:r w:rsidRPr="003B0FEC">
        <w:rPr>
          <w:lang w:val="en-CA"/>
        </w:rPr>
        <w:tab/>
        <w:t>The Committee is concerned that the principle of the best interests of the child is not adequately applied by legislative bodies and is therefore absent from most of the legislation concerning children</w:t>
      </w:r>
      <w:r w:rsidR="0046029D" w:rsidRPr="003B0FEC">
        <w:rPr>
          <w:lang w:val="en-CA"/>
        </w:rPr>
        <w:t>,</w:t>
      </w:r>
      <w:r w:rsidRPr="003B0FEC">
        <w:rPr>
          <w:lang w:val="en-CA"/>
        </w:rPr>
        <w:t xml:space="preserve"> as well as from the judicial and administrative decisions and policies</w:t>
      </w:r>
      <w:r w:rsidR="0046029D" w:rsidRPr="003B0FEC">
        <w:rPr>
          <w:lang w:val="en-CA"/>
        </w:rPr>
        <w:t>,</w:t>
      </w:r>
      <w:r w:rsidRPr="003B0FEC">
        <w:rPr>
          <w:lang w:val="en-CA"/>
        </w:rPr>
        <w:t xml:space="preserve"> and programmes relevant to children.  </w:t>
      </w:r>
    </w:p>
    <w:p w:rsidR="001A05BB" w:rsidRPr="003B0FEC" w:rsidRDefault="001A05BB" w:rsidP="001A05BB">
      <w:pPr>
        <w:pStyle w:val="SingleTxtG"/>
        <w:rPr>
          <w:b/>
          <w:bCs/>
          <w:lang w:val="en-CA"/>
        </w:rPr>
      </w:pPr>
      <w:r w:rsidRPr="003B0FEC">
        <w:rPr>
          <w:bCs/>
          <w:lang w:val="en-CA"/>
        </w:rPr>
        <w:t>28.</w:t>
      </w:r>
      <w:r w:rsidRPr="003B0FEC">
        <w:rPr>
          <w:b/>
          <w:bCs/>
          <w:lang w:val="en-CA"/>
        </w:rPr>
        <w:tab/>
        <w:t xml:space="preserve">The Committee </w:t>
      </w:r>
      <w:r w:rsidRPr="003B0FEC">
        <w:rPr>
          <w:b/>
          <w:lang w:val="en-CA"/>
        </w:rPr>
        <w:t xml:space="preserve">urges the </w:t>
      </w:r>
      <w:r w:rsidRPr="003B0FEC">
        <w:rPr>
          <w:b/>
          <w:bCs/>
          <w:lang w:val="en-CA"/>
        </w:rPr>
        <w:t>State party to ensure that the general principle of the best interests of the child is fully integrated in</w:t>
      </w:r>
      <w:r w:rsidR="0046029D" w:rsidRPr="003B0FEC">
        <w:rPr>
          <w:b/>
          <w:bCs/>
          <w:lang w:val="en-CA"/>
        </w:rPr>
        <w:t>to</w:t>
      </w:r>
      <w:r w:rsidRPr="003B0FEC">
        <w:rPr>
          <w:b/>
          <w:bCs/>
          <w:lang w:val="en-CA"/>
        </w:rPr>
        <w:t xml:space="preserve"> all legislation relevant to children</w:t>
      </w:r>
      <w:r w:rsidR="0046029D" w:rsidRPr="003B0FEC">
        <w:rPr>
          <w:b/>
          <w:bCs/>
          <w:lang w:val="en-CA"/>
        </w:rPr>
        <w:t>,</w:t>
      </w:r>
      <w:r w:rsidRPr="003B0FEC">
        <w:rPr>
          <w:b/>
          <w:bCs/>
          <w:lang w:val="en-CA"/>
        </w:rPr>
        <w:t xml:space="preserve"> and applied in all political, judicial and administrative procedures and decisions, as well as in programmes, services and reconstruction activities which have an impact on children. </w:t>
      </w:r>
    </w:p>
    <w:p w:rsidR="001A05BB" w:rsidRPr="003B0FEC" w:rsidRDefault="001A05BB" w:rsidP="001A05BB">
      <w:pPr>
        <w:pStyle w:val="H23G"/>
        <w:rPr>
          <w:lang w:val="en-CA"/>
        </w:rPr>
      </w:pPr>
      <w:r w:rsidRPr="003B0FEC">
        <w:rPr>
          <w:lang w:val="en-CA"/>
        </w:rPr>
        <w:tab/>
      </w:r>
      <w:r w:rsidRPr="003B0FEC">
        <w:rPr>
          <w:lang w:val="en-CA"/>
        </w:rPr>
        <w:tab/>
        <w:t>Right to life, survival and development</w:t>
      </w:r>
    </w:p>
    <w:p w:rsidR="001A05BB" w:rsidRPr="003B0FEC" w:rsidRDefault="001A05BB" w:rsidP="001A05BB">
      <w:pPr>
        <w:pStyle w:val="SingleTxtG"/>
        <w:rPr>
          <w:lang w:val="en-CA"/>
        </w:rPr>
      </w:pPr>
      <w:r w:rsidRPr="003B0FEC">
        <w:rPr>
          <w:lang w:val="en-CA" w:eastAsia="fr-FR"/>
        </w:rPr>
        <w:t>29.</w:t>
      </w:r>
      <w:r w:rsidRPr="003B0FEC">
        <w:rPr>
          <w:lang w:val="en-CA" w:eastAsia="fr-FR"/>
        </w:rPr>
        <w:tab/>
        <w:t xml:space="preserve">While welcoming the establishment </w:t>
      </w:r>
      <w:r w:rsidR="0046029D" w:rsidRPr="003B0FEC">
        <w:rPr>
          <w:lang w:val="en-CA" w:eastAsia="fr-FR"/>
        </w:rPr>
        <w:t xml:space="preserve">in July 2008 </w:t>
      </w:r>
      <w:r w:rsidRPr="003B0FEC">
        <w:rPr>
          <w:lang w:val="en-CA" w:eastAsia="fr-FR"/>
        </w:rPr>
        <w:t xml:space="preserve">of a Country Task Force on Monitoring, Reporting and Response (CTFMRM) in compliance with Security Council </w:t>
      </w:r>
      <w:r w:rsidR="0046029D" w:rsidRPr="003B0FEC">
        <w:rPr>
          <w:lang w:val="en-CA" w:eastAsia="fr-FR"/>
        </w:rPr>
        <w:t>r</w:t>
      </w:r>
      <w:r w:rsidRPr="003B0FEC">
        <w:rPr>
          <w:lang w:val="en-CA" w:eastAsia="fr-FR"/>
        </w:rPr>
        <w:t xml:space="preserve">esolution 1612, the Committee expresses deep concern over the death of </w:t>
      </w:r>
      <w:r w:rsidRPr="003B0FEC">
        <w:rPr>
          <w:lang w:val="en-CA"/>
        </w:rPr>
        <w:t>hundreds of children as a result of attacks and air</w:t>
      </w:r>
      <w:r w:rsidR="0046029D" w:rsidRPr="003B0FEC">
        <w:rPr>
          <w:lang w:val="en-CA"/>
        </w:rPr>
        <w:t xml:space="preserve"> </w:t>
      </w:r>
      <w:r w:rsidRPr="003B0FEC">
        <w:rPr>
          <w:lang w:val="en-CA"/>
        </w:rPr>
        <w:t xml:space="preserve">strikes by insurgent groups, international military forces and the Afghan National Army (ANA). The Committee expresses serious concern that armed forces responsible for the killing of children have not been held accountable and that the grievances of families have not </w:t>
      </w:r>
      <w:r w:rsidR="0046029D" w:rsidRPr="003B0FEC">
        <w:rPr>
          <w:lang w:val="en-CA"/>
        </w:rPr>
        <w:t xml:space="preserve">been </w:t>
      </w:r>
      <w:r w:rsidRPr="003B0FEC">
        <w:rPr>
          <w:lang w:val="en-CA"/>
        </w:rPr>
        <w:t>redressed. The Committee expresses further concern that the 2007 Law on Public Amnesty and National Stability may be used to grant amnesty to perpetrators of the most serious crimes against children.</w:t>
      </w:r>
    </w:p>
    <w:p w:rsidR="001A05BB" w:rsidRPr="003B0FEC" w:rsidRDefault="001A05BB" w:rsidP="001A05BB">
      <w:pPr>
        <w:pStyle w:val="SingleTxtG"/>
        <w:rPr>
          <w:b/>
          <w:lang w:val="en-CA"/>
        </w:rPr>
      </w:pPr>
      <w:r w:rsidRPr="003B0FEC">
        <w:rPr>
          <w:lang w:val="en-CA"/>
        </w:rPr>
        <w:t>30.</w:t>
      </w:r>
      <w:r w:rsidRPr="003B0FEC">
        <w:rPr>
          <w:b/>
          <w:lang w:val="en-CA"/>
        </w:rPr>
        <w:tab/>
        <w:t xml:space="preserve">The Committee urges the State party to </w:t>
      </w:r>
      <w:r w:rsidRPr="003B0FEC">
        <w:rPr>
          <w:b/>
          <w:lang w:val="en-CA" w:eastAsia="fr-FR"/>
        </w:rPr>
        <w:t xml:space="preserve">ensure that </w:t>
      </w:r>
      <w:r w:rsidRPr="003B0FEC">
        <w:rPr>
          <w:b/>
          <w:lang w:val="en-CA"/>
        </w:rPr>
        <w:t>allegations of violations against children perpetrated by any party to the conflict are investigated in a transparent, timely and independent manner</w:t>
      </w:r>
      <w:r w:rsidR="003A3625" w:rsidRPr="003B0FEC">
        <w:rPr>
          <w:b/>
          <w:lang w:val="en-CA"/>
        </w:rPr>
        <w:t>,</w:t>
      </w:r>
      <w:r w:rsidRPr="003B0FEC">
        <w:rPr>
          <w:b/>
          <w:lang w:val="en-CA"/>
        </w:rPr>
        <w:t xml:space="preserve"> and </w:t>
      </w:r>
      <w:r w:rsidR="003B0FEC">
        <w:rPr>
          <w:b/>
          <w:lang w:val="en-CA"/>
        </w:rPr>
        <w:t xml:space="preserve">ensure </w:t>
      </w:r>
      <w:r w:rsidRPr="003B0FEC">
        <w:rPr>
          <w:b/>
          <w:lang w:val="en-CA"/>
        </w:rPr>
        <w:t>that perpetrators of those violations are brought to justice.</w:t>
      </w:r>
    </w:p>
    <w:p w:rsidR="001A05BB" w:rsidRPr="003B0FEC" w:rsidRDefault="001A05BB" w:rsidP="001A05BB">
      <w:pPr>
        <w:pStyle w:val="H23G"/>
        <w:rPr>
          <w:lang w:val="en-CA"/>
        </w:rPr>
      </w:pPr>
      <w:r w:rsidRPr="003B0FEC">
        <w:rPr>
          <w:lang w:val="en-CA"/>
        </w:rPr>
        <w:tab/>
      </w:r>
      <w:r w:rsidRPr="003B0FEC">
        <w:rPr>
          <w:lang w:val="en-CA"/>
        </w:rPr>
        <w:tab/>
        <w:t xml:space="preserve">Respect for the views of the child </w:t>
      </w:r>
    </w:p>
    <w:p w:rsidR="001A05BB" w:rsidRPr="003B0FEC" w:rsidRDefault="001A05BB" w:rsidP="001A05BB">
      <w:pPr>
        <w:pStyle w:val="SingleTxtG"/>
        <w:rPr>
          <w:bCs/>
          <w:lang w:val="en-CA"/>
        </w:rPr>
      </w:pPr>
      <w:r w:rsidRPr="003B0FEC">
        <w:rPr>
          <w:lang w:val="en-CA"/>
        </w:rPr>
        <w:t>31.</w:t>
      </w:r>
      <w:r w:rsidRPr="003B0FEC">
        <w:rPr>
          <w:lang w:val="en-CA"/>
        </w:rPr>
        <w:tab/>
        <w:t>The Committee is concerned that</w:t>
      </w:r>
      <w:r w:rsidRPr="003B0FEC">
        <w:rPr>
          <w:rFonts w:ascii="Arial" w:hAnsi="Arial" w:cs="Arial"/>
          <w:sz w:val="19"/>
          <w:szCs w:val="19"/>
          <w:lang w:val="en-CA"/>
        </w:rPr>
        <w:t xml:space="preserve"> </w:t>
      </w:r>
      <w:r w:rsidRPr="003B0FEC">
        <w:rPr>
          <w:lang w:val="en-CA"/>
        </w:rPr>
        <w:t xml:space="preserve">traditional </w:t>
      </w:r>
      <w:r w:rsidR="003A3625" w:rsidRPr="003B0FEC">
        <w:rPr>
          <w:lang w:val="en-CA"/>
        </w:rPr>
        <w:t xml:space="preserve">societal </w:t>
      </w:r>
      <w:r w:rsidRPr="003B0FEC">
        <w:rPr>
          <w:lang w:val="en-CA"/>
        </w:rPr>
        <w:t>attitudes towards children limit</w:t>
      </w:r>
      <w:r w:rsidR="003A3625" w:rsidRPr="003B0FEC">
        <w:rPr>
          <w:lang w:val="en-CA"/>
        </w:rPr>
        <w:t>,</w:t>
      </w:r>
      <w:r w:rsidRPr="003B0FEC">
        <w:rPr>
          <w:lang w:val="en-CA"/>
        </w:rPr>
        <w:t xml:space="preserve"> and often totally prevent</w:t>
      </w:r>
      <w:r w:rsidR="003A3625" w:rsidRPr="003B0FEC">
        <w:rPr>
          <w:lang w:val="en-CA"/>
        </w:rPr>
        <w:t>,</w:t>
      </w:r>
      <w:r w:rsidRPr="003B0FEC">
        <w:rPr>
          <w:lang w:val="en-CA"/>
        </w:rPr>
        <w:t xml:space="preserve"> children from expressing their views on issues that affect them and </w:t>
      </w:r>
      <w:r w:rsidR="003A3625" w:rsidRPr="003B0FEC">
        <w:rPr>
          <w:lang w:val="en-CA"/>
        </w:rPr>
        <w:t>from having</w:t>
      </w:r>
      <w:r w:rsidRPr="003B0FEC">
        <w:rPr>
          <w:lang w:val="en-CA"/>
        </w:rPr>
        <w:t xml:space="preserve"> their views duly taken into account within </w:t>
      </w:r>
      <w:r w:rsidR="003A3625" w:rsidRPr="003B0FEC">
        <w:rPr>
          <w:lang w:val="en-CA"/>
        </w:rPr>
        <w:t xml:space="preserve">the </w:t>
      </w:r>
      <w:r w:rsidRPr="003B0FEC">
        <w:rPr>
          <w:lang w:val="en-CA"/>
        </w:rPr>
        <w:t xml:space="preserve">family, schools, other children’s institutions, </w:t>
      </w:r>
      <w:r w:rsidR="003A3625" w:rsidRPr="003B0FEC">
        <w:rPr>
          <w:lang w:val="en-CA"/>
        </w:rPr>
        <w:t xml:space="preserve">the </w:t>
      </w:r>
      <w:r w:rsidRPr="003B0FEC">
        <w:rPr>
          <w:lang w:val="en-CA"/>
        </w:rPr>
        <w:t>judicial and administrative system</w:t>
      </w:r>
      <w:r w:rsidR="003A3625" w:rsidRPr="003B0FEC">
        <w:rPr>
          <w:lang w:val="en-CA"/>
        </w:rPr>
        <w:t>,</w:t>
      </w:r>
      <w:r w:rsidRPr="003B0FEC">
        <w:rPr>
          <w:lang w:val="en-CA"/>
        </w:rPr>
        <w:t xml:space="preserve"> and society at large. The Committee also notes with concern that although the 2005 Juvenile Code</w:t>
      </w:r>
      <w:r w:rsidR="003A3625" w:rsidRPr="003B0FEC">
        <w:rPr>
          <w:lang w:val="en-CA"/>
        </w:rPr>
        <w:t xml:space="preserve"> provides therefor</w:t>
      </w:r>
      <w:r w:rsidRPr="003B0FEC">
        <w:rPr>
          <w:lang w:val="en-CA"/>
        </w:rPr>
        <w:t xml:space="preserve">, the right of children to be heard in any judicial or administrative proceedings affecting them is rarely respected, especially when girls are concerned, </w:t>
      </w:r>
      <w:r w:rsidR="003A3625" w:rsidRPr="003B0FEC">
        <w:rPr>
          <w:lang w:val="en-CA"/>
        </w:rPr>
        <w:t xml:space="preserve">and </w:t>
      </w:r>
      <w:r w:rsidRPr="003B0FEC">
        <w:rPr>
          <w:lang w:val="en-CA"/>
        </w:rPr>
        <w:t xml:space="preserve">children </w:t>
      </w:r>
      <w:r w:rsidR="003A3625" w:rsidRPr="003B0FEC">
        <w:rPr>
          <w:lang w:val="en-CA"/>
        </w:rPr>
        <w:t xml:space="preserve">are </w:t>
      </w:r>
      <w:r w:rsidRPr="003B0FEC">
        <w:rPr>
          <w:lang w:val="en-CA"/>
        </w:rPr>
        <w:t>not present or often reque</w:t>
      </w:r>
      <w:r w:rsidRPr="003B0FEC">
        <w:rPr>
          <w:lang w:val="en-CA"/>
        </w:rPr>
        <w:t>sted not to speak during proceedings that concern them.</w:t>
      </w:r>
    </w:p>
    <w:p w:rsidR="001A05BB" w:rsidRPr="003B0FEC" w:rsidRDefault="001A05BB" w:rsidP="001A05BB">
      <w:pPr>
        <w:pStyle w:val="SingleTxtG"/>
        <w:rPr>
          <w:b/>
          <w:lang w:val="en-CA"/>
        </w:rPr>
      </w:pPr>
      <w:r w:rsidRPr="003B0FEC">
        <w:rPr>
          <w:bCs/>
          <w:lang w:val="en-CA"/>
        </w:rPr>
        <w:t>32.</w:t>
      </w:r>
      <w:r w:rsidRPr="003B0FEC">
        <w:rPr>
          <w:b/>
          <w:bCs/>
          <w:lang w:val="en-CA"/>
        </w:rPr>
        <w:tab/>
      </w:r>
      <w:r w:rsidR="00B560BC" w:rsidRPr="003B0FEC">
        <w:rPr>
          <w:b/>
          <w:bCs/>
          <w:lang w:val="en-CA"/>
        </w:rPr>
        <w:t>R</w:t>
      </w:r>
      <w:r w:rsidRPr="003B0FEC">
        <w:rPr>
          <w:b/>
          <w:bCs/>
          <w:lang w:val="en-CA"/>
        </w:rPr>
        <w:t>ecalling State</w:t>
      </w:r>
      <w:r w:rsidR="00B560BC" w:rsidRPr="003B0FEC">
        <w:rPr>
          <w:b/>
          <w:bCs/>
          <w:lang w:val="en-CA"/>
        </w:rPr>
        <w:t>s</w:t>
      </w:r>
      <w:r w:rsidRPr="003B0FEC">
        <w:rPr>
          <w:b/>
          <w:bCs/>
          <w:lang w:val="en-CA"/>
        </w:rPr>
        <w:t xml:space="preserve"> parties</w:t>
      </w:r>
      <w:r w:rsidR="00B560BC" w:rsidRPr="003B0FEC">
        <w:rPr>
          <w:b/>
          <w:bCs/>
          <w:lang w:val="en-CA"/>
        </w:rPr>
        <w:t>’</w:t>
      </w:r>
      <w:r w:rsidRPr="003B0FEC">
        <w:rPr>
          <w:b/>
          <w:bCs/>
          <w:lang w:val="en-CA"/>
        </w:rPr>
        <w:t xml:space="preserve"> </w:t>
      </w:r>
      <w:r w:rsidRPr="003B0FEC">
        <w:rPr>
          <w:b/>
          <w:lang w:val="en-CA"/>
        </w:rPr>
        <w:t xml:space="preserve">obligation to undertake appropriate measures to fully implement the right of the child to be heard, </w:t>
      </w:r>
      <w:r w:rsidR="00B560BC" w:rsidRPr="003B0FEC">
        <w:rPr>
          <w:b/>
          <w:lang w:val="en-CA"/>
        </w:rPr>
        <w:t xml:space="preserve">the Committee </w:t>
      </w:r>
      <w:r w:rsidRPr="003B0FEC">
        <w:rPr>
          <w:b/>
          <w:lang w:val="en-CA"/>
        </w:rPr>
        <w:t xml:space="preserve">urges the State party to </w:t>
      </w:r>
      <w:r w:rsidRPr="003B0FEC">
        <w:rPr>
          <w:b/>
          <w:bCs/>
          <w:lang w:val="en-CA"/>
        </w:rPr>
        <w:t>actively combat</w:t>
      </w:r>
      <w:r w:rsidRPr="003B0FEC">
        <w:rPr>
          <w:b/>
          <w:lang w:val="en-CA"/>
        </w:rPr>
        <w:t xml:space="preserve"> negative attitudes which impede the full realization of the child’s right to be heard through public education programmes and campaigns, including opinion leaders and the media</w:t>
      </w:r>
      <w:r w:rsidR="00B560BC" w:rsidRPr="003B0FEC">
        <w:rPr>
          <w:b/>
          <w:lang w:val="en-CA"/>
        </w:rPr>
        <w:t>,</w:t>
      </w:r>
      <w:r w:rsidRPr="003B0FEC">
        <w:rPr>
          <w:b/>
          <w:lang w:val="en-CA"/>
        </w:rPr>
        <w:t xml:space="preserve"> and to pay special attention to the particularly disadvantaged situation of girls in this regard. The Committee also urges the State party to amend its civil and criminal code to ensure that children are heard in judicial and administrative proceedings affecting them. </w:t>
      </w:r>
      <w:r w:rsidRPr="003B0FEC">
        <w:rPr>
          <w:b/>
          <w:bCs/>
          <w:lang w:val="en-CA"/>
        </w:rPr>
        <w:t xml:space="preserve">The Committee draws the attention of the State party to its General </w:t>
      </w:r>
      <w:r w:rsidR="00B560BC" w:rsidRPr="003B0FEC">
        <w:rPr>
          <w:b/>
          <w:bCs/>
          <w:lang w:val="en-CA"/>
        </w:rPr>
        <w:t>c</w:t>
      </w:r>
      <w:r w:rsidRPr="003B0FEC">
        <w:rPr>
          <w:b/>
          <w:bCs/>
          <w:lang w:val="en-CA"/>
        </w:rPr>
        <w:t>omment No.</w:t>
      </w:r>
      <w:r w:rsidR="00B560BC" w:rsidRPr="003B0FEC">
        <w:rPr>
          <w:b/>
          <w:bCs/>
          <w:lang w:val="en-CA"/>
        </w:rPr>
        <w:t xml:space="preserve"> </w:t>
      </w:r>
      <w:r w:rsidRPr="003B0FEC">
        <w:rPr>
          <w:b/>
          <w:bCs/>
          <w:lang w:val="en-CA"/>
        </w:rPr>
        <w:t>12</w:t>
      </w:r>
      <w:r w:rsidR="00B560BC" w:rsidRPr="003B0FEC">
        <w:rPr>
          <w:b/>
          <w:bCs/>
          <w:lang w:val="en-CA"/>
        </w:rPr>
        <w:t xml:space="preserve"> </w:t>
      </w:r>
      <w:r w:rsidR="00AC5688" w:rsidRPr="003B0FEC">
        <w:rPr>
          <w:b/>
          <w:bCs/>
          <w:lang w:val="en-CA"/>
        </w:rPr>
        <w:t>(</w:t>
      </w:r>
      <w:r w:rsidRPr="003B0FEC">
        <w:rPr>
          <w:b/>
          <w:bCs/>
          <w:lang w:val="en-CA"/>
        </w:rPr>
        <w:t>2009</w:t>
      </w:r>
      <w:r w:rsidR="00AC5688" w:rsidRPr="003B0FEC">
        <w:rPr>
          <w:b/>
          <w:bCs/>
          <w:lang w:val="en-CA"/>
        </w:rPr>
        <w:t>)</w:t>
      </w:r>
      <w:r w:rsidRPr="003B0FEC">
        <w:rPr>
          <w:b/>
          <w:bCs/>
          <w:lang w:val="en-CA"/>
        </w:rPr>
        <w:t xml:space="preserve"> on the right of the child to be heard (</w:t>
      </w:r>
      <w:r w:rsidRPr="003B0FEC">
        <w:rPr>
          <w:b/>
          <w:lang w:val="en-CA"/>
        </w:rPr>
        <w:fldChar w:fldCharType="begin"/>
      </w:r>
      <w:r w:rsidRPr="003B0FEC">
        <w:rPr>
          <w:b/>
          <w:lang w:val="en-CA"/>
        </w:rPr>
        <w:instrText xml:space="preserve"> FILLIN "Symbol" \* MERGEFORMAT </w:instrText>
      </w:r>
      <w:r w:rsidRPr="003B0FEC">
        <w:rPr>
          <w:b/>
          <w:lang w:val="en-CA"/>
        </w:rPr>
        <w:fldChar w:fldCharType="separate"/>
      </w:r>
      <w:r w:rsidRPr="003B0FEC">
        <w:rPr>
          <w:b/>
          <w:lang w:val="en-CA"/>
        </w:rPr>
        <w:t>CRC/C/GC/12</w:t>
      </w:r>
      <w:r w:rsidRPr="003B0FEC">
        <w:rPr>
          <w:b/>
          <w:lang w:val="en-CA"/>
        </w:rPr>
        <w:fldChar w:fldCharType="end"/>
      </w:r>
      <w:r w:rsidRPr="003B0FEC">
        <w:rPr>
          <w:b/>
          <w:lang w:val="en-CA"/>
        </w:rPr>
        <w:t>).</w:t>
      </w:r>
    </w:p>
    <w:p w:rsidR="001A05BB" w:rsidRPr="003B0FEC" w:rsidRDefault="001A05BB" w:rsidP="001A05BB">
      <w:pPr>
        <w:pStyle w:val="H1G"/>
        <w:rPr>
          <w:lang w:val="en-CA"/>
        </w:rPr>
      </w:pPr>
      <w:r w:rsidRPr="003B0FEC">
        <w:rPr>
          <w:lang w:val="en-CA"/>
        </w:rPr>
        <w:tab/>
      </w:r>
      <w:r w:rsidR="00293FA9" w:rsidRPr="003B0FEC">
        <w:rPr>
          <w:lang w:val="en-CA"/>
        </w:rPr>
        <w:t>D</w:t>
      </w:r>
      <w:r w:rsidRPr="003B0FEC">
        <w:rPr>
          <w:lang w:val="en-CA"/>
        </w:rPr>
        <w:t>.</w:t>
      </w:r>
      <w:r w:rsidRPr="003B0FEC">
        <w:rPr>
          <w:lang w:val="en-CA"/>
        </w:rPr>
        <w:tab/>
        <w:t>Civil rights and freedoms (arts. 7, 8, 13-17, 19 and 37(a) of the Convention)</w:t>
      </w:r>
    </w:p>
    <w:p w:rsidR="001A05BB" w:rsidRPr="003B0FEC" w:rsidRDefault="001A05BB" w:rsidP="001A05BB">
      <w:pPr>
        <w:pStyle w:val="H23G"/>
        <w:rPr>
          <w:lang w:val="en-CA"/>
        </w:rPr>
      </w:pPr>
      <w:r w:rsidRPr="003B0FEC">
        <w:rPr>
          <w:lang w:val="en-CA"/>
        </w:rPr>
        <w:tab/>
      </w:r>
      <w:r w:rsidRPr="003B0FEC">
        <w:rPr>
          <w:lang w:val="en-CA"/>
        </w:rPr>
        <w:tab/>
        <w:t>Birth registration</w:t>
      </w:r>
    </w:p>
    <w:p w:rsidR="001A05BB" w:rsidRPr="003B0FEC" w:rsidRDefault="001A05BB" w:rsidP="001A05BB">
      <w:pPr>
        <w:pStyle w:val="SingleTxtG"/>
        <w:rPr>
          <w:lang w:val="en-CA"/>
        </w:rPr>
      </w:pPr>
      <w:r w:rsidRPr="003B0FEC">
        <w:rPr>
          <w:lang w:val="en-CA"/>
        </w:rPr>
        <w:t>33.</w:t>
      </w:r>
      <w:r w:rsidRPr="003B0FEC">
        <w:rPr>
          <w:lang w:val="en-CA"/>
        </w:rPr>
        <w:tab/>
        <w:t>While noting some progress made in 2009 to increase birth registration, the Committee is however concerned that the majority of children remain unregistered. The Committee also expresses concern about the situation of children born out of wedlock</w:t>
      </w:r>
      <w:r w:rsidR="00B560BC" w:rsidRPr="003B0FEC">
        <w:rPr>
          <w:lang w:val="en-CA"/>
        </w:rPr>
        <w:t>,</w:t>
      </w:r>
      <w:r w:rsidRPr="003B0FEC">
        <w:rPr>
          <w:lang w:val="en-CA"/>
        </w:rPr>
        <w:t xml:space="preserve"> who may be deprived of their right to birth registration.</w:t>
      </w:r>
    </w:p>
    <w:p w:rsidR="001A05BB" w:rsidRPr="003B0FEC" w:rsidRDefault="001A05BB" w:rsidP="001A05BB">
      <w:pPr>
        <w:pStyle w:val="SingleTxtG"/>
        <w:rPr>
          <w:rStyle w:val="1"/>
          <w:b/>
          <w:bCs/>
          <w:lang w:val="en-CA"/>
        </w:rPr>
      </w:pPr>
      <w:r w:rsidRPr="003B0FEC">
        <w:rPr>
          <w:lang w:val="en-CA"/>
        </w:rPr>
        <w:t>34.</w:t>
      </w:r>
      <w:r w:rsidRPr="003B0FEC">
        <w:rPr>
          <w:lang w:val="en-CA"/>
        </w:rPr>
        <w:tab/>
        <w:t>The Committee draws the attention of the State party to the fact that birth registration is an essential means of protecting children's rights, in particular protecting children against early marriage, child labour, premature enlistment in the armed forces or, if accused of a crime, prosecution as an adult</w:t>
      </w:r>
      <w:r w:rsidR="00B560BC" w:rsidRPr="003B0FEC">
        <w:rPr>
          <w:lang w:val="en-CA"/>
        </w:rPr>
        <w:t>,</w:t>
      </w:r>
      <w:r w:rsidRPr="003B0FEC">
        <w:rPr>
          <w:lang w:val="en-CA"/>
        </w:rPr>
        <w:t xml:space="preserve"> and that the lack of a birth certificate may prevent a child from receiving health care, social assistance, and enrol</w:t>
      </w:r>
      <w:r w:rsidR="00B560BC" w:rsidRPr="003B0FEC">
        <w:rPr>
          <w:lang w:val="en-CA"/>
        </w:rPr>
        <w:t>ment</w:t>
      </w:r>
      <w:r w:rsidRPr="003B0FEC">
        <w:rPr>
          <w:lang w:val="en-CA"/>
        </w:rPr>
        <w:t xml:space="preserve"> in school. </w:t>
      </w:r>
      <w:r w:rsidRPr="003B0FEC">
        <w:rPr>
          <w:b/>
          <w:lang w:val="en-CA"/>
        </w:rPr>
        <w:t xml:space="preserve">It urges the State party to take all necessary measures to ensure that all children, including children born out </w:t>
      </w:r>
      <w:r w:rsidR="00B560BC" w:rsidRPr="003B0FEC">
        <w:rPr>
          <w:b/>
          <w:lang w:val="en-CA"/>
        </w:rPr>
        <w:t xml:space="preserve">of </w:t>
      </w:r>
      <w:r w:rsidRPr="003B0FEC">
        <w:rPr>
          <w:b/>
          <w:lang w:val="en-CA"/>
        </w:rPr>
        <w:t>wedlock</w:t>
      </w:r>
      <w:r w:rsidR="00B560BC" w:rsidRPr="003B0FEC">
        <w:rPr>
          <w:b/>
          <w:lang w:val="en-CA"/>
        </w:rPr>
        <w:t>,</w:t>
      </w:r>
      <w:r w:rsidRPr="003B0FEC">
        <w:rPr>
          <w:b/>
          <w:lang w:val="en-CA"/>
        </w:rPr>
        <w:t xml:space="preserve"> are properly </w:t>
      </w:r>
      <w:r w:rsidRPr="003B0FEC">
        <w:rPr>
          <w:rStyle w:val="1"/>
          <w:b/>
          <w:bCs/>
          <w:lang w:val="en-CA"/>
        </w:rPr>
        <w:t xml:space="preserve">registered at birth. </w:t>
      </w:r>
    </w:p>
    <w:p w:rsidR="001A05BB" w:rsidRPr="003B0FEC" w:rsidRDefault="001A05BB" w:rsidP="001A05BB">
      <w:pPr>
        <w:pStyle w:val="H23G"/>
        <w:rPr>
          <w:lang w:val="en-CA"/>
        </w:rPr>
      </w:pPr>
      <w:r w:rsidRPr="003B0FEC">
        <w:rPr>
          <w:lang w:val="en-CA"/>
        </w:rPr>
        <w:tab/>
      </w:r>
      <w:r w:rsidRPr="003B0FEC">
        <w:rPr>
          <w:lang w:val="en-CA"/>
        </w:rPr>
        <w:tab/>
        <w:t>Torture or other cruel, inhuman or degrading treatment and punishment</w:t>
      </w:r>
    </w:p>
    <w:p w:rsidR="001A05BB" w:rsidRPr="003B0FEC" w:rsidRDefault="001A05BB" w:rsidP="001A05BB">
      <w:pPr>
        <w:pStyle w:val="SingleTxtG"/>
        <w:rPr>
          <w:lang w:val="en-CA"/>
        </w:rPr>
      </w:pPr>
      <w:r w:rsidRPr="003B0FEC">
        <w:rPr>
          <w:lang w:val="en-CA"/>
        </w:rPr>
        <w:t>35.</w:t>
      </w:r>
      <w:r w:rsidRPr="003B0FEC">
        <w:rPr>
          <w:lang w:val="en-CA"/>
        </w:rPr>
        <w:tab/>
        <w:t>The Committee is deeply concerned that almost half of the children arrested are reported</w:t>
      </w:r>
      <w:r w:rsidR="00B560BC" w:rsidRPr="003B0FEC">
        <w:rPr>
          <w:lang w:val="en-CA"/>
        </w:rPr>
        <w:t>ly</w:t>
      </w:r>
      <w:r w:rsidRPr="003B0FEC">
        <w:rPr>
          <w:lang w:val="en-CA"/>
        </w:rPr>
        <w:t xml:space="preserve"> subjected to different forms of verbal and physical abuse by the police during arrest in order to extract </w:t>
      </w:r>
      <w:r w:rsidR="004B322B" w:rsidRPr="003B0FEC">
        <w:rPr>
          <w:lang w:val="en-CA"/>
        </w:rPr>
        <w:t>a</w:t>
      </w:r>
      <w:r w:rsidRPr="003B0FEC">
        <w:rPr>
          <w:lang w:val="en-CA"/>
        </w:rPr>
        <w:t xml:space="preserve"> confession</w:t>
      </w:r>
      <w:r w:rsidR="004B322B" w:rsidRPr="003B0FEC">
        <w:rPr>
          <w:lang w:val="en-CA"/>
        </w:rPr>
        <w:t>,</w:t>
      </w:r>
      <w:r w:rsidRPr="003B0FEC">
        <w:rPr>
          <w:lang w:val="en-CA"/>
        </w:rPr>
        <w:t xml:space="preserve"> and that virginity testing is imposed on girls in judicial proceedings. The Committee also expresses grave concern that children are being handcuffed and shackled in juvenile rehabilitation centr</w:t>
      </w:r>
      <w:r w:rsidR="004B322B" w:rsidRPr="003B0FEC">
        <w:rPr>
          <w:lang w:val="en-CA"/>
        </w:rPr>
        <w:t>e</w:t>
      </w:r>
      <w:r w:rsidRPr="003B0FEC">
        <w:rPr>
          <w:lang w:val="en-CA"/>
        </w:rPr>
        <w:t>s</w:t>
      </w:r>
      <w:r w:rsidR="004B322B" w:rsidRPr="003B0FEC">
        <w:rPr>
          <w:lang w:val="en-CA"/>
        </w:rPr>
        <w:t>,</w:t>
      </w:r>
      <w:r w:rsidRPr="003B0FEC">
        <w:rPr>
          <w:lang w:val="en-CA"/>
        </w:rPr>
        <w:t xml:space="preserve"> during transportation to court or hospital</w:t>
      </w:r>
      <w:r w:rsidR="004B322B" w:rsidRPr="003B0FEC">
        <w:rPr>
          <w:lang w:val="en-CA"/>
        </w:rPr>
        <w:t>,</w:t>
      </w:r>
      <w:r w:rsidRPr="003B0FEC">
        <w:rPr>
          <w:lang w:val="en-CA"/>
        </w:rPr>
        <w:t xml:space="preserve"> and at night, allegedly for security reasons or as a form of punishment. </w:t>
      </w:r>
    </w:p>
    <w:p w:rsidR="001A05BB" w:rsidRPr="003B0FEC" w:rsidRDefault="001A05BB" w:rsidP="001A05BB">
      <w:pPr>
        <w:pStyle w:val="SingleTxtG"/>
        <w:rPr>
          <w:b/>
          <w:lang w:val="en-CA"/>
        </w:rPr>
      </w:pPr>
      <w:r w:rsidRPr="003B0FEC">
        <w:rPr>
          <w:lang w:val="en-CA"/>
        </w:rPr>
        <w:t>36.</w:t>
      </w:r>
      <w:r w:rsidRPr="003B0FEC">
        <w:rPr>
          <w:lang w:val="en-CA"/>
        </w:rPr>
        <w:tab/>
      </w:r>
      <w:r w:rsidRPr="003B0FEC">
        <w:rPr>
          <w:b/>
          <w:lang w:val="en-CA"/>
        </w:rPr>
        <w:t xml:space="preserve">The Committee calls upon the State party to urgently set up an independent child-sensitive mechanism to receive complaints against law enforcement officers regarding </w:t>
      </w:r>
      <w:r w:rsidRPr="003B0FEC">
        <w:rPr>
          <w:rStyle w:val="Strong"/>
          <w:lang w:val="en-CA"/>
        </w:rPr>
        <w:t xml:space="preserve">ill-treatment </w:t>
      </w:r>
      <w:r w:rsidRPr="003B0FEC">
        <w:rPr>
          <w:b/>
          <w:lang w:val="en-CA"/>
        </w:rPr>
        <w:t xml:space="preserve">during arrest, questioning and police custody, and </w:t>
      </w:r>
      <w:r w:rsidR="004B322B" w:rsidRPr="003B0FEC">
        <w:rPr>
          <w:b/>
          <w:lang w:val="en-CA"/>
        </w:rPr>
        <w:t>en</w:t>
      </w:r>
      <w:r w:rsidRPr="003B0FEC">
        <w:rPr>
          <w:b/>
          <w:lang w:val="en-CA"/>
        </w:rPr>
        <w:t>sure that perpetrators are brought to justice. The Committee also urges the State party to systematically train police</w:t>
      </w:r>
      <w:r w:rsidR="004B322B" w:rsidRPr="003B0FEC">
        <w:rPr>
          <w:b/>
          <w:lang w:val="en-CA"/>
        </w:rPr>
        <w:t xml:space="preserve">, </w:t>
      </w:r>
      <w:r w:rsidRPr="003B0FEC">
        <w:rPr>
          <w:b/>
          <w:lang w:val="en-CA"/>
        </w:rPr>
        <w:t xml:space="preserve"> prison staff and other authorities on human rights of children</w:t>
      </w:r>
      <w:r w:rsidR="004B322B" w:rsidRPr="003B0FEC">
        <w:rPr>
          <w:b/>
          <w:lang w:val="en-CA"/>
        </w:rPr>
        <w:t>,</w:t>
      </w:r>
      <w:r w:rsidRPr="003B0FEC">
        <w:rPr>
          <w:b/>
          <w:lang w:val="en-CA"/>
        </w:rPr>
        <w:t xml:space="preserve"> and ensure physical and psychological recovery and social reintegration of child victims of </w:t>
      </w:r>
      <w:r w:rsidRPr="003B0FEC">
        <w:rPr>
          <w:rStyle w:val="Strong"/>
          <w:lang w:val="en-CA"/>
        </w:rPr>
        <w:t>ill-treatment. The Committee further calls upon the State party to immediately cease imposing virginity testing on girls.</w:t>
      </w:r>
    </w:p>
    <w:p w:rsidR="001A05BB" w:rsidRPr="003B0FEC" w:rsidRDefault="001A05BB" w:rsidP="001A05BB">
      <w:pPr>
        <w:pStyle w:val="H23G"/>
        <w:rPr>
          <w:lang w:val="en-CA"/>
        </w:rPr>
      </w:pPr>
      <w:r w:rsidRPr="003B0FEC">
        <w:rPr>
          <w:lang w:val="en-CA"/>
        </w:rPr>
        <w:tab/>
      </w:r>
      <w:r w:rsidRPr="003B0FEC">
        <w:rPr>
          <w:lang w:val="en-CA"/>
        </w:rPr>
        <w:tab/>
        <w:t xml:space="preserve">Corporal punishment </w:t>
      </w:r>
    </w:p>
    <w:p w:rsidR="001A05BB" w:rsidRPr="003B0FEC" w:rsidRDefault="001A05BB" w:rsidP="001A05BB">
      <w:pPr>
        <w:pStyle w:val="SingleTxtG"/>
        <w:rPr>
          <w:lang w:val="en-CA"/>
        </w:rPr>
      </w:pPr>
      <w:r w:rsidRPr="003B0FEC">
        <w:rPr>
          <w:lang w:val="en-CA"/>
        </w:rPr>
        <w:t>37.</w:t>
      </w:r>
      <w:r w:rsidRPr="003B0FEC">
        <w:rPr>
          <w:lang w:val="en-CA"/>
        </w:rPr>
        <w:tab/>
        <w:t xml:space="preserve">The Committee notes with concern that in spite of the prohibition </w:t>
      </w:r>
      <w:r w:rsidR="004B322B" w:rsidRPr="003B0FEC">
        <w:rPr>
          <w:lang w:val="en-CA" w:eastAsia="fr-FR"/>
        </w:rPr>
        <w:t>contained in the Education Law</w:t>
      </w:r>
      <w:r w:rsidR="004B322B" w:rsidRPr="003B0FEC">
        <w:rPr>
          <w:lang w:val="en-CA"/>
        </w:rPr>
        <w:t xml:space="preserve"> </w:t>
      </w:r>
      <w:r w:rsidR="00EB53DF" w:rsidRPr="003B0FEC">
        <w:rPr>
          <w:lang w:val="en-CA"/>
        </w:rPr>
        <w:t xml:space="preserve">against </w:t>
      </w:r>
      <w:r w:rsidRPr="003B0FEC">
        <w:rPr>
          <w:lang w:val="en-CA"/>
        </w:rPr>
        <w:t>all kinds of physical and psychological punishment of students</w:t>
      </w:r>
      <w:r w:rsidRPr="003B0FEC">
        <w:rPr>
          <w:lang w:val="en-CA" w:eastAsia="fr-FR"/>
        </w:rPr>
        <w:t xml:space="preserve">, </w:t>
      </w:r>
      <w:r w:rsidR="004B322B" w:rsidRPr="003B0FEC">
        <w:rPr>
          <w:lang w:val="en-CA" w:eastAsia="fr-FR"/>
        </w:rPr>
        <w:t>such</w:t>
      </w:r>
      <w:r w:rsidRPr="003B0FEC">
        <w:rPr>
          <w:lang w:val="en-CA" w:eastAsia="fr-FR"/>
        </w:rPr>
        <w:t xml:space="preserve"> practices continue to be common in the State party’s schools. The Committee is particularly concerned that all schools continue to have a discipline/guards committee, comprised of teachers and students, with full permission to use physical punishment on school children.</w:t>
      </w:r>
    </w:p>
    <w:p w:rsidR="001A05BB" w:rsidRPr="003B0FEC" w:rsidRDefault="001A05BB" w:rsidP="001A05BB">
      <w:pPr>
        <w:pStyle w:val="SingleTxtG"/>
        <w:rPr>
          <w:lang w:val="en-CA"/>
        </w:rPr>
      </w:pPr>
      <w:r w:rsidRPr="003B0FEC">
        <w:rPr>
          <w:lang w:val="en-CA"/>
        </w:rPr>
        <w:t>38.</w:t>
      </w:r>
      <w:r w:rsidRPr="003B0FEC">
        <w:rPr>
          <w:lang w:val="en-CA"/>
        </w:rPr>
        <w:tab/>
      </w:r>
      <w:r w:rsidRPr="003B0FEC">
        <w:rPr>
          <w:b/>
          <w:lang w:val="en-CA"/>
        </w:rPr>
        <w:t xml:space="preserve">The Committee urges the State party to unequivocally </w:t>
      </w:r>
      <w:r w:rsidR="004B322B" w:rsidRPr="003B0FEC">
        <w:rPr>
          <w:b/>
          <w:lang w:val="en-CA"/>
        </w:rPr>
        <w:t xml:space="preserve">prohibit by law </w:t>
      </w:r>
      <w:r w:rsidRPr="003B0FEC">
        <w:rPr>
          <w:b/>
          <w:lang w:val="en-CA"/>
        </w:rPr>
        <w:t>corporal punishment in the family, schools and institutions for children</w:t>
      </w:r>
      <w:r w:rsidR="004B322B" w:rsidRPr="003B0FEC">
        <w:rPr>
          <w:b/>
          <w:lang w:val="en-CA"/>
        </w:rPr>
        <w:t>,</w:t>
      </w:r>
      <w:r w:rsidRPr="003B0FEC">
        <w:rPr>
          <w:b/>
          <w:lang w:val="en-CA"/>
        </w:rPr>
        <w:t xml:space="preserve"> and ensure that those laws are effectively implemented</w:t>
      </w:r>
      <w:r w:rsidR="004B322B" w:rsidRPr="003B0FEC">
        <w:rPr>
          <w:b/>
          <w:lang w:val="en-CA"/>
        </w:rPr>
        <w:t>,</w:t>
      </w:r>
      <w:r w:rsidRPr="003B0FEC">
        <w:rPr>
          <w:b/>
          <w:lang w:val="en-CA"/>
        </w:rPr>
        <w:t xml:space="preserve"> and that legal proceedings are systematically initiated against those responsible </w:t>
      </w:r>
      <w:r w:rsidR="004B322B" w:rsidRPr="003B0FEC">
        <w:rPr>
          <w:b/>
          <w:lang w:val="en-CA"/>
        </w:rPr>
        <w:t>for</w:t>
      </w:r>
      <w:r w:rsidRPr="003B0FEC">
        <w:rPr>
          <w:b/>
          <w:lang w:val="en-CA"/>
        </w:rPr>
        <w:t xml:space="preserve"> mistreating children. The Committee also calls on the State party to introduce public education, awareness-raising and social mobilization campaigns on the harmful effects of corporal punishment</w:t>
      </w:r>
      <w:r w:rsidR="0084288D" w:rsidRPr="003B0FEC">
        <w:rPr>
          <w:b/>
          <w:lang w:val="en-CA"/>
        </w:rPr>
        <w:t>,</w:t>
      </w:r>
      <w:r w:rsidRPr="003B0FEC">
        <w:rPr>
          <w:b/>
          <w:lang w:val="en-CA"/>
        </w:rPr>
        <w:t xml:space="preserve"> with a view to changing the general attitude towards this practice</w:t>
      </w:r>
      <w:r w:rsidR="0084288D" w:rsidRPr="003B0FEC">
        <w:rPr>
          <w:b/>
          <w:lang w:val="en-CA"/>
        </w:rPr>
        <w:t>,</w:t>
      </w:r>
      <w:r w:rsidRPr="003B0FEC">
        <w:rPr>
          <w:b/>
          <w:lang w:val="en-CA"/>
        </w:rPr>
        <w:t xml:space="preserve"> and </w:t>
      </w:r>
      <w:r w:rsidR="0084288D" w:rsidRPr="003B0FEC">
        <w:rPr>
          <w:b/>
          <w:lang w:val="en-CA"/>
        </w:rPr>
        <w:t xml:space="preserve">to </w:t>
      </w:r>
      <w:r w:rsidRPr="003B0FEC">
        <w:rPr>
          <w:b/>
          <w:lang w:val="en-CA"/>
        </w:rPr>
        <w:t xml:space="preserve">promote positive, non-violent, participatory forms of child-rearing and education as an alternative to corporal punishment. In this regard, the Committee draws the attention of the State party to its General </w:t>
      </w:r>
      <w:r w:rsidR="00AC5688" w:rsidRPr="003B0FEC">
        <w:rPr>
          <w:b/>
          <w:lang w:val="en-CA"/>
        </w:rPr>
        <w:t>c</w:t>
      </w:r>
      <w:r w:rsidRPr="003B0FEC">
        <w:rPr>
          <w:b/>
          <w:lang w:val="en-CA"/>
        </w:rPr>
        <w:t>omment No. 8 (2006) on the right of the child to protection from corporal punishment and other cruel or degrading forms of punishment</w:t>
      </w:r>
      <w:r w:rsidR="00AC5688" w:rsidRPr="003B0FEC">
        <w:rPr>
          <w:b/>
          <w:lang w:val="en-CA"/>
        </w:rPr>
        <w:t xml:space="preserve"> (CRC/C/GC/8)</w:t>
      </w:r>
      <w:r w:rsidRPr="003B0FEC">
        <w:rPr>
          <w:b/>
          <w:lang w:val="en-CA"/>
        </w:rPr>
        <w:t>.</w:t>
      </w:r>
      <w:r w:rsidRPr="003B0FEC">
        <w:rPr>
          <w:lang w:val="en-CA"/>
        </w:rPr>
        <w:t xml:space="preserve"> </w:t>
      </w:r>
    </w:p>
    <w:p w:rsidR="001A05BB" w:rsidRPr="003B0FEC" w:rsidRDefault="001A05BB" w:rsidP="001A05BB">
      <w:pPr>
        <w:pStyle w:val="H23G"/>
        <w:rPr>
          <w:lang w:val="en-CA"/>
        </w:rPr>
      </w:pPr>
      <w:r w:rsidRPr="003B0FEC">
        <w:rPr>
          <w:lang w:val="en-CA"/>
        </w:rPr>
        <w:tab/>
      </w:r>
      <w:r w:rsidRPr="003B0FEC">
        <w:rPr>
          <w:lang w:val="en-CA"/>
        </w:rPr>
        <w:tab/>
        <w:t xml:space="preserve">Follow-up to the United Nations </w:t>
      </w:r>
      <w:r w:rsidR="00293FA9" w:rsidRPr="003B0FEC">
        <w:rPr>
          <w:lang w:val="en-CA"/>
        </w:rPr>
        <w:t>s</w:t>
      </w:r>
      <w:r w:rsidRPr="003B0FEC">
        <w:rPr>
          <w:lang w:val="en-CA"/>
        </w:rPr>
        <w:t xml:space="preserve">tudy on </w:t>
      </w:r>
      <w:r w:rsidR="00293FA9" w:rsidRPr="003B0FEC">
        <w:rPr>
          <w:lang w:val="en-CA"/>
        </w:rPr>
        <w:t>v</w:t>
      </w:r>
      <w:r w:rsidRPr="003B0FEC">
        <w:rPr>
          <w:lang w:val="en-CA"/>
        </w:rPr>
        <w:t xml:space="preserve">iolence against </w:t>
      </w:r>
      <w:r w:rsidR="00293FA9" w:rsidRPr="003B0FEC">
        <w:rPr>
          <w:lang w:val="en-CA"/>
        </w:rPr>
        <w:t>c</w:t>
      </w:r>
      <w:r w:rsidRPr="003B0FEC">
        <w:rPr>
          <w:lang w:val="en-CA"/>
        </w:rPr>
        <w:t>hildren</w:t>
      </w:r>
    </w:p>
    <w:p w:rsidR="001A05BB" w:rsidRPr="003B0FEC" w:rsidRDefault="001A05BB" w:rsidP="001A05BB">
      <w:pPr>
        <w:pStyle w:val="SingleTxtG"/>
        <w:rPr>
          <w:lang w:val="en-CA"/>
        </w:rPr>
      </w:pPr>
      <w:r w:rsidRPr="003B0FEC">
        <w:rPr>
          <w:lang w:val="en-CA"/>
        </w:rPr>
        <w:t>39.</w:t>
      </w:r>
      <w:r w:rsidRPr="003B0FEC">
        <w:rPr>
          <w:lang w:val="en-CA"/>
        </w:rPr>
        <w:tab/>
        <w:t>The Committee is extremely concerned by the high level of violence against children in the State party and abhors that child victim</w:t>
      </w:r>
      <w:r w:rsidR="00AC5688" w:rsidRPr="003B0FEC">
        <w:rPr>
          <w:lang w:val="en-CA"/>
        </w:rPr>
        <w:t>s</w:t>
      </w:r>
      <w:r w:rsidRPr="003B0FEC">
        <w:rPr>
          <w:lang w:val="en-CA"/>
        </w:rPr>
        <w:t xml:space="preserve"> of abuse and violence, especially girls, are often treated as perpetrators and sent to juvenile rehabilitation centr</w:t>
      </w:r>
      <w:r w:rsidR="00AC5688" w:rsidRPr="003B0FEC">
        <w:rPr>
          <w:lang w:val="en-CA"/>
        </w:rPr>
        <w:t>e</w:t>
      </w:r>
      <w:r w:rsidRPr="003B0FEC">
        <w:rPr>
          <w:lang w:val="en-CA"/>
        </w:rPr>
        <w:t>s</w:t>
      </w:r>
      <w:r w:rsidR="00AC5688" w:rsidRPr="003B0FEC">
        <w:rPr>
          <w:lang w:val="en-CA"/>
        </w:rPr>
        <w:t>,</w:t>
      </w:r>
      <w:r w:rsidRPr="003B0FEC">
        <w:rPr>
          <w:lang w:val="en-CA"/>
        </w:rPr>
        <w:t xml:space="preserve"> while most of the perpetrators of violence against children enjoy impunity. While noting as positive the recent establishment of the Child Protection Action Networks (CPAN) in several provinces and districts, the Committee expresses concern about the absence of comprehensive public and private systems of protection for child victims of violence as reflected by the lack of a mechanism through which child victims of violence can lodge complaints and </w:t>
      </w:r>
      <w:r w:rsidR="00363D46" w:rsidRPr="003B0FEC">
        <w:rPr>
          <w:lang w:val="en-CA"/>
        </w:rPr>
        <w:t>obtain</w:t>
      </w:r>
      <w:r w:rsidRPr="003B0FEC">
        <w:rPr>
          <w:lang w:val="en-CA"/>
        </w:rPr>
        <w:t xml:space="preserve"> protection and rehabilitation services. </w:t>
      </w:r>
    </w:p>
    <w:p w:rsidR="001A05BB" w:rsidRPr="003B0FEC" w:rsidRDefault="001A05BB" w:rsidP="001A05BB">
      <w:pPr>
        <w:pStyle w:val="SingleTxtG"/>
        <w:rPr>
          <w:b/>
          <w:lang w:val="en-CA"/>
        </w:rPr>
      </w:pPr>
      <w:r w:rsidRPr="003B0FEC">
        <w:rPr>
          <w:color w:val="000000"/>
          <w:lang w:val="en-CA"/>
        </w:rPr>
        <w:t>40.</w:t>
      </w:r>
      <w:r w:rsidRPr="003B0FEC">
        <w:rPr>
          <w:color w:val="000000"/>
          <w:lang w:val="en-CA"/>
        </w:rPr>
        <w:tab/>
      </w:r>
      <w:r w:rsidRPr="003B0FEC">
        <w:rPr>
          <w:b/>
          <w:color w:val="000000"/>
          <w:lang w:val="en-CA"/>
        </w:rPr>
        <w:t>The Committee encourages the State party to:</w:t>
      </w:r>
    </w:p>
    <w:p w:rsidR="001A05BB" w:rsidRPr="003B0FEC" w:rsidRDefault="001A05BB" w:rsidP="001A05BB">
      <w:pPr>
        <w:pStyle w:val="SingleTxtG"/>
        <w:ind w:firstLine="567"/>
        <w:rPr>
          <w:b/>
          <w:color w:val="000000"/>
          <w:lang w:val="en-CA"/>
        </w:rPr>
      </w:pPr>
      <w:r w:rsidRPr="003B0FEC">
        <w:rPr>
          <w:b/>
          <w:color w:val="000000"/>
          <w:lang w:val="en-CA"/>
        </w:rPr>
        <w:t>(a)</w:t>
      </w:r>
      <w:r w:rsidRPr="003B0FEC">
        <w:rPr>
          <w:b/>
          <w:color w:val="000000"/>
          <w:lang w:val="en-CA"/>
        </w:rPr>
        <w:tab/>
        <w:t xml:space="preserve">Prioritize elimination of all forms of violence against children, including by ensuring implementation of the recommendations of the United Nations </w:t>
      </w:r>
      <w:r w:rsidR="00247F88" w:rsidRPr="003B0FEC">
        <w:rPr>
          <w:b/>
          <w:color w:val="000000"/>
          <w:lang w:val="en-CA"/>
        </w:rPr>
        <w:t>s</w:t>
      </w:r>
      <w:r w:rsidRPr="003B0FEC">
        <w:rPr>
          <w:b/>
          <w:color w:val="000000"/>
          <w:lang w:val="en-CA"/>
        </w:rPr>
        <w:t>tudy on violence against children</w:t>
      </w:r>
      <w:r w:rsidR="00247F88" w:rsidRPr="003B0FEC">
        <w:rPr>
          <w:b/>
          <w:color w:val="000000"/>
          <w:lang w:val="en-CA"/>
        </w:rPr>
        <w:t xml:space="preserve"> (A/61/299)</w:t>
      </w:r>
      <w:r w:rsidRPr="003B0FEC">
        <w:rPr>
          <w:b/>
          <w:color w:val="000000"/>
          <w:lang w:val="en-CA"/>
        </w:rPr>
        <w:t xml:space="preserve">, paying particular attention to gender; </w:t>
      </w:r>
    </w:p>
    <w:p w:rsidR="001A05BB" w:rsidRPr="003B0FEC" w:rsidRDefault="001A05BB" w:rsidP="001A05BB">
      <w:pPr>
        <w:pStyle w:val="SingleTxtG"/>
        <w:ind w:firstLine="567"/>
        <w:rPr>
          <w:b/>
          <w:color w:val="000000"/>
          <w:lang w:val="en-CA"/>
        </w:rPr>
      </w:pPr>
      <w:r w:rsidRPr="003B0FEC">
        <w:rPr>
          <w:b/>
          <w:color w:val="000000"/>
          <w:lang w:val="en-CA"/>
        </w:rPr>
        <w:t>(b)</w:t>
      </w:r>
      <w:r w:rsidRPr="003B0FEC">
        <w:rPr>
          <w:b/>
          <w:color w:val="000000"/>
          <w:lang w:val="en-CA"/>
        </w:rPr>
        <w:tab/>
        <w:t xml:space="preserve">Provide information concerning the implementation by the State party of the recommendations of the </w:t>
      </w:r>
      <w:r w:rsidR="00363D46" w:rsidRPr="003B0FEC">
        <w:rPr>
          <w:b/>
          <w:color w:val="000000"/>
          <w:lang w:val="en-CA"/>
        </w:rPr>
        <w:t>above-mentioned s</w:t>
      </w:r>
      <w:r w:rsidRPr="003B0FEC">
        <w:rPr>
          <w:b/>
          <w:color w:val="000000"/>
          <w:lang w:val="en-CA"/>
        </w:rPr>
        <w:t xml:space="preserve">tudy in </w:t>
      </w:r>
      <w:r w:rsidR="00363D46" w:rsidRPr="003B0FEC">
        <w:rPr>
          <w:b/>
          <w:color w:val="000000"/>
          <w:lang w:val="en-CA"/>
        </w:rPr>
        <w:t>its</w:t>
      </w:r>
      <w:r w:rsidRPr="003B0FEC">
        <w:rPr>
          <w:b/>
          <w:color w:val="000000"/>
          <w:lang w:val="en-CA"/>
        </w:rPr>
        <w:t xml:space="preserve"> next periodic report, particularly those highlighted by the Special Representative of the Secretary</w:t>
      </w:r>
      <w:r w:rsidR="00363D46" w:rsidRPr="003B0FEC">
        <w:rPr>
          <w:b/>
          <w:color w:val="000000"/>
          <w:lang w:val="en-CA"/>
        </w:rPr>
        <w:t>-</w:t>
      </w:r>
      <w:r w:rsidRPr="003B0FEC">
        <w:rPr>
          <w:b/>
          <w:color w:val="000000"/>
          <w:lang w:val="en-CA"/>
        </w:rPr>
        <w:t xml:space="preserve">General on </w:t>
      </w:r>
      <w:r w:rsidR="00363D46" w:rsidRPr="003B0FEC">
        <w:rPr>
          <w:b/>
          <w:color w:val="000000"/>
          <w:lang w:val="en-CA"/>
        </w:rPr>
        <w:t>v</w:t>
      </w:r>
      <w:r w:rsidRPr="003B0FEC">
        <w:rPr>
          <w:b/>
          <w:color w:val="000000"/>
          <w:lang w:val="en-CA"/>
        </w:rPr>
        <w:t>iolence against children, namely:</w:t>
      </w:r>
    </w:p>
    <w:p w:rsidR="001A05BB" w:rsidRPr="003B0FEC" w:rsidRDefault="001A05BB" w:rsidP="001A05BB">
      <w:pPr>
        <w:pStyle w:val="SingleTxtG"/>
        <w:ind w:firstLine="567"/>
        <w:rPr>
          <w:b/>
          <w:color w:val="000000"/>
          <w:lang w:val="en-CA"/>
        </w:rPr>
      </w:pPr>
      <w:r w:rsidRPr="003B0FEC">
        <w:rPr>
          <w:b/>
          <w:color w:val="000000"/>
          <w:lang w:val="en-CA"/>
        </w:rPr>
        <w:t>(c)</w:t>
      </w:r>
      <w:r w:rsidRPr="003B0FEC">
        <w:rPr>
          <w:b/>
          <w:color w:val="000000"/>
          <w:lang w:val="en-CA"/>
        </w:rPr>
        <w:tab/>
        <w:t>The development in each State of a national comprehensive strategy to prevent and address all forms of violence against children;</w:t>
      </w:r>
    </w:p>
    <w:p w:rsidR="001A05BB" w:rsidRPr="003B0FEC" w:rsidRDefault="001A05BB" w:rsidP="001A05BB">
      <w:pPr>
        <w:pStyle w:val="SingleTxtG"/>
        <w:ind w:firstLine="567"/>
        <w:rPr>
          <w:b/>
          <w:color w:val="000000"/>
          <w:lang w:val="en-CA"/>
        </w:rPr>
      </w:pPr>
      <w:r w:rsidRPr="003B0FEC">
        <w:rPr>
          <w:b/>
          <w:color w:val="000000"/>
          <w:lang w:val="en-CA"/>
        </w:rPr>
        <w:t>(d)</w:t>
      </w:r>
      <w:r w:rsidRPr="003B0FEC">
        <w:rPr>
          <w:b/>
          <w:color w:val="000000"/>
          <w:lang w:val="en-CA"/>
        </w:rPr>
        <w:tab/>
        <w:t>The introduction of an explicit national legal ban on all forms of violence against children in all settings; and</w:t>
      </w:r>
    </w:p>
    <w:p w:rsidR="001A05BB" w:rsidRPr="003B0FEC" w:rsidRDefault="001A05BB" w:rsidP="001A05BB">
      <w:pPr>
        <w:pStyle w:val="SingleTxtG"/>
        <w:ind w:firstLine="567"/>
        <w:rPr>
          <w:b/>
          <w:color w:val="000000"/>
          <w:lang w:val="en-CA"/>
        </w:rPr>
      </w:pPr>
      <w:r w:rsidRPr="003B0FEC">
        <w:rPr>
          <w:b/>
          <w:color w:val="000000"/>
          <w:lang w:val="en-CA"/>
        </w:rPr>
        <w:t>(e)</w:t>
      </w:r>
      <w:r w:rsidRPr="003B0FEC">
        <w:rPr>
          <w:b/>
          <w:color w:val="000000"/>
          <w:lang w:val="en-CA"/>
        </w:rPr>
        <w:tab/>
        <w:t>The consolidation of a national system of data collection, analysis and dissemination, and a research agenda on violence against children.</w:t>
      </w:r>
    </w:p>
    <w:p w:rsidR="001A05BB" w:rsidRPr="003B0FEC" w:rsidRDefault="001A05BB" w:rsidP="001A05BB">
      <w:pPr>
        <w:pStyle w:val="SingleTxtG"/>
        <w:ind w:firstLine="567"/>
        <w:rPr>
          <w:b/>
          <w:color w:val="000000"/>
          <w:lang w:val="en-CA"/>
        </w:rPr>
      </w:pPr>
      <w:r w:rsidRPr="003B0FEC">
        <w:rPr>
          <w:b/>
          <w:color w:val="000000"/>
          <w:lang w:val="en-CA"/>
        </w:rPr>
        <w:t>(f)</w:t>
      </w:r>
      <w:r w:rsidRPr="003B0FEC">
        <w:rPr>
          <w:b/>
          <w:color w:val="000000"/>
          <w:lang w:val="en-CA"/>
        </w:rPr>
        <w:tab/>
        <w:t>Cooperate with the Special Representative of the Secretary</w:t>
      </w:r>
      <w:r w:rsidR="00363D46" w:rsidRPr="003B0FEC">
        <w:rPr>
          <w:b/>
          <w:color w:val="000000"/>
          <w:lang w:val="en-CA"/>
        </w:rPr>
        <w:t>-</w:t>
      </w:r>
      <w:r w:rsidRPr="003B0FEC">
        <w:rPr>
          <w:b/>
          <w:color w:val="000000"/>
          <w:lang w:val="en-CA"/>
        </w:rPr>
        <w:t>General on violence against children</w:t>
      </w:r>
      <w:r w:rsidR="00363D46" w:rsidRPr="003B0FEC">
        <w:rPr>
          <w:b/>
          <w:color w:val="000000"/>
          <w:lang w:val="en-CA"/>
        </w:rPr>
        <w:t>,</w:t>
      </w:r>
      <w:r w:rsidRPr="003B0FEC">
        <w:rPr>
          <w:b/>
          <w:color w:val="000000"/>
          <w:lang w:val="en-CA"/>
        </w:rPr>
        <w:t xml:space="preserve"> and seek technical assistance, inter alia, from UNICEF, the Office of the High Commissioner for Human Rights (OHCHR), World Health Organization (WHO), </w:t>
      </w:r>
      <w:r w:rsidR="00121067" w:rsidRPr="003B0FEC">
        <w:rPr>
          <w:b/>
          <w:color w:val="000000"/>
          <w:lang w:val="en-CA"/>
        </w:rPr>
        <w:t>International Labour Office (</w:t>
      </w:r>
      <w:r w:rsidRPr="003B0FEC">
        <w:rPr>
          <w:b/>
          <w:color w:val="000000"/>
          <w:lang w:val="en-CA"/>
        </w:rPr>
        <w:t>ILO</w:t>
      </w:r>
      <w:r w:rsidR="00121067" w:rsidRPr="003B0FEC">
        <w:rPr>
          <w:b/>
          <w:color w:val="000000"/>
          <w:lang w:val="en-CA"/>
        </w:rPr>
        <w:t>)</w:t>
      </w:r>
      <w:r w:rsidRPr="003B0FEC">
        <w:rPr>
          <w:b/>
          <w:color w:val="000000"/>
          <w:lang w:val="en-CA"/>
        </w:rPr>
        <w:t xml:space="preserve">, UNESCO, UNHCR, </w:t>
      </w:r>
      <w:r w:rsidR="00121067" w:rsidRPr="003B0FEC">
        <w:rPr>
          <w:b/>
          <w:color w:val="000000"/>
          <w:lang w:val="en-CA"/>
        </w:rPr>
        <w:t>United Nations Office on Drugs and Crime (</w:t>
      </w:r>
      <w:r w:rsidRPr="003B0FEC">
        <w:rPr>
          <w:b/>
          <w:color w:val="000000"/>
          <w:lang w:val="en-CA"/>
        </w:rPr>
        <w:t>UNODC</w:t>
      </w:r>
      <w:r w:rsidR="00121067" w:rsidRPr="003B0FEC">
        <w:rPr>
          <w:b/>
          <w:color w:val="000000"/>
          <w:lang w:val="en-CA"/>
        </w:rPr>
        <w:t>)</w:t>
      </w:r>
      <w:r w:rsidRPr="003B0FEC">
        <w:rPr>
          <w:b/>
          <w:color w:val="000000"/>
          <w:lang w:val="en-CA"/>
        </w:rPr>
        <w:t>, as well as NGO partners.</w:t>
      </w:r>
    </w:p>
    <w:p w:rsidR="001A05BB" w:rsidRPr="003B0FEC" w:rsidRDefault="001A05BB" w:rsidP="001A05BB">
      <w:pPr>
        <w:pStyle w:val="H1G"/>
        <w:rPr>
          <w:lang w:val="en-CA"/>
        </w:rPr>
      </w:pPr>
      <w:r w:rsidRPr="003B0FEC">
        <w:rPr>
          <w:lang w:val="en-CA"/>
        </w:rPr>
        <w:tab/>
      </w:r>
      <w:r w:rsidR="00293FA9" w:rsidRPr="003B0FEC">
        <w:rPr>
          <w:lang w:val="en-CA"/>
        </w:rPr>
        <w:t>E</w:t>
      </w:r>
      <w:r w:rsidRPr="003B0FEC">
        <w:rPr>
          <w:lang w:val="en-CA"/>
        </w:rPr>
        <w:t>.</w:t>
      </w:r>
      <w:r w:rsidRPr="003B0FEC">
        <w:rPr>
          <w:lang w:val="en-CA"/>
        </w:rPr>
        <w:tab/>
        <w:t>Family environment and alternative care (arts. 5, 18 (paras.1-2), 9-11, 19-21, 25, 27 (para.4) and 39 of the Convention)</w:t>
      </w:r>
    </w:p>
    <w:p w:rsidR="001A05BB" w:rsidRPr="003B0FEC" w:rsidRDefault="001A05BB" w:rsidP="001A05BB">
      <w:pPr>
        <w:pStyle w:val="H23G"/>
        <w:rPr>
          <w:lang w:val="en-CA"/>
        </w:rPr>
      </w:pPr>
      <w:r w:rsidRPr="003B0FEC">
        <w:rPr>
          <w:lang w:val="en-CA"/>
        </w:rPr>
        <w:tab/>
      </w:r>
      <w:r w:rsidRPr="003B0FEC">
        <w:rPr>
          <w:lang w:val="en-CA"/>
        </w:rPr>
        <w:tab/>
        <w:t xml:space="preserve">Family environment  </w:t>
      </w:r>
    </w:p>
    <w:p w:rsidR="001A05BB" w:rsidRPr="003B0FEC" w:rsidRDefault="001A05BB" w:rsidP="001A05BB">
      <w:pPr>
        <w:pStyle w:val="SingleTxtG"/>
        <w:rPr>
          <w:lang w:val="en-CA"/>
        </w:rPr>
      </w:pPr>
      <w:r w:rsidRPr="003B0FEC">
        <w:rPr>
          <w:lang w:val="en-CA"/>
        </w:rPr>
        <w:t>41.</w:t>
      </w:r>
      <w:r w:rsidRPr="003B0FEC">
        <w:rPr>
          <w:lang w:val="en-CA"/>
        </w:rPr>
        <w:tab/>
        <w:t xml:space="preserve">The Committee takes note of the State party’s </w:t>
      </w:r>
      <w:r w:rsidR="00121067" w:rsidRPr="003B0FEC">
        <w:rPr>
          <w:lang w:val="en-CA"/>
        </w:rPr>
        <w:t xml:space="preserve">report </w:t>
      </w:r>
      <w:r w:rsidRPr="003B0FEC">
        <w:rPr>
          <w:lang w:val="en-CA"/>
        </w:rPr>
        <w:t xml:space="preserve">that a Family Code is being adopted which will emphasize </w:t>
      </w:r>
      <w:r w:rsidRPr="003B0FEC">
        <w:rPr>
          <w:rStyle w:val="Strong"/>
          <w:b w:val="0"/>
          <w:bCs w:val="0"/>
          <w:lang w:val="en-CA"/>
        </w:rPr>
        <w:t>shared</w:t>
      </w:r>
      <w:r w:rsidRPr="003B0FEC">
        <w:rPr>
          <w:rStyle w:val="Strong"/>
          <w:lang w:val="en-CA"/>
        </w:rPr>
        <w:t xml:space="preserve"> </w:t>
      </w:r>
      <w:r w:rsidRPr="003B0FEC">
        <w:rPr>
          <w:lang w:val="en-CA"/>
        </w:rPr>
        <w:t>family responsibilities</w:t>
      </w:r>
      <w:r w:rsidR="00121067" w:rsidRPr="003B0FEC">
        <w:rPr>
          <w:lang w:val="en-CA"/>
        </w:rPr>
        <w:t xml:space="preserve"> between women and men</w:t>
      </w:r>
      <w:r w:rsidRPr="003B0FEC">
        <w:rPr>
          <w:lang w:val="en-CA"/>
        </w:rPr>
        <w:t>. It is however concerned that</w:t>
      </w:r>
      <w:r w:rsidR="00121067" w:rsidRPr="003B0FEC">
        <w:rPr>
          <w:lang w:val="en-CA"/>
        </w:rPr>
        <w:t>,</w:t>
      </w:r>
      <w:r w:rsidRPr="003B0FEC">
        <w:rPr>
          <w:lang w:val="en-CA"/>
        </w:rPr>
        <w:t xml:space="preserve"> in accordance with article 256 of the Civil Code, maintenance of children falls under the exclusive responsibility of the father who has </w:t>
      </w:r>
      <w:r w:rsidR="00121067" w:rsidRPr="003B0FEC">
        <w:rPr>
          <w:lang w:val="en-CA"/>
        </w:rPr>
        <w:t xml:space="preserve">the obligation </w:t>
      </w:r>
      <w:r w:rsidRPr="003B0FEC">
        <w:rPr>
          <w:lang w:val="en-CA"/>
        </w:rPr>
        <w:t>to maintain a son until he is capable of making his own livelihood</w:t>
      </w:r>
      <w:r w:rsidR="00121067" w:rsidRPr="003B0FEC">
        <w:rPr>
          <w:lang w:val="en-CA"/>
        </w:rPr>
        <w:t>,</w:t>
      </w:r>
      <w:r w:rsidRPr="003B0FEC">
        <w:rPr>
          <w:lang w:val="en-CA"/>
        </w:rPr>
        <w:t xml:space="preserve"> and a daughter until she is married, which greatly contributes to early marriage</w:t>
      </w:r>
      <w:r w:rsidR="00121067" w:rsidRPr="003B0FEC">
        <w:rPr>
          <w:lang w:val="en-CA"/>
        </w:rPr>
        <w:t xml:space="preserve"> for girls</w:t>
      </w:r>
      <w:r w:rsidRPr="003B0FEC">
        <w:rPr>
          <w:lang w:val="en-CA"/>
        </w:rPr>
        <w:t xml:space="preserve">. The Committee is also concerned that in case of divorce, guardianship of girls </w:t>
      </w:r>
      <w:r w:rsidR="00121067" w:rsidRPr="003B0FEC">
        <w:rPr>
          <w:lang w:val="en-CA"/>
        </w:rPr>
        <w:t>over</w:t>
      </w:r>
      <w:r w:rsidRPr="003B0FEC">
        <w:rPr>
          <w:lang w:val="en-CA"/>
        </w:rPr>
        <w:t xml:space="preserve"> </w:t>
      </w:r>
      <w:r w:rsidR="00121067" w:rsidRPr="003B0FEC">
        <w:rPr>
          <w:lang w:val="en-CA"/>
        </w:rPr>
        <w:t>9</w:t>
      </w:r>
      <w:r w:rsidRPr="003B0FEC">
        <w:rPr>
          <w:lang w:val="en-CA"/>
        </w:rPr>
        <w:t xml:space="preserve"> years</w:t>
      </w:r>
      <w:r w:rsidR="00121067" w:rsidRPr="003B0FEC">
        <w:rPr>
          <w:lang w:val="en-CA"/>
        </w:rPr>
        <w:t>,</w:t>
      </w:r>
      <w:r w:rsidRPr="003B0FEC">
        <w:rPr>
          <w:lang w:val="en-CA"/>
        </w:rPr>
        <w:t xml:space="preserve"> and of boys </w:t>
      </w:r>
      <w:r w:rsidR="00121067" w:rsidRPr="003B0FEC">
        <w:rPr>
          <w:lang w:val="en-CA"/>
        </w:rPr>
        <w:t>over 7</w:t>
      </w:r>
      <w:r w:rsidRPr="003B0FEC">
        <w:rPr>
          <w:lang w:val="en-CA"/>
        </w:rPr>
        <w:t xml:space="preserve"> years will be given to the father. The Committee is further concerned that children who have lost their father are often considered as orphans and may be separated from their mother, especially if she does not accept to marry a male member of h</w:t>
      </w:r>
      <w:r w:rsidR="00121067" w:rsidRPr="003B0FEC">
        <w:rPr>
          <w:lang w:val="en-CA"/>
        </w:rPr>
        <w:t>er</w:t>
      </w:r>
      <w:r w:rsidRPr="003B0FEC">
        <w:rPr>
          <w:lang w:val="en-CA"/>
        </w:rPr>
        <w:t xml:space="preserve"> deceased husband’s family. </w:t>
      </w:r>
    </w:p>
    <w:p w:rsidR="001A05BB" w:rsidRPr="003B0FEC" w:rsidRDefault="001A05BB" w:rsidP="001A05BB">
      <w:pPr>
        <w:pStyle w:val="SingleTxtG"/>
        <w:rPr>
          <w:b/>
          <w:bCs/>
          <w:lang w:val="en-CA"/>
        </w:rPr>
      </w:pPr>
      <w:r w:rsidRPr="003B0FEC">
        <w:rPr>
          <w:bCs/>
          <w:lang w:val="en-CA"/>
        </w:rPr>
        <w:t>42.</w:t>
      </w:r>
      <w:r w:rsidRPr="003B0FEC">
        <w:rPr>
          <w:b/>
          <w:bCs/>
          <w:lang w:val="en-CA"/>
        </w:rPr>
        <w:tab/>
        <w:t>The Committee urges the State party to take all necessary measures to ensure that mothers and fathers share responsibility for their children on an equal basis</w:t>
      </w:r>
      <w:r w:rsidR="00121067" w:rsidRPr="003B0FEC">
        <w:rPr>
          <w:b/>
          <w:bCs/>
          <w:lang w:val="en-CA"/>
        </w:rPr>
        <w:t>,</w:t>
      </w:r>
      <w:r w:rsidRPr="003B0FEC">
        <w:rPr>
          <w:b/>
          <w:bCs/>
          <w:lang w:val="en-CA"/>
        </w:rPr>
        <w:t xml:space="preserve"> and that no difference is made between responsibilities towards girls and boys. The Committee also urges the State party to ensure that children are not separated from their mothers in the case of </w:t>
      </w:r>
      <w:r w:rsidR="00121067" w:rsidRPr="003B0FEC">
        <w:rPr>
          <w:b/>
          <w:bCs/>
          <w:lang w:val="en-CA"/>
        </w:rPr>
        <w:t xml:space="preserve">the </w:t>
      </w:r>
      <w:r w:rsidRPr="003B0FEC">
        <w:rPr>
          <w:b/>
          <w:bCs/>
          <w:lang w:val="en-CA"/>
        </w:rPr>
        <w:t xml:space="preserve">father’s death, even when she refuses to marry a male relative of </w:t>
      </w:r>
      <w:r w:rsidR="00121067" w:rsidRPr="003B0FEC">
        <w:rPr>
          <w:b/>
          <w:bCs/>
          <w:lang w:val="en-CA"/>
        </w:rPr>
        <w:t>her</w:t>
      </w:r>
      <w:r w:rsidRPr="003B0FEC">
        <w:rPr>
          <w:b/>
          <w:bCs/>
          <w:lang w:val="en-CA"/>
        </w:rPr>
        <w:t xml:space="preserve"> deceased husband.</w:t>
      </w:r>
    </w:p>
    <w:p w:rsidR="001A05BB" w:rsidRPr="003B0FEC" w:rsidRDefault="001A05BB" w:rsidP="001A05BB">
      <w:pPr>
        <w:pStyle w:val="H23G"/>
        <w:rPr>
          <w:lang w:val="en-CA"/>
        </w:rPr>
      </w:pPr>
      <w:r w:rsidRPr="003B0FEC">
        <w:rPr>
          <w:lang w:val="en-CA"/>
        </w:rPr>
        <w:tab/>
      </w:r>
      <w:r w:rsidRPr="003B0FEC">
        <w:rPr>
          <w:lang w:val="en-CA"/>
        </w:rPr>
        <w:tab/>
        <w:t xml:space="preserve">Children deprived of a family environment  </w:t>
      </w:r>
    </w:p>
    <w:p w:rsidR="001A05BB" w:rsidRPr="003B0FEC" w:rsidRDefault="001A05BB" w:rsidP="001A05BB">
      <w:pPr>
        <w:pStyle w:val="SingleTxtG"/>
        <w:rPr>
          <w:lang w:val="en-CA"/>
        </w:rPr>
      </w:pPr>
      <w:r w:rsidRPr="003B0FEC">
        <w:rPr>
          <w:lang w:val="en-CA"/>
        </w:rPr>
        <w:t>43.</w:t>
      </w:r>
      <w:r w:rsidRPr="003B0FEC">
        <w:rPr>
          <w:lang w:val="en-CA"/>
        </w:rPr>
        <w:tab/>
        <w:t xml:space="preserve">The Committee expresses serious concern about the continuous increase </w:t>
      </w:r>
      <w:r w:rsidR="00121067" w:rsidRPr="003B0FEC">
        <w:rPr>
          <w:lang w:val="en-CA"/>
        </w:rPr>
        <w:t>in the</w:t>
      </w:r>
      <w:r w:rsidRPr="003B0FEC">
        <w:rPr>
          <w:lang w:val="en-CA"/>
        </w:rPr>
        <w:t xml:space="preserve"> institutionalization of children in the State party, especially children from poor families. The Committee notes with concern that other </w:t>
      </w:r>
      <w:r w:rsidRPr="003B0FEC">
        <w:rPr>
          <w:bCs/>
          <w:lang w:val="en-CA"/>
        </w:rPr>
        <w:t xml:space="preserve">alternative care </w:t>
      </w:r>
      <w:r w:rsidRPr="003B0FEC">
        <w:rPr>
          <w:lang w:val="en-CA"/>
        </w:rPr>
        <w:t>options</w:t>
      </w:r>
      <w:r w:rsidR="00121067" w:rsidRPr="003B0FEC">
        <w:rPr>
          <w:lang w:val="en-CA"/>
        </w:rPr>
        <w:t>,</w:t>
      </w:r>
      <w:r w:rsidRPr="003B0FEC">
        <w:rPr>
          <w:lang w:val="en-CA"/>
        </w:rPr>
        <w:t xml:space="preserve"> such as foster care</w:t>
      </w:r>
      <w:r w:rsidR="00121067" w:rsidRPr="003B0FEC">
        <w:rPr>
          <w:lang w:val="en-CA"/>
        </w:rPr>
        <w:t>,</w:t>
      </w:r>
      <w:r w:rsidRPr="003B0FEC">
        <w:rPr>
          <w:lang w:val="en-CA"/>
        </w:rPr>
        <w:t xml:space="preserve"> remain underdeveloped which leads to excessive institutionalization of children. The Committee is also concerned that most alternative care facilities </w:t>
      </w:r>
      <w:r w:rsidR="00AD7CE2" w:rsidRPr="003B0FEC">
        <w:rPr>
          <w:lang w:val="en-CA"/>
        </w:rPr>
        <w:t xml:space="preserve">are </w:t>
      </w:r>
      <w:r w:rsidRPr="003B0FEC">
        <w:rPr>
          <w:lang w:val="en-CA"/>
        </w:rPr>
        <w:t>unregistered and are not adequately regulated and monitored.</w:t>
      </w:r>
    </w:p>
    <w:p w:rsidR="001A05BB" w:rsidRPr="003B0FEC" w:rsidRDefault="001A05BB" w:rsidP="001A05BB">
      <w:pPr>
        <w:pStyle w:val="SingleTxtG"/>
        <w:rPr>
          <w:b/>
          <w:bCs/>
          <w:lang w:val="en-CA"/>
        </w:rPr>
      </w:pPr>
      <w:r w:rsidRPr="003B0FEC">
        <w:rPr>
          <w:bCs/>
          <w:lang w:val="en-CA"/>
        </w:rPr>
        <w:t>44.</w:t>
      </w:r>
      <w:r w:rsidRPr="003B0FEC">
        <w:rPr>
          <w:b/>
          <w:bCs/>
          <w:lang w:val="en-CA"/>
        </w:rPr>
        <w:tab/>
        <w:t>The Committee urges the State party to:</w:t>
      </w:r>
    </w:p>
    <w:p w:rsidR="001A05BB" w:rsidRPr="003B0FEC" w:rsidRDefault="001A05BB" w:rsidP="001A05BB">
      <w:pPr>
        <w:pStyle w:val="SingleTxtG"/>
        <w:ind w:firstLine="567"/>
        <w:rPr>
          <w:b/>
          <w:bCs/>
          <w:color w:val="000000"/>
          <w:lang w:val="en-CA"/>
        </w:rPr>
      </w:pPr>
      <w:r w:rsidRPr="003B0FEC">
        <w:rPr>
          <w:b/>
          <w:bCs/>
          <w:color w:val="000000"/>
          <w:lang w:val="en-CA"/>
        </w:rPr>
        <w:t>(a)</w:t>
      </w:r>
      <w:r w:rsidRPr="003B0FEC">
        <w:rPr>
          <w:b/>
          <w:bCs/>
          <w:color w:val="000000"/>
          <w:lang w:val="en-CA"/>
        </w:rPr>
        <w:tab/>
      </w:r>
      <w:r w:rsidR="00AD7CE2" w:rsidRPr="003B0FEC">
        <w:rPr>
          <w:b/>
          <w:bCs/>
          <w:color w:val="000000"/>
          <w:lang w:val="en-CA"/>
        </w:rPr>
        <w:t>R</w:t>
      </w:r>
      <w:r w:rsidRPr="003B0FEC">
        <w:rPr>
          <w:b/>
          <w:bCs/>
          <w:color w:val="000000"/>
          <w:lang w:val="en-CA"/>
        </w:rPr>
        <w:t>evis</w:t>
      </w:r>
      <w:r w:rsidR="00AD7CE2" w:rsidRPr="003B0FEC">
        <w:rPr>
          <w:b/>
          <w:bCs/>
          <w:color w:val="000000"/>
          <w:lang w:val="en-CA"/>
        </w:rPr>
        <w:t>e</w:t>
      </w:r>
      <w:r w:rsidRPr="003B0FEC">
        <w:rPr>
          <w:b/>
          <w:bCs/>
          <w:color w:val="000000"/>
          <w:lang w:val="en-CA"/>
        </w:rPr>
        <w:t xml:space="preserve"> admission criteria and strategies to reduce the number of children living in care facilities, including through policies to strengthen and support families and ensure that placement of children in institutions is only used in the best interest</w:t>
      </w:r>
      <w:r w:rsidR="00AD7CE2" w:rsidRPr="003B0FEC">
        <w:rPr>
          <w:b/>
          <w:bCs/>
          <w:color w:val="000000"/>
          <w:lang w:val="en-CA"/>
        </w:rPr>
        <w:t>s</w:t>
      </w:r>
      <w:r w:rsidRPr="003B0FEC">
        <w:rPr>
          <w:b/>
          <w:bCs/>
          <w:color w:val="000000"/>
          <w:lang w:val="en-CA"/>
        </w:rPr>
        <w:t xml:space="preserve"> of the child;</w:t>
      </w:r>
    </w:p>
    <w:p w:rsidR="001A05BB" w:rsidRPr="003B0FEC" w:rsidRDefault="001A05BB" w:rsidP="001A05BB">
      <w:pPr>
        <w:pStyle w:val="SingleTxtG"/>
        <w:ind w:firstLine="567"/>
        <w:rPr>
          <w:b/>
          <w:bCs/>
          <w:color w:val="000000"/>
          <w:lang w:val="en-CA"/>
        </w:rPr>
      </w:pPr>
      <w:r w:rsidRPr="003B0FEC">
        <w:rPr>
          <w:b/>
          <w:bCs/>
          <w:lang w:val="en-CA"/>
        </w:rPr>
        <w:t>(b)</w:t>
      </w:r>
      <w:r w:rsidRPr="003B0FEC">
        <w:rPr>
          <w:b/>
          <w:bCs/>
          <w:lang w:val="en-CA"/>
        </w:rPr>
        <w:tab/>
        <w:t xml:space="preserve">Develop community-based alternative care especially in rural areas. </w:t>
      </w:r>
    </w:p>
    <w:p w:rsidR="001A05BB" w:rsidRPr="003B0FEC" w:rsidRDefault="001A05BB" w:rsidP="001A05BB">
      <w:pPr>
        <w:pStyle w:val="SingleTxtG"/>
        <w:ind w:firstLine="567"/>
        <w:rPr>
          <w:b/>
          <w:bCs/>
          <w:color w:val="000000"/>
          <w:lang w:val="en-CA"/>
        </w:rPr>
      </w:pPr>
      <w:r w:rsidRPr="003B0FEC">
        <w:rPr>
          <w:b/>
          <w:bCs/>
          <w:color w:val="000000"/>
          <w:lang w:val="en-CA"/>
        </w:rPr>
        <w:t>(c)</w:t>
      </w:r>
      <w:r w:rsidRPr="003B0FEC">
        <w:rPr>
          <w:b/>
          <w:bCs/>
          <w:color w:val="000000"/>
          <w:lang w:val="en-CA"/>
        </w:rPr>
        <w:tab/>
        <w:t>Ensure that all alternative care facilities are registered and monitored by an independent body;</w:t>
      </w:r>
    </w:p>
    <w:p w:rsidR="001A05BB" w:rsidRPr="003B0FEC" w:rsidRDefault="001A05BB" w:rsidP="001A05BB">
      <w:pPr>
        <w:pStyle w:val="SingleTxtG"/>
        <w:ind w:firstLine="567"/>
        <w:rPr>
          <w:b/>
          <w:bCs/>
          <w:color w:val="000000"/>
          <w:lang w:val="en-CA"/>
        </w:rPr>
      </w:pPr>
      <w:r w:rsidRPr="003B0FEC">
        <w:rPr>
          <w:b/>
          <w:bCs/>
          <w:color w:val="000000"/>
          <w:lang w:val="en-CA"/>
        </w:rPr>
        <w:t>(d)</w:t>
      </w:r>
      <w:r w:rsidRPr="003B0FEC">
        <w:rPr>
          <w:b/>
          <w:bCs/>
          <w:color w:val="000000"/>
          <w:lang w:val="en-CA"/>
        </w:rPr>
        <w:tab/>
        <w:t>Periodically review the placement of children in alternative care facilities and fully include children in the review of their placement;</w:t>
      </w:r>
    </w:p>
    <w:p w:rsidR="001A05BB" w:rsidRPr="003B0FEC" w:rsidRDefault="001A05BB" w:rsidP="001A05BB">
      <w:pPr>
        <w:pStyle w:val="SingleTxtG"/>
        <w:ind w:firstLine="567"/>
        <w:rPr>
          <w:b/>
          <w:bCs/>
          <w:color w:val="000000"/>
          <w:lang w:val="en-CA"/>
        </w:rPr>
      </w:pPr>
      <w:r w:rsidRPr="003B0FEC">
        <w:rPr>
          <w:b/>
          <w:bCs/>
          <w:color w:val="000000"/>
          <w:lang w:val="en-CA"/>
        </w:rPr>
        <w:t>(e)</w:t>
      </w:r>
      <w:r w:rsidRPr="003B0FEC">
        <w:rPr>
          <w:b/>
          <w:bCs/>
          <w:color w:val="000000"/>
          <w:lang w:val="en-CA"/>
        </w:rPr>
        <w:tab/>
        <w:t>Implement mechanisms to expand and stimulate the reintegration of children into their families</w:t>
      </w:r>
      <w:r w:rsidR="00AD7CE2" w:rsidRPr="003B0FEC">
        <w:rPr>
          <w:b/>
          <w:bCs/>
          <w:color w:val="000000"/>
          <w:lang w:val="en-CA"/>
        </w:rPr>
        <w:t>,</w:t>
      </w:r>
      <w:r w:rsidRPr="003B0FEC">
        <w:rPr>
          <w:b/>
          <w:bCs/>
          <w:color w:val="000000"/>
          <w:lang w:val="en-CA"/>
        </w:rPr>
        <w:t xml:space="preserve"> and to this aim</w:t>
      </w:r>
      <w:r w:rsidR="00AD7CE2" w:rsidRPr="003B0FEC">
        <w:rPr>
          <w:b/>
          <w:bCs/>
          <w:color w:val="000000"/>
          <w:lang w:val="en-CA"/>
        </w:rPr>
        <w:t>,</w:t>
      </w:r>
      <w:r w:rsidRPr="003B0FEC">
        <w:rPr>
          <w:b/>
          <w:bCs/>
          <w:color w:val="000000"/>
          <w:lang w:val="en-CA"/>
        </w:rPr>
        <w:t xml:space="preserve"> recruit and train social workers and other professionals; and </w:t>
      </w:r>
    </w:p>
    <w:p w:rsidR="001A05BB" w:rsidRPr="003B0FEC" w:rsidRDefault="001A05BB" w:rsidP="001A05BB">
      <w:pPr>
        <w:pStyle w:val="SingleTxtG"/>
        <w:ind w:firstLine="567"/>
        <w:rPr>
          <w:b/>
          <w:bCs/>
          <w:color w:val="000000"/>
          <w:lang w:val="en-CA"/>
        </w:rPr>
      </w:pPr>
      <w:r w:rsidRPr="003B0FEC">
        <w:rPr>
          <w:b/>
          <w:bCs/>
          <w:color w:val="000000"/>
          <w:lang w:val="en-CA"/>
        </w:rPr>
        <w:t>(f)</w:t>
      </w:r>
      <w:r w:rsidRPr="003B0FEC">
        <w:rPr>
          <w:b/>
          <w:bCs/>
          <w:color w:val="000000"/>
          <w:lang w:val="en-CA"/>
        </w:rPr>
        <w:tab/>
        <w:t xml:space="preserve">Take into account the Guidelines for the Alternative Care of Children </w:t>
      </w:r>
      <w:r w:rsidR="00AD7CE2" w:rsidRPr="003B0FEC">
        <w:rPr>
          <w:b/>
          <w:bCs/>
          <w:color w:val="000000"/>
          <w:lang w:val="en-CA"/>
        </w:rPr>
        <w:t>annexed to</w:t>
      </w:r>
      <w:r w:rsidRPr="003B0FEC">
        <w:rPr>
          <w:b/>
          <w:bCs/>
          <w:color w:val="000000"/>
          <w:lang w:val="en-CA"/>
        </w:rPr>
        <w:t xml:space="preserve"> the United Nation</w:t>
      </w:r>
      <w:r w:rsidR="00AD7CE2" w:rsidRPr="003B0FEC">
        <w:rPr>
          <w:b/>
          <w:bCs/>
          <w:color w:val="000000"/>
          <w:lang w:val="en-CA"/>
        </w:rPr>
        <w:t>s</w:t>
      </w:r>
      <w:r w:rsidRPr="003B0FEC">
        <w:rPr>
          <w:b/>
          <w:bCs/>
          <w:color w:val="000000"/>
          <w:lang w:val="en-CA"/>
        </w:rPr>
        <w:t xml:space="preserve"> General Assembly </w:t>
      </w:r>
      <w:r w:rsidR="00AD7CE2" w:rsidRPr="003B0FEC">
        <w:rPr>
          <w:b/>
          <w:bCs/>
          <w:color w:val="000000"/>
          <w:lang w:val="en-CA"/>
        </w:rPr>
        <w:t>r</w:t>
      </w:r>
      <w:r w:rsidRPr="003B0FEC">
        <w:rPr>
          <w:b/>
          <w:bCs/>
          <w:color w:val="000000"/>
          <w:lang w:val="en-CA"/>
        </w:rPr>
        <w:t xml:space="preserve">esolution 64/142 </w:t>
      </w:r>
      <w:r w:rsidR="00AD7CE2" w:rsidRPr="003B0FEC">
        <w:rPr>
          <w:b/>
          <w:bCs/>
          <w:color w:val="000000"/>
          <w:lang w:val="en-CA"/>
        </w:rPr>
        <w:t>of</w:t>
      </w:r>
      <w:r w:rsidRPr="003B0FEC">
        <w:rPr>
          <w:b/>
          <w:bCs/>
          <w:color w:val="000000"/>
          <w:lang w:val="en-CA"/>
        </w:rPr>
        <w:t xml:space="preserve"> </w:t>
      </w:r>
      <w:r w:rsidR="00AD7CE2" w:rsidRPr="003B0FEC">
        <w:rPr>
          <w:b/>
          <w:bCs/>
          <w:color w:val="000000"/>
          <w:lang w:val="en-CA"/>
        </w:rPr>
        <w:t>Dec</w:t>
      </w:r>
      <w:r w:rsidRPr="003B0FEC">
        <w:rPr>
          <w:b/>
          <w:bCs/>
          <w:color w:val="000000"/>
          <w:lang w:val="en-CA"/>
        </w:rPr>
        <w:t>ember 2009.</w:t>
      </w:r>
    </w:p>
    <w:p w:rsidR="001A05BB" w:rsidRPr="003B0FEC" w:rsidRDefault="001A05BB" w:rsidP="001A05BB">
      <w:pPr>
        <w:pStyle w:val="SingleTxtG"/>
        <w:rPr>
          <w:bCs/>
          <w:lang w:val="en-CA"/>
        </w:rPr>
      </w:pPr>
      <w:r w:rsidRPr="003B0FEC">
        <w:rPr>
          <w:lang w:val="en-CA"/>
        </w:rPr>
        <w:t>45.</w:t>
      </w:r>
      <w:r w:rsidRPr="003B0FEC">
        <w:rPr>
          <w:lang w:val="en-CA"/>
        </w:rPr>
        <w:tab/>
        <w:t xml:space="preserve">While noting the information </w:t>
      </w:r>
      <w:r w:rsidR="00AD7CE2" w:rsidRPr="003B0FEC">
        <w:rPr>
          <w:lang w:val="en-CA"/>
        </w:rPr>
        <w:t xml:space="preserve">provided </w:t>
      </w:r>
      <w:r w:rsidRPr="003B0FEC">
        <w:rPr>
          <w:lang w:val="en-CA"/>
        </w:rPr>
        <w:t>in the State party</w:t>
      </w:r>
      <w:r w:rsidR="00AD7CE2" w:rsidRPr="003B0FEC">
        <w:rPr>
          <w:lang w:val="en-CA"/>
        </w:rPr>
        <w:t>’s</w:t>
      </w:r>
      <w:r w:rsidRPr="003B0FEC">
        <w:rPr>
          <w:lang w:val="en-CA"/>
        </w:rPr>
        <w:t xml:space="preserve"> report that the State party does not practice adoption or </w:t>
      </w:r>
      <w:r w:rsidR="00AD7CE2" w:rsidRPr="003B0FEC">
        <w:rPr>
          <w:i/>
          <w:iCs/>
          <w:lang w:val="en-CA"/>
        </w:rPr>
        <w:t>k</w:t>
      </w:r>
      <w:r w:rsidRPr="003B0FEC">
        <w:rPr>
          <w:i/>
          <w:iCs/>
          <w:lang w:val="en-CA"/>
        </w:rPr>
        <w:t>afalah</w:t>
      </w:r>
      <w:r w:rsidRPr="003B0FEC">
        <w:rPr>
          <w:lang w:val="en-CA"/>
        </w:rPr>
        <w:t>, the Committee expresses concern that the State party does not have a system that provides special protection and assistance to children deprived of a family environment. The Committee also takes note of the information provided during the interactive dialogue that a system of guardianship exists in the State party to take care of orphaned children</w:t>
      </w:r>
      <w:r w:rsidR="007730BA" w:rsidRPr="003B0FEC">
        <w:rPr>
          <w:lang w:val="en-CA"/>
        </w:rPr>
        <w:t>,</w:t>
      </w:r>
      <w:r w:rsidRPr="003B0FEC">
        <w:rPr>
          <w:lang w:val="en-CA"/>
        </w:rPr>
        <w:t xml:space="preserve"> and that legislation to protect those children is being considered. Nevertheless, the Committee is concerned about the absence of a legal framework regulating such guardianship and protecting children deprived of a family environment on a long</w:t>
      </w:r>
      <w:r w:rsidR="007730BA" w:rsidRPr="003B0FEC">
        <w:rPr>
          <w:lang w:val="en-CA"/>
        </w:rPr>
        <w:t>-</w:t>
      </w:r>
      <w:r w:rsidRPr="003B0FEC">
        <w:rPr>
          <w:lang w:val="en-CA"/>
        </w:rPr>
        <w:t>term basis.  </w:t>
      </w:r>
    </w:p>
    <w:p w:rsidR="001A05BB" w:rsidRPr="003B0FEC" w:rsidRDefault="001A05BB" w:rsidP="001A05BB">
      <w:pPr>
        <w:pStyle w:val="SingleTxtG"/>
        <w:rPr>
          <w:b/>
          <w:bCs/>
          <w:lang w:val="en-CA"/>
        </w:rPr>
      </w:pPr>
      <w:r w:rsidRPr="003B0FEC">
        <w:rPr>
          <w:lang w:val="en-CA"/>
        </w:rPr>
        <w:t xml:space="preserve"> 46.</w:t>
      </w:r>
      <w:r w:rsidRPr="003B0FEC">
        <w:rPr>
          <w:lang w:val="en-CA"/>
        </w:rPr>
        <w:tab/>
      </w:r>
      <w:r w:rsidRPr="003B0FEC">
        <w:rPr>
          <w:b/>
          <w:bCs/>
          <w:lang w:val="en-CA"/>
        </w:rPr>
        <w:t xml:space="preserve">The Committee urges the State party to adopt through legislation a system that fully protects the rights of all children deprived of a family environment who may require permanent placement, in conformity with of article 20 of the Convention. The Committee encourages the State party to seek technical assistance, inter alia, from UNICEF, in matters </w:t>
      </w:r>
      <w:r w:rsidR="007730BA" w:rsidRPr="003B0FEC">
        <w:rPr>
          <w:b/>
          <w:bCs/>
          <w:lang w:val="en-CA"/>
        </w:rPr>
        <w:t>regarding</w:t>
      </w:r>
      <w:r w:rsidRPr="003B0FEC">
        <w:rPr>
          <w:b/>
          <w:bCs/>
          <w:lang w:val="en-CA"/>
        </w:rPr>
        <w:t xml:space="preserve"> placement of children deprived of a family environment.</w:t>
      </w:r>
    </w:p>
    <w:p w:rsidR="001A05BB" w:rsidRPr="003B0FEC" w:rsidRDefault="001A05BB" w:rsidP="001A05BB">
      <w:pPr>
        <w:pStyle w:val="H23G"/>
        <w:rPr>
          <w:lang w:val="en-CA"/>
        </w:rPr>
      </w:pPr>
      <w:r w:rsidRPr="003B0FEC">
        <w:rPr>
          <w:rStyle w:val="CarCar1"/>
          <w:rFonts w:ascii="Times New Roman" w:hAnsi="Times New Roman" w:cs="Times New Roman"/>
          <w:bCs w:val="0"/>
          <w:sz w:val="20"/>
          <w:szCs w:val="24"/>
          <w:lang w:val="en-CA"/>
        </w:rPr>
        <w:tab/>
      </w:r>
      <w:r w:rsidRPr="003B0FEC">
        <w:rPr>
          <w:rStyle w:val="CarCar1"/>
          <w:rFonts w:ascii="Times New Roman" w:hAnsi="Times New Roman" w:cs="Times New Roman"/>
          <w:bCs w:val="0"/>
          <w:sz w:val="20"/>
          <w:szCs w:val="24"/>
          <w:lang w:val="en-CA"/>
        </w:rPr>
        <w:tab/>
        <w:t>Abuse and neglect</w:t>
      </w:r>
    </w:p>
    <w:p w:rsidR="001A05BB" w:rsidRPr="003B0FEC" w:rsidRDefault="001A05BB" w:rsidP="001A05BB">
      <w:pPr>
        <w:pStyle w:val="SingleTxtG"/>
        <w:rPr>
          <w:lang w:val="en-CA"/>
        </w:rPr>
      </w:pPr>
      <w:r w:rsidRPr="003B0FEC">
        <w:rPr>
          <w:lang w:val="en-CA"/>
        </w:rPr>
        <w:t>47.</w:t>
      </w:r>
      <w:r w:rsidRPr="003B0FEC">
        <w:rPr>
          <w:lang w:val="en-CA"/>
        </w:rPr>
        <w:tab/>
        <w:t xml:space="preserve">The Committee notes with deep concern that in spite of widespread abuse and neglect </w:t>
      </w:r>
      <w:r w:rsidR="007730BA" w:rsidRPr="003B0FEC">
        <w:rPr>
          <w:lang w:val="en-CA"/>
        </w:rPr>
        <w:t>of</w:t>
      </w:r>
      <w:r w:rsidRPr="003B0FEC">
        <w:rPr>
          <w:lang w:val="en-CA"/>
        </w:rPr>
        <w:t xml:space="preserve"> children and women in the home, domestic violence has not been criminalized in the State party</w:t>
      </w:r>
      <w:r w:rsidR="007730BA" w:rsidRPr="003B0FEC">
        <w:rPr>
          <w:lang w:val="en-CA"/>
        </w:rPr>
        <w:t>,</w:t>
      </w:r>
      <w:r w:rsidRPr="003B0FEC">
        <w:rPr>
          <w:lang w:val="en-CA"/>
        </w:rPr>
        <w:t xml:space="preserve"> and that the Penal Code even allows the father to discipline family members, including children, without incurring penalties. The Committee also expresses serious concern about Edict No. 1497/1054 o</w:t>
      </w:r>
      <w:r w:rsidR="007730BA" w:rsidRPr="003B0FEC">
        <w:rPr>
          <w:lang w:val="en-CA"/>
        </w:rPr>
        <w:t>f</w:t>
      </w:r>
      <w:r w:rsidRPr="003B0FEC">
        <w:rPr>
          <w:lang w:val="en-CA"/>
        </w:rPr>
        <w:t xml:space="preserve"> 26 October 2010 by which the Supreme Court ruled that women and girls who run away from their residence to a stranger’s residence, </w:t>
      </w:r>
      <w:r w:rsidR="00760577" w:rsidRPr="003B0FEC">
        <w:rPr>
          <w:lang w:val="en-CA"/>
        </w:rPr>
        <w:t xml:space="preserve">instead of </w:t>
      </w:r>
      <w:r w:rsidRPr="003B0FEC">
        <w:rPr>
          <w:lang w:val="en-CA"/>
        </w:rPr>
        <w:t xml:space="preserve">to a relative’s house, </w:t>
      </w:r>
      <w:r w:rsidR="00760577" w:rsidRPr="003B0FEC">
        <w:rPr>
          <w:lang w:val="en-CA"/>
        </w:rPr>
        <w:t xml:space="preserve">or a </w:t>
      </w:r>
      <w:r w:rsidRPr="003B0FEC">
        <w:rPr>
          <w:lang w:val="en-CA"/>
        </w:rPr>
        <w:t xml:space="preserve">security or justice department, regardless of </w:t>
      </w:r>
      <w:r w:rsidR="00760577" w:rsidRPr="003B0FEC">
        <w:rPr>
          <w:lang w:val="en-CA"/>
        </w:rPr>
        <w:t>whether</w:t>
      </w:r>
      <w:r w:rsidRPr="003B0FEC">
        <w:rPr>
          <w:lang w:val="en-CA"/>
        </w:rPr>
        <w:t xml:space="preserve"> they </w:t>
      </w:r>
      <w:r w:rsidR="00760577" w:rsidRPr="003B0FEC">
        <w:rPr>
          <w:lang w:val="en-CA"/>
        </w:rPr>
        <w:t xml:space="preserve">had </w:t>
      </w:r>
      <w:r w:rsidR="003114BE" w:rsidRPr="003B0FEC">
        <w:rPr>
          <w:lang w:val="en-CA"/>
        </w:rPr>
        <w:t>e</w:t>
      </w:r>
      <w:r w:rsidRPr="003B0FEC">
        <w:rPr>
          <w:lang w:val="en-CA"/>
        </w:rPr>
        <w:t xml:space="preserve">xperienced violence caused by a family member, will be condemned </w:t>
      </w:r>
      <w:r w:rsidR="003114BE" w:rsidRPr="003B0FEC">
        <w:rPr>
          <w:lang w:val="en-CA"/>
        </w:rPr>
        <w:t xml:space="preserve">as having </w:t>
      </w:r>
      <w:r w:rsidRPr="003B0FEC">
        <w:rPr>
          <w:lang w:val="en-CA"/>
        </w:rPr>
        <w:t>committ</w:t>
      </w:r>
      <w:r w:rsidR="003114BE" w:rsidRPr="003B0FEC">
        <w:rPr>
          <w:lang w:val="en-CA"/>
        </w:rPr>
        <w:t>ed</w:t>
      </w:r>
      <w:r w:rsidRPr="003B0FEC">
        <w:rPr>
          <w:lang w:val="en-CA"/>
        </w:rPr>
        <w:t xml:space="preserve"> the crime of adultery or prostitution.</w:t>
      </w:r>
    </w:p>
    <w:p w:rsidR="001A05BB" w:rsidRPr="003B0FEC" w:rsidRDefault="001A05BB" w:rsidP="001A05BB">
      <w:pPr>
        <w:pStyle w:val="SingleTxtG"/>
        <w:rPr>
          <w:b/>
          <w:bCs/>
          <w:lang w:val="en-CA"/>
        </w:rPr>
      </w:pPr>
      <w:r w:rsidRPr="003B0FEC">
        <w:rPr>
          <w:lang w:val="en-CA"/>
        </w:rPr>
        <w:t>48.</w:t>
      </w:r>
      <w:r w:rsidRPr="003B0FEC">
        <w:rPr>
          <w:b/>
          <w:lang w:val="en-CA"/>
        </w:rPr>
        <w:tab/>
        <w:t>The Committee urges the State party to</w:t>
      </w:r>
      <w:r w:rsidRPr="003B0FEC">
        <w:rPr>
          <w:lang w:val="en-CA"/>
        </w:rPr>
        <w:t xml:space="preserve"> </w:t>
      </w:r>
      <w:r w:rsidRPr="003B0FEC">
        <w:rPr>
          <w:b/>
          <w:bCs/>
          <w:lang w:val="en-CA"/>
        </w:rPr>
        <w:t>criminalize domestic violence and</w:t>
      </w:r>
      <w:r w:rsidRPr="003B0FEC">
        <w:rPr>
          <w:lang w:val="en-CA"/>
        </w:rPr>
        <w:t xml:space="preserve"> </w:t>
      </w:r>
      <w:r w:rsidRPr="003B0FEC">
        <w:rPr>
          <w:b/>
          <w:lang w:val="en-CA"/>
        </w:rPr>
        <w:t>to adopt a comprehensive national strategy to prevent, combat and punish</w:t>
      </w:r>
      <w:r w:rsidRPr="003B0FEC">
        <w:rPr>
          <w:lang w:val="en-CA"/>
        </w:rPr>
        <w:t xml:space="preserve"> </w:t>
      </w:r>
      <w:r w:rsidRPr="003B0FEC">
        <w:rPr>
          <w:rStyle w:val="1"/>
          <w:b/>
          <w:bCs/>
          <w:lang w:val="en-CA"/>
        </w:rPr>
        <w:t>domestic violence</w:t>
      </w:r>
      <w:r w:rsidRPr="003B0FEC">
        <w:rPr>
          <w:lang w:val="en-CA"/>
        </w:rPr>
        <w:t xml:space="preserve"> </w:t>
      </w:r>
      <w:r w:rsidRPr="003B0FEC">
        <w:rPr>
          <w:b/>
          <w:lang w:val="en-CA"/>
        </w:rPr>
        <w:t>and other forms of child abuse and neglect</w:t>
      </w:r>
      <w:r w:rsidR="003114BE" w:rsidRPr="003B0FEC">
        <w:rPr>
          <w:b/>
          <w:lang w:val="en-CA"/>
        </w:rPr>
        <w:t>,</w:t>
      </w:r>
      <w:r w:rsidRPr="003B0FEC">
        <w:rPr>
          <w:lang w:val="en-CA"/>
        </w:rPr>
        <w:t xml:space="preserve"> </w:t>
      </w:r>
      <w:r w:rsidRPr="003B0FEC">
        <w:rPr>
          <w:b/>
          <w:lang w:val="en-CA"/>
        </w:rPr>
        <w:t>and in particular:</w:t>
      </w:r>
    </w:p>
    <w:p w:rsidR="001A05BB" w:rsidRPr="003B0FEC" w:rsidRDefault="001A05BB" w:rsidP="001A05BB">
      <w:pPr>
        <w:pStyle w:val="SingleTxtG"/>
        <w:ind w:firstLine="567"/>
        <w:rPr>
          <w:b/>
          <w:bCs/>
          <w:lang w:val="en-CA"/>
        </w:rPr>
      </w:pPr>
      <w:r w:rsidRPr="003B0FEC">
        <w:rPr>
          <w:b/>
          <w:lang w:val="en-CA"/>
        </w:rPr>
        <w:t>(a)</w:t>
      </w:r>
      <w:r w:rsidRPr="003B0FEC">
        <w:rPr>
          <w:b/>
          <w:lang w:val="en-CA"/>
        </w:rPr>
        <w:tab/>
        <w:t>Conduct broad awareness-</w:t>
      </w:r>
      <w:r w:rsidRPr="003B0FEC">
        <w:rPr>
          <w:rStyle w:val="1"/>
          <w:b/>
          <w:lang w:val="en-CA"/>
        </w:rPr>
        <w:t>raising</w:t>
      </w:r>
      <w:r w:rsidRPr="003B0FEC">
        <w:rPr>
          <w:rStyle w:val="1"/>
          <w:lang w:val="en-CA"/>
        </w:rPr>
        <w:t xml:space="preserve"> </w:t>
      </w:r>
      <w:r w:rsidRPr="003B0FEC">
        <w:rPr>
          <w:b/>
          <w:lang w:val="en-CA"/>
        </w:rPr>
        <w:t xml:space="preserve">campaigns and training on </w:t>
      </w:r>
      <w:r w:rsidRPr="003B0FEC">
        <w:rPr>
          <w:rStyle w:val="1"/>
          <w:b/>
          <w:lang w:val="en-CA"/>
        </w:rPr>
        <w:t xml:space="preserve">domestic violence and the provisions of the new law </w:t>
      </w:r>
      <w:r w:rsidRPr="003B0FEC">
        <w:rPr>
          <w:b/>
          <w:lang w:val="en-CA"/>
        </w:rPr>
        <w:t>for officials (law enforcement agencies, judges, lawyers and social workers) who are in direct contact with the victims</w:t>
      </w:r>
      <w:r w:rsidR="003114BE" w:rsidRPr="003B0FEC">
        <w:rPr>
          <w:b/>
          <w:lang w:val="en-CA"/>
        </w:rPr>
        <w:t>,</w:t>
      </w:r>
      <w:r w:rsidRPr="003B0FEC">
        <w:rPr>
          <w:b/>
          <w:lang w:val="en-CA"/>
        </w:rPr>
        <w:t xml:space="preserve"> as well as for the public at large;</w:t>
      </w:r>
    </w:p>
    <w:p w:rsidR="001A05BB" w:rsidRPr="003B0FEC" w:rsidRDefault="001A05BB" w:rsidP="001A05BB">
      <w:pPr>
        <w:pStyle w:val="SingleTxtG"/>
        <w:ind w:firstLine="567"/>
        <w:rPr>
          <w:b/>
          <w:bCs/>
          <w:lang w:val="en-CA"/>
        </w:rPr>
      </w:pPr>
      <w:r w:rsidRPr="003B0FEC">
        <w:rPr>
          <w:b/>
          <w:lang w:val="en-CA"/>
        </w:rPr>
        <w:t>(b)</w:t>
      </w:r>
      <w:r w:rsidRPr="003B0FEC">
        <w:rPr>
          <w:b/>
          <w:lang w:val="en-CA"/>
        </w:rPr>
        <w:tab/>
        <w:t>Recruit and train female police officers</w:t>
      </w:r>
      <w:r w:rsidR="003114BE" w:rsidRPr="003B0FEC">
        <w:rPr>
          <w:b/>
          <w:lang w:val="en-CA"/>
        </w:rPr>
        <w:t>,</w:t>
      </w:r>
      <w:r w:rsidRPr="003B0FEC">
        <w:rPr>
          <w:b/>
          <w:lang w:val="en-CA"/>
        </w:rPr>
        <w:t xml:space="preserve"> and provide adequate facilities in order to increase the number of Family Response Units (FRUs) within police stations to register cases of domestic violence.</w:t>
      </w:r>
    </w:p>
    <w:p w:rsidR="001A05BB" w:rsidRPr="003B0FEC" w:rsidRDefault="001A05BB" w:rsidP="001A05BB">
      <w:pPr>
        <w:pStyle w:val="SingleTxtG"/>
        <w:ind w:firstLine="567"/>
        <w:rPr>
          <w:b/>
          <w:bCs/>
          <w:lang w:val="en-CA"/>
        </w:rPr>
      </w:pPr>
      <w:r w:rsidRPr="003B0FEC">
        <w:rPr>
          <w:b/>
          <w:bCs/>
          <w:lang w:val="en-CA"/>
        </w:rPr>
        <w:t>(c)</w:t>
      </w:r>
      <w:r w:rsidRPr="003B0FEC">
        <w:rPr>
          <w:b/>
          <w:bCs/>
          <w:lang w:val="en-CA"/>
        </w:rPr>
        <w:tab/>
        <w:t xml:space="preserve">Open, as a matter of urgency, </w:t>
      </w:r>
      <w:r w:rsidR="003114BE" w:rsidRPr="003B0FEC">
        <w:rPr>
          <w:b/>
          <w:bCs/>
          <w:lang w:val="en-CA"/>
        </w:rPr>
        <w:t>S</w:t>
      </w:r>
      <w:r w:rsidRPr="003B0FEC">
        <w:rPr>
          <w:b/>
          <w:bCs/>
          <w:lang w:val="en-CA"/>
        </w:rPr>
        <w:t>tate</w:t>
      </w:r>
      <w:r w:rsidR="003114BE" w:rsidRPr="003B0FEC">
        <w:rPr>
          <w:b/>
          <w:bCs/>
          <w:lang w:val="en-CA"/>
        </w:rPr>
        <w:t>-</w:t>
      </w:r>
      <w:r w:rsidRPr="003B0FEC">
        <w:rPr>
          <w:b/>
          <w:bCs/>
          <w:lang w:val="en-CA"/>
        </w:rPr>
        <w:t>sponsored temporary shelters exclusively for victims of domestic violence throughout the country;</w:t>
      </w:r>
    </w:p>
    <w:p w:rsidR="001A05BB" w:rsidRPr="003B0FEC" w:rsidRDefault="001A05BB" w:rsidP="001A05BB">
      <w:pPr>
        <w:pStyle w:val="SingleTxtG"/>
        <w:ind w:firstLine="567"/>
        <w:rPr>
          <w:b/>
          <w:bCs/>
          <w:lang w:val="en-CA"/>
        </w:rPr>
      </w:pPr>
      <w:r w:rsidRPr="003B0FEC">
        <w:rPr>
          <w:b/>
          <w:bCs/>
          <w:lang w:val="en-CA"/>
        </w:rPr>
        <w:t>(d)</w:t>
      </w:r>
      <w:r w:rsidRPr="003B0FEC">
        <w:rPr>
          <w:b/>
          <w:bCs/>
          <w:lang w:val="en-CA"/>
        </w:rPr>
        <w:tab/>
        <w:t>Provide adequate protection to child victims of abuse in their homes when possible, through restraining and removal orders against the alleged perpetrator;</w:t>
      </w:r>
    </w:p>
    <w:p w:rsidR="001A05BB" w:rsidRPr="003B0FEC" w:rsidRDefault="001A05BB" w:rsidP="001A05BB">
      <w:pPr>
        <w:pStyle w:val="SingleTxtG"/>
        <w:ind w:firstLine="567"/>
        <w:rPr>
          <w:b/>
          <w:bCs/>
          <w:lang w:val="en-CA"/>
        </w:rPr>
      </w:pPr>
      <w:r w:rsidRPr="003B0FEC">
        <w:rPr>
          <w:b/>
          <w:bCs/>
          <w:lang w:val="en-CA"/>
        </w:rPr>
        <w:t>(e)</w:t>
      </w:r>
      <w:r w:rsidRPr="003B0FEC">
        <w:rPr>
          <w:b/>
          <w:bCs/>
          <w:lang w:val="en-CA"/>
        </w:rPr>
        <w:tab/>
        <w:t>When the removal of the child from his/her family is necessary, give preference to foster care or similar family-type settings</w:t>
      </w:r>
      <w:r w:rsidR="003114BE" w:rsidRPr="003B0FEC">
        <w:rPr>
          <w:b/>
          <w:bCs/>
          <w:lang w:val="en-CA"/>
        </w:rPr>
        <w:t>,</w:t>
      </w:r>
      <w:r w:rsidRPr="003B0FEC">
        <w:rPr>
          <w:b/>
          <w:bCs/>
          <w:lang w:val="en-CA"/>
        </w:rPr>
        <w:t xml:space="preserve"> and only resort to institutionalization when in the best interests of the child; and </w:t>
      </w:r>
    </w:p>
    <w:p w:rsidR="001A05BB" w:rsidRPr="003B0FEC" w:rsidRDefault="001A05BB" w:rsidP="001A05BB">
      <w:pPr>
        <w:pStyle w:val="SingleTxtG"/>
        <w:ind w:firstLine="567"/>
        <w:rPr>
          <w:b/>
          <w:bCs/>
          <w:lang w:val="en-CA"/>
        </w:rPr>
      </w:pPr>
      <w:r w:rsidRPr="003B0FEC">
        <w:rPr>
          <w:b/>
          <w:bCs/>
          <w:lang w:val="en-CA"/>
        </w:rPr>
        <w:t>(f)</w:t>
      </w:r>
      <w:r w:rsidRPr="003B0FEC">
        <w:rPr>
          <w:b/>
          <w:bCs/>
          <w:lang w:val="en-CA"/>
        </w:rPr>
        <w:tab/>
        <w:t xml:space="preserve">Ensure the </w:t>
      </w:r>
      <w:r w:rsidRPr="003B0FEC">
        <w:rPr>
          <w:b/>
          <w:lang w:val="en-CA"/>
        </w:rPr>
        <w:t xml:space="preserve">inclusion and participation of the whole society, including children, in the definition and the implementation of preventive strategies against domestic violence and other forms of abuse and neglect. </w:t>
      </w:r>
    </w:p>
    <w:p w:rsidR="001A05BB" w:rsidRPr="003B0FEC" w:rsidRDefault="001A05BB" w:rsidP="001A05BB">
      <w:pPr>
        <w:pStyle w:val="H1G"/>
        <w:rPr>
          <w:lang w:val="en-CA"/>
        </w:rPr>
      </w:pPr>
      <w:r w:rsidRPr="003B0FEC">
        <w:rPr>
          <w:lang w:val="en-CA"/>
        </w:rPr>
        <w:tab/>
      </w:r>
      <w:r w:rsidR="00293FA9" w:rsidRPr="003B0FEC">
        <w:rPr>
          <w:lang w:val="en-CA"/>
        </w:rPr>
        <w:t>F</w:t>
      </w:r>
      <w:r w:rsidRPr="003B0FEC">
        <w:rPr>
          <w:lang w:val="en-CA"/>
        </w:rPr>
        <w:t>.</w:t>
      </w:r>
      <w:r w:rsidRPr="003B0FEC">
        <w:rPr>
          <w:lang w:val="en-CA"/>
        </w:rPr>
        <w:tab/>
        <w:t>Basic health and welfare (arts. 6, 18 (para. 3), 23, 24, 26, 27 (paras.</w:t>
      </w:r>
      <w:r w:rsidR="003114BE" w:rsidRPr="003B0FEC">
        <w:rPr>
          <w:lang w:val="en-CA"/>
        </w:rPr>
        <w:t xml:space="preserve"> </w:t>
      </w:r>
      <w:r w:rsidRPr="003B0FEC">
        <w:rPr>
          <w:lang w:val="en-CA"/>
        </w:rPr>
        <w:t>1-3) of the Convention)</w:t>
      </w:r>
    </w:p>
    <w:p w:rsidR="001A05BB" w:rsidRPr="003B0FEC" w:rsidRDefault="00C75E09" w:rsidP="00C75E09">
      <w:pPr>
        <w:pStyle w:val="H23G"/>
        <w:rPr>
          <w:lang w:val="en-CA"/>
        </w:rPr>
      </w:pPr>
      <w:r w:rsidRPr="003B0FEC">
        <w:rPr>
          <w:lang w:val="en-CA"/>
        </w:rPr>
        <w:tab/>
      </w:r>
      <w:r w:rsidRPr="003B0FEC">
        <w:rPr>
          <w:lang w:val="en-CA"/>
        </w:rPr>
        <w:tab/>
      </w:r>
      <w:r w:rsidR="001A05BB" w:rsidRPr="003B0FEC">
        <w:rPr>
          <w:lang w:val="en-CA"/>
        </w:rPr>
        <w:t>Children with disabilities</w:t>
      </w:r>
    </w:p>
    <w:p w:rsidR="001A05BB" w:rsidRPr="003B0FEC" w:rsidRDefault="00C75E09" w:rsidP="001A05BB">
      <w:pPr>
        <w:pStyle w:val="SingleTxtG"/>
        <w:rPr>
          <w:bCs/>
          <w:lang w:val="en-CA"/>
        </w:rPr>
      </w:pPr>
      <w:r w:rsidRPr="003B0FEC">
        <w:rPr>
          <w:lang w:val="en-CA"/>
        </w:rPr>
        <w:t>49.</w:t>
      </w:r>
      <w:r w:rsidRPr="003B0FEC">
        <w:rPr>
          <w:lang w:val="en-CA"/>
        </w:rPr>
        <w:tab/>
      </w:r>
      <w:r w:rsidR="001A05BB" w:rsidRPr="003B0FEC">
        <w:rPr>
          <w:lang w:val="en-CA"/>
        </w:rPr>
        <w:t>The Committee welcomes the National Strategy for Children with Disabilities (2008) and the Law on the Rights and Privileges of People with Disabilities and Martyrs' Families (2010), which sh</w:t>
      </w:r>
      <w:r w:rsidR="00A22C34" w:rsidRPr="003B0FEC">
        <w:rPr>
          <w:lang w:val="en-CA"/>
        </w:rPr>
        <w:t>ould</w:t>
      </w:r>
      <w:r w:rsidR="001A05BB" w:rsidRPr="003B0FEC">
        <w:rPr>
          <w:lang w:val="en-CA"/>
        </w:rPr>
        <w:t xml:space="preserve"> </w:t>
      </w:r>
      <w:r w:rsidR="00A22C34" w:rsidRPr="003B0FEC">
        <w:rPr>
          <w:lang w:val="en-CA"/>
        </w:rPr>
        <w:t>ensure</w:t>
      </w:r>
      <w:r w:rsidR="001A05BB" w:rsidRPr="003B0FEC">
        <w:rPr>
          <w:lang w:val="en-CA"/>
        </w:rPr>
        <w:t xml:space="preserve"> access to education and health services</w:t>
      </w:r>
      <w:r w:rsidR="00A22C34" w:rsidRPr="003B0FEC">
        <w:rPr>
          <w:lang w:val="en-CA"/>
        </w:rPr>
        <w:t>,</w:t>
      </w:r>
      <w:r w:rsidR="001A05BB" w:rsidRPr="003B0FEC">
        <w:rPr>
          <w:lang w:val="en-CA"/>
        </w:rPr>
        <w:t xml:space="preserve"> and promote </w:t>
      </w:r>
      <w:r w:rsidR="00A22C34" w:rsidRPr="003B0FEC">
        <w:rPr>
          <w:lang w:val="en-CA"/>
        </w:rPr>
        <w:t xml:space="preserve">the </w:t>
      </w:r>
      <w:r w:rsidR="001A05BB" w:rsidRPr="003B0FEC">
        <w:rPr>
          <w:lang w:val="en-CA"/>
        </w:rPr>
        <w:t>participation of children with disabilities. The Committee is however concerned about the limited measures taken so far to implement the law and the strategy</w:t>
      </w:r>
      <w:r w:rsidR="00A22C34" w:rsidRPr="003B0FEC">
        <w:rPr>
          <w:lang w:val="en-CA"/>
        </w:rPr>
        <w:t>,</w:t>
      </w:r>
      <w:r w:rsidR="001A05BB" w:rsidRPr="003B0FEC">
        <w:rPr>
          <w:lang w:val="en-CA"/>
        </w:rPr>
        <w:t xml:space="preserve"> and in particular to collect reliable data on children and their disabilities and support families raising children with disabilities. The Committee also expresses serious concern at the extent of maltreatment of children with disabilities in families and institutions, including psychiatric medication and deprivation of education </w:t>
      </w:r>
      <w:r w:rsidR="00A22C34" w:rsidRPr="003B0FEC">
        <w:rPr>
          <w:lang w:val="en-CA"/>
        </w:rPr>
        <w:t>for</w:t>
      </w:r>
      <w:r w:rsidR="001A05BB" w:rsidRPr="003B0FEC">
        <w:rPr>
          <w:lang w:val="en-CA"/>
        </w:rPr>
        <w:t xml:space="preserve"> the majority of children with disabilities</w:t>
      </w:r>
      <w:r w:rsidR="00A22C34" w:rsidRPr="003B0FEC">
        <w:rPr>
          <w:lang w:val="en-CA"/>
        </w:rPr>
        <w:t>,</w:t>
      </w:r>
      <w:r w:rsidR="001A05BB" w:rsidRPr="003B0FEC">
        <w:rPr>
          <w:lang w:val="en-CA"/>
        </w:rPr>
        <w:t xml:space="preserve"> in spite of the goals set in the </w:t>
      </w:r>
      <w:r w:rsidR="00A22C34" w:rsidRPr="003B0FEC">
        <w:rPr>
          <w:lang w:val="en-CA"/>
        </w:rPr>
        <w:t xml:space="preserve">above-mentioned </w:t>
      </w:r>
      <w:r w:rsidR="001A05BB" w:rsidRPr="003B0FEC">
        <w:rPr>
          <w:lang w:val="en-CA"/>
        </w:rPr>
        <w:t>National Strategy for Children with Disabilities</w:t>
      </w:r>
      <w:r w:rsidR="00A22C34" w:rsidRPr="003B0FEC">
        <w:rPr>
          <w:lang w:val="en-CA"/>
        </w:rPr>
        <w:t>.</w:t>
      </w:r>
      <w:r w:rsidR="001A05BB" w:rsidRPr="003B0FEC">
        <w:rPr>
          <w:lang w:val="en-CA"/>
        </w:rPr>
        <w:t xml:space="preserve"> </w:t>
      </w:r>
    </w:p>
    <w:p w:rsidR="001A05BB" w:rsidRPr="003B0FEC" w:rsidRDefault="00C75E09" w:rsidP="001A05BB">
      <w:pPr>
        <w:pStyle w:val="SingleTxtG"/>
        <w:rPr>
          <w:b/>
          <w:bCs/>
          <w:lang w:val="en-CA"/>
        </w:rPr>
      </w:pPr>
      <w:r w:rsidRPr="003B0FEC">
        <w:rPr>
          <w:bCs/>
          <w:lang w:val="en-CA"/>
        </w:rPr>
        <w:t>50.</w:t>
      </w:r>
      <w:r w:rsidRPr="003B0FEC">
        <w:rPr>
          <w:b/>
          <w:bCs/>
          <w:lang w:val="en-CA"/>
        </w:rPr>
        <w:tab/>
      </w:r>
      <w:r w:rsidR="001A05BB" w:rsidRPr="003B0FEC">
        <w:rPr>
          <w:b/>
          <w:bCs/>
          <w:lang w:val="en-CA"/>
        </w:rPr>
        <w:t>The Committee recommends that the State Party strengthen its efforts to implement the National Strategy for Children with Disabilities (2008) and the Law on the Rights and Privileges of People with Disabilities and Martyrs' Families (2010)</w:t>
      </w:r>
      <w:r w:rsidR="00FF2262" w:rsidRPr="003B0FEC">
        <w:rPr>
          <w:b/>
          <w:bCs/>
          <w:lang w:val="en-CA"/>
        </w:rPr>
        <w:t>,</w:t>
      </w:r>
      <w:r w:rsidR="001A05BB" w:rsidRPr="003B0FEC">
        <w:rPr>
          <w:b/>
          <w:bCs/>
          <w:lang w:val="en-CA"/>
        </w:rPr>
        <w:t xml:space="preserve"> and in particular:</w:t>
      </w:r>
    </w:p>
    <w:p w:rsidR="001A05BB" w:rsidRPr="003B0FEC" w:rsidRDefault="00C75E09" w:rsidP="00C75E09">
      <w:pPr>
        <w:pStyle w:val="SingleTxtG"/>
        <w:ind w:firstLine="567"/>
        <w:rPr>
          <w:b/>
          <w:bCs/>
          <w:lang w:val="en-CA"/>
        </w:rPr>
      </w:pPr>
      <w:r w:rsidRPr="003B0FEC">
        <w:rPr>
          <w:b/>
          <w:bCs/>
          <w:lang w:val="en-CA"/>
        </w:rPr>
        <w:t>(a)</w:t>
      </w:r>
      <w:r w:rsidRPr="003B0FEC">
        <w:rPr>
          <w:b/>
          <w:bCs/>
          <w:lang w:val="en-CA"/>
        </w:rPr>
        <w:tab/>
      </w:r>
      <w:r w:rsidR="001A05BB" w:rsidRPr="003B0FEC">
        <w:rPr>
          <w:b/>
          <w:bCs/>
          <w:lang w:val="en-CA"/>
        </w:rPr>
        <w:t xml:space="preserve">Collect data </w:t>
      </w:r>
      <w:r w:rsidR="00FF2262" w:rsidRPr="003B0FEC">
        <w:rPr>
          <w:b/>
          <w:bCs/>
          <w:lang w:val="en-CA"/>
        </w:rPr>
        <w:t xml:space="preserve">enabling </w:t>
      </w:r>
      <w:r w:rsidR="001A05BB" w:rsidRPr="003B0FEC">
        <w:rPr>
          <w:b/>
          <w:bCs/>
          <w:lang w:val="en-CA"/>
        </w:rPr>
        <w:t>analy</w:t>
      </w:r>
      <w:r w:rsidR="00FF2262" w:rsidRPr="003B0FEC">
        <w:rPr>
          <w:b/>
          <w:bCs/>
          <w:lang w:val="en-CA"/>
        </w:rPr>
        <w:t>sis</w:t>
      </w:r>
      <w:r w:rsidR="001A05BB" w:rsidRPr="003B0FEC">
        <w:rPr>
          <w:b/>
          <w:bCs/>
          <w:lang w:val="en-CA"/>
        </w:rPr>
        <w:t xml:space="preserve"> </w:t>
      </w:r>
      <w:r w:rsidR="00FF2262" w:rsidRPr="003B0FEC">
        <w:rPr>
          <w:b/>
          <w:bCs/>
          <w:lang w:val="en-CA"/>
        </w:rPr>
        <w:t xml:space="preserve">of </w:t>
      </w:r>
      <w:r w:rsidR="001A05BB" w:rsidRPr="003B0FEC">
        <w:rPr>
          <w:b/>
          <w:bCs/>
          <w:lang w:val="en-CA"/>
        </w:rPr>
        <w:t xml:space="preserve">the extent </w:t>
      </w:r>
      <w:r w:rsidR="00FF2262" w:rsidRPr="003B0FEC">
        <w:rPr>
          <w:b/>
          <w:bCs/>
          <w:lang w:val="en-CA"/>
        </w:rPr>
        <w:t xml:space="preserve">and nature </w:t>
      </w:r>
      <w:r w:rsidR="001A05BB" w:rsidRPr="003B0FEC">
        <w:rPr>
          <w:b/>
          <w:bCs/>
          <w:lang w:val="en-CA"/>
        </w:rPr>
        <w:t>of disabilities</w:t>
      </w:r>
      <w:r w:rsidR="00FF2262" w:rsidRPr="003B0FEC">
        <w:rPr>
          <w:b/>
          <w:bCs/>
          <w:lang w:val="en-CA"/>
        </w:rPr>
        <w:t>,</w:t>
      </w:r>
      <w:r w:rsidR="001A05BB" w:rsidRPr="003B0FEC">
        <w:rPr>
          <w:b/>
          <w:bCs/>
          <w:lang w:val="en-CA"/>
        </w:rPr>
        <w:t xml:space="preserve"> and the conditions under which the children </w:t>
      </w:r>
      <w:r w:rsidR="00FF2262" w:rsidRPr="003B0FEC">
        <w:rPr>
          <w:b/>
          <w:bCs/>
          <w:lang w:val="en-CA"/>
        </w:rPr>
        <w:t>live</w:t>
      </w:r>
      <w:r w:rsidR="001A05BB" w:rsidRPr="003B0FEC">
        <w:rPr>
          <w:b/>
          <w:bCs/>
          <w:lang w:val="en-CA"/>
        </w:rPr>
        <w:t>;</w:t>
      </w:r>
    </w:p>
    <w:p w:rsidR="001A05BB" w:rsidRPr="003B0FEC" w:rsidRDefault="00C75E09" w:rsidP="00C75E09">
      <w:pPr>
        <w:pStyle w:val="SingleTxtG"/>
        <w:ind w:firstLine="567"/>
        <w:rPr>
          <w:b/>
          <w:bCs/>
          <w:lang w:val="en-CA"/>
        </w:rPr>
      </w:pPr>
      <w:r w:rsidRPr="003B0FEC">
        <w:rPr>
          <w:b/>
          <w:bCs/>
          <w:lang w:val="en-CA"/>
        </w:rPr>
        <w:t>(b)</w:t>
      </w:r>
      <w:r w:rsidRPr="003B0FEC">
        <w:rPr>
          <w:b/>
          <w:bCs/>
          <w:lang w:val="en-CA"/>
        </w:rPr>
        <w:tab/>
      </w:r>
      <w:r w:rsidR="001A05BB" w:rsidRPr="003B0FEC">
        <w:rPr>
          <w:b/>
          <w:bCs/>
          <w:lang w:val="en-CA"/>
        </w:rPr>
        <w:t>Provide adequate financial, technical and educational support to families car</w:t>
      </w:r>
      <w:r w:rsidR="00FF2262" w:rsidRPr="003B0FEC">
        <w:rPr>
          <w:b/>
          <w:bCs/>
          <w:lang w:val="en-CA"/>
        </w:rPr>
        <w:t>ing</w:t>
      </w:r>
      <w:r w:rsidR="001A05BB" w:rsidRPr="003B0FEC">
        <w:rPr>
          <w:b/>
          <w:bCs/>
          <w:lang w:val="en-CA"/>
        </w:rPr>
        <w:t xml:space="preserve"> for children with disabilities in order to prevent their institutionalization;</w:t>
      </w:r>
    </w:p>
    <w:p w:rsidR="001A05BB" w:rsidRPr="003B0FEC" w:rsidRDefault="00C75E09" w:rsidP="00C75E09">
      <w:pPr>
        <w:pStyle w:val="SingleTxtG"/>
        <w:ind w:firstLine="567"/>
        <w:rPr>
          <w:b/>
          <w:bCs/>
          <w:lang w:val="en-CA"/>
        </w:rPr>
      </w:pPr>
      <w:r w:rsidRPr="003B0FEC">
        <w:rPr>
          <w:b/>
          <w:bCs/>
          <w:lang w:val="en-CA"/>
        </w:rPr>
        <w:t>(c)</w:t>
      </w:r>
      <w:r w:rsidRPr="003B0FEC">
        <w:rPr>
          <w:b/>
          <w:bCs/>
          <w:lang w:val="en-CA"/>
        </w:rPr>
        <w:tab/>
      </w:r>
      <w:r w:rsidR="001A05BB" w:rsidRPr="003B0FEC">
        <w:rPr>
          <w:b/>
          <w:bCs/>
          <w:lang w:val="en-CA"/>
        </w:rPr>
        <w:t>Make sure that children with disabilities are not exposed to violence or neglect</w:t>
      </w:r>
      <w:r w:rsidR="00FF2262" w:rsidRPr="003B0FEC">
        <w:rPr>
          <w:b/>
          <w:bCs/>
          <w:lang w:val="en-CA"/>
        </w:rPr>
        <w:t>,</w:t>
      </w:r>
      <w:r w:rsidR="001A05BB" w:rsidRPr="003B0FEC">
        <w:rPr>
          <w:b/>
          <w:bCs/>
          <w:lang w:val="en-CA"/>
        </w:rPr>
        <w:t xml:space="preserve"> and carefully monitor all facilities which work with children with disabilities;</w:t>
      </w:r>
    </w:p>
    <w:p w:rsidR="001A05BB" w:rsidRPr="003B0FEC" w:rsidRDefault="00C75E09" w:rsidP="00C75E09">
      <w:pPr>
        <w:pStyle w:val="SingleTxtG"/>
        <w:ind w:firstLine="567"/>
        <w:rPr>
          <w:b/>
          <w:bCs/>
          <w:lang w:val="en-CA"/>
        </w:rPr>
      </w:pPr>
      <w:r w:rsidRPr="003B0FEC">
        <w:rPr>
          <w:b/>
          <w:bCs/>
          <w:lang w:val="en-CA"/>
        </w:rPr>
        <w:t>(d)</w:t>
      </w:r>
      <w:r w:rsidRPr="003B0FEC">
        <w:rPr>
          <w:b/>
          <w:bCs/>
          <w:lang w:val="en-CA"/>
        </w:rPr>
        <w:tab/>
      </w:r>
      <w:r w:rsidR="001A05BB" w:rsidRPr="003B0FEC">
        <w:rPr>
          <w:b/>
          <w:bCs/>
          <w:lang w:val="en-CA"/>
        </w:rPr>
        <w:t>Ensure access to education for all children with disabilities</w:t>
      </w:r>
      <w:r w:rsidR="00247F88" w:rsidRPr="003B0FEC">
        <w:rPr>
          <w:b/>
          <w:bCs/>
          <w:lang w:val="en-CA"/>
        </w:rPr>
        <w:t>,</w:t>
      </w:r>
      <w:r w:rsidR="001A05BB" w:rsidRPr="003B0FEC">
        <w:rPr>
          <w:b/>
          <w:bCs/>
          <w:lang w:val="en-CA"/>
        </w:rPr>
        <w:t xml:space="preserve"> and implement inclusive education by a realistic time-bound strategy which is effectively monitored;</w:t>
      </w:r>
    </w:p>
    <w:p w:rsidR="001A05BB" w:rsidRPr="003B0FEC" w:rsidRDefault="00C75E09" w:rsidP="00C75E09">
      <w:pPr>
        <w:pStyle w:val="SingleTxtG"/>
        <w:ind w:firstLine="567"/>
        <w:rPr>
          <w:b/>
          <w:bCs/>
          <w:lang w:val="en-CA"/>
        </w:rPr>
      </w:pPr>
      <w:r w:rsidRPr="003B0FEC">
        <w:rPr>
          <w:b/>
          <w:bCs/>
          <w:lang w:val="en-CA"/>
        </w:rPr>
        <w:t>(e)</w:t>
      </w:r>
      <w:r w:rsidRPr="003B0FEC">
        <w:rPr>
          <w:b/>
          <w:bCs/>
          <w:lang w:val="en-CA"/>
        </w:rPr>
        <w:tab/>
      </w:r>
      <w:r w:rsidR="001A05BB" w:rsidRPr="003B0FEC">
        <w:rPr>
          <w:b/>
          <w:bCs/>
          <w:lang w:val="en-CA"/>
        </w:rPr>
        <w:t xml:space="preserve">Ensure that the right of children with disabilities to participate in all measures of concern to them is respected; </w:t>
      </w:r>
    </w:p>
    <w:p w:rsidR="001A05BB" w:rsidRPr="003B0FEC" w:rsidRDefault="00C75E09" w:rsidP="00C75E09">
      <w:pPr>
        <w:pStyle w:val="SingleTxtG"/>
        <w:ind w:firstLine="567"/>
        <w:rPr>
          <w:b/>
          <w:bCs/>
          <w:lang w:val="en-CA"/>
        </w:rPr>
      </w:pPr>
      <w:r w:rsidRPr="003B0FEC">
        <w:rPr>
          <w:b/>
          <w:bCs/>
          <w:lang w:val="en-CA"/>
        </w:rPr>
        <w:t>(f)</w:t>
      </w:r>
      <w:r w:rsidRPr="003B0FEC">
        <w:rPr>
          <w:b/>
          <w:bCs/>
          <w:lang w:val="en-CA"/>
        </w:rPr>
        <w:tab/>
      </w:r>
      <w:r w:rsidR="001A05BB" w:rsidRPr="003B0FEC">
        <w:rPr>
          <w:b/>
          <w:bCs/>
          <w:lang w:val="en-CA"/>
        </w:rPr>
        <w:t xml:space="preserve">Take guidance from the Committee’s General </w:t>
      </w:r>
      <w:r w:rsidR="00247F88" w:rsidRPr="003B0FEC">
        <w:rPr>
          <w:b/>
          <w:bCs/>
          <w:lang w:val="en-CA"/>
        </w:rPr>
        <w:t>c</w:t>
      </w:r>
      <w:r w:rsidR="001A05BB" w:rsidRPr="003B0FEC">
        <w:rPr>
          <w:b/>
          <w:bCs/>
          <w:lang w:val="en-CA"/>
        </w:rPr>
        <w:t xml:space="preserve">omment No. 9 </w:t>
      </w:r>
      <w:r w:rsidR="00247F88" w:rsidRPr="003B0FEC">
        <w:rPr>
          <w:b/>
          <w:bCs/>
          <w:lang w:val="en-CA"/>
        </w:rPr>
        <w:t xml:space="preserve">(2006) </w:t>
      </w:r>
      <w:r w:rsidR="001A05BB" w:rsidRPr="003B0FEC">
        <w:rPr>
          <w:b/>
          <w:bCs/>
          <w:lang w:val="en-CA"/>
        </w:rPr>
        <w:t>on the rights of children with disabilities (CRC/C/GC/9); and</w:t>
      </w:r>
    </w:p>
    <w:p w:rsidR="001A05BB" w:rsidRPr="003B0FEC" w:rsidRDefault="00C75E09" w:rsidP="00C75E09">
      <w:pPr>
        <w:pStyle w:val="SingleTxtG"/>
        <w:ind w:firstLine="567"/>
        <w:rPr>
          <w:b/>
          <w:bCs/>
          <w:lang w:val="en-CA"/>
        </w:rPr>
      </w:pPr>
      <w:r w:rsidRPr="003B0FEC">
        <w:rPr>
          <w:b/>
          <w:bCs/>
          <w:lang w:val="en-CA"/>
        </w:rPr>
        <w:t>(g)</w:t>
      </w:r>
      <w:r w:rsidRPr="003B0FEC">
        <w:rPr>
          <w:b/>
          <w:bCs/>
          <w:lang w:val="en-CA"/>
        </w:rPr>
        <w:tab/>
      </w:r>
      <w:r w:rsidR="001A05BB" w:rsidRPr="003B0FEC">
        <w:rPr>
          <w:b/>
          <w:bCs/>
          <w:lang w:val="en-CA"/>
        </w:rPr>
        <w:t>Consider ratifying the Convention on the Rights of Persons with Disabilities.</w:t>
      </w:r>
    </w:p>
    <w:p w:rsidR="001A05BB" w:rsidRPr="003B0FEC" w:rsidRDefault="00C75E09" w:rsidP="00C75E09">
      <w:pPr>
        <w:pStyle w:val="H23G"/>
        <w:rPr>
          <w:lang w:val="en-CA"/>
        </w:rPr>
      </w:pPr>
      <w:r w:rsidRPr="003B0FEC">
        <w:rPr>
          <w:lang w:val="en-CA"/>
        </w:rPr>
        <w:tab/>
      </w:r>
      <w:r w:rsidRPr="003B0FEC">
        <w:rPr>
          <w:lang w:val="en-CA"/>
        </w:rPr>
        <w:tab/>
      </w:r>
      <w:r w:rsidR="001A05BB" w:rsidRPr="003B0FEC">
        <w:rPr>
          <w:lang w:val="en-CA"/>
        </w:rPr>
        <w:t>Health and health services</w:t>
      </w:r>
    </w:p>
    <w:p w:rsidR="001A05BB" w:rsidRPr="003B0FEC" w:rsidRDefault="00C75E09" w:rsidP="00C75E09">
      <w:pPr>
        <w:pStyle w:val="SingleTxtG"/>
        <w:rPr>
          <w:szCs w:val="23"/>
          <w:lang w:val="en-CA"/>
        </w:rPr>
      </w:pPr>
      <w:r w:rsidRPr="003B0FEC">
        <w:rPr>
          <w:lang w:val="en-CA"/>
        </w:rPr>
        <w:t>51.</w:t>
      </w:r>
      <w:r w:rsidRPr="003B0FEC">
        <w:rPr>
          <w:lang w:val="en-CA"/>
        </w:rPr>
        <w:tab/>
      </w:r>
      <w:r w:rsidR="001A05BB" w:rsidRPr="003B0FEC">
        <w:rPr>
          <w:lang w:val="en-CA"/>
        </w:rPr>
        <w:t>The Committee notes with concern that in spite of efforts made by the State party, maternal and infant mortality remain</w:t>
      </w:r>
      <w:r w:rsidR="005D5EA1" w:rsidRPr="003B0FEC">
        <w:rPr>
          <w:lang w:val="en-CA"/>
        </w:rPr>
        <w:t>s</w:t>
      </w:r>
      <w:r w:rsidR="001A05BB" w:rsidRPr="003B0FEC">
        <w:rPr>
          <w:lang w:val="en-CA"/>
        </w:rPr>
        <w:t xml:space="preserve"> among the highest in the world</w:t>
      </w:r>
      <w:r w:rsidR="005D5EA1" w:rsidRPr="003B0FEC">
        <w:rPr>
          <w:lang w:val="en-CA"/>
        </w:rPr>
        <w:t>,</w:t>
      </w:r>
      <w:r w:rsidR="001A05BB" w:rsidRPr="003B0FEC">
        <w:rPr>
          <w:lang w:val="en-CA"/>
        </w:rPr>
        <w:t xml:space="preserve"> and </w:t>
      </w:r>
      <w:r w:rsidR="005D5EA1" w:rsidRPr="003B0FEC">
        <w:rPr>
          <w:lang w:val="en-CA"/>
        </w:rPr>
        <w:t xml:space="preserve">the death of </w:t>
      </w:r>
      <w:r w:rsidR="001A05BB" w:rsidRPr="003B0FEC">
        <w:rPr>
          <w:szCs w:val="23"/>
          <w:lang w:val="en-CA"/>
        </w:rPr>
        <w:t xml:space="preserve">most of the children who die in </w:t>
      </w:r>
      <w:r w:rsidR="005D5EA1" w:rsidRPr="003B0FEC">
        <w:rPr>
          <w:szCs w:val="23"/>
          <w:lang w:val="en-CA"/>
        </w:rPr>
        <w:t xml:space="preserve">their </w:t>
      </w:r>
      <w:r w:rsidR="001A05BB" w:rsidRPr="003B0FEC">
        <w:rPr>
          <w:szCs w:val="23"/>
          <w:lang w:val="en-CA"/>
        </w:rPr>
        <w:t>early years</w:t>
      </w:r>
      <w:r w:rsidR="005D5EA1" w:rsidRPr="003B0FEC">
        <w:rPr>
          <w:szCs w:val="23"/>
          <w:lang w:val="en-CA"/>
        </w:rPr>
        <w:t xml:space="preserve"> is</w:t>
      </w:r>
      <w:r w:rsidR="001A05BB" w:rsidRPr="003B0FEC">
        <w:rPr>
          <w:szCs w:val="23"/>
          <w:lang w:val="en-CA"/>
        </w:rPr>
        <w:t xml:space="preserve"> due to preventable diseases</w:t>
      </w:r>
      <w:r w:rsidR="001A05BB" w:rsidRPr="003B0FEC">
        <w:rPr>
          <w:lang w:val="en-CA"/>
        </w:rPr>
        <w:t>. T</w:t>
      </w:r>
      <w:r w:rsidR="001A05BB" w:rsidRPr="003B0FEC">
        <w:rPr>
          <w:szCs w:val="23"/>
          <w:lang w:val="en-CA"/>
        </w:rPr>
        <w:t>he Committee is also concerned that:</w:t>
      </w:r>
    </w:p>
    <w:p w:rsidR="001A05BB" w:rsidRPr="003B0FEC" w:rsidRDefault="00C75E09" w:rsidP="00C75E09">
      <w:pPr>
        <w:pStyle w:val="SingleTxtG"/>
        <w:ind w:firstLine="567"/>
        <w:rPr>
          <w:szCs w:val="23"/>
          <w:lang w:val="en-CA"/>
        </w:rPr>
      </w:pPr>
      <w:r w:rsidRPr="003B0FEC">
        <w:rPr>
          <w:szCs w:val="23"/>
          <w:lang w:val="en-CA"/>
        </w:rPr>
        <w:t>(a)</w:t>
      </w:r>
      <w:r w:rsidRPr="003B0FEC">
        <w:rPr>
          <w:szCs w:val="23"/>
          <w:lang w:val="en-CA"/>
        </w:rPr>
        <w:tab/>
      </w:r>
      <w:r w:rsidR="001A05BB" w:rsidRPr="003B0FEC">
        <w:rPr>
          <w:szCs w:val="23"/>
          <w:lang w:val="en-CA"/>
        </w:rPr>
        <w:t>Health facilities are inadequate, significantly underfunded a</w:t>
      </w:r>
      <w:r w:rsidR="005D5EA1" w:rsidRPr="003B0FEC">
        <w:rPr>
          <w:szCs w:val="23"/>
          <w:lang w:val="en-CA"/>
        </w:rPr>
        <w:t>s well as</w:t>
      </w:r>
      <w:r w:rsidR="001A05BB" w:rsidRPr="003B0FEC">
        <w:rPr>
          <w:szCs w:val="23"/>
          <w:lang w:val="en-CA"/>
        </w:rPr>
        <w:t xml:space="preserve"> subject to attacks by insurgent groups</w:t>
      </w:r>
      <w:r w:rsidR="005D5EA1" w:rsidRPr="003B0FEC">
        <w:rPr>
          <w:szCs w:val="23"/>
          <w:lang w:val="en-CA"/>
        </w:rPr>
        <w:t>,</w:t>
      </w:r>
      <w:r w:rsidR="001A05BB" w:rsidRPr="003B0FEC">
        <w:rPr>
          <w:szCs w:val="23"/>
          <w:lang w:val="en-CA"/>
        </w:rPr>
        <w:t xml:space="preserve"> and occupation by the State party’s armed forces, as a result of which</w:t>
      </w:r>
      <w:r w:rsidR="005D5EA1" w:rsidRPr="003B0FEC">
        <w:rPr>
          <w:szCs w:val="23"/>
          <w:lang w:val="en-CA"/>
        </w:rPr>
        <w:t>,</w:t>
      </w:r>
      <w:r w:rsidR="001A05BB" w:rsidRPr="003B0FEC">
        <w:rPr>
          <w:szCs w:val="23"/>
          <w:lang w:val="en-CA"/>
        </w:rPr>
        <w:t xml:space="preserve"> one third of children living in rural areas do not have access to any public or private health facilities;</w:t>
      </w:r>
    </w:p>
    <w:p w:rsidR="001A05BB" w:rsidRPr="003B0FEC" w:rsidRDefault="00C75E09" w:rsidP="00C75E09">
      <w:pPr>
        <w:pStyle w:val="SingleTxtG"/>
        <w:ind w:firstLine="567"/>
        <w:rPr>
          <w:szCs w:val="23"/>
          <w:lang w:val="en-CA"/>
        </w:rPr>
      </w:pPr>
      <w:r w:rsidRPr="003B0FEC">
        <w:rPr>
          <w:lang w:val="en-CA"/>
        </w:rPr>
        <w:t>(b)</w:t>
      </w:r>
      <w:r w:rsidRPr="003B0FEC">
        <w:rPr>
          <w:lang w:val="en-CA"/>
        </w:rPr>
        <w:tab/>
      </w:r>
      <w:r w:rsidR="001A05BB" w:rsidRPr="003B0FEC">
        <w:rPr>
          <w:lang w:val="en-CA"/>
        </w:rPr>
        <w:t>Two thirds of children are chronically malnourished, and among them</w:t>
      </w:r>
      <w:r w:rsidR="005D5EA1" w:rsidRPr="003B0FEC">
        <w:rPr>
          <w:lang w:val="en-CA"/>
        </w:rPr>
        <w:t>,</w:t>
      </w:r>
      <w:r w:rsidR="001A05BB" w:rsidRPr="003B0FEC">
        <w:rPr>
          <w:lang w:val="en-CA"/>
        </w:rPr>
        <w:t xml:space="preserve"> thousands suffer from acute malnutrition;</w:t>
      </w:r>
    </w:p>
    <w:p w:rsidR="001A05BB" w:rsidRPr="003B0FEC" w:rsidRDefault="00C75E09" w:rsidP="00C75E09">
      <w:pPr>
        <w:pStyle w:val="SingleTxtG"/>
        <w:ind w:firstLine="567"/>
        <w:rPr>
          <w:lang w:val="en-CA"/>
        </w:rPr>
      </w:pPr>
      <w:r w:rsidRPr="003B0FEC">
        <w:rPr>
          <w:lang w:val="en-CA"/>
        </w:rPr>
        <w:t>(c)</w:t>
      </w:r>
      <w:r w:rsidRPr="003B0FEC">
        <w:rPr>
          <w:lang w:val="en-CA"/>
        </w:rPr>
        <w:tab/>
      </w:r>
      <w:r w:rsidR="001A05BB" w:rsidRPr="003B0FEC">
        <w:rPr>
          <w:lang w:val="en-CA"/>
        </w:rPr>
        <w:t xml:space="preserve">Limitations on </w:t>
      </w:r>
      <w:r w:rsidR="005D5EA1" w:rsidRPr="003B0FEC">
        <w:rPr>
          <w:lang w:val="en-CA"/>
        </w:rPr>
        <w:t xml:space="preserve">the movements of </w:t>
      </w:r>
      <w:r w:rsidR="001A05BB" w:rsidRPr="003B0FEC">
        <w:rPr>
          <w:lang w:val="en-CA"/>
        </w:rPr>
        <w:t>women and girls</w:t>
      </w:r>
      <w:r w:rsidR="005D5EA1" w:rsidRPr="003B0FEC">
        <w:rPr>
          <w:lang w:val="en-CA"/>
        </w:rPr>
        <w:t>,</w:t>
      </w:r>
      <w:r w:rsidR="001A05BB" w:rsidRPr="003B0FEC">
        <w:rPr>
          <w:lang w:val="en-CA"/>
        </w:rPr>
        <w:t xml:space="preserve"> imposed by traditional norms</w:t>
      </w:r>
      <w:r w:rsidR="005D5EA1" w:rsidRPr="003B0FEC">
        <w:rPr>
          <w:lang w:val="en-CA"/>
        </w:rPr>
        <w:t>,</w:t>
      </w:r>
      <w:r w:rsidR="001A05BB" w:rsidRPr="003B0FEC">
        <w:rPr>
          <w:lang w:val="en-CA"/>
        </w:rPr>
        <w:t xml:space="preserve"> and </w:t>
      </w:r>
      <w:r w:rsidR="005D5EA1" w:rsidRPr="003B0FEC">
        <w:rPr>
          <w:lang w:val="en-CA"/>
        </w:rPr>
        <w:t xml:space="preserve">the </w:t>
      </w:r>
      <w:r w:rsidR="001A05BB" w:rsidRPr="003B0FEC">
        <w:rPr>
          <w:lang w:val="en-CA"/>
        </w:rPr>
        <w:t>lack of female medical staff poses a serious obstacle to providing essential health</w:t>
      </w:r>
      <w:r w:rsidR="005D5EA1" w:rsidRPr="003B0FEC">
        <w:rPr>
          <w:lang w:val="en-CA"/>
        </w:rPr>
        <w:t>-</w:t>
      </w:r>
      <w:r w:rsidR="001A05BB" w:rsidRPr="003B0FEC">
        <w:rPr>
          <w:lang w:val="en-CA"/>
        </w:rPr>
        <w:t xml:space="preserve">care services to women and girls;  </w:t>
      </w:r>
    </w:p>
    <w:p w:rsidR="001A05BB" w:rsidRPr="003B0FEC" w:rsidRDefault="00C75E09" w:rsidP="00C75E09">
      <w:pPr>
        <w:pStyle w:val="SingleTxtG"/>
        <w:ind w:firstLine="567"/>
        <w:rPr>
          <w:szCs w:val="23"/>
          <w:lang w:val="en-CA"/>
        </w:rPr>
      </w:pPr>
      <w:r w:rsidRPr="003B0FEC">
        <w:rPr>
          <w:lang w:val="en-CA"/>
        </w:rPr>
        <w:t>(d)</w:t>
      </w:r>
      <w:r w:rsidRPr="003B0FEC">
        <w:rPr>
          <w:lang w:val="en-CA"/>
        </w:rPr>
        <w:tab/>
      </w:r>
      <w:r w:rsidR="001A05BB" w:rsidRPr="003B0FEC">
        <w:rPr>
          <w:lang w:val="en-CA"/>
        </w:rPr>
        <w:t xml:space="preserve">A </w:t>
      </w:r>
      <w:r w:rsidR="00DD1CC9" w:rsidRPr="003B0FEC">
        <w:rPr>
          <w:lang w:val="en-CA"/>
        </w:rPr>
        <w:t xml:space="preserve">significant </w:t>
      </w:r>
      <w:r w:rsidR="001A05BB" w:rsidRPr="003B0FEC">
        <w:rPr>
          <w:lang w:val="en-CA"/>
        </w:rPr>
        <w:t>number of children use drugs or are given drugs by addicted parents who want them to keep quiet</w:t>
      </w:r>
      <w:r w:rsidR="00DD1CC9" w:rsidRPr="003B0FEC">
        <w:rPr>
          <w:lang w:val="en-CA"/>
        </w:rPr>
        <w:t>,</w:t>
      </w:r>
      <w:r w:rsidR="001A05BB" w:rsidRPr="003B0FEC">
        <w:rPr>
          <w:lang w:val="en-CA"/>
        </w:rPr>
        <w:t xml:space="preserve"> and o</w:t>
      </w:r>
      <w:r w:rsidR="001A05BB" w:rsidRPr="003B0FEC">
        <w:rPr>
          <w:szCs w:val="23"/>
          <w:lang w:val="en-CA"/>
        </w:rPr>
        <w:t xml:space="preserve">ne third of women who </w:t>
      </w:r>
      <w:r w:rsidR="00DD1CC9" w:rsidRPr="003B0FEC">
        <w:rPr>
          <w:szCs w:val="23"/>
          <w:lang w:val="en-CA"/>
        </w:rPr>
        <w:t xml:space="preserve">do not have </w:t>
      </w:r>
      <w:r w:rsidR="001A05BB" w:rsidRPr="003B0FEC">
        <w:rPr>
          <w:szCs w:val="23"/>
          <w:lang w:val="en-CA"/>
        </w:rPr>
        <w:t>access to health services use narcotic drugs to treat themselves and their children, resulting in addiction</w:t>
      </w:r>
      <w:r w:rsidR="001A05BB" w:rsidRPr="003B0FEC">
        <w:rPr>
          <w:lang w:val="en-CA"/>
        </w:rPr>
        <w:t>;</w:t>
      </w:r>
    </w:p>
    <w:p w:rsidR="001A05BB" w:rsidRPr="003B0FEC" w:rsidRDefault="00C75E09" w:rsidP="00C75E09">
      <w:pPr>
        <w:pStyle w:val="SingleTxtG"/>
        <w:ind w:firstLine="567"/>
        <w:rPr>
          <w:sz w:val="23"/>
          <w:szCs w:val="23"/>
          <w:lang w:val="en-CA" w:eastAsia="fr-FR"/>
        </w:rPr>
      </w:pPr>
      <w:r w:rsidRPr="003B0FEC">
        <w:rPr>
          <w:lang w:val="en-CA"/>
        </w:rPr>
        <w:t>(e)</w:t>
      </w:r>
      <w:r w:rsidRPr="003B0FEC">
        <w:rPr>
          <w:lang w:val="en-CA"/>
        </w:rPr>
        <w:tab/>
      </w:r>
      <w:r w:rsidR="001A05BB" w:rsidRPr="003B0FEC">
        <w:rPr>
          <w:lang w:val="en-CA"/>
        </w:rPr>
        <w:t xml:space="preserve">Mental health services remain insufficient to cope with widespread </w:t>
      </w:r>
      <w:r w:rsidR="001A05BB" w:rsidRPr="003B0FEC">
        <w:rPr>
          <w:sz w:val="22"/>
          <w:szCs w:val="22"/>
          <w:lang w:val="en-CA"/>
        </w:rPr>
        <w:t>war-related psychosocial disorders</w:t>
      </w:r>
      <w:r w:rsidR="001A05BB" w:rsidRPr="003B0FEC">
        <w:rPr>
          <w:lang w:val="en-CA"/>
        </w:rPr>
        <w:t xml:space="preserve"> suffered by children; and </w:t>
      </w:r>
    </w:p>
    <w:p w:rsidR="001A05BB" w:rsidRPr="003B0FEC" w:rsidRDefault="00C75E09" w:rsidP="00C75E09">
      <w:pPr>
        <w:pStyle w:val="SingleTxtG"/>
        <w:ind w:firstLine="567"/>
        <w:rPr>
          <w:sz w:val="23"/>
          <w:szCs w:val="23"/>
          <w:lang w:val="en-CA" w:eastAsia="fr-FR"/>
        </w:rPr>
      </w:pPr>
      <w:r w:rsidRPr="003B0FEC">
        <w:rPr>
          <w:lang w:val="en-CA"/>
        </w:rPr>
        <w:t>(f)</w:t>
      </w:r>
      <w:r w:rsidRPr="003B0FEC">
        <w:rPr>
          <w:lang w:val="en-CA"/>
        </w:rPr>
        <w:tab/>
      </w:r>
      <w:r w:rsidR="001A05BB" w:rsidRPr="003B0FEC">
        <w:rPr>
          <w:lang w:val="en-CA"/>
        </w:rPr>
        <w:t xml:space="preserve">The rate of exclusive breastfeeding for </w:t>
      </w:r>
      <w:r w:rsidR="00DD1CC9" w:rsidRPr="003B0FEC">
        <w:rPr>
          <w:lang w:val="en-CA"/>
        </w:rPr>
        <w:t xml:space="preserve">at least </w:t>
      </w:r>
      <w:r w:rsidR="001A05BB" w:rsidRPr="003B0FEC">
        <w:rPr>
          <w:lang w:val="en-CA"/>
        </w:rPr>
        <w:t>six months is very low.</w:t>
      </w:r>
    </w:p>
    <w:p w:rsidR="001A05BB" w:rsidRPr="003B0FEC" w:rsidRDefault="00C75E09" w:rsidP="001A05BB">
      <w:pPr>
        <w:pStyle w:val="SingleTxtG"/>
        <w:rPr>
          <w:b/>
          <w:bCs/>
          <w:lang w:val="en-CA"/>
        </w:rPr>
      </w:pPr>
      <w:r w:rsidRPr="003B0FEC">
        <w:rPr>
          <w:bCs/>
          <w:lang w:val="en-CA"/>
        </w:rPr>
        <w:t>52.</w:t>
      </w:r>
      <w:r w:rsidRPr="003B0FEC">
        <w:rPr>
          <w:b/>
          <w:bCs/>
          <w:lang w:val="en-CA"/>
        </w:rPr>
        <w:tab/>
      </w:r>
      <w:r w:rsidR="001A05BB" w:rsidRPr="003B0FEC">
        <w:rPr>
          <w:b/>
          <w:bCs/>
          <w:lang w:val="en-CA"/>
        </w:rPr>
        <w:t xml:space="preserve">The Committee recommends that the State party give priority attention to identifying and addressing </w:t>
      </w:r>
      <w:r w:rsidR="00DD1CC9" w:rsidRPr="003B0FEC">
        <w:rPr>
          <w:b/>
          <w:bCs/>
          <w:lang w:val="en-CA"/>
        </w:rPr>
        <w:t xml:space="preserve">the </w:t>
      </w:r>
      <w:r w:rsidR="001A05BB" w:rsidRPr="003B0FEC">
        <w:rPr>
          <w:b/>
          <w:bCs/>
          <w:lang w:val="en-CA"/>
        </w:rPr>
        <w:t xml:space="preserve">causes of </w:t>
      </w:r>
      <w:r w:rsidR="00DD1CC9" w:rsidRPr="003B0FEC">
        <w:rPr>
          <w:b/>
          <w:bCs/>
          <w:lang w:val="en-CA"/>
        </w:rPr>
        <w:t xml:space="preserve">children’s </w:t>
      </w:r>
      <w:r w:rsidR="001A05BB" w:rsidRPr="003B0FEC">
        <w:rPr>
          <w:b/>
          <w:bCs/>
          <w:lang w:val="en-CA"/>
        </w:rPr>
        <w:t>poor health situation</w:t>
      </w:r>
      <w:r w:rsidR="00DD1CC9" w:rsidRPr="003B0FEC">
        <w:rPr>
          <w:b/>
          <w:bCs/>
          <w:lang w:val="en-CA"/>
        </w:rPr>
        <w:t>, a</w:t>
      </w:r>
      <w:r w:rsidR="001A05BB" w:rsidRPr="003B0FEC">
        <w:rPr>
          <w:b/>
          <w:bCs/>
          <w:lang w:val="en-CA"/>
        </w:rPr>
        <w:t>nd:</w:t>
      </w:r>
    </w:p>
    <w:p w:rsidR="001A05BB" w:rsidRPr="003B0FEC" w:rsidRDefault="00C75E09" w:rsidP="00C75E09">
      <w:pPr>
        <w:pStyle w:val="SingleTxtG"/>
        <w:ind w:firstLine="567"/>
        <w:rPr>
          <w:b/>
          <w:lang w:val="en-CA"/>
        </w:rPr>
      </w:pPr>
      <w:r w:rsidRPr="003B0FEC">
        <w:rPr>
          <w:b/>
          <w:lang w:val="en-CA"/>
        </w:rPr>
        <w:t>(a)</w:t>
      </w:r>
      <w:r w:rsidRPr="003B0FEC">
        <w:rPr>
          <w:b/>
          <w:lang w:val="en-CA"/>
        </w:rPr>
        <w:tab/>
      </w:r>
      <w:r w:rsidR="001A05BB" w:rsidRPr="003B0FEC">
        <w:rPr>
          <w:b/>
          <w:lang w:val="en-CA"/>
        </w:rPr>
        <w:t xml:space="preserve">Take effective measures to improve access to and </w:t>
      </w:r>
      <w:r w:rsidR="00DD1CC9" w:rsidRPr="003B0FEC">
        <w:rPr>
          <w:b/>
          <w:lang w:val="en-CA"/>
        </w:rPr>
        <w:t xml:space="preserve">the </w:t>
      </w:r>
      <w:r w:rsidR="001A05BB" w:rsidRPr="003B0FEC">
        <w:rPr>
          <w:b/>
          <w:lang w:val="en-CA"/>
        </w:rPr>
        <w:t>quality of health</w:t>
      </w:r>
      <w:r w:rsidR="00DD1CC9" w:rsidRPr="003B0FEC">
        <w:rPr>
          <w:b/>
          <w:lang w:val="en-CA"/>
        </w:rPr>
        <w:t>-</w:t>
      </w:r>
      <w:r w:rsidR="001A05BB" w:rsidRPr="003B0FEC">
        <w:rPr>
          <w:b/>
          <w:lang w:val="en-CA"/>
        </w:rPr>
        <w:t xml:space="preserve">care and nutrition services throughout the State party, by allocating sufficient financial resources to the health sector and ensuring the availability of qualified medical staff, including in remote and rural areas; </w:t>
      </w:r>
    </w:p>
    <w:p w:rsidR="001A05BB" w:rsidRPr="003B0FEC" w:rsidRDefault="00C75E09" w:rsidP="00C75E09">
      <w:pPr>
        <w:pStyle w:val="SingleTxtG"/>
        <w:ind w:firstLine="567"/>
        <w:rPr>
          <w:b/>
          <w:lang w:val="en-CA"/>
        </w:rPr>
      </w:pPr>
      <w:r w:rsidRPr="003B0FEC">
        <w:rPr>
          <w:b/>
          <w:lang w:val="en-CA"/>
        </w:rPr>
        <w:t>(b)</w:t>
      </w:r>
      <w:r w:rsidRPr="003B0FEC">
        <w:rPr>
          <w:b/>
          <w:lang w:val="en-CA"/>
        </w:rPr>
        <w:tab/>
      </w:r>
      <w:r w:rsidR="001A05BB" w:rsidRPr="003B0FEC">
        <w:rPr>
          <w:b/>
          <w:lang w:val="en-CA"/>
        </w:rPr>
        <w:t xml:space="preserve">Ensure that girls and children from the most marginalized groups are fully included in all health strategies and programmes; </w:t>
      </w:r>
    </w:p>
    <w:p w:rsidR="001A05BB" w:rsidRPr="003B0FEC" w:rsidRDefault="00C75E09" w:rsidP="00C75E09">
      <w:pPr>
        <w:pStyle w:val="SingleTxtG"/>
        <w:ind w:firstLine="567"/>
        <w:rPr>
          <w:b/>
          <w:lang w:val="en-CA"/>
        </w:rPr>
      </w:pPr>
      <w:r w:rsidRPr="003B0FEC">
        <w:rPr>
          <w:b/>
          <w:lang w:val="en-CA"/>
        </w:rPr>
        <w:t>(c)</w:t>
      </w:r>
      <w:r w:rsidRPr="003B0FEC">
        <w:rPr>
          <w:b/>
          <w:lang w:val="en-CA"/>
        </w:rPr>
        <w:tab/>
      </w:r>
      <w:r w:rsidR="001A05BB" w:rsidRPr="003B0FEC">
        <w:rPr>
          <w:b/>
          <w:lang w:val="en-CA"/>
        </w:rPr>
        <w:t>Strengthen efforts to develop outreach services, including a network of mobile health</w:t>
      </w:r>
      <w:r w:rsidR="00DD1CC9" w:rsidRPr="003B0FEC">
        <w:rPr>
          <w:b/>
          <w:lang w:val="en-CA"/>
        </w:rPr>
        <w:t>-</w:t>
      </w:r>
      <w:r w:rsidR="001A05BB" w:rsidRPr="003B0FEC">
        <w:rPr>
          <w:b/>
          <w:lang w:val="en-CA"/>
        </w:rPr>
        <w:t>care facilities in conflict-affected areas</w:t>
      </w:r>
      <w:r w:rsidR="00DD1CC9" w:rsidRPr="003B0FEC">
        <w:rPr>
          <w:b/>
          <w:lang w:val="en-CA"/>
        </w:rPr>
        <w:t>,</w:t>
      </w:r>
      <w:r w:rsidR="001A05BB" w:rsidRPr="003B0FEC">
        <w:rPr>
          <w:b/>
          <w:lang w:val="en-CA"/>
        </w:rPr>
        <w:t xml:space="preserve"> as an interim measure</w:t>
      </w:r>
      <w:r w:rsidR="00DD1CC9" w:rsidRPr="003B0FEC">
        <w:rPr>
          <w:b/>
          <w:lang w:val="en-CA"/>
        </w:rPr>
        <w:t>,</w:t>
      </w:r>
      <w:r w:rsidR="001A05BB" w:rsidRPr="003B0FEC">
        <w:rPr>
          <w:b/>
          <w:lang w:val="en-CA"/>
        </w:rPr>
        <w:t xml:space="preserve"> and ensure that health</w:t>
      </w:r>
      <w:r w:rsidR="00DD1CC9" w:rsidRPr="003B0FEC">
        <w:rPr>
          <w:b/>
          <w:lang w:val="en-CA"/>
        </w:rPr>
        <w:t>-</w:t>
      </w:r>
      <w:r w:rsidR="001A05BB" w:rsidRPr="003B0FEC">
        <w:rPr>
          <w:b/>
          <w:lang w:val="en-CA"/>
        </w:rPr>
        <w:t>care facilities are restored and no longer used by armed forces;</w:t>
      </w:r>
    </w:p>
    <w:p w:rsidR="001A05BB" w:rsidRPr="003B0FEC" w:rsidRDefault="00C75E09" w:rsidP="00C75E09">
      <w:pPr>
        <w:pStyle w:val="SingleTxtG"/>
        <w:ind w:firstLine="567"/>
        <w:rPr>
          <w:b/>
          <w:lang w:val="en-CA"/>
        </w:rPr>
      </w:pPr>
      <w:r w:rsidRPr="003B0FEC">
        <w:rPr>
          <w:b/>
          <w:lang w:val="en-CA"/>
        </w:rPr>
        <w:t>(d)</w:t>
      </w:r>
      <w:r w:rsidRPr="003B0FEC">
        <w:rPr>
          <w:b/>
          <w:lang w:val="en-CA"/>
        </w:rPr>
        <w:tab/>
      </w:r>
      <w:r w:rsidR="001A05BB" w:rsidRPr="003B0FEC">
        <w:rPr>
          <w:b/>
          <w:lang w:val="en-CA"/>
        </w:rPr>
        <w:t xml:space="preserve">Develop a comprehensive policy to prevent and end </w:t>
      </w:r>
      <w:r w:rsidR="001A05BB" w:rsidRPr="003B0FEC">
        <w:rPr>
          <w:rStyle w:val="Strong"/>
          <w:rFonts w:eastAsia="SimSun"/>
          <w:b w:val="0"/>
          <w:bCs w:val="0"/>
          <w:szCs w:val="24"/>
          <w:lang w:val="en-CA"/>
        </w:rPr>
        <w:t xml:space="preserve">drug </w:t>
      </w:r>
      <w:r w:rsidR="001A05BB" w:rsidRPr="003B0FEC">
        <w:rPr>
          <w:b/>
          <w:lang w:val="en-CA"/>
        </w:rPr>
        <w:t xml:space="preserve">use among children and their parents, </w:t>
      </w:r>
      <w:r w:rsidR="00DD1CC9" w:rsidRPr="003B0FEC">
        <w:rPr>
          <w:b/>
          <w:lang w:val="en-CA"/>
        </w:rPr>
        <w:t xml:space="preserve">as well as </w:t>
      </w:r>
      <w:r w:rsidR="001A05BB" w:rsidRPr="003B0FEC">
        <w:rPr>
          <w:b/>
          <w:lang w:val="en-CA"/>
        </w:rPr>
        <w:t>make sure that children are not criminalized</w:t>
      </w:r>
      <w:r w:rsidR="00DD1CC9" w:rsidRPr="003B0FEC">
        <w:rPr>
          <w:b/>
          <w:lang w:val="en-CA"/>
        </w:rPr>
        <w:t>,</w:t>
      </w:r>
      <w:r w:rsidR="001A05BB" w:rsidRPr="003B0FEC">
        <w:rPr>
          <w:b/>
          <w:lang w:val="en-CA"/>
        </w:rPr>
        <w:t xml:space="preserve"> and that any measures taken</w:t>
      </w:r>
      <w:r w:rsidR="00DD1CC9" w:rsidRPr="003B0FEC">
        <w:rPr>
          <w:b/>
          <w:lang w:val="en-CA"/>
        </w:rPr>
        <w:t>,</w:t>
      </w:r>
      <w:r w:rsidR="001A05BB" w:rsidRPr="003B0FEC">
        <w:rPr>
          <w:b/>
          <w:lang w:val="en-CA"/>
        </w:rPr>
        <w:t xml:space="preserve"> including rehabilitation</w:t>
      </w:r>
      <w:r w:rsidR="00DD1CC9" w:rsidRPr="003B0FEC">
        <w:rPr>
          <w:b/>
          <w:lang w:val="en-CA"/>
        </w:rPr>
        <w:t>,</w:t>
      </w:r>
      <w:r w:rsidR="001A05BB" w:rsidRPr="003B0FEC">
        <w:rPr>
          <w:b/>
          <w:lang w:val="en-CA"/>
        </w:rPr>
        <w:t xml:space="preserve"> duly </w:t>
      </w:r>
      <w:r w:rsidR="00DD1CC9" w:rsidRPr="003B0FEC">
        <w:rPr>
          <w:b/>
          <w:lang w:val="en-CA"/>
        </w:rPr>
        <w:t xml:space="preserve">takes into account </w:t>
      </w:r>
      <w:r w:rsidR="001A05BB" w:rsidRPr="003B0FEC">
        <w:rPr>
          <w:b/>
          <w:lang w:val="en-CA"/>
        </w:rPr>
        <w:t>the best interests of the child;</w:t>
      </w:r>
    </w:p>
    <w:p w:rsidR="001A05BB" w:rsidRPr="003B0FEC" w:rsidRDefault="00C75E09" w:rsidP="00C75E09">
      <w:pPr>
        <w:pStyle w:val="SingleTxtG"/>
        <w:ind w:firstLine="567"/>
        <w:rPr>
          <w:b/>
          <w:lang w:val="en-CA"/>
        </w:rPr>
      </w:pPr>
      <w:r w:rsidRPr="003B0FEC">
        <w:rPr>
          <w:b/>
          <w:lang w:val="en-CA"/>
        </w:rPr>
        <w:t>(e)</w:t>
      </w:r>
      <w:r w:rsidRPr="003B0FEC">
        <w:rPr>
          <w:b/>
          <w:lang w:val="en-CA"/>
        </w:rPr>
        <w:tab/>
      </w:r>
      <w:r w:rsidR="001A05BB" w:rsidRPr="003B0FEC">
        <w:rPr>
          <w:b/>
          <w:lang w:val="en-CA"/>
        </w:rPr>
        <w:t>Formulate strategies to strengthen available psychosocial</w:t>
      </w:r>
      <w:r w:rsidR="001A05BB" w:rsidRPr="003B0FEC">
        <w:rPr>
          <w:rStyle w:val="Strong"/>
          <w:b w:val="0"/>
          <w:bCs w:val="0"/>
          <w:szCs w:val="24"/>
          <w:lang w:val="en-CA"/>
        </w:rPr>
        <w:t xml:space="preserve"> </w:t>
      </w:r>
      <w:r w:rsidR="001A05BB" w:rsidRPr="003B0FEC">
        <w:rPr>
          <w:b/>
          <w:lang w:val="en-CA"/>
        </w:rPr>
        <w:t>assistance, especially for children</w:t>
      </w:r>
      <w:r w:rsidR="00DD1CC9" w:rsidRPr="003B0FEC">
        <w:rPr>
          <w:b/>
          <w:lang w:val="en-CA"/>
        </w:rPr>
        <w:t>,</w:t>
      </w:r>
      <w:r w:rsidR="001A05BB" w:rsidRPr="003B0FEC">
        <w:rPr>
          <w:b/>
          <w:lang w:val="en-CA"/>
        </w:rPr>
        <w:t xml:space="preserve"> and recruit more mental health workers and other specialized professionals to address war-related disorders;</w:t>
      </w:r>
    </w:p>
    <w:p w:rsidR="001A05BB" w:rsidRPr="003B0FEC" w:rsidRDefault="00C75E09" w:rsidP="00C75E09">
      <w:pPr>
        <w:pStyle w:val="SingleTxtG"/>
        <w:ind w:firstLine="567"/>
        <w:rPr>
          <w:b/>
          <w:lang w:val="en-CA"/>
        </w:rPr>
      </w:pPr>
      <w:r w:rsidRPr="003B0FEC">
        <w:rPr>
          <w:b/>
          <w:lang w:val="en-CA"/>
        </w:rPr>
        <w:t>(f)</w:t>
      </w:r>
      <w:r w:rsidRPr="003B0FEC">
        <w:rPr>
          <w:b/>
          <w:lang w:val="en-CA"/>
        </w:rPr>
        <w:tab/>
      </w:r>
      <w:r w:rsidR="001A05BB" w:rsidRPr="003B0FEC">
        <w:rPr>
          <w:b/>
          <w:lang w:val="en-CA"/>
        </w:rPr>
        <w:t xml:space="preserve">Enhance efforts to promote exclusive </w:t>
      </w:r>
      <w:r w:rsidR="001A05BB" w:rsidRPr="003B0FEC">
        <w:rPr>
          <w:rStyle w:val="Strong"/>
          <w:b w:val="0"/>
          <w:bCs w:val="0"/>
          <w:lang w:val="en-CA"/>
        </w:rPr>
        <w:t xml:space="preserve">breastfeeding </w:t>
      </w:r>
      <w:r w:rsidR="001A05BB" w:rsidRPr="003B0FEC">
        <w:rPr>
          <w:b/>
          <w:lang w:val="en-CA"/>
        </w:rPr>
        <w:t>practices</w:t>
      </w:r>
      <w:r w:rsidR="00DD1CC9" w:rsidRPr="003B0FEC">
        <w:rPr>
          <w:b/>
          <w:lang w:val="en-CA"/>
        </w:rPr>
        <w:t>,</w:t>
      </w:r>
      <w:r w:rsidR="001A05BB" w:rsidRPr="003B0FEC">
        <w:rPr>
          <w:b/>
          <w:lang w:val="en-CA"/>
        </w:rPr>
        <w:t xml:space="preserve"> and comply with the International Code of Marketing of Breast-milk Substitutes; and </w:t>
      </w:r>
    </w:p>
    <w:p w:rsidR="001A05BB" w:rsidRPr="003B0FEC" w:rsidRDefault="00C75E09" w:rsidP="00C75E09">
      <w:pPr>
        <w:pStyle w:val="SingleTxtG"/>
        <w:ind w:firstLine="567"/>
        <w:rPr>
          <w:b/>
          <w:lang w:val="en-CA"/>
        </w:rPr>
      </w:pPr>
      <w:r w:rsidRPr="003B0FEC">
        <w:rPr>
          <w:b/>
          <w:lang w:val="en-CA"/>
        </w:rPr>
        <w:t>(g)</w:t>
      </w:r>
      <w:r w:rsidRPr="003B0FEC">
        <w:rPr>
          <w:b/>
          <w:lang w:val="en-CA"/>
        </w:rPr>
        <w:tab/>
      </w:r>
      <w:r w:rsidR="001A05BB" w:rsidRPr="003B0FEC">
        <w:rPr>
          <w:b/>
          <w:lang w:val="en-CA"/>
        </w:rPr>
        <w:t xml:space="preserve">Continue to seek technical cooperation from UNICEF, WHO and UNODC. </w:t>
      </w:r>
    </w:p>
    <w:p w:rsidR="001A05BB" w:rsidRPr="003B0FEC" w:rsidRDefault="00C75E09" w:rsidP="00C75E09">
      <w:pPr>
        <w:pStyle w:val="H23G"/>
        <w:rPr>
          <w:lang w:val="en-CA"/>
        </w:rPr>
      </w:pPr>
      <w:r w:rsidRPr="003B0FEC">
        <w:rPr>
          <w:lang w:val="en-CA"/>
        </w:rPr>
        <w:tab/>
      </w:r>
      <w:r w:rsidRPr="003B0FEC">
        <w:rPr>
          <w:lang w:val="en-CA"/>
        </w:rPr>
        <w:tab/>
      </w:r>
      <w:r w:rsidR="001A05BB" w:rsidRPr="003B0FEC">
        <w:rPr>
          <w:lang w:val="en-CA"/>
        </w:rPr>
        <w:t>Ad</w:t>
      </w:r>
      <w:r w:rsidR="001A05BB" w:rsidRPr="003B0FEC">
        <w:rPr>
          <w:rStyle w:val="CarCar1"/>
          <w:rFonts w:ascii="Times New Roman" w:hAnsi="Times New Roman" w:cs="Times New Roman"/>
          <w:bCs w:val="0"/>
          <w:sz w:val="20"/>
          <w:szCs w:val="24"/>
          <w:lang w:val="en-CA"/>
        </w:rPr>
        <w:t>olescent health</w:t>
      </w:r>
    </w:p>
    <w:p w:rsidR="001A05BB" w:rsidRPr="003B0FEC" w:rsidRDefault="00C75E09" w:rsidP="001A05BB">
      <w:pPr>
        <w:pStyle w:val="SingleTxtG"/>
        <w:rPr>
          <w:lang w:val="en-CA"/>
        </w:rPr>
      </w:pPr>
      <w:r w:rsidRPr="003B0FEC">
        <w:rPr>
          <w:color w:val="000000"/>
          <w:lang w:val="en-CA"/>
        </w:rPr>
        <w:t>53.</w:t>
      </w:r>
      <w:r w:rsidRPr="003B0FEC">
        <w:rPr>
          <w:color w:val="000000"/>
          <w:lang w:val="en-CA"/>
        </w:rPr>
        <w:tab/>
      </w:r>
      <w:r w:rsidR="001A05BB" w:rsidRPr="003B0FEC">
        <w:rPr>
          <w:color w:val="000000"/>
          <w:lang w:val="en-CA"/>
        </w:rPr>
        <w:t xml:space="preserve">The </w:t>
      </w:r>
      <w:r w:rsidR="00DD1CC9" w:rsidRPr="003B0FEC">
        <w:rPr>
          <w:color w:val="000000"/>
          <w:lang w:val="en-CA"/>
        </w:rPr>
        <w:t>C</w:t>
      </w:r>
      <w:r w:rsidR="001A05BB" w:rsidRPr="003B0FEC">
        <w:rPr>
          <w:color w:val="000000"/>
          <w:lang w:val="en-CA"/>
        </w:rPr>
        <w:t xml:space="preserve">ommittee is concerned that specific </w:t>
      </w:r>
      <w:r w:rsidR="001A05BB" w:rsidRPr="003B0FEC">
        <w:rPr>
          <w:lang w:val="en-CA"/>
        </w:rPr>
        <w:t xml:space="preserve">health assistance for </w:t>
      </w:r>
      <w:r w:rsidR="001A05BB" w:rsidRPr="003B0FEC">
        <w:rPr>
          <w:rStyle w:val="Strong"/>
          <w:b w:val="0"/>
          <w:bCs w:val="0"/>
          <w:lang w:val="en-CA"/>
        </w:rPr>
        <w:t>adolescents</w:t>
      </w:r>
      <w:r w:rsidR="001A05BB" w:rsidRPr="003B0FEC">
        <w:rPr>
          <w:lang w:val="en-CA"/>
        </w:rPr>
        <w:t xml:space="preserve"> as well as reproductive health education are not adequately provided in the State party. The Committee is also concerned that adolescent pregnancy is a consequence of the widespread practice of early marriage</w:t>
      </w:r>
      <w:r w:rsidR="00DD1CC9" w:rsidRPr="003B0FEC">
        <w:rPr>
          <w:lang w:val="en-CA"/>
        </w:rPr>
        <w:t>,</w:t>
      </w:r>
      <w:r w:rsidR="001A05BB" w:rsidRPr="003B0FEC">
        <w:rPr>
          <w:lang w:val="en-CA"/>
        </w:rPr>
        <w:t xml:space="preserve"> and one of the leading causes of maternal mortality. </w:t>
      </w:r>
    </w:p>
    <w:p w:rsidR="001A05BB" w:rsidRPr="003B0FEC" w:rsidRDefault="00C75E09" w:rsidP="001A05BB">
      <w:pPr>
        <w:pStyle w:val="SingleTxtG"/>
        <w:rPr>
          <w:b/>
          <w:bCs/>
          <w:lang w:val="en-CA"/>
        </w:rPr>
      </w:pPr>
      <w:r w:rsidRPr="003B0FEC">
        <w:rPr>
          <w:bCs/>
          <w:color w:val="000000"/>
          <w:lang w:val="en-CA"/>
        </w:rPr>
        <w:t>54.</w:t>
      </w:r>
      <w:r w:rsidRPr="003B0FEC">
        <w:rPr>
          <w:b/>
          <w:bCs/>
          <w:color w:val="000000"/>
          <w:lang w:val="en-CA"/>
        </w:rPr>
        <w:tab/>
      </w:r>
      <w:r w:rsidR="001A05BB" w:rsidRPr="003B0FEC">
        <w:rPr>
          <w:b/>
          <w:bCs/>
          <w:color w:val="000000"/>
          <w:lang w:val="en-CA"/>
        </w:rPr>
        <w:t xml:space="preserve">The </w:t>
      </w:r>
      <w:r w:rsidR="00DD1CC9" w:rsidRPr="003B0FEC">
        <w:rPr>
          <w:b/>
          <w:bCs/>
          <w:color w:val="000000"/>
          <w:lang w:val="en-CA"/>
        </w:rPr>
        <w:t>C</w:t>
      </w:r>
      <w:r w:rsidR="001A05BB" w:rsidRPr="003B0FEC">
        <w:rPr>
          <w:b/>
          <w:bCs/>
          <w:color w:val="000000"/>
          <w:lang w:val="en-CA"/>
        </w:rPr>
        <w:t xml:space="preserve">ommittee urges the state party to </w:t>
      </w:r>
      <w:r w:rsidR="001A05BB" w:rsidRPr="003B0FEC">
        <w:rPr>
          <w:b/>
          <w:bCs/>
          <w:lang w:val="en-CA"/>
        </w:rPr>
        <w:t xml:space="preserve">undertake a comprehensive study of the shortcomings of </w:t>
      </w:r>
      <w:r w:rsidR="001A05BB" w:rsidRPr="003B0FEC">
        <w:rPr>
          <w:rStyle w:val="Strong"/>
          <w:lang w:val="en-CA"/>
        </w:rPr>
        <w:t>adolescent</w:t>
      </w:r>
      <w:r w:rsidR="001A05BB" w:rsidRPr="003B0FEC">
        <w:rPr>
          <w:rStyle w:val="Strong"/>
          <w:b w:val="0"/>
          <w:bCs w:val="0"/>
          <w:lang w:val="en-CA"/>
        </w:rPr>
        <w:t xml:space="preserve"> </w:t>
      </w:r>
      <w:r w:rsidR="001A05BB" w:rsidRPr="003B0FEC">
        <w:rPr>
          <w:b/>
          <w:bCs/>
          <w:lang w:val="en-CA"/>
        </w:rPr>
        <w:t xml:space="preserve">health services, with </w:t>
      </w:r>
      <w:r w:rsidR="00DD1CC9" w:rsidRPr="003B0FEC">
        <w:rPr>
          <w:b/>
          <w:bCs/>
          <w:lang w:val="en-CA"/>
        </w:rPr>
        <w:t xml:space="preserve">the </w:t>
      </w:r>
      <w:r w:rsidR="001A05BB" w:rsidRPr="003B0FEC">
        <w:rPr>
          <w:b/>
          <w:bCs/>
          <w:lang w:val="en-CA"/>
        </w:rPr>
        <w:t xml:space="preserve">full participation of </w:t>
      </w:r>
      <w:r w:rsidR="001A05BB" w:rsidRPr="003B0FEC">
        <w:rPr>
          <w:rStyle w:val="Strong"/>
          <w:lang w:val="en-CA"/>
        </w:rPr>
        <w:t>adolescents</w:t>
      </w:r>
      <w:r w:rsidR="001A05BB" w:rsidRPr="003B0FEC">
        <w:rPr>
          <w:lang w:val="en-CA"/>
        </w:rPr>
        <w:t>,</w:t>
      </w:r>
      <w:r w:rsidR="001A05BB" w:rsidRPr="003B0FEC">
        <w:rPr>
          <w:b/>
          <w:bCs/>
          <w:lang w:val="en-CA"/>
        </w:rPr>
        <w:t xml:space="preserve"> and use the outcome of this study </w:t>
      </w:r>
      <w:r w:rsidR="00DD1CC9" w:rsidRPr="003B0FEC">
        <w:rPr>
          <w:b/>
          <w:bCs/>
          <w:lang w:val="en-CA"/>
        </w:rPr>
        <w:t xml:space="preserve">to </w:t>
      </w:r>
      <w:r w:rsidR="001A05BB" w:rsidRPr="003B0FEC">
        <w:rPr>
          <w:b/>
          <w:bCs/>
          <w:lang w:val="en-CA"/>
        </w:rPr>
        <w:t>formulat</w:t>
      </w:r>
      <w:r w:rsidR="00DD1CC9" w:rsidRPr="003B0FEC">
        <w:rPr>
          <w:b/>
          <w:bCs/>
          <w:lang w:val="en-CA"/>
        </w:rPr>
        <w:t>e</w:t>
      </w:r>
      <w:r w:rsidR="001A05BB" w:rsidRPr="003B0FEC">
        <w:rPr>
          <w:b/>
          <w:bCs/>
          <w:lang w:val="en-CA"/>
        </w:rPr>
        <w:t xml:space="preserve"> </w:t>
      </w:r>
      <w:r w:rsidR="001A05BB" w:rsidRPr="003B0FEC">
        <w:rPr>
          <w:rStyle w:val="Strong"/>
          <w:lang w:val="en-CA"/>
        </w:rPr>
        <w:t xml:space="preserve">adolescent </w:t>
      </w:r>
      <w:r w:rsidR="001A05BB" w:rsidRPr="003B0FEC">
        <w:rPr>
          <w:b/>
          <w:bCs/>
          <w:lang w:val="en-CA"/>
        </w:rPr>
        <w:t>health policies and programmes, with particular focus on prevention of early pregnanc</w:t>
      </w:r>
      <w:r w:rsidR="00DD1CC9" w:rsidRPr="003B0FEC">
        <w:rPr>
          <w:b/>
          <w:bCs/>
          <w:lang w:val="en-CA"/>
        </w:rPr>
        <w:t>y</w:t>
      </w:r>
      <w:r w:rsidR="001A05BB" w:rsidRPr="003B0FEC">
        <w:rPr>
          <w:b/>
          <w:bCs/>
          <w:lang w:val="en-CA"/>
        </w:rPr>
        <w:t xml:space="preserve"> and sexually transmitted infections (STIs). The Committee also urges the State party to incorporate</w:t>
      </w:r>
      <w:r w:rsidR="001A05BB" w:rsidRPr="003B0FEC">
        <w:rPr>
          <w:b/>
          <w:bCs/>
          <w:color w:val="000000"/>
          <w:lang w:val="en-CA"/>
        </w:rPr>
        <w:t xml:space="preserve"> adolescent reproductive health information and knowledge in school curricula. The Committee draws the attention of the State party to </w:t>
      </w:r>
      <w:r w:rsidR="001A05BB" w:rsidRPr="003B0FEC">
        <w:rPr>
          <w:b/>
          <w:bCs/>
          <w:lang w:val="en-CA"/>
        </w:rPr>
        <w:t xml:space="preserve">its </w:t>
      </w:r>
      <w:r w:rsidR="001A05BB" w:rsidRPr="003B0FEC">
        <w:rPr>
          <w:b/>
          <w:bCs/>
          <w:lang w:val="en-CA" w:eastAsia="fr-FR"/>
        </w:rPr>
        <w:t xml:space="preserve">General </w:t>
      </w:r>
      <w:r w:rsidR="00DD1CC9" w:rsidRPr="003B0FEC">
        <w:rPr>
          <w:b/>
          <w:bCs/>
          <w:lang w:val="en-CA" w:eastAsia="fr-FR"/>
        </w:rPr>
        <w:t>c</w:t>
      </w:r>
      <w:r w:rsidR="001A05BB" w:rsidRPr="003B0FEC">
        <w:rPr>
          <w:b/>
          <w:bCs/>
          <w:lang w:val="en-CA" w:eastAsia="fr-FR"/>
        </w:rPr>
        <w:t xml:space="preserve">omment No. 4 </w:t>
      </w:r>
      <w:r w:rsidR="00B32890" w:rsidRPr="003B0FEC">
        <w:rPr>
          <w:b/>
          <w:bCs/>
          <w:lang w:val="en-CA" w:eastAsia="fr-FR"/>
        </w:rPr>
        <w:t xml:space="preserve">(2003) </w:t>
      </w:r>
      <w:r w:rsidR="001A05BB" w:rsidRPr="003B0FEC">
        <w:rPr>
          <w:b/>
          <w:bCs/>
          <w:lang w:val="en-CA" w:eastAsia="fr-FR"/>
        </w:rPr>
        <w:t>on adolescent health and development</w:t>
      </w:r>
      <w:r w:rsidR="00B32890" w:rsidRPr="003B0FEC">
        <w:rPr>
          <w:b/>
          <w:bCs/>
          <w:lang w:val="en-CA" w:eastAsia="fr-FR"/>
        </w:rPr>
        <w:t xml:space="preserve"> (CRC/GC/2003/4)</w:t>
      </w:r>
      <w:r w:rsidR="001A05BB" w:rsidRPr="003B0FEC">
        <w:rPr>
          <w:b/>
          <w:bCs/>
          <w:lang w:val="en-CA" w:eastAsia="fr-FR"/>
        </w:rPr>
        <w:t>.</w:t>
      </w:r>
    </w:p>
    <w:p w:rsidR="001A05BB" w:rsidRPr="003B0FEC" w:rsidRDefault="00C75E09" w:rsidP="00C75E09">
      <w:pPr>
        <w:pStyle w:val="H23G"/>
        <w:rPr>
          <w:lang w:val="en-CA"/>
        </w:rPr>
      </w:pPr>
      <w:r w:rsidRPr="003B0FEC">
        <w:rPr>
          <w:color w:val="000000"/>
          <w:lang w:val="en-CA"/>
        </w:rPr>
        <w:tab/>
      </w:r>
      <w:r w:rsidRPr="003B0FEC">
        <w:rPr>
          <w:color w:val="000000"/>
          <w:lang w:val="en-CA"/>
        </w:rPr>
        <w:tab/>
      </w:r>
      <w:r w:rsidR="001A05BB" w:rsidRPr="003B0FEC">
        <w:rPr>
          <w:lang w:val="en-CA"/>
        </w:rPr>
        <w:t xml:space="preserve">Harmful </w:t>
      </w:r>
      <w:r w:rsidR="00293FA9" w:rsidRPr="003B0FEC">
        <w:rPr>
          <w:lang w:val="en-CA"/>
        </w:rPr>
        <w:t>p</w:t>
      </w:r>
      <w:r w:rsidR="001A05BB" w:rsidRPr="003B0FEC">
        <w:rPr>
          <w:lang w:val="en-CA"/>
        </w:rPr>
        <w:t>ractices</w:t>
      </w:r>
    </w:p>
    <w:p w:rsidR="001A05BB" w:rsidRPr="003B0FEC" w:rsidRDefault="00C75E09" w:rsidP="001A05BB">
      <w:pPr>
        <w:pStyle w:val="SingleTxtG"/>
        <w:rPr>
          <w:lang w:val="en-CA"/>
        </w:rPr>
      </w:pPr>
      <w:r w:rsidRPr="003B0FEC">
        <w:rPr>
          <w:bCs/>
          <w:lang w:val="en-CA"/>
        </w:rPr>
        <w:t>55.</w:t>
      </w:r>
      <w:r w:rsidRPr="003B0FEC">
        <w:rPr>
          <w:bCs/>
          <w:lang w:val="en-CA"/>
        </w:rPr>
        <w:tab/>
      </w:r>
      <w:r w:rsidR="001A05BB" w:rsidRPr="003B0FEC">
        <w:rPr>
          <w:bCs/>
          <w:lang w:val="en-CA"/>
        </w:rPr>
        <w:t xml:space="preserve">The Committee commends the State party for the adoption of the </w:t>
      </w:r>
      <w:r w:rsidR="00B32890" w:rsidRPr="003B0FEC">
        <w:rPr>
          <w:bCs/>
          <w:lang w:val="en-CA"/>
        </w:rPr>
        <w:t>Law on</w:t>
      </w:r>
      <w:r w:rsidR="001A05BB" w:rsidRPr="003B0FEC">
        <w:rPr>
          <w:bCs/>
          <w:lang w:val="en-CA"/>
        </w:rPr>
        <w:t xml:space="preserve"> Elimination of Violence against Women</w:t>
      </w:r>
      <w:r w:rsidR="00B32890" w:rsidRPr="003B0FEC">
        <w:rPr>
          <w:bCs/>
          <w:lang w:val="en-CA"/>
        </w:rPr>
        <w:t xml:space="preserve"> </w:t>
      </w:r>
      <w:r w:rsidR="001A05BB" w:rsidRPr="003B0FEC">
        <w:rPr>
          <w:bCs/>
          <w:lang w:val="en-CA"/>
        </w:rPr>
        <w:t xml:space="preserve">(EVAW Law) </w:t>
      </w:r>
      <w:r w:rsidR="00024D61" w:rsidRPr="003B0FEC">
        <w:rPr>
          <w:bCs/>
          <w:lang w:val="en-CA"/>
        </w:rPr>
        <w:t xml:space="preserve">in 2009 </w:t>
      </w:r>
      <w:r w:rsidR="001A05BB" w:rsidRPr="003B0FEC">
        <w:rPr>
          <w:bCs/>
          <w:lang w:val="en-CA"/>
        </w:rPr>
        <w:t>as a major step forward in the elimination of harmful practices. The Committee is however seriously concerned that h</w:t>
      </w:r>
      <w:r w:rsidR="001A05BB" w:rsidRPr="003B0FEC">
        <w:rPr>
          <w:lang w:val="en-CA"/>
        </w:rPr>
        <w:t xml:space="preserve">armful practices such as child marriage, giving away girls </w:t>
      </w:r>
      <w:r w:rsidR="00B32890" w:rsidRPr="003B0FEC">
        <w:rPr>
          <w:lang w:val="en-CA"/>
        </w:rPr>
        <w:t>as</w:t>
      </w:r>
      <w:r w:rsidR="001A05BB" w:rsidRPr="003B0FEC">
        <w:rPr>
          <w:lang w:val="en-CA"/>
        </w:rPr>
        <w:t xml:space="preserve"> dispute resolution, forced isolation in the home, exchange marriage and “honour” killings are pervasive and cause suffering, humiliation and marginalization for millions of Afghan women and girls. In this context, the Committee notes with particular concern: </w:t>
      </w:r>
    </w:p>
    <w:p w:rsidR="001A05BB" w:rsidRPr="003B0FEC" w:rsidRDefault="00C75E09" w:rsidP="00C75E09">
      <w:pPr>
        <w:pStyle w:val="SingleTxtG"/>
        <w:ind w:firstLine="567"/>
        <w:rPr>
          <w:lang w:val="en-CA"/>
        </w:rPr>
      </w:pPr>
      <w:r w:rsidRPr="003B0FEC">
        <w:rPr>
          <w:lang w:val="en-CA"/>
        </w:rPr>
        <w:t>(a)</w:t>
      </w:r>
      <w:r w:rsidRPr="003B0FEC">
        <w:rPr>
          <w:lang w:val="en-CA"/>
        </w:rPr>
        <w:tab/>
      </w:r>
      <w:r w:rsidR="001A05BB" w:rsidRPr="003B0FEC">
        <w:rPr>
          <w:lang w:val="en-CA"/>
        </w:rPr>
        <w:t>The absence of effective measures to prevent and eliminate early and forced marriage</w:t>
      </w:r>
      <w:r w:rsidR="00B32890" w:rsidRPr="003B0FEC">
        <w:rPr>
          <w:lang w:val="en-CA"/>
        </w:rPr>
        <w:t>s</w:t>
      </w:r>
      <w:r w:rsidR="001A05BB" w:rsidRPr="003B0FEC">
        <w:rPr>
          <w:lang w:val="en-CA"/>
        </w:rPr>
        <w:t>;</w:t>
      </w:r>
    </w:p>
    <w:p w:rsidR="001A05BB" w:rsidRPr="003B0FEC" w:rsidRDefault="00C75E09" w:rsidP="00C75E09">
      <w:pPr>
        <w:pStyle w:val="SingleTxtG"/>
        <w:ind w:firstLine="567"/>
        <w:rPr>
          <w:lang w:val="en-CA"/>
        </w:rPr>
      </w:pPr>
      <w:r w:rsidRPr="003B0FEC">
        <w:rPr>
          <w:lang w:val="en-CA"/>
        </w:rPr>
        <w:t>(b)</w:t>
      </w:r>
      <w:r w:rsidRPr="003B0FEC">
        <w:rPr>
          <w:lang w:val="en-CA"/>
        </w:rPr>
        <w:tab/>
      </w:r>
      <w:r w:rsidR="001A05BB" w:rsidRPr="003B0FEC">
        <w:rPr>
          <w:lang w:val="en-CA"/>
        </w:rPr>
        <w:t xml:space="preserve">That the EVAW </w:t>
      </w:r>
      <w:r w:rsidR="00B32890" w:rsidRPr="003B0FEC">
        <w:rPr>
          <w:lang w:val="en-CA"/>
        </w:rPr>
        <w:t>L</w:t>
      </w:r>
      <w:r w:rsidR="001A05BB" w:rsidRPr="003B0FEC">
        <w:rPr>
          <w:lang w:val="en-CA"/>
        </w:rPr>
        <w:t>aw does not criminalize honour killings</w:t>
      </w:r>
      <w:r w:rsidR="00B32890" w:rsidRPr="003B0FEC">
        <w:rPr>
          <w:lang w:val="en-CA"/>
        </w:rPr>
        <w:t>,</w:t>
      </w:r>
      <w:r w:rsidR="001A05BB" w:rsidRPr="003B0FEC">
        <w:rPr>
          <w:lang w:val="en-CA"/>
        </w:rPr>
        <w:t xml:space="preserve"> and that the </w:t>
      </w:r>
      <w:r w:rsidR="00B32890" w:rsidRPr="003B0FEC">
        <w:rPr>
          <w:lang w:val="en-CA"/>
        </w:rPr>
        <w:t>P</w:t>
      </w:r>
      <w:r w:rsidR="001A05BB" w:rsidRPr="003B0FEC">
        <w:rPr>
          <w:lang w:val="en-CA"/>
        </w:rPr>
        <w:t xml:space="preserve">enal </w:t>
      </w:r>
      <w:r w:rsidR="00B32890" w:rsidRPr="003B0FEC">
        <w:rPr>
          <w:lang w:val="en-CA"/>
        </w:rPr>
        <w:t>C</w:t>
      </w:r>
      <w:r w:rsidR="001A05BB" w:rsidRPr="003B0FEC">
        <w:rPr>
          <w:lang w:val="en-CA"/>
        </w:rPr>
        <w:t>ode (art.</w:t>
      </w:r>
      <w:r w:rsidR="00B32890" w:rsidRPr="003B0FEC">
        <w:rPr>
          <w:lang w:val="en-CA"/>
        </w:rPr>
        <w:t xml:space="preserve"> </w:t>
      </w:r>
      <w:r w:rsidR="001A05BB" w:rsidRPr="003B0FEC">
        <w:rPr>
          <w:lang w:val="en-CA"/>
        </w:rPr>
        <w:t>398) exempts perpetrators of honour killings from punishment for murder</w:t>
      </w:r>
      <w:r w:rsidR="00B32890" w:rsidRPr="003B0FEC">
        <w:rPr>
          <w:lang w:val="en-CA"/>
        </w:rPr>
        <w:t>,</w:t>
      </w:r>
      <w:r w:rsidR="001A05BB" w:rsidRPr="003B0FEC">
        <w:rPr>
          <w:lang w:val="en-CA"/>
        </w:rPr>
        <w:t xml:space="preserve"> and </w:t>
      </w:r>
      <w:r w:rsidR="00B32890" w:rsidRPr="003B0FEC">
        <w:rPr>
          <w:lang w:val="en-CA"/>
        </w:rPr>
        <w:t>sanctions</w:t>
      </w:r>
      <w:r w:rsidR="001A05BB" w:rsidRPr="003B0FEC">
        <w:rPr>
          <w:lang w:val="en-CA"/>
        </w:rPr>
        <w:t xml:space="preserve"> them with </w:t>
      </w:r>
      <w:r w:rsidR="00B32890" w:rsidRPr="003B0FEC">
        <w:rPr>
          <w:lang w:val="en-CA"/>
        </w:rPr>
        <w:t xml:space="preserve">a </w:t>
      </w:r>
      <w:r w:rsidR="001A05BB" w:rsidRPr="003B0FEC">
        <w:rPr>
          <w:lang w:val="en-CA"/>
        </w:rPr>
        <w:t>prison sentence of less than two years;</w:t>
      </w:r>
    </w:p>
    <w:p w:rsidR="001A05BB" w:rsidRPr="003B0FEC" w:rsidRDefault="00C75E09" w:rsidP="00C75E09">
      <w:pPr>
        <w:pStyle w:val="SingleTxtG"/>
        <w:ind w:firstLine="567"/>
        <w:rPr>
          <w:lang w:val="en-CA"/>
        </w:rPr>
      </w:pPr>
      <w:r w:rsidRPr="003B0FEC">
        <w:rPr>
          <w:lang w:val="en-CA"/>
        </w:rPr>
        <w:t>(c)</w:t>
      </w:r>
      <w:r w:rsidRPr="003B0FEC">
        <w:rPr>
          <w:lang w:val="en-CA"/>
        </w:rPr>
        <w:tab/>
      </w:r>
      <w:r w:rsidR="001A05BB" w:rsidRPr="003B0FEC">
        <w:rPr>
          <w:lang w:val="en-CA"/>
        </w:rPr>
        <w:t>The implication of traditional dispute mechanisms in the perpetuation of harmful practices</w:t>
      </w:r>
      <w:r w:rsidR="00B32890" w:rsidRPr="003B0FEC">
        <w:rPr>
          <w:lang w:val="en-CA"/>
        </w:rPr>
        <w:t>,</w:t>
      </w:r>
      <w:r w:rsidR="001A05BB" w:rsidRPr="003B0FEC">
        <w:rPr>
          <w:lang w:val="en-CA"/>
        </w:rPr>
        <w:t xml:space="preserve"> and the impunity that perpetrators of those practices often enjoy as a result of inaction and complicity of local and State authorities, religious leaders and elders.</w:t>
      </w:r>
    </w:p>
    <w:p w:rsidR="001A05BB" w:rsidRPr="003B0FEC" w:rsidRDefault="00C75E09" w:rsidP="00C75E09">
      <w:pPr>
        <w:pStyle w:val="SingleTxtG"/>
        <w:rPr>
          <w:b/>
          <w:lang w:val="en-CA"/>
        </w:rPr>
      </w:pPr>
      <w:r w:rsidRPr="003B0FEC">
        <w:rPr>
          <w:bCs/>
          <w:lang w:val="en-CA"/>
        </w:rPr>
        <w:t>56.</w:t>
      </w:r>
      <w:r w:rsidRPr="003B0FEC">
        <w:rPr>
          <w:b/>
          <w:bCs/>
          <w:lang w:val="en-CA"/>
        </w:rPr>
        <w:tab/>
      </w:r>
      <w:r w:rsidR="001A05BB" w:rsidRPr="003B0FEC">
        <w:rPr>
          <w:b/>
          <w:bCs/>
          <w:lang w:val="en-CA"/>
        </w:rPr>
        <w:t xml:space="preserve">The Committee urges </w:t>
      </w:r>
      <w:r w:rsidR="00B32890" w:rsidRPr="003B0FEC">
        <w:rPr>
          <w:b/>
          <w:bCs/>
          <w:lang w:val="en-CA"/>
        </w:rPr>
        <w:t xml:space="preserve">the State party </w:t>
      </w:r>
      <w:r w:rsidR="001A05BB" w:rsidRPr="003B0FEC">
        <w:rPr>
          <w:b/>
          <w:bCs/>
          <w:lang w:val="en-CA"/>
        </w:rPr>
        <w:t xml:space="preserve">to put in place a national strategy for the implementation of the </w:t>
      </w:r>
      <w:r w:rsidR="00B32890" w:rsidRPr="003B0FEC">
        <w:rPr>
          <w:b/>
          <w:bCs/>
          <w:lang w:val="en-CA"/>
        </w:rPr>
        <w:t xml:space="preserve">Law on </w:t>
      </w:r>
      <w:r w:rsidR="001A05BB" w:rsidRPr="003B0FEC">
        <w:rPr>
          <w:b/>
          <w:lang w:val="en-CA"/>
        </w:rPr>
        <w:t>Elimination of Violence against Women, and in particular to:</w:t>
      </w:r>
    </w:p>
    <w:p w:rsidR="001A05BB" w:rsidRPr="003B0FEC" w:rsidRDefault="00C75E09" w:rsidP="00C75E09">
      <w:pPr>
        <w:pStyle w:val="SingleTxtG"/>
        <w:ind w:firstLine="567"/>
        <w:rPr>
          <w:b/>
          <w:bCs/>
          <w:lang w:val="en-CA"/>
        </w:rPr>
      </w:pPr>
      <w:r w:rsidRPr="003B0FEC">
        <w:rPr>
          <w:b/>
          <w:bCs/>
          <w:lang w:val="en-CA"/>
        </w:rPr>
        <w:t>(a)</w:t>
      </w:r>
      <w:r w:rsidRPr="003B0FEC">
        <w:rPr>
          <w:b/>
          <w:bCs/>
          <w:lang w:val="en-CA"/>
        </w:rPr>
        <w:tab/>
      </w:r>
      <w:r w:rsidR="001A05BB" w:rsidRPr="003B0FEC">
        <w:rPr>
          <w:b/>
          <w:bCs/>
          <w:lang w:val="en-CA"/>
        </w:rPr>
        <w:t xml:space="preserve">Ensure prosecution of harmful practices criminalized under </w:t>
      </w:r>
      <w:r w:rsidR="00B32890" w:rsidRPr="003B0FEC">
        <w:rPr>
          <w:b/>
          <w:bCs/>
          <w:lang w:val="en-CA"/>
        </w:rPr>
        <w:t xml:space="preserve">said </w:t>
      </w:r>
      <w:r w:rsidR="001A05BB" w:rsidRPr="003B0FEC">
        <w:rPr>
          <w:b/>
          <w:bCs/>
          <w:lang w:val="en-CA"/>
        </w:rPr>
        <w:t>law;</w:t>
      </w:r>
    </w:p>
    <w:p w:rsidR="001A05BB" w:rsidRPr="003B0FEC" w:rsidRDefault="00C75E09" w:rsidP="00C75E09">
      <w:pPr>
        <w:pStyle w:val="SingleTxtG"/>
        <w:ind w:firstLine="567"/>
        <w:rPr>
          <w:b/>
          <w:bCs/>
          <w:lang w:val="en-CA"/>
        </w:rPr>
      </w:pPr>
      <w:r w:rsidRPr="003B0FEC">
        <w:rPr>
          <w:b/>
          <w:bCs/>
          <w:lang w:val="en-CA"/>
        </w:rPr>
        <w:t>(b)</w:t>
      </w:r>
      <w:r w:rsidRPr="003B0FEC">
        <w:rPr>
          <w:b/>
          <w:bCs/>
          <w:lang w:val="en-CA"/>
        </w:rPr>
        <w:tab/>
      </w:r>
      <w:r w:rsidR="001A05BB" w:rsidRPr="003B0FEC">
        <w:rPr>
          <w:b/>
          <w:bCs/>
          <w:lang w:val="en-CA"/>
        </w:rPr>
        <w:t>Repeal article 398 of the Penal Code</w:t>
      </w:r>
      <w:r w:rsidR="00B32890" w:rsidRPr="003B0FEC">
        <w:rPr>
          <w:b/>
          <w:bCs/>
          <w:lang w:val="en-CA"/>
        </w:rPr>
        <w:t>,</w:t>
      </w:r>
      <w:r w:rsidR="001A05BB" w:rsidRPr="003B0FEC">
        <w:rPr>
          <w:b/>
          <w:bCs/>
          <w:lang w:val="en-CA"/>
        </w:rPr>
        <w:t xml:space="preserve"> and adopt legislation providing</w:t>
      </w:r>
      <w:r w:rsidR="00E1599A" w:rsidRPr="003B0FEC">
        <w:rPr>
          <w:b/>
          <w:bCs/>
          <w:lang w:val="en-CA"/>
        </w:rPr>
        <w:t xml:space="preserve"> for</w:t>
      </w:r>
      <w:r w:rsidR="001A05BB" w:rsidRPr="003B0FEC">
        <w:rPr>
          <w:b/>
          <w:bCs/>
          <w:lang w:val="en-CA"/>
        </w:rPr>
        <w:t xml:space="preserve"> sanctions commensurate with the gravity of honour crimes;</w:t>
      </w:r>
    </w:p>
    <w:p w:rsidR="001A05BB" w:rsidRPr="003B0FEC" w:rsidRDefault="00C75E09" w:rsidP="00C75E09">
      <w:pPr>
        <w:pStyle w:val="SingleTxtG"/>
        <w:ind w:firstLine="567"/>
        <w:rPr>
          <w:b/>
          <w:bCs/>
          <w:lang w:val="en-CA"/>
        </w:rPr>
      </w:pPr>
      <w:r w:rsidRPr="003B0FEC">
        <w:rPr>
          <w:b/>
          <w:bCs/>
          <w:lang w:val="en-CA" w:eastAsia="fr-FR"/>
        </w:rPr>
        <w:t>(c)</w:t>
      </w:r>
      <w:r w:rsidRPr="003B0FEC">
        <w:rPr>
          <w:b/>
          <w:bCs/>
          <w:lang w:val="en-CA" w:eastAsia="fr-FR"/>
        </w:rPr>
        <w:tab/>
      </w:r>
      <w:r w:rsidR="001A05BB" w:rsidRPr="003B0FEC">
        <w:rPr>
          <w:b/>
          <w:bCs/>
          <w:lang w:val="en-CA" w:eastAsia="fr-FR"/>
        </w:rPr>
        <w:t>Set up awareness</w:t>
      </w:r>
      <w:r w:rsidR="00E1599A" w:rsidRPr="003B0FEC">
        <w:rPr>
          <w:b/>
          <w:bCs/>
          <w:lang w:val="en-CA" w:eastAsia="fr-FR"/>
        </w:rPr>
        <w:t>-</w:t>
      </w:r>
      <w:r w:rsidR="001A05BB" w:rsidRPr="003B0FEC">
        <w:rPr>
          <w:b/>
          <w:bCs/>
          <w:lang w:val="en-CA" w:eastAsia="fr-FR"/>
        </w:rPr>
        <w:t>raising and educational programmes and develop gender</w:t>
      </w:r>
      <w:r w:rsidR="00E1599A" w:rsidRPr="003B0FEC">
        <w:rPr>
          <w:b/>
          <w:bCs/>
          <w:lang w:val="en-CA" w:eastAsia="fr-FR"/>
        </w:rPr>
        <w:t>-</w:t>
      </w:r>
      <w:r w:rsidR="001A05BB" w:rsidRPr="003B0FEC">
        <w:rPr>
          <w:b/>
          <w:bCs/>
          <w:lang w:val="en-CA" w:eastAsia="fr-FR"/>
        </w:rPr>
        <w:t>sensitive teaching materials and textbooks that will sensitize and inform all stakeholders, including community and religious elders</w:t>
      </w:r>
      <w:r w:rsidR="006D1F1A" w:rsidRPr="003B0FEC">
        <w:rPr>
          <w:b/>
          <w:bCs/>
          <w:lang w:val="en-CA" w:eastAsia="fr-FR"/>
        </w:rPr>
        <w:t>,</w:t>
      </w:r>
      <w:r w:rsidR="001A05BB" w:rsidRPr="003B0FEC">
        <w:rPr>
          <w:b/>
          <w:bCs/>
          <w:lang w:val="en-CA" w:eastAsia="fr-FR"/>
        </w:rPr>
        <w:t xml:space="preserve"> about the harmful effects of certain traditional or customary practices</w:t>
      </w:r>
      <w:r w:rsidR="006D1F1A" w:rsidRPr="003B0FEC">
        <w:rPr>
          <w:b/>
          <w:bCs/>
          <w:lang w:val="en-CA" w:eastAsia="fr-FR"/>
        </w:rPr>
        <w:t>, as well as</w:t>
      </w:r>
      <w:r w:rsidR="001A05BB" w:rsidRPr="003B0FEC">
        <w:rPr>
          <w:b/>
          <w:bCs/>
          <w:lang w:val="en-CA" w:eastAsia="fr-FR"/>
        </w:rPr>
        <w:t xml:space="preserve"> about the provisions of the EVAW Law</w:t>
      </w:r>
      <w:r w:rsidR="006D1F1A" w:rsidRPr="003B0FEC">
        <w:rPr>
          <w:b/>
          <w:bCs/>
          <w:lang w:val="en-CA" w:eastAsia="fr-FR"/>
        </w:rPr>
        <w:t>, and e</w:t>
      </w:r>
      <w:r w:rsidR="001A05BB" w:rsidRPr="003B0FEC">
        <w:rPr>
          <w:b/>
          <w:bCs/>
          <w:lang w:val="en-CA"/>
        </w:rPr>
        <w:t>nsure that the principle of the best interests of the child is fully integrated into the new law on traditional dispute resolution</w:t>
      </w:r>
      <w:r w:rsidR="006D1F1A" w:rsidRPr="003B0FEC">
        <w:rPr>
          <w:b/>
          <w:bCs/>
          <w:lang w:val="en-CA"/>
        </w:rPr>
        <w:t xml:space="preserve">, so as </w:t>
      </w:r>
      <w:r w:rsidR="001A05BB" w:rsidRPr="003B0FEC">
        <w:rPr>
          <w:b/>
          <w:bCs/>
          <w:lang w:val="en-CA"/>
        </w:rPr>
        <w:t>to ensure that harmful practices towards children are not legitimized and institutionalized; and</w:t>
      </w:r>
    </w:p>
    <w:p w:rsidR="001A05BB" w:rsidRPr="003B0FEC" w:rsidRDefault="00C75E09" w:rsidP="00C75E09">
      <w:pPr>
        <w:pStyle w:val="SingleTxtG"/>
        <w:ind w:firstLine="567"/>
        <w:rPr>
          <w:b/>
          <w:bCs/>
          <w:lang w:val="en-CA"/>
        </w:rPr>
      </w:pPr>
      <w:r w:rsidRPr="003B0FEC">
        <w:rPr>
          <w:b/>
          <w:bCs/>
          <w:lang w:val="en-CA"/>
        </w:rPr>
        <w:t>d)</w:t>
      </w:r>
      <w:r w:rsidRPr="003B0FEC">
        <w:rPr>
          <w:b/>
          <w:bCs/>
          <w:lang w:val="en-CA"/>
        </w:rPr>
        <w:tab/>
      </w:r>
      <w:r w:rsidR="001A05BB" w:rsidRPr="003B0FEC">
        <w:rPr>
          <w:b/>
          <w:bCs/>
          <w:lang w:val="en-CA"/>
        </w:rPr>
        <w:t xml:space="preserve">Provide comprehensive information in its next periodic report on the concrete measures </w:t>
      </w:r>
      <w:r w:rsidR="006D1F1A" w:rsidRPr="003B0FEC">
        <w:rPr>
          <w:b/>
          <w:bCs/>
          <w:lang w:val="en-CA"/>
        </w:rPr>
        <w:t xml:space="preserve">taken </w:t>
      </w:r>
      <w:r w:rsidR="001A05BB" w:rsidRPr="003B0FEC">
        <w:rPr>
          <w:b/>
          <w:bCs/>
          <w:lang w:val="en-CA"/>
        </w:rPr>
        <w:t>to eliminate harmful practices</w:t>
      </w:r>
      <w:r w:rsidR="006D1F1A" w:rsidRPr="003B0FEC">
        <w:rPr>
          <w:b/>
          <w:bCs/>
          <w:lang w:val="en-CA"/>
        </w:rPr>
        <w:t>,</w:t>
      </w:r>
      <w:r w:rsidR="001A05BB" w:rsidRPr="003B0FEC">
        <w:rPr>
          <w:b/>
          <w:bCs/>
          <w:lang w:val="en-CA"/>
        </w:rPr>
        <w:t xml:space="preserve"> and their outcome.</w:t>
      </w:r>
    </w:p>
    <w:p w:rsidR="001A05BB" w:rsidRPr="003B0FEC" w:rsidRDefault="00C75E09" w:rsidP="00C75E09">
      <w:pPr>
        <w:pStyle w:val="H23G"/>
        <w:rPr>
          <w:lang w:val="en-CA"/>
        </w:rPr>
      </w:pPr>
      <w:r w:rsidRPr="003B0FEC">
        <w:rPr>
          <w:lang w:val="en-CA"/>
        </w:rPr>
        <w:tab/>
      </w:r>
      <w:r w:rsidRPr="003B0FEC">
        <w:rPr>
          <w:lang w:val="en-CA"/>
        </w:rPr>
        <w:tab/>
      </w:r>
      <w:r w:rsidR="001A05BB" w:rsidRPr="003B0FEC">
        <w:rPr>
          <w:lang w:val="en-CA"/>
        </w:rPr>
        <w:t>Standard of living</w:t>
      </w:r>
    </w:p>
    <w:p w:rsidR="001A05BB" w:rsidRPr="003B0FEC" w:rsidRDefault="00C75E09" w:rsidP="001A05BB">
      <w:pPr>
        <w:pStyle w:val="SingleTxtG"/>
        <w:rPr>
          <w:bCs/>
          <w:lang w:val="en-CA"/>
        </w:rPr>
      </w:pPr>
      <w:r w:rsidRPr="003B0FEC">
        <w:rPr>
          <w:lang w:val="en-CA"/>
        </w:rPr>
        <w:t>57.</w:t>
      </w:r>
      <w:r w:rsidRPr="003B0FEC">
        <w:rPr>
          <w:lang w:val="en-CA"/>
        </w:rPr>
        <w:tab/>
      </w:r>
      <w:r w:rsidR="001A05BB" w:rsidRPr="003B0FEC">
        <w:rPr>
          <w:lang w:val="en-CA"/>
        </w:rPr>
        <w:t>While taking note of the National Strategy for Children at Risk which aims to build a comprehensive child protection and family support system, the Committee is</w:t>
      </w:r>
      <w:r w:rsidR="006D1F1A" w:rsidRPr="003B0FEC">
        <w:rPr>
          <w:lang w:val="en-CA"/>
        </w:rPr>
        <w:t>, nonetheless,</w:t>
      </w:r>
      <w:r w:rsidR="001A05BB" w:rsidRPr="003B0FEC">
        <w:rPr>
          <w:lang w:val="en-CA"/>
        </w:rPr>
        <w:t xml:space="preserve"> concerned that </w:t>
      </w:r>
      <w:r w:rsidR="001A05BB" w:rsidRPr="003B0FEC">
        <w:rPr>
          <w:bCs/>
          <w:lang w:val="en-CA"/>
        </w:rPr>
        <w:t>one third of the State party’s families and children live in absolute poverty</w:t>
      </w:r>
      <w:r w:rsidR="006D1F1A" w:rsidRPr="003B0FEC">
        <w:rPr>
          <w:bCs/>
          <w:lang w:val="en-CA"/>
        </w:rPr>
        <w:t>,</w:t>
      </w:r>
      <w:r w:rsidR="001A05BB" w:rsidRPr="003B0FEC">
        <w:rPr>
          <w:bCs/>
          <w:lang w:val="en-CA"/>
        </w:rPr>
        <w:t xml:space="preserve"> and a further 37</w:t>
      </w:r>
      <w:r w:rsidR="006D1F1A" w:rsidRPr="003B0FEC">
        <w:rPr>
          <w:bCs/>
          <w:lang w:val="en-CA"/>
        </w:rPr>
        <w:t xml:space="preserve"> per cent live</w:t>
      </w:r>
      <w:r w:rsidR="001A05BB" w:rsidRPr="003B0FEC">
        <w:rPr>
          <w:bCs/>
          <w:lang w:val="en-CA"/>
        </w:rPr>
        <w:t xml:space="preserve"> just above the poverty line</w:t>
      </w:r>
      <w:r w:rsidR="006D1F1A" w:rsidRPr="003B0FEC">
        <w:rPr>
          <w:bCs/>
          <w:lang w:val="en-CA"/>
        </w:rPr>
        <w:t>, also</w:t>
      </w:r>
      <w:r w:rsidR="001A05BB" w:rsidRPr="003B0FEC">
        <w:rPr>
          <w:bCs/>
          <w:lang w:val="en-CA"/>
        </w:rPr>
        <w:t xml:space="preserve"> less than one quarter of Afghan families have access to safe drinking water</w:t>
      </w:r>
      <w:r w:rsidR="006D1F1A" w:rsidRPr="003B0FEC">
        <w:rPr>
          <w:bCs/>
          <w:lang w:val="en-CA"/>
        </w:rPr>
        <w:t>,</w:t>
      </w:r>
      <w:r w:rsidR="001A05BB" w:rsidRPr="003B0FEC">
        <w:rPr>
          <w:bCs/>
          <w:lang w:val="en-CA"/>
        </w:rPr>
        <w:t xml:space="preserve"> and less than one-third </w:t>
      </w:r>
      <w:r w:rsidR="006D1F1A" w:rsidRPr="003B0FEC">
        <w:rPr>
          <w:bCs/>
          <w:lang w:val="en-CA"/>
        </w:rPr>
        <w:t>can access</w:t>
      </w:r>
      <w:r w:rsidR="001A05BB" w:rsidRPr="003B0FEC">
        <w:rPr>
          <w:bCs/>
          <w:lang w:val="en-CA"/>
        </w:rPr>
        <w:t xml:space="preserve"> sanitation facilities. In this context, the Committee expresses concern about the lack of services in the State party to </w:t>
      </w:r>
      <w:r w:rsidR="001A05BB" w:rsidRPr="003B0FEC">
        <w:rPr>
          <w:rStyle w:val="Strong"/>
          <w:b w:val="0"/>
          <w:lang w:val="en-CA"/>
        </w:rPr>
        <w:t>support</w:t>
      </w:r>
      <w:r w:rsidR="001A05BB" w:rsidRPr="003B0FEC">
        <w:rPr>
          <w:rStyle w:val="Strong"/>
          <w:bCs w:val="0"/>
          <w:lang w:val="en-CA"/>
        </w:rPr>
        <w:t xml:space="preserve"> </w:t>
      </w:r>
      <w:r w:rsidR="001A05BB" w:rsidRPr="003B0FEC">
        <w:rPr>
          <w:bCs/>
          <w:lang w:val="en-CA"/>
        </w:rPr>
        <w:t xml:space="preserve">families </w:t>
      </w:r>
      <w:r w:rsidR="006D1F1A" w:rsidRPr="003B0FEC">
        <w:rPr>
          <w:bCs/>
          <w:lang w:val="en-CA"/>
        </w:rPr>
        <w:t>in</w:t>
      </w:r>
      <w:r w:rsidR="001A05BB" w:rsidRPr="003B0FEC">
        <w:rPr>
          <w:bCs/>
          <w:lang w:val="en-CA"/>
        </w:rPr>
        <w:t xml:space="preserve"> rais</w:t>
      </w:r>
      <w:r w:rsidR="006D1F1A" w:rsidRPr="003B0FEC">
        <w:rPr>
          <w:bCs/>
          <w:lang w:val="en-CA"/>
        </w:rPr>
        <w:t>ing</w:t>
      </w:r>
      <w:r w:rsidR="001A05BB" w:rsidRPr="003B0FEC">
        <w:rPr>
          <w:bCs/>
          <w:lang w:val="en-CA"/>
        </w:rPr>
        <w:t xml:space="preserve"> their children</w:t>
      </w:r>
      <w:r w:rsidR="006D1F1A" w:rsidRPr="003B0FEC">
        <w:rPr>
          <w:bCs/>
          <w:lang w:val="en-CA"/>
        </w:rPr>
        <w:t>,</w:t>
      </w:r>
      <w:r w:rsidR="001A05BB" w:rsidRPr="003B0FEC">
        <w:rPr>
          <w:bCs/>
          <w:lang w:val="en-CA"/>
        </w:rPr>
        <w:t xml:space="preserve"> and ensure </w:t>
      </w:r>
      <w:r w:rsidR="001A05BB" w:rsidRPr="003B0FEC">
        <w:rPr>
          <w:lang w:val="en-CA"/>
        </w:rPr>
        <w:t>their rights to holistic development.</w:t>
      </w:r>
      <w:r w:rsidR="001A05BB" w:rsidRPr="003B0FEC">
        <w:rPr>
          <w:bCs/>
          <w:lang w:val="en-CA"/>
        </w:rPr>
        <w:t xml:space="preserve"> </w:t>
      </w:r>
    </w:p>
    <w:p w:rsidR="001A05BB" w:rsidRPr="003B0FEC" w:rsidRDefault="00C75E09" w:rsidP="001A05BB">
      <w:pPr>
        <w:pStyle w:val="SingleTxtG"/>
        <w:rPr>
          <w:b/>
          <w:bCs/>
          <w:lang w:val="en-CA"/>
        </w:rPr>
      </w:pPr>
      <w:r w:rsidRPr="003B0FEC">
        <w:rPr>
          <w:bCs/>
          <w:lang w:val="en-CA"/>
        </w:rPr>
        <w:t>58.</w:t>
      </w:r>
      <w:r w:rsidRPr="003B0FEC">
        <w:rPr>
          <w:b/>
          <w:bCs/>
          <w:lang w:val="en-CA"/>
        </w:rPr>
        <w:tab/>
      </w:r>
      <w:r w:rsidR="001A05BB" w:rsidRPr="003B0FEC">
        <w:rPr>
          <w:b/>
          <w:bCs/>
          <w:lang w:val="en-CA"/>
        </w:rPr>
        <w:t xml:space="preserve">The Committee calls on the State party to take all necessary measures to provide </w:t>
      </w:r>
      <w:r w:rsidR="001A05BB" w:rsidRPr="003B0FEC">
        <w:rPr>
          <w:rStyle w:val="Strong"/>
          <w:lang w:val="en-CA"/>
        </w:rPr>
        <w:t xml:space="preserve">support </w:t>
      </w:r>
      <w:r w:rsidR="001A05BB" w:rsidRPr="003B0FEC">
        <w:rPr>
          <w:b/>
          <w:bCs/>
          <w:lang w:val="en-CA"/>
        </w:rPr>
        <w:t xml:space="preserve">and material assistance to economically disadvantaged families, including targeted programmes </w:t>
      </w:r>
      <w:r w:rsidR="006D1F1A" w:rsidRPr="003B0FEC">
        <w:rPr>
          <w:b/>
          <w:bCs/>
          <w:lang w:val="en-CA"/>
        </w:rPr>
        <w:t>for the</w:t>
      </w:r>
      <w:r w:rsidR="001A05BB" w:rsidRPr="003B0FEC">
        <w:rPr>
          <w:b/>
          <w:bCs/>
          <w:lang w:val="en-CA"/>
        </w:rPr>
        <w:t xml:space="preserve"> most needy groups of families, implemented at community level. </w:t>
      </w:r>
    </w:p>
    <w:p w:rsidR="001A05BB" w:rsidRPr="003B0FEC" w:rsidRDefault="00C75E09" w:rsidP="00C75E09">
      <w:pPr>
        <w:pStyle w:val="H1G"/>
        <w:rPr>
          <w:lang w:val="en-CA"/>
        </w:rPr>
      </w:pPr>
      <w:r w:rsidRPr="003B0FEC">
        <w:rPr>
          <w:lang w:val="en-CA"/>
        </w:rPr>
        <w:tab/>
      </w:r>
      <w:r w:rsidR="00293FA9" w:rsidRPr="003B0FEC">
        <w:rPr>
          <w:lang w:val="en-CA"/>
        </w:rPr>
        <w:t>G</w:t>
      </w:r>
      <w:r w:rsidR="001A05BB" w:rsidRPr="003B0FEC">
        <w:rPr>
          <w:lang w:val="en-CA"/>
        </w:rPr>
        <w:t>.</w:t>
      </w:r>
      <w:r w:rsidRPr="003B0FEC">
        <w:rPr>
          <w:lang w:val="en-CA"/>
        </w:rPr>
        <w:tab/>
      </w:r>
      <w:r w:rsidR="001A05BB" w:rsidRPr="003B0FEC">
        <w:rPr>
          <w:lang w:val="en-CA"/>
        </w:rPr>
        <w:t>Education, leisure and cultural activities</w:t>
      </w:r>
      <w:r w:rsidRPr="003B0FEC">
        <w:rPr>
          <w:lang w:val="en-CA"/>
        </w:rPr>
        <w:t xml:space="preserve"> </w:t>
      </w:r>
      <w:r w:rsidR="001A05BB" w:rsidRPr="003B0FEC">
        <w:rPr>
          <w:bCs/>
          <w:lang w:val="en-CA"/>
        </w:rPr>
        <w:t>(arts. 28, 29 and 31 of the Convention)</w:t>
      </w:r>
    </w:p>
    <w:p w:rsidR="001A05BB" w:rsidRPr="003B0FEC" w:rsidRDefault="00C75E09" w:rsidP="00C75E09">
      <w:pPr>
        <w:pStyle w:val="H23G"/>
        <w:rPr>
          <w:lang w:val="en-CA"/>
        </w:rPr>
      </w:pPr>
      <w:r w:rsidRPr="003B0FEC">
        <w:rPr>
          <w:lang w:val="en-CA"/>
        </w:rPr>
        <w:tab/>
      </w:r>
      <w:r w:rsidRPr="003B0FEC">
        <w:rPr>
          <w:lang w:val="en-CA"/>
        </w:rPr>
        <w:tab/>
      </w:r>
      <w:r w:rsidR="001A05BB" w:rsidRPr="003B0FEC">
        <w:rPr>
          <w:lang w:val="en-CA"/>
        </w:rPr>
        <w:t xml:space="preserve">Education, including vocational training and guidance </w:t>
      </w:r>
    </w:p>
    <w:p w:rsidR="001A05BB" w:rsidRPr="003B0FEC" w:rsidRDefault="00C75E09" w:rsidP="001A05BB">
      <w:pPr>
        <w:pStyle w:val="SingleTxtG"/>
        <w:rPr>
          <w:lang w:val="en-CA"/>
        </w:rPr>
      </w:pPr>
      <w:r w:rsidRPr="003B0FEC">
        <w:rPr>
          <w:lang w:val="en-CA"/>
        </w:rPr>
        <w:t>59.</w:t>
      </w:r>
      <w:r w:rsidRPr="003B0FEC">
        <w:rPr>
          <w:lang w:val="en-CA"/>
        </w:rPr>
        <w:tab/>
      </w:r>
      <w:r w:rsidR="001A05BB" w:rsidRPr="003B0FEC">
        <w:rPr>
          <w:lang w:val="en-CA"/>
        </w:rPr>
        <w:t>The Committee takes note of the adoption of the Education Law in 2008 and of the Education Strategy</w:t>
      </w:r>
      <w:r w:rsidR="00024D61" w:rsidRPr="003B0FEC">
        <w:rPr>
          <w:lang w:val="en-CA"/>
        </w:rPr>
        <w:t xml:space="preserve"> for</w:t>
      </w:r>
      <w:r w:rsidR="001A05BB" w:rsidRPr="003B0FEC">
        <w:rPr>
          <w:lang w:val="en-CA"/>
        </w:rPr>
        <w:t xml:space="preserve"> 2006-2010 and 2010-2014 and commends the State </w:t>
      </w:r>
      <w:r w:rsidR="00024D61" w:rsidRPr="003B0FEC">
        <w:rPr>
          <w:lang w:val="en-CA"/>
        </w:rPr>
        <w:t>p</w:t>
      </w:r>
      <w:r w:rsidR="001A05BB" w:rsidRPr="003B0FEC">
        <w:rPr>
          <w:lang w:val="en-CA"/>
        </w:rPr>
        <w:t xml:space="preserve">arty for the remarkable expansion of the educational system </w:t>
      </w:r>
      <w:r w:rsidR="00024D61" w:rsidRPr="003B0FEC">
        <w:rPr>
          <w:lang w:val="en-CA"/>
        </w:rPr>
        <w:t>over</w:t>
      </w:r>
      <w:r w:rsidR="001A05BB" w:rsidRPr="003B0FEC">
        <w:rPr>
          <w:lang w:val="en-CA"/>
        </w:rPr>
        <w:t xml:space="preserve"> the last decade</w:t>
      </w:r>
      <w:r w:rsidR="00024D61" w:rsidRPr="003B0FEC">
        <w:rPr>
          <w:lang w:val="en-CA"/>
        </w:rPr>
        <w:t>, in terms of</w:t>
      </w:r>
      <w:r w:rsidR="001A05BB" w:rsidRPr="003B0FEC">
        <w:rPr>
          <w:lang w:val="en-CA"/>
        </w:rPr>
        <w:t xml:space="preserve"> the number of schools, trained teachers and enrolled children, including the notable increase </w:t>
      </w:r>
      <w:r w:rsidR="00024D61" w:rsidRPr="003B0FEC">
        <w:rPr>
          <w:lang w:val="en-CA"/>
        </w:rPr>
        <w:t xml:space="preserve">in the </w:t>
      </w:r>
      <w:r w:rsidR="001A05BB" w:rsidRPr="003B0FEC">
        <w:rPr>
          <w:lang w:val="en-CA"/>
        </w:rPr>
        <w:t>enrolment</w:t>
      </w:r>
      <w:r w:rsidR="00024D61" w:rsidRPr="003B0FEC">
        <w:rPr>
          <w:lang w:val="en-CA"/>
        </w:rPr>
        <w:t xml:space="preserve"> of girls</w:t>
      </w:r>
      <w:r w:rsidR="001A05BB" w:rsidRPr="003B0FEC">
        <w:rPr>
          <w:lang w:val="en-CA"/>
        </w:rPr>
        <w:t>. The Committee is however concerned that almost half of the State party’s children are not enrolled in school</w:t>
      </w:r>
      <w:r w:rsidR="00024D61" w:rsidRPr="003B0FEC">
        <w:rPr>
          <w:lang w:val="en-CA"/>
        </w:rPr>
        <w:t>,</w:t>
      </w:r>
      <w:r w:rsidR="001A05BB" w:rsidRPr="003B0FEC">
        <w:rPr>
          <w:lang w:val="en-CA"/>
        </w:rPr>
        <w:t xml:space="preserve"> and that extreme gender disparity </w:t>
      </w:r>
      <w:r w:rsidR="00293FA9" w:rsidRPr="003B0FEC">
        <w:rPr>
          <w:lang w:val="en-CA"/>
        </w:rPr>
        <w:t xml:space="preserve">with regard to  </w:t>
      </w:r>
      <w:r w:rsidR="001A05BB" w:rsidRPr="003B0FEC">
        <w:rPr>
          <w:lang w:val="en-CA"/>
        </w:rPr>
        <w:t>school enrolment and high</w:t>
      </w:r>
      <w:r w:rsidR="00024D61" w:rsidRPr="003B0FEC">
        <w:rPr>
          <w:lang w:val="en-CA"/>
        </w:rPr>
        <w:t>-</w:t>
      </w:r>
      <w:r w:rsidR="001A05BB" w:rsidRPr="003B0FEC">
        <w:rPr>
          <w:lang w:val="en-CA"/>
        </w:rPr>
        <w:t>school dropout</w:t>
      </w:r>
      <w:r w:rsidR="00024D61" w:rsidRPr="003B0FEC">
        <w:rPr>
          <w:lang w:val="en-CA"/>
        </w:rPr>
        <w:t>s</w:t>
      </w:r>
      <w:r w:rsidR="001A05BB" w:rsidRPr="003B0FEC">
        <w:rPr>
          <w:lang w:val="en-CA"/>
        </w:rPr>
        <w:t xml:space="preserve"> persist at all levels. The Committee is further concerned that budgetary allocations to the education sector remain insufficient to build and restore school infrastructure and to enforce the provision of free and compulsory education</w:t>
      </w:r>
      <w:r w:rsidR="00024D61" w:rsidRPr="003B0FEC">
        <w:rPr>
          <w:lang w:val="en-CA"/>
        </w:rPr>
        <w:t>,</w:t>
      </w:r>
      <w:r w:rsidR="001A05BB" w:rsidRPr="003B0FEC">
        <w:rPr>
          <w:lang w:val="en-CA"/>
        </w:rPr>
        <w:t xml:space="preserve"> which may </w:t>
      </w:r>
      <w:r w:rsidR="00024D61" w:rsidRPr="003B0FEC">
        <w:rPr>
          <w:lang w:val="en-CA"/>
        </w:rPr>
        <w:t xml:space="preserve">result in </w:t>
      </w:r>
      <w:r w:rsidR="001A05BB" w:rsidRPr="003B0FEC">
        <w:rPr>
          <w:lang w:val="en-CA"/>
        </w:rPr>
        <w:t>schools ask</w:t>
      </w:r>
      <w:r w:rsidR="00024D61" w:rsidRPr="003B0FEC">
        <w:rPr>
          <w:lang w:val="en-CA"/>
        </w:rPr>
        <w:t>ing</w:t>
      </w:r>
      <w:r w:rsidR="001A05BB" w:rsidRPr="003B0FEC">
        <w:rPr>
          <w:lang w:val="en-CA"/>
        </w:rPr>
        <w:t xml:space="preserve"> parents for so-called “voluntary” donations. The Committee is concerned that children from minorities, notably</w:t>
      </w:r>
      <w:r w:rsidR="001A05BB" w:rsidRPr="003B0FEC">
        <w:rPr>
          <w:lang w:val="en-CA" w:eastAsia="fr-FR"/>
        </w:rPr>
        <w:t xml:space="preserve"> Hindu and Kuchi children</w:t>
      </w:r>
      <w:r w:rsidR="00024D61" w:rsidRPr="003B0FEC">
        <w:rPr>
          <w:lang w:val="en-CA" w:eastAsia="fr-FR"/>
        </w:rPr>
        <w:t>,</w:t>
      </w:r>
      <w:r w:rsidR="001A05BB" w:rsidRPr="003B0FEC">
        <w:rPr>
          <w:lang w:val="en-CA" w:eastAsia="fr-FR"/>
        </w:rPr>
        <w:t xml:space="preserve"> have limited access to education.</w:t>
      </w:r>
    </w:p>
    <w:p w:rsidR="001A05BB" w:rsidRPr="003B0FEC" w:rsidRDefault="00C75E09" w:rsidP="001A05BB">
      <w:pPr>
        <w:pStyle w:val="SingleTxtG"/>
        <w:rPr>
          <w:lang w:val="en-CA"/>
        </w:rPr>
      </w:pPr>
      <w:r w:rsidRPr="003B0FEC">
        <w:rPr>
          <w:lang w:val="en-CA"/>
        </w:rPr>
        <w:t>60.</w:t>
      </w:r>
      <w:r w:rsidRPr="003B0FEC">
        <w:rPr>
          <w:lang w:val="en-CA"/>
        </w:rPr>
        <w:tab/>
      </w:r>
      <w:r w:rsidR="001A05BB" w:rsidRPr="003B0FEC">
        <w:rPr>
          <w:lang w:val="en-CA"/>
        </w:rPr>
        <w:t>The Committee expresses its extreme concern over attacks by insurgent groups on school facilities</w:t>
      </w:r>
      <w:r w:rsidR="00024D61" w:rsidRPr="003B0FEC">
        <w:rPr>
          <w:lang w:val="en-CA"/>
        </w:rPr>
        <w:t>,</w:t>
      </w:r>
      <w:r w:rsidR="001A05BB" w:rsidRPr="003B0FEC">
        <w:rPr>
          <w:lang w:val="en-CA"/>
        </w:rPr>
        <w:t xml:space="preserve"> which have killed dozens of school children and their teachers</w:t>
      </w:r>
      <w:r w:rsidR="00024D61" w:rsidRPr="003B0FEC">
        <w:rPr>
          <w:lang w:val="en-CA"/>
        </w:rPr>
        <w:t>,</w:t>
      </w:r>
      <w:r w:rsidR="001A05BB" w:rsidRPr="003B0FEC">
        <w:rPr>
          <w:lang w:val="en-CA"/>
        </w:rPr>
        <w:t xml:space="preserve"> and led to the closure of hundreds of schools throughout the country since 2007, especially in the South of the country. The Committee is particularly concerned that, in the prevailing conditions of conflict, schools have been used as polling stations during elections and</w:t>
      </w:r>
      <w:r w:rsidR="00024D61" w:rsidRPr="003B0FEC">
        <w:rPr>
          <w:lang w:val="en-CA"/>
        </w:rPr>
        <w:t xml:space="preserve"> </w:t>
      </w:r>
      <w:r w:rsidR="001A05BB" w:rsidRPr="003B0FEC">
        <w:rPr>
          <w:lang w:val="en-CA"/>
        </w:rPr>
        <w:t xml:space="preserve">occupied by international and national military forces. </w:t>
      </w:r>
    </w:p>
    <w:p w:rsidR="001A05BB" w:rsidRPr="003B0FEC" w:rsidRDefault="00C75E09" w:rsidP="001A05BB">
      <w:pPr>
        <w:pStyle w:val="SingleTxtG"/>
        <w:rPr>
          <w:b/>
          <w:bCs/>
          <w:lang w:val="en-CA"/>
        </w:rPr>
      </w:pPr>
      <w:r w:rsidRPr="003B0FEC">
        <w:rPr>
          <w:bCs/>
          <w:lang w:val="en-CA"/>
        </w:rPr>
        <w:t>61.</w:t>
      </w:r>
      <w:r w:rsidRPr="003B0FEC">
        <w:rPr>
          <w:b/>
          <w:bCs/>
          <w:lang w:val="en-CA"/>
        </w:rPr>
        <w:tab/>
      </w:r>
      <w:r w:rsidR="001A05BB" w:rsidRPr="003B0FEC">
        <w:rPr>
          <w:b/>
          <w:bCs/>
          <w:lang w:val="en-CA"/>
        </w:rPr>
        <w:t>The Committee recommends that the State party:</w:t>
      </w:r>
    </w:p>
    <w:p w:rsidR="001A05BB" w:rsidRPr="003B0FEC" w:rsidRDefault="00C75E09" w:rsidP="00C75E09">
      <w:pPr>
        <w:pStyle w:val="SingleTxtG"/>
        <w:ind w:firstLine="567"/>
        <w:rPr>
          <w:b/>
          <w:bCs/>
          <w:lang w:val="en-CA"/>
        </w:rPr>
      </w:pPr>
      <w:r w:rsidRPr="003B0FEC">
        <w:rPr>
          <w:b/>
          <w:bCs/>
          <w:lang w:val="en-CA"/>
        </w:rPr>
        <w:t>(a)</w:t>
      </w:r>
      <w:r w:rsidRPr="003B0FEC">
        <w:rPr>
          <w:b/>
          <w:bCs/>
          <w:lang w:val="en-CA"/>
        </w:rPr>
        <w:tab/>
      </w:r>
      <w:r w:rsidR="001A05BB" w:rsidRPr="003B0FEC">
        <w:rPr>
          <w:b/>
          <w:bCs/>
          <w:lang w:val="en-CA"/>
        </w:rPr>
        <w:t>Allocate increased resources to the education sector in order to expand, build and reconstruct adequate school facilities throughout the State party</w:t>
      </w:r>
      <w:r w:rsidR="00024D61" w:rsidRPr="003B0FEC">
        <w:rPr>
          <w:b/>
          <w:bCs/>
          <w:lang w:val="en-CA"/>
        </w:rPr>
        <w:t>,</w:t>
      </w:r>
      <w:r w:rsidR="001A05BB" w:rsidRPr="003B0FEC">
        <w:rPr>
          <w:b/>
          <w:bCs/>
          <w:lang w:val="en-CA"/>
        </w:rPr>
        <w:t xml:space="preserve"> and create a truly inclusive educational system welcoming children with disabilities a</w:t>
      </w:r>
      <w:r w:rsidR="00024D61" w:rsidRPr="003B0FEC">
        <w:rPr>
          <w:b/>
          <w:bCs/>
          <w:lang w:val="en-CA"/>
        </w:rPr>
        <w:t xml:space="preserve">s well as </w:t>
      </w:r>
      <w:r w:rsidR="001A05BB" w:rsidRPr="003B0FEC">
        <w:rPr>
          <w:b/>
          <w:bCs/>
          <w:lang w:val="en-CA"/>
        </w:rPr>
        <w:t>children from all minorities;</w:t>
      </w:r>
    </w:p>
    <w:p w:rsidR="001A05BB" w:rsidRPr="003B0FEC" w:rsidRDefault="00C75E09" w:rsidP="00C75E09">
      <w:pPr>
        <w:pStyle w:val="SingleTxtG"/>
        <w:ind w:firstLine="567"/>
        <w:rPr>
          <w:b/>
          <w:bCs/>
          <w:lang w:val="en-CA"/>
        </w:rPr>
      </w:pPr>
      <w:r w:rsidRPr="003B0FEC">
        <w:rPr>
          <w:b/>
          <w:bCs/>
          <w:lang w:val="en-CA"/>
        </w:rPr>
        <w:t>(b)</w:t>
      </w:r>
      <w:r w:rsidRPr="003B0FEC">
        <w:rPr>
          <w:b/>
          <w:bCs/>
          <w:lang w:val="en-CA"/>
        </w:rPr>
        <w:tab/>
      </w:r>
      <w:r w:rsidR="001A05BB" w:rsidRPr="003B0FEC">
        <w:rPr>
          <w:b/>
          <w:bCs/>
          <w:lang w:val="en-CA"/>
        </w:rPr>
        <w:t>Strengthen efforts to stop all forms of corruption in the educational system;</w:t>
      </w:r>
    </w:p>
    <w:p w:rsidR="001A05BB" w:rsidRPr="003B0FEC" w:rsidRDefault="00C75E09" w:rsidP="00C75E09">
      <w:pPr>
        <w:pStyle w:val="SingleTxtG"/>
        <w:ind w:firstLine="567"/>
        <w:rPr>
          <w:b/>
          <w:bCs/>
          <w:lang w:val="en-CA"/>
        </w:rPr>
      </w:pPr>
      <w:r w:rsidRPr="003B0FEC">
        <w:rPr>
          <w:b/>
          <w:bCs/>
          <w:lang w:val="en-CA"/>
        </w:rPr>
        <w:t>(c)</w:t>
      </w:r>
      <w:r w:rsidRPr="003B0FEC">
        <w:rPr>
          <w:b/>
          <w:bCs/>
          <w:lang w:val="en-CA"/>
        </w:rPr>
        <w:tab/>
      </w:r>
      <w:r w:rsidR="001A05BB" w:rsidRPr="003B0FEC">
        <w:rPr>
          <w:b/>
          <w:bCs/>
          <w:lang w:val="en-CA"/>
        </w:rPr>
        <w:t>Increase education funding allocations to the poorest, most conflict</w:t>
      </w:r>
      <w:r w:rsidR="00024D61" w:rsidRPr="003B0FEC">
        <w:rPr>
          <w:b/>
          <w:bCs/>
          <w:lang w:val="en-CA"/>
        </w:rPr>
        <w:t>-</w:t>
      </w:r>
      <w:r w:rsidR="001A05BB" w:rsidRPr="003B0FEC">
        <w:rPr>
          <w:b/>
          <w:bCs/>
          <w:lang w:val="en-CA"/>
        </w:rPr>
        <w:t xml:space="preserve">affected and remote districts </w:t>
      </w:r>
      <w:r w:rsidR="00024D61" w:rsidRPr="003B0FEC">
        <w:rPr>
          <w:b/>
          <w:bCs/>
          <w:lang w:val="en-CA"/>
        </w:rPr>
        <w:t xml:space="preserve">so as </w:t>
      </w:r>
      <w:r w:rsidR="001A05BB" w:rsidRPr="003B0FEC">
        <w:rPr>
          <w:b/>
          <w:bCs/>
          <w:lang w:val="en-CA"/>
        </w:rPr>
        <w:t>to ensure equitable access to education for all children, including the most vulnerable and disadvantaged children;</w:t>
      </w:r>
    </w:p>
    <w:p w:rsidR="001A05BB" w:rsidRPr="003B0FEC" w:rsidRDefault="00C75E09" w:rsidP="00C75E09">
      <w:pPr>
        <w:pStyle w:val="SingleTxtG"/>
        <w:ind w:firstLine="567"/>
        <w:rPr>
          <w:b/>
          <w:bCs/>
          <w:lang w:val="en-CA"/>
        </w:rPr>
      </w:pPr>
      <w:r w:rsidRPr="003B0FEC">
        <w:rPr>
          <w:b/>
          <w:bCs/>
          <w:lang w:val="en-CA"/>
        </w:rPr>
        <w:t>(d)</w:t>
      </w:r>
      <w:r w:rsidRPr="003B0FEC">
        <w:rPr>
          <w:b/>
          <w:bCs/>
          <w:lang w:val="en-CA"/>
        </w:rPr>
        <w:tab/>
      </w:r>
      <w:r w:rsidR="001A05BB" w:rsidRPr="003B0FEC">
        <w:rPr>
          <w:b/>
          <w:bCs/>
          <w:lang w:val="en-CA"/>
        </w:rPr>
        <w:t xml:space="preserve">Take active measures to promote the right of girls to education through social mobilization campaigns, </w:t>
      </w:r>
      <w:r w:rsidR="00024D61" w:rsidRPr="003B0FEC">
        <w:rPr>
          <w:b/>
          <w:bCs/>
          <w:lang w:val="en-CA"/>
        </w:rPr>
        <w:t xml:space="preserve">and </w:t>
      </w:r>
      <w:r w:rsidR="001A05BB" w:rsidRPr="003B0FEC">
        <w:rPr>
          <w:b/>
          <w:bCs/>
          <w:lang w:val="en-CA"/>
        </w:rPr>
        <w:t>increase the number of adequately trained female teachers</w:t>
      </w:r>
      <w:r w:rsidR="00024D61" w:rsidRPr="003B0FEC">
        <w:rPr>
          <w:b/>
          <w:bCs/>
          <w:lang w:val="en-CA"/>
        </w:rPr>
        <w:t>,</w:t>
      </w:r>
      <w:r w:rsidR="001A05BB" w:rsidRPr="003B0FEC">
        <w:rPr>
          <w:b/>
          <w:bCs/>
          <w:lang w:val="en-CA"/>
        </w:rPr>
        <w:t xml:space="preserve"> and ensure their security;</w:t>
      </w:r>
    </w:p>
    <w:p w:rsidR="001A05BB" w:rsidRPr="003B0FEC" w:rsidRDefault="00C75E09" w:rsidP="00C75E09">
      <w:pPr>
        <w:pStyle w:val="SingleTxtG"/>
        <w:ind w:firstLine="567"/>
        <w:rPr>
          <w:b/>
          <w:bCs/>
          <w:lang w:val="en-CA"/>
        </w:rPr>
      </w:pPr>
      <w:r w:rsidRPr="003B0FEC">
        <w:rPr>
          <w:b/>
          <w:bCs/>
          <w:lang w:val="en-CA"/>
        </w:rPr>
        <w:t>(e)</w:t>
      </w:r>
      <w:r w:rsidRPr="003B0FEC">
        <w:rPr>
          <w:b/>
          <w:bCs/>
          <w:lang w:val="en-CA"/>
        </w:rPr>
        <w:tab/>
      </w:r>
      <w:r w:rsidR="001A05BB" w:rsidRPr="003B0FEC">
        <w:rPr>
          <w:b/>
          <w:bCs/>
          <w:lang w:val="en-CA"/>
        </w:rPr>
        <w:t>Promote the quality of education by revis</w:t>
      </w:r>
      <w:r w:rsidR="002C0C88" w:rsidRPr="003B0FEC">
        <w:rPr>
          <w:b/>
          <w:bCs/>
          <w:lang w:val="en-CA"/>
        </w:rPr>
        <w:t>ing the</w:t>
      </w:r>
      <w:r w:rsidR="001A05BB" w:rsidRPr="003B0FEC">
        <w:rPr>
          <w:b/>
          <w:bCs/>
          <w:lang w:val="en-CA"/>
        </w:rPr>
        <w:t xml:space="preserve"> curricula, </w:t>
      </w:r>
      <w:r w:rsidR="002C0C88" w:rsidRPr="003B0FEC">
        <w:rPr>
          <w:b/>
          <w:bCs/>
          <w:lang w:val="en-CA"/>
        </w:rPr>
        <w:t xml:space="preserve">using </w:t>
      </w:r>
      <w:r w:rsidR="001A05BB" w:rsidRPr="003B0FEC">
        <w:rPr>
          <w:b/>
          <w:bCs/>
          <w:lang w:val="en-CA"/>
        </w:rPr>
        <w:t>interactive learning methods</w:t>
      </w:r>
      <w:r w:rsidR="002C0C88" w:rsidRPr="003B0FEC">
        <w:rPr>
          <w:b/>
          <w:bCs/>
          <w:lang w:val="en-CA"/>
        </w:rPr>
        <w:t>,</w:t>
      </w:r>
      <w:r w:rsidR="001A05BB" w:rsidRPr="003B0FEC">
        <w:rPr>
          <w:b/>
          <w:bCs/>
          <w:lang w:val="en-CA"/>
        </w:rPr>
        <w:t xml:space="preserve"> and </w:t>
      </w:r>
      <w:r w:rsidR="002C0C88" w:rsidRPr="003B0FEC">
        <w:rPr>
          <w:b/>
          <w:bCs/>
          <w:lang w:val="en-CA"/>
        </w:rPr>
        <w:t xml:space="preserve">employing </w:t>
      </w:r>
      <w:r w:rsidR="001A05BB" w:rsidRPr="003B0FEC">
        <w:rPr>
          <w:b/>
          <w:bCs/>
          <w:lang w:val="en-CA"/>
        </w:rPr>
        <w:t>trained teachers;</w:t>
      </w:r>
    </w:p>
    <w:p w:rsidR="001A05BB" w:rsidRPr="003B0FEC" w:rsidRDefault="00C75E09" w:rsidP="00C75E09">
      <w:pPr>
        <w:pStyle w:val="SingleTxtG"/>
        <w:ind w:firstLine="567"/>
        <w:rPr>
          <w:b/>
          <w:bCs/>
          <w:lang w:val="en-CA"/>
        </w:rPr>
      </w:pPr>
      <w:r w:rsidRPr="003B0FEC">
        <w:rPr>
          <w:b/>
          <w:bCs/>
          <w:lang w:val="en-CA"/>
        </w:rPr>
        <w:t>(f)</w:t>
      </w:r>
      <w:r w:rsidRPr="003B0FEC">
        <w:rPr>
          <w:b/>
          <w:bCs/>
          <w:lang w:val="en-CA"/>
        </w:rPr>
        <w:tab/>
      </w:r>
      <w:r w:rsidR="001A05BB" w:rsidRPr="003B0FEC">
        <w:rPr>
          <w:b/>
          <w:bCs/>
          <w:lang w:val="en-CA"/>
        </w:rPr>
        <w:t>Eradicate sexual harassment and abuse of children inside and outside schools through information campaigns, enforcement of the law,</w:t>
      </w:r>
      <w:r w:rsidR="002C0C88" w:rsidRPr="003B0FEC">
        <w:rPr>
          <w:b/>
          <w:bCs/>
          <w:lang w:val="en-CA"/>
        </w:rPr>
        <w:t xml:space="preserve"> and the provision of </w:t>
      </w:r>
      <w:r w:rsidR="001A05BB" w:rsidRPr="003B0FEC">
        <w:rPr>
          <w:b/>
          <w:bCs/>
          <w:lang w:val="en-CA"/>
        </w:rPr>
        <w:t>help</w:t>
      </w:r>
      <w:r w:rsidR="002C0C88" w:rsidRPr="003B0FEC">
        <w:rPr>
          <w:b/>
          <w:bCs/>
          <w:lang w:val="en-CA"/>
        </w:rPr>
        <w:t xml:space="preserve"> </w:t>
      </w:r>
      <w:r w:rsidR="001A05BB" w:rsidRPr="003B0FEC">
        <w:rPr>
          <w:b/>
          <w:bCs/>
          <w:lang w:val="en-CA"/>
        </w:rPr>
        <w:t>lines and shelters;</w:t>
      </w:r>
    </w:p>
    <w:p w:rsidR="001A05BB" w:rsidRPr="003B0FEC" w:rsidRDefault="00C75E09" w:rsidP="00C75E09">
      <w:pPr>
        <w:pStyle w:val="SingleTxtG"/>
        <w:ind w:firstLine="567"/>
        <w:rPr>
          <w:b/>
          <w:bCs/>
          <w:lang w:val="en-CA"/>
        </w:rPr>
      </w:pPr>
      <w:r w:rsidRPr="003B0FEC">
        <w:rPr>
          <w:b/>
          <w:bCs/>
          <w:lang w:val="en-CA"/>
        </w:rPr>
        <w:t>(g)</w:t>
      </w:r>
      <w:r w:rsidRPr="003B0FEC">
        <w:rPr>
          <w:b/>
          <w:bCs/>
          <w:lang w:val="en-CA"/>
        </w:rPr>
        <w:tab/>
      </w:r>
      <w:r w:rsidR="001A05BB" w:rsidRPr="003B0FEC">
        <w:rPr>
          <w:b/>
          <w:bCs/>
          <w:lang w:val="en-CA"/>
        </w:rPr>
        <w:t xml:space="preserve">End corporal punishment and other forms of violence in school, including bullying, </w:t>
      </w:r>
      <w:r w:rsidR="002C0C88" w:rsidRPr="003B0FEC">
        <w:rPr>
          <w:b/>
          <w:bCs/>
          <w:lang w:val="en-CA"/>
        </w:rPr>
        <w:t>through</w:t>
      </w:r>
      <w:r w:rsidR="001A05BB" w:rsidRPr="003B0FEC">
        <w:rPr>
          <w:b/>
          <w:bCs/>
          <w:lang w:val="en-CA"/>
        </w:rPr>
        <w:t xml:space="preserve"> teacher training, school-specific action plans</w:t>
      </w:r>
      <w:r w:rsidR="002C0C88" w:rsidRPr="003B0FEC">
        <w:rPr>
          <w:b/>
          <w:bCs/>
          <w:lang w:val="en-CA"/>
        </w:rPr>
        <w:t>,</w:t>
      </w:r>
      <w:r w:rsidR="001A05BB" w:rsidRPr="003B0FEC">
        <w:rPr>
          <w:b/>
          <w:bCs/>
          <w:lang w:val="en-CA"/>
        </w:rPr>
        <w:t xml:space="preserve"> and closer inspection of schools;</w:t>
      </w:r>
    </w:p>
    <w:p w:rsidR="001A05BB" w:rsidRPr="003B0FEC" w:rsidRDefault="00C75E09" w:rsidP="00C75E09">
      <w:pPr>
        <w:pStyle w:val="SingleTxtG"/>
        <w:ind w:firstLine="567"/>
        <w:rPr>
          <w:b/>
          <w:bCs/>
          <w:lang w:val="en-CA"/>
        </w:rPr>
      </w:pPr>
      <w:r w:rsidRPr="003B0FEC">
        <w:rPr>
          <w:b/>
          <w:bCs/>
          <w:lang w:val="en-CA"/>
        </w:rPr>
        <w:t>(h)</w:t>
      </w:r>
      <w:r w:rsidRPr="003B0FEC">
        <w:rPr>
          <w:b/>
          <w:bCs/>
          <w:lang w:val="en-CA"/>
        </w:rPr>
        <w:tab/>
      </w:r>
      <w:r w:rsidR="001A05BB" w:rsidRPr="003B0FEC">
        <w:rPr>
          <w:b/>
          <w:bCs/>
          <w:lang w:val="en-CA"/>
        </w:rPr>
        <w:t>Promote students' participation in all matters of concern to them in school and education;</w:t>
      </w:r>
    </w:p>
    <w:p w:rsidR="001A05BB" w:rsidRPr="003B0FEC" w:rsidRDefault="00C75E09" w:rsidP="00C75E09">
      <w:pPr>
        <w:pStyle w:val="SingleTxtG"/>
        <w:ind w:firstLine="567"/>
        <w:rPr>
          <w:b/>
          <w:bCs/>
          <w:lang w:val="en-CA"/>
        </w:rPr>
      </w:pPr>
      <w:r w:rsidRPr="003B0FEC">
        <w:rPr>
          <w:b/>
          <w:bCs/>
          <w:lang w:val="en-CA"/>
        </w:rPr>
        <w:t>(i)</w:t>
      </w:r>
      <w:r w:rsidRPr="003B0FEC">
        <w:rPr>
          <w:b/>
          <w:bCs/>
          <w:lang w:val="en-CA"/>
        </w:rPr>
        <w:tab/>
      </w:r>
      <w:r w:rsidR="001A05BB" w:rsidRPr="003B0FEC">
        <w:rPr>
          <w:b/>
          <w:bCs/>
          <w:lang w:val="en-CA"/>
        </w:rPr>
        <w:t>Use all means to protect schools, teachers and children from attacks</w:t>
      </w:r>
      <w:r w:rsidR="002C0C88" w:rsidRPr="003B0FEC">
        <w:rPr>
          <w:b/>
          <w:bCs/>
          <w:lang w:val="en-CA"/>
        </w:rPr>
        <w:t>,</w:t>
      </w:r>
      <w:r w:rsidR="001A05BB" w:rsidRPr="003B0FEC">
        <w:rPr>
          <w:b/>
          <w:bCs/>
          <w:lang w:val="en-CA"/>
        </w:rPr>
        <w:t xml:space="preserve"> and include communities, in particular parents and children, in the development of measures to better protect schools against attacks and violence</w:t>
      </w:r>
      <w:r w:rsidR="001A05BB" w:rsidRPr="003B0FEC">
        <w:rPr>
          <w:b/>
          <w:bCs/>
          <w:sz w:val="22"/>
          <w:szCs w:val="22"/>
          <w:lang w:val="en-CA"/>
        </w:rPr>
        <w:t>;</w:t>
      </w:r>
    </w:p>
    <w:p w:rsidR="001A05BB" w:rsidRPr="003B0FEC" w:rsidRDefault="00C75E09" w:rsidP="00C75E09">
      <w:pPr>
        <w:pStyle w:val="SingleTxtG"/>
        <w:ind w:firstLine="567"/>
        <w:rPr>
          <w:b/>
          <w:bCs/>
          <w:lang w:val="en-CA"/>
        </w:rPr>
      </w:pPr>
      <w:r w:rsidRPr="003B0FEC">
        <w:rPr>
          <w:rFonts w:cs="Times New Roman Bold"/>
          <w:b/>
          <w:bCs/>
          <w:lang w:val="en-CA"/>
        </w:rPr>
        <w:t>(j)</w:t>
      </w:r>
      <w:r w:rsidRPr="003B0FEC">
        <w:rPr>
          <w:rFonts w:cs="Times New Roman Bold"/>
          <w:b/>
          <w:bCs/>
          <w:lang w:val="en-CA"/>
        </w:rPr>
        <w:tab/>
      </w:r>
      <w:r w:rsidR="001A05BB" w:rsidRPr="003B0FEC">
        <w:rPr>
          <w:rFonts w:cs="Times New Roman Bold"/>
          <w:b/>
          <w:bCs/>
          <w:lang w:val="en-CA"/>
        </w:rPr>
        <w:t xml:space="preserve">Take into account General </w:t>
      </w:r>
      <w:r w:rsidR="002C0C88" w:rsidRPr="003B0FEC">
        <w:rPr>
          <w:rFonts w:cs="Times New Roman Bold"/>
          <w:b/>
          <w:bCs/>
          <w:lang w:val="en-CA"/>
        </w:rPr>
        <w:t>c</w:t>
      </w:r>
      <w:r w:rsidR="001A05BB" w:rsidRPr="003B0FEC">
        <w:rPr>
          <w:rFonts w:cs="Times New Roman Bold"/>
          <w:b/>
          <w:bCs/>
          <w:lang w:val="en-CA"/>
        </w:rPr>
        <w:t>omment No. 1 on the aims of education</w:t>
      </w:r>
      <w:r w:rsidR="002C0C88" w:rsidRPr="003B0FEC">
        <w:rPr>
          <w:rFonts w:cs="Times New Roman Bold"/>
          <w:b/>
          <w:bCs/>
          <w:lang w:val="en-CA"/>
        </w:rPr>
        <w:t xml:space="preserve"> (CRC/GC/2001/1)</w:t>
      </w:r>
      <w:r w:rsidR="001A05BB" w:rsidRPr="003B0FEC">
        <w:rPr>
          <w:rFonts w:cs="Times New Roman Bold"/>
          <w:b/>
          <w:bCs/>
          <w:lang w:val="en-CA"/>
        </w:rPr>
        <w:t>.</w:t>
      </w:r>
    </w:p>
    <w:p w:rsidR="001A05BB" w:rsidRPr="003B0FEC" w:rsidRDefault="00C75E09" w:rsidP="00C75E09">
      <w:pPr>
        <w:pStyle w:val="H1G"/>
        <w:rPr>
          <w:lang w:val="en-CA"/>
        </w:rPr>
      </w:pPr>
      <w:r w:rsidRPr="003B0FEC">
        <w:rPr>
          <w:lang w:val="en-CA"/>
        </w:rPr>
        <w:tab/>
      </w:r>
      <w:r w:rsidR="00293FA9" w:rsidRPr="003B0FEC">
        <w:rPr>
          <w:lang w:val="en-CA"/>
        </w:rPr>
        <w:t>H</w:t>
      </w:r>
      <w:r w:rsidR="001A05BB" w:rsidRPr="003B0FEC">
        <w:rPr>
          <w:lang w:val="en-CA"/>
        </w:rPr>
        <w:t>.</w:t>
      </w:r>
      <w:r w:rsidRPr="003B0FEC">
        <w:rPr>
          <w:lang w:val="en-CA"/>
        </w:rPr>
        <w:tab/>
      </w:r>
      <w:r w:rsidR="001A05BB" w:rsidRPr="003B0FEC">
        <w:rPr>
          <w:lang w:val="en-CA"/>
        </w:rPr>
        <w:t>Special protection measures</w:t>
      </w:r>
      <w:r w:rsidRPr="003B0FEC">
        <w:rPr>
          <w:lang w:val="en-CA"/>
        </w:rPr>
        <w:t xml:space="preserve"> </w:t>
      </w:r>
      <w:r w:rsidR="001A05BB" w:rsidRPr="003B0FEC">
        <w:rPr>
          <w:lang w:val="en-CA"/>
        </w:rPr>
        <w:t>(arts. 22, 38, 39, 40, 37(b) and (d), 30, 32-36 of the Convention)</w:t>
      </w:r>
    </w:p>
    <w:p w:rsidR="001A05BB" w:rsidRPr="003B0FEC" w:rsidRDefault="00C75E09" w:rsidP="00C75E09">
      <w:pPr>
        <w:pStyle w:val="H23G"/>
        <w:rPr>
          <w:lang w:val="en-CA" w:eastAsia="fr-CH"/>
        </w:rPr>
      </w:pPr>
      <w:r w:rsidRPr="003B0FEC">
        <w:rPr>
          <w:lang w:val="en-CA"/>
        </w:rPr>
        <w:tab/>
      </w:r>
      <w:r w:rsidRPr="003B0FEC">
        <w:rPr>
          <w:lang w:val="en-CA"/>
        </w:rPr>
        <w:tab/>
      </w:r>
      <w:r w:rsidR="001A05BB" w:rsidRPr="003B0FEC">
        <w:rPr>
          <w:lang w:val="en-CA"/>
        </w:rPr>
        <w:t xml:space="preserve">Internally </w:t>
      </w:r>
      <w:r w:rsidR="002C0C88" w:rsidRPr="003B0FEC">
        <w:rPr>
          <w:lang w:val="en-CA"/>
        </w:rPr>
        <w:t>d</w:t>
      </w:r>
      <w:r w:rsidR="001A05BB" w:rsidRPr="003B0FEC">
        <w:rPr>
          <w:lang w:val="en-CA"/>
        </w:rPr>
        <w:t xml:space="preserve">isplaced/refugee </w:t>
      </w:r>
      <w:r w:rsidR="002C0C88" w:rsidRPr="003B0FEC">
        <w:rPr>
          <w:lang w:val="en-CA"/>
        </w:rPr>
        <w:t>c</w:t>
      </w:r>
      <w:r w:rsidR="001A05BB" w:rsidRPr="003B0FEC">
        <w:rPr>
          <w:lang w:val="en-CA"/>
        </w:rPr>
        <w:t xml:space="preserve">hildren </w:t>
      </w:r>
    </w:p>
    <w:p w:rsidR="001A05BB" w:rsidRPr="003B0FEC" w:rsidRDefault="00C75E09" w:rsidP="00C75E09">
      <w:pPr>
        <w:pStyle w:val="SingleTxtG"/>
        <w:rPr>
          <w:lang w:val="en-CA"/>
        </w:rPr>
      </w:pPr>
      <w:r w:rsidRPr="003B0FEC">
        <w:rPr>
          <w:lang w:val="en-CA"/>
        </w:rPr>
        <w:t xml:space="preserve"> 62.</w:t>
      </w:r>
      <w:r w:rsidRPr="003B0FEC">
        <w:rPr>
          <w:lang w:val="en-CA"/>
        </w:rPr>
        <w:tab/>
        <w:t>T</w:t>
      </w:r>
      <w:r w:rsidR="001A05BB" w:rsidRPr="003B0FEC">
        <w:rPr>
          <w:lang w:val="en-CA"/>
        </w:rPr>
        <w:t xml:space="preserve">he Committee commends the State party for its efforts to provide assistance to returnee and internally displaced children, especially those who were internally displaced between June 2009 and July </w:t>
      </w:r>
      <w:smartTag w:uri="urn:schemas-microsoft-com:office:smarttags" w:element="metricconverter">
        <w:smartTagPr>
          <w:attr w:name="ProductID" w:val="2010 in"/>
        </w:smartTagPr>
        <w:r w:rsidR="001A05BB" w:rsidRPr="003B0FEC">
          <w:rPr>
            <w:lang w:val="en-CA"/>
          </w:rPr>
          <w:t>2010 in</w:t>
        </w:r>
      </w:smartTag>
      <w:r w:rsidR="001A05BB" w:rsidRPr="003B0FEC">
        <w:rPr>
          <w:lang w:val="en-CA"/>
        </w:rPr>
        <w:t xml:space="preserve"> the </w:t>
      </w:r>
      <w:smartTag w:uri="urn:schemas-microsoft-com:office:smarttags" w:element="place">
        <w:r w:rsidR="001A05BB" w:rsidRPr="003B0FEC">
          <w:rPr>
            <w:lang w:val="en-CA"/>
          </w:rPr>
          <w:t>Helmand</w:t>
        </w:r>
      </w:smartTag>
      <w:r w:rsidR="001A05BB" w:rsidRPr="003B0FEC">
        <w:rPr>
          <w:lang w:val="en-CA"/>
        </w:rPr>
        <w:t xml:space="preserve"> and Badghis provinces. However, the Committee expresses concern that there is currently no clear policy to monitor the situation of internally displaced children and their families and respond to their needs</w:t>
      </w:r>
      <w:r w:rsidR="002C0C88" w:rsidRPr="003B0FEC">
        <w:rPr>
          <w:lang w:val="en-CA"/>
        </w:rPr>
        <w:t>.</w:t>
      </w:r>
      <w:r w:rsidR="001A05BB" w:rsidRPr="003B0FEC">
        <w:rPr>
          <w:lang w:val="en-CA"/>
        </w:rPr>
        <w:t xml:space="preserve"> and that refugee, returnee and internally displaced children, especially Pashtun and Jogi children continue to face harsh living conditions and problems accessing birth registration</w:t>
      </w:r>
      <w:r w:rsidR="002C0C88" w:rsidRPr="003B0FEC">
        <w:rPr>
          <w:lang w:val="en-CA"/>
        </w:rPr>
        <w:t>,</w:t>
      </w:r>
      <w:r w:rsidR="001A05BB" w:rsidRPr="003B0FEC">
        <w:rPr>
          <w:lang w:val="en-CA"/>
        </w:rPr>
        <w:t xml:space="preserve"> identity documents</w:t>
      </w:r>
      <w:r w:rsidR="002C0C88" w:rsidRPr="003B0FEC">
        <w:rPr>
          <w:lang w:val="en-CA"/>
        </w:rPr>
        <w:t xml:space="preserve"> and</w:t>
      </w:r>
      <w:r w:rsidR="001A05BB" w:rsidRPr="003B0FEC">
        <w:rPr>
          <w:lang w:val="en-CA"/>
        </w:rPr>
        <w:t xml:space="preserve"> education. </w:t>
      </w:r>
    </w:p>
    <w:p w:rsidR="001A05BB" w:rsidRPr="003B0FEC" w:rsidRDefault="00C75E09" w:rsidP="00C75E09">
      <w:pPr>
        <w:pStyle w:val="SingleTxtG"/>
        <w:rPr>
          <w:b/>
          <w:bCs/>
          <w:lang w:val="en-CA"/>
        </w:rPr>
      </w:pPr>
      <w:r w:rsidRPr="003B0FEC">
        <w:rPr>
          <w:bCs/>
          <w:lang w:val="en-CA"/>
        </w:rPr>
        <w:t>63.</w:t>
      </w:r>
      <w:r w:rsidRPr="003B0FEC">
        <w:rPr>
          <w:b/>
          <w:bCs/>
          <w:lang w:val="en-CA"/>
        </w:rPr>
        <w:tab/>
      </w:r>
      <w:r w:rsidR="001A05BB" w:rsidRPr="003B0FEC">
        <w:rPr>
          <w:b/>
          <w:bCs/>
          <w:lang w:val="en-CA"/>
        </w:rPr>
        <w:t>The Committee urges the State party to develop a clear policy to monitor the situation of internally displaced children</w:t>
      </w:r>
      <w:r w:rsidR="002C0C88" w:rsidRPr="003B0FEC">
        <w:rPr>
          <w:b/>
          <w:bCs/>
          <w:lang w:val="en-CA"/>
        </w:rPr>
        <w:t>,</w:t>
      </w:r>
      <w:r w:rsidR="001A05BB" w:rsidRPr="003B0FEC">
        <w:rPr>
          <w:b/>
          <w:bCs/>
          <w:lang w:val="en-CA"/>
        </w:rPr>
        <w:t xml:space="preserve"> prioritizing timely protection support to internally displaced</w:t>
      </w:r>
      <w:r w:rsidR="006A7756" w:rsidRPr="003B0FEC">
        <w:rPr>
          <w:b/>
          <w:bCs/>
          <w:lang w:val="en-CA"/>
        </w:rPr>
        <w:t>,</w:t>
      </w:r>
      <w:r w:rsidR="001A05BB" w:rsidRPr="003B0FEC">
        <w:rPr>
          <w:b/>
          <w:bCs/>
          <w:lang w:val="en-CA"/>
        </w:rPr>
        <w:t xml:space="preserve"> and paying due attention to their needs in terms of health and education. The Committee also calls upon the State party to take the necessary measures to ensure that returnee, refugee and internally displaced children are not denied access to education and identity documents</w:t>
      </w:r>
      <w:r w:rsidR="006A7756" w:rsidRPr="003B0FEC">
        <w:rPr>
          <w:b/>
          <w:bCs/>
          <w:lang w:val="en-CA"/>
        </w:rPr>
        <w:t>,</w:t>
      </w:r>
      <w:r w:rsidR="001A05BB" w:rsidRPr="003B0FEC">
        <w:rPr>
          <w:b/>
          <w:bCs/>
          <w:lang w:val="en-CA"/>
        </w:rPr>
        <w:t xml:space="preserve"> and are not discriminated in any other way on the basis of their ethnicity. The Committee encourages the State party to accede to the 1954 </w:t>
      </w:r>
      <w:r w:rsidR="001A05BB" w:rsidRPr="003B0FEC">
        <w:rPr>
          <w:b/>
          <w:lang w:val="en-CA"/>
        </w:rPr>
        <w:t>Convention relating to the Status of Stateless Persons</w:t>
      </w:r>
      <w:r w:rsidR="006A7756" w:rsidRPr="003B0FEC">
        <w:rPr>
          <w:b/>
          <w:lang w:val="en-CA"/>
        </w:rPr>
        <w:t>,</w:t>
      </w:r>
      <w:r w:rsidR="001A05BB" w:rsidRPr="003B0FEC">
        <w:rPr>
          <w:b/>
          <w:lang w:val="en-CA"/>
        </w:rPr>
        <w:t xml:space="preserve"> and the 1961 </w:t>
      </w:r>
      <w:r w:rsidR="001A05BB" w:rsidRPr="003B0FEC">
        <w:rPr>
          <w:b/>
          <w:lang w:val="en-CA" w:eastAsia="fr-FR"/>
        </w:rPr>
        <w:t>Convention on the Reduction of Statelessness</w:t>
      </w:r>
      <w:r w:rsidR="001A05BB" w:rsidRPr="003B0FEC">
        <w:rPr>
          <w:b/>
          <w:bCs/>
          <w:lang w:val="en-CA"/>
        </w:rPr>
        <w:t>.</w:t>
      </w:r>
    </w:p>
    <w:p w:rsidR="001A05BB" w:rsidRPr="003B0FEC" w:rsidRDefault="0086114A" w:rsidP="0086114A">
      <w:pPr>
        <w:pStyle w:val="H23G"/>
        <w:rPr>
          <w:lang w:val="en-CA"/>
        </w:rPr>
      </w:pPr>
      <w:r w:rsidRPr="003B0FEC">
        <w:rPr>
          <w:lang w:val="en-CA"/>
        </w:rPr>
        <w:tab/>
      </w:r>
      <w:r w:rsidRPr="003B0FEC">
        <w:rPr>
          <w:lang w:val="en-CA"/>
        </w:rPr>
        <w:tab/>
      </w:r>
      <w:r w:rsidR="001A05BB" w:rsidRPr="003B0FEC">
        <w:rPr>
          <w:lang w:val="en-CA"/>
        </w:rPr>
        <w:t>Children affected by armed conflict</w:t>
      </w:r>
    </w:p>
    <w:p w:rsidR="001A05BB" w:rsidRPr="003B0FEC" w:rsidRDefault="0086114A" w:rsidP="001A05BB">
      <w:pPr>
        <w:pStyle w:val="SingleTxtG"/>
        <w:rPr>
          <w:lang w:val="en-CA"/>
        </w:rPr>
      </w:pPr>
      <w:r w:rsidRPr="003B0FEC">
        <w:rPr>
          <w:lang w:val="en-CA"/>
        </w:rPr>
        <w:t>64.</w:t>
      </w:r>
      <w:r w:rsidRPr="003B0FEC">
        <w:rPr>
          <w:lang w:val="en-CA"/>
        </w:rPr>
        <w:tab/>
      </w:r>
      <w:r w:rsidR="006A7756" w:rsidRPr="003B0FEC">
        <w:rPr>
          <w:lang w:val="en-CA"/>
        </w:rPr>
        <w:t>W</w:t>
      </w:r>
      <w:r w:rsidR="001A05BB" w:rsidRPr="003B0FEC">
        <w:rPr>
          <w:lang w:val="en-CA"/>
        </w:rPr>
        <w:t xml:space="preserve">hile welcoming the establishment in 2010 of the Inter-Ministerial Steering Committee on Children and Armed Conflict and the adoption of an Action Plan to respond to grave violations committed against Afghan children </w:t>
      </w:r>
      <w:r w:rsidR="00E91F02" w:rsidRPr="003B0FEC">
        <w:rPr>
          <w:lang w:val="en-CA"/>
        </w:rPr>
        <w:t>during</w:t>
      </w:r>
      <w:r w:rsidR="001A05BB" w:rsidRPr="003B0FEC">
        <w:rPr>
          <w:lang w:val="en-CA"/>
        </w:rPr>
        <w:t xml:space="preserve"> conflict, </w:t>
      </w:r>
      <w:r w:rsidR="006A7756" w:rsidRPr="003B0FEC">
        <w:rPr>
          <w:lang w:val="en-CA"/>
        </w:rPr>
        <w:t xml:space="preserve">the Committee </w:t>
      </w:r>
      <w:r w:rsidR="001A05BB" w:rsidRPr="003B0FEC">
        <w:rPr>
          <w:lang w:val="en-CA"/>
        </w:rPr>
        <w:t xml:space="preserve">is concerned that </w:t>
      </w:r>
      <w:r w:rsidR="00E91F02" w:rsidRPr="003B0FEC">
        <w:rPr>
          <w:lang w:val="en-CA"/>
        </w:rPr>
        <w:t xml:space="preserve">there is </w:t>
      </w:r>
      <w:r w:rsidR="001A05BB" w:rsidRPr="003B0FEC">
        <w:rPr>
          <w:lang w:val="en-CA"/>
        </w:rPr>
        <w:t xml:space="preserve">no specific reference </w:t>
      </w:r>
      <w:r w:rsidR="00E91F02" w:rsidRPr="003B0FEC">
        <w:rPr>
          <w:lang w:val="en-CA"/>
        </w:rPr>
        <w:t>in the 2010 Afghanistan Peace and Reintegration Programme</w:t>
      </w:r>
      <w:r w:rsidR="006A7756" w:rsidRPr="003B0FEC">
        <w:rPr>
          <w:lang w:val="en-CA"/>
        </w:rPr>
        <w:t xml:space="preserve"> to</w:t>
      </w:r>
      <w:r w:rsidR="001A05BB" w:rsidRPr="003B0FEC">
        <w:rPr>
          <w:lang w:val="en-CA"/>
        </w:rPr>
        <w:t>, nor resources or responsibilities allocated for</w:t>
      </w:r>
      <w:r w:rsidR="006A7756" w:rsidRPr="003B0FEC">
        <w:rPr>
          <w:lang w:val="en-CA"/>
        </w:rPr>
        <w:t>,</w:t>
      </w:r>
      <w:r w:rsidR="001A05BB" w:rsidRPr="003B0FEC">
        <w:rPr>
          <w:lang w:val="en-CA"/>
        </w:rPr>
        <w:t xml:space="preserve"> the particular needs of all children affected by armed conflict</w:t>
      </w:r>
      <w:r w:rsidR="00E91F02" w:rsidRPr="003B0FEC">
        <w:rPr>
          <w:lang w:val="en-CA"/>
        </w:rPr>
        <w:t>.</w:t>
      </w:r>
      <w:r w:rsidR="001A05BB" w:rsidRPr="003B0FEC">
        <w:rPr>
          <w:lang w:val="en-CA"/>
        </w:rPr>
        <w:t xml:space="preserve"> The Committee further notes with concern that although the minimum age for recruitment in the police and the army has been set at 18 years by presidential decree, </w:t>
      </w:r>
      <w:r w:rsidR="001A05BB" w:rsidRPr="003B0FEC">
        <w:rPr>
          <w:lang w:val="en-CA" w:eastAsia="fr-FR"/>
        </w:rPr>
        <w:t>under-18 recruitment persists in the State party, including in the ranks of the Afghan police</w:t>
      </w:r>
      <w:r w:rsidR="001A05BB" w:rsidRPr="003B0FEC">
        <w:rPr>
          <w:lang w:val="en-CA"/>
        </w:rPr>
        <w:t>. The Committee is also concerned that, when arrested, children used by insurgent groups are held with adults under national security charges for extended periods of time in facilities of the international armed forces or of the National Directorate of Security, w</w:t>
      </w:r>
      <w:r w:rsidR="00E91F02" w:rsidRPr="003B0FEC">
        <w:rPr>
          <w:lang w:val="en-CA"/>
        </w:rPr>
        <w:t xml:space="preserve">ith </w:t>
      </w:r>
      <w:r w:rsidR="001A05BB" w:rsidRPr="003B0FEC">
        <w:rPr>
          <w:lang w:val="en-CA"/>
        </w:rPr>
        <w:t xml:space="preserve">limited access </w:t>
      </w:r>
      <w:r w:rsidR="00E91F02" w:rsidRPr="003B0FEC">
        <w:rPr>
          <w:lang w:val="en-CA"/>
        </w:rPr>
        <w:t>by</w:t>
      </w:r>
      <w:r w:rsidR="001A05BB" w:rsidRPr="003B0FEC">
        <w:rPr>
          <w:lang w:val="en-CA"/>
        </w:rPr>
        <w:t xml:space="preserve"> national and international </w:t>
      </w:r>
      <w:r w:rsidR="00E91F02" w:rsidRPr="003B0FEC">
        <w:rPr>
          <w:lang w:val="en-CA"/>
        </w:rPr>
        <w:t xml:space="preserve">child protection </w:t>
      </w:r>
      <w:r w:rsidR="001A05BB" w:rsidRPr="003B0FEC">
        <w:rPr>
          <w:lang w:val="en-CA"/>
        </w:rPr>
        <w:t>bodies</w:t>
      </w:r>
      <w:r w:rsidR="00E91F02" w:rsidRPr="003B0FEC">
        <w:rPr>
          <w:lang w:val="en-CA"/>
        </w:rPr>
        <w:t>.</w:t>
      </w:r>
      <w:r w:rsidR="001A05BB" w:rsidRPr="003B0FEC">
        <w:rPr>
          <w:lang w:val="en-CA"/>
        </w:rPr>
        <w:t xml:space="preserve">  </w:t>
      </w:r>
    </w:p>
    <w:p w:rsidR="001A05BB" w:rsidRPr="003B0FEC" w:rsidRDefault="0086114A" w:rsidP="001A05BB">
      <w:pPr>
        <w:pStyle w:val="SingleTxtG"/>
        <w:rPr>
          <w:b/>
          <w:lang w:val="en-CA"/>
        </w:rPr>
      </w:pPr>
      <w:r w:rsidRPr="003B0FEC">
        <w:rPr>
          <w:lang w:val="en-CA"/>
        </w:rPr>
        <w:t>65.</w:t>
      </w:r>
      <w:r w:rsidRPr="003B0FEC">
        <w:rPr>
          <w:b/>
          <w:lang w:val="en-CA"/>
        </w:rPr>
        <w:tab/>
      </w:r>
      <w:r w:rsidR="001A05BB" w:rsidRPr="003B0FEC">
        <w:rPr>
          <w:b/>
          <w:lang w:val="en-CA"/>
        </w:rPr>
        <w:t>The Committee urges the State party to:</w:t>
      </w:r>
    </w:p>
    <w:p w:rsidR="001A05BB" w:rsidRPr="003B0FEC" w:rsidRDefault="0086114A" w:rsidP="0086114A">
      <w:pPr>
        <w:pStyle w:val="SingleTxtG"/>
        <w:ind w:firstLine="567"/>
        <w:rPr>
          <w:b/>
          <w:bCs/>
          <w:lang w:val="en-CA"/>
        </w:rPr>
      </w:pPr>
      <w:r w:rsidRPr="003B0FEC">
        <w:rPr>
          <w:b/>
          <w:bCs/>
          <w:lang w:val="en-CA"/>
        </w:rPr>
        <w:t>(a)</w:t>
      </w:r>
      <w:r w:rsidRPr="003B0FEC">
        <w:rPr>
          <w:b/>
          <w:bCs/>
          <w:lang w:val="en-CA"/>
        </w:rPr>
        <w:tab/>
      </w:r>
      <w:r w:rsidR="001A05BB" w:rsidRPr="003B0FEC">
        <w:rPr>
          <w:b/>
          <w:bCs/>
          <w:lang w:val="en-CA"/>
        </w:rPr>
        <w:t>Ensure that appropriate child-specific provisions and resources are included in all peace and reconciliation negotiations and treaties;</w:t>
      </w:r>
    </w:p>
    <w:p w:rsidR="001A05BB" w:rsidRPr="003B0FEC" w:rsidRDefault="0086114A" w:rsidP="0086114A">
      <w:pPr>
        <w:pStyle w:val="SingleTxtG"/>
        <w:ind w:firstLine="567"/>
        <w:rPr>
          <w:b/>
          <w:bCs/>
          <w:lang w:val="en-CA"/>
        </w:rPr>
      </w:pPr>
      <w:r w:rsidRPr="003B0FEC">
        <w:rPr>
          <w:b/>
          <w:bCs/>
          <w:lang w:val="en-CA"/>
        </w:rPr>
        <w:t>(b)</w:t>
      </w:r>
      <w:r w:rsidRPr="003B0FEC">
        <w:rPr>
          <w:b/>
          <w:bCs/>
          <w:lang w:val="en-CA"/>
        </w:rPr>
        <w:tab/>
      </w:r>
      <w:r w:rsidR="001A05BB" w:rsidRPr="003B0FEC">
        <w:rPr>
          <w:b/>
          <w:bCs/>
          <w:lang w:val="en-CA"/>
        </w:rPr>
        <w:t xml:space="preserve">Implement the </w:t>
      </w:r>
      <w:r w:rsidR="00E91F02" w:rsidRPr="003B0FEC">
        <w:rPr>
          <w:b/>
          <w:bCs/>
          <w:lang w:val="en-CA"/>
        </w:rPr>
        <w:t xml:space="preserve">above-mentioned </w:t>
      </w:r>
      <w:r w:rsidR="001A05BB" w:rsidRPr="003B0FEC">
        <w:rPr>
          <w:b/>
          <w:bCs/>
          <w:lang w:val="en-CA"/>
        </w:rPr>
        <w:t xml:space="preserve">Action Plan to respond to the six grave violations of child rights committed against Afghan children </w:t>
      </w:r>
      <w:r w:rsidR="00E91F02" w:rsidRPr="003B0FEC">
        <w:rPr>
          <w:b/>
          <w:bCs/>
          <w:lang w:val="en-CA"/>
        </w:rPr>
        <w:t>during</w:t>
      </w:r>
      <w:r w:rsidR="001A05BB" w:rsidRPr="003B0FEC">
        <w:rPr>
          <w:b/>
          <w:bCs/>
          <w:lang w:val="en-CA"/>
        </w:rPr>
        <w:t xml:space="preserve"> conflict;</w:t>
      </w:r>
    </w:p>
    <w:p w:rsidR="001A05BB" w:rsidRPr="003B0FEC" w:rsidRDefault="0086114A" w:rsidP="0086114A">
      <w:pPr>
        <w:pStyle w:val="SingleTxtG"/>
        <w:ind w:firstLine="567"/>
        <w:rPr>
          <w:b/>
          <w:bCs/>
          <w:lang w:val="en-CA"/>
        </w:rPr>
      </w:pPr>
      <w:r w:rsidRPr="003B0FEC">
        <w:rPr>
          <w:b/>
          <w:bCs/>
          <w:lang w:val="en-CA"/>
        </w:rPr>
        <w:t>(c)</w:t>
      </w:r>
      <w:r w:rsidRPr="003B0FEC">
        <w:rPr>
          <w:b/>
          <w:bCs/>
          <w:lang w:val="en-CA"/>
        </w:rPr>
        <w:tab/>
      </w:r>
      <w:r w:rsidR="001A05BB" w:rsidRPr="003B0FEC">
        <w:rPr>
          <w:b/>
          <w:bCs/>
          <w:lang w:val="en-CA"/>
        </w:rPr>
        <w:t>Allow national and international child protection bodies regular access to all detention facilities at all levels, including those of the National Directorate of Security</w:t>
      </w:r>
      <w:r w:rsidR="00E91F02" w:rsidRPr="003B0FEC">
        <w:rPr>
          <w:b/>
          <w:bCs/>
          <w:lang w:val="en-CA"/>
        </w:rPr>
        <w:t>,</w:t>
      </w:r>
      <w:r w:rsidR="001A05BB" w:rsidRPr="003B0FEC">
        <w:rPr>
          <w:b/>
          <w:bCs/>
          <w:lang w:val="en-CA"/>
        </w:rPr>
        <w:t xml:space="preserve"> and ensure due process for all juveniles detained for alleged association with armed groups; and</w:t>
      </w:r>
    </w:p>
    <w:p w:rsidR="001A05BB" w:rsidRPr="003B0FEC" w:rsidRDefault="0086114A" w:rsidP="0086114A">
      <w:pPr>
        <w:pStyle w:val="SingleTxtG"/>
        <w:ind w:firstLine="567"/>
        <w:rPr>
          <w:b/>
          <w:bCs/>
          <w:lang w:val="en-CA"/>
        </w:rPr>
      </w:pPr>
      <w:r w:rsidRPr="003B0FEC">
        <w:rPr>
          <w:b/>
          <w:bCs/>
          <w:lang w:val="en-CA"/>
        </w:rPr>
        <w:t>(d)</w:t>
      </w:r>
      <w:r w:rsidRPr="003B0FEC">
        <w:rPr>
          <w:b/>
          <w:bCs/>
          <w:lang w:val="en-CA"/>
        </w:rPr>
        <w:tab/>
      </w:r>
      <w:r w:rsidR="001A05BB" w:rsidRPr="003B0FEC">
        <w:rPr>
          <w:b/>
          <w:bCs/>
          <w:lang w:val="en-CA"/>
        </w:rPr>
        <w:t>Fully implement the recommendations contained in the latest mission report of the Special Representative of the Secretary</w:t>
      </w:r>
      <w:r w:rsidR="00E91F02" w:rsidRPr="003B0FEC">
        <w:rPr>
          <w:b/>
          <w:bCs/>
          <w:lang w:val="en-CA"/>
        </w:rPr>
        <w:t>-</w:t>
      </w:r>
      <w:r w:rsidR="001A05BB" w:rsidRPr="003B0FEC">
        <w:rPr>
          <w:b/>
          <w:bCs/>
          <w:lang w:val="en-CA"/>
        </w:rPr>
        <w:t xml:space="preserve">General on Children and Armed Conflict </w:t>
      </w:r>
      <w:r w:rsidR="00476DC1" w:rsidRPr="003B0FEC">
        <w:rPr>
          <w:b/>
          <w:bCs/>
          <w:lang w:val="en-CA"/>
        </w:rPr>
        <w:t xml:space="preserve">on her visit to </w:t>
      </w:r>
      <w:smartTag w:uri="urn:schemas-microsoft-com:office:smarttags" w:element="country-region">
        <w:smartTag w:uri="urn:schemas-microsoft-com:office:smarttags" w:element="place">
          <w:r w:rsidR="00476DC1" w:rsidRPr="003B0FEC">
            <w:rPr>
              <w:b/>
              <w:bCs/>
              <w:lang w:val="en-CA"/>
            </w:rPr>
            <w:t>Afghanistan</w:t>
          </w:r>
        </w:smartTag>
      </w:smartTag>
      <w:r w:rsidR="00476DC1" w:rsidRPr="003B0FEC">
        <w:rPr>
          <w:b/>
          <w:bCs/>
          <w:lang w:val="en-CA"/>
        </w:rPr>
        <w:t xml:space="preserve"> from 20 to 26 February 2010.</w:t>
      </w:r>
    </w:p>
    <w:p w:rsidR="001A05BB" w:rsidRPr="003B0FEC" w:rsidRDefault="0086114A" w:rsidP="0086114A">
      <w:pPr>
        <w:pStyle w:val="H23G"/>
        <w:rPr>
          <w:lang w:val="en-CA"/>
        </w:rPr>
      </w:pPr>
      <w:r w:rsidRPr="003B0FEC">
        <w:rPr>
          <w:lang w:val="en-CA"/>
        </w:rPr>
        <w:tab/>
      </w:r>
      <w:r w:rsidRPr="003B0FEC">
        <w:rPr>
          <w:lang w:val="en-CA"/>
        </w:rPr>
        <w:tab/>
      </w:r>
      <w:r w:rsidR="001A05BB" w:rsidRPr="003B0FEC">
        <w:rPr>
          <w:lang w:val="en-CA"/>
        </w:rPr>
        <w:t>Economic exploitation, including child labour</w:t>
      </w:r>
    </w:p>
    <w:p w:rsidR="001A05BB" w:rsidRPr="003B0FEC" w:rsidRDefault="0086114A" w:rsidP="001A05BB">
      <w:pPr>
        <w:pStyle w:val="SingleTxtG"/>
        <w:rPr>
          <w:rFonts w:eastAsia="MS Mincho"/>
          <w:lang w:val="en-CA" w:eastAsia="ja-JP"/>
        </w:rPr>
      </w:pPr>
      <w:r w:rsidRPr="003B0FEC">
        <w:rPr>
          <w:lang w:val="en-CA"/>
        </w:rPr>
        <w:t>66.</w:t>
      </w:r>
      <w:r w:rsidRPr="003B0FEC">
        <w:rPr>
          <w:lang w:val="en-CA"/>
        </w:rPr>
        <w:tab/>
      </w:r>
      <w:r w:rsidR="001A05BB" w:rsidRPr="003B0FEC">
        <w:rPr>
          <w:lang w:val="en-CA"/>
        </w:rPr>
        <w:t xml:space="preserve">While welcoming the ratification of ILO Conventions </w:t>
      </w:r>
      <w:r w:rsidR="00476DC1" w:rsidRPr="003B0FEC">
        <w:rPr>
          <w:lang w:val="en-CA"/>
        </w:rPr>
        <w:t xml:space="preserve">No. </w:t>
      </w:r>
      <w:r w:rsidR="001A05BB" w:rsidRPr="003B0FEC">
        <w:rPr>
          <w:lang w:val="en-CA"/>
        </w:rPr>
        <w:t xml:space="preserve">138 </w:t>
      </w:r>
      <w:r w:rsidR="00476DC1" w:rsidRPr="003B0FEC">
        <w:rPr>
          <w:lang w:val="en-CA"/>
        </w:rPr>
        <w:t xml:space="preserve">(Minimum age) </w:t>
      </w:r>
      <w:r w:rsidR="001A05BB" w:rsidRPr="003B0FEC">
        <w:rPr>
          <w:lang w:val="en-CA"/>
        </w:rPr>
        <w:t xml:space="preserve">and </w:t>
      </w:r>
      <w:r w:rsidR="00476DC1" w:rsidRPr="003B0FEC">
        <w:rPr>
          <w:lang w:val="en-CA"/>
        </w:rPr>
        <w:t xml:space="preserve">No. </w:t>
      </w:r>
      <w:r w:rsidR="001A05BB" w:rsidRPr="003B0FEC">
        <w:rPr>
          <w:lang w:val="en-CA"/>
        </w:rPr>
        <w:t xml:space="preserve">182 </w:t>
      </w:r>
      <w:r w:rsidR="00476DC1" w:rsidRPr="003B0FEC">
        <w:rPr>
          <w:lang w:val="en-CA"/>
        </w:rPr>
        <w:t xml:space="preserve">(Worst forms of child labour), </w:t>
      </w:r>
      <w:r w:rsidR="001A05BB" w:rsidRPr="003B0FEC">
        <w:rPr>
          <w:lang w:val="en-CA"/>
        </w:rPr>
        <w:t xml:space="preserve">and the </w:t>
      </w:r>
      <w:r w:rsidR="00476DC1" w:rsidRPr="003B0FEC">
        <w:rPr>
          <w:lang w:val="en-CA"/>
        </w:rPr>
        <w:t xml:space="preserve">provision in the Labour Law setting the </w:t>
      </w:r>
      <w:r w:rsidR="001A05BB" w:rsidRPr="003B0FEC">
        <w:rPr>
          <w:lang w:val="en-CA"/>
        </w:rPr>
        <w:t xml:space="preserve">minimum age </w:t>
      </w:r>
      <w:r w:rsidR="00476DC1" w:rsidRPr="003B0FEC">
        <w:rPr>
          <w:lang w:val="en-CA"/>
        </w:rPr>
        <w:t xml:space="preserve">for </w:t>
      </w:r>
      <w:r w:rsidR="001A05BB" w:rsidRPr="003B0FEC">
        <w:rPr>
          <w:lang w:val="en-CA"/>
        </w:rPr>
        <w:t xml:space="preserve">employment at 18 years, the Committee expresses concerns that half of the children </w:t>
      </w:r>
      <w:r w:rsidR="00476DC1" w:rsidRPr="003B0FEC">
        <w:rPr>
          <w:lang w:val="en-CA"/>
        </w:rPr>
        <w:t xml:space="preserve">in the State party </w:t>
      </w:r>
      <w:r w:rsidR="001A05BB" w:rsidRPr="003B0FEC">
        <w:rPr>
          <w:lang w:val="en-CA"/>
        </w:rPr>
        <w:t xml:space="preserve">are economically active, most of them subject to the worst forms of child labour. The Committee also notes that </w:t>
      </w:r>
      <w:r w:rsidR="00AF6257" w:rsidRPr="003B0FEC">
        <w:rPr>
          <w:lang w:val="en-CA"/>
        </w:rPr>
        <w:t xml:space="preserve">not enough </w:t>
      </w:r>
      <w:r w:rsidR="001A05BB" w:rsidRPr="003B0FEC">
        <w:rPr>
          <w:lang w:val="en-CA"/>
        </w:rPr>
        <w:t>efforts have been made to prevent forced labour in the informal and private sectors</w:t>
      </w:r>
      <w:r w:rsidR="00AF6257" w:rsidRPr="003B0FEC">
        <w:rPr>
          <w:lang w:val="en-CA"/>
        </w:rPr>
        <w:t>,</w:t>
      </w:r>
      <w:r w:rsidR="001A05BB" w:rsidRPr="003B0FEC">
        <w:rPr>
          <w:lang w:val="en-CA"/>
        </w:rPr>
        <w:t xml:space="preserve"> where most of the children are engaged. The Committee notes with particular concern that a large proportion of child workers start working </w:t>
      </w:r>
      <w:r w:rsidR="001A05BB" w:rsidRPr="003B0FEC">
        <w:rPr>
          <w:rFonts w:eastAsia="MS Mincho"/>
          <w:lang w:val="en-CA" w:eastAsia="ja-JP"/>
        </w:rPr>
        <w:t xml:space="preserve">between the ages of 5 </w:t>
      </w:r>
      <w:r w:rsidR="00AF6257" w:rsidRPr="003B0FEC">
        <w:rPr>
          <w:rFonts w:eastAsia="MS Mincho"/>
          <w:lang w:val="en-CA" w:eastAsia="ja-JP"/>
        </w:rPr>
        <w:t>and</w:t>
      </w:r>
      <w:r w:rsidR="001A05BB" w:rsidRPr="003B0FEC">
        <w:rPr>
          <w:rFonts w:eastAsia="MS Mincho"/>
          <w:lang w:val="en-CA" w:eastAsia="ja-JP"/>
        </w:rPr>
        <w:t xml:space="preserve"> 11 years</w:t>
      </w:r>
      <w:r w:rsidR="00AF6257" w:rsidRPr="003B0FEC">
        <w:rPr>
          <w:rFonts w:eastAsia="MS Mincho"/>
          <w:lang w:val="en-CA" w:eastAsia="ja-JP"/>
        </w:rPr>
        <w:t>,</w:t>
      </w:r>
      <w:r w:rsidR="001A05BB" w:rsidRPr="003B0FEC">
        <w:rPr>
          <w:rFonts w:eastAsia="MS Mincho"/>
          <w:lang w:val="en-CA" w:eastAsia="ja-JP"/>
        </w:rPr>
        <w:t xml:space="preserve"> and work all day</w:t>
      </w:r>
      <w:r w:rsidR="00AF6257" w:rsidRPr="003B0FEC">
        <w:rPr>
          <w:rFonts w:eastAsia="MS Mincho"/>
          <w:lang w:val="en-CA" w:eastAsia="ja-JP"/>
        </w:rPr>
        <w:t xml:space="preserve">; also, </w:t>
      </w:r>
      <w:r w:rsidR="001A05BB" w:rsidRPr="003B0FEC">
        <w:rPr>
          <w:rFonts w:eastAsia="MS Mincho"/>
          <w:lang w:val="en-CA" w:eastAsia="ja-JP"/>
        </w:rPr>
        <w:t>m</w:t>
      </w:r>
      <w:r w:rsidR="001A05BB" w:rsidRPr="003B0FEC">
        <w:rPr>
          <w:lang w:val="en-CA"/>
        </w:rPr>
        <w:t xml:space="preserve">ore than </w:t>
      </w:r>
      <w:r w:rsidR="00AF6257" w:rsidRPr="003B0FEC">
        <w:rPr>
          <w:lang w:val="en-CA"/>
        </w:rPr>
        <w:t>one</w:t>
      </w:r>
      <w:r w:rsidR="001A05BB" w:rsidRPr="003B0FEC">
        <w:rPr>
          <w:lang w:val="en-CA"/>
        </w:rPr>
        <w:t xml:space="preserve"> third of child workers </w:t>
      </w:r>
      <w:r w:rsidR="001A05BB" w:rsidRPr="003B0FEC">
        <w:rPr>
          <w:rFonts w:eastAsia="MS Mincho"/>
          <w:lang w:val="en-CA" w:eastAsia="ja-JP"/>
        </w:rPr>
        <w:t>do not attend school and are illiterate due to the ne</w:t>
      </w:r>
      <w:r w:rsidR="00AF6257" w:rsidRPr="003B0FEC">
        <w:rPr>
          <w:rFonts w:eastAsia="MS Mincho"/>
          <w:lang w:val="en-CA" w:eastAsia="ja-JP"/>
        </w:rPr>
        <w:t>ed</w:t>
      </w:r>
      <w:r w:rsidR="001A05BB" w:rsidRPr="003B0FEC">
        <w:rPr>
          <w:rFonts w:eastAsia="MS Mincho"/>
          <w:lang w:val="en-CA" w:eastAsia="ja-JP"/>
        </w:rPr>
        <w:t xml:space="preserve"> to work, the high cost of school-related expenses</w:t>
      </w:r>
      <w:r w:rsidR="00AF6257" w:rsidRPr="003B0FEC">
        <w:rPr>
          <w:rFonts w:eastAsia="MS Mincho"/>
          <w:lang w:val="en-CA" w:eastAsia="ja-JP"/>
        </w:rPr>
        <w:t>,</w:t>
      </w:r>
      <w:r w:rsidR="001A05BB" w:rsidRPr="003B0FEC">
        <w:rPr>
          <w:rFonts w:eastAsia="MS Mincho"/>
          <w:lang w:val="en-CA" w:eastAsia="ja-JP"/>
        </w:rPr>
        <w:t xml:space="preserve"> and their parents’ decision not to enrol them in school.</w:t>
      </w:r>
    </w:p>
    <w:p w:rsidR="001A05BB" w:rsidRPr="003B0FEC" w:rsidRDefault="0086114A" w:rsidP="001A05BB">
      <w:pPr>
        <w:pStyle w:val="SingleTxtG"/>
        <w:rPr>
          <w:b/>
          <w:bCs/>
          <w:lang w:val="en-CA"/>
        </w:rPr>
      </w:pPr>
      <w:r w:rsidRPr="003B0FEC">
        <w:rPr>
          <w:bCs/>
          <w:lang w:val="en-CA"/>
        </w:rPr>
        <w:t>67.</w:t>
      </w:r>
      <w:r w:rsidRPr="003B0FEC">
        <w:rPr>
          <w:b/>
          <w:bCs/>
          <w:lang w:val="en-CA"/>
        </w:rPr>
        <w:tab/>
      </w:r>
      <w:r w:rsidR="001A05BB" w:rsidRPr="003B0FEC">
        <w:rPr>
          <w:b/>
          <w:bCs/>
          <w:lang w:val="en-CA"/>
        </w:rPr>
        <w:t>The Committee urges the State party to:</w:t>
      </w:r>
    </w:p>
    <w:p w:rsidR="001A05BB" w:rsidRPr="003B0FEC" w:rsidRDefault="0086114A" w:rsidP="0086114A">
      <w:pPr>
        <w:pStyle w:val="SingleTxtG"/>
        <w:ind w:firstLine="567"/>
        <w:rPr>
          <w:b/>
          <w:bCs/>
          <w:lang w:val="en-CA"/>
        </w:rPr>
      </w:pPr>
      <w:r w:rsidRPr="003B0FEC">
        <w:rPr>
          <w:b/>
          <w:bCs/>
          <w:lang w:val="en-CA"/>
        </w:rPr>
        <w:t>(a)</w:t>
      </w:r>
      <w:r w:rsidRPr="003B0FEC">
        <w:rPr>
          <w:b/>
          <w:bCs/>
          <w:lang w:val="en-CA"/>
        </w:rPr>
        <w:tab/>
      </w:r>
      <w:r w:rsidR="001A05BB" w:rsidRPr="003B0FEC">
        <w:rPr>
          <w:b/>
          <w:bCs/>
          <w:lang w:val="en-CA"/>
        </w:rPr>
        <w:t xml:space="preserve">Conduct a </w:t>
      </w:r>
      <w:r w:rsidR="001A05BB" w:rsidRPr="003B0FEC">
        <w:rPr>
          <w:rFonts w:eastAsia="MS Mincho"/>
          <w:b/>
          <w:bCs/>
          <w:lang w:val="en-CA" w:eastAsia="ja-JP"/>
        </w:rPr>
        <w:t>national child labour survey to collect reliable and valid data</w:t>
      </w:r>
      <w:r w:rsidR="00AF6257" w:rsidRPr="003B0FEC">
        <w:rPr>
          <w:rFonts w:eastAsia="MS Mincho"/>
          <w:b/>
          <w:bCs/>
          <w:lang w:val="en-CA" w:eastAsia="ja-JP"/>
        </w:rPr>
        <w:t xml:space="preserve"> in order</w:t>
      </w:r>
      <w:r w:rsidR="001A05BB" w:rsidRPr="003B0FEC">
        <w:rPr>
          <w:rFonts w:eastAsia="MS Mincho"/>
          <w:b/>
          <w:bCs/>
          <w:lang w:val="en-CA" w:eastAsia="ja-JP"/>
        </w:rPr>
        <w:t xml:space="preserve"> to understand the dynamics of child labour and to support recommendations that will address the root causes and the dangers of child labour throughout the country</w:t>
      </w:r>
      <w:r w:rsidR="001A05BB" w:rsidRPr="003B0FEC">
        <w:rPr>
          <w:b/>
          <w:bCs/>
          <w:lang w:val="en-CA"/>
        </w:rPr>
        <w:t>;</w:t>
      </w:r>
    </w:p>
    <w:p w:rsidR="001A05BB" w:rsidRPr="003B0FEC" w:rsidRDefault="0086114A" w:rsidP="0086114A">
      <w:pPr>
        <w:pStyle w:val="SingleTxtG"/>
        <w:ind w:firstLine="567"/>
        <w:rPr>
          <w:b/>
          <w:bCs/>
          <w:lang w:val="en-CA"/>
        </w:rPr>
      </w:pPr>
      <w:r w:rsidRPr="003B0FEC">
        <w:rPr>
          <w:rFonts w:eastAsia="MS Mincho"/>
          <w:b/>
          <w:bCs/>
          <w:lang w:val="en-CA" w:eastAsia="ja-JP"/>
        </w:rPr>
        <w:t>(b)</w:t>
      </w:r>
      <w:r w:rsidRPr="003B0FEC">
        <w:rPr>
          <w:rFonts w:eastAsia="MS Mincho"/>
          <w:b/>
          <w:bCs/>
          <w:lang w:val="en-CA" w:eastAsia="ja-JP"/>
        </w:rPr>
        <w:tab/>
      </w:r>
      <w:r w:rsidR="001A05BB" w:rsidRPr="003B0FEC">
        <w:rPr>
          <w:rFonts w:eastAsia="MS Mincho"/>
          <w:b/>
          <w:bCs/>
          <w:lang w:val="en-CA" w:eastAsia="ja-JP"/>
        </w:rPr>
        <w:t xml:space="preserve">Develop a stronger legal framework and enforcement mechanism to eradicate child labour, including in the informal and private sectors; </w:t>
      </w:r>
    </w:p>
    <w:p w:rsidR="001A05BB" w:rsidRPr="003B0FEC" w:rsidRDefault="0086114A" w:rsidP="0086114A">
      <w:pPr>
        <w:pStyle w:val="SingleTxtG"/>
        <w:ind w:firstLine="567"/>
        <w:rPr>
          <w:b/>
          <w:bCs/>
          <w:lang w:val="en-CA"/>
        </w:rPr>
      </w:pPr>
      <w:r w:rsidRPr="003B0FEC">
        <w:rPr>
          <w:rFonts w:eastAsia="MS Mincho"/>
          <w:b/>
          <w:bCs/>
          <w:lang w:val="en-CA" w:eastAsia="ja-JP"/>
        </w:rPr>
        <w:t>(c)</w:t>
      </w:r>
      <w:r w:rsidRPr="003B0FEC">
        <w:rPr>
          <w:rFonts w:eastAsia="MS Mincho"/>
          <w:b/>
          <w:bCs/>
          <w:lang w:val="en-CA" w:eastAsia="ja-JP"/>
        </w:rPr>
        <w:tab/>
      </w:r>
      <w:r w:rsidR="001A05BB" w:rsidRPr="003B0FEC">
        <w:rPr>
          <w:rFonts w:eastAsia="MS Mincho"/>
          <w:b/>
          <w:bCs/>
          <w:lang w:val="en-CA" w:eastAsia="ja-JP"/>
        </w:rPr>
        <w:t xml:space="preserve">Include children and representatives of children’s organizations in all efforts to eliminate child labour;  </w:t>
      </w:r>
    </w:p>
    <w:p w:rsidR="001A05BB" w:rsidRPr="003B0FEC" w:rsidRDefault="0086114A" w:rsidP="0086114A">
      <w:pPr>
        <w:pStyle w:val="SingleTxtG"/>
        <w:ind w:firstLine="567"/>
        <w:rPr>
          <w:b/>
          <w:bCs/>
          <w:lang w:val="en-CA"/>
        </w:rPr>
      </w:pPr>
      <w:r w:rsidRPr="003B0FEC">
        <w:rPr>
          <w:rFonts w:eastAsia="MS Mincho"/>
          <w:b/>
          <w:bCs/>
          <w:lang w:val="en-CA" w:eastAsia="ja-JP"/>
        </w:rPr>
        <w:t>(d)</w:t>
      </w:r>
      <w:r w:rsidRPr="003B0FEC">
        <w:rPr>
          <w:rFonts w:eastAsia="MS Mincho"/>
          <w:b/>
          <w:bCs/>
          <w:lang w:val="en-CA" w:eastAsia="ja-JP"/>
        </w:rPr>
        <w:tab/>
      </w:r>
      <w:r w:rsidR="001A05BB" w:rsidRPr="003B0FEC">
        <w:rPr>
          <w:rFonts w:eastAsia="MS Mincho"/>
          <w:b/>
          <w:bCs/>
          <w:lang w:val="en-CA" w:eastAsia="ja-JP"/>
        </w:rPr>
        <w:t xml:space="preserve">Provide educational opportunities for children who </w:t>
      </w:r>
      <w:r w:rsidR="00AF6257" w:rsidRPr="003B0FEC">
        <w:rPr>
          <w:rFonts w:eastAsia="MS Mincho"/>
          <w:b/>
          <w:bCs/>
          <w:lang w:val="en-CA" w:eastAsia="ja-JP"/>
        </w:rPr>
        <w:t xml:space="preserve">must </w:t>
      </w:r>
      <w:r w:rsidR="001A05BB" w:rsidRPr="003B0FEC">
        <w:rPr>
          <w:rFonts w:eastAsia="MS Mincho"/>
          <w:b/>
          <w:bCs/>
          <w:lang w:val="en-CA" w:eastAsia="ja-JP"/>
        </w:rPr>
        <w:t xml:space="preserve">work for their family’s survival; and </w:t>
      </w:r>
    </w:p>
    <w:p w:rsidR="001A05BB" w:rsidRPr="003B0FEC" w:rsidRDefault="0086114A" w:rsidP="0086114A">
      <w:pPr>
        <w:pStyle w:val="SingleTxtG"/>
        <w:ind w:firstLine="567"/>
        <w:rPr>
          <w:b/>
          <w:bCs/>
          <w:lang w:val="en-CA"/>
        </w:rPr>
      </w:pPr>
      <w:r w:rsidRPr="003B0FEC">
        <w:rPr>
          <w:rFonts w:eastAsia="MS Mincho"/>
          <w:b/>
          <w:bCs/>
          <w:lang w:val="en-CA" w:eastAsia="ja-JP"/>
        </w:rPr>
        <w:t>(e)</w:t>
      </w:r>
      <w:r w:rsidRPr="003B0FEC">
        <w:rPr>
          <w:rFonts w:eastAsia="MS Mincho"/>
          <w:b/>
          <w:bCs/>
          <w:lang w:val="en-CA" w:eastAsia="ja-JP"/>
        </w:rPr>
        <w:tab/>
      </w:r>
      <w:r w:rsidR="001A05BB" w:rsidRPr="003B0FEC">
        <w:rPr>
          <w:rFonts w:eastAsia="MS Mincho"/>
          <w:b/>
          <w:bCs/>
          <w:lang w:val="en-CA" w:eastAsia="ja-JP"/>
        </w:rPr>
        <w:t>Raise awareness on the negative consequences of child labour through a wide public information campaign</w:t>
      </w:r>
      <w:r w:rsidR="00490AE5" w:rsidRPr="003B0FEC">
        <w:rPr>
          <w:rFonts w:eastAsia="MS Mincho"/>
          <w:b/>
          <w:bCs/>
          <w:lang w:val="en-CA" w:eastAsia="ja-JP"/>
        </w:rPr>
        <w:t>.</w:t>
      </w:r>
    </w:p>
    <w:p w:rsidR="001A05BB" w:rsidRPr="003B0FEC" w:rsidRDefault="0086114A" w:rsidP="0086114A">
      <w:pPr>
        <w:pStyle w:val="H23G"/>
        <w:rPr>
          <w:lang w:val="en-CA"/>
        </w:rPr>
      </w:pPr>
      <w:r w:rsidRPr="003B0FEC">
        <w:rPr>
          <w:lang w:val="en-CA"/>
        </w:rPr>
        <w:tab/>
      </w:r>
      <w:r w:rsidRPr="003B0FEC">
        <w:rPr>
          <w:lang w:val="en-CA"/>
        </w:rPr>
        <w:tab/>
      </w:r>
      <w:r w:rsidR="001A05BB" w:rsidRPr="003B0FEC">
        <w:rPr>
          <w:lang w:val="en-CA"/>
        </w:rPr>
        <w:t>Children in street situations</w:t>
      </w:r>
    </w:p>
    <w:p w:rsidR="001A05BB" w:rsidRPr="003B0FEC" w:rsidRDefault="0086114A" w:rsidP="001A05BB">
      <w:pPr>
        <w:pStyle w:val="SingleTxtG"/>
        <w:rPr>
          <w:lang w:val="en-CA"/>
        </w:rPr>
      </w:pPr>
      <w:r w:rsidRPr="003B0FEC">
        <w:rPr>
          <w:bCs/>
          <w:lang w:val="en-CA"/>
        </w:rPr>
        <w:t>68.</w:t>
      </w:r>
      <w:r w:rsidRPr="003B0FEC">
        <w:rPr>
          <w:bCs/>
          <w:lang w:val="en-CA"/>
        </w:rPr>
        <w:tab/>
      </w:r>
      <w:r w:rsidR="001A05BB" w:rsidRPr="003B0FEC">
        <w:rPr>
          <w:bCs/>
          <w:lang w:val="en-CA"/>
        </w:rPr>
        <w:t>The Committee is concerned</w:t>
      </w:r>
      <w:r w:rsidR="001A05BB" w:rsidRPr="003B0FEC">
        <w:rPr>
          <w:rStyle w:val="1"/>
          <w:bCs/>
          <w:lang w:val="en-CA"/>
        </w:rPr>
        <w:t xml:space="preserve"> that </w:t>
      </w:r>
      <w:r w:rsidR="001A05BB" w:rsidRPr="003B0FEC">
        <w:rPr>
          <w:lang w:val="en-CA"/>
        </w:rPr>
        <w:t>there are significant numbers of children working in the streets in the State party, and that these children are at great risk of physical, emotional and sexual exploitation and abuse. The Committee expresses particular concern that children in street situations are often used as sex workers and introduced to intravenous drug use by criminal groups. The Committee is also concerned that children in street situations under the age of criminal responsibility have been arrested and detained by the Afghan National Police.</w:t>
      </w:r>
    </w:p>
    <w:p w:rsidR="001A05BB" w:rsidRPr="003B0FEC" w:rsidRDefault="0086114A" w:rsidP="001A05BB">
      <w:pPr>
        <w:pStyle w:val="SingleTxtG"/>
        <w:rPr>
          <w:b/>
          <w:bCs/>
          <w:lang w:val="en-CA"/>
        </w:rPr>
      </w:pPr>
      <w:r w:rsidRPr="003B0FEC">
        <w:rPr>
          <w:bCs/>
          <w:lang w:val="en-CA"/>
        </w:rPr>
        <w:t>69.</w:t>
      </w:r>
      <w:r w:rsidRPr="003B0FEC">
        <w:rPr>
          <w:b/>
          <w:bCs/>
          <w:lang w:val="en-CA"/>
        </w:rPr>
        <w:tab/>
      </w:r>
      <w:r w:rsidR="001A05BB" w:rsidRPr="003B0FEC">
        <w:rPr>
          <w:b/>
          <w:bCs/>
          <w:lang w:val="en-CA"/>
        </w:rPr>
        <w:t>The Committee urges the State party</w:t>
      </w:r>
      <w:r w:rsidR="00AF6257" w:rsidRPr="003B0FEC">
        <w:rPr>
          <w:b/>
          <w:bCs/>
          <w:lang w:val="en-CA"/>
        </w:rPr>
        <w:t xml:space="preserve"> to collaborate </w:t>
      </w:r>
      <w:r w:rsidR="001A05BB" w:rsidRPr="003B0FEC">
        <w:rPr>
          <w:b/>
          <w:bCs/>
          <w:lang w:val="en-CA"/>
        </w:rPr>
        <w:t>close</w:t>
      </w:r>
      <w:r w:rsidR="00AF6257" w:rsidRPr="003B0FEC">
        <w:rPr>
          <w:b/>
          <w:bCs/>
          <w:lang w:val="en-CA"/>
        </w:rPr>
        <w:t>ly</w:t>
      </w:r>
      <w:r w:rsidR="001A05BB" w:rsidRPr="003B0FEC">
        <w:rPr>
          <w:b/>
          <w:bCs/>
          <w:lang w:val="en-CA"/>
        </w:rPr>
        <w:t xml:space="preserve"> with civil society to support local authorities </w:t>
      </w:r>
      <w:r w:rsidR="00AF6257" w:rsidRPr="003B0FEC">
        <w:rPr>
          <w:b/>
          <w:bCs/>
          <w:lang w:val="en-CA"/>
        </w:rPr>
        <w:t>in</w:t>
      </w:r>
      <w:r w:rsidR="001A05BB" w:rsidRPr="003B0FEC">
        <w:rPr>
          <w:b/>
          <w:bCs/>
          <w:lang w:val="en-CA"/>
        </w:rPr>
        <w:t xml:space="preserve"> design</w:t>
      </w:r>
      <w:r w:rsidR="00AF6257" w:rsidRPr="003B0FEC">
        <w:rPr>
          <w:b/>
          <w:bCs/>
          <w:lang w:val="en-CA"/>
        </w:rPr>
        <w:t>ing</w:t>
      </w:r>
      <w:r w:rsidR="001A05BB" w:rsidRPr="003B0FEC">
        <w:rPr>
          <w:b/>
          <w:bCs/>
          <w:lang w:val="en-CA"/>
        </w:rPr>
        <w:t xml:space="preserve"> and implement</w:t>
      </w:r>
      <w:r w:rsidR="00AF6257" w:rsidRPr="003B0FEC">
        <w:rPr>
          <w:b/>
          <w:bCs/>
          <w:lang w:val="en-CA"/>
        </w:rPr>
        <w:t>ing</w:t>
      </w:r>
      <w:r w:rsidR="001A05BB" w:rsidRPr="003B0FEC">
        <w:rPr>
          <w:b/>
          <w:bCs/>
          <w:lang w:val="en-CA"/>
        </w:rPr>
        <w:t xml:space="preserve"> social inclusion strategies for children in street situations and their families. </w:t>
      </w:r>
    </w:p>
    <w:p w:rsidR="001A05BB" w:rsidRPr="003B0FEC" w:rsidRDefault="0086114A" w:rsidP="0086114A">
      <w:pPr>
        <w:pStyle w:val="H23G"/>
        <w:rPr>
          <w:lang w:val="en-CA"/>
        </w:rPr>
      </w:pPr>
      <w:r w:rsidRPr="003B0FEC">
        <w:rPr>
          <w:lang w:val="en-CA"/>
        </w:rPr>
        <w:tab/>
      </w:r>
      <w:r w:rsidRPr="003B0FEC">
        <w:rPr>
          <w:lang w:val="en-CA"/>
        </w:rPr>
        <w:tab/>
      </w:r>
      <w:r w:rsidR="001A05BB" w:rsidRPr="003B0FEC">
        <w:rPr>
          <w:lang w:val="en-CA"/>
        </w:rPr>
        <w:t>Sexual exploitation and abuse</w:t>
      </w:r>
    </w:p>
    <w:p w:rsidR="001A05BB" w:rsidRPr="003B0FEC" w:rsidRDefault="0086114A" w:rsidP="001A05BB">
      <w:pPr>
        <w:pStyle w:val="SingleTxtG"/>
        <w:rPr>
          <w:lang w:val="en-CA"/>
        </w:rPr>
      </w:pPr>
      <w:r w:rsidRPr="003B0FEC">
        <w:rPr>
          <w:bCs/>
          <w:lang w:val="en-CA"/>
        </w:rPr>
        <w:t>70.</w:t>
      </w:r>
      <w:r w:rsidRPr="003B0FEC">
        <w:rPr>
          <w:bCs/>
          <w:lang w:val="en-CA"/>
        </w:rPr>
        <w:tab/>
      </w:r>
      <w:r w:rsidR="001A05BB" w:rsidRPr="003B0FEC">
        <w:rPr>
          <w:bCs/>
          <w:lang w:val="en-CA"/>
        </w:rPr>
        <w:t>The Committee expresses grave concern that limited action has been taken by the State party to combat widespread sexual abuse and exploitation of children</w:t>
      </w:r>
      <w:r w:rsidR="006B4F27" w:rsidRPr="003B0FEC">
        <w:rPr>
          <w:bCs/>
          <w:lang w:val="en-CA"/>
        </w:rPr>
        <w:t>,</w:t>
      </w:r>
      <w:r w:rsidR="001A05BB" w:rsidRPr="003B0FEC">
        <w:rPr>
          <w:bCs/>
          <w:lang w:val="en-CA"/>
        </w:rPr>
        <w:t xml:space="preserve"> and that perpetrators of such abuse enjoy impunity. The Committee also expresses deep concern that while there is a systematic failure </w:t>
      </w:r>
      <w:r w:rsidR="006B4F27" w:rsidRPr="003B0FEC">
        <w:rPr>
          <w:bCs/>
          <w:lang w:val="en-CA"/>
        </w:rPr>
        <w:t xml:space="preserve">on the part </w:t>
      </w:r>
      <w:r w:rsidR="001A05BB" w:rsidRPr="003B0FEC">
        <w:rPr>
          <w:bCs/>
          <w:lang w:val="en-CA"/>
        </w:rPr>
        <w:t>of the authorities to prosecute perpetrators of sexual abuse, child victims are very often considered and treated as offenders</w:t>
      </w:r>
      <w:r w:rsidR="006B4F27" w:rsidRPr="003B0FEC">
        <w:rPr>
          <w:bCs/>
          <w:lang w:val="en-CA"/>
        </w:rPr>
        <w:t>,</w:t>
      </w:r>
      <w:r w:rsidR="001A05BB" w:rsidRPr="003B0FEC">
        <w:rPr>
          <w:bCs/>
          <w:lang w:val="en-CA"/>
        </w:rPr>
        <w:t xml:space="preserve"> and charged with offences such as debauchery, homosexuality, running away from home or </w:t>
      </w:r>
      <w:r w:rsidR="001A05BB" w:rsidRPr="003B0FEC">
        <w:rPr>
          <w:bCs/>
          <w:i/>
          <w:iCs/>
          <w:lang w:val="en-CA"/>
        </w:rPr>
        <w:t>zina.</w:t>
      </w:r>
      <w:r w:rsidR="001A05BB" w:rsidRPr="003B0FEC">
        <w:rPr>
          <w:bCs/>
          <w:lang w:val="en-CA"/>
        </w:rPr>
        <w:t xml:space="preserve"> The Committee is also particularly concerned that:</w:t>
      </w:r>
    </w:p>
    <w:p w:rsidR="001A05BB" w:rsidRPr="003B0FEC" w:rsidRDefault="0086114A" w:rsidP="0086114A">
      <w:pPr>
        <w:pStyle w:val="SingleTxtG"/>
        <w:ind w:firstLine="567"/>
        <w:rPr>
          <w:bCs/>
          <w:lang w:val="en-CA"/>
        </w:rPr>
      </w:pPr>
      <w:r w:rsidRPr="003B0FEC">
        <w:rPr>
          <w:bCs/>
          <w:lang w:val="en-CA"/>
        </w:rPr>
        <w:t>(a)</w:t>
      </w:r>
      <w:r w:rsidRPr="003B0FEC">
        <w:rPr>
          <w:bCs/>
          <w:lang w:val="en-CA"/>
        </w:rPr>
        <w:tab/>
      </w:r>
      <w:r w:rsidR="001A05BB" w:rsidRPr="003B0FEC">
        <w:rPr>
          <w:bCs/>
          <w:lang w:val="en-CA"/>
        </w:rPr>
        <w:t>Shame and stigma are attached to the child victim rather than the perpetrator;</w:t>
      </w:r>
    </w:p>
    <w:p w:rsidR="001A05BB" w:rsidRPr="003B0FEC" w:rsidRDefault="0086114A" w:rsidP="0086114A">
      <w:pPr>
        <w:pStyle w:val="SingleTxtG"/>
        <w:ind w:firstLine="567"/>
        <w:rPr>
          <w:bCs/>
          <w:lang w:val="en-CA"/>
        </w:rPr>
      </w:pPr>
      <w:r w:rsidRPr="003B0FEC">
        <w:rPr>
          <w:bCs/>
          <w:lang w:val="en-CA"/>
        </w:rPr>
        <w:t>(b)</w:t>
      </w:r>
      <w:r w:rsidRPr="003B0FEC">
        <w:rPr>
          <w:bCs/>
          <w:lang w:val="en-CA"/>
        </w:rPr>
        <w:tab/>
      </w:r>
      <w:r w:rsidR="001A05BB" w:rsidRPr="003B0FEC">
        <w:rPr>
          <w:bCs/>
          <w:lang w:val="en-CA"/>
        </w:rPr>
        <w:t>T</w:t>
      </w:r>
      <w:r w:rsidR="001A05BB" w:rsidRPr="003B0FEC">
        <w:rPr>
          <w:lang w:val="en-CA"/>
        </w:rPr>
        <w:t>he crime of rape has not been clearly defined and separated from the offen</w:t>
      </w:r>
      <w:r w:rsidR="007E6095" w:rsidRPr="003B0FEC">
        <w:rPr>
          <w:lang w:val="en-CA"/>
        </w:rPr>
        <w:t>c</w:t>
      </w:r>
      <w:r w:rsidR="001A05BB" w:rsidRPr="003B0FEC">
        <w:rPr>
          <w:lang w:val="en-CA"/>
        </w:rPr>
        <w:t xml:space="preserve">e of </w:t>
      </w:r>
      <w:r w:rsidR="001A05BB" w:rsidRPr="003B0FEC">
        <w:rPr>
          <w:i/>
          <w:iCs/>
          <w:lang w:val="en-CA"/>
        </w:rPr>
        <w:t>zina</w:t>
      </w:r>
      <w:r w:rsidR="001A05BB" w:rsidRPr="003B0FEC">
        <w:rPr>
          <w:lang w:val="en-CA"/>
        </w:rPr>
        <w:t xml:space="preserve"> in domestic legislation</w:t>
      </w:r>
      <w:r w:rsidR="006B4F27" w:rsidRPr="003B0FEC">
        <w:rPr>
          <w:lang w:val="en-CA"/>
        </w:rPr>
        <w:t>,</w:t>
      </w:r>
      <w:r w:rsidR="001A05BB" w:rsidRPr="003B0FEC">
        <w:rPr>
          <w:bCs/>
          <w:lang w:val="en-CA"/>
        </w:rPr>
        <w:t xml:space="preserve"> and that other types of sexual abuse, including abuse in homosexual relations as well as sexual exploitation</w:t>
      </w:r>
      <w:r w:rsidR="006B4F27" w:rsidRPr="003B0FEC">
        <w:rPr>
          <w:bCs/>
          <w:lang w:val="en-CA"/>
        </w:rPr>
        <w:t>,</w:t>
      </w:r>
      <w:r w:rsidR="001A05BB" w:rsidRPr="003B0FEC">
        <w:rPr>
          <w:bCs/>
          <w:lang w:val="en-CA"/>
        </w:rPr>
        <w:t xml:space="preserve"> have not been included in the </w:t>
      </w:r>
      <w:r w:rsidR="006B4F27" w:rsidRPr="003B0FEC">
        <w:rPr>
          <w:bCs/>
          <w:lang w:val="en-CA"/>
        </w:rPr>
        <w:t>P</w:t>
      </w:r>
      <w:r w:rsidR="001A05BB" w:rsidRPr="003B0FEC">
        <w:rPr>
          <w:bCs/>
          <w:lang w:val="en-CA"/>
        </w:rPr>
        <w:t xml:space="preserve">enal </w:t>
      </w:r>
      <w:r w:rsidR="006B4F27" w:rsidRPr="003B0FEC">
        <w:rPr>
          <w:bCs/>
          <w:lang w:val="en-CA"/>
        </w:rPr>
        <w:t>C</w:t>
      </w:r>
      <w:r w:rsidR="001A05BB" w:rsidRPr="003B0FEC">
        <w:rPr>
          <w:bCs/>
          <w:lang w:val="en-CA"/>
        </w:rPr>
        <w:t>ode;</w:t>
      </w:r>
    </w:p>
    <w:p w:rsidR="001A05BB" w:rsidRPr="003B0FEC" w:rsidRDefault="0086114A" w:rsidP="0086114A">
      <w:pPr>
        <w:pStyle w:val="SingleTxtG"/>
        <w:ind w:firstLine="567"/>
        <w:rPr>
          <w:bCs/>
          <w:lang w:val="en-CA"/>
        </w:rPr>
      </w:pPr>
      <w:r w:rsidRPr="003B0FEC">
        <w:rPr>
          <w:bCs/>
          <w:lang w:val="en-CA"/>
        </w:rPr>
        <w:t>(c)</w:t>
      </w:r>
      <w:r w:rsidRPr="003B0FEC">
        <w:rPr>
          <w:bCs/>
          <w:lang w:val="en-CA"/>
        </w:rPr>
        <w:tab/>
      </w:r>
      <w:r w:rsidR="001A05BB" w:rsidRPr="003B0FEC">
        <w:rPr>
          <w:bCs/>
          <w:lang w:val="en-CA"/>
        </w:rPr>
        <w:t xml:space="preserve">There is no mechanism in place through which child victims of sexual abuse can lodge complaints and </w:t>
      </w:r>
      <w:r w:rsidR="006B4F27" w:rsidRPr="003B0FEC">
        <w:rPr>
          <w:bCs/>
          <w:lang w:val="en-CA"/>
        </w:rPr>
        <w:t>obtain</w:t>
      </w:r>
      <w:r w:rsidR="001A05BB" w:rsidRPr="003B0FEC">
        <w:rPr>
          <w:bCs/>
          <w:lang w:val="en-CA"/>
        </w:rPr>
        <w:t xml:space="preserve"> protection and recovery services</w:t>
      </w:r>
      <w:r w:rsidR="006B4F27" w:rsidRPr="003B0FEC">
        <w:rPr>
          <w:bCs/>
          <w:lang w:val="en-CA"/>
        </w:rPr>
        <w:t>,</w:t>
      </w:r>
      <w:r w:rsidR="001A05BB" w:rsidRPr="003B0FEC">
        <w:rPr>
          <w:bCs/>
          <w:lang w:val="en-CA"/>
        </w:rPr>
        <w:t xml:space="preserve"> </w:t>
      </w:r>
      <w:r w:rsidR="006B4F27" w:rsidRPr="003B0FEC">
        <w:rPr>
          <w:bCs/>
          <w:lang w:val="en-CA"/>
        </w:rPr>
        <w:t>with</w:t>
      </w:r>
      <w:r w:rsidR="001A05BB" w:rsidRPr="003B0FEC">
        <w:rPr>
          <w:bCs/>
          <w:lang w:val="en-CA"/>
        </w:rPr>
        <w:t xml:space="preserve"> their privacy protected; and</w:t>
      </w:r>
    </w:p>
    <w:p w:rsidR="0059323F" w:rsidRPr="003B0FEC" w:rsidRDefault="0086114A" w:rsidP="001146C1">
      <w:pPr>
        <w:pStyle w:val="SingleTxtG"/>
        <w:ind w:firstLine="567"/>
        <w:rPr>
          <w:bCs/>
          <w:lang w:val="en-CA"/>
        </w:rPr>
      </w:pPr>
      <w:r w:rsidRPr="003B0FEC">
        <w:rPr>
          <w:bCs/>
          <w:lang w:val="en-CA"/>
        </w:rPr>
        <w:t>(d)</w:t>
      </w:r>
      <w:r w:rsidRPr="003B0FEC">
        <w:rPr>
          <w:bCs/>
          <w:lang w:val="en-CA"/>
        </w:rPr>
        <w:tab/>
      </w:r>
      <w:r w:rsidR="001A05BB" w:rsidRPr="003B0FEC">
        <w:rPr>
          <w:bCs/>
          <w:lang w:val="en-CA"/>
        </w:rPr>
        <w:t xml:space="preserve">Girl victims of sexual abuse and exploitation are at risk of honour killing, the practice of  </w:t>
      </w:r>
      <w:r w:rsidR="006B4F27" w:rsidRPr="003B0FEC">
        <w:rPr>
          <w:bCs/>
          <w:i/>
          <w:iCs/>
          <w:lang w:val="en-CA"/>
        </w:rPr>
        <w:t>b</w:t>
      </w:r>
      <w:r w:rsidR="001A05BB" w:rsidRPr="003B0FEC">
        <w:rPr>
          <w:bCs/>
          <w:i/>
          <w:iCs/>
          <w:lang w:val="en-CA"/>
        </w:rPr>
        <w:t xml:space="preserve">aad </w:t>
      </w:r>
      <w:r w:rsidR="001A05BB" w:rsidRPr="003B0FEC">
        <w:rPr>
          <w:bCs/>
          <w:lang w:val="en-CA"/>
        </w:rPr>
        <w:t>or forced marriage with their rapist</w:t>
      </w:r>
      <w:r w:rsidR="00490AE5" w:rsidRPr="003B0FEC">
        <w:rPr>
          <w:bCs/>
          <w:lang w:val="en-CA"/>
        </w:rPr>
        <w:t>,</w:t>
      </w:r>
      <w:r w:rsidR="001A05BB" w:rsidRPr="003B0FEC">
        <w:rPr>
          <w:bCs/>
          <w:lang w:val="en-CA"/>
        </w:rPr>
        <w:t xml:space="preserve"> and rejected by their families</w:t>
      </w:r>
      <w:r w:rsidR="00490AE5" w:rsidRPr="003B0FEC">
        <w:rPr>
          <w:bCs/>
          <w:lang w:val="en-CA"/>
        </w:rPr>
        <w:t>.</w:t>
      </w:r>
    </w:p>
    <w:p w:rsidR="001A05BB" w:rsidRPr="003B0FEC" w:rsidRDefault="0059323F" w:rsidP="001A05BB">
      <w:pPr>
        <w:pStyle w:val="SingleTxtG"/>
        <w:rPr>
          <w:bCs/>
          <w:lang w:val="en-CA"/>
        </w:rPr>
      </w:pPr>
      <w:r w:rsidRPr="003B0FEC">
        <w:rPr>
          <w:bCs/>
          <w:lang w:val="en-CA"/>
        </w:rPr>
        <w:t>71.</w:t>
      </w:r>
      <w:r w:rsidRPr="003B0FEC">
        <w:rPr>
          <w:bCs/>
          <w:lang w:val="en-CA"/>
        </w:rPr>
        <w:tab/>
      </w:r>
      <w:r w:rsidR="001A05BB" w:rsidRPr="003B0FEC">
        <w:rPr>
          <w:rFonts w:ascii="Times New Roman Bold" w:hAnsi="Times New Roman Bold" w:cs="Times New Roman Bold"/>
          <w:bCs/>
          <w:lang w:val="en-CA"/>
        </w:rPr>
        <w:t xml:space="preserve">The Committee calls on the State party to: </w:t>
      </w:r>
    </w:p>
    <w:p w:rsidR="001A05BB" w:rsidRPr="003B0FEC" w:rsidRDefault="0086114A" w:rsidP="0086114A">
      <w:pPr>
        <w:pStyle w:val="SingleTxtG"/>
        <w:ind w:firstLine="567"/>
        <w:rPr>
          <w:b/>
          <w:bCs/>
          <w:lang w:val="en-CA"/>
        </w:rPr>
      </w:pPr>
      <w:r w:rsidRPr="003B0FEC">
        <w:rPr>
          <w:b/>
          <w:bCs/>
          <w:lang w:val="en-CA"/>
        </w:rPr>
        <w:t>(a)</w:t>
      </w:r>
      <w:r w:rsidRPr="003B0FEC">
        <w:rPr>
          <w:b/>
          <w:bCs/>
          <w:lang w:val="en-CA"/>
        </w:rPr>
        <w:tab/>
      </w:r>
      <w:r w:rsidR="001A05BB" w:rsidRPr="003B0FEC">
        <w:rPr>
          <w:b/>
          <w:bCs/>
          <w:lang w:val="en-CA"/>
        </w:rPr>
        <w:t>Urgently develop awareness-raising programmes</w:t>
      </w:r>
      <w:r w:rsidR="00490AE5" w:rsidRPr="003B0FEC">
        <w:rPr>
          <w:b/>
          <w:bCs/>
          <w:lang w:val="en-CA"/>
        </w:rPr>
        <w:t xml:space="preserve"> and</w:t>
      </w:r>
      <w:r w:rsidR="001A05BB" w:rsidRPr="003B0FEC">
        <w:rPr>
          <w:b/>
          <w:bCs/>
          <w:lang w:val="en-CA"/>
        </w:rPr>
        <w:t xml:space="preserve"> campaigns, with the involvement of children, to curb sociocultural norms that lead to sexual abuse</w:t>
      </w:r>
      <w:r w:rsidR="00490AE5" w:rsidRPr="003B0FEC">
        <w:rPr>
          <w:b/>
          <w:bCs/>
          <w:lang w:val="en-CA"/>
        </w:rPr>
        <w:t xml:space="preserve"> of children</w:t>
      </w:r>
      <w:r w:rsidR="001A05BB" w:rsidRPr="003B0FEC">
        <w:rPr>
          <w:b/>
          <w:bCs/>
          <w:lang w:val="en-CA"/>
        </w:rPr>
        <w:t>, condone abusers and stigmatiz</w:t>
      </w:r>
      <w:r w:rsidR="00490AE5" w:rsidRPr="003B0FEC">
        <w:rPr>
          <w:b/>
          <w:bCs/>
          <w:lang w:val="en-CA"/>
        </w:rPr>
        <w:t>e</w:t>
      </w:r>
      <w:r w:rsidR="001A05BB" w:rsidRPr="003B0FEC">
        <w:rPr>
          <w:b/>
          <w:bCs/>
          <w:lang w:val="en-CA"/>
        </w:rPr>
        <w:t xml:space="preserve"> child victims;</w:t>
      </w:r>
    </w:p>
    <w:p w:rsidR="001A05BB" w:rsidRPr="003B0FEC" w:rsidRDefault="0086114A" w:rsidP="0086114A">
      <w:pPr>
        <w:pStyle w:val="SingleTxtG"/>
        <w:ind w:firstLine="567"/>
        <w:rPr>
          <w:b/>
          <w:bCs/>
          <w:lang w:val="en-CA"/>
        </w:rPr>
      </w:pPr>
      <w:r w:rsidRPr="003B0FEC">
        <w:rPr>
          <w:rFonts w:ascii="Times New Roman Bold" w:hAnsi="Times New Roman Bold" w:cs="Times New Roman Bold"/>
          <w:b/>
          <w:bCs/>
          <w:lang w:val="en-CA"/>
        </w:rPr>
        <w:t>(b)</w:t>
      </w:r>
      <w:r w:rsidRPr="003B0FEC">
        <w:rPr>
          <w:rFonts w:ascii="Times New Roman Bold" w:hAnsi="Times New Roman Bold" w:cs="Times New Roman Bold"/>
          <w:b/>
          <w:bCs/>
          <w:lang w:val="en-CA"/>
        </w:rPr>
        <w:tab/>
      </w:r>
      <w:r w:rsidR="001A05BB" w:rsidRPr="003B0FEC">
        <w:rPr>
          <w:rFonts w:ascii="Times New Roman Bold" w:hAnsi="Times New Roman Bold" w:cs="Times New Roman Bold"/>
          <w:b/>
          <w:bCs/>
          <w:lang w:val="en-CA"/>
        </w:rPr>
        <w:t>Revise legislation in order to adequately protect all girls and boys from all forms of sexual abuse and violence</w:t>
      </w:r>
      <w:r w:rsidR="00490AE5" w:rsidRPr="003B0FEC">
        <w:rPr>
          <w:rFonts w:ascii="Times New Roman Bold" w:hAnsi="Times New Roman Bold" w:cs="Times New Roman Bold"/>
          <w:b/>
          <w:bCs/>
          <w:lang w:val="en-CA"/>
        </w:rPr>
        <w:t>,</w:t>
      </w:r>
      <w:r w:rsidR="001A05BB" w:rsidRPr="003B0FEC">
        <w:rPr>
          <w:rFonts w:ascii="Times New Roman Bold" w:hAnsi="Times New Roman Bold" w:cs="Times New Roman Bold"/>
          <w:b/>
          <w:bCs/>
          <w:lang w:val="en-CA"/>
        </w:rPr>
        <w:t xml:space="preserve"> and ensure that the crime of rape is clearly defined;</w:t>
      </w:r>
    </w:p>
    <w:p w:rsidR="001A05BB" w:rsidRPr="003B0FEC" w:rsidRDefault="0086114A" w:rsidP="0086114A">
      <w:pPr>
        <w:pStyle w:val="SingleTxtG"/>
        <w:ind w:firstLine="567"/>
        <w:rPr>
          <w:b/>
          <w:bCs/>
          <w:lang w:val="en-CA"/>
        </w:rPr>
      </w:pPr>
      <w:r w:rsidRPr="003B0FEC">
        <w:rPr>
          <w:rFonts w:ascii="Times New Roman Bold" w:hAnsi="Times New Roman Bold" w:cs="Times New Roman Bold"/>
          <w:b/>
          <w:bCs/>
          <w:lang w:val="en-CA"/>
        </w:rPr>
        <w:t>(c)</w:t>
      </w:r>
      <w:r w:rsidRPr="003B0FEC">
        <w:rPr>
          <w:rFonts w:ascii="Times New Roman Bold" w:hAnsi="Times New Roman Bold" w:cs="Times New Roman Bold"/>
          <w:b/>
          <w:bCs/>
          <w:lang w:val="en-CA"/>
        </w:rPr>
        <w:tab/>
      </w:r>
      <w:r w:rsidR="001A05BB" w:rsidRPr="003B0FEC">
        <w:rPr>
          <w:rFonts w:ascii="Times New Roman Bold" w:hAnsi="Times New Roman Bold" w:cs="Times New Roman Bold"/>
          <w:b/>
          <w:bCs/>
          <w:lang w:val="en-CA"/>
        </w:rPr>
        <w:t>Ensure that child victims of any form of sexual abuse or exploitation are considered and treated as victims and no longer charged and detained</w:t>
      </w:r>
      <w:r w:rsidR="00490AE5" w:rsidRPr="003B0FEC">
        <w:rPr>
          <w:rFonts w:ascii="Times New Roman Bold" w:hAnsi="Times New Roman Bold" w:cs="Times New Roman Bold"/>
          <w:b/>
          <w:bCs/>
          <w:lang w:val="en-CA"/>
        </w:rPr>
        <w:t xml:space="preserve"> as offenders</w:t>
      </w:r>
      <w:r w:rsidR="001A05BB" w:rsidRPr="003B0FEC">
        <w:rPr>
          <w:rFonts w:ascii="Times New Roman Bold" w:hAnsi="Times New Roman Bold" w:cs="Times New Roman Bold"/>
          <w:b/>
          <w:bCs/>
          <w:lang w:val="en-CA"/>
        </w:rPr>
        <w:t>;</w:t>
      </w:r>
    </w:p>
    <w:p w:rsidR="001A05BB" w:rsidRPr="003B0FEC" w:rsidRDefault="00490AE5" w:rsidP="00490AE5">
      <w:pPr>
        <w:pStyle w:val="SingleTxtG"/>
        <w:ind w:firstLine="567"/>
        <w:rPr>
          <w:b/>
          <w:bCs/>
          <w:lang w:val="en-CA"/>
        </w:rPr>
      </w:pPr>
      <w:r w:rsidRPr="003B0FEC">
        <w:rPr>
          <w:rFonts w:ascii="Times New Roman Bold" w:hAnsi="Times New Roman Bold" w:cs="Times New Roman Bold"/>
          <w:b/>
          <w:bCs/>
          <w:lang w:val="en-CA"/>
        </w:rPr>
        <w:t>(d)</w:t>
      </w:r>
      <w:r w:rsidRPr="003B0FEC">
        <w:rPr>
          <w:rFonts w:ascii="Times New Roman Bold" w:hAnsi="Times New Roman Bold" w:cs="Times New Roman Bold"/>
          <w:b/>
          <w:bCs/>
          <w:lang w:val="en-CA"/>
        </w:rPr>
        <w:tab/>
      </w:r>
      <w:r w:rsidR="001A05BB" w:rsidRPr="003B0FEC">
        <w:rPr>
          <w:rFonts w:ascii="Times New Roman Bold" w:hAnsi="Times New Roman Bold" w:cs="Times New Roman Bold"/>
          <w:b/>
          <w:bCs/>
          <w:lang w:val="en-CA"/>
        </w:rPr>
        <w:t>Strengthen Family Response Units and establish</w:t>
      </w:r>
      <w:r w:rsidRPr="003B0FEC">
        <w:rPr>
          <w:rFonts w:ascii="Times New Roman Bold" w:hAnsi="Times New Roman Bold" w:cs="Times New Roman Bold"/>
          <w:b/>
          <w:bCs/>
          <w:lang w:val="en-CA"/>
        </w:rPr>
        <w:t>,</w:t>
      </w:r>
      <w:r w:rsidR="001A05BB" w:rsidRPr="003B0FEC">
        <w:rPr>
          <w:rFonts w:ascii="Times New Roman Bold" w:hAnsi="Times New Roman Bold" w:cs="Times New Roman Bold"/>
          <w:b/>
          <w:bCs/>
          <w:lang w:val="en-CA"/>
        </w:rPr>
        <w:t xml:space="preserve"> as a matter of urgency</w:t>
      </w:r>
      <w:r w:rsidRPr="003B0FEC">
        <w:rPr>
          <w:rFonts w:ascii="Times New Roman Bold" w:hAnsi="Times New Roman Bold" w:cs="Times New Roman Bold"/>
          <w:b/>
          <w:bCs/>
          <w:lang w:val="en-CA"/>
        </w:rPr>
        <w:t>,</w:t>
      </w:r>
      <w:r w:rsidR="001A05BB" w:rsidRPr="003B0FEC">
        <w:rPr>
          <w:rFonts w:ascii="Times New Roman Bold" w:hAnsi="Times New Roman Bold" w:cs="Times New Roman Bold"/>
          <w:b/>
          <w:bCs/>
          <w:lang w:val="en-CA"/>
        </w:rPr>
        <w:t xml:space="preserve"> </w:t>
      </w:r>
      <w:r w:rsidR="001A05BB" w:rsidRPr="003B0FEC">
        <w:rPr>
          <w:b/>
          <w:bCs/>
          <w:lang w:val="en-CA"/>
        </w:rPr>
        <w:t xml:space="preserve">effective and child-friendly procedures and </w:t>
      </w:r>
      <w:r w:rsidR="001A05BB" w:rsidRPr="003B0FEC">
        <w:rPr>
          <w:rStyle w:val="Strong"/>
          <w:lang w:val="en-CA"/>
        </w:rPr>
        <w:t>mechanisms</w:t>
      </w:r>
      <w:r w:rsidR="001A05BB" w:rsidRPr="003B0FEC">
        <w:rPr>
          <w:lang w:val="en-CA"/>
        </w:rPr>
        <w:t xml:space="preserve"> </w:t>
      </w:r>
      <w:r w:rsidR="001A05BB" w:rsidRPr="003B0FEC">
        <w:rPr>
          <w:b/>
          <w:bCs/>
          <w:lang w:val="en-CA"/>
        </w:rPr>
        <w:t xml:space="preserve">to receive, monitor and investigate </w:t>
      </w:r>
      <w:r w:rsidR="001A05BB" w:rsidRPr="003B0FEC">
        <w:rPr>
          <w:rStyle w:val="Strong"/>
          <w:lang w:val="en-CA"/>
        </w:rPr>
        <w:t>complaints</w:t>
      </w:r>
      <w:r w:rsidR="001A05BB" w:rsidRPr="003B0FEC">
        <w:rPr>
          <w:lang w:val="en-CA"/>
        </w:rPr>
        <w:t>;</w:t>
      </w:r>
    </w:p>
    <w:p w:rsidR="001A05BB" w:rsidRPr="003B0FEC" w:rsidRDefault="0086114A" w:rsidP="0086114A">
      <w:pPr>
        <w:pStyle w:val="SingleTxtG"/>
        <w:ind w:firstLine="567"/>
        <w:rPr>
          <w:b/>
          <w:bCs/>
          <w:lang w:val="en-CA"/>
        </w:rPr>
      </w:pPr>
      <w:r w:rsidRPr="003B0FEC">
        <w:rPr>
          <w:rFonts w:ascii="Times New Roman Bold" w:hAnsi="Times New Roman Bold" w:cs="Times New Roman Bold"/>
          <w:b/>
          <w:lang w:val="en-CA"/>
        </w:rPr>
        <w:t>(</w:t>
      </w:r>
      <w:r w:rsidR="00490AE5" w:rsidRPr="003B0FEC">
        <w:rPr>
          <w:rFonts w:ascii="Times New Roman Bold" w:hAnsi="Times New Roman Bold" w:cs="Times New Roman Bold"/>
          <w:b/>
          <w:lang w:val="en-CA"/>
        </w:rPr>
        <w:t>e</w:t>
      </w:r>
      <w:r w:rsidRPr="003B0FEC">
        <w:rPr>
          <w:rFonts w:ascii="Times New Roman Bold" w:hAnsi="Times New Roman Bold" w:cs="Times New Roman Bold"/>
          <w:b/>
          <w:lang w:val="en-CA"/>
        </w:rPr>
        <w:t>)</w:t>
      </w:r>
      <w:r w:rsidRPr="003B0FEC">
        <w:rPr>
          <w:rFonts w:ascii="Times New Roman Bold" w:hAnsi="Times New Roman Bold" w:cs="Times New Roman Bold"/>
          <w:b/>
          <w:lang w:val="en-CA"/>
        </w:rPr>
        <w:tab/>
      </w:r>
      <w:r w:rsidR="001A05BB" w:rsidRPr="003B0FEC">
        <w:rPr>
          <w:rFonts w:ascii="Times New Roman Bold" w:hAnsi="Times New Roman Bold" w:cs="Times New Roman Bold"/>
          <w:b/>
          <w:lang w:val="en-CA"/>
        </w:rPr>
        <w:t>Ensure that perpetrators of sexual abuse and exploitation</w:t>
      </w:r>
      <w:r w:rsidR="00490AE5" w:rsidRPr="003B0FEC">
        <w:rPr>
          <w:rFonts w:ascii="Times New Roman Bold" w:hAnsi="Times New Roman Bold" w:cs="Times New Roman Bold"/>
          <w:b/>
          <w:lang w:val="en-CA"/>
        </w:rPr>
        <w:t xml:space="preserve"> of children</w:t>
      </w:r>
      <w:r w:rsidR="001A05BB" w:rsidRPr="003B0FEC">
        <w:rPr>
          <w:rFonts w:ascii="Times New Roman Bold" w:hAnsi="Times New Roman Bold" w:cs="Times New Roman Bold"/>
          <w:b/>
          <w:lang w:val="en-CA"/>
        </w:rPr>
        <w:t xml:space="preserve"> are brought to justice and</w:t>
      </w:r>
      <w:r w:rsidR="001A05BB" w:rsidRPr="003B0FEC">
        <w:rPr>
          <w:b/>
          <w:bCs/>
          <w:lang w:val="en-CA"/>
        </w:rPr>
        <w:t xml:space="preserve"> punished with sanctions proportionate to their crimes; and </w:t>
      </w:r>
    </w:p>
    <w:p w:rsidR="001A05BB" w:rsidRPr="003B0FEC" w:rsidRDefault="0086114A" w:rsidP="0086114A">
      <w:pPr>
        <w:pStyle w:val="SingleTxtG"/>
        <w:ind w:firstLine="567"/>
        <w:rPr>
          <w:b/>
          <w:bCs/>
          <w:lang w:val="en-CA"/>
        </w:rPr>
      </w:pPr>
      <w:r w:rsidRPr="003B0FEC">
        <w:rPr>
          <w:b/>
          <w:bCs/>
          <w:lang w:val="en-CA"/>
        </w:rPr>
        <w:t>(</w:t>
      </w:r>
      <w:r w:rsidR="00490AE5" w:rsidRPr="003B0FEC">
        <w:rPr>
          <w:b/>
          <w:bCs/>
          <w:lang w:val="en-CA"/>
        </w:rPr>
        <w:t>f</w:t>
      </w:r>
      <w:r w:rsidRPr="003B0FEC">
        <w:rPr>
          <w:b/>
          <w:bCs/>
          <w:lang w:val="en-CA"/>
        </w:rPr>
        <w:t>)</w:t>
      </w:r>
      <w:r w:rsidRPr="003B0FEC">
        <w:rPr>
          <w:b/>
          <w:bCs/>
          <w:lang w:val="en-CA"/>
        </w:rPr>
        <w:tab/>
      </w:r>
      <w:r w:rsidR="001A05BB" w:rsidRPr="003B0FEC">
        <w:rPr>
          <w:b/>
          <w:bCs/>
          <w:lang w:val="en-CA"/>
        </w:rPr>
        <w:t xml:space="preserve">Develop a national strategy to respond to the housing, health, legal and psychosocial needs of child victims of sexual exploitation and violence. </w:t>
      </w:r>
    </w:p>
    <w:p w:rsidR="001A05BB" w:rsidRPr="003B0FEC" w:rsidRDefault="0086114A" w:rsidP="0086114A">
      <w:pPr>
        <w:pStyle w:val="H23G"/>
        <w:rPr>
          <w:lang w:val="en-CA"/>
        </w:rPr>
      </w:pPr>
      <w:r w:rsidRPr="003B0FEC">
        <w:rPr>
          <w:lang w:val="en-CA"/>
        </w:rPr>
        <w:tab/>
      </w:r>
      <w:r w:rsidRPr="003B0FEC">
        <w:rPr>
          <w:lang w:val="en-CA"/>
        </w:rPr>
        <w:tab/>
      </w:r>
      <w:smartTag w:uri="urn:schemas-microsoft-com:office:smarttags" w:element="place">
        <w:smartTag w:uri="urn:schemas-microsoft-com:office:smarttags" w:element="City">
          <w:r w:rsidR="001A05BB" w:rsidRPr="003B0FEC">
            <w:rPr>
              <w:lang w:val="en-CA"/>
            </w:rPr>
            <w:t>Sale</w:t>
          </w:r>
        </w:smartTag>
      </w:smartTag>
      <w:r w:rsidR="001A05BB" w:rsidRPr="003B0FEC">
        <w:rPr>
          <w:lang w:val="en-CA"/>
        </w:rPr>
        <w:t>, trafficking and abduction</w:t>
      </w:r>
    </w:p>
    <w:p w:rsidR="001A05BB" w:rsidRPr="003B0FEC" w:rsidRDefault="0086114A" w:rsidP="001A05BB">
      <w:pPr>
        <w:pStyle w:val="SingleTxtG"/>
        <w:rPr>
          <w:lang w:val="en-CA"/>
        </w:rPr>
      </w:pPr>
      <w:r w:rsidRPr="003B0FEC">
        <w:rPr>
          <w:lang w:val="en-CA"/>
        </w:rPr>
        <w:t>72.</w:t>
      </w:r>
      <w:r w:rsidRPr="003B0FEC">
        <w:rPr>
          <w:lang w:val="en-CA"/>
        </w:rPr>
        <w:tab/>
      </w:r>
      <w:r w:rsidR="001A05BB" w:rsidRPr="003B0FEC">
        <w:rPr>
          <w:lang w:val="en-CA"/>
        </w:rPr>
        <w:t>The Committee expresses concern that children are trafficked by criminal groups mainly within the country and into neighbo</w:t>
      </w:r>
      <w:r w:rsidR="00490AE5" w:rsidRPr="003B0FEC">
        <w:rPr>
          <w:lang w:val="en-CA"/>
        </w:rPr>
        <w:t>u</w:t>
      </w:r>
      <w:r w:rsidR="001A05BB" w:rsidRPr="003B0FEC">
        <w:rPr>
          <w:lang w:val="en-CA"/>
        </w:rPr>
        <w:t>r</w:t>
      </w:r>
      <w:r w:rsidR="00490AE5" w:rsidRPr="003B0FEC">
        <w:rPr>
          <w:lang w:val="en-CA"/>
        </w:rPr>
        <w:t>ing</w:t>
      </w:r>
      <w:r w:rsidR="001A05BB" w:rsidRPr="003B0FEC">
        <w:rPr>
          <w:lang w:val="en-CA"/>
        </w:rPr>
        <w:t xml:space="preserve"> countries </w:t>
      </w:r>
      <w:r w:rsidR="001A05BB" w:rsidRPr="003B0FEC">
        <w:rPr>
          <w:color w:val="252525"/>
          <w:lang w:val="en-CA"/>
        </w:rPr>
        <w:t>for forced prostitution, begging and labo</w:t>
      </w:r>
      <w:r w:rsidR="00490AE5" w:rsidRPr="003B0FEC">
        <w:rPr>
          <w:color w:val="252525"/>
          <w:lang w:val="en-CA"/>
        </w:rPr>
        <w:t>u</w:t>
      </w:r>
      <w:r w:rsidR="001A05BB" w:rsidRPr="003B0FEC">
        <w:rPr>
          <w:color w:val="252525"/>
          <w:lang w:val="en-CA"/>
        </w:rPr>
        <w:t xml:space="preserve">r in brick kilns, carpet-making factories, the drug smuggling industry and domestic service.  The Committee is also deeply concerned that </w:t>
      </w:r>
      <w:r w:rsidR="001A05BB" w:rsidRPr="003B0FEC">
        <w:rPr>
          <w:lang w:val="en-CA"/>
        </w:rPr>
        <w:t>s</w:t>
      </w:r>
      <w:r w:rsidR="001A05BB" w:rsidRPr="003B0FEC">
        <w:rPr>
          <w:color w:val="252525"/>
          <w:lang w:val="en-CA"/>
        </w:rPr>
        <w:t xml:space="preserve">ome families knowingly sell their children </w:t>
      </w:r>
      <w:r w:rsidR="00490AE5" w:rsidRPr="003B0FEC">
        <w:rPr>
          <w:color w:val="252525"/>
          <w:lang w:val="en-CA"/>
        </w:rPr>
        <w:t>into</w:t>
      </w:r>
      <w:r w:rsidR="001A05BB" w:rsidRPr="003B0FEC">
        <w:rPr>
          <w:color w:val="252525"/>
          <w:lang w:val="en-CA"/>
        </w:rPr>
        <w:t xml:space="preserve"> forced prostitution, including for </w:t>
      </w:r>
      <w:r w:rsidR="001A05BB" w:rsidRPr="003B0FEC">
        <w:rPr>
          <w:i/>
          <w:iCs/>
          <w:color w:val="252525"/>
          <w:lang w:val="en-CA"/>
        </w:rPr>
        <w:t>bacha baazi</w:t>
      </w:r>
      <w:r w:rsidR="001A05BB" w:rsidRPr="003B0FEC">
        <w:rPr>
          <w:color w:val="252525"/>
          <w:lang w:val="en-CA"/>
        </w:rPr>
        <w:t xml:space="preserve">. The Committee notes with concern that little has been </w:t>
      </w:r>
      <w:r w:rsidR="00490AE5" w:rsidRPr="003B0FEC">
        <w:rPr>
          <w:color w:val="252525"/>
          <w:lang w:val="en-CA"/>
        </w:rPr>
        <w:t xml:space="preserve">done </w:t>
      </w:r>
      <w:r w:rsidR="001A05BB" w:rsidRPr="003B0FEC">
        <w:rPr>
          <w:color w:val="252525"/>
          <w:lang w:val="en-CA"/>
        </w:rPr>
        <w:t xml:space="preserve">to implement the provisions of the 2008 </w:t>
      </w:r>
      <w:r w:rsidR="001A05BB" w:rsidRPr="003B0FEC">
        <w:rPr>
          <w:bCs/>
          <w:iCs/>
          <w:lang w:val="en-CA"/>
        </w:rPr>
        <w:t xml:space="preserve">Law on Counter Abduction and Human Trafficking and the </w:t>
      </w:r>
      <w:r w:rsidR="001A05BB" w:rsidRPr="003B0FEC">
        <w:rPr>
          <w:color w:val="252525"/>
          <w:lang w:val="en-CA"/>
        </w:rPr>
        <w:t xml:space="preserve">2004 </w:t>
      </w:r>
      <w:r w:rsidR="001A05BB" w:rsidRPr="003B0FEC">
        <w:rPr>
          <w:lang w:val="en-CA"/>
        </w:rPr>
        <w:t>National Plan of Action on Combating Child Trafficking</w:t>
      </w:r>
      <w:r w:rsidR="00C07D6C" w:rsidRPr="003B0FEC">
        <w:rPr>
          <w:lang w:val="en-CA"/>
        </w:rPr>
        <w:t>,</w:t>
      </w:r>
      <w:r w:rsidR="001A05BB" w:rsidRPr="003B0FEC">
        <w:rPr>
          <w:lang w:val="en-CA"/>
        </w:rPr>
        <w:t xml:space="preserve"> and that human trafficking convictions remain rare while victims of trafficking are punished for acts they may have committed as a direct result of being trafficked</w:t>
      </w:r>
      <w:r w:rsidR="00C07D6C" w:rsidRPr="003B0FEC">
        <w:rPr>
          <w:lang w:val="en-CA"/>
        </w:rPr>
        <w:t>,</w:t>
      </w:r>
      <w:r w:rsidR="001A05BB" w:rsidRPr="003B0FEC">
        <w:rPr>
          <w:lang w:val="en-CA"/>
        </w:rPr>
        <w:t xml:space="preserve"> and jailed pending resolution of their legal cases, despite their recognized victim status.</w:t>
      </w:r>
    </w:p>
    <w:p w:rsidR="001A05BB" w:rsidRPr="003B0FEC" w:rsidRDefault="0086114A" w:rsidP="001A05BB">
      <w:pPr>
        <w:pStyle w:val="SingleTxtG"/>
        <w:rPr>
          <w:b/>
          <w:lang w:val="en-CA"/>
        </w:rPr>
      </w:pPr>
      <w:r w:rsidRPr="003B0FEC">
        <w:rPr>
          <w:bCs/>
          <w:lang w:val="en-CA"/>
        </w:rPr>
        <w:t>73.</w:t>
      </w:r>
      <w:r w:rsidRPr="003B0FEC">
        <w:rPr>
          <w:b/>
          <w:bCs/>
          <w:lang w:val="en-CA"/>
        </w:rPr>
        <w:tab/>
      </w:r>
      <w:r w:rsidR="001A05BB" w:rsidRPr="003B0FEC">
        <w:rPr>
          <w:b/>
          <w:bCs/>
          <w:lang w:val="en-CA"/>
        </w:rPr>
        <w:t>The Committee urges the State party to adopt concrete measures for the full implementation of the anti-trafficking law and plan of action</w:t>
      </w:r>
      <w:r w:rsidR="00C07D6C" w:rsidRPr="003B0FEC">
        <w:rPr>
          <w:b/>
          <w:bCs/>
          <w:lang w:val="en-CA"/>
        </w:rPr>
        <w:t>,</w:t>
      </w:r>
      <w:r w:rsidR="001A05BB" w:rsidRPr="003B0FEC">
        <w:rPr>
          <w:b/>
          <w:bCs/>
          <w:lang w:val="en-CA"/>
        </w:rPr>
        <w:t xml:space="preserve"> and in particular ensure that perpetrators are effectively prosecuted and punished if found guilty. The Committee </w:t>
      </w:r>
      <w:r w:rsidR="00C07D6C" w:rsidRPr="003B0FEC">
        <w:rPr>
          <w:b/>
          <w:bCs/>
          <w:lang w:val="en-CA"/>
        </w:rPr>
        <w:t xml:space="preserve">also </w:t>
      </w:r>
      <w:r w:rsidR="001A05BB" w:rsidRPr="003B0FEC">
        <w:rPr>
          <w:b/>
          <w:bCs/>
          <w:lang w:val="en-CA"/>
        </w:rPr>
        <w:t>calls on the State party to ensure th</w:t>
      </w:r>
      <w:r w:rsidR="00C07D6C" w:rsidRPr="003B0FEC">
        <w:rPr>
          <w:b/>
          <w:bCs/>
          <w:lang w:val="en-CA"/>
        </w:rPr>
        <w:t>at</w:t>
      </w:r>
      <w:r w:rsidR="001A05BB" w:rsidRPr="003B0FEC">
        <w:rPr>
          <w:b/>
          <w:bCs/>
          <w:lang w:val="en-CA"/>
        </w:rPr>
        <w:t xml:space="preserve"> child victims of trafficking are no longer punished and jailed for unlawful acts committed as a direct result of being trafficked</w:t>
      </w:r>
      <w:r w:rsidR="00C07D6C" w:rsidRPr="003B0FEC">
        <w:rPr>
          <w:b/>
          <w:bCs/>
          <w:lang w:val="en-CA"/>
        </w:rPr>
        <w:t>,</w:t>
      </w:r>
      <w:r w:rsidR="001A05BB" w:rsidRPr="003B0FEC">
        <w:rPr>
          <w:b/>
          <w:bCs/>
          <w:lang w:val="en-CA"/>
        </w:rPr>
        <w:t xml:space="preserve"> but receive protection and rehabilitation services</w:t>
      </w:r>
      <w:r w:rsidR="00C07D6C" w:rsidRPr="003B0FEC">
        <w:rPr>
          <w:b/>
          <w:bCs/>
          <w:lang w:val="en-CA"/>
        </w:rPr>
        <w:t>,</w:t>
      </w:r>
      <w:r w:rsidR="001A05BB" w:rsidRPr="003B0FEC">
        <w:rPr>
          <w:b/>
          <w:bCs/>
          <w:lang w:val="en-CA"/>
        </w:rPr>
        <w:t xml:space="preserve"> and that public awareness campaigns to warn at-risk populations of the dangers of trafficking are conducted. The Committee further encourages the State party to consider ratifying the </w:t>
      </w:r>
      <w:r w:rsidR="001A05BB" w:rsidRPr="003B0FEC">
        <w:rPr>
          <w:b/>
          <w:color w:val="141414"/>
          <w:lang w:val="en-CA" w:eastAsia="fr-FR"/>
        </w:rPr>
        <w:t xml:space="preserve">Protocol to Prevent, Suppress and Punish Trafficking in Persons, </w:t>
      </w:r>
      <w:r w:rsidR="00C07D6C" w:rsidRPr="003B0FEC">
        <w:rPr>
          <w:b/>
          <w:color w:val="141414"/>
          <w:lang w:val="en-CA" w:eastAsia="fr-FR"/>
        </w:rPr>
        <w:t>e</w:t>
      </w:r>
      <w:r w:rsidR="001A05BB" w:rsidRPr="003B0FEC">
        <w:rPr>
          <w:b/>
          <w:color w:val="141414"/>
          <w:lang w:val="en-CA" w:eastAsia="fr-FR"/>
        </w:rPr>
        <w:t>specially Women and Children</w:t>
      </w:r>
      <w:r w:rsidR="00C07D6C" w:rsidRPr="003B0FEC">
        <w:rPr>
          <w:b/>
          <w:color w:val="141414"/>
          <w:lang w:val="en-CA" w:eastAsia="fr-FR"/>
        </w:rPr>
        <w:t xml:space="preserve"> (known as the Trafficking Protocol)</w:t>
      </w:r>
      <w:r w:rsidR="001A05BB" w:rsidRPr="003B0FEC">
        <w:rPr>
          <w:b/>
          <w:color w:val="141414"/>
          <w:lang w:val="en-CA" w:eastAsia="fr-FR"/>
        </w:rPr>
        <w:t>.</w:t>
      </w:r>
    </w:p>
    <w:p w:rsidR="001A05BB" w:rsidRPr="003B0FEC" w:rsidRDefault="0086114A" w:rsidP="0086114A">
      <w:pPr>
        <w:pStyle w:val="H23G"/>
        <w:rPr>
          <w:lang w:val="en-CA"/>
        </w:rPr>
      </w:pPr>
      <w:r w:rsidRPr="003B0FEC">
        <w:rPr>
          <w:lang w:val="en-CA"/>
        </w:rPr>
        <w:tab/>
      </w:r>
      <w:r w:rsidRPr="003B0FEC">
        <w:rPr>
          <w:lang w:val="en-CA"/>
        </w:rPr>
        <w:tab/>
      </w:r>
      <w:r w:rsidR="001A05BB" w:rsidRPr="003B0FEC">
        <w:rPr>
          <w:lang w:val="en-CA"/>
        </w:rPr>
        <w:t>Administration of juvenile justice</w:t>
      </w:r>
    </w:p>
    <w:p w:rsidR="001A05BB" w:rsidRPr="003B0FEC" w:rsidRDefault="0086114A" w:rsidP="001A05BB">
      <w:pPr>
        <w:pStyle w:val="SingleTxtG"/>
        <w:rPr>
          <w:lang w:val="en-CA"/>
        </w:rPr>
      </w:pPr>
      <w:r w:rsidRPr="003B0FEC">
        <w:rPr>
          <w:lang w:val="en-CA"/>
        </w:rPr>
        <w:t>74.</w:t>
      </w:r>
      <w:r w:rsidRPr="003B0FEC">
        <w:rPr>
          <w:lang w:val="en-CA"/>
        </w:rPr>
        <w:tab/>
      </w:r>
      <w:r w:rsidR="001A05BB" w:rsidRPr="003B0FEC">
        <w:rPr>
          <w:lang w:val="en-CA"/>
        </w:rPr>
        <w:t xml:space="preserve">The Committee welcomes the adoption of the Juvenile Code in 2005 and the establishment of the specialized juvenile justice system based on </w:t>
      </w:r>
      <w:r w:rsidR="00C07D6C" w:rsidRPr="003B0FEC">
        <w:rPr>
          <w:lang w:val="en-CA"/>
        </w:rPr>
        <w:t>said</w:t>
      </w:r>
      <w:r w:rsidR="001A05BB" w:rsidRPr="003B0FEC">
        <w:rPr>
          <w:lang w:val="en-CA"/>
        </w:rPr>
        <w:t xml:space="preserve"> Juvenile Code. The Committee is however deeply concerned at the situation of juvenile justice in the State Party</w:t>
      </w:r>
      <w:r w:rsidR="00C07D6C" w:rsidRPr="003B0FEC">
        <w:rPr>
          <w:lang w:val="en-CA"/>
        </w:rPr>
        <w:t>,</w:t>
      </w:r>
      <w:r w:rsidR="001A05BB" w:rsidRPr="003B0FEC">
        <w:rPr>
          <w:lang w:val="en-CA"/>
        </w:rPr>
        <w:t xml:space="preserve"> in particular that:</w:t>
      </w:r>
    </w:p>
    <w:p w:rsidR="001A05BB" w:rsidRPr="003B0FEC" w:rsidRDefault="006146C1" w:rsidP="006146C1">
      <w:pPr>
        <w:pStyle w:val="SingleTxtG"/>
        <w:ind w:firstLine="567"/>
        <w:rPr>
          <w:lang w:val="en-CA"/>
        </w:rPr>
      </w:pPr>
      <w:r w:rsidRPr="003B0FEC">
        <w:rPr>
          <w:lang w:val="en-CA"/>
        </w:rPr>
        <w:t>(a)</w:t>
      </w:r>
      <w:r w:rsidRPr="003B0FEC">
        <w:rPr>
          <w:lang w:val="en-CA"/>
        </w:rPr>
        <w:tab/>
      </w:r>
      <w:r w:rsidR="007E6095" w:rsidRPr="003B0FEC">
        <w:rPr>
          <w:lang w:val="en-CA"/>
        </w:rPr>
        <w:t>T</w:t>
      </w:r>
      <w:r w:rsidR="00C07D6C" w:rsidRPr="003B0FEC">
        <w:rPr>
          <w:lang w:val="en-CA"/>
        </w:rPr>
        <w:t>o date j</w:t>
      </w:r>
      <w:r w:rsidR="001A05BB" w:rsidRPr="003B0FEC">
        <w:rPr>
          <w:lang w:val="en-CA"/>
        </w:rPr>
        <w:t xml:space="preserve">uvenile </w:t>
      </w:r>
      <w:r w:rsidR="00C07D6C" w:rsidRPr="003B0FEC">
        <w:rPr>
          <w:lang w:val="en-CA"/>
        </w:rPr>
        <w:t>c</w:t>
      </w:r>
      <w:r w:rsidR="001A05BB" w:rsidRPr="003B0FEC">
        <w:rPr>
          <w:lang w:val="en-CA"/>
        </w:rPr>
        <w:t>ourts have only been were established in six districts and children in conflict with the law are tried by family judges</w:t>
      </w:r>
      <w:r w:rsidR="00C07D6C" w:rsidRPr="003B0FEC">
        <w:rPr>
          <w:lang w:val="en-CA"/>
        </w:rPr>
        <w:t>,</w:t>
      </w:r>
      <w:r w:rsidR="001A05BB" w:rsidRPr="003B0FEC">
        <w:rPr>
          <w:lang w:val="en-CA"/>
        </w:rPr>
        <w:t xml:space="preserve"> many of whom are not specifically trained for juvenile justice;</w:t>
      </w:r>
    </w:p>
    <w:p w:rsidR="001A05BB" w:rsidRPr="003B0FEC" w:rsidRDefault="006146C1" w:rsidP="006146C1">
      <w:pPr>
        <w:pStyle w:val="SingleTxtG"/>
        <w:ind w:firstLine="567"/>
        <w:rPr>
          <w:lang w:val="en-CA"/>
        </w:rPr>
      </w:pPr>
      <w:r w:rsidRPr="003B0FEC">
        <w:rPr>
          <w:lang w:val="en-CA"/>
        </w:rPr>
        <w:t>(b)</w:t>
      </w:r>
      <w:r w:rsidRPr="003B0FEC">
        <w:rPr>
          <w:lang w:val="en-CA"/>
        </w:rPr>
        <w:tab/>
      </w:r>
      <w:r w:rsidR="001A05BB" w:rsidRPr="003B0FEC">
        <w:rPr>
          <w:lang w:val="en-CA"/>
        </w:rPr>
        <w:t>Status offences regarded as "abnormal behaviours" can lead children to be sentenced as criminals, in particular girls who are victims of violence and abuse and who are made responsible for the criminal acts committed against them;</w:t>
      </w:r>
    </w:p>
    <w:p w:rsidR="001A05BB" w:rsidRPr="003B0FEC" w:rsidRDefault="006146C1" w:rsidP="006146C1">
      <w:pPr>
        <w:pStyle w:val="SingleTxtG"/>
        <w:ind w:firstLine="567"/>
        <w:rPr>
          <w:lang w:val="en-CA"/>
        </w:rPr>
      </w:pPr>
      <w:r w:rsidRPr="003B0FEC">
        <w:rPr>
          <w:lang w:val="en-CA"/>
        </w:rPr>
        <w:t>(c)</w:t>
      </w:r>
      <w:r w:rsidRPr="003B0FEC">
        <w:rPr>
          <w:lang w:val="en-CA"/>
        </w:rPr>
        <w:tab/>
      </w:r>
      <w:r w:rsidR="001A05BB" w:rsidRPr="003B0FEC">
        <w:rPr>
          <w:lang w:val="en-CA"/>
        </w:rPr>
        <w:t>Detention is not the last resort</w:t>
      </w:r>
      <w:r w:rsidR="00C07D6C" w:rsidRPr="003B0FEC">
        <w:rPr>
          <w:lang w:val="en-CA"/>
        </w:rPr>
        <w:t xml:space="preserve"> and </w:t>
      </w:r>
      <w:r w:rsidR="001A05BB" w:rsidRPr="003B0FEC">
        <w:rPr>
          <w:lang w:val="en-CA"/>
        </w:rPr>
        <w:t xml:space="preserve">a large number of children are in detention, almost half of them in pre-trial detention, </w:t>
      </w:r>
      <w:r w:rsidR="007E6095" w:rsidRPr="003B0FEC">
        <w:rPr>
          <w:lang w:val="en-CA"/>
        </w:rPr>
        <w:t xml:space="preserve">while </w:t>
      </w:r>
      <w:r w:rsidR="001A05BB" w:rsidRPr="003B0FEC">
        <w:rPr>
          <w:lang w:val="en-CA"/>
        </w:rPr>
        <w:t xml:space="preserve">about half of the girls in Juvenile Rehabilitation Centres </w:t>
      </w:r>
      <w:r w:rsidR="00C07D6C" w:rsidRPr="003B0FEC">
        <w:rPr>
          <w:lang w:val="en-CA"/>
        </w:rPr>
        <w:t>have been charged with</w:t>
      </w:r>
      <w:r w:rsidR="001A05BB" w:rsidRPr="003B0FEC">
        <w:rPr>
          <w:lang w:val="en-CA"/>
        </w:rPr>
        <w:t xml:space="preserve"> so-called moral offences, such as running away from home, some of them even during pregnancy and </w:t>
      </w:r>
      <w:r w:rsidR="00C07D6C" w:rsidRPr="003B0FEC">
        <w:rPr>
          <w:lang w:val="en-CA"/>
        </w:rPr>
        <w:t xml:space="preserve">the </w:t>
      </w:r>
      <w:r w:rsidR="001A05BB" w:rsidRPr="003B0FEC">
        <w:rPr>
          <w:lang w:val="en-CA"/>
        </w:rPr>
        <w:t>birth of their child;</w:t>
      </w:r>
    </w:p>
    <w:p w:rsidR="001A05BB" w:rsidRPr="003B0FEC" w:rsidRDefault="006146C1" w:rsidP="006146C1">
      <w:pPr>
        <w:pStyle w:val="SingleTxtG"/>
        <w:ind w:firstLine="567"/>
        <w:rPr>
          <w:lang w:val="en-CA"/>
        </w:rPr>
      </w:pPr>
      <w:r w:rsidRPr="003B0FEC">
        <w:rPr>
          <w:lang w:val="en-CA"/>
        </w:rPr>
        <w:t>(d)</w:t>
      </w:r>
      <w:r w:rsidRPr="003B0FEC">
        <w:rPr>
          <w:lang w:val="en-CA"/>
        </w:rPr>
        <w:tab/>
      </w:r>
      <w:r w:rsidR="001A05BB" w:rsidRPr="003B0FEC">
        <w:rPr>
          <w:lang w:val="en-CA"/>
        </w:rPr>
        <w:t>A number of children under the age of criminal responsibility, which is 12</w:t>
      </w:r>
      <w:r w:rsidR="007E6095" w:rsidRPr="003B0FEC">
        <w:rPr>
          <w:lang w:val="en-CA"/>
        </w:rPr>
        <w:t xml:space="preserve"> yea</w:t>
      </w:r>
      <w:r w:rsidR="001146C1">
        <w:rPr>
          <w:lang w:val="en-CA"/>
        </w:rPr>
        <w:t>r</w:t>
      </w:r>
      <w:r w:rsidR="007E6095" w:rsidRPr="003B0FEC">
        <w:rPr>
          <w:lang w:val="en-CA"/>
        </w:rPr>
        <w:t>s</w:t>
      </w:r>
      <w:r w:rsidR="001A05BB" w:rsidRPr="003B0FEC">
        <w:rPr>
          <w:lang w:val="en-CA"/>
        </w:rPr>
        <w:t>, are in Juvenile Rehabilitation Centres;</w:t>
      </w:r>
    </w:p>
    <w:p w:rsidR="001A05BB" w:rsidRPr="003B0FEC" w:rsidRDefault="006146C1" w:rsidP="006146C1">
      <w:pPr>
        <w:pStyle w:val="SingleTxtG"/>
        <w:ind w:firstLine="567"/>
        <w:rPr>
          <w:lang w:val="en-CA"/>
        </w:rPr>
      </w:pPr>
      <w:r w:rsidRPr="003B0FEC">
        <w:rPr>
          <w:lang w:val="en-CA"/>
        </w:rPr>
        <w:t>(e)</w:t>
      </w:r>
      <w:r w:rsidRPr="003B0FEC">
        <w:rPr>
          <w:lang w:val="en-CA"/>
        </w:rPr>
        <w:tab/>
      </w:r>
      <w:r w:rsidR="001A05BB" w:rsidRPr="003B0FEC">
        <w:rPr>
          <w:lang w:val="en-CA"/>
        </w:rPr>
        <w:t>Alternatives to detention are rarely used despite options provided by the Juvenile Code of 2005;</w:t>
      </w:r>
    </w:p>
    <w:p w:rsidR="001A05BB" w:rsidRPr="003B0FEC" w:rsidRDefault="006146C1" w:rsidP="006146C1">
      <w:pPr>
        <w:pStyle w:val="SingleTxtG"/>
        <w:ind w:firstLine="567"/>
        <w:rPr>
          <w:lang w:val="en-CA"/>
        </w:rPr>
      </w:pPr>
      <w:r w:rsidRPr="003B0FEC">
        <w:rPr>
          <w:lang w:val="en-CA"/>
        </w:rPr>
        <w:t>(f)</w:t>
      </w:r>
      <w:r w:rsidRPr="003B0FEC">
        <w:rPr>
          <w:lang w:val="en-CA"/>
        </w:rPr>
        <w:tab/>
      </w:r>
      <w:r w:rsidR="001A05BB" w:rsidRPr="003B0FEC">
        <w:rPr>
          <w:lang w:val="en-CA"/>
        </w:rPr>
        <w:t xml:space="preserve">A number of children in detention are not separated from adults, </w:t>
      </w:r>
      <w:r w:rsidR="007E6095" w:rsidRPr="003B0FEC">
        <w:rPr>
          <w:lang w:val="en-CA"/>
        </w:rPr>
        <w:t xml:space="preserve">nor </w:t>
      </w:r>
      <w:r w:rsidR="001A05BB" w:rsidRPr="003B0FEC">
        <w:rPr>
          <w:lang w:val="en-CA"/>
        </w:rPr>
        <w:t xml:space="preserve">are </w:t>
      </w:r>
      <w:r w:rsidR="007E6095" w:rsidRPr="003B0FEC">
        <w:rPr>
          <w:lang w:val="en-CA"/>
        </w:rPr>
        <w:t xml:space="preserve">they </w:t>
      </w:r>
      <w:r w:rsidR="001A05BB" w:rsidRPr="003B0FEC">
        <w:rPr>
          <w:lang w:val="en-CA"/>
        </w:rPr>
        <w:t xml:space="preserve">provided with </w:t>
      </w:r>
      <w:r w:rsidR="007E6095" w:rsidRPr="003B0FEC">
        <w:rPr>
          <w:lang w:val="en-CA"/>
        </w:rPr>
        <w:t xml:space="preserve">adequate </w:t>
      </w:r>
      <w:r w:rsidR="001A05BB" w:rsidRPr="003B0FEC">
        <w:rPr>
          <w:lang w:val="en-CA"/>
        </w:rPr>
        <w:t>food, care, protection, education and vocational training</w:t>
      </w:r>
      <w:r w:rsidR="007E6095" w:rsidRPr="003B0FEC">
        <w:rPr>
          <w:lang w:val="en-CA"/>
        </w:rPr>
        <w:t>,</w:t>
      </w:r>
      <w:r w:rsidR="001A05BB" w:rsidRPr="003B0FEC">
        <w:rPr>
          <w:lang w:val="en-CA"/>
        </w:rPr>
        <w:t xml:space="preserve"> and </w:t>
      </w:r>
      <w:r w:rsidR="007E6095" w:rsidRPr="003B0FEC">
        <w:rPr>
          <w:lang w:val="en-CA"/>
        </w:rPr>
        <w:t xml:space="preserve">they </w:t>
      </w:r>
      <w:r w:rsidR="001A05BB" w:rsidRPr="003B0FEC">
        <w:rPr>
          <w:lang w:val="en-CA"/>
        </w:rPr>
        <w:t xml:space="preserve">are </w:t>
      </w:r>
      <w:r w:rsidR="007E6095" w:rsidRPr="003B0FEC">
        <w:rPr>
          <w:lang w:val="en-CA"/>
        </w:rPr>
        <w:t xml:space="preserve">often </w:t>
      </w:r>
      <w:r w:rsidR="001A05BB" w:rsidRPr="003B0FEC">
        <w:rPr>
          <w:lang w:val="en-CA"/>
        </w:rPr>
        <w:t>subjected to abuse and torture;</w:t>
      </w:r>
    </w:p>
    <w:p w:rsidR="001A05BB" w:rsidRPr="003B0FEC" w:rsidRDefault="006146C1" w:rsidP="006146C1">
      <w:pPr>
        <w:pStyle w:val="SingleTxtG"/>
        <w:ind w:firstLine="567"/>
        <w:rPr>
          <w:lang w:val="en-CA"/>
        </w:rPr>
      </w:pPr>
      <w:r w:rsidRPr="003B0FEC">
        <w:rPr>
          <w:lang w:val="en-CA"/>
        </w:rPr>
        <w:t>(g)</w:t>
      </w:r>
      <w:r w:rsidRPr="003B0FEC">
        <w:rPr>
          <w:lang w:val="en-CA"/>
        </w:rPr>
        <w:tab/>
      </w:r>
      <w:r w:rsidR="001A05BB" w:rsidRPr="003B0FEC">
        <w:rPr>
          <w:lang w:val="en-CA"/>
        </w:rPr>
        <w:t xml:space="preserve">Children are not provided with legal aid, including </w:t>
      </w:r>
      <w:r w:rsidR="007E6095" w:rsidRPr="003B0FEC">
        <w:rPr>
          <w:lang w:val="en-CA"/>
        </w:rPr>
        <w:t xml:space="preserve">while in </w:t>
      </w:r>
      <w:r w:rsidR="001A05BB" w:rsidRPr="003B0FEC">
        <w:rPr>
          <w:lang w:val="en-CA"/>
        </w:rPr>
        <w:t>court, and often statements are forcibly extracted from them; and</w:t>
      </w:r>
    </w:p>
    <w:p w:rsidR="001A05BB" w:rsidRPr="003B0FEC" w:rsidRDefault="006146C1" w:rsidP="006146C1">
      <w:pPr>
        <w:pStyle w:val="SingleTxtG"/>
        <w:ind w:firstLine="567"/>
        <w:rPr>
          <w:lang w:val="en-CA"/>
        </w:rPr>
      </w:pPr>
      <w:r w:rsidRPr="003B0FEC">
        <w:rPr>
          <w:lang w:val="en-CA"/>
        </w:rPr>
        <w:t>(h)</w:t>
      </w:r>
      <w:r w:rsidRPr="003B0FEC">
        <w:rPr>
          <w:lang w:val="en-CA"/>
        </w:rPr>
        <w:tab/>
      </w:r>
      <w:r w:rsidR="001A05BB" w:rsidRPr="003B0FEC">
        <w:rPr>
          <w:lang w:val="en-CA"/>
        </w:rPr>
        <w:t>Many parents are not informed of the detention of their children</w:t>
      </w:r>
      <w:r w:rsidR="007E6095" w:rsidRPr="003B0FEC">
        <w:rPr>
          <w:lang w:val="en-CA"/>
        </w:rPr>
        <w:t>,</w:t>
      </w:r>
      <w:r w:rsidR="001A05BB" w:rsidRPr="003B0FEC">
        <w:rPr>
          <w:lang w:val="en-CA"/>
        </w:rPr>
        <w:t xml:space="preserve"> and children not allowed to meet with their parents. </w:t>
      </w:r>
    </w:p>
    <w:p w:rsidR="001A05BB" w:rsidRPr="003B0FEC" w:rsidRDefault="006146C1" w:rsidP="001A05BB">
      <w:pPr>
        <w:pStyle w:val="SingleTxtG"/>
        <w:rPr>
          <w:b/>
          <w:bCs/>
          <w:lang w:val="en-CA"/>
        </w:rPr>
      </w:pPr>
      <w:r w:rsidRPr="003B0FEC">
        <w:rPr>
          <w:bCs/>
          <w:lang w:val="en-CA"/>
        </w:rPr>
        <w:t>75.</w:t>
      </w:r>
      <w:r w:rsidRPr="003B0FEC">
        <w:rPr>
          <w:b/>
          <w:bCs/>
          <w:lang w:val="en-CA"/>
        </w:rPr>
        <w:tab/>
      </w:r>
      <w:r w:rsidR="001A05BB" w:rsidRPr="003B0FEC">
        <w:rPr>
          <w:b/>
          <w:bCs/>
          <w:lang w:val="en-CA"/>
        </w:rPr>
        <w:t>The Committee recommends that the State party bring the juvenile justice</w:t>
      </w:r>
      <w:r w:rsidR="007E6095" w:rsidRPr="003B0FEC">
        <w:rPr>
          <w:b/>
          <w:bCs/>
          <w:lang w:val="en-CA"/>
        </w:rPr>
        <w:t xml:space="preserve"> system</w:t>
      </w:r>
      <w:r w:rsidR="001A05BB" w:rsidRPr="003B0FEC">
        <w:rPr>
          <w:b/>
          <w:bCs/>
          <w:lang w:val="en-CA"/>
        </w:rPr>
        <w:t xml:space="preserve"> fully in line with the Convention, in particular articles 37, 39 and 40, and with other relevant standards including the Standard Minimum Rules for the Administration of Juvenile Justice (the Beijing Rules), the Guidelines for the Prevention of Juvenile Delinquency (the Riyadh Guidelines), the Rules for the Protection of Juveniles Deprived of their Liberty (the Havana Rules), the Vienna Guidelines for Action on Children in the Criminal Justice System; and the Committee’s General </w:t>
      </w:r>
      <w:r w:rsidR="007E6095" w:rsidRPr="003B0FEC">
        <w:rPr>
          <w:b/>
          <w:bCs/>
          <w:lang w:val="en-CA"/>
        </w:rPr>
        <w:t>c</w:t>
      </w:r>
      <w:r w:rsidR="001A05BB" w:rsidRPr="003B0FEC">
        <w:rPr>
          <w:b/>
          <w:bCs/>
          <w:lang w:val="en-CA"/>
        </w:rPr>
        <w:t>omment No. 10 (2007) on the rights of the child in juvenile justice</w:t>
      </w:r>
      <w:r w:rsidR="007E6095" w:rsidRPr="003B0FEC">
        <w:rPr>
          <w:b/>
          <w:bCs/>
          <w:lang w:val="en-CA"/>
        </w:rPr>
        <w:t xml:space="preserve"> (CRC/C/GC/10)</w:t>
      </w:r>
      <w:r w:rsidR="001A05BB" w:rsidRPr="003B0FEC">
        <w:rPr>
          <w:b/>
          <w:bCs/>
          <w:lang w:val="en-CA"/>
        </w:rPr>
        <w:t>. In particular, the Committee urges the State party to:</w:t>
      </w:r>
    </w:p>
    <w:p w:rsidR="001A05BB" w:rsidRPr="003B0FEC" w:rsidRDefault="006146C1" w:rsidP="006146C1">
      <w:pPr>
        <w:pStyle w:val="SingleTxtG"/>
        <w:ind w:firstLine="567"/>
        <w:rPr>
          <w:b/>
          <w:bCs/>
          <w:lang w:val="en-CA"/>
        </w:rPr>
      </w:pPr>
      <w:r w:rsidRPr="003B0FEC">
        <w:rPr>
          <w:b/>
          <w:bCs/>
          <w:lang w:val="en-CA"/>
        </w:rPr>
        <w:t>(a)</w:t>
      </w:r>
      <w:r w:rsidRPr="003B0FEC">
        <w:rPr>
          <w:b/>
          <w:bCs/>
          <w:lang w:val="en-CA"/>
        </w:rPr>
        <w:tab/>
      </w:r>
      <w:r w:rsidR="007E6095" w:rsidRPr="003B0FEC">
        <w:rPr>
          <w:b/>
          <w:bCs/>
          <w:lang w:val="en-CA"/>
        </w:rPr>
        <w:t>Strictly r</w:t>
      </w:r>
      <w:r w:rsidR="001A05BB" w:rsidRPr="003B0FEC">
        <w:rPr>
          <w:b/>
          <w:bCs/>
          <w:lang w:val="en-CA"/>
        </w:rPr>
        <w:t>espect the minimum age of criminal responsibility;</w:t>
      </w:r>
    </w:p>
    <w:p w:rsidR="001A05BB" w:rsidRPr="003B0FEC" w:rsidRDefault="006146C1" w:rsidP="006146C1">
      <w:pPr>
        <w:pStyle w:val="SingleTxtG"/>
        <w:ind w:firstLine="567"/>
        <w:rPr>
          <w:b/>
          <w:bCs/>
          <w:lang w:val="en-CA"/>
        </w:rPr>
      </w:pPr>
      <w:r w:rsidRPr="003B0FEC">
        <w:rPr>
          <w:b/>
          <w:bCs/>
          <w:lang w:val="en-CA"/>
        </w:rPr>
        <w:t>(b)</w:t>
      </w:r>
      <w:r w:rsidRPr="003B0FEC">
        <w:rPr>
          <w:b/>
          <w:bCs/>
          <w:lang w:val="en-CA"/>
        </w:rPr>
        <w:tab/>
      </w:r>
      <w:r w:rsidR="001A05BB" w:rsidRPr="003B0FEC">
        <w:rPr>
          <w:b/>
          <w:bCs/>
          <w:lang w:val="en-CA"/>
        </w:rPr>
        <w:t>Strengthen effort</w:t>
      </w:r>
      <w:r w:rsidR="007E6095" w:rsidRPr="003B0FEC">
        <w:rPr>
          <w:b/>
          <w:bCs/>
          <w:lang w:val="en-CA"/>
        </w:rPr>
        <w:t>s</w:t>
      </w:r>
      <w:r w:rsidR="001A05BB" w:rsidRPr="003B0FEC">
        <w:rPr>
          <w:b/>
          <w:bCs/>
          <w:lang w:val="en-CA"/>
        </w:rPr>
        <w:t xml:space="preserve"> to establish specialized courts throughout the country;</w:t>
      </w:r>
    </w:p>
    <w:p w:rsidR="001A05BB" w:rsidRPr="003B0FEC" w:rsidRDefault="006146C1" w:rsidP="006146C1">
      <w:pPr>
        <w:pStyle w:val="SingleTxtG"/>
        <w:ind w:firstLine="567"/>
        <w:rPr>
          <w:b/>
          <w:bCs/>
          <w:lang w:val="en-CA"/>
        </w:rPr>
      </w:pPr>
      <w:r w:rsidRPr="003B0FEC">
        <w:rPr>
          <w:b/>
          <w:bCs/>
          <w:lang w:val="en-CA"/>
        </w:rPr>
        <w:t>(c)</w:t>
      </w:r>
      <w:r w:rsidRPr="003B0FEC">
        <w:rPr>
          <w:b/>
          <w:bCs/>
          <w:lang w:val="en-CA"/>
        </w:rPr>
        <w:tab/>
      </w:r>
      <w:r w:rsidR="001A05BB" w:rsidRPr="003B0FEC">
        <w:rPr>
          <w:b/>
          <w:bCs/>
          <w:lang w:val="en-CA"/>
        </w:rPr>
        <w:t>Re</w:t>
      </w:r>
      <w:r w:rsidR="007E6095" w:rsidRPr="003B0FEC">
        <w:rPr>
          <w:b/>
          <w:bCs/>
          <w:lang w:val="en-CA"/>
        </w:rPr>
        <w:t>vise legislation to decriminalize</w:t>
      </w:r>
      <w:r w:rsidR="001A05BB" w:rsidRPr="003B0FEC">
        <w:rPr>
          <w:b/>
          <w:bCs/>
          <w:lang w:val="en-CA"/>
        </w:rPr>
        <w:t xml:space="preserve"> so-called moral offences</w:t>
      </w:r>
      <w:r w:rsidR="007E6095" w:rsidRPr="003B0FEC">
        <w:rPr>
          <w:b/>
          <w:bCs/>
          <w:lang w:val="en-CA"/>
        </w:rPr>
        <w:t>,</w:t>
      </w:r>
      <w:r w:rsidR="001A05BB" w:rsidRPr="003B0FEC">
        <w:rPr>
          <w:b/>
          <w:bCs/>
          <w:lang w:val="en-CA"/>
        </w:rPr>
        <w:t xml:space="preserve"> and release children detained on this basis;</w:t>
      </w:r>
    </w:p>
    <w:p w:rsidR="001A05BB" w:rsidRPr="003B0FEC" w:rsidRDefault="006146C1" w:rsidP="006146C1">
      <w:pPr>
        <w:pStyle w:val="SingleTxtG"/>
        <w:ind w:firstLine="567"/>
        <w:rPr>
          <w:b/>
          <w:bCs/>
          <w:lang w:val="en-CA"/>
        </w:rPr>
      </w:pPr>
      <w:r w:rsidRPr="003B0FEC">
        <w:rPr>
          <w:b/>
          <w:bCs/>
          <w:lang w:val="en-CA"/>
        </w:rPr>
        <w:t>(d)</w:t>
      </w:r>
      <w:r w:rsidRPr="003B0FEC">
        <w:rPr>
          <w:b/>
          <w:bCs/>
          <w:lang w:val="en-CA"/>
        </w:rPr>
        <w:tab/>
      </w:r>
      <w:r w:rsidR="001A05BB" w:rsidRPr="003B0FEC">
        <w:rPr>
          <w:b/>
          <w:bCs/>
          <w:lang w:val="en-CA"/>
        </w:rPr>
        <w:t xml:space="preserve">Ensure that no child </w:t>
      </w:r>
      <w:r w:rsidR="007E6095" w:rsidRPr="003B0FEC">
        <w:rPr>
          <w:b/>
          <w:bCs/>
          <w:lang w:val="en-CA"/>
        </w:rPr>
        <w:t>is</w:t>
      </w:r>
      <w:r w:rsidR="001A05BB" w:rsidRPr="003B0FEC">
        <w:rPr>
          <w:b/>
          <w:bCs/>
          <w:lang w:val="en-CA"/>
        </w:rPr>
        <w:t xml:space="preserve"> subjected to abuse and torture when in contact or in conflict with the law, especially during arrest and investigation;</w:t>
      </w:r>
    </w:p>
    <w:p w:rsidR="001A05BB" w:rsidRPr="003B0FEC" w:rsidRDefault="006146C1" w:rsidP="006146C1">
      <w:pPr>
        <w:pStyle w:val="SingleTxtG"/>
        <w:ind w:firstLine="567"/>
        <w:rPr>
          <w:b/>
          <w:bCs/>
          <w:lang w:val="en-CA"/>
        </w:rPr>
      </w:pPr>
      <w:r w:rsidRPr="003B0FEC">
        <w:rPr>
          <w:b/>
          <w:bCs/>
          <w:lang w:val="en-CA"/>
        </w:rPr>
        <w:t>(e)</w:t>
      </w:r>
      <w:r w:rsidRPr="003B0FEC">
        <w:rPr>
          <w:b/>
          <w:bCs/>
          <w:lang w:val="en-CA"/>
        </w:rPr>
        <w:tab/>
      </w:r>
      <w:r w:rsidR="001A05BB" w:rsidRPr="003B0FEC">
        <w:rPr>
          <w:b/>
          <w:bCs/>
          <w:lang w:val="en-CA"/>
        </w:rPr>
        <w:t xml:space="preserve">Respect the right of the child to be informed of the charges and to have access to his/her family, as well the right of the parents to </w:t>
      </w:r>
      <w:r w:rsidR="007A5BDC" w:rsidRPr="003B0FEC">
        <w:rPr>
          <w:b/>
          <w:bCs/>
          <w:lang w:val="en-CA"/>
        </w:rPr>
        <w:t>have</w:t>
      </w:r>
      <w:r w:rsidR="001A05BB" w:rsidRPr="003B0FEC">
        <w:rPr>
          <w:b/>
          <w:bCs/>
          <w:lang w:val="en-CA"/>
        </w:rPr>
        <w:t xml:space="preserve"> information;</w:t>
      </w:r>
    </w:p>
    <w:p w:rsidR="001A05BB" w:rsidRPr="003B0FEC" w:rsidRDefault="006146C1" w:rsidP="006146C1">
      <w:pPr>
        <w:pStyle w:val="SingleTxtG"/>
        <w:ind w:firstLine="567"/>
        <w:rPr>
          <w:b/>
          <w:bCs/>
          <w:lang w:val="en-CA"/>
        </w:rPr>
      </w:pPr>
      <w:r w:rsidRPr="003B0FEC">
        <w:rPr>
          <w:b/>
          <w:bCs/>
          <w:lang w:val="en-CA"/>
        </w:rPr>
        <w:t>(f)</w:t>
      </w:r>
      <w:r w:rsidRPr="003B0FEC">
        <w:rPr>
          <w:b/>
          <w:bCs/>
          <w:lang w:val="en-CA"/>
        </w:rPr>
        <w:tab/>
      </w:r>
      <w:r w:rsidR="001A05BB" w:rsidRPr="003B0FEC">
        <w:rPr>
          <w:b/>
          <w:bCs/>
          <w:lang w:val="en-CA"/>
        </w:rPr>
        <w:t>Limit by law the use and length of pre-trial detention of children;</w:t>
      </w:r>
    </w:p>
    <w:p w:rsidR="001A05BB" w:rsidRPr="003B0FEC" w:rsidRDefault="006146C1" w:rsidP="006146C1">
      <w:pPr>
        <w:pStyle w:val="SingleTxtG"/>
        <w:ind w:firstLine="567"/>
        <w:rPr>
          <w:b/>
          <w:bCs/>
          <w:lang w:val="en-CA"/>
        </w:rPr>
      </w:pPr>
      <w:r w:rsidRPr="003B0FEC">
        <w:rPr>
          <w:b/>
          <w:bCs/>
          <w:lang w:val="en-CA"/>
        </w:rPr>
        <w:t>(g)</w:t>
      </w:r>
      <w:r w:rsidRPr="003B0FEC">
        <w:rPr>
          <w:b/>
          <w:bCs/>
          <w:lang w:val="en-CA"/>
        </w:rPr>
        <w:tab/>
      </w:r>
      <w:r w:rsidR="001A05BB" w:rsidRPr="003B0FEC">
        <w:rPr>
          <w:b/>
          <w:bCs/>
          <w:lang w:val="en-CA"/>
        </w:rPr>
        <w:t>Provide children, both victims and accused, with adequate legal and other assistance at an early stage of the procedure and throughout the legal proceedings;</w:t>
      </w:r>
    </w:p>
    <w:p w:rsidR="001A05BB" w:rsidRPr="003B0FEC" w:rsidRDefault="006146C1" w:rsidP="006146C1">
      <w:pPr>
        <w:pStyle w:val="SingleTxtG"/>
        <w:ind w:firstLine="567"/>
        <w:rPr>
          <w:b/>
          <w:bCs/>
          <w:lang w:val="en-CA"/>
        </w:rPr>
      </w:pPr>
      <w:r w:rsidRPr="003B0FEC">
        <w:rPr>
          <w:b/>
          <w:bCs/>
          <w:lang w:val="en-CA"/>
        </w:rPr>
        <w:t>(h)</w:t>
      </w:r>
      <w:r w:rsidRPr="003B0FEC">
        <w:rPr>
          <w:b/>
          <w:bCs/>
          <w:lang w:val="en-CA"/>
        </w:rPr>
        <w:tab/>
      </w:r>
      <w:r w:rsidR="001A05BB" w:rsidRPr="003B0FEC">
        <w:rPr>
          <w:b/>
          <w:bCs/>
          <w:lang w:val="en-CA"/>
        </w:rPr>
        <w:t>Ensure that detention is a measure of last resort and for the shortest possible period of time</w:t>
      </w:r>
      <w:r w:rsidR="007A5BDC" w:rsidRPr="003B0FEC">
        <w:rPr>
          <w:b/>
          <w:bCs/>
          <w:lang w:val="en-CA"/>
        </w:rPr>
        <w:t>,</w:t>
      </w:r>
      <w:r w:rsidR="001A05BB" w:rsidRPr="003B0FEC">
        <w:rPr>
          <w:b/>
          <w:bCs/>
          <w:lang w:val="en-CA"/>
        </w:rPr>
        <w:t xml:space="preserve"> and </w:t>
      </w:r>
      <w:r w:rsidR="007A5BDC" w:rsidRPr="003B0FEC">
        <w:rPr>
          <w:b/>
          <w:bCs/>
          <w:lang w:val="en-CA"/>
        </w:rPr>
        <w:t>that it is</w:t>
      </w:r>
      <w:r w:rsidR="001A05BB" w:rsidRPr="003B0FEC">
        <w:rPr>
          <w:b/>
          <w:bCs/>
          <w:lang w:val="en-CA"/>
        </w:rPr>
        <w:t xml:space="preserve"> reviewed on a regular basis with a view </w:t>
      </w:r>
      <w:r w:rsidR="007A5BDC" w:rsidRPr="003B0FEC">
        <w:rPr>
          <w:b/>
          <w:bCs/>
          <w:lang w:val="en-CA"/>
        </w:rPr>
        <w:t>to</w:t>
      </w:r>
      <w:r w:rsidR="001A05BB" w:rsidRPr="003B0FEC">
        <w:rPr>
          <w:b/>
          <w:bCs/>
          <w:lang w:val="en-CA"/>
        </w:rPr>
        <w:t xml:space="preserve"> withdrawing it; </w:t>
      </w:r>
    </w:p>
    <w:p w:rsidR="001A05BB" w:rsidRPr="003B0FEC" w:rsidRDefault="006146C1" w:rsidP="006146C1">
      <w:pPr>
        <w:pStyle w:val="SingleTxtG"/>
        <w:ind w:firstLine="567"/>
        <w:rPr>
          <w:b/>
          <w:bCs/>
          <w:lang w:val="en-CA"/>
        </w:rPr>
      </w:pPr>
      <w:r w:rsidRPr="003B0FEC">
        <w:rPr>
          <w:b/>
          <w:bCs/>
          <w:lang w:val="en-CA"/>
        </w:rPr>
        <w:t>(i)</w:t>
      </w:r>
      <w:r w:rsidRPr="003B0FEC">
        <w:rPr>
          <w:b/>
          <w:bCs/>
          <w:lang w:val="en-CA"/>
        </w:rPr>
        <w:tab/>
      </w:r>
      <w:r w:rsidR="001A05BB" w:rsidRPr="003B0FEC">
        <w:rPr>
          <w:b/>
          <w:bCs/>
          <w:lang w:val="en-CA"/>
        </w:rPr>
        <w:t xml:space="preserve">Continue efforts to ensure that children deprived of liberty or in rehabilitation centres or detention facilities are never kept with adults, </w:t>
      </w:r>
      <w:r w:rsidR="007A5BDC" w:rsidRPr="003B0FEC">
        <w:rPr>
          <w:b/>
          <w:bCs/>
          <w:lang w:val="en-CA"/>
        </w:rPr>
        <w:t xml:space="preserve">but </w:t>
      </w:r>
      <w:r w:rsidR="001A05BB" w:rsidRPr="003B0FEC">
        <w:rPr>
          <w:b/>
          <w:bCs/>
          <w:lang w:val="en-CA"/>
        </w:rPr>
        <w:t>have a safe, child-sensitive environment and can maintain regular contact with their families</w:t>
      </w:r>
      <w:r w:rsidR="007A5BDC" w:rsidRPr="003B0FEC">
        <w:rPr>
          <w:b/>
          <w:bCs/>
          <w:lang w:val="en-CA"/>
        </w:rPr>
        <w:t>,</w:t>
      </w:r>
      <w:r w:rsidR="001A05BB" w:rsidRPr="003B0FEC">
        <w:rPr>
          <w:b/>
          <w:bCs/>
          <w:lang w:val="en-CA"/>
        </w:rPr>
        <w:t xml:space="preserve"> and are provided with food, education and vocational training;</w:t>
      </w:r>
    </w:p>
    <w:p w:rsidR="001A05BB" w:rsidRPr="003B0FEC" w:rsidRDefault="006146C1" w:rsidP="006146C1">
      <w:pPr>
        <w:pStyle w:val="SingleTxtG"/>
        <w:ind w:firstLine="567"/>
        <w:rPr>
          <w:b/>
          <w:bCs/>
          <w:lang w:val="en-CA"/>
        </w:rPr>
      </w:pPr>
      <w:r w:rsidRPr="003B0FEC">
        <w:rPr>
          <w:b/>
          <w:bCs/>
          <w:lang w:val="en-CA"/>
        </w:rPr>
        <w:t>(j)</w:t>
      </w:r>
      <w:r w:rsidRPr="003B0FEC">
        <w:rPr>
          <w:b/>
          <w:bCs/>
          <w:lang w:val="en-CA"/>
        </w:rPr>
        <w:tab/>
      </w:r>
      <w:r w:rsidR="001A05BB" w:rsidRPr="003B0FEC">
        <w:rPr>
          <w:b/>
          <w:bCs/>
          <w:lang w:val="en-CA"/>
        </w:rPr>
        <w:t>Promote alternative measures to detention</w:t>
      </w:r>
      <w:r w:rsidR="007A5BDC" w:rsidRPr="003B0FEC">
        <w:rPr>
          <w:b/>
          <w:bCs/>
          <w:lang w:val="en-CA"/>
        </w:rPr>
        <w:t>,</w:t>
      </w:r>
      <w:r w:rsidR="001A05BB" w:rsidRPr="003B0FEC">
        <w:rPr>
          <w:b/>
          <w:bCs/>
          <w:lang w:val="en-CA"/>
        </w:rPr>
        <w:t xml:space="preserve"> such as diversion, probation, counselling, community service or suspended sentences, wherever possible;</w:t>
      </w:r>
    </w:p>
    <w:p w:rsidR="001A05BB" w:rsidRPr="003B0FEC" w:rsidRDefault="006146C1" w:rsidP="006146C1">
      <w:pPr>
        <w:pStyle w:val="SingleTxtG"/>
        <w:ind w:firstLine="567"/>
        <w:rPr>
          <w:b/>
          <w:bCs/>
          <w:lang w:val="en-CA"/>
        </w:rPr>
      </w:pPr>
      <w:r w:rsidRPr="003B0FEC">
        <w:rPr>
          <w:b/>
          <w:bCs/>
          <w:lang w:val="en-CA"/>
        </w:rPr>
        <w:t>(k)</w:t>
      </w:r>
      <w:r w:rsidRPr="003B0FEC">
        <w:rPr>
          <w:b/>
          <w:bCs/>
          <w:lang w:val="en-CA"/>
        </w:rPr>
        <w:tab/>
      </w:r>
      <w:r w:rsidR="001A05BB" w:rsidRPr="003B0FEC">
        <w:rPr>
          <w:b/>
          <w:bCs/>
          <w:lang w:val="en-CA"/>
        </w:rPr>
        <w:t>Request further technical assistance in the area of juvenile justice and police training from the Interagency Panel on Juvenile Justice, wh</w:t>
      </w:r>
      <w:r w:rsidR="007A5BDC" w:rsidRPr="003B0FEC">
        <w:rPr>
          <w:b/>
          <w:bCs/>
          <w:lang w:val="en-CA"/>
        </w:rPr>
        <w:t>ose members</w:t>
      </w:r>
      <w:r w:rsidR="001A05BB" w:rsidRPr="003B0FEC">
        <w:rPr>
          <w:b/>
          <w:bCs/>
          <w:lang w:val="en-CA"/>
        </w:rPr>
        <w:t xml:space="preserve"> include UNODC, UNICEF, OHCHR, and NGOs; and</w:t>
      </w:r>
    </w:p>
    <w:p w:rsidR="001A05BB" w:rsidRPr="003B0FEC" w:rsidRDefault="006146C1" w:rsidP="006146C1">
      <w:pPr>
        <w:pStyle w:val="SingleTxtG"/>
        <w:ind w:firstLine="567"/>
        <w:rPr>
          <w:b/>
          <w:bCs/>
          <w:lang w:val="en-CA"/>
        </w:rPr>
      </w:pPr>
      <w:r w:rsidRPr="003B0FEC">
        <w:rPr>
          <w:b/>
          <w:bCs/>
          <w:lang w:val="en-CA"/>
        </w:rPr>
        <w:t>(l)</w:t>
      </w:r>
      <w:r w:rsidRPr="003B0FEC">
        <w:rPr>
          <w:b/>
          <w:bCs/>
          <w:lang w:val="en-CA"/>
        </w:rPr>
        <w:tab/>
      </w:r>
      <w:r w:rsidR="001A05BB" w:rsidRPr="003B0FEC">
        <w:rPr>
          <w:b/>
          <w:bCs/>
          <w:lang w:val="en-CA"/>
        </w:rPr>
        <w:t xml:space="preserve">Take account of the Committee's General </w:t>
      </w:r>
      <w:r w:rsidR="007A5BDC" w:rsidRPr="003B0FEC">
        <w:rPr>
          <w:b/>
          <w:bCs/>
          <w:lang w:val="en-CA"/>
        </w:rPr>
        <w:t>c</w:t>
      </w:r>
      <w:r w:rsidR="001A05BB" w:rsidRPr="003B0FEC">
        <w:rPr>
          <w:b/>
          <w:bCs/>
          <w:lang w:val="en-CA"/>
        </w:rPr>
        <w:t>omment no. 10 (2007) on the rights of the child in juvenile justice</w:t>
      </w:r>
      <w:r w:rsidR="007A5BDC" w:rsidRPr="003B0FEC">
        <w:rPr>
          <w:b/>
          <w:bCs/>
          <w:lang w:val="en-CA"/>
        </w:rPr>
        <w:t xml:space="preserve"> (CRC/C/GC/10)</w:t>
      </w:r>
      <w:r w:rsidR="001A05BB" w:rsidRPr="003B0FEC">
        <w:rPr>
          <w:b/>
          <w:bCs/>
          <w:lang w:val="en-CA"/>
        </w:rPr>
        <w:t>.</w:t>
      </w:r>
    </w:p>
    <w:p w:rsidR="001A05BB" w:rsidRPr="003B0FEC" w:rsidRDefault="00887E39" w:rsidP="00887E39">
      <w:pPr>
        <w:pStyle w:val="H23G"/>
        <w:rPr>
          <w:lang w:val="en-CA"/>
        </w:rPr>
      </w:pPr>
      <w:r w:rsidRPr="003B0FEC">
        <w:rPr>
          <w:lang w:val="en-CA"/>
        </w:rPr>
        <w:tab/>
      </w:r>
      <w:r w:rsidRPr="003B0FEC">
        <w:rPr>
          <w:lang w:val="en-CA"/>
        </w:rPr>
        <w:tab/>
      </w:r>
      <w:r w:rsidR="001A05BB" w:rsidRPr="003B0FEC">
        <w:rPr>
          <w:lang w:val="en-CA"/>
        </w:rPr>
        <w:t>Protection of witnesses and victims of crimes</w:t>
      </w:r>
    </w:p>
    <w:p w:rsidR="001A05BB" w:rsidRPr="003B0FEC" w:rsidRDefault="00887E39" w:rsidP="00887E39">
      <w:pPr>
        <w:pStyle w:val="SingleTxtG"/>
        <w:rPr>
          <w:b/>
          <w:bCs/>
          <w:lang w:val="en-CA"/>
        </w:rPr>
      </w:pPr>
      <w:r w:rsidRPr="003B0FEC">
        <w:rPr>
          <w:bCs/>
          <w:lang w:val="en-CA"/>
        </w:rPr>
        <w:t>76.</w:t>
      </w:r>
      <w:r w:rsidRPr="003B0FEC">
        <w:rPr>
          <w:b/>
          <w:bCs/>
          <w:lang w:val="en-CA"/>
        </w:rPr>
        <w:tab/>
      </w:r>
      <w:r w:rsidR="001A05BB" w:rsidRPr="003B0FEC">
        <w:rPr>
          <w:b/>
          <w:bCs/>
          <w:lang w:val="en-CA"/>
        </w:rPr>
        <w:t xml:space="preserve">The Committee also recommends that the State party </w:t>
      </w:r>
      <w:r w:rsidR="007A5BDC" w:rsidRPr="003B0FEC">
        <w:rPr>
          <w:b/>
          <w:bCs/>
          <w:lang w:val="en-CA"/>
        </w:rPr>
        <w:t>adopt</w:t>
      </w:r>
      <w:r w:rsidR="001A05BB" w:rsidRPr="003B0FEC">
        <w:rPr>
          <w:b/>
          <w:bCs/>
          <w:lang w:val="en-CA"/>
        </w:rPr>
        <w:t xml:space="preserve"> adequate legal provisions and regulations</w:t>
      </w:r>
      <w:r w:rsidR="007A5BDC" w:rsidRPr="003B0FEC">
        <w:rPr>
          <w:b/>
          <w:bCs/>
          <w:lang w:val="en-CA"/>
        </w:rPr>
        <w:t xml:space="preserve"> to ensure</w:t>
      </w:r>
      <w:r w:rsidR="001A05BB" w:rsidRPr="003B0FEC">
        <w:rPr>
          <w:b/>
          <w:bCs/>
          <w:lang w:val="en-CA"/>
        </w:rPr>
        <w:t xml:space="preserve"> that all child victims, </w:t>
      </w:r>
      <w:r w:rsidR="007A5BDC" w:rsidRPr="003B0FEC">
        <w:rPr>
          <w:b/>
          <w:bCs/>
          <w:lang w:val="en-CA"/>
        </w:rPr>
        <w:t>such as</w:t>
      </w:r>
      <w:r w:rsidR="001A05BB" w:rsidRPr="003B0FEC">
        <w:rPr>
          <w:b/>
          <w:bCs/>
          <w:lang w:val="en-CA"/>
        </w:rPr>
        <w:t xml:space="preserve"> child victims of abuse, domestic violence, sexual and economic exploitation, abduction, and trafficking</w:t>
      </w:r>
      <w:r w:rsidR="007A5BDC" w:rsidRPr="003B0FEC">
        <w:rPr>
          <w:b/>
          <w:bCs/>
          <w:lang w:val="en-CA"/>
        </w:rPr>
        <w:t>,</w:t>
      </w:r>
      <w:r w:rsidR="001A05BB" w:rsidRPr="003B0FEC">
        <w:rPr>
          <w:b/>
          <w:bCs/>
          <w:lang w:val="en-CA"/>
        </w:rPr>
        <w:t xml:space="preserve"> and </w:t>
      </w:r>
      <w:r w:rsidR="007A5BDC" w:rsidRPr="003B0FEC">
        <w:rPr>
          <w:b/>
          <w:bCs/>
          <w:lang w:val="en-CA"/>
        </w:rPr>
        <w:t xml:space="preserve">child </w:t>
      </w:r>
      <w:r w:rsidR="001A05BB" w:rsidRPr="003B0FEC">
        <w:rPr>
          <w:b/>
          <w:bCs/>
          <w:lang w:val="en-CA"/>
        </w:rPr>
        <w:t xml:space="preserve">witnesses of such crimes are provided with the protection required </w:t>
      </w:r>
      <w:r w:rsidR="007A5BDC" w:rsidRPr="003B0FEC">
        <w:rPr>
          <w:b/>
          <w:bCs/>
          <w:lang w:val="en-CA"/>
        </w:rPr>
        <w:t>under</w:t>
      </w:r>
      <w:r w:rsidR="001A05BB" w:rsidRPr="003B0FEC">
        <w:rPr>
          <w:b/>
          <w:bCs/>
          <w:lang w:val="en-CA"/>
        </w:rPr>
        <w:t xml:space="preserve"> the Convention</w:t>
      </w:r>
      <w:r w:rsidR="007A5BDC" w:rsidRPr="003B0FEC">
        <w:rPr>
          <w:b/>
          <w:bCs/>
          <w:lang w:val="en-CA"/>
        </w:rPr>
        <w:t>,</w:t>
      </w:r>
      <w:r w:rsidR="001A05BB" w:rsidRPr="003B0FEC">
        <w:rPr>
          <w:b/>
          <w:bCs/>
          <w:lang w:val="en-CA"/>
        </w:rPr>
        <w:t xml:space="preserve"> and </w:t>
      </w:r>
      <w:r w:rsidR="007A5BDC" w:rsidRPr="003B0FEC">
        <w:rPr>
          <w:b/>
          <w:bCs/>
          <w:lang w:val="en-CA"/>
        </w:rPr>
        <w:t xml:space="preserve">fully </w:t>
      </w:r>
      <w:r w:rsidR="001A05BB" w:rsidRPr="003B0FEC">
        <w:rPr>
          <w:b/>
          <w:bCs/>
          <w:lang w:val="en-CA"/>
        </w:rPr>
        <w:t>take into account the United Nations Guidelines on Justice in Matters Involving Child Victims and Witnesses of Crime (annexed to Economic and Social Council resolution 2005/20 ).</w:t>
      </w:r>
    </w:p>
    <w:p w:rsidR="001A05BB" w:rsidRPr="003B0FEC" w:rsidRDefault="00887E39" w:rsidP="00887E39">
      <w:pPr>
        <w:pStyle w:val="H1G"/>
        <w:rPr>
          <w:lang w:val="en-CA"/>
        </w:rPr>
      </w:pPr>
      <w:r w:rsidRPr="003B0FEC">
        <w:rPr>
          <w:lang w:val="en-CA"/>
        </w:rPr>
        <w:tab/>
      </w:r>
      <w:r w:rsidR="00293FA9" w:rsidRPr="003B0FEC">
        <w:rPr>
          <w:lang w:val="en-CA"/>
        </w:rPr>
        <w:t>I</w:t>
      </w:r>
      <w:r w:rsidR="001A05BB" w:rsidRPr="003B0FEC">
        <w:rPr>
          <w:lang w:val="en-CA"/>
        </w:rPr>
        <w:t>.</w:t>
      </w:r>
      <w:r w:rsidRPr="003B0FEC">
        <w:rPr>
          <w:lang w:val="en-CA"/>
        </w:rPr>
        <w:tab/>
      </w:r>
      <w:r w:rsidR="001A05BB" w:rsidRPr="003B0FEC">
        <w:rPr>
          <w:lang w:val="en-CA"/>
        </w:rPr>
        <w:t xml:space="preserve">Ratification of </w:t>
      </w:r>
      <w:r w:rsidR="00293FA9" w:rsidRPr="003B0FEC">
        <w:rPr>
          <w:lang w:val="en-CA"/>
        </w:rPr>
        <w:t>i</w:t>
      </w:r>
      <w:r w:rsidR="001A05BB" w:rsidRPr="003B0FEC">
        <w:rPr>
          <w:lang w:val="en-CA"/>
        </w:rPr>
        <w:t xml:space="preserve">nternational and </w:t>
      </w:r>
      <w:r w:rsidR="00293FA9" w:rsidRPr="003B0FEC">
        <w:rPr>
          <w:lang w:val="en-CA"/>
        </w:rPr>
        <w:t>r</w:t>
      </w:r>
      <w:r w:rsidR="001A05BB" w:rsidRPr="003B0FEC">
        <w:rPr>
          <w:lang w:val="en-CA"/>
        </w:rPr>
        <w:t xml:space="preserve">egional </w:t>
      </w:r>
      <w:r w:rsidR="00293FA9" w:rsidRPr="003B0FEC">
        <w:rPr>
          <w:lang w:val="en-CA"/>
        </w:rPr>
        <w:t>h</w:t>
      </w:r>
      <w:r w:rsidR="001A05BB" w:rsidRPr="003B0FEC">
        <w:rPr>
          <w:lang w:val="en-CA"/>
        </w:rPr>
        <w:t xml:space="preserve">uman </w:t>
      </w:r>
      <w:r w:rsidR="00293FA9" w:rsidRPr="003B0FEC">
        <w:rPr>
          <w:lang w:val="en-CA"/>
        </w:rPr>
        <w:t>r</w:t>
      </w:r>
      <w:r w:rsidR="001A05BB" w:rsidRPr="003B0FEC">
        <w:rPr>
          <w:lang w:val="en-CA"/>
        </w:rPr>
        <w:t xml:space="preserve">ights </w:t>
      </w:r>
      <w:r w:rsidR="00293FA9" w:rsidRPr="003B0FEC">
        <w:rPr>
          <w:lang w:val="en-CA"/>
        </w:rPr>
        <w:t>i</w:t>
      </w:r>
      <w:r w:rsidR="001A05BB" w:rsidRPr="003B0FEC">
        <w:rPr>
          <w:lang w:val="en-CA"/>
        </w:rPr>
        <w:t xml:space="preserve">nstruments  </w:t>
      </w:r>
    </w:p>
    <w:p w:rsidR="001A05BB" w:rsidRPr="003B0FEC" w:rsidRDefault="00887E39" w:rsidP="001A05BB">
      <w:pPr>
        <w:pStyle w:val="SingleTxtG"/>
        <w:rPr>
          <w:b/>
          <w:bCs/>
          <w:lang w:val="en-CA"/>
        </w:rPr>
      </w:pPr>
      <w:r w:rsidRPr="003B0FEC">
        <w:rPr>
          <w:bCs/>
          <w:lang w:val="en-CA"/>
        </w:rPr>
        <w:t>77.</w:t>
      </w:r>
      <w:r w:rsidRPr="003B0FEC">
        <w:rPr>
          <w:b/>
          <w:bCs/>
          <w:lang w:val="en-CA"/>
        </w:rPr>
        <w:tab/>
      </w:r>
      <w:r w:rsidR="001A05BB" w:rsidRPr="003B0FEC">
        <w:rPr>
          <w:b/>
          <w:bCs/>
          <w:lang w:val="en-CA"/>
        </w:rPr>
        <w:t xml:space="preserve">The Committee recommends </w:t>
      </w:r>
      <w:r w:rsidR="004503F3" w:rsidRPr="003B0FEC">
        <w:rPr>
          <w:b/>
          <w:bCs/>
          <w:lang w:val="en-CA"/>
        </w:rPr>
        <w:t xml:space="preserve">that </w:t>
      </w:r>
      <w:r w:rsidR="001A05BB" w:rsidRPr="003B0FEC">
        <w:rPr>
          <w:b/>
          <w:bCs/>
          <w:lang w:val="en-CA"/>
        </w:rPr>
        <w:t xml:space="preserve">the State party promptly submit its initial reports under the </w:t>
      </w:r>
      <w:r w:rsidR="001A05BB" w:rsidRPr="003B0FEC">
        <w:rPr>
          <w:b/>
          <w:iCs/>
          <w:lang w:val="en-CA"/>
        </w:rPr>
        <w:t xml:space="preserve">Optional Protocol </w:t>
      </w:r>
      <w:r w:rsidR="004503F3" w:rsidRPr="003B0FEC">
        <w:rPr>
          <w:b/>
          <w:iCs/>
          <w:lang w:val="en-CA"/>
        </w:rPr>
        <w:t xml:space="preserve">to </w:t>
      </w:r>
      <w:r w:rsidR="001A05BB" w:rsidRPr="003B0FEC">
        <w:rPr>
          <w:b/>
          <w:iCs/>
          <w:lang w:val="en-CA"/>
        </w:rPr>
        <w:t xml:space="preserve">the Convention on the Rights of the Child on the involvement of children </w:t>
      </w:r>
      <w:r w:rsidR="004503F3" w:rsidRPr="003B0FEC">
        <w:rPr>
          <w:b/>
          <w:iCs/>
          <w:lang w:val="en-CA"/>
        </w:rPr>
        <w:t>in</w:t>
      </w:r>
      <w:r w:rsidR="001A05BB" w:rsidRPr="003B0FEC">
        <w:rPr>
          <w:b/>
          <w:iCs/>
          <w:lang w:val="en-CA"/>
        </w:rPr>
        <w:t xml:space="preserve"> armed conflict and </w:t>
      </w:r>
      <w:r w:rsidR="004503F3" w:rsidRPr="003B0FEC">
        <w:rPr>
          <w:b/>
          <w:iCs/>
          <w:lang w:val="en-CA"/>
        </w:rPr>
        <w:t xml:space="preserve">the Optional Protocol </w:t>
      </w:r>
      <w:r w:rsidR="001A05BB" w:rsidRPr="003B0FEC">
        <w:rPr>
          <w:b/>
          <w:iCs/>
          <w:lang w:val="en-CA"/>
        </w:rPr>
        <w:t>on the sale of children, child prostitution and child pornography</w:t>
      </w:r>
      <w:r w:rsidR="001A05BB" w:rsidRPr="003B0FEC">
        <w:rPr>
          <w:b/>
          <w:bCs/>
          <w:lang w:val="en-CA"/>
        </w:rPr>
        <w:t>. It also encourages the State party to accede to all core human rights instruments, including the</w:t>
      </w:r>
      <w:r w:rsidR="001A05BB" w:rsidRPr="003B0FEC">
        <w:rPr>
          <w:bCs/>
          <w:lang w:val="en-CA"/>
        </w:rPr>
        <w:t xml:space="preserve"> </w:t>
      </w:r>
      <w:r w:rsidR="001A05BB" w:rsidRPr="003B0FEC">
        <w:rPr>
          <w:b/>
          <w:bCs/>
          <w:lang w:val="en-CA"/>
        </w:rPr>
        <w:t xml:space="preserve">International Convention on the Protection of the Rights of All Migrants </w:t>
      </w:r>
      <w:r w:rsidR="004503F3" w:rsidRPr="003B0FEC">
        <w:rPr>
          <w:b/>
          <w:bCs/>
          <w:lang w:val="en-CA"/>
        </w:rPr>
        <w:t>W</w:t>
      </w:r>
      <w:r w:rsidR="001A05BB" w:rsidRPr="003B0FEC">
        <w:rPr>
          <w:b/>
          <w:bCs/>
          <w:lang w:val="en-CA"/>
        </w:rPr>
        <w:t xml:space="preserve">orkers and Members of </w:t>
      </w:r>
      <w:r w:rsidR="004503F3" w:rsidRPr="003B0FEC">
        <w:rPr>
          <w:b/>
          <w:bCs/>
          <w:lang w:val="en-CA"/>
        </w:rPr>
        <w:t>T</w:t>
      </w:r>
      <w:r w:rsidR="001A05BB" w:rsidRPr="003B0FEC">
        <w:rPr>
          <w:b/>
          <w:bCs/>
          <w:lang w:val="en-CA"/>
        </w:rPr>
        <w:t xml:space="preserve">heir </w:t>
      </w:r>
      <w:r w:rsidR="004503F3" w:rsidRPr="003B0FEC">
        <w:rPr>
          <w:b/>
          <w:bCs/>
          <w:lang w:val="en-CA"/>
        </w:rPr>
        <w:t>F</w:t>
      </w:r>
      <w:r w:rsidR="001A05BB" w:rsidRPr="003B0FEC">
        <w:rPr>
          <w:b/>
          <w:bCs/>
          <w:lang w:val="en-CA"/>
        </w:rPr>
        <w:t xml:space="preserve">amilies, the International Convention on the Rights of Persons with </w:t>
      </w:r>
      <w:r w:rsidR="004503F3" w:rsidRPr="003B0FEC">
        <w:rPr>
          <w:b/>
          <w:bCs/>
          <w:lang w:val="en-CA"/>
        </w:rPr>
        <w:t>D</w:t>
      </w:r>
      <w:r w:rsidR="001A05BB" w:rsidRPr="003B0FEC">
        <w:rPr>
          <w:b/>
          <w:bCs/>
          <w:lang w:val="en-CA"/>
        </w:rPr>
        <w:t xml:space="preserve">isabilities and its </w:t>
      </w:r>
      <w:r w:rsidR="004503F3" w:rsidRPr="003B0FEC">
        <w:rPr>
          <w:b/>
          <w:bCs/>
          <w:lang w:val="en-CA"/>
        </w:rPr>
        <w:t>O</w:t>
      </w:r>
      <w:r w:rsidR="001A05BB" w:rsidRPr="003B0FEC">
        <w:rPr>
          <w:b/>
          <w:bCs/>
          <w:lang w:val="en-CA"/>
        </w:rPr>
        <w:t xml:space="preserve">ptional </w:t>
      </w:r>
      <w:r w:rsidR="004503F3" w:rsidRPr="003B0FEC">
        <w:rPr>
          <w:b/>
          <w:bCs/>
          <w:lang w:val="en-CA"/>
        </w:rPr>
        <w:t>P</w:t>
      </w:r>
      <w:r w:rsidR="001A05BB" w:rsidRPr="003B0FEC">
        <w:rPr>
          <w:b/>
          <w:bCs/>
          <w:lang w:val="en-CA"/>
        </w:rPr>
        <w:t>rotocol</w:t>
      </w:r>
      <w:r w:rsidR="004503F3" w:rsidRPr="003B0FEC">
        <w:rPr>
          <w:b/>
          <w:bCs/>
          <w:lang w:val="en-CA"/>
        </w:rPr>
        <w:t>,</w:t>
      </w:r>
      <w:r w:rsidR="001A05BB" w:rsidRPr="003B0FEC">
        <w:rPr>
          <w:b/>
          <w:bCs/>
          <w:lang w:val="en-CA"/>
        </w:rPr>
        <w:t xml:space="preserve"> and the International Convention for the Protection of All Persons from Enforced Disappearance</w:t>
      </w:r>
      <w:r w:rsidR="004503F3" w:rsidRPr="003B0FEC">
        <w:rPr>
          <w:b/>
          <w:bCs/>
          <w:lang w:val="en-CA"/>
        </w:rPr>
        <w:t>,</w:t>
      </w:r>
      <w:r w:rsidR="001A05BB" w:rsidRPr="003B0FEC">
        <w:rPr>
          <w:b/>
          <w:bCs/>
          <w:lang w:val="en-CA"/>
        </w:rPr>
        <w:t xml:space="preserve"> and to consider acceding to the 1996 Hague Convention </w:t>
      </w:r>
      <w:hyperlink r:id="rId8" w:history="1">
        <w:r w:rsidR="001A05BB" w:rsidRPr="003B0FEC">
          <w:rPr>
            <w:rStyle w:val="Hyperlink"/>
            <w:b/>
            <w:bCs/>
            <w:lang w:val="en-CA"/>
          </w:rPr>
          <w:t>No. 34</w:t>
        </w:r>
      </w:hyperlink>
      <w:r w:rsidR="001A05BB" w:rsidRPr="003B0FEC">
        <w:rPr>
          <w:b/>
          <w:bCs/>
          <w:lang w:val="en-CA"/>
        </w:rPr>
        <w:t xml:space="preserve"> on Jurisdiction, Applicable Law, Recognition, Enforcement and Co</w:t>
      </w:r>
      <w:r w:rsidR="004503F3" w:rsidRPr="003B0FEC">
        <w:rPr>
          <w:b/>
          <w:bCs/>
          <w:lang w:val="en-CA"/>
        </w:rPr>
        <w:t>-</w:t>
      </w:r>
      <w:r w:rsidR="001A05BB" w:rsidRPr="003B0FEC">
        <w:rPr>
          <w:b/>
          <w:bCs/>
          <w:lang w:val="en-CA"/>
        </w:rPr>
        <w:t>operation in Respect o</w:t>
      </w:r>
      <w:r w:rsidR="004503F3" w:rsidRPr="003B0FEC">
        <w:rPr>
          <w:b/>
          <w:bCs/>
          <w:lang w:val="en-CA"/>
        </w:rPr>
        <w:t>f</w:t>
      </w:r>
      <w:r w:rsidR="001A05BB" w:rsidRPr="003B0FEC">
        <w:rPr>
          <w:b/>
          <w:bCs/>
          <w:lang w:val="en-CA"/>
        </w:rPr>
        <w:t xml:space="preserve"> Parental Responsibility and Measures for the Protection of Children.</w:t>
      </w:r>
    </w:p>
    <w:p w:rsidR="001A05BB" w:rsidRPr="003B0FEC" w:rsidRDefault="00887E39" w:rsidP="00887E39">
      <w:pPr>
        <w:pStyle w:val="H1G"/>
        <w:rPr>
          <w:lang w:val="en-CA"/>
        </w:rPr>
      </w:pPr>
      <w:r w:rsidRPr="003B0FEC">
        <w:rPr>
          <w:lang w:val="en-CA"/>
        </w:rPr>
        <w:tab/>
      </w:r>
      <w:r w:rsidR="00293FA9" w:rsidRPr="003B0FEC">
        <w:rPr>
          <w:lang w:val="en-CA"/>
        </w:rPr>
        <w:t>J</w:t>
      </w:r>
      <w:r w:rsidR="001A05BB" w:rsidRPr="003B0FEC">
        <w:rPr>
          <w:lang w:val="en-CA"/>
        </w:rPr>
        <w:t>.</w:t>
      </w:r>
      <w:r w:rsidRPr="003B0FEC">
        <w:rPr>
          <w:lang w:val="en-CA"/>
        </w:rPr>
        <w:tab/>
      </w:r>
      <w:r w:rsidR="001A05BB" w:rsidRPr="003B0FEC">
        <w:rPr>
          <w:lang w:val="en-CA"/>
        </w:rPr>
        <w:t>Follow-up and dissemination</w:t>
      </w:r>
    </w:p>
    <w:p w:rsidR="001A05BB" w:rsidRPr="003B0FEC" w:rsidRDefault="00887E39" w:rsidP="00887E39">
      <w:pPr>
        <w:pStyle w:val="H23G"/>
        <w:rPr>
          <w:lang w:val="en-CA"/>
        </w:rPr>
      </w:pPr>
      <w:r w:rsidRPr="003B0FEC">
        <w:rPr>
          <w:lang w:val="en-CA"/>
        </w:rPr>
        <w:tab/>
      </w:r>
      <w:r w:rsidRPr="003B0FEC">
        <w:rPr>
          <w:lang w:val="en-CA"/>
        </w:rPr>
        <w:tab/>
      </w:r>
      <w:r w:rsidR="001A05BB" w:rsidRPr="003B0FEC">
        <w:rPr>
          <w:lang w:val="en-CA"/>
        </w:rPr>
        <w:t>Follow-up</w:t>
      </w:r>
    </w:p>
    <w:p w:rsidR="001A05BB" w:rsidRPr="003B0FEC" w:rsidRDefault="00887E39" w:rsidP="001A05BB">
      <w:pPr>
        <w:pStyle w:val="SingleTxtG"/>
        <w:rPr>
          <w:b/>
          <w:bCs/>
          <w:lang w:val="en-CA"/>
        </w:rPr>
      </w:pPr>
      <w:r w:rsidRPr="003B0FEC">
        <w:rPr>
          <w:bCs/>
          <w:lang w:val="en-CA"/>
        </w:rPr>
        <w:t>78.</w:t>
      </w:r>
      <w:r w:rsidRPr="003B0FEC">
        <w:rPr>
          <w:b/>
          <w:bCs/>
          <w:lang w:val="en-CA"/>
        </w:rPr>
        <w:tab/>
      </w:r>
      <w:r w:rsidR="001A05BB" w:rsidRPr="003B0FEC">
        <w:rPr>
          <w:b/>
          <w:bCs/>
          <w:lang w:val="en-CA"/>
        </w:rPr>
        <w:t>The Committee recommends that the State party take all appropriate measures to ensure that the present recommendations are fully implemented</w:t>
      </w:r>
      <w:r w:rsidR="0051292E" w:rsidRPr="003B0FEC">
        <w:rPr>
          <w:b/>
          <w:bCs/>
          <w:lang w:val="en-CA"/>
        </w:rPr>
        <w:t xml:space="preserve"> by</w:t>
      </w:r>
      <w:r w:rsidR="001A05BB" w:rsidRPr="003B0FEC">
        <w:rPr>
          <w:b/>
          <w:bCs/>
          <w:lang w:val="en-CA"/>
        </w:rPr>
        <w:t>, inter alia</w:t>
      </w:r>
      <w:r w:rsidR="004503F3" w:rsidRPr="003B0FEC">
        <w:rPr>
          <w:b/>
          <w:bCs/>
          <w:lang w:val="en-CA"/>
        </w:rPr>
        <w:t>,</w:t>
      </w:r>
      <w:r w:rsidR="001A05BB" w:rsidRPr="003B0FEC">
        <w:rPr>
          <w:b/>
          <w:bCs/>
          <w:lang w:val="en-CA"/>
        </w:rPr>
        <w:t xml:space="preserve"> transmitting them to the members of the Government, Parliament, </w:t>
      </w:r>
      <w:r w:rsidR="0051292E" w:rsidRPr="003B0FEC">
        <w:rPr>
          <w:b/>
          <w:bCs/>
          <w:lang w:val="en-CA"/>
        </w:rPr>
        <w:t>p</w:t>
      </w:r>
      <w:r w:rsidR="001A05BB" w:rsidRPr="003B0FEC">
        <w:rPr>
          <w:b/>
          <w:lang w:val="en-CA" w:eastAsia="fr-FR"/>
        </w:rPr>
        <w:t xml:space="preserve">rovincial </w:t>
      </w:r>
      <w:r w:rsidR="0051292E" w:rsidRPr="003B0FEC">
        <w:rPr>
          <w:b/>
          <w:lang w:val="en-CA" w:eastAsia="fr-FR"/>
        </w:rPr>
        <w:t>c</w:t>
      </w:r>
      <w:r w:rsidR="001A05BB" w:rsidRPr="003B0FEC">
        <w:rPr>
          <w:b/>
          <w:lang w:val="en-CA" w:eastAsia="fr-FR"/>
        </w:rPr>
        <w:t>ouncils</w:t>
      </w:r>
      <w:r w:rsidR="001A05BB" w:rsidRPr="003B0FEC">
        <w:rPr>
          <w:b/>
          <w:bCs/>
          <w:lang w:val="en-CA"/>
        </w:rPr>
        <w:t xml:space="preserve"> and other local </w:t>
      </w:r>
      <w:r w:rsidR="004503F3" w:rsidRPr="003B0FEC">
        <w:rPr>
          <w:b/>
          <w:bCs/>
          <w:lang w:val="en-CA"/>
        </w:rPr>
        <w:t>g</w:t>
      </w:r>
      <w:r w:rsidR="001A05BB" w:rsidRPr="003B0FEC">
        <w:rPr>
          <w:b/>
          <w:bCs/>
          <w:lang w:val="en-CA"/>
        </w:rPr>
        <w:t>overnments, when applicable, for appropriate consideration and further action.</w:t>
      </w:r>
    </w:p>
    <w:p w:rsidR="001A05BB" w:rsidRPr="003B0FEC" w:rsidRDefault="00887E39" w:rsidP="00887E39">
      <w:pPr>
        <w:pStyle w:val="H23G"/>
        <w:rPr>
          <w:lang w:val="en-CA"/>
        </w:rPr>
      </w:pPr>
      <w:r w:rsidRPr="003B0FEC">
        <w:rPr>
          <w:lang w:val="en-CA"/>
        </w:rPr>
        <w:tab/>
      </w:r>
      <w:r w:rsidRPr="003B0FEC">
        <w:rPr>
          <w:lang w:val="en-CA"/>
        </w:rPr>
        <w:tab/>
      </w:r>
      <w:r w:rsidR="001A05BB" w:rsidRPr="003B0FEC">
        <w:rPr>
          <w:lang w:val="en-CA"/>
        </w:rPr>
        <w:t>Dissemination</w:t>
      </w:r>
    </w:p>
    <w:p w:rsidR="001A05BB" w:rsidRPr="003B0FEC" w:rsidRDefault="00887E39" w:rsidP="001A05BB">
      <w:pPr>
        <w:pStyle w:val="SingleTxtG"/>
        <w:rPr>
          <w:b/>
          <w:bCs/>
          <w:lang w:val="en-CA"/>
        </w:rPr>
      </w:pPr>
      <w:r w:rsidRPr="003B0FEC">
        <w:rPr>
          <w:bCs/>
          <w:lang w:val="en-CA"/>
        </w:rPr>
        <w:t>79.</w:t>
      </w:r>
      <w:r w:rsidRPr="003B0FEC">
        <w:rPr>
          <w:b/>
          <w:bCs/>
          <w:lang w:val="en-CA"/>
        </w:rPr>
        <w:tab/>
      </w:r>
      <w:r w:rsidR="001A05BB" w:rsidRPr="003B0FEC">
        <w:rPr>
          <w:b/>
          <w:bCs/>
          <w:lang w:val="en-CA"/>
        </w:rPr>
        <w:t>The Committee further recommends that the</w:t>
      </w:r>
      <w:r w:rsidR="004503F3" w:rsidRPr="003B0FEC">
        <w:rPr>
          <w:b/>
          <w:bCs/>
          <w:lang w:val="en-CA"/>
        </w:rPr>
        <w:t xml:space="preserve"> initial</w:t>
      </w:r>
      <w:r w:rsidR="001A05BB" w:rsidRPr="003B0FEC">
        <w:rPr>
          <w:b/>
          <w:bCs/>
          <w:lang w:val="en-CA"/>
        </w:rPr>
        <w:t xml:space="preserve"> report and written replies</w:t>
      </w:r>
      <w:r w:rsidR="0051292E" w:rsidRPr="003B0FEC">
        <w:rPr>
          <w:b/>
          <w:bCs/>
          <w:lang w:val="en-CA"/>
        </w:rPr>
        <w:t xml:space="preserve"> </w:t>
      </w:r>
      <w:r w:rsidR="001A05BB" w:rsidRPr="003B0FEC">
        <w:rPr>
          <w:b/>
          <w:bCs/>
          <w:lang w:val="en-CA"/>
        </w:rPr>
        <w:t xml:space="preserve">submitted by the State party and the related recommendations </w:t>
      </w:r>
      <w:r w:rsidR="004503F3" w:rsidRPr="003B0FEC">
        <w:rPr>
          <w:b/>
          <w:bCs/>
          <w:lang w:val="en-CA"/>
        </w:rPr>
        <w:t xml:space="preserve">contained in the </w:t>
      </w:r>
      <w:r w:rsidR="001A05BB" w:rsidRPr="003B0FEC">
        <w:rPr>
          <w:b/>
          <w:bCs/>
          <w:lang w:val="en-CA"/>
        </w:rPr>
        <w:t>concluding observations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1A05BB" w:rsidRPr="003B0FEC" w:rsidRDefault="00887E39" w:rsidP="00887E39">
      <w:pPr>
        <w:pStyle w:val="H1G"/>
        <w:rPr>
          <w:lang w:val="en-CA"/>
        </w:rPr>
      </w:pPr>
      <w:r w:rsidRPr="003B0FEC">
        <w:rPr>
          <w:lang w:val="en-CA"/>
        </w:rPr>
        <w:tab/>
      </w:r>
      <w:r w:rsidR="00293FA9" w:rsidRPr="003B0FEC">
        <w:rPr>
          <w:lang w:val="en-CA"/>
        </w:rPr>
        <w:t>K</w:t>
      </w:r>
      <w:r w:rsidR="001A05BB" w:rsidRPr="003B0FEC">
        <w:rPr>
          <w:lang w:val="en-CA"/>
        </w:rPr>
        <w:t>.</w:t>
      </w:r>
      <w:r w:rsidRPr="003B0FEC">
        <w:rPr>
          <w:lang w:val="en-CA"/>
        </w:rPr>
        <w:tab/>
      </w:r>
      <w:r w:rsidR="001A05BB" w:rsidRPr="003B0FEC">
        <w:rPr>
          <w:lang w:val="en-CA"/>
        </w:rPr>
        <w:t>Next report</w:t>
      </w:r>
    </w:p>
    <w:p w:rsidR="001A05BB" w:rsidRPr="003B0FEC" w:rsidRDefault="00887E39" w:rsidP="001A05BB">
      <w:pPr>
        <w:pStyle w:val="SingleTxtG"/>
        <w:rPr>
          <w:b/>
          <w:bCs/>
          <w:lang w:val="en-CA"/>
        </w:rPr>
      </w:pPr>
      <w:r w:rsidRPr="003B0FEC">
        <w:rPr>
          <w:bCs/>
          <w:lang w:val="en-CA"/>
        </w:rPr>
        <w:t>80.</w:t>
      </w:r>
      <w:r w:rsidRPr="003B0FEC">
        <w:rPr>
          <w:b/>
          <w:bCs/>
          <w:lang w:val="en-CA"/>
        </w:rPr>
        <w:tab/>
      </w:r>
      <w:r w:rsidR="001A05BB" w:rsidRPr="003B0FEC">
        <w:rPr>
          <w:b/>
          <w:bCs/>
          <w:lang w:val="en-CA"/>
        </w:rPr>
        <w:t>The Committee invites the State party to submit its combined second to fifth periodic report</w:t>
      </w:r>
      <w:r w:rsidR="004503F3" w:rsidRPr="003B0FEC">
        <w:rPr>
          <w:b/>
          <w:bCs/>
          <w:lang w:val="en-CA"/>
        </w:rPr>
        <w:t>s</w:t>
      </w:r>
      <w:r w:rsidR="001A05BB" w:rsidRPr="003B0FEC">
        <w:rPr>
          <w:b/>
          <w:bCs/>
          <w:lang w:val="en-CA"/>
        </w:rPr>
        <w:t xml:space="preserve"> by 26 April 2016 and to include </w:t>
      </w:r>
      <w:r w:rsidR="004503F3" w:rsidRPr="003B0FEC">
        <w:rPr>
          <w:b/>
          <w:bCs/>
          <w:lang w:val="en-CA"/>
        </w:rPr>
        <w:t>there</w:t>
      </w:r>
      <w:r w:rsidR="001A05BB" w:rsidRPr="003B0FEC">
        <w:rPr>
          <w:b/>
          <w:bCs/>
          <w:lang w:val="en-CA"/>
        </w:rPr>
        <w:t xml:space="preserve">in information on the implementation of the present concluding observations. The Committee draws attention to its </w:t>
      </w:r>
      <w:r w:rsidR="004503F3" w:rsidRPr="003B0FEC">
        <w:rPr>
          <w:b/>
          <w:bCs/>
          <w:lang w:val="en-CA"/>
        </w:rPr>
        <w:t>h</w:t>
      </w:r>
      <w:r w:rsidR="001A05BB" w:rsidRPr="003B0FEC">
        <w:rPr>
          <w:b/>
          <w:bCs/>
          <w:lang w:val="en-CA"/>
        </w:rPr>
        <w:t xml:space="preserve">armonized </w:t>
      </w:r>
      <w:r w:rsidR="004503F3" w:rsidRPr="003B0FEC">
        <w:rPr>
          <w:b/>
          <w:bCs/>
          <w:lang w:val="en-CA"/>
        </w:rPr>
        <w:t>t</w:t>
      </w:r>
      <w:r w:rsidR="001A05BB" w:rsidRPr="003B0FEC">
        <w:rPr>
          <w:b/>
          <w:bCs/>
          <w:lang w:val="en-CA"/>
        </w:rPr>
        <w:t>reaty</w:t>
      </w:r>
      <w:r w:rsidR="004503F3" w:rsidRPr="003B0FEC">
        <w:rPr>
          <w:b/>
          <w:bCs/>
          <w:lang w:val="en-CA"/>
        </w:rPr>
        <w:t>-s</w:t>
      </w:r>
      <w:r w:rsidR="001A05BB" w:rsidRPr="003B0FEC">
        <w:rPr>
          <w:b/>
          <w:bCs/>
          <w:lang w:val="en-CA"/>
        </w:rPr>
        <w:t xml:space="preserve">pecific </w:t>
      </w:r>
      <w:r w:rsidR="004503F3" w:rsidRPr="003B0FEC">
        <w:rPr>
          <w:b/>
          <w:bCs/>
          <w:lang w:val="en-CA"/>
        </w:rPr>
        <w:t>r</w:t>
      </w:r>
      <w:r w:rsidR="001A05BB" w:rsidRPr="003B0FEC">
        <w:rPr>
          <w:b/>
          <w:bCs/>
          <w:lang w:val="en-CA"/>
        </w:rPr>
        <w:t xml:space="preserve">eporting </w:t>
      </w:r>
      <w:r w:rsidR="004503F3" w:rsidRPr="003B0FEC">
        <w:rPr>
          <w:b/>
          <w:bCs/>
          <w:lang w:val="en-CA"/>
        </w:rPr>
        <w:t>g</w:t>
      </w:r>
      <w:r w:rsidR="001A05BB" w:rsidRPr="003B0FEC">
        <w:rPr>
          <w:b/>
          <w:bCs/>
          <w:lang w:val="en-CA"/>
        </w:rPr>
        <w:t xml:space="preserve">uidelines adopted on 1 October 2010 (CRC/C/58/Rev.2) and reminds the State party that future reports should be in compliance with the guidelines and not exceed 60 pages. The Committee urges the State party to submit </w:t>
      </w:r>
      <w:r w:rsidR="004503F3" w:rsidRPr="003B0FEC">
        <w:rPr>
          <w:b/>
          <w:bCs/>
          <w:lang w:val="en-CA"/>
        </w:rPr>
        <w:t>its</w:t>
      </w:r>
      <w:r w:rsidR="001A05BB" w:rsidRPr="003B0FEC">
        <w:rPr>
          <w:b/>
          <w:bCs/>
          <w:lang w:val="en-CA"/>
        </w:rPr>
        <w:t xml:space="preserve"> report in accordance with the reporting guidelines. Should a report exceeding the page limitations be submitted, the State party will be asked to review and resubmit the report in accordance with the</w:t>
      </w:r>
      <w:r w:rsidR="00AB2981" w:rsidRPr="003B0FEC">
        <w:rPr>
          <w:b/>
          <w:bCs/>
          <w:lang w:val="en-CA"/>
        </w:rPr>
        <w:t>-</w:t>
      </w:r>
      <w:r w:rsidR="001A05BB" w:rsidRPr="003B0FEC">
        <w:rPr>
          <w:b/>
          <w:bCs/>
          <w:lang w:val="en-CA"/>
        </w:rPr>
        <w:t xml:space="preserve">above mentioned guidelines. The Committee reminds the State party that if it is not in a position to review and resubmit the report, then translation of the report for purposes of examination </w:t>
      </w:r>
      <w:r w:rsidR="00AB2981" w:rsidRPr="003B0FEC">
        <w:rPr>
          <w:b/>
          <w:bCs/>
          <w:lang w:val="en-CA"/>
        </w:rPr>
        <w:t>by</w:t>
      </w:r>
      <w:r w:rsidR="001A05BB" w:rsidRPr="003B0FEC">
        <w:rPr>
          <w:b/>
          <w:bCs/>
          <w:lang w:val="en-CA"/>
        </w:rPr>
        <w:t xml:space="preserve"> the treaty body cannot be guaranteed.</w:t>
      </w:r>
    </w:p>
    <w:p w:rsidR="00AB2981" w:rsidRPr="003B0FEC" w:rsidRDefault="00AB2981" w:rsidP="001A05BB">
      <w:pPr>
        <w:pStyle w:val="SingleTxtG"/>
        <w:rPr>
          <w:b/>
          <w:bCs/>
          <w:lang w:val="en-CA"/>
        </w:rPr>
      </w:pPr>
      <w:r w:rsidRPr="003B0FEC">
        <w:rPr>
          <w:rFonts w:eastAsia="SimSun"/>
          <w:bCs/>
          <w:lang w:val="en-CA" w:eastAsia="zh-CN"/>
        </w:rPr>
        <w:t>81.</w:t>
      </w:r>
      <w:r w:rsidRPr="003B0FEC">
        <w:rPr>
          <w:rFonts w:eastAsia="SimSun"/>
          <w:b/>
          <w:bCs/>
          <w:lang w:val="en-CA" w:eastAsia="zh-CN"/>
        </w:rPr>
        <w:tab/>
        <w:t>The Committee also invites the State party to submit an updated core document in accordance with the requirements of the common core document in the harmonized guidelines on reporting, approved by the fifth inter-committee meeting of the human rights treaty bodies in June 2006 (HRI/MC/2006/3). The treaty-specific report and the common core document together constitute the harmonized reporting obligation under the Convention.</w:t>
      </w:r>
    </w:p>
    <w:p w:rsidR="00887E39" w:rsidRPr="003B0FEC" w:rsidRDefault="00887E39" w:rsidP="00887E39">
      <w:pPr>
        <w:pStyle w:val="SingleTxtG"/>
        <w:spacing w:before="240" w:after="0"/>
        <w:jc w:val="center"/>
        <w:rPr>
          <w:b/>
          <w:bCs/>
          <w:u w:val="single"/>
          <w:lang w:val="en-CA"/>
        </w:rPr>
      </w:pPr>
      <w:r w:rsidRPr="003B0FEC">
        <w:rPr>
          <w:b/>
          <w:bCs/>
          <w:u w:val="single"/>
          <w:lang w:val="en-CA"/>
        </w:rPr>
        <w:tab/>
      </w:r>
      <w:r w:rsidRPr="003B0FEC">
        <w:rPr>
          <w:b/>
          <w:bCs/>
          <w:u w:val="single"/>
          <w:lang w:val="en-CA"/>
        </w:rPr>
        <w:tab/>
      </w:r>
      <w:r w:rsidRPr="003B0FEC">
        <w:rPr>
          <w:b/>
          <w:bCs/>
          <w:u w:val="single"/>
          <w:lang w:val="en-CA"/>
        </w:rPr>
        <w:tab/>
      </w:r>
    </w:p>
    <w:p w:rsidR="001A05BB" w:rsidRPr="003B0FEC" w:rsidRDefault="001A05BB" w:rsidP="001A05BB">
      <w:pPr>
        <w:pStyle w:val="SingleTxtG"/>
        <w:rPr>
          <w:lang w:val="en-CA"/>
        </w:rPr>
      </w:pPr>
    </w:p>
    <w:p w:rsidR="001A05BB" w:rsidRPr="003B0FEC" w:rsidRDefault="001A05BB" w:rsidP="001A05BB">
      <w:pPr>
        <w:pStyle w:val="SingleTxtG"/>
        <w:rPr>
          <w:lang w:val="en-CA"/>
        </w:rPr>
      </w:pPr>
    </w:p>
    <w:p w:rsidR="001A05BB" w:rsidRPr="003B0FEC" w:rsidRDefault="001A05BB" w:rsidP="001A05BB">
      <w:pPr>
        <w:pStyle w:val="SingleTxtG"/>
        <w:rPr>
          <w:lang w:val="en-CA"/>
        </w:rPr>
      </w:pPr>
    </w:p>
    <w:p w:rsidR="001A05BB" w:rsidRPr="003B0FEC" w:rsidRDefault="001A05BB" w:rsidP="001A05BB">
      <w:pPr>
        <w:pStyle w:val="SingleTxtG"/>
        <w:rPr>
          <w:lang w:val="en-CA"/>
        </w:rPr>
      </w:pPr>
    </w:p>
    <w:p w:rsidR="001A05BB" w:rsidRPr="003B0FEC" w:rsidRDefault="001A05BB" w:rsidP="001A05BB">
      <w:pPr>
        <w:pStyle w:val="SingleTxtG"/>
        <w:rPr>
          <w:lang w:val="en-CA"/>
        </w:rPr>
      </w:pPr>
    </w:p>
    <w:p w:rsidR="001A05BB" w:rsidRPr="003B0FEC" w:rsidRDefault="001A05BB" w:rsidP="001A05BB">
      <w:pPr>
        <w:pStyle w:val="SingleTxtG"/>
        <w:rPr>
          <w:lang w:val="en-CA"/>
        </w:rPr>
      </w:pPr>
    </w:p>
    <w:p w:rsidR="003972E0" w:rsidRPr="003B0FEC" w:rsidRDefault="003972E0" w:rsidP="001A05BB">
      <w:pPr>
        <w:pStyle w:val="SingleTxtG"/>
        <w:rPr>
          <w:lang w:val="en-CA"/>
        </w:rPr>
      </w:pPr>
    </w:p>
    <w:sectPr w:rsidR="003972E0" w:rsidRPr="003B0FEC" w:rsidSect="0028102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96" w:rsidRDefault="00093096"/>
  </w:endnote>
  <w:endnote w:type="continuationSeparator" w:id="0">
    <w:p w:rsidR="00093096" w:rsidRDefault="00093096"/>
  </w:endnote>
  <w:endnote w:type="continuationNotice" w:id="1">
    <w:p w:rsidR="00093096" w:rsidRDefault="00093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E4" w:rsidRPr="00281029" w:rsidRDefault="006323E4" w:rsidP="00281029">
    <w:pPr>
      <w:pStyle w:val="Footer"/>
      <w:tabs>
        <w:tab w:val="right" w:pos="9638"/>
      </w:tabs>
    </w:pPr>
    <w:r w:rsidRPr="00281029">
      <w:rPr>
        <w:b/>
        <w:sz w:val="18"/>
      </w:rPr>
      <w:fldChar w:fldCharType="begin"/>
    </w:r>
    <w:r w:rsidRPr="00281029">
      <w:rPr>
        <w:b/>
        <w:sz w:val="18"/>
      </w:rPr>
      <w:instrText xml:space="preserve"> PAGE  \* MERGEFORMAT </w:instrText>
    </w:r>
    <w:r w:rsidRPr="00281029">
      <w:rPr>
        <w:b/>
        <w:sz w:val="18"/>
      </w:rPr>
      <w:fldChar w:fldCharType="separate"/>
    </w:r>
    <w:r w:rsidR="00460BFA">
      <w:rPr>
        <w:b/>
        <w:noProof/>
        <w:sz w:val="18"/>
      </w:rPr>
      <w:t>2</w:t>
    </w:r>
    <w:r w:rsidRPr="0028102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E4" w:rsidRPr="00281029" w:rsidRDefault="006323E4" w:rsidP="00281029">
    <w:pPr>
      <w:pStyle w:val="Footer"/>
      <w:tabs>
        <w:tab w:val="right" w:pos="9638"/>
      </w:tabs>
      <w:rPr>
        <w:b/>
        <w:sz w:val="18"/>
      </w:rPr>
    </w:pPr>
    <w:r>
      <w:tab/>
    </w:r>
    <w:r w:rsidRPr="00281029">
      <w:rPr>
        <w:b/>
        <w:sz w:val="18"/>
      </w:rPr>
      <w:fldChar w:fldCharType="begin"/>
    </w:r>
    <w:r w:rsidRPr="00281029">
      <w:rPr>
        <w:b/>
        <w:sz w:val="18"/>
      </w:rPr>
      <w:instrText xml:space="preserve"> PAGE  \* MERGEFORMAT </w:instrText>
    </w:r>
    <w:r w:rsidRPr="00281029">
      <w:rPr>
        <w:b/>
        <w:sz w:val="18"/>
      </w:rPr>
      <w:fldChar w:fldCharType="separate"/>
    </w:r>
    <w:r w:rsidR="00460BFA">
      <w:rPr>
        <w:b/>
        <w:noProof/>
        <w:sz w:val="18"/>
      </w:rPr>
      <w:t>19</w:t>
    </w:r>
    <w:r w:rsidRPr="002810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E4" w:rsidRPr="00281029" w:rsidRDefault="006323E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460BFA">
      <w:t>11-41948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96" w:rsidRPr="000B175B" w:rsidRDefault="00093096" w:rsidP="000B175B">
      <w:pPr>
        <w:tabs>
          <w:tab w:val="right" w:pos="2155"/>
        </w:tabs>
        <w:spacing w:after="80"/>
        <w:ind w:left="680"/>
        <w:rPr>
          <w:u w:val="single"/>
        </w:rPr>
      </w:pPr>
      <w:r>
        <w:rPr>
          <w:u w:val="single"/>
        </w:rPr>
        <w:tab/>
      </w:r>
    </w:p>
  </w:footnote>
  <w:footnote w:type="continuationSeparator" w:id="0">
    <w:p w:rsidR="00093096" w:rsidRPr="00FC68B7" w:rsidRDefault="00093096" w:rsidP="00FC68B7">
      <w:pPr>
        <w:tabs>
          <w:tab w:val="left" w:pos="2155"/>
        </w:tabs>
        <w:spacing w:after="80"/>
        <w:ind w:left="680"/>
        <w:rPr>
          <w:u w:val="single"/>
        </w:rPr>
      </w:pPr>
      <w:r>
        <w:rPr>
          <w:u w:val="single"/>
        </w:rPr>
        <w:tab/>
      </w:r>
    </w:p>
  </w:footnote>
  <w:footnote w:type="continuationNotice" w:id="1">
    <w:p w:rsidR="00093096" w:rsidRDefault="00093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E4" w:rsidRPr="00281029" w:rsidRDefault="006323E4">
    <w:pPr>
      <w:pStyle w:val="Header"/>
    </w:pPr>
    <w:r>
      <w:t>CRC/C/AFG/CO/1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E4" w:rsidRPr="00281029" w:rsidRDefault="006323E4" w:rsidP="00281029">
    <w:pPr>
      <w:pStyle w:val="Header"/>
      <w:jc w:val="right"/>
    </w:pPr>
    <w:r>
      <w:t>CRC/C/AFG/CO/1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FA" w:rsidRDefault="00460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016F0F"/>
    <w:multiLevelType w:val="hybridMultilevel"/>
    <w:tmpl w:val="E2C16F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036B"/>
    <w:multiLevelType w:val="hybridMultilevel"/>
    <w:tmpl w:val="B22E0BFA"/>
    <w:lvl w:ilvl="0" w:tplc="9008FA9E">
      <w:start w:val="1"/>
      <w:numFmt w:val="bullet"/>
      <w:pStyle w:val="FootnoteTextChar2"/>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2257B4"/>
    <w:multiLevelType w:val="hybridMultilevel"/>
    <w:tmpl w:val="AC70EA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50A43"/>
    <w:multiLevelType w:val="hybridMultilevel"/>
    <w:tmpl w:val="C07028B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20871BCF"/>
    <w:multiLevelType w:val="hybridMultilevel"/>
    <w:tmpl w:val="275A1682"/>
    <w:lvl w:ilvl="0" w:tplc="9008FA9E">
      <w:start w:val="1"/>
      <w:numFmt w:val="bullet"/>
      <w:pStyle w:val="Bullet"/>
      <w:lvlText w:val=""/>
      <w:lvlJc w:val="left"/>
      <w:pPr>
        <w:tabs>
          <w:tab w:val="num" w:pos="-32767"/>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6660BE"/>
    <w:multiLevelType w:val="hybridMultilevel"/>
    <w:tmpl w:val="172A207A"/>
    <w:lvl w:ilvl="0" w:tplc="3DAE8FCC">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B4553"/>
    <w:multiLevelType w:val="hybridMultilevel"/>
    <w:tmpl w:val="6194E034"/>
    <w:lvl w:ilvl="0" w:tplc="636447A2">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B061AB"/>
    <w:multiLevelType w:val="singleLevel"/>
    <w:tmpl w:val="66CAD4CC"/>
    <w:lvl w:ilvl="0">
      <w:start w:val="1"/>
      <w:numFmt w:val="decimal"/>
      <w:pStyle w:val="CarCar1"/>
      <w:lvlText w:val="%1."/>
      <w:lvlJc w:val="left"/>
      <w:pPr>
        <w:tabs>
          <w:tab w:val="num" w:pos="360"/>
        </w:tabs>
        <w:ind w:left="-1" w:firstLine="1"/>
      </w:pPr>
      <w:rPr>
        <w:rFonts w:hint="default"/>
      </w:rPr>
    </w:lvl>
  </w:abstractNum>
  <w:abstractNum w:abstractNumId="8">
    <w:nsid w:val="42DA7355"/>
    <w:multiLevelType w:val="hybridMultilevel"/>
    <w:tmpl w:val="AF166B5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nsid w:val="51003A8C"/>
    <w:multiLevelType w:val="hybridMultilevel"/>
    <w:tmpl w:val="83CCCD2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68862366"/>
    <w:multiLevelType w:val="hybridMultilevel"/>
    <w:tmpl w:val="523E6D94"/>
    <w:lvl w:ilvl="0" w:tplc="E24C15DA">
      <w:start w:val="1"/>
      <w:numFmt w:val="bullet"/>
      <w:pStyle w:val="PageNumber"/>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FB42440"/>
    <w:multiLevelType w:val="hybridMultilevel"/>
    <w:tmpl w:val="3726046A"/>
    <w:lvl w:ilvl="0" w:tplc="D0EEDC7E">
      <w:start w:val="1"/>
      <w:numFmt w:val="decimal"/>
      <w:lvlText w:val="%1."/>
      <w:lvlJc w:val="left"/>
      <w:pPr>
        <w:tabs>
          <w:tab w:val="num" w:pos="1995"/>
        </w:tabs>
        <w:ind w:left="1995" w:hanging="360"/>
      </w:pPr>
      <w:rPr>
        <w:rFonts w:hint="default"/>
        <w:b/>
      </w:rPr>
    </w:lvl>
    <w:lvl w:ilvl="1" w:tplc="040C0003" w:tentative="1">
      <w:start w:val="1"/>
      <w:numFmt w:val="bullet"/>
      <w:lvlText w:val="o"/>
      <w:lvlJc w:val="left"/>
      <w:pPr>
        <w:tabs>
          <w:tab w:val="num" w:pos="1995"/>
        </w:tabs>
        <w:ind w:left="1995" w:hanging="360"/>
      </w:pPr>
      <w:rPr>
        <w:rFonts w:ascii="Courier New" w:hAnsi="Courier New" w:cs="Courier New" w:hint="default"/>
      </w:rPr>
    </w:lvl>
    <w:lvl w:ilvl="2" w:tplc="040C0005" w:tentative="1">
      <w:start w:val="1"/>
      <w:numFmt w:val="bullet"/>
      <w:lvlText w:val=""/>
      <w:lvlJc w:val="left"/>
      <w:pPr>
        <w:tabs>
          <w:tab w:val="num" w:pos="2715"/>
        </w:tabs>
        <w:ind w:left="2715" w:hanging="360"/>
      </w:pPr>
      <w:rPr>
        <w:rFonts w:ascii="Wingdings" w:hAnsi="Wingdings" w:hint="default"/>
      </w:rPr>
    </w:lvl>
    <w:lvl w:ilvl="3" w:tplc="040C0001" w:tentative="1">
      <w:start w:val="1"/>
      <w:numFmt w:val="bullet"/>
      <w:lvlText w:val=""/>
      <w:lvlJc w:val="left"/>
      <w:pPr>
        <w:tabs>
          <w:tab w:val="num" w:pos="3435"/>
        </w:tabs>
        <w:ind w:left="3435" w:hanging="360"/>
      </w:pPr>
      <w:rPr>
        <w:rFonts w:ascii="Symbol" w:hAnsi="Symbol" w:hint="default"/>
      </w:rPr>
    </w:lvl>
    <w:lvl w:ilvl="4" w:tplc="040C0003" w:tentative="1">
      <w:start w:val="1"/>
      <w:numFmt w:val="bullet"/>
      <w:lvlText w:val="o"/>
      <w:lvlJc w:val="left"/>
      <w:pPr>
        <w:tabs>
          <w:tab w:val="num" w:pos="4155"/>
        </w:tabs>
        <w:ind w:left="4155" w:hanging="360"/>
      </w:pPr>
      <w:rPr>
        <w:rFonts w:ascii="Courier New" w:hAnsi="Courier New" w:cs="Courier New" w:hint="default"/>
      </w:rPr>
    </w:lvl>
    <w:lvl w:ilvl="5" w:tplc="040C0005" w:tentative="1">
      <w:start w:val="1"/>
      <w:numFmt w:val="bullet"/>
      <w:lvlText w:val=""/>
      <w:lvlJc w:val="left"/>
      <w:pPr>
        <w:tabs>
          <w:tab w:val="num" w:pos="4875"/>
        </w:tabs>
        <w:ind w:left="4875" w:hanging="360"/>
      </w:pPr>
      <w:rPr>
        <w:rFonts w:ascii="Wingdings" w:hAnsi="Wingdings" w:hint="default"/>
      </w:rPr>
    </w:lvl>
    <w:lvl w:ilvl="6" w:tplc="040C0001" w:tentative="1">
      <w:start w:val="1"/>
      <w:numFmt w:val="bullet"/>
      <w:lvlText w:val=""/>
      <w:lvlJc w:val="left"/>
      <w:pPr>
        <w:tabs>
          <w:tab w:val="num" w:pos="5595"/>
        </w:tabs>
        <w:ind w:left="5595" w:hanging="360"/>
      </w:pPr>
      <w:rPr>
        <w:rFonts w:ascii="Symbol" w:hAnsi="Symbol" w:hint="default"/>
      </w:rPr>
    </w:lvl>
    <w:lvl w:ilvl="7" w:tplc="040C0003" w:tentative="1">
      <w:start w:val="1"/>
      <w:numFmt w:val="bullet"/>
      <w:lvlText w:val="o"/>
      <w:lvlJc w:val="left"/>
      <w:pPr>
        <w:tabs>
          <w:tab w:val="num" w:pos="6315"/>
        </w:tabs>
        <w:ind w:left="6315" w:hanging="360"/>
      </w:pPr>
      <w:rPr>
        <w:rFonts w:ascii="Courier New" w:hAnsi="Courier New" w:cs="Courier New" w:hint="default"/>
      </w:rPr>
    </w:lvl>
    <w:lvl w:ilvl="8" w:tplc="040C0005" w:tentative="1">
      <w:start w:val="1"/>
      <w:numFmt w:val="bullet"/>
      <w:lvlText w:val=""/>
      <w:lvlJc w:val="left"/>
      <w:pPr>
        <w:tabs>
          <w:tab w:val="num" w:pos="7035"/>
        </w:tabs>
        <w:ind w:left="7035" w:hanging="360"/>
      </w:pPr>
      <w:rPr>
        <w:rFonts w:ascii="Wingdings" w:hAnsi="Wingdings" w:hint="default"/>
      </w:rPr>
    </w:lvl>
  </w:abstractNum>
  <w:abstractNum w:abstractNumId="12">
    <w:nsid w:val="734C688A"/>
    <w:multiLevelType w:val="hybridMultilevel"/>
    <w:tmpl w:val="9886C818"/>
    <w:lvl w:ilvl="0" w:tplc="11BCC764">
      <w:start w:val="1"/>
      <w:numFmt w:val="decimal"/>
      <w:lvlText w:val="%1."/>
      <w:lvlJc w:val="left"/>
      <w:pPr>
        <w:tabs>
          <w:tab w:val="num" w:pos="480"/>
        </w:tabs>
        <w:ind w:left="480" w:hanging="360"/>
      </w:pPr>
      <w:rPr>
        <w:rFonts w:hint="default"/>
      </w:rPr>
    </w:lvl>
    <w:lvl w:ilvl="1" w:tplc="A25414C8">
      <w:start w:val="1"/>
      <w:numFmt w:val="low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2AC8A1E4">
      <w:start w:val="1"/>
      <w:numFmt w:val="lowerLetter"/>
      <w:lvlText w:val="%4)"/>
      <w:lvlJc w:val="left"/>
      <w:pPr>
        <w:tabs>
          <w:tab w:val="num" w:pos="960"/>
        </w:tabs>
        <w:ind w:left="96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0"/>
  </w:num>
  <w:num w:numId="3">
    <w:abstractNumId w:val="6"/>
  </w:num>
  <w:num w:numId="4">
    <w:abstractNumId w:val="12"/>
  </w:num>
  <w:num w:numId="5">
    <w:abstractNumId w:val="7"/>
  </w:num>
  <w:num w:numId="6">
    <w:abstractNumId w:val="4"/>
  </w:num>
  <w:num w:numId="7">
    <w:abstractNumId w:val="8"/>
  </w:num>
  <w:num w:numId="8">
    <w:abstractNumId w:val="3"/>
  </w:num>
  <w:num w:numId="9">
    <w:abstractNumId w:val="9"/>
  </w:num>
  <w:num w:numId="10">
    <w:abstractNumId w:val="11"/>
  </w:num>
  <w:num w:numId="11">
    <w:abstractNumId w:val="2"/>
  </w:num>
  <w:num w:numId="12">
    <w:abstractNumId w:val="5"/>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029"/>
    <w:rsid w:val="00010840"/>
    <w:rsid w:val="00015E9C"/>
    <w:rsid w:val="00024D61"/>
    <w:rsid w:val="00050F6B"/>
    <w:rsid w:val="00062FC3"/>
    <w:rsid w:val="00072C8C"/>
    <w:rsid w:val="00091419"/>
    <w:rsid w:val="00093096"/>
    <w:rsid w:val="000931C0"/>
    <w:rsid w:val="000B175B"/>
    <w:rsid w:val="000B3A0F"/>
    <w:rsid w:val="000B45CA"/>
    <w:rsid w:val="000C11CF"/>
    <w:rsid w:val="000C3720"/>
    <w:rsid w:val="000E032C"/>
    <w:rsid w:val="000E0415"/>
    <w:rsid w:val="001102D6"/>
    <w:rsid w:val="001146C1"/>
    <w:rsid w:val="00121067"/>
    <w:rsid w:val="00172EF0"/>
    <w:rsid w:val="001A05BB"/>
    <w:rsid w:val="001B4B04"/>
    <w:rsid w:val="001C6663"/>
    <w:rsid w:val="001C7895"/>
    <w:rsid w:val="001D26DF"/>
    <w:rsid w:val="001D2FDC"/>
    <w:rsid w:val="001E3807"/>
    <w:rsid w:val="0020373B"/>
    <w:rsid w:val="00211E0B"/>
    <w:rsid w:val="00237785"/>
    <w:rsid w:val="00241466"/>
    <w:rsid w:val="00247F88"/>
    <w:rsid w:val="00256405"/>
    <w:rsid w:val="002611C3"/>
    <w:rsid w:val="00264CC6"/>
    <w:rsid w:val="00281029"/>
    <w:rsid w:val="00281232"/>
    <w:rsid w:val="00285844"/>
    <w:rsid w:val="002864E3"/>
    <w:rsid w:val="00293FA9"/>
    <w:rsid w:val="002940EA"/>
    <w:rsid w:val="002C0C88"/>
    <w:rsid w:val="00306BCA"/>
    <w:rsid w:val="003107FA"/>
    <w:rsid w:val="003114BE"/>
    <w:rsid w:val="003229D8"/>
    <w:rsid w:val="00334678"/>
    <w:rsid w:val="00336125"/>
    <w:rsid w:val="003407DC"/>
    <w:rsid w:val="00346C62"/>
    <w:rsid w:val="00355C90"/>
    <w:rsid w:val="00363D46"/>
    <w:rsid w:val="0039277A"/>
    <w:rsid w:val="003972E0"/>
    <w:rsid w:val="003A3625"/>
    <w:rsid w:val="003B0FEC"/>
    <w:rsid w:val="003C2CC4"/>
    <w:rsid w:val="003D4B23"/>
    <w:rsid w:val="003E1196"/>
    <w:rsid w:val="003F579C"/>
    <w:rsid w:val="00410691"/>
    <w:rsid w:val="004325CB"/>
    <w:rsid w:val="00446DE4"/>
    <w:rsid w:val="004503F3"/>
    <w:rsid w:val="004574D4"/>
    <w:rsid w:val="0046029D"/>
    <w:rsid w:val="00460BFA"/>
    <w:rsid w:val="00473FF8"/>
    <w:rsid w:val="00476DC1"/>
    <w:rsid w:val="00490AE5"/>
    <w:rsid w:val="004A5215"/>
    <w:rsid w:val="004B322B"/>
    <w:rsid w:val="0051292E"/>
    <w:rsid w:val="00533821"/>
    <w:rsid w:val="00540C2F"/>
    <w:rsid w:val="005420F2"/>
    <w:rsid w:val="00585664"/>
    <w:rsid w:val="0059323F"/>
    <w:rsid w:val="005A274D"/>
    <w:rsid w:val="005B3DB3"/>
    <w:rsid w:val="005C0081"/>
    <w:rsid w:val="005C50EF"/>
    <w:rsid w:val="005D5EA1"/>
    <w:rsid w:val="00611FC4"/>
    <w:rsid w:val="006146C1"/>
    <w:rsid w:val="006176FB"/>
    <w:rsid w:val="006323E4"/>
    <w:rsid w:val="00640B26"/>
    <w:rsid w:val="00682D97"/>
    <w:rsid w:val="006856BD"/>
    <w:rsid w:val="006A7392"/>
    <w:rsid w:val="006A7756"/>
    <w:rsid w:val="006B4F27"/>
    <w:rsid w:val="006C0260"/>
    <w:rsid w:val="006C0D34"/>
    <w:rsid w:val="006C680F"/>
    <w:rsid w:val="006D191E"/>
    <w:rsid w:val="006D1F1A"/>
    <w:rsid w:val="006E564B"/>
    <w:rsid w:val="00723CA7"/>
    <w:rsid w:val="0072632A"/>
    <w:rsid w:val="00760577"/>
    <w:rsid w:val="007730BA"/>
    <w:rsid w:val="00794076"/>
    <w:rsid w:val="007A5BDC"/>
    <w:rsid w:val="007B6BA5"/>
    <w:rsid w:val="007C3390"/>
    <w:rsid w:val="007C4F4B"/>
    <w:rsid w:val="007E6095"/>
    <w:rsid w:val="007F3143"/>
    <w:rsid w:val="007F6611"/>
    <w:rsid w:val="008175E9"/>
    <w:rsid w:val="008242D7"/>
    <w:rsid w:val="0084288D"/>
    <w:rsid w:val="0086114A"/>
    <w:rsid w:val="00871FD5"/>
    <w:rsid w:val="00885934"/>
    <w:rsid w:val="00887E39"/>
    <w:rsid w:val="008979B1"/>
    <w:rsid w:val="008A6B25"/>
    <w:rsid w:val="008A6C4F"/>
    <w:rsid w:val="008E0348"/>
    <w:rsid w:val="008E0E46"/>
    <w:rsid w:val="008F084C"/>
    <w:rsid w:val="008F1969"/>
    <w:rsid w:val="00907CC9"/>
    <w:rsid w:val="009177FC"/>
    <w:rsid w:val="00933FBB"/>
    <w:rsid w:val="00942BE3"/>
    <w:rsid w:val="00960A18"/>
    <w:rsid w:val="00963CBA"/>
    <w:rsid w:val="00991261"/>
    <w:rsid w:val="009F1F9A"/>
    <w:rsid w:val="009F3E16"/>
    <w:rsid w:val="00A1427D"/>
    <w:rsid w:val="00A22C34"/>
    <w:rsid w:val="00A72D97"/>
    <w:rsid w:val="00A72F22"/>
    <w:rsid w:val="00A748A6"/>
    <w:rsid w:val="00A879A4"/>
    <w:rsid w:val="00AB2981"/>
    <w:rsid w:val="00AC5688"/>
    <w:rsid w:val="00AD7CE2"/>
    <w:rsid w:val="00AF6257"/>
    <w:rsid w:val="00B14BE0"/>
    <w:rsid w:val="00B30179"/>
    <w:rsid w:val="00B32890"/>
    <w:rsid w:val="00B3317B"/>
    <w:rsid w:val="00B348F2"/>
    <w:rsid w:val="00B47DA2"/>
    <w:rsid w:val="00B560BC"/>
    <w:rsid w:val="00B56966"/>
    <w:rsid w:val="00B75D73"/>
    <w:rsid w:val="00B81E12"/>
    <w:rsid w:val="00B93068"/>
    <w:rsid w:val="00BC33B4"/>
    <w:rsid w:val="00BC74E9"/>
    <w:rsid w:val="00BE618E"/>
    <w:rsid w:val="00C01E72"/>
    <w:rsid w:val="00C0689E"/>
    <w:rsid w:val="00C07D6C"/>
    <w:rsid w:val="00C440B4"/>
    <w:rsid w:val="00C463DD"/>
    <w:rsid w:val="00C745C3"/>
    <w:rsid w:val="00C75E09"/>
    <w:rsid w:val="00CA6963"/>
    <w:rsid w:val="00CE4A8F"/>
    <w:rsid w:val="00D2031B"/>
    <w:rsid w:val="00D25FE2"/>
    <w:rsid w:val="00D43252"/>
    <w:rsid w:val="00D978C6"/>
    <w:rsid w:val="00DA0900"/>
    <w:rsid w:val="00DA5506"/>
    <w:rsid w:val="00DA67AD"/>
    <w:rsid w:val="00DB4442"/>
    <w:rsid w:val="00DD1CC9"/>
    <w:rsid w:val="00DD6B4C"/>
    <w:rsid w:val="00E03CFF"/>
    <w:rsid w:val="00E130AB"/>
    <w:rsid w:val="00E1599A"/>
    <w:rsid w:val="00E53D3B"/>
    <w:rsid w:val="00E5644E"/>
    <w:rsid w:val="00E7260F"/>
    <w:rsid w:val="00E91F02"/>
    <w:rsid w:val="00E96630"/>
    <w:rsid w:val="00EB53DF"/>
    <w:rsid w:val="00EC3C00"/>
    <w:rsid w:val="00ED4C3B"/>
    <w:rsid w:val="00ED7A2A"/>
    <w:rsid w:val="00EE2648"/>
    <w:rsid w:val="00EF1D7F"/>
    <w:rsid w:val="00F36F4F"/>
    <w:rsid w:val="00F40E75"/>
    <w:rsid w:val="00F50D83"/>
    <w:rsid w:val="00FC68B7"/>
    <w:rsid w:val="00FD5B18"/>
    <w:rsid w:val="00FF22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character" w:customStyle="1" w:styleId="SingleTxtGChar">
    <w:name w:val="_ Single Txt_G Char"/>
    <w:link w:val="SingleTxtG"/>
    <w:rsid w:val="001A05BB"/>
    <w:rPr>
      <w:lang w:val="en-GB" w:eastAsia="en-US" w:bidi="ar-SA"/>
    </w:rPr>
  </w:style>
  <w:style w:type="character" w:customStyle="1" w:styleId="Heading3Char">
    <w:name w:val="Heading 3 Char"/>
    <w:link w:val="Heading3"/>
    <w:rsid w:val="001A05BB"/>
    <w:rPr>
      <w:lang w:val="en-GB" w:eastAsia="en-US" w:bidi="ar-SA"/>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1A05BB"/>
    <w:rPr>
      <w:b/>
      <w:sz w:val="28"/>
      <w:lang w:val="en-GB" w:eastAsia="en-US" w:bidi="ar-SA"/>
    </w:rPr>
  </w:style>
  <w:style w:type="character" w:styleId="FootnoteReference">
    <w:name w:val="footnote reference"/>
    <w:aliases w:val="4_G,ftref,Footnotes refss,Footnote text"/>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single space, Char,ft, Car,Footnote Text Char Char Char Char Char Char Char,Footnote Text Char Char Char Char Char,Footnote Text Char Char Char Char Char Char,FOOTNOTES,f"/>
    <w:basedOn w:val="Normal"/>
    <w:link w:val="FootnoteTextChar2"/>
    <w:rsid w:val="00B75D73"/>
    <w:pPr>
      <w:tabs>
        <w:tab w:val="right" w:pos="1021"/>
      </w:tabs>
      <w:spacing w:line="220" w:lineRule="exact"/>
      <w:ind w:left="1134" w:right="1134" w:hanging="1134"/>
    </w:pPr>
    <w:rPr>
      <w:sz w:val="18"/>
    </w:rPr>
  </w:style>
  <w:style w:type="character" w:customStyle="1" w:styleId="FootnoteTextChar2">
    <w:name w:val="Footnote Text Char2"/>
    <w:aliases w:val="5_G Char,Footnote Text Char1 Char,Footnote Text Char Char Char,Footnote Text Char Char1,single space Char, Char Char,ft Char, Car Char,Footnote Text Char Char Char Char Char Char Char Char,Footnote Text Char Char Char Char Char Char1"/>
    <w:link w:val="FootnoteText"/>
    <w:rsid w:val="001A05BB"/>
    <w:rPr>
      <w:sz w:val="18"/>
      <w:lang w:val="en-GB" w:eastAsia="en-US" w:bidi="ar-SA"/>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NormalWeb">
    <w:name w:val="Normal (Web)"/>
    <w:basedOn w:val="Normal"/>
    <w:link w:val="NormalWebChar"/>
    <w:rsid w:val="001A05BB"/>
    <w:pPr>
      <w:suppressAutoHyphens w:val="0"/>
      <w:spacing w:before="100" w:beforeAutospacing="1" w:after="100" w:afterAutospacing="1" w:line="240" w:lineRule="auto"/>
    </w:pPr>
    <w:rPr>
      <w:rFonts w:eastAsia="SimSun"/>
      <w:sz w:val="24"/>
      <w:szCs w:val="24"/>
      <w:lang w:val="en-US" w:eastAsia="zh-CN"/>
    </w:rPr>
  </w:style>
  <w:style w:type="character" w:customStyle="1" w:styleId="NormalWebChar">
    <w:name w:val="Normal (Web) Char"/>
    <w:link w:val="NormalWeb"/>
    <w:rsid w:val="001A05BB"/>
    <w:rPr>
      <w:rFonts w:eastAsia="SimSun"/>
      <w:sz w:val="24"/>
      <w:szCs w:val="24"/>
      <w:lang w:val="en-US" w:eastAsia="zh-CN" w:bidi="ar-SA"/>
    </w:rPr>
  </w:style>
  <w:style w:type="character" w:styleId="Strong">
    <w:name w:val="Strong"/>
    <w:qFormat/>
    <w:rsid w:val="001A05BB"/>
    <w:rPr>
      <w:b/>
      <w:bCs/>
    </w:rPr>
  </w:style>
  <w:style w:type="paragraph" w:customStyle="1" w:styleId="Default">
    <w:name w:val="Default"/>
    <w:rsid w:val="001A05BB"/>
    <w:pPr>
      <w:autoSpaceDE w:val="0"/>
      <w:autoSpaceDN w:val="0"/>
      <w:adjustRightInd w:val="0"/>
    </w:pPr>
    <w:rPr>
      <w:rFonts w:eastAsia="SimSun"/>
      <w:color w:val="000000"/>
      <w:sz w:val="24"/>
      <w:szCs w:val="24"/>
      <w:lang w:val="en-US" w:eastAsia="zh-CN"/>
    </w:rPr>
  </w:style>
  <w:style w:type="paragraph" w:styleId="DocumentMap">
    <w:name w:val="Document Map"/>
    <w:basedOn w:val="Normal"/>
    <w:semiHidden/>
    <w:rsid w:val="001A05BB"/>
    <w:pPr>
      <w:shd w:val="clear" w:color="auto" w:fill="000080"/>
      <w:suppressAutoHyphens w:val="0"/>
      <w:spacing w:line="240" w:lineRule="auto"/>
    </w:pPr>
    <w:rPr>
      <w:rFonts w:ascii="Tahoma" w:eastAsia="SimSun" w:hAnsi="Tahoma" w:cs="Tahoma"/>
      <w:lang w:val="en-US" w:eastAsia="zh-CN"/>
    </w:rPr>
  </w:style>
  <w:style w:type="paragraph" w:customStyle="1" w:styleId="1">
    <w:name w:val="1"/>
    <w:basedOn w:val="Normal"/>
    <w:next w:val="DocumentMap"/>
    <w:link w:val="CarCar"/>
    <w:semiHidden/>
    <w:rsid w:val="001A05BB"/>
    <w:pPr>
      <w:shd w:val="clear" w:color="auto" w:fill="000080"/>
      <w:suppressAutoHyphens w:val="0"/>
      <w:spacing w:line="240" w:lineRule="auto"/>
    </w:pPr>
    <w:rPr>
      <w:rFonts w:eastAsia="SimSun"/>
      <w:sz w:val="16"/>
      <w:szCs w:val="16"/>
      <w:lang w:val="en-US" w:eastAsia="zh-CN"/>
    </w:rPr>
  </w:style>
  <w:style w:type="character" w:customStyle="1" w:styleId="CarCar">
    <w:name w:val=" Car Car"/>
    <w:link w:val="1"/>
    <w:semiHidden/>
    <w:locked/>
    <w:rsid w:val="001A05BB"/>
    <w:rPr>
      <w:rFonts w:eastAsia="SimSun"/>
      <w:sz w:val="16"/>
      <w:szCs w:val="16"/>
      <w:lang w:val="en-US" w:eastAsia="zh-CN" w:bidi="ar-SA"/>
    </w:rPr>
  </w:style>
  <w:style w:type="character" w:customStyle="1" w:styleId="CarCar1">
    <w:name w:val=" Car Car1"/>
    <w:rsid w:val="001A05BB"/>
    <w:rPr>
      <w:rFonts w:ascii="Arial" w:hAnsi="Arial" w:cs="Arial"/>
      <w:b/>
      <w:bCs/>
      <w:sz w:val="26"/>
      <w:szCs w:val="26"/>
      <w:lang w:val="en-US" w:eastAsia="en-US" w:bidi="ar-SA"/>
    </w:rPr>
  </w:style>
  <w:style w:type="paragraph" w:customStyle="1" w:styleId="ParaNo">
    <w:name w:val="ParaNo."/>
    <w:basedOn w:val="Normal"/>
    <w:rsid w:val="001A05BB"/>
    <w:pPr>
      <w:numPr>
        <w:numId w:val="5"/>
      </w:numPr>
      <w:tabs>
        <w:tab w:val="left" w:pos="737"/>
      </w:tabs>
      <w:suppressAutoHyphens w:val="0"/>
      <w:spacing w:after="240" w:line="240" w:lineRule="auto"/>
    </w:pPr>
    <w:rPr>
      <w:sz w:val="24"/>
      <w:lang w:val="fr-CH"/>
    </w:rPr>
  </w:style>
  <w:style w:type="paragraph" w:customStyle="1" w:styleId="Bullet">
    <w:name w:val="Bullet"/>
    <w:basedOn w:val="Normal"/>
    <w:rsid w:val="001A05BB"/>
    <w:pPr>
      <w:numPr>
        <w:numId w:val="6"/>
      </w:numPr>
      <w:suppressAutoHyphens w:val="0"/>
      <w:spacing w:after="240" w:line="240" w:lineRule="auto"/>
    </w:pPr>
    <w:rPr>
      <w:sz w:val="24"/>
    </w:rPr>
  </w:style>
  <w:style w:type="paragraph" w:styleId="BalloonText">
    <w:name w:val="Balloon Text"/>
    <w:basedOn w:val="Normal"/>
    <w:semiHidden/>
    <w:rsid w:val="006C0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cch.net/e/status/stat34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9340</Words>
  <Characters>51933</Characters>
  <Application>Microsoft Office Word</Application>
  <DocSecurity>4</DocSecurity>
  <Lines>911</Lines>
  <Paragraphs>338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60935</CharactersWithSpaces>
  <SharedDoc>false</SharedDoc>
  <HLinks>
    <vt:vector size="6" baseType="variant">
      <vt:variant>
        <vt:i4>5832706</vt:i4>
      </vt:variant>
      <vt:variant>
        <vt:i4>3</vt:i4>
      </vt:variant>
      <vt:variant>
        <vt:i4>0</vt:i4>
      </vt:variant>
      <vt:variant>
        <vt:i4>5</vt:i4>
      </vt:variant>
      <vt:variant>
        <vt:lpwstr>http://www.hcch.net/e/status/stat34e.html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2</cp:revision>
  <cp:lastPrinted>2008-01-29T13:20:00Z</cp:lastPrinted>
  <dcterms:created xsi:type="dcterms:W3CDTF">2011-04-11T10:29:00Z</dcterms:created>
  <dcterms:modified xsi:type="dcterms:W3CDTF">2011-04-11T10:29:00Z</dcterms:modified>
</cp:coreProperties>
</file>