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829C3" w:rsidP="00A829C3">
            <w:pPr>
              <w:bidi w:val="0"/>
              <w:spacing w:after="20"/>
              <w:jc w:val="left"/>
              <w:rPr>
                <w:szCs w:val="20"/>
              </w:rPr>
            </w:pPr>
            <w:r w:rsidRPr="00A829C3">
              <w:rPr>
                <w:sz w:val="40"/>
                <w:szCs w:val="20"/>
              </w:rPr>
              <w:t>CEDAW</w:t>
            </w:r>
            <w:r>
              <w:rPr>
                <w:szCs w:val="20"/>
              </w:rPr>
              <w:t>/C/QAT/1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A829C3" w:rsidRDefault="00A829C3" w:rsidP="00A829C3">
            <w:pPr>
              <w:bidi w:val="0"/>
              <w:spacing w:before="240"/>
              <w:jc w:val="left"/>
            </w:pPr>
            <w:r>
              <w:t>Distr.: General</w:t>
            </w:r>
          </w:p>
          <w:p w:rsidR="00A829C3" w:rsidRDefault="00A829C3" w:rsidP="00A829C3">
            <w:pPr>
              <w:bidi w:val="0"/>
              <w:jc w:val="left"/>
            </w:pPr>
            <w:r>
              <w:t>21 March 2012</w:t>
            </w:r>
          </w:p>
          <w:p w:rsidR="007917D2" w:rsidRDefault="007917D2" w:rsidP="007917D2">
            <w:pPr>
              <w:bidi w:val="0"/>
              <w:jc w:val="left"/>
            </w:pPr>
          </w:p>
          <w:p w:rsidR="00A829C3" w:rsidRDefault="007917D2" w:rsidP="007917D2">
            <w:pPr>
              <w:bidi w:val="0"/>
              <w:jc w:val="left"/>
            </w:pPr>
            <w:r>
              <w:t xml:space="preserve">Original: </w:t>
            </w:r>
            <w:r w:rsidR="00A829C3">
              <w:t>Arabic</w:t>
            </w:r>
          </w:p>
          <w:p w:rsidR="00257225" w:rsidRPr="008B4BC6" w:rsidRDefault="00257225" w:rsidP="00A829C3">
            <w:pPr>
              <w:bidi w:val="0"/>
              <w:jc w:val="left"/>
            </w:pPr>
          </w:p>
        </w:tc>
      </w:tr>
    </w:tbl>
    <w:p w:rsidR="00A829C3" w:rsidRPr="00744C50" w:rsidRDefault="00A829C3" w:rsidP="00A829C3">
      <w:pPr>
        <w:spacing w:before="120" w:after="480" w:line="380" w:lineRule="exact"/>
        <w:rPr>
          <w:rFonts w:hint="cs"/>
          <w:b/>
          <w:bCs/>
          <w:sz w:val="26"/>
          <w:szCs w:val="36"/>
          <w:rtl/>
        </w:rPr>
      </w:pPr>
      <w:r w:rsidRPr="00744C50">
        <w:rPr>
          <w:rFonts w:hint="cs"/>
          <w:b/>
          <w:bCs/>
          <w:sz w:val="26"/>
          <w:szCs w:val="36"/>
          <w:rtl/>
        </w:rPr>
        <w:t>اللجنة المعنية بالقضاء على التمييز ضد المرأة</w:t>
      </w:r>
    </w:p>
    <w:p w:rsidR="00A829C3" w:rsidRPr="00277198" w:rsidRDefault="00A829C3" w:rsidP="00A829C3">
      <w:pPr>
        <w:pStyle w:val="HMGA"/>
        <w:rPr>
          <w:rFonts w:hint="cs"/>
          <w:spacing w:val="-4"/>
          <w:rtl/>
        </w:rPr>
      </w:pPr>
      <w:r w:rsidRPr="00277198">
        <w:rPr>
          <w:rFonts w:hint="cs"/>
          <w:spacing w:val="-4"/>
          <w:rtl/>
        </w:rPr>
        <w:tab/>
      </w:r>
      <w:r w:rsidRPr="00277198">
        <w:rPr>
          <w:rFonts w:hint="cs"/>
          <w:spacing w:val="-4"/>
          <w:rtl/>
        </w:rPr>
        <w:tab/>
        <w:t>النظر في التقارير المقدمة من الدول الأطراف بموجب المادة 18 من اتفاقية القضاء على جميع أشكال التمييز ضد المرأة</w:t>
      </w:r>
    </w:p>
    <w:p w:rsidR="00A829C3" w:rsidRDefault="00A829C3" w:rsidP="00A829C3">
      <w:pPr>
        <w:pStyle w:val="HChGA"/>
        <w:rPr>
          <w:rFonts w:hint="cs"/>
          <w:rtl/>
        </w:rPr>
      </w:pPr>
      <w:r>
        <w:rPr>
          <w:rFonts w:hint="cs"/>
          <w:rtl/>
        </w:rPr>
        <w:tab/>
      </w:r>
      <w:r>
        <w:rPr>
          <w:rFonts w:hint="cs"/>
          <w:rtl/>
        </w:rPr>
        <w:tab/>
        <w:t>التقارير الأولية للدول الأطراف</w:t>
      </w:r>
    </w:p>
    <w:p w:rsidR="00A829C3" w:rsidRDefault="00A829C3" w:rsidP="00A829C3">
      <w:pPr>
        <w:pStyle w:val="HMGA"/>
        <w:rPr>
          <w:rFonts w:hint="cs"/>
          <w:rtl/>
        </w:rPr>
      </w:pPr>
      <w:r>
        <w:rPr>
          <w:rFonts w:hint="cs"/>
          <w:rtl/>
        </w:rPr>
        <w:tab/>
      </w:r>
      <w:r>
        <w:rPr>
          <w:rFonts w:hint="cs"/>
          <w:rtl/>
        </w:rPr>
        <w:tab/>
        <w:t>قطر</w:t>
      </w:r>
      <w:r w:rsidRPr="00277198">
        <w:rPr>
          <w:rStyle w:val="FootnoteReference"/>
          <w:sz w:val="20"/>
          <w:vertAlign w:val="baseline"/>
          <w:rtl/>
        </w:rPr>
        <w:footnoteReference w:customMarkFollows="1" w:id="1"/>
        <w:t>*</w:t>
      </w:r>
    </w:p>
    <w:p w:rsidR="00A829C3" w:rsidRPr="004F6E93" w:rsidRDefault="00A829C3" w:rsidP="00A829C3">
      <w:pPr>
        <w:pStyle w:val="HChGA"/>
        <w:spacing w:before="120"/>
        <w:jc w:val="right"/>
        <w:rPr>
          <w:rFonts w:hint="cs"/>
          <w:b w:val="0"/>
          <w:bCs w:val="0"/>
          <w:sz w:val="30"/>
          <w:szCs w:val="30"/>
          <w:rtl/>
        </w:rPr>
      </w:pPr>
      <w:r w:rsidRPr="004F6E93">
        <w:rPr>
          <w:rFonts w:hint="cs"/>
          <w:b w:val="0"/>
          <w:bCs w:val="0"/>
          <w:sz w:val="30"/>
          <w:szCs w:val="30"/>
          <w:rtl/>
        </w:rPr>
        <w:t>[28 تشرين الثاني/نوفمبر 2011]</w:t>
      </w:r>
    </w:p>
    <w:p w:rsidR="0008164A" w:rsidRPr="00982D8B" w:rsidRDefault="00A829C3">
      <w:pPr>
        <w:spacing w:line="360" w:lineRule="exact"/>
        <w:rPr>
          <w:rFonts w:hint="cs"/>
          <w:sz w:val="36"/>
          <w:szCs w:val="36"/>
          <w:rtl/>
        </w:rPr>
      </w:pPr>
      <w:r>
        <w:rPr>
          <w:rtl/>
        </w:rPr>
        <w:br w:type="page"/>
      </w:r>
      <w:r w:rsidR="0008164A">
        <w:rPr>
          <w:rFonts w:hint="cs"/>
          <w:sz w:val="36"/>
          <w:szCs w:val="36"/>
          <w:rtl/>
        </w:rPr>
        <w:t>المحتويات</w:t>
      </w:r>
    </w:p>
    <w:p w:rsidR="0008164A" w:rsidRPr="00E64ED3" w:rsidRDefault="0008164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A829C3" w:rsidRPr="0008164A" w:rsidRDefault="00A829C3" w:rsidP="006C5AF6">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08164A">
        <w:rPr>
          <w:rFonts w:hint="cs"/>
          <w:szCs w:val="28"/>
          <w:rtl/>
          <w:lang w:val="fr-CH"/>
        </w:rPr>
        <w:tab/>
        <w:t>أولا</w:t>
      </w:r>
      <w:r w:rsidR="0008164A">
        <w:rPr>
          <w:rFonts w:hint="cs"/>
          <w:szCs w:val="28"/>
          <w:rtl/>
          <w:lang w:val="fr-CH"/>
        </w:rPr>
        <w:t>ً</w:t>
      </w:r>
      <w:r w:rsidR="0008164A">
        <w:rPr>
          <w:rFonts w:hint="cs"/>
          <w:szCs w:val="28"/>
          <w:rtl/>
          <w:lang w:val="fr-CH"/>
        </w:rPr>
        <w:tab/>
      </w:r>
      <w:r w:rsidRPr="0008164A">
        <w:rPr>
          <w:rFonts w:hint="cs"/>
          <w:szCs w:val="28"/>
          <w:rtl/>
          <w:lang w:val="fr-CH"/>
        </w:rPr>
        <w:t>-</w:t>
      </w:r>
      <w:r w:rsidRPr="0008164A">
        <w:rPr>
          <w:rFonts w:hint="cs"/>
          <w:szCs w:val="28"/>
          <w:rtl/>
          <w:lang w:val="fr-CH"/>
        </w:rPr>
        <w:tab/>
        <w:t>مقدمة</w:t>
      </w:r>
      <w:r w:rsidRPr="0008164A">
        <w:rPr>
          <w:rFonts w:hint="cs"/>
          <w:szCs w:val="28"/>
          <w:rtl/>
          <w:lang w:val="fr-CH"/>
        </w:rPr>
        <w:tab/>
      </w:r>
      <w:r w:rsidRPr="0008164A">
        <w:rPr>
          <w:rFonts w:hint="cs"/>
          <w:szCs w:val="28"/>
          <w:rtl/>
          <w:lang w:val="fr-CH"/>
        </w:rPr>
        <w:tab/>
        <w:t>1-12</w:t>
      </w:r>
      <w:r w:rsidRPr="0008164A">
        <w:rPr>
          <w:rFonts w:hint="cs"/>
          <w:szCs w:val="28"/>
          <w:rtl/>
          <w:lang w:val="fr-CH"/>
        </w:rPr>
        <w:tab/>
      </w:r>
      <w:r w:rsidR="00072A87">
        <w:rPr>
          <w:rFonts w:hint="cs"/>
          <w:szCs w:val="28"/>
          <w:rtl/>
          <w:lang w:val="fr-CH"/>
        </w:rPr>
        <w:t>3</w:t>
      </w:r>
    </w:p>
    <w:p w:rsidR="00A829C3" w:rsidRPr="00AD2366"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30"/>
          <w:rtl/>
        </w:rPr>
      </w:pPr>
      <w:r w:rsidRPr="0008164A">
        <w:rPr>
          <w:rFonts w:hint="cs"/>
          <w:szCs w:val="28"/>
          <w:rtl/>
          <w:lang w:val="fr-CH"/>
        </w:rPr>
        <w:tab/>
        <w:t>ثانيا</w:t>
      </w:r>
      <w:r w:rsidR="0008164A">
        <w:rPr>
          <w:rFonts w:hint="cs"/>
          <w:szCs w:val="28"/>
          <w:rtl/>
          <w:lang w:val="fr-CH"/>
        </w:rPr>
        <w:t>ً</w:t>
      </w:r>
      <w:r w:rsidR="0008164A">
        <w:rPr>
          <w:rFonts w:hint="cs"/>
          <w:szCs w:val="28"/>
          <w:rtl/>
          <w:lang w:val="fr-CH"/>
        </w:rPr>
        <w:tab/>
      </w:r>
      <w:r w:rsidRPr="0008164A">
        <w:rPr>
          <w:rFonts w:hint="cs"/>
          <w:szCs w:val="28"/>
          <w:rtl/>
          <w:lang w:val="fr-CH"/>
        </w:rPr>
        <w:t>-</w:t>
      </w:r>
      <w:r w:rsidRPr="0008164A">
        <w:rPr>
          <w:rFonts w:hint="cs"/>
          <w:szCs w:val="28"/>
          <w:rtl/>
          <w:lang w:val="fr-CH"/>
        </w:rPr>
        <w:tab/>
      </w:r>
      <w:r w:rsidRPr="0008164A">
        <w:rPr>
          <w:rFonts w:hint="eastAsia"/>
          <w:szCs w:val="28"/>
          <w:rtl/>
          <w:lang w:val="fr-CH"/>
        </w:rPr>
        <w:t>الوثيقة</w:t>
      </w:r>
      <w:r w:rsidRPr="0008164A">
        <w:rPr>
          <w:szCs w:val="28"/>
          <w:rtl/>
          <w:lang w:val="fr-CH"/>
        </w:rPr>
        <w:t xml:space="preserve"> </w:t>
      </w:r>
      <w:r w:rsidRPr="0008164A">
        <w:rPr>
          <w:rFonts w:hint="eastAsia"/>
          <w:szCs w:val="28"/>
          <w:rtl/>
          <w:lang w:val="fr-CH"/>
        </w:rPr>
        <w:t>الأساسية</w:t>
      </w:r>
      <w:r w:rsidRPr="0008164A">
        <w:rPr>
          <w:szCs w:val="28"/>
          <w:rtl/>
          <w:lang w:val="fr-CH"/>
        </w:rPr>
        <w:t xml:space="preserve"> </w:t>
      </w:r>
      <w:r w:rsidRPr="0008164A">
        <w:rPr>
          <w:rFonts w:hint="eastAsia"/>
          <w:szCs w:val="28"/>
          <w:rtl/>
          <w:lang w:val="fr-CH"/>
        </w:rPr>
        <w:t>المشتركة</w:t>
      </w:r>
      <w:r w:rsidRPr="0008164A">
        <w:rPr>
          <w:rFonts w:hint="cs"/>
          <w:szCs w:val="28"/>
          <w:rtl/>
          <w:lang w:val="fr-CH"/>
        </w:rPr>
        <w:tab/>
      </w:r>
      <w:r w:rsidRPr="0008164A">
        <w:rPr>
          <w:rFonts w:hint="cs"/>
          <w:szCs w:val="28"/>
          <w:rtl/>
          <w:lang w:val="fr-CH"/>
        </w:rPr>
        <w:tab/>
        <w:t>13-99</w:t>
      </w:r>
      <w:r w:rsidRPr="0008164A">
        <w:rPr>
          <w:rFonts w:hint="cs"/>
          <w:szCs w:val="28"/>
          <w:rtl/>
          <w:lang w:val="fr-CH"/>
        </w:rPr>
        <w:tab/>
      </w:r>
      <w:r w:rsidR="00072A87">
        <w:rPr>
          <w:rFonts w:hint="cs"/>
          <w:szCs w:val="28"/>
          <w:rtl/>
          <w:lang w:val="fr-CH"/>
        </w:rPr>
        <w:t>6</w:t>
      </w:r>
    </w:p>
    <w:p w:rsidR="00A829C3" w:rsidRPr="009E0D9C"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ألف</w:t>
      </w:r>
      <w:r w:rsidR="009E0D9C">
        <w:rPr>
          <w:rFonts w:hint="cs"/>
          <w:szCs w:val="28"/>
          <w:rtl/>
          <w:lang w:val="fr-CH"/>
        </w:rPr>
        <w:tab/>
      </w:r>
      <w:r w:rsidRPr="009E0D9C">
        <w:rPr>
          <w:rFonts w:hint="cs"/>
          <w:szCs w:val="28"/>
          <w:rtl/>
          <w:lang w:val="fr-CH"/>
        </w:rPr>
        <w:t>-</w:t>
      </w:r>
      <w:r w:rsidRPr="009E0D9C">
        <w:rPr>
          <w:rFonts w:hint="cs"/>
          <w:szCs w:val="28"/>
          <w:rtl/>
          <w:lang w:val="fr-CH"/>
        </w:rPr>
        <w:tab/>
        <w:t>الأرض والسكان</w:t>
      </w:r>
      <w:r w:rsidRPr="009E0D9C">
        <w:rPr>
          <w:rFonts w:hint="cs"/>
          <w:szCs w:val="28"/>
          <w:rtl/>
          <w:lang w:val="fr-CH"/>
        </w:rPr>
        <w:tab/>
      </w:r>
      <w:r w:rsidRPr="009E0D9C">
        <w:rPr>
          <w:rFonts w:hint="cs"/>
          <w:szCs w:val="28"/>
          <w:rtl/>
          <w:lang w:val="fr-CH"/>
        </w:rPr>
        <w:tab/>
        <w:t>13-30</w:t>
      </w:r>
      <w:r w:rsidRPr="009E0D9C">
        <w:rPr>
          <w:rFonts w:hint="cs"/>
          <w:szCs w:val="28"/>
          <w:rtl/>
          <w:lang w:val="fr-CH"/>
        </w:rPr>
        <w:tab/>
      </w:r>
      <w:r w:rsidR="00072A87">
        <w:rPr>
          <w:rFonts w:hint="cs"/>
          <w:szCs w:val="28"/>
          <w:rtl/>
          <w:lang w:val="fr-CH"/>
        </w:rPr>
        <w:t>6</w:t>
      </w:r>
    </w:p>
    <w:p w:rsidR="00A829C3" w:rsidRPr="009E0D9C"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باء</w:t>
      </w:r>
      <w:r w:rsidR="009E0D9C">
        <w:rPr>
          <w:rFonts w:hint="cs"/>
          <w:szCs w:val="28"/>
          <w:rtl/>
          <w:lang w:val="fr-CH"/>
        </w:rPr>
        <w:tab/>
      </w:r>
      <w:r w:rsidR="000F54A5">
        <w:rPr>
          <w:rFonts w:hint="cs"/>
          <w:szCs w:val="28"/>
          <w:rtl/>
          <w:lang w:val="fr-CH"/>
        </w:rPr>
        <w:t>-</w:t>
      </w:r>
      <w:r w:rsidRPr="009E0D9C">
        <w:rPr>
          <w:rFonts w:hint="cs"/>
          <w:szCs w:val="28"/>
          <w:rtl/>
          <w:lang w:val="fr-CH"/>
        </w:rPr>
        <w:tab/>
        <w:t>ا</w:t>
      </w:r>
      <w:r w:rsidRPr="009E0D9C">
        <w:rPr>
          <w:rFonts w:hint="eastAsia"/>
          <w:szCs w:val="28"/>
          <w:rtl/>
          <w:lang w:val="fr-CH"/>
        </w:rPr>
        <w:t>لهيكل</w:t>
      </w:r>
      <w:r w:rsidRPr="009E0D9C">
        <w:rPr>
          <w:szCs w:val="28"/>
          <w:rtl/>
          <w:lang w:val="fr-CH"/>
        </w:rPr>
        <w:t xml:space="preserve"> </w:t>
      </w:r>
      <w:r w:rsidRPr="009E0D9C">
        <w:rPr>
          <w:rFonts w:hint="eastAsia"/>
          <w:szCs w:val="28"/>
          <w:rtl/>
          <w:lang w:val="fr-CH"/>
        </w:rPr>
        <w:t>الدستوري</w:t>
      </w:r>
      <w:r w:rsidRPr="009E0D9C">
        <w:rPr>
          <w:szCs w:val="28"/>
          <w:rtl/>
          <w:lang w:val="fr-CH"/>
        </w:rPr>
        <w:t xml:space="preserve"> </w:t>
      </w:r>
      <w:r w:rsidRPr="009E0D9C">
        <w:rPr>
          <w:rFonts w:hint="eastAsia"/>
          <w:szCs w:val="28"/>
          <w:rtl/>
          <w:lang w:val="fr-CH"/>
        </w:rPr>
        <w:t>والسياسي</w:t>
      </w:r>
      <w:r w:rsidRPr="009E0D9C">
        <w:rPr>
          <w:szCs w:val="28"/>
          <w:rtl/>
          <w:lang w:val="fr-CH"/>
        </w:rPr>
        <w:t xml:space="preserve"> </w:t>
      </w:r>
      <w:r w:rsidRPr="009E0D9C">
        <w:rPr>
          <w:rFonts w:hint="eastAsia"/>
          <w:szCs w:val="28"/>
          <w:rtl/>
          <w:lang w:val="fr-CH"/>
        </w:rPr>
        <w:t>والقانوني</w:t>
      </w:r>
      <w:r w:rsidRPr="009E0D9C">
        <w:rPr>
          <w:szCs w:val="28"/>
          <w:rtl/>
          <w:lang w:val="fr-CH"/>
        </w:rPr>
        <w:t xml:space="preserve"> </w:t>
      </w:r>
      <w:r w:rsidRPr="009E0D9C">
        <w:rPr>
          <w:rFonts w:hint="eastAsia"/>
          <w:szCs w:val="28"/>
          <w:rtl/>
          <w:lang w:val="fr-CH"/>
        </w:rPr>
        <w:t>للدول</w:t>
      </w:r>
      <w:r w:rsidRPr="009E0D9C">
        <w:rPr>
          <w:rFonts w:hint="cs"/>
          <w:szCs w:val="28"/>
          <w:rtl/>
          <w:lang w:val="fr-CH"/>
        </w:rPr>
        <w:t>ة</w:t>
      </w:r>
      <w:r w:rsidRPr="009E0D9C">
        <w:rPr>
          <w:rFonts w:hint="cs"/>
          <w:szCs w:val="28"/>
          <w:rtl/>
          <w:lang w:val="fr-CH"/>
        </w:rPr>
        <w:tab/>
      </w:r>
      <w:r w:rsidRPr="009E0D9C">
        <w:rPr>
          <w:rFonts w:hint="cs"/>
          <w:szCs w:val="28"/>
          <w:rtl/>
          <w:lang w:val="fr-CH"/>
        </w:rPr>
        <w:tab/>
        <w:t>31-48</w:t>
      </w:r>
      <w:r w:rsidRPr="009E0D9C">
        <w:rPr>
          <w:rFonts w:hint="cs"/>
          <w:szCs w:val="28"/>
          <w:rtl/>
          <w:lang w:val="fr-CH"/>
        </w:rPr>
        <w:tab/>
      </w:r>
      <w:r w:rsidR="00072A87">
        <w:rPr>
          <w:rFonts w:hint="cs"/>
          <w:szCs w:val="28"/>
          <w:rtl/>
          <w:lang w:val="fr-CH"/>
        </w:rPr>
        <w:t>13</w:t>
      </w:r>
    </w:p>
    <w:p w:rsidR="00A829C3" w:rsidRPr="009E0D9C"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جيم</w:t>
      </w:r>
      <w:r w:rsidR="009E0D9C">
        <w:rPr>
          <w:rFonts w:hint="cs"/>
          <w:szCs w:val="28"/>
          <w:rtl/>
          <w:lang w:val="fr-CH"/>
        </w:rPr>
        <w:tab/>
      </w:r>
      <w:r w:rsidRPr="009E0D9C">
        <w:rPr>
          <w:rFonts w:hint="cs"/>
          <w:szCs w:val="28"/>
          <w:rtl/>
          <w:lang w:val="fr-CH"/>
        </w:rPr>
        <w:t>-</w:t>
      </w:r>
      <w:r w:rsidRPr="009E0D9C">
        <w:rPr>
          <w:rFonts w:hint="cs"/>
          <w:szCs w:val="28"/>
          <w:rtl/>
          <w:lang w:val="fr-CH"/>
        </w:rPr>
        <w:tab/>
      </w:r>
      <w:r w:rsidRPr="009E0D9C">
        <w:rPr>
          <w:rFonts w:hint="eastAsia"/>
          <w:szCs w:val="28"/>
          <w:rtl/>
          <w:lang w:val="fr-CH"/>
        </w:rPr>
        <w:t>الإطار</w:t>
      </w:r>
      <w:r w:rsidRPr="009E0D9C">
        <w:rPr>
          <w:szCs w:val="28"/>
          <w:rtl/>
          <w:lang w:val="fr-CH"/>
        </w:rPr>
        <w:t xml:space="preserve"> </w:t>
      </w:r>
      <w:r w:rsidRPr="009E0D9C">
        <w:rPr>
          <w:rFonts w:hint="eastAsia"/>
          <w:szCs w:val="28"/>
          <w:rtl/>
          <w:lang w:val="fr-CH"/>
        </w:rPr>
        <w:t>العام</w:t>
      </w:r>
      <w:r w:rsidRPr="009E0D9C">
        <w:rPr>
          <w:szCs w:val="28"/>
          <w:rtl/>
          <w:lang w:val="fr-CH"/>
        </w:rPr>
        <w:t xml:space="preserve"> </w:t>
      </w:r>
      <w:r w:rsidRPr="009E0D9C">
        <w:rPr>
          <w:rFonts w:hint="eastAsia"/>
          <w:szCs w:val="28"/>
          <w:rtl/>
          <w:lang w:val="fr-CH"/>
        </w:rPr>
        <w:t>لحماية</w:t>
      </w:r>
      <w:r w:rsidRPr="009E0D9C">
        <w:rPr>
          <w:szCs w:val="28"/>
          <w:rtl/>
          <w:lang w:val="fr-CH"/>
        </w:rPr>
        <w:t xml:space="preserve"> </w:t>
      </w:r>
      <w:r w:rsidRPr="009E0D9C">
        <w:rPr>
          <w:rFonts w:hint="eastAsia"/>
          <w:szCs w:val="28"/>
          <w:rtl/>
          <w:lang w:val="fr-CH"/>
        </w:rPr>
        <w:t>وتعزيز</w:t>
      </w:r>
      <w:r w:rsidRPr="009E0D9C">
        <w:rPr>
          <w:szCs w:val="28"/>
          <w:rtl/>
          <w:lang w:val="fr-CH"/>
        </w:rPr>
        <w:t xml:space="preserve"> </w:t>
      </w:r>
      <w:r w:rsidRPr="009E0D9C">
        <w:rPr>
          <w:rFonts w:hint="eastAsia"/>
          <w:szCs w:val="28"/>
          <w:rtl/>
          <w:lang w:val="fr-CH"/>
        </w:rPr>
        <w:t>حقوق</w:t>
      </w:r>
      <w:r w:rsidRPr="009E0D9C">
        <w:rPr>
          <w:szCs w:val="28"/>
          <w:rtl/>
          <w:lang w:val="fr-CH"/>
        </w:rPr>
        <w:t xml:space="preserve"> </w:t>
      </w:r>
      <w:r w:rsidRPr="009E0D9C">
        <w:rPr>
          <w:rFonts w:hint="eastAsia"/>
          <w:szCs w:val="28"/>
          <w:rtl/>
          <w:lang w:val="fr-CH"/>
        </w:rPr>
        <w:t>الإنسان</w:t>
      </w:r>
      <w:r w:rsidRPr="009E0D9C">
        <w:rPr>
          <w:rFonts w:hint="cs"/>
          <w:szCs w:val="28"/>
          <w:rtl/>
          <w:lang w:val="fr-CH"/>
        </w:rPr>
        <w:tab/>
      </w:r>
      <w:r w:rsidRPr="009E0D9C">
        <w:rPr>
          <w:rFonts w:hint="cs"/>
          <w:szCs w:val="28"/>
          <w:rtl/>
          <w:lang w:val="fr-CH"/>
        </w:rPr>
        <w:tab/>
        <w:t>49-55</w:t>
      </w:r>
      <w:r w:rsidRPr="009E0D9C">
        <w:rPr>
          <w:rFonts w:hint="cs"/>
          <w:szCs w:val="28"/>
          <w:rtl/>
          <w:lang w:val="fr-CH"/>
        </w:rPr>
        <w:tab/>
      </w:r>
      <w:r w:rsidR="00072A87">
        <w:rPr>
          <w:rFonts w:hint="cs"/>
          <w:szCs w:val="28"/>
          <w:rtl/>
          <w:lang w:val="fr-CH"/>
        </w:rPr>
        <w:t>17</w:t>
      </w:r>
    </w:p>
    <w:p w:rsidR="00A829C3" w:rsidRPr="009E0D9C"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دال</w:t>
      </w:r>
      <w:r w:rsidR="009E0D9C">
        <w:rPr>
          <w:rFonts w:hint="cs"/>
          <w:szCs w:val="28"/>
          <w:rtl/>
          <w:lang w:val="fr-CH"/>
        </w:rPr>
        <w:tab/>
      </w:r>
      <w:r w:rsidRPr="009E0D9C">
        <w:rPr>
          <w:rFonts w:hint="cs"/>
          <w:szCs w:val="28"/>
          <w:rtl/>
          <w:lang w:val="fr-CH"/>
        </w:rPr>
        <w:t>-</w:t>
      </w:r>
      <w:r w:rsidR="009E0D9C">
        <w:rPr>
          <w:rFonts w:hint="cs"/>
          <w:szCs w:val="28"/>
          <w:rtl/>
          <w:lang w:val="fr-CH"/>
        </w:rPr>
        <w:tab/>
      </w:r>
      <w:r w:rsidRPr="009E0D9C">
        <w:rPr>
          <w:rFonts w:hint="eastAsia"/>
          <w:szCs w:val="28"/>
          <w:rtl/>
          <w:lang w:val="fr-CH"/>
        </w:rPr>
        <w:t>إطار</w:t>
      </w:r>
      <w:r w:rsidRPr="009E0D9C">
        <w:rPr>
          <w:szCs w:val="28"/>
          <w:rtl/>
          <w:lang w:val="fr-CH"/>
        </w:rPr>
        <w:t xml:space="preserve"> </w:t>
      </w:r>
      <w:r w:rsidRPr="009E0D9C">
        <w:rPr>
          <w:rFonts w:hint="eastAsia"/>
          <w:szCs w:val="28"/>
          <w:rtl/>
          <w:lang w:val="fr-CH"/>
        </w:rPr>
        <w:t>تعزيز</w:t>
      </w:r>
      <w:r w:rsidRPr="009E0D9C">
        <w:rPr>
          <w:szCs w:val="28"/>
          <w:rtl/>
          <w:lang w:val="fr-CH"/>
        </w:rPr>
        <w:t xml:space="preserve"> </w:t>
      </w:r>
      <w:r w:rsidRPr="009E0D9C">
        <w:rPr>
          <w:rFonts w:hint="eastAsia"/>
          <w:szCs w:val="28"/>
          <w:rtl/>
          <w:lang w:val="fr-CH"/>
        </w:rPr>
        <w:t>حقوق</w:t>
      </w:r>
      <w:r w:rsidRPr="009E0D9C">
        <w:rPr>
          <w:szCs w:val="28"/>
          <w:rtl/>
          <w:lang w:val="fr-CH"/>
        </w:rPr>
        <w:t xml:space="preserve"> </w:t>
      </w:r>
      <w:r w:rsidRPr="009E0D9C">
        <w:rPr>
          <w:rFonts w:hint="eastAsia"/>
          <w:szCs w:val="28"/>
          <w:rtl/>
          <w:lang w:val="fr-CH"/>
        </w:rPr>
        <w:t>الإنسان</w:t>
      </w:r>
      <w:r w:rsidRPr="009E0D9C">
        <w:rPr>
          <w:szCs w:val="28"/>
          <w:rtl/>
          <w:lang w:val="fr-CH"/>
        </w:rPr>
        <w:t xml:space="preserve"> </w:t>
      </w:r>
      <w:r w:rsidRPr="009E0D9C">
        <w:rPr>
          <w:rFonts w:hint="eastAsia"/>
          <w:szCs w:val="28"/>
          <w:rtl/>
          <w:lang w:val="fr-CH"/>
        </w:rPr>
        <w:t>على</w:t>
      </w:r>
      <w:r w:rsidRPr="009E0D9C">
        <w:rPr>
          <w:szCs w:val="28"/>
          <w:rtl/>
          <w:lang w:val="fr-CH"/>
        </w:rPr>
        <w:t xml:space="preserve"> </w:t>
      </w:r>
      <w:r w:rsidRPr="009E0D9C">
        <w:rPr>
          <w:rFonts w:hint="eastAsia"/>
          <w:szCs w:val="28"/>
          <w:rtl/>
          <w:lang w:val="fr-CH"/>
        </w:rPr>
        <w:t>المستوى</w:t>
      </w:r>
      <w:r w:rsidRPr="009E0D9C">
        <w:rPr>
          <w:szCs w:val="28"/>
          <w:rtl/>
          <w:lang w:val="fr-CH"/>
        </w:rPr>
        <w:t xml:space="preserve"> </w:t>
      </w:r>
      <w:r w:rsidRPr="009E0D9C">
        <w:rPr>
          <w:rFonts w:hint="eastAsia"/>
          <w:szCs w:val="28"/>
          <w:rtl/>
          <w:lang w:val="fr-CH"/>
        </w:rPr>
        <w:t>الوطني</w:t>
      </w:r>
      <w:r w:rsidRPr="009E0D9C">
        <w:rPr>
          <w:rFonts w:hint="cs"/>
          <w:szCs w:val="28"/>
          <w:rtl/>
          <w:lang w:val="fr-CH"/>
        </w:rPr>
        <w:tab/>
      </w:r>
      <w:r w:rsidRPr="009E0D9C">
        <w:rPr>
          <w:rFonts w:hint="cs"/>
          <w:szCs w:val="28"/>
          <w:rtl/>
          <w:lang w:val="fr-CH"/>
        </w:rPr>
        <w:tab/>
        <w:t>56-93</w:t>
      </w:r>
      <w:r w:rsidRPr="009E0D9C">
        <w:rPr>
          <w:rFonts w:hint="cs"/>
          <w:szCs w:val="28"/>
          <w:rtl/>
          <w:lang w:val="fr-CH"/>
        </w:rPr>
        <w:tab/>
      </w:r>
      <w:r w:rsidR="00072A87">
        <w:rPr>
          <w:rFonts w:hint="cs"/>
          <w:szCs w:val="28"/>
          <w:rtl/>
          <w:lang w:val="fr-CH"/>
        </w:rPr>
        <w:t>21</w:t>
      </w:r>
    </w:p>
    <w:p w:rsidR="00A829C3" w:rsidRPr="009E0D9C"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هاء</w:t>
      </w:r>
      <w:r w:rsidR="009E0D9C">
        <w:rPr>
          <w:rFonts w:hint="cs"/>
          <w:szCs w:val="28"/>
          <w:rtl/>
          <w:lang w:val="fr-CH"/>
        </w:rPr>
        <w:tab/>
      </w:r>
      <w:r w:rsidRPr="009E0D9C">
        <w:rPr>
          <w:rFonts w:hint="cs"/>
          <w:szCs w:val="28"/>
          <w:rtl/>
          <w:lang w:val="fr-CH"/>
        </w:rPr>
        <w:t>-</w:t>
      </w:r>
      <w:r w:rsidR="009E0D9C">
        <w:rPr>
          <w:rFonts w:hint="cs"/>
          <w:szCs w:val="28"/>
          <w:rtl/>
          <w:lang w:val="fr-CH"/>
        </w:rPr>
        <w:tab/>
      </w:r>
      <w:r w:rsidRPr="009E0D9C">
        <w:rPr>
          <w:rFonts w:hint="eastAsia"/>
          <w:szCs w:val="28"/>
          <w:rtl/>
          <w:lang w:val="fr-CH"/>
        </w:rPr>
        <w:t>المساعدات</w:t>
      </w:r>
      <w:r w:rsidRPr="009E0D9C">
        <w:rPr>
          <w:szCs w:val="28"/>
          <w:rtl/>
          <w:lang w:val="fr-CH"/>
        </w:rPr>
        <w:t xml:space="preserve"> </w:t>
      </w:r>
      <w:r w:rsidRPr="009E0D9C">
        <w:rPr>
          <w:rFonts w:hint="eastAsia"/>
          <w:szCs w:val="28"/>
          <w:rtl/>
          <w:lang w:val="fr-CH"/>
        </w:rPr>
        <w:t>الإنمائية</w:t>
      </w:r>
      <w:r w:rsidRPr="009E0D9C">
        <w:rPr>
          <w:szCs w:val="28"/>
          <w:rtl/>
          <w:lang w:val="fr-CH"/>
        </w:rPr>
        <w:t xml:space="preserve"> </w:t>
      </w:r>
      <w:r w:rsidRPr="009E0D9C">
        <w:rPr>
          <w:rFonts w:hint="eastAsia"/>
          <w:szCs w:val="28"/>
          <w:rtl/>
          <w:lang w:val="fr-CH"/>
        </w:rPr>
        <w:t>المقدمة</w:t>
      </w:r>
      <w:r w:rsidRPr="009E0D9C">
        <w:rPr>
          <w:szCs w:val="28"/>
          <w:rtl/>
          <w:lang w:val="fr-CH"/>
        </w:rPr>
        <w:t xml:space="preserve"> </w:t>
      </w:r>
      <w:r w:rsidRPr="009E0D9C">
        <w:rPr>
          <w:rFonts w:hint="eastAsia"/>
          <w:szCs w:val="28"/>
          <w:rtl/>
          <w:lang w:val="fr-CH"/>
        </w:rPr>
        <w:t>من</w:t>
      </w:r>
      <w:r w:rsidRPr="009E0D9C">
        <w:rPr>
          <w:szCs w:val="28"/>
          <w:rtl/>
          <w:lang w:val="fr-CH"/>
        </w:rPr>
        <w:t xml:space="preserve"> </w:t>
      </w:r>
      <w:r w:rsidRPr="009E0D9C">
        <w:rPr>
          <w:rFonts w:hint="eastAsia"/>
          <w:szCs w:val="28"/>
          <w:rtl/>
          <w:lang w:val="fr-CH"/>
        </w:rPr>
        <w:t>الدول</w:t>
      </w:r>
      <w:r w:rsidRPr="009E0D9C">
        <w:rPr>
          <w:rFonts w:hint="cs"/>
          <w:szCs w:val="28"/>
          <w:rtl/>
          <w:lang w:val="fr-CH"/>
        </w:rPr>
        <w:t>ة</w:t>
      </w:r>
      <w:r w:rsidRPr="009E0D9C">
        <w:rPr>
          <w:rFonts w:hint="cs"/>
          <w:szCs w:val="28"/>
          <w:rtl/>
          <w:lang w:val="fr-CH"/>
        </w:rPr>
        <w:tab/>
      </w:r>
      <w:r w:rsidRPr="009E0D9C">
        <w:rPr>
          <w:rFonts w:hint="cs"/>
          <w:szCs w:val="28"/>
          <w:rtl/>
          <w:lang w:val="fr-CH"/>
        </w:rPr>
        <w:tab/>
        <w:t>94-96</w:t>
      </w:r>
      <w:r w:rsidRPr="009E0D9C">
        <w:rPr>
          <w:rFonts w:hint="cs"/>
          <w:szCs w:val="28"/>
          <w:rtl/>
          <w:lang w:val="fr-CH"/>
        </w:rPr>
        <w:tab/>
      </w:r>
      <w:r w:rsidR="00072A87">
        <w:rPr>
          <w:rFonts w:hint="cs"/>
          <w:szCs w:val="28"/>
          <w:rtl/>
          <w:lang w:val="fr-CH"/>
        </w:rPr>
        <w:t>32</w:t>
      </w:r>
    </w:p>
    <w:p w:rsidR="00A829C3" w:rsidRPr="009E0D9C" w:rsidRDefault="00A829C3" w:rsidP="006C5AF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9E0D9C">
        <w:rPr>
          <w:rFonts w:hint="cs"/>
          <w:szCs w:val="28"/>
          <w:rtl/>
          <w:lang w:val="fr-CH"/>
        </w:rPr>
        <w:tab/>
      </w:r>
      <w:r w:rsidRPr="009E0D9C">
        <w:rPr>
          <w:rFonts w:hint="cs"/>
          <w:szCs w:val="28"/>
          <w:rtl/>
          <w:lang w:val="fr-CH"/>
        </w:rPr>
        <w:tab/>
      </w:r>
      <w:r w:rsidRPr="009E0D9C">
        <w:rPr>
          <w:rFonts w:hint="cs"/>
          <w:szCs w:val="28"/>
          <w:rtl/>
          <w:lang w:val="fr-CH"/>
        </w:rPr>
        <w:tab/>
        <w:t>واو</w:t>
      </w:r>
      <w:r w:rsidR="009E0D9C">
        <w:rPr>
          <w:rFonts w:hint="cs"/>
          <w:szCs w:val="28"/>
          <w:rtl/>
          <w:lang w:val="fr-CH"/>
        </w:rPr>
        <w:tab/>
      </w:r>
      <w:r w:rsidRPr="009E0D9C">
        <w:rPr>
          <w:rFonts w:hint="cs"/>
          <w:szCs w:val="28"/>
          <w:rtl/>
          <w:lang w:val="fr-CH"/>
        </w:rPr>
        <w:t>-</w:t>
      </w:r>
      <w:r w:rsidR="009E0D9C">
        <w:rPr>
          <w:rFonts w:hint="cs"/>
          <w:szCs w:val="28"/>
          <w:rtl/>
          <w:lang w:val="fr-CH"/>
        </w:rPr>
        <w:tab/>
      </w:r>
      <w:r w:rsidRPr="009E0D9C">
        <w:rPr>
          <w:rFonts w:hint="eastAsia"/>
          <w:szCs w:val="28"/>
          <w:rtl/>
          <w:lang w:val="fr-CH"/>
        </w:rPr>
        <w:t>عملية</w:t>
      </w:r>
      <w:r w:rsidRPr="009E0D9C">
        <w:rPr>
          <w:szCs w:val="28"/>
          <w:rtl/>
          <w:lang w:val="fr-CH"/>
        </w:rPr>
        <w:t xml:space="preserve"> </w:t>
      </w:r>
      <w:r w:rsidRPr="009E0D9C">
        <w:rPr>
          <w:rFonts w:hint="eastAsia"/>
          <w:szCs w:val="28"/>
          <w:rtl/>
          <w:lang w:val="fr-CH"/>
        </w:rPr>
        <w:t>إعداد</w:t>
      </w:r>
      <w:r w:rsidRPr="009E0D9C">
        <w:rPr>
          <w:szCs w:val="28"/>
          <w:rtl/>
          <w:lang w:val="fr-CH"/>
        </w:rPr>
        <w:t xml:space="preserve"> </w:t>
      </w:r>
      <w:r w:rsidRPr="009E0D9C">
        <w:rPr>
          <w:rFonts w:hint="eastAsia"/>
          <w:szCs w:val="28"/>
          <w:rtl/>
          <w:lang w:val="fr-CH"/>
        </w:rPr>
        <w:t>التقارير</w:t>
      </w:r>
      <w:r w:rsidRPr="009E0D9C">
        <w:rPr>
          <w:szCs w:val="28"/>
          <w:rtl/>
          <w:lang w:val="fr-CH"/>
        </w:rPr>
        <w:t xml:space="preserve"> </w:t>
      </w:r>
      <w:r w:rsidRPr="009E0D9C">
        <w:rPr>
          <w:rFonts w:hint="eastAsia"/>
          <w:szCs w:val="28"/>
          <w:rtl/>
          <w:lang w:val="fr-CH"/>
        </w:rPr>
        <w:t>على</w:t>
      </w:r>
      <w:r w:rsidRPr="009E0D9C">
        <w:rPr>
          <w:szCs w:val="28"/>
          <w:rtl/>
          <w:lang w:val="fr-CH"/>
        </w:rPr>
        <w:t xml:space="preserve"> </w:t>
      </w:r>
      <w:r w:rsidRPr="009E0D9C">
        <w:rPr>
          <w:rFonts w:hint="eastAsia"/>
          <w:szCs w:val="28"/>
          <w:rtl/>
          <w:lang w:val="fr-CH"/>
        </w:rPr>
        <w:t>المستوى</w:t>
      </w:r>
      <w:r w:rsidRPr="009E0D9C">
        <w:rPr>
          <w:szCs w:val="28"/>
          <w:rtl/>
          <w:lang w:val="fr-CH"/>
        </w:rPr>
        <w:t xml:space="preserve"> </w:t>
      </w:r>
      <w:r w:rsidRPr="009E0D9C">
        <w:rPr>
          <w:rFonts w:hint="eastAsia"/>
          <w:szCs w:val="28"/>
          <w:rtl/>
          <w:lang w:val="fr-CH"/>
        </w:rPr>
        <w:t>الوطني</w:t>
      </w:r>
      <w:r w:rsidRPr="009E0D9C">
        <w:rPr>
          <w:rFonts w:hint="cs"/>
          <w:szCs w:val="28"/>
          <w:rtl/>
          <w:lang w:val="fr-CH"/>
        </w:rPr>
        <w:tab/>
      </w:r>
      <w:r w:rsidRPr="009E0D9C">
        <w:rPr>
          <w:rFonts w:hint="cs"/>
          <w:szCs w:val="28"/>
          <w:rtl/>
          <w:lang w:val="fr-CH"/>
        </w:rPr>
        <w:tab/>
        <w:t>97-99</w:t>
      </w:r>
      <w:r w:rsidRPr="009E0D9C">
        <w:rPr>
          <w:rFonts w:hint="cs"/>
          <w:szCs w:val="28"/>
          <w:rtl/>
          <w:lang w:val="fr-CH"/>
        </w:rPr>
        <w:tab/>
      </w:r>
      <w:r w:rsidR="00072A87">
        <w:rPr>
          <w:rFonts w:hint="cs"/>
          <w:szCs w:val="28"/>
          <w:rtl/>
          <w:lang w:val="fr-CH"/>
        </w:rPr>
        <w:t>33</w:t>
      </w:r>
    </w:p>
    <w:p w:rsidR="00A829C3" w:rsidRPr="0008164A" w:rsidRDefault="00A829C3" w:rsidP="00072A87">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08164A">
        <w:rPr>
          <w:rFonts w:hint="cs"/>
          <w:szCs w:val="28"/>
          <w:rtl/>
          <w:lang w:val="fr-CH"/>
        </w:rPr>
        <w:tab/>
        <w:t>ثالثا</w:t>
      </w:r>
      <w:r w:rsidR="0008164A">
        <w:rPr>
          <w:rFonts w:hint="cs"/>
          <w:szCs w:val="28"/>
          <w:rtl/>
          <w:lang w:val="fr-CH"/>
        </w:rPr>
        <w:t>ً</w:t>
      </w:r>
      <w:r w:rsidRPr="0008164A">
        <w:rPr>
          <w:rFonts w:hint="cs"/>
          <w:szCs w:val="28"/>
          <w:rtl/>
          <w:lang w:val="fr-CH"/>
        </w:rPr>
        <w:tab/>
      </w:r>
      <w:r w:rsidR="0008164A">
        <w:rPr>
          <w:rFonts w:hint="cs"/>
          <w:szCs w:val="28"/>
          <w:rtl/>
          <w:lang w:val="fr-CH"/>
        </w:rPr>
        <w:t>-</w:t>
      </w:r>
      <w:r w:rsidR="0008164A">
        <w:rPr>
          <w:rFonts w:hint="cs"/>
          <w:szCs w:val="28"/>
          <w:rtl/>
          <w:lang w:val="fr-CH"/>
        </w:rPr>
        <w:tab/>
      </w:r>
      <w:r w:rsidRPr="0008164A">
        <w:rPr>
          <w:rFonts w:hint="eastAsia"/>
          <w:szCs w:val="28"/>
          <w:rtl/>
          <w:lang w:val="fr-CH"/>
        </w:rPr>
        <w:t>المعلومات</w:t>
      </w:r>
      <w:r w:rsidRPr="0008164A">
        <w:rPr>
          <w:szCs w:val="28"/>
          <w:rtl/>
          <w:lang w:val="fr-CH"/>
        </w:rPr>
        <w:t xml:space="preserve"> </w:t>
      </w:r>
      <w:r w:rsidRPr="0008164A">
        <w:rPr>
          <w:rFonts w:hint="eastAsia"/>
          <w:szCs w:val="28"/>
          <w:rtl/>
          <w:lang w:val="fr-CH"/>
        </w:rPr>
        <w:t>المتعلقة</w:t>
      </w:r>
      <w:r w:rsidRPr="0008164A">
        <w:rPr>
          <w:szCs w:val="28"/>
          <w:rtl/>
          <w:lang w:val="fr-CH"/>
        </w:rPr>
        <w:t xml:space="preserve"> </w:t>
      </w:r>
      <w:r w:rsidRPr="0008164A">
        <w:rPr>
          <w:rFonts w:hint="eastAsia"/>
          <w:szCs w:val="28"/>
          <w:rtl/>
          <w:lang w:val="fr-CH"/>
        </w:rPr>
        <w:t>ب</w:t>
      </w:r>
      <w:r w:rsidRPr="0008164A">
        <w:rPr>
          <w:rFonts w:hint="cs"/>
          <w:szCs w:val="28"/>
          <w:rtl/>
          <w:lang w:val="fr-CH"/>
        </w:rPr>
        <w:t>أحكام</w:t>
      </w:r>
      <w:r w:rsidRPr="0008164A">
        <w:rPr>
          <w:szCs w:val="28"/>
          <w:rtl/>
          <w:lang w:val="fr-CH"/>
        </w:rPr>
        <w:t xml:space="preserve"> </w:t>
      </w:r>
      <w:r w:rsidRPr="0008164A">
        <w:rPr>
          <w:rFonts w:hint="eastAsia"/>
          <w:szCs w:val="28"/>
          <w:rtl/>
          <w:lang w:val="fr-CH"/>
        </w:rPr>
        <w:t>الاتفاقية</w:t>
      </w:r>
      <w:r w:rsidRPr="0008164A">
        <w:rPr>
          <w:szCs w:val="28"/>
          <w:rtl/>
          <w:lang w:val="fr-CH"/>
        </w:rPr>
        <w:t xml:space="preserve"> </w:t>
      </w:r>
      <w:r w:rsidRPr="0008164A">
        <w:rPr>
          <w:rFonts w:hint="eastAsia"/>
          <w:szCs w:val="28"/>
          <w:rtl/>
          <w:lang w:val="fr-CH"/>
        </w:rPr>
        <w:t>والتناول</w:t>
      </w:r>
      <w:r w:rsidRPr="0008164A">
        <w:rPr>
          <w:szCs w:val="28"/>
          <w:rtl/>
          <w:lang w:val="fr-CH"/>
        </w:rPr>
        <w:t xml:space="preserve"> </w:t>
      </w:r>
      <w:r w:rsidRPr="0008164A">
        <w:rPr>
          <w:rFonts w:hint="eastAsia"/>
          <w:szCs w:val="28"/>
          <w:rtl/>
          <w:lang w:val="fr-CH"/>
        </w:rPr>
        <w:t>الموضوعي</w:t>
      </w:r>
      <w:r w:rsidRPr="0008164A">
        <w:rPr>
          <w:szCs w:val="28"/>
          <w:rtl/>
          <w:lang w:val="fr-CH"/>
        </w:rPr>
        <w:t xml:space="preserve"> </w:t>
      </w:r>
      <w:r w:rsidRPr="0008164A">
        <w:rPr>
          <w:rFonts w:hint="eastAsia"/>
          <w:szCs w:val="28"/>
          <w:rtl/>
          <w:lang w:val="fr-CH"/>
        </w:rPr>
        <w:t>لموادها</w:t>
      </w:r>
      <w:r w:rsidR="0008164A">
        <w:rPr>
          <w:rFonts w:hint="cs"/>
          <w:szCs w:val="28"/>
          <w:rtl/>
          <w:lang w:val="fr-CH"/>
        </w:rPr>
        <w:tab/>
      </w:r>
      <w:r w:rsidR="00013770">
        <w:rPr>
          <w:rFonts w:hint="cs"/>
          <w:szCs w:val="28"/>
          <w:rtl/>
          <w:lang w:val="fr-CH"/>
        </w:rPr>
        <w:tab/>
      </w:r>
      <w:r w:rsidRPr="0008164A">
        <w:rPr>
          <w:rFonts w:hint="cs"/>
          <w:szCs w:val="28"/>
          <w:rtl/>
          <w:lang w:val="fr-CH"/>
        </w:rPr>
        <w:t>101-457</w:t>
      </w:r>
      <w:r w:rsidR="0008164A" w:rsidRPr="0008164A">
        <w:rPr>
          <w:rFonts w:hint="cs"/>
          <w:sz w:val="30"/>
          <w:rtl/>
        </w:rPr>
        <w:tab/>
      </w:r>
      <w:r w:rsidR="00072A87">
        <w:rPr>
          <w:rFonts w:hint="cs"/>
          <w:sz w:val="30"/>
          <w:rtl/>
        </w:rPr>
        <w:t>34</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sidR="00A829C3" w:rsidRPr="009E0D9C">
        <w:rPr>
          <w:rFonts w:hint="cs"/>
          <w:szCs w:val="28"/>
          <w:rtl/>
          <w:lang w:val="fr-CH"/>
        </w:rPr>
        <w:tab/>
      </w:r>
      <w:r w:rsidR="00A829C3" w:rsidRPr="009E0D9C">
        <w:rPr>
          <w:rFonts w:hint="cs"/>
          <w:szCs w:val="28"/>
          <w:rtl/>
          <w:lang w:val="fr-CH"/>
        </w:rPr>
        <w:tab/>
        <w:t>المادة 1-</w:t>
      </w:r>
      <w:r w:rsidR="00A829C3" w:rsidRPr="009E0D9C">
        <w:rPr>
          <w:rFonts w:hint="cs"/>
          <w:szCs w:val="28"/>
          <w:rtl/>
          <w:lang w:val="fr-CH"/>
        </w:rPr>
        <w:tab/>
        <w:t xml:space="preserve">التمييز ضد </w:t>
      </w:r>
      <w:r w:rsidR="006C5AF6" w:rsidRPr="009E0D9C">
        <w:rPr>
          <w:rFonts w:hint="cs"/>
          <w:szCs w:val="28"/>
          <w:rtl/>
          <w:lang w:val="fr-CH"/>
        </w:rPr>
        <w:t>المرأة</w:t>
      </w:r>
      <w:r w:rsidR="00A829C3" w:rsidRPr="009E0D9C">
        <w:rPr>
          <w:rFonts w:hint="cs"/>
          <w:szCs w:val="28"/>
          <w:rtl/>
          <w:lang w:val="fr-CH"/>
        </w:rPr>
        <w:tab/>
      </w:r>
      <w:r w:rsidR="00A829C3" w:rsidRPr="009E0D9C">
        <w:rPr>
          <w:rFonts w:hint="cs"/>
          <w:szCs w:val="28"/>
          <w:rtl/>
          <w:lang w:val="fr-CH"/>
        </w:rPr>
        <w:tab/>
        <w:t>101-106</w:t>
      </w:r>
      <w:r w:rsidR="00A829C3" w:rsidRPr="009E0D9C">
        <w:rPr>
          <w:rFonts w:hint="cs"/>
          <w:szCs w:val="28"/>
          <w:rtl/>
          <w:lang w:val="fr-CH"/>
        </w:rPr>
        <w:tab/>
      </w:r>
      <w:r w:rsidR="00072A87">
        <w:rPr>
          <w:rFonts w:hint="cs"/>
          <w:szCs w:val="28"/>
          <w:rtl/>
          <w:lang w:val="fr-CH"/>
        </w:rPr>
        <w:t>34</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sidR="00A829C3" w:rsidRPr="009E0D9C">
        <w:rPr>
          <w:rFonts w:hint="cs"/>
          <w:szCs w:val="28"/>
          <w:rtl/>
          <w:lang w:val="fr-CH"/>
        </w:rPr>
        <w:tab/>
      </w:r>
      <w:r w:rsidR="00A829C3" w:rsidRPr="009E0D9C">
        <w:rPr>
          <w:rFonts w:hint="cs"/>
          <w:szCs w:val="28"/>
          <w:rtl/>
          <w:lang w:val="fr-CH"/>
        </w:rPr>
        <w:tab/>
        <w:t>المادة 2-</w:t>
      </w:r>
      <w:r w:rsidR="00A829C3" w:rsidRPr="009E0D9C">
        <w:rPr>
          <w:rFonts w:hint="cs"/>
          <w:szCs w:val="28"/>
          <w:rtl/>
          <w:lang w:val="fr-CH"/>
        </w:rPr>
        <w:tab/>
      </w:r>
      <w:r w:rsidR="00A829C3" w:rsidRPr="009E0D9C">
        <w:rPr>
          <w:rFonts w:hint="eastAsia"/>
          <w:szCs w:val="28"/>
          <w:rtl/>
          <w:lang w:val="fr-CH"/>
        </w:rPr>
        <w:t>التزام</w:t>
      </w:r>
      <w:r w:rsidR="00A829C3" w:rsidRPr="009E0D9C">
        <w:rPr>
          <w:szCs w:val="28"/>
          <w:rtl/>
          <w:lang w:val="fr-CH"/>
        </w:rPr>
        <w:t xml:space="preserve"> </w:t>
      </w:r>
      <w:r w:rsidR="00A829C3" w:rsidRPr="009E0D9C">
        <w:rPr>
          <w:rFonts w:hint="eastAsia"/>
          <w:szCs w:val="28"/>
          <w:rtl/>
          <w:lang w:val="fr-CH"/>
        </w:rPr>
        <w:t>الدول</w:t>
      </w:r>
      <w:r w:rsidR="00A829C3" w:rsidRPr="009E0D9C">
        <w:rPr>
          <w:szCs w:val="28"/>
          <w:rtl/>
          <w:lang w:val="fr-CH"/>
        </w:rPr>
        <w:t xml:space="preserve"> </w:t>
      </w:r>
      <w:r w:rsidR="00A829C3" w:rsidRPr="009E0D9C">
        <w:rPr>
          <w:rFonts w:hint="eastAsia"/>
          <w:szCs w:val="28"/>
          <w:rtl/>
          <w:lang w:val="fr-CH"/>
        </w:rPr>
        <w:t>الأطراف</w:t>
      </w:r>
      <w:r w:rsidR="00A829C3" w:rsidRPr="009E0D9C">
        <w:rPr>
          <w:szCs w:val="28"/>
          <w:rtl/>
          <w:lang w:val="fr-CH"/>
        </w:rPr>
        <w:t xml:space="preserve"> </w:t>
      </w:r>
      <w:r w:rsidR="00A829C3" w:rsidRPr="009E0D9C">
        <w:rPr>
          <w:rFonts w:hint="eastAsia"/>
          <w:szCs w:val="28"/>
          <w:rtl/>
          <w:lang w:val="fr-CH"/>
        </w:rPr>
        <w:t>فيما</w:t>
      </w:r>
      <w:r w:rsidR="00A829C3" w:rsidRPr="009E0D9C">
        <w:rPr>
          <w:szCs w:val="28"/>
          <w:rtl/>
          <w:lang w:val="fr-CH"/>
        </w:rPr>
        <w:t xml:space="preserve"> </w:t>
      </w:r>
      <w:r w:rsidR="00A829C3" w:rsidRPr="009E0D9C">
        <w:rPr>
          <w:rFonts w:hint="eastAsia"/>
          <w:szCs w:val="28"/>
          <w:rtl/>
          <w:lang w:val="fr-CH"/>
        </w:rPr>
        <w:t>يخص</w:t>
      </w:r>
      <w:r w:rsidR="00A829C3" w:rsidRPr="009E0D9C">
        <w:rPr>
          <w:szCs w:val="28"/>
          <w:rtl/>
          <w:lang w:val="fr-CH"/>
        </w:rPr>
        <w:t xml:space="preserve"> </w:t>
      </w:r>
      <w:r w:rsidR="00A829C3" w:rsidRPr="009E0D9C">
        <w:rPr>
          <w:rFonts w:hint="eastAsia"/>
          <w:szCs w:val="28"/>
          <w:rtl/>
          <w:lang w:val="fr-CH"/>
        </w:rPr>
        <w:t>القضاء</w:t>
      </w:r>
      <w:r w:rsidR="00A829C3" w:rsidRPr="009E0D9C">
        <w:rPr>
          <w:szCs w:val="28"/>
          <w:rtl/>
          <w:lang w:val="fr-CH"/>
        </w:rPr>
        <w:t xml:space="preserve"> </w:t>
      </w:r>
      <w:r w:rsidR="00A829C3" w:rsidRPr="009E0D9C">
        <w:rPr>
          <w:rFonts w:hint="eastAsia"/>
          <w:szCs w:val="28"/>
          <w:rtl/>
          <w:lang w:val="fr-CH"/>
        </w:rPr>
        <w:t>على</w:t>
      </w:r>
      <w:r w:rsidR="00A829C3" w:rsidRPr="009E0D9C">
        <w:rPr>
          <w:szCs w:val="28"/>
          <w:rtl/>
          <w:lang w:val="fr-CH"/>
        </w:rPr>
        <w:t xml:space="preserve"> </w:t>
      </w:r>
      <w:r w:rsidR="00A829C3" w:rsidRPr="009E0D9C">
        <w:rPr>
          <w:rFonts w:hint="eastAsia"/>
          <w:szCs w:val="28"/>
          <w:rtl/>
          <w:lang w:val="fr-CH"/>
        </w:rPr>
        <w:t>التمييز</w:t>
      </w:r>
      <w:r w:rsidR="00A829C3" w:rsidRPr="009E0D9C">
        <w:rPr>
          <w:rFonts w:hint="cs"/>
          <w:szCs w:val="28"/>
          <w:rtl/>
          <w:lang w:val="fr-CH"/>
        </w:rPr>
        <w:tab/>
      </w:r>
      <w:r w:rsidR="00A829C3" w:rsidRPr="009E0D9C">
        <w:rPr>
          <w:rFonts w:hint="cs"/>
          <w:szCs w:val="28"/>
          <w:rtl/>
          <w:lang w:val="fr-CH"/>
        </w:rPr>
        <w:tab/>
        <w:t>107-118</w:t>
      </w:r>
      <w:r w:rsidR="00A829C3" w:rsidRPr="009E0D9C">
        <w:rPr>
          <w:rFonts w:hint="cs"/>
          <w:szCs w:val="28"/>
          <w:rtl/>
          <w:lang w:val="fr-CH"/>
        </w:rPr>
        <w:tab/>
      </w:r>
      <w:r w:rsidR="008769D0">
        <w:rPr>
          <w:rFonts w:hint="cs"/>
          <w:szCs w:val="28"/>
          <w:rtl/>
          <w:lang w:val="fr-CH"/>
        </w:rPr>
        <w:t>37</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sidR="00A829C3" w:rsidRPr="009E0D9C">
        <w:rPr>
          <w:rFonts w:hint="cs"/>
          <w:szCs w:val="28"/>
          <w:rtl/>
          <w:lang w:val="fr-CH"/>
        </w:rPr>
        <w:tab/>
      </w:r>
      <w:r w:rsidR="00A829C3" w:rsidRPr="009E0D9C">
        <w:rPr>
          <w:rFonts w:hint="cs"/>
          <w:szCs w:val="28"/>
          <w:rtl/>
          <w:lang w:val="fr-CH"/>
        </w:rPr>
        <w:tab/>
        <w:t>المادة 3-</w:t>
      </w:r>
      <w:r w:rsidR="00A829C3" w:rsidRPr="009E0D9C">
        <w:rPr>
          <w:rFonts w:hint="cs"/>
          <w:szCs w:val="28"/>
          <w:rtl/>
          <w:lang w:val="fr-CH"/>
        </w:rPr>
        <w:tab/>
      </w:r>
      <w:r w:rsidR="00A829C3" w:rsidRPr="009E0D9C">
        <w:rPr>
          <w:rFonts w:hint="eastAsia"/>
          <w:szCs w:val="28"/>
          <w:rtl/>
          <w:lang w:val="fr-CH"/>
        </w:rPr>
        <w:t>الحقوق</w:t>
      </w:r>
      <w:r w:rsidR="00A829C3" w:rsidRPr="009E0D9C">
        <w:rPr>
          <w:szCs w:val="28"/>
          <w:rtl/>
          <w:lang w:val="fr-CH"/>
        </w:rPr>
        <w:t xml:space="preserve"> </w:t>
      </w:r>
      <w:r w:rsidR="00A829C3" w:rsidRPr="009E0D9C">
        <w:rPr>
          <w:rFonts w:hint="eastAsia"/>
          <w:szCs w:val="28"/>
          <w:rtl/>
          <w:lang w:val="fr-CH"/>
        </w:rPr>
        <w:t>والحريات</w:t>
      </w:r>
      <w:r w:rsidR="00A829C3" w:rsidRPr="009E0D9C">
        <w:rPr>
          <w:szCs w:val="28"/>
          <w:rtl/>
          <w:lang w:val="fr-CH"/>
        </w:rPr>
        <w:t xml:space="preserve"> </w:t>
      </w:r>
      <w:r w:rsidR="00A829C3" w:rsidRPr="009E0D9C">
        <w:rPr>
          <w:rFonts w:hint="eastAsia"/>
          <w:szCs w:val="28"/>
          <w:rtl/>
          <w:lang w:val="fr-CH"/>
        </w:rPr>
        <w:t>الأساسية</w:t>
      </w:r>
      <w:r w:rsidR="00A829C3" w:rsidRPr="009E0D9C">
        <w:rPr>
          <w:rFonts w:hint="cs"/>
          <w:szCs w:val="28"/>
          <w:rtl/>
          <w:lang w:val="fr-CH"/>
        </w:rPr>
        <w:t xml:space="preserve"> (تطور المرأة وتقدمها)</w:t>
      </w:r>
      <w:r w:rsidR="00A829C3" w:rsidRPr="009E0D9C">
        <w:rPr>
          <w:rFonts w:hint="cs"/>
          <w:szCs w:val="28"/>
          <w:rtl/>
          <w:lang w:val="fr-CH"/>
        </w:rPr>
        <w:tab/>
      </w:r>
      <w:r w:rsidR="00A829C3" w:rsidRPr="009E0D9C">
        <w:rPr>
          <w:rFonts w:hint="cs"/>
          <w:szCs w:val="28"/>
          <w:rtl/>
          <w:lang w:val="fr-CH"/>
        </w:rPr>
        <w:tab/>
        <w:t>119-136</w:t>
      </w:r>
      <w:r w:rsidR="00A829C3" w:rsidRPr="009E0D9C">
        <w:rPr>
          <w:rFonts w:hint="cs"/>
          <w:szCs w:val="28"/>
          <w:rtl/>
          <w:lang w:val="fr-CH"/>
        </w:rPr>
        <w:tab/>
      </w:r>
      <w:r w:rsidR="008769D0">
        <w:rPr>
          <w:rFonts w:hint="cs"/>
          <w:szCs w:val="28"/>
          <w:rtl/>
          <w:lang w:val="fr-CH"/>
        </w:rPr>
        <w:t>40</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4-</w:t>
      </w:r>
      <w:r w:rsidR="00A829C3" w:rsidRPr="009E0D9C">
        <w:rPr>
          <w:rFonts w:hint="cs"/>
          <w:szCs w:val="28"/>
          <w:rtl/>
          <w:lang w:val="fr-CH"/>
        </w:rPr>
        <w:tab/>
      </w:r>
      <w:r w:rsidR="006C5AF6" w:rsidRPr="009E0D9C">
        <w:rPr>
          <w:rFonts w:hint="cs"/>
          <w:szCs w:val="28"/>
          <w:rtl/>
          <w:lang w:val="fr-CH"/>
        </w:rPr>
        <w:t>الإجراءا</w:t>
      </w:r>
      <w:r w:rsidR="006C5AF6" w:rsidRPr="009E0D9C">
        <w:rPr>
          <w:rFonts w:hint="eastAsia"/>
          <w:szCs w:val="28"/>
          <w:rtl/>
          <w:lang w:val="fr-CH"/>
        </w:rPr>
        <w:t>ت</w:t>
      </w:r>
      <w:r w:rsidR="00A829C3" w:rsidRPr="009E0D9C">
        <w:rPr>
          <w:szCs w:val="28"/>
          <w:rtl/>
          <w:lang w:val="fr-CH"/>
        </w:rPr>
        <w:t xml:space="preserve"> </w:t>
      </w:r>
      <w:r w:rsidR="00A829C3" w:rsidRPr="009E0D9C">
        <w:rPr>
          <w:rFonts w:hint="eastAsia"/>
          <w:szCs w:val="28"/>
          <w:rtl/>
          <w:lang w:val="fr-CH"/>
        </w:rPr>
        <w:t>الخاصة</w:t>
      </w:r>
      <w:r w:rsidR="00A829C3" w:rsidRPr="009E0D9C">
        <w:rPr>
          <w:rFonts w:hint="cs"/>
          <w:szCs w:val="28"/>
          <w:rtl/>
          <w:lang w:val="fr-CH"/>
        </w:rPr>
        <w:tab/>
      </w:r>
      <w:r w:rsidR="00A829C3" w:rsidRPr="009E0D9C">
        <w:rPr>
          <w:rFonts w:hint="cs"/>
          <w:szCs w:val="28"/>
          <w:rtl/>
          <w:lang w:val="fr-CH"/>
        </w:rPr>
        <w:tab/>
        <w:t>137-141</w:t>
      </w:r>
      <w:r w:rsidR="00A829C3" w:rsidRPr="009E0D9C">
        <w:rPr>
          <w:rFonts w:hint="cs"/>
          <w:szCs w:val="28"/>
          <w:rtl/>
          <w:lang w:val="fr-CH"/>
        </w:rPr>
        <w:tab/>
      </w:r>
      <w:r w:rsidR="008769D0">
        <w:rPr>
          <w:rFonts w:hint="cs"/>
          <w:szCs w:val="28"/>
          <w:rtl/>
          <w:lang w:val="fr-CH"/>
        </w:rPr>
        <w:t>44</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5-</w:t>
      </w:r>
      <w:r w:rsidR="00A829C3" w:rsidRPr="009E0D9C">
        <w:rPr>
          <w:rFonts w:hint="cs"/>
          <w:szCs w:val="28"/>
          <w:rtl/>
          <w:lang w:val="fr-CH"/>
        </w:rPr>
        <w:tab/>
        <w:t>الأنماط</w:t>
      </w:r>
      <w:r w:rsidR="00A829C3" w:rsidRPr="009E0D9C">
        <w:rPr>
          <w:szCs w:val="28"/>
          <w:rtl/>
          <w:lang w:val="fr-CH"/>
        </w:rPr>
        <w:t xml:space="preserve"> </w:t>
      </w:r>
      <w:r w:rsidR="00A829C3" w:rsidRPr="009E0D9C">
        <w:rPr>
          <w:rFonts w:hint="eastAsia"/>
          <w:szCs w:val="28"/>
          <w:rtl/>
          <w:lang w:val="fr-CH"/>
        </w:rPr>
        <w:t>الاجتماعية</w:t>
      </w:r>
      <w:r w:rsidR="00A829C3" w:rsidRPr="009E0D9C">
        <w:rPr>
          <w:szCs w:val="28"/>
          <w:rtl/>
          <w:lang w:val="fr-CH"/>
        </w:rPr>
        <w:t xml:space="preserve"> (</w:t>
      </w:r>
      <w:r w:rsidR="00A829C3" w:rsidRPr="009E0D9C">
        <w:rPr>
          <w:rFonts w:hint="eastAsia"/>
          <w:szCs w:val="28"/>
          <w:rtl/>
          <w:lang w:val="fr-CH"/>
        </w:rPr>
        <w:t>الأدوار</w:t>
      </w:r>
      <w:r w:rsidR="00A829C3" w:rsidRPr="009E0D9C">
        <w:rPr>
          <w:szCs w:val="28"/>
          <w:rtl/>
          <w:lang w:val="fr-CH"/>
        </w:rPr>
        <w:t xml:space="preserve"> </w:t>
      </w:r>
      <w:r w:rsidR="00A829C3" w:rsidRPr="009E0D9C">
        <w:rPr>
          <w:rFonts w:hint="eastAsia"/>
          <w:szCs w:val="28"/>
          <w:rtl/>
          <w:lang w:val="fr-CH"/>
        </w:rPr>
        <w:t>النمطية</w:t>
      </w:r>
      <w:r w:rsidR="00A829C3" w:rsidRPr="009E0D9C">
        <w:rPr>
          <w:szCs w:val="28"/>
          <w:rtl/>
          <w:lang w:val="fr-CH"/>
        </w:rPr>
        <w:t xml:space="preserve"> </w:t>
      </w:r>
      <w:r w:rsidR="00A829C3" w:rsidRPr="009E0D9C">
        <w:rPr>
          <w:rFonts w:hint="eastAsia"/>
          <w:szCs w:val="28"/>
          <w:rtl/>
          <w:lang w:val="fr-CH"/>
        </w:rPr>
        <w:t>القائمة</w:t>
      </w:r>
      <w:r w:rsidR="00A829C3" w:rsidRPr="009E0D9C">
        <w:rPr>
          <w:szCs w:val="28"/>
          <w:rtl/>
          <w:lang w:val="fr-CH"/>
        </w:rPr>
        <w:t xml:space="preserve"> </w:t>
      </w:r>
      <w:r w:rsidR="00A829C3" w:rsidRPr="009E0D9C">
        <w:rPr>
          <w:rFonts w:hint="eastAsia"/>
          <w:szCs w:val="28"/>
          <w:rtl/>
          <w:lang w:val="fr-CH"/>
        </w:rPr>
        <w:t>على</w:t>
      </w:r>
      <w:r w:rsidR="00A829C3" w:rsidRPr="009E0D9C">
        <w:rPr>
          <w:szCs w:val="28"/>
          <w:rtl/>
          <w:lang w:val="fr-CH"/>
        </w:rPr>
        <w:t xml:space="preserve"> </w:t>
      </w:r>
      <w:r w:rsidR="00A829C3" w:rsidRPr="009E0D9C">
        <w:rPr>
          <w:rFonts w:hint="eastAsia"/>
          <w:szCs w:val="28"/>
          <w:rtl/>
          <w:lang w:val="fr-CH"/>
        </w:rPr>
        <w:t>أساس</w:t>
      </w:r>
      <w:r w:rsidR="00A829C3" w:rsidRPr="009E0D9C">
        <w:rPr>
          <w:szCs w:val="28"/>
          <w:rtl/>
          <w:lang w:val="fr-CH"/>
        </w:rPr>
        <w:t xml:space="preserve"> </w:t>
      </w:r>
      <w:r w:rsidR="00A829C3" w:rsidRPr="009E0D9C">
        <w:rPr>
          <w:rFonts w:hint="eastAsia"/>
          <w:szCs w:val="28"/>
          <w:rtl/>
          <w:lang w:val="fr-CH"/>
        </w:rPr>
        <w:t>الجنس</w:t>
      </w:r>
      <w:r w:rsidR="00A829C3" w:rsidRPr="009E0D9C">
        <w:rPr>
          <w:szCs w:val="28"/>
          <w:rtl/>
          <w:lang w:val="fr-CH"/>
        </w:rPr>
        <w:t>)</w:t>
      </w:r>
      <w:r w:rsidR="00A829C3" w:rsidRPr="009E0D9C">
        <w:rPr>
          <w:rFonts w:hint="cs"/>
          <w:szCs w:val="28"/>
          <w:rtl/>
          <w:lang w:val="fr-CH"/>
        </w:rPr>
        <w:tab/>
      </w:r>
      <w:r w:rsidR="006C5AF6">
        <w:rPr>
          <w:rFonts w:hint="cs"/>
          <w:szCs w:val="28"/>
          <w:rtl/>
          <w:lang w:val="fr-CH"/>
        </w:rPr>
        <w:tab/>
      </w:r>
      <w:r w:rsidR="00A829C3" w:rsidRPr="009E0D9C">
        <w:rPr>
          <w:rFonts w:hint="cs"/>
          <w:szCs w:val="28"/>
          <w:rtl/>
          <w:lang w:val="fr-CH"/>
        </w:rPr>
        <w:t>142-160</w:t>
      </w:r>
      <w:r w:rsidR="00A829C3" w:rsidRPr="009E0D9C">
        <w:rPr>
          <w:rFonts w:hint="cs"/>
          <w:szCs w:val="28"/>
          <w:rtl/>
          <w:lang w:val="fr-CH"/>
        </w:rPr>
        <w:tab/>
      </w:r>
      <w:r w:rsidR="008769D0">
        <w:rPr>
          <w:rFonts w:hint="cs"/>
          <w:szCs w:val="28"/>
          <w:rtl/>
          <w:lang w:val="fr-CH"/>
        </w:rPr>
        <w:t>45</w:t>
      </w:r>
    </w:p>
    <w:p w:rsidR="00A829C3" w:rsidRPr="009E0D9C" w:rsidRDefault="009E0D9C" w:rsidP="00383BAB">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6-</w:t>
      </w:r>
      <w:r w:rsidR="00A829C3" w:rsidRPr="009E0D9C">
        <w:rPr>
          <w:rFonts w:hint="cs"/>
          <w:szCs w:val="28"/>
          <w:rtl/>
          <w:lang w:val="fr-CH"/>
        </w:rPr>
        <w:tab/>
      </w:r>
      <w:r w:rsidR="006C5AF6" w:rsidRPr="009E0D9C">
        <w:rPr>
          <w:rFonts w:hint="cs"/>
          <w:szCs w:val="28"/>
          <w:rtl/>
          <w:lang w:val="fr-CH"/>
        </w:rPr>
        <w:t>الاتجار</w:t>
      </w:r>
      <w:r w:rsidR="00A829C3" w:rsidRPr="009E0D9C">
        <w:rPr>
          <w:szCs w:val="28"/>
          <w:rtl/>
          <w:lang w:val="fr-CH"/>
        </w:rPr>
        <w:t xml:space="preserve"> </w:t>
      </w:r>
      <w:r w:rsidR="00A829C3" w:rsidRPr="009E0D9C">
        <w:rPr>
          <w:rFonts w:hint="eastAsia"/>
          <w:szCs w:val="28"/>
          <w:rtl/>
          <w:lang w:val="fr-CH"/>
        </w:rPr>
        <w:t>بالمرأة</w:t>
      </w:r>
      <w:r w:rsidR="00A829C3" w:rsidRPr="009E0D9C">
        <w:rPr>
          <w:rFonts w:hint="cs"/>
          <w:szCs w:val="28"/>
          <w:rtl/>
          <w:lang w:val="fr-CH"/>
        </w:rPr>
        <w:tab/>
      </w:r>
      <w:r w:rsidR="00A829C3" w:rsidRPr="009E0D9C">
        <w:rPr>
          <w:rFonts w:hint="cs"/>
          <w:szCs w:val="28"/>
          <w:rtl/>
          <w:lang w:val="fr-CH"/>
        </w:rPr>
        <w:tab/>
        <w:t>161-176</w:t>
      </w:r>
      <w:r w:rsidR="00A829C3" w:rsidRPr="009E0D9C">
        <w:rPr>
          <w:rFonts w:hint="cs"/>
          <w:szCs w:val="28"/>
          <w:rtl/>
          <w:lang w:val="fr-CH"/>
        </w:rPr>
        <w:tab/>
      </w:r>
      <w:r w:rsidR="00383BAB">
        <w:rPr>
          <w:rFonts w:hint="cs"/>
          <w:szCs w:val="28"/>
          <w:rtl/>
          <w:lang w:val="fr-CH"/>
        </w:rPr>
        <w:t>50</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7-</w:t>
      </w:r>
      <w:r w:rsidR="00A829C3" w:rsidRPr="009E0D9C">
        <w:rPr>
          <w:rFonts w:hint="cs"/>
          <w:szCs w:val="28"/>
          <w:rtl/>
          <w:lang w:val="fr-CH"/>
        </w:rPr>
        <w:tab/>
      </w:r>
      <w:r w:rsidR="00A829C3" w:rsidRPr="009E0D9C">
        <w:rPr>
          <w:rFonts w:hint="eastAsia"/>
          <w:szCs w:val="28"/>
          <w:rtl/>
          <w:lang w:val="fr-CH"/>
        </w:rPr>
        <w:t>الحياة</w:t>
      </w:r>
      <w:r w:rsidR="00A829C3" w:rsidRPr="009E0D9C">
        <w:rPr>
          <w:szCs w:val="28"/>
          <w:rtl/>
          <w:lang w:val="fr-CH"/>
        </w:rPr>
        <w:t xml:space="preserve"> </w:t>
      </w:r>
      <w:r w:rsidR="00A829C3" w:rsidRPr="009E0D9C">
        <w:rPr>
          <w:rFonts w:hint="eastAsia"/>
          <w:szCs w:val="28"/>
          <w:rtl/>
          <w:lang w:val="fr-CH"/>
        </w:rPr>
        <w:t>السياسي</w:t>
      </w:r>
      <w:r w:rsidR="00A829C3" w:rsidRPr="009E0D9C">
        <w:rPr>
          <w:rFonts w:hint="cs"/>
          <w:szCs w:val="28"/>
          <w:rtl/>
          <w:lang w:val="fr-CH"/>
        </w:rPr>
        <w:t>ة</w:t>
      </w:r>
      <w:r w:rsidR="00A829C3" w:rsidRPr="009E0D9C">
        <w:rPr>
          <w:rFonts w:hint="cs"/>
          <w:szCs w:val="28"/>
          <w:rtl/>
          <w:lang w:val="fr-CH"/>
        </w:rPr>
        <w:tab/>
      </w:r>
      <w:r w:rsidR="00A829C3" w:rsidRPr="009E0D9C">
        <w:rPr>
          <w:rFonts w:hint="cs"/>
          <w:szCs w:val="28"/>
          <w:rtl/>
          <w:lang w:val="fr-CH"/>
        </w:rPr>
        <w:tab/>
        <w:t>177-193</w:t>
      </w:r>
      <w:r w:rsidR="00A829C3" w:rsidRPr="009E0D9C">
        <w:rPr>
          <w:rFonts w:hint="cs"/>
          <w:szCs w:val="28"/>
          <w:rtl/>
          <w:lang w:val="fr-CH"/>
        </w:rPr>
        <w:tab/>
      </w:r>
      <w:r w:rsidR="008769D0">
        <w:rPr>
          <w:rFonts w:hint="cs"/>
          <w:szCs w:val="28"/>
          <w:rtl/>
          <w:lang w:val="fr-CH"/>
        </w:rPr>
        <w:t>55</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8-</w:t>
      </w:r>
      <w:r w:rsidR="00A829C3" w:rsidRPr="009E0D9C">
        <w:rPr>
          <w:rFonts w:hint="cs"/>
          <w:szCs w:val="28"/>
          <w:rtl/>
          <w:lang w:val="fr-CH"/>
        </w:rPr>
        <w:tab/>
      </w:r>
      <w:r w:rsidR="00A829C3" w:rsidRPr="009E0D9C">
        <w:rPr>
          <w:rFonts w:hint="eastAsia"/>
          <w:szCs w:val="28"/>
          <w:rtl/>
          <w:lang w:val="fr-CH"/>
        </w:rPr>
        <w:t>التمثيل</w:t>
      </w:r>
      <w:r w:rsidR="00A829C3" w:rsidRPr="009E0D9C">
        <w:rPr>
          <w:szCs w:val="28"/>
          <w:rtl/>
          <w:lang w:val="fr-CH"/>
        </w:rPr>
        <w:t xml:space="preserve"> </w:t>
      </w:r>
      <w:r w:rsidR="00A829C3" w:rsidRPr="009E0D9C">
        <w:rPr>
          <w:rFonts w:hint="eastAsia"/>
          <w:szCs w:val="28"/>
          <w:rtl/>
          <w:lang w:val="fr-CH"/>
        </w:rPr>
        <w:t>الدولي</w:t>
      </w:r>
      <w:r w:rsidR="00A829C3" w:rsidRPr="009E0D9C">
        <w:rPr>
          <w:rFonts w:hint="cs"/>
          <w:szCs w:val="28"/>
          <w:rtl/>
          <w:lang w:val="fr-CH"/>
        </w:rPr>
        <w:tab/>
      </w:r>
      <w:r w:rsidR="00A829C3" w:rsidRPr="009E0D9C">
        <w:rPr>
          <w:rFonts w:hint="cs"/>
          <w:szCs w:val="28"/>
          <w:rtl/>
          <w:lang w:val="fr-CH"/>
        </w:rPr>
        <w:tab/>
        <w:t>194-206</w:t>
      </w:r>
      <w:r w:rsidR="00A829C3" w:rsidRPr="009E0D9C">
        <w:rPr>
          <w:rFonts w:hint="cs"/>
          <w:szCs w:val="28"/>
          <w:rtl/>
          <w:lang w:val="fr-CH"/>
        </w:rPr>
        <w:tab/>
      </w:r>
      <w:r w:rsidR="008769D0">
        <w:rPr>
          <w:rFonts w:hint="cs"/>
          <w:szCs w:val="28"/>
          <w:rtl/>
          <w:lang w:val="fr-CH"/>
        </w:rPr>
        <w:t>59</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9-</w:t>
      </w:r>
      <w:r w:rsidR="00A829C3" w:rsidRPr="009E0D9C">
        <w:rPr>
          <w:rFonts w:hint="cs"/>
          <w:szCs w:val="28"/>
          <w:rtl/>
          <w:lang w:val="fr-CH"/>
        </w:rPr>
        <w:tab/>
        <w:t>الجنسية</w:t>
      </w:r>
      <w:r w:rsidR="00A829C3" w:rsidRPr="009E0D9C">
        <w:rPr>
          <w:rFonts w:hint="cs"/>
          <w:szCs w:val="28"/>
          <w:rtl/>
          <w:lang w:val="fr-CH"/>
        </w:rPr>
        <w:tab/>
      </w:r>
      <w:r w:rsidR="00A829C3" w:rsidRPr="009E0D9C">
        <w:rPr>
          <w:rFonts w:hint="cs"/>
          <w:szCs w:val="28"/>
          <w:rtl/>
          <w:lang w:val="fr-CH"/>
        </w:rPr>
        <w:tab/>
        <w:t>207-213</w:t>
      </w:r>
      <w:r w:rsidR="00A829C3" w:rsidRPr="009E0D9C">
        <w:rPr>
          <w:rFonts w:hint="cs"/>
          <w:szCs w:val="28"/>
          <w:rtl/>
          <w:lang w:val="fr-CH"/>
        </w:rPr>
        <w:tab/>
      </w:r>
      <w:r w:rsidR="008769D0">
        <w:rPr>
          <w:rFonts w:hint="cs"/>
          <w:szCs w:val="28"/>
          <w:rtl/>
          <w:lang w:val="fr-CH"/>
        </w:rPr>
        <w:t>61</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10-</w:t>
      </w:r>
      <w:r w:rsidR="00A829C3" w:rsidRPr="009E0D9C">
        <w:rPr>
          <w:rFonts w:hint="cs"/>
          <w:szCs w:val="28"/>
          <w:rtl/>
          <w:lang w:val="fr-CH"/>
        </w:rPr>
        <w:tab/>
        <w:t>التعليم</w:t>
      </w:r>
      <w:r w:rsidR="00A829C3" w:rsidRPr="009E0D9C">
        <w:rPr>
          <w:rFonts w:hint="cs"/>
          <w:szCs w:val="28"/>
          <w:rtl/>
          <w:lang w:val="fr-CH"/>
        </w:rPr>
        <w:tab/>
      </w:r>
      <w:r w:rsidR="00A829C3" w:rsidRPr="009E0D9C">
        <w:rPr>
          <w:rFonts w:hint="cs"/>
          <w:szCs w:val="28"/>
          <w:rtl/>
          <w:lang w:val="fr-CH"/>
        </w:rPr>
        <w:tab/>
        <w:t>214-258</w:t>
      </w:r>
      <w:r w:rsidR="00A829C3" w:rsidRPr="009E0D9C">
        <w:rPr>
          <w:rFonts w:hint="cs"/>
          <w:szCs w:val="28"/>
          <w:rtl/>
          <w:lang w:val="fr-CH"/>
        </w:rPr>
        <w:tab/>
      </w:r>
      <w:r w:rsidR="008769D0">
        <w:rPr>
          <w:rFonts w:hint="cs"/>
          <w:szCs w:val="28"/>
          <w:rtl/>
          <w:lang w:val="fr-CH"/>
        </w:rPr>
        <w:t>63</w:t>
      </w:r>
    </w:p>
    <w:p w:rsidR="00A829C3" w:rsidRPr="009E0D9C" w:rsidRDefault="009E0D9C" w:rsidP="00383BAB">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11-</w:t>
      </w:r>
      <w:r w:rsidR="00A829C3" w:rsidRPr="009E0D9C">
        <w:rPr>
          <w:rFonts w:hint="cs"/>
          <w:szCs w:val="28"/>
          <w:rtl/>
          <w:lang w:val="fr-CH"/>
        </w:rPr>
        <w:tab/>
        <w:t>العمل</w:t>
      </w:r>
      <w:r w:rsidR="00A829C3" w:rsidRPr="009E0D9C">
        <w:rPr>
          <w:rFonts w:hint="cs"/>
          <w:szCs w:val="28"/>
          <w:rtl/>
          <w:lang w:val="fr-CH"/>
        </w:rPr>
        <w:tab/>
      </w:r>
      <w:r w:rsidR="00A829C3" w:rsidRPr="009E0D9C">
        <w:rPr>
          <w:rFonts w:hint="cs"/>
          <w:szCs w:val="28"/>
          <w:rtl/>
          <w:lang w:val="fr-CH"/>
        </w:rPr>
        <w:tab/>
        <w:t>259-311</w:t>
      </w:r>
      <w:r w:rsidR="00A829C3" w:rsidRPr="009E0D9C">
        <w:rPr>
          <w:rFonts w:hint="cs"/>
          <w:szCs w:val="28"/>
          <w:rtl/>
          <w:lang w:val="fr-CH"/>
        </w:rPr>
        <w:tab/>
      </w:r>
      <w:r w:rsidR="008769D0">
        <w:rPr>
          <w:rFonts w:hint="cs"/>
          <w:szCs w:val="28"/>
          <w:rtl/>
          <w:lang w:val="fr-CH"/>
        </w:rPr>
        <w:t>7</w:t>
      </w:r>
      <w:r w:rsidR="00383BAB">
        <w:rPr>
          <w:rFonts w:hint="cs"/>
          <w:szCs w:val="28"/>
          <w:rtl/>
          <w:lang w:val="fr-CH"/>
        </w:rPr>
        <w:t>5</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12-</w:t>
      </w:r>
      <w:r w:rsidR="00A829C3" w:rsidRPr="009E0D9C">
        <w:rPr>
          <w:rFonts w:hint="cs"/>
          <w:szCs w:val="28"/>
          <w:rtl/>
          <w:lang w:val="fr-CH"/>
        </w:rPr>
        <w:tab/>
        <w:t>الصحة</w:t>
      </w:r>
      <w:r w:rsidR="00A829C3" w:rsidRPr="009E0D9C">
        <w:rPr>
          <w:rFonts w:hint="cs"/>
          <w:szCs w:val="28"/>
          <w:rtl/>
          <w:lang w:val="fr-CH"/>
        </w:rPr>
        <w:tab/>
      </w:r>
      <w:r w:rsidR="00A829C3" w:rsidRPr="009E0D9C">
        <w:rPr>
          <w:rFonts w:hint="cs"/>
          <w:szCs w:val="28"/>
          <w:rtl/>
          <w:lang w:val="fr-CH"/>
        </w:rPr>
        <w:tab/>
        <w:t>312-370</w:t>
      </w:r>
      <w:r w:rsidR="00A829C3" w:rsidRPr="009E0D9C">
        <w:rPr>
          <w:rFonts w:hint="cs"/>
          <w:szCs w:val="28"/>
          <w:rtl/>
          <w:lang w:val="fr-CH"/>
        </w:rPr>
        <w:tab/>
      </w:r>
      <w:r w:rsidR="002B5A6C">
        <w:rPr>
          <w:rFonts w:hint="cs"/>
          <w:szCs w:val="28"/>
          <w:rtl/>
          <w:lang w:val="fr-CH"/>
        </w:rPr>
        <w:t>91</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13-</w:t>
      </w:r>
      <w:r w:rsidR="00A829C3" w:rsidRPr="009E0D9C">
        <w:rPr>
          <w:rFonts w:hint="cs"/>
          <w:szCs w:val="28"/>
          <w:rtl/>
          <w:lang w:val="fr-CH"/>
        </w:rPr>
        <w:tab/>
      </w:r>
      <w:r w:rsidR="00A829C3" w:rsidRPr="009E0D9C">
        <w:rPr>
          <w:rFonts w:hint="eastAsia"/>
          <w:szCs w:val="28"/>
          <w:rtl/>
          <w:lang w:val="fr-CH"/>
        </w:rPr>
        <w:t>المنافع</w:t>
      </w:r>
      <w:r w:rsidR="00A829C3" w:rsidRPr="009E0D9C">
        <w:rPr>
          <w:szCs w:val="28"/>
          <w:rtl/>
          <w:lang w:val="fr-CH"/>
        </w:rPr>
        <w:t xml:space="preserve"> </w:t>
      </w:r>
      <w:r w:rsidR="00A829C3" w:rsidRPr="009E0D9C">
        <w:rPr>
          <w:rFonts w:hint="eastAsia"/>
          <w:szCs w:val="28"/>
          <w:rtl/>
          <w:lang w:val="fr-CH"/>
        </w:rPr>
        <w:t>الاقتصادية</w:t>
      </w:r>
      <w:r w:rsidR="00A829C3" w:rsidRPr="009E0D9C">
        <w:rPr>
          <w:szCs w:val="28"/>
          <w:rtl/>
          <w:lang w:val="fr-CH"/>
        </w:rPr>
        <w:t xml:space="preserve"> </w:t>
      </w:r>
      <w:r w:rsidR="00A829C3" w:rsidRPr="009E0D9C">
        <w:rPr>
          <w:rFonts w:hint="eastAsia"/>
          <w:szCs w:val="28"/>
          <w:rtl/>
          <w:lang w:val="fr-CH"/>
        </w:rPr>
        <w:t>والاجتماعي</w:t>
      </w:r>
      <w:r w:rsidR="00A829C3" w:rsidRPr="009E0D9C">
        <w:rPr>
          <w:rFonts w:hint="cs"/>
          <w:szCs w:val="28"/>
          <w:rtl/>
          <w:lang w:val="fr-CH"/>
        </w:rPr>
        <w:t>ة</w:t>
      </w:r>
      <w:r w:rsidR="00A829C3" w:rsidRPr="009E0D9C">
        <w:rPr>
          <w:rFonts w:hint="cs"/>
          <w:szCs w:val="28"/>
          <w:rtl/>
          <w:lang w:val="fr-CH"/>
        </w:rPr>
        <w:tab/>
      </w:r>
      <w:r w:rsidR="00A829C3" w:rsidRPr="009E0D9C">
        <w:rPr>
          <w:rFonts w:hint="cs"/>
          <w:szCs w:val="28"/>
          <w:rtl/>
          <w:lang w:val="fr-CH"/>
        </w:rPr>
        <w:tab/>
        <w:t>371-383</w:t>
      </w:r>
      <w:r w:rsidR="00A829C3" w:rsidRPr="009E0D9C">
        <w:rPr>
          <w:rFonts w:hint="cs"/>
          <w:szCs w:val="28"/>
          <w:rtl/>
          <w:lang w:val="fr-CH"/>
        </w:rPr>
        <w:tab/>
      </w:r>
      <w:r w:rsidR="002B5A6C">
        <w:rPr>
          <w:rFonts w:hint="cs"/>
          <w:szCs w:val="28"/>
          <w:rtl/>
          <w:lang w:val="fr-CH"/>
        </w:rPr>
        <w:t>107</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14-</w:t>
      </w:r>
      <w:r w:rsidR="00A829C3" w:rsidRPr="009E0D9C">
        <w:rPr>
          <w:rFonts w:hint="cs"/>
          <w:szCs w:val="28"/>
          <w:rtl/>
          <w:lang w:val="fr-CH"/>
        </w:rPr>
        <w:tab/>
        <w:t>المرأة الريفية</w:t>
      </w:r>
      <w:r w:rsidR="00A829C3" w:rsidRPr="009E0D9C">
        <w:rPr>
          <w:rFonts w:hint="cs"/>
          <w:szCs w:val="28"/>
          <w:rtl/>
          <w:lang w:val="fr-CH"/>
        </w:rPr>
        <w:tab/>
      </w:r>
      <w:r w:rsidR="00A829C3" w:rsidRPr="009E0D9C">
        <w:rPr>
          <w:rFonts w:hint="cs"/>
          <w:szCs w:val="28"/>
          <w:rtl/>
          <w:lang w:val="fr-CH"/>
        </w:rPr>
        <w:tab/>
        <w:t>384-389</w:t>
      </w:r>
      <w:r w:rsidR="00A829C3" w:rsidRPr="009E0D9C">
        <w:rPr>
          <w:rFonts w:hint="cs"/>
          <w:szCs w:val="28"/>
          <w:rtl/>
          <w:lang w:val="fr-CH"/>
        </w:rPr>
        <w:tab/>
      </w:r>
      <w:r w:rsidR="002B5A6C">
        <w:rPr>
          <w:rFonts w:hint="cs"/>
          <w:szCs w:val="28"/>
          <w:rtl/>
          <w:lang w:val="fr-CH"/>
        </w:rPr>
        <w:t>110</w:t>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15-</w:t>
      </w:r>
      <w:r w:rsidR="00A829C3" w:rsidRPr="009E0D9C">
        <w:rPr>
          <w:rFonts w:hint="cs"/>
          <w:szCs w:val="28"/>
          <w:rtl/>
          <w:lang w:val="fr-CH"/>
        </w:rPr>
        <w:tab/>
        <w:t>الحقوق المدنية</w:t>
      </w:r>
      <w:r w:rsidR="00A829C3" w:rsidRPr="009E0D9C">
        <w:rPr>
          <w:rFonts w:hint="cs"/>
          <w:szCs w:val="28"/>
          <w:rtl/>
          <w:lang w:val="fr-CH"/>
        </w:rPr>
        <w:tab/>
      </w:r>
      <w:r w:rsidR="00A829C3" w:rsidRPr="009E0D9C">
        <w:rPr>
          <w:rFonts w:hint="cs"/>
          <w:szCs w:val="28"/>
          <w:rtl/>
          <w:lang w:val="fr-CH"/>
        </w:rPr>
        <w:tab/>
        <w:t>390-410</w:t>
      </w:r>
      <w:r w:rsidR="002B5A6C">
        <w:rPr>
          <w:rFonts w:hint="cs"/>
          <w:szCs w:val="28"/>
          <w:rtl/>
          <w:lang w:val="fr-CH"/>
        </w:rPr>
        <w:tab/>
        <w:t>112</w:t>
      </w:r>
      <w:r w:rsidR="00A829C3" w:rsidRPr="009E0D9C">
        <w:rPr>
          <w:rFonts w:hint="cs"/>
          <w:szCs w:val="28"/>
          <w:rtl/>
          <w:lang w:val="fr-CH"/>
        </w:rPr>
        <w:tab/>
      </w:r>
    </w:p>
    <w:p w:rsidR="00A829C3" w:rsidRPr="009E0D9C"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Cs w:val="28"/>
          <w:rtl/>
          <w:lang w:val="fr-CH"/>
        </w:rPr>
      </w:pPr>
      <w:r>
        <w:rPr>
          <w:rFonts w:hint="cs"/>
          <w:szCs w:val="28"/>
          <w:rtl/>
          <w:lang w:val="fr-CH"/>
        </w:rPr>
        <w:tab/>
      </w:r>
      <w:r>
        <w:rPr>
          <w:rFonts w:hint="cs"/>
          <w:szCs w:val="28"/>
          <w:rtl/>
          <w:lang w:val="fr-CH"/>
        </w:rPr>
        <w:tab/>
      </w:r>
      <w:r w:rsidR="00A829C3" w:rsidRPr="009E0D9C">
        <w:rPr>
          <w:rFonts w:hint="cs"/>
          <w:szCs w:val="28"/>
          <w:rtl/>
          <w:lang w:val="fr-CH"/>
        </w:rPr>
        <w:tab/>
        <w:t>المادة 16-</w:t>
      </w:r>
      <w:r w:rsidR="00A829C3" w:rsidRPr="009E0D9C">
        <w:rPr>
          <w:rFonts w:hint="cs"/>
          <w:szCs w:val="28"/>
          <w:rtl/>
          <w:lang w:val="fr-CH"/>
        </w:rPr>
        <w:tab/>
      </w:r>
      <w:r w:rsidR="00A829C3" w:rsidRPr="009E0D9C">
        <w:rPr>
          <w:rFonts w:hint="eastAsia"/>
          <w:szCs w:val="28"/>
          <w:rtl/>
          <w:lang w:val="fr-CH"/>
        </w:rPr>
        <w:t>الزواج</w:t>
      </w:r>
      <w:r w:rsidR="00A829C3" w:rsidRPr="009E0D9C">
        <w:rPr>
          <w:szCs w:val="28"/>
          <w:rtl/>
          <w:lang w:val="fr-CH"/>
        </w:rPr>
        <w:t xml:space="preserve"> </w:t>
      </w:r>
      <w:r w:rsidR="00A829C3" w:rsidRPr="009E0D9C">
        <w:rPr>
          <w:rFonts w:hint="eastAsia"/>
          <w:szCs w:val="28"/>
          <w:rtl/>
          <w:lang w:val="fr-CH"/>
        </w:rPr>
        <w:t>والعلاقات</w:t>
      </w:r>
      <w:r w:rsidR="00A829C3" w:rsidRPr="009E0D9C">
        <w:rPr>
          <w:szCs w:val="28"/>
          <w:rtl/>
          <w:lang w:val="fr-CH"/>
        </w:rPr>
        <w:t xml:space="preserve"> </w:t>
      </w:r>
      <w:r w:rsidR="006C5AF6" w:rsidRPr="009E0D9C">
        <w:rPr>
          <w:rFonts w:hint="cs"/>
          <w:szCs w:val="28"/>
          <w:rtl/>
          <w:lang w:val="fr-CH"/>
        </w:rPr>
        <w:t>الأسرية</w:t>
      </w:r>
      <w:r w:rsidR="00A829C3" w:rsidRPr="009E0D9C">
        <w:rPr>
          <w:rFonts w:hint="cs"/>
          <w:szCs w:val="28"/>
          <w:rtl/>
          <w:lang w:val="fr-CH"/>
        </w:rPr>
        <w:tab/>
      </w:r>
      <w:r w:rsidR="00A829C3" w:rsidRPr="009E0D9C">
        <w:rPr>
          <w:rFonts w:hint="cs"/>
          <w:szCs w:val="28"/>
          <w:rtl/>
          <w:lang w:val="fr-CH"/>
        </w:rPr>
        <w:tab/>
        <w:t>411-456</w:t>
      </w:r>
      <w:r w:rsidR="00A829C3" w:rsidRPr="009E0D9C">
        <w:rPr>
          <w:rFonts w:hint="cs"/>
          <w:szCs w:val="28"/>
          <w:rtl/>
          <w:lang w:val="fr-CH"/>
        </w:rPr>
        <w:tab/>
      </w:r>
      <w:r w:rsidR="002B5A6C">
        <w:rPr>
          <w:rFonts w:hint="cs"/>
          <w:szCs w:val="28"/>
          <w:rtl/>
          <w:lang w:val="fr-CH"/>
        </w:rPr>
        <w:t>117</w:t>
      </w:r>
    </w:p>
    <w:p w:rsidR="00072A87" w:rsidRPr="00072A87" w:rsidRDefault="009E0D9C" w:rsidP="00072A87">
      <w:pPr>
        <w:tabs>
          <w:tab w:val="right" w:pos="1021"/>
          <w:tab w:val="left" w:pos="1077"/>
          <w:tab w:val="left" w:pos="1525"/>
          <w:tab w:val="left" w:pos="1842"/>
          <w:tab w:val="left" w:pos="2438"/>
          <w:tab w:val="left" w:pos="2681"/>
          <w:tab w:val="left" w:leader="dot" w:pos="7469"/>
          <w:tab w:val="left" w:pos="7972"/>
          <w:tab w:val="right" w:pos="9638"/>
        </w:tabs>
        <w:spacing w:line="400" w:lineRule="exact"/>
        <w:rPr>
          <w:rFonts w:hint="cs"/>
          <w:sz w:val="22"/>
          <w:rtl/>
        </w:rPr>
      </w:pPr>
      <w:r>
        <w:rPr>
          <w:rFonts w:hint="cs"/>
          <w:szCs w:val="28"/>
          <w:rtl/>
          <w:lang w:val="fr-CH"/>
        </w:rPr>
        <w:tab/>
      </w:r>
      <w:r>
        <w:rPr>
          <w:rFonts w:hint="cs"/>
          <w:szCs w:val="28"/>
          <w:rtl/>
          <w:lang w:val="fr-CH"/>
        </w:rPr>
        <w:tab/>
      </w:r>
      <w:r w:rsidR="00A829C3" w:rsidRPr="009E0D9C">
        <w:rPr>
          <w:rFonts w:hint="cs"/>
          <w:szCs w:val="28"/>
          <w:rtl/>
          <w:lang w:val="fr-CH"/>
        </w:rPr>
        <w:tab/>
        <w:t>المادة 29</w:t>
      </w:r>
      <w:r w:rsidR="00A829C3" w:rsidRPr="009E0D9C">
        <w:rPr>
          <w:rFonts w:hint="cs"/>
          <w:szCs w:val="28"/>
          <w:rtl/>
          <w:lang w:val="fr-CH"/>
        </w:rPr>
        <w:tab/>
        <w:t>الإعلانات التفسيرية بشأن المادة 29 من الاتفاقية</w:t>
      </w:r>
      <w:r w:rsidR="00A829C3" w:rsidRPr="009E0D9C">
        <w:rPr>
          <w:rFonts w:hint="cs"/>
          <w:szCs w:val="28"/>
          <w:rtl/>
          <w:lang w:val="fr-CH"/>
        </w:rPr>
        <w:tab/>
      </w:r>
      <w:r w:rsidR="00A829C3" w:rsidRPr="009E0D9C">
        <w:rPr>
          <w:rFonts w:hint="cs"/>
          <w:szCs w:val="28"/>
          <w:rtl/>
          <w:lang w:val="fr-CH"/>
        </w:rPr>
        <w:tab/>
        <w:t>457-458</w:t>
      </w:r>
      <w:r w:rsidR="00A829C3" w:rsidRPr="009E0D9C">
        <w:rPr>
          <w:rFonts w:hint="cs"/>
          <w:szCs w:val="28"/>
          <w:rtl/>
          <w:lang w:val="fr-CH"/>
        </w:rPr>
        <w:tab/>
      </w:r>
      <w:r w:rsidR="002B5A6C">
        <w:rPr>
          <w:rFonts w:hint="cs"/>
          <w:szCs w:val="28"/>
          <w:rtl/>
          <w:lang w:val="fr-CH"/>
        </w:rPr>
        <w:t>127</w:t>
      </w:r>
    </w:p>
    <w:p w:rsidR="00A829C3" w:rsidRDefault="00A829C3" w:rsidP="005D6786">
      <w:pPr>
        <w:tabs>
          <w:tab w:val="right" w:pos="1021"/>
          <w:tab w:val="left" w:pos="1077"/>
          <w:tab w:val="left" w:leader="dot" w:pos="7469"/>
          <w:tab w:val="left" w:pos="7972"/>
          <w:tab w:val="right" w:pos="9638"/>
        </w:tabs>
        <w:spacing w:before="120" w:line="400" w:lineRule="exact"/>
        <w:rPr>
          <w:rFonts w:hint="cs"/>
          <w:sz w:val="22"/>
          <w:rtl/>
        </w:rPr>
      </w:pPr>
      <w:r w:rsidRPr="0008164A">
        <w:rPr>
          <w:rFonts w:hint="cs"/>
          <w:szCs w:val="28"/>
          <w:rtl/>
          <w:lang w:val="fr-CH"/>
        </w:rPr>
        <w:tab/>
        <w:t>الخاتمة</w:t>
      </w:r>
      <w:r w:rsidR="00072A87">
        <w:rPr>
          <w:rFonts w:hint="cs"/>
          <w:szCs w:val="28"/>
          <w:rtl/>
          <w:lang w:val="fr-CH"/>
        </w:rPr>
        <w:tab/>
      </w:r>
      <w:r w:rsidR="00072A87">
        <w:rPr>
          <w:rFonts w:hint="cs"/>
          <w:szCs w:val="28"/>
          <w:rtl/>
          <w:lang w:val="fr-CH"/>
        </w:rPr>
        <w:tab/>
      </w:r>
      <w:r w:rsidR="005D6786">
        <w:rPr>
          <w:rFonts w:hint="cs"/>
          <w:szCs w:val="28"/>
          <w:rtl/>
          <w:lang w:val="fr-CH"/>
        </w:rPr>
        <w:tab/>
      </w:r>
      <w:r w:rsidRPr="0008164A">
        <w:rPr>
          <w:rFonts w:hint="cs"/>
          <w:szCs w:val="28"/>
          <w:rtl/>
          <w:lang w:val="fr-CH"/>
        </w:rPr>
        <w:t>459-460</w:t>
      </w:r>
      <w:r w:rsidR="0008164A">
        <w:rPr>
          <w:rFonts w:hint="cs"/>
          <w:szCs w:val="28"/>
          <w:rtl/>
          <w:lang w:val="fr-CH"/>
        </w:rPr>
        <w:tab/>
      </w:r>
      <w:r w:rsidR="002B5A6C">
        <w:rPr>
          <w:rFonts w:hint="cs"/>
          <w:szCs w:val="28"/>
          <w:rtl/>
          <w:lang w:val="fr-CH"/>
        </w:rPr>
        <w:t>127</w:t>
      </w:r>
    </w:p>
    <w:p w:rsidR="00072A87" w:rsidRDefault="00072A87" w:rsidP="005D6786">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rFonts w:hint="cs"/>
          <w:szCs w:val="28"/>
          <w:rtl/>
          <w:lang w:val="fr-CH"/>
        </w:rPr>
        <w:tab/>
        <w:t>المرفق</w:t>
      </w:r>
    </w:p>
    <w:p w:rsidR="00A829C3" w:rsidRPr="00193018" w:rsidRDefault="00072A87" w:rsidP="005D6786">
      <w:pPr>
        <w:tabs>
          <w:tab w:val="right" w:pos="1021"/>
          <w:tab w:val="left" w:pos="1077"/>
          <w:tab w:val="left" w:pos="1525"/>
          <w:tab w:val="left" w:pos="1842"/>
          <w:tab w:val="left" w:pos="2206"/>
          <w:tab w:val="left" w:pos="2681"/>
          <w:tab w:val="right" w:leader="dot" w:pos="9638"/>
        </w:tabs>
        <w:spacing w:after="120" w:line="360" w:lineRule="exact"/>
        <w:rPr>
          <w:rFonts w:hint="cs"/>
          <w:color w:val="000000"/>
          <w:sz w:val="30"/>
          <w:rtl/>
        </w:rPr>
      </w:pPr>
      <w:r>
        <w:rPr>
          <w:rFonts w:hint="cs"/>
          <w:szCs w:val="28"/>
          <w:rtl/>
          <w:lang w:val="fr-CH"/>
        </w:rPr>
        <w:tab/>
      </w:r>
      <w:r w:rsidR="00A829C3" w:rsidRPr="0008164A">
        <w:rPr>
          <w:rFonts w:hint="cs"/>
          <w:szCs w:val="28"/>
          <w:rtl/>
          <w:lang w:val="fr-CH"/>
        </w:rPr>
        <w:tab/>
        <w:t>القوانين، والقرارات، والمراسيم</w:t>
      </w:r>
      <w:r w:rsidR="002B5A6C">
        <w:rPr>
          <w:rFonts w:hint="cs"/>
          <w:color w:val="000000"/>
          <w:sz w:val="30"/>
          <w:rtl/>
        </w:rPr>
        <w:tab/>
        <w:t>128</w:t>
      </w:r>
    </w:p>
    <w:p w:rsidR="00A829C3" w:rsidRPr="008F62E9" w:rsidRDefault="008F62E9" w:rsidP="008F62E9">
      <w:pPr>
        <w:pStyle w:val="HChGA"/>
        <w:rPr>
          <w:rFonts w:hint="cs"/>
          <w:rtl/>
        </w:rPr>
      </w:pPr>
      <w:r>
        <w:rPr>
          <w:rFonts w:hint="cs"/>
          <w:rtl/>
        </w:rPr>
        <w:tab/>
      </w:r>
      <w:r>
        <w:rPr>
          <w:rFonts w:hint="cs"/>
          <w:rtl/>
        </w:rPr>
        <w:tab/>
      </w:r>
      <w:r w:rsidRPr="008F62E9">
        <w:rPr>
          <w:rtl/>
        </w:rPr>
        <w:t>التقرير الأولي لدولة قطر بشأن تنفيذ اتفاقية القضاء على جميع أشكال التمييز ضد المرأة</w:t>
      </w:r>
    </w:p>
    <w:p w:rsidR="00A829C3" w:rsidRPr="00270A58" w:rsidRDefault="00D32838" w:rsidP="00D32838">
      <w:pPr>
        <w:pStyle w:val="HChGA"/>
        <w:spacing w:before="120"/>
        <w:rPr>
          <w:rtl/>
          <w:lang w:bidi="ar-QA"/>
        </w:rPr>
      </w:pPr>
      <w:bookmarkStart w:id="0" w:name="_Toc281916555"/>
      <w:bookmarkStart w:id="1" w:name="_Toc281916770"/>
      <w:bookmarkStart w:id="2" w:name="_Toc281916926"/>
      <w:bookmarkStart w:id="3" w:name="_Toc282337878"/>
      <w:r>
        <w:rPr>
          <w:rFonts w:hint="cs"/>
          <w:rtl/>
          <w:lang w:bidi="ar-QA"/>
        </w:rPr>
        <w:tab/>
      </w:r>
      <w:r w:rsidR="00A829C3">
        <w:rPr>
          <w:rFonts w:hint="cs"/>
          <w:rtl/>
          <w:lang w:bidi="ar-QA"/>
        </w:rPr>
        <w:t>أ</w:t>
      </w:r>
      <w:r w:rsidR="00A829C3" w:rsidRPr="00270A58">
        <w:rPr>
          <w:rFonts w:hint="cs"/>
          <w:rtl/>
          <w:lang w:bidi="ar-QA"/>
        </w:rPr>
        <w:t>ولا</w:t>
      </w:r>
      <w:r>
        <w:rPr>
          <w:rFonts w:hint="cs"/>
          <w:rtl/>
          <w:lang w:bidi="ar-QA"/>
        </w:rPr>
        <w:t>ً</w:t>
      </w:r>
      <w:r w:rsidR="00A829C3" w:rsidRPr="00270A58">
        <w:rPr>
          <w:rFonts w:hint="cs"/>
          <w:rtl/>
          <w:lang w:bidi="ar-QA"/>
        </w:rPr>
        <w:t>-</w:t>
      </w:r>
      <w:r>
        <w:rPr>
          <w:rFonts w:hint="cs"/>
          <w:rtl/>
          <w:lang w:bidi="ar-QA"/>
        </w:rPr>
        <w:tab/>
      </w:r>
      <w:r w:rsidR="00A829C3" w:rsidRPr="00270A58">
        <w:rPr>
          <w:rtl/>
          <w:lang w:bidi="ar-QA"/>
        </w:rPr>
        <w:t>مقدمة</w:t>
      </w:r>
      <w:bookmarkEnd w:id="0"/>
      <w:bookmarkEnd w:id="1"/>
      <w:bookmarkEnd w:id="2"/>
      <w:bookmarkEnd w:id="3"/>
    </w:p>
    <w:p w:rsidR="00A829C3" w:rsidRPr="007D0890" w:rsidRDefault="00A829C3" w:rsidP="00D32838">
      <w:pPr>
        <w:pStyle w:val="SingleTxtGA"/>
      </w:pPr>
      <w:r>
        <w:rPr>
          <w:rFonts w:hint="cs"/>
          <w:rtl/>
        </w:rPr>
        <w:t>1</w:t>
      </w:r>
      <w:r w:rsidR="00D32838">
        <w:rPr>
          <w:rFonts w:hint="cs"/>
          <w:rtl/>
        </w:rPr>
        <w:t>-</w:t>
      </w:r>
      <w:r w:rsidRPr="007D0890">
        <w:tab/>
      </w:r>
      <w:r w:rsidRPr="007D0890">
        <w:rPr>
          <w:rtl/>
        </w:rPr>
        <w:t>تجسيداً</w:t>
      </w:r>
      <w:r w:rsidRPr="007D0890">
        <w:rPr>
          <w:rtl/>
          <w:lang w:bidi="ar-QA"/>
        </w:rPr>
        <w:t xml:space="preserve"> للأهمية التي توليها دولة قطر لتعزيز المساواة بين الجنسين والنهوض بأوضاعه</w:t>
      </w:r>
      <w:r w:rsidRPr="007D0890">
        <w:rPr>
          <w:rFonts w:hint="cs"/>
          <w:rtl/>
          <w:lang w:bidi="ar-QA"/>
        </w:rPr>
        <w:t>م</w:t>
      </w:r>
      <w:r w:rsidRPr="007D0890">
        <w:rPr>
          <w:rtl/>
          <w:lang w:bidi="ar-QA"/>
        </w:rPr>
        <w:t xml:space="preserve"> </w:t>
      </w:r>
      <w:r w:rsidRPr="007D0890">
        <w:rPr>
          <w:rtl/>
        </w:rPr>
        <w:t>وتمكينه</w:t>
      </w:r>
      <w:r w:rsidRPr="007D0890">
        <w:rPr>
          <w:rFonts w:hint="cs"/>
          <w:rtl/>
        </w:rPr>
        <w:t>م</w:t>
      </w:r>
      <w:r w:rsidRPr="007D0890">
        <w:rPr>
          <w:rtl/>
          <w:lang w:bidi="ar-QA"/>
        </w:rPr>
        <w:t xml:space="preserve"> من المشاركة في التنمية الوطنية وتفعيلاً لأحكام الدستور بشأن المساواة بين المواطنين في الحقوق والواجبات العامة بغض النظر عن جنسهم، </w:t>
      </w:r>
      <w:r w:rsidRPr="007D0890">
        <w:rPr>
          <w:rtl/>
        </w:rPr>
        <w:t>فقد انضمت دولة قطر بتاريخ 24</w:t>
      </w:r>
      <w:r>
        <w:rPr>
          <w:rFonts w:hint="cs"/>
          <w:rtl/>
        </w:rPr>
        <w:t xml:space="preserve"> آذار/</w:t>
      </w:r>
      <w:r w:rsidRPr="007D0890">
        <w:rPr>
          <w:rtl/>
        </w:rPr>
        <w:t xml:space="preserve">مارس 2009 </w:t>
      </w:r>
      <w:r>
        <w:rPr>
          <w:rFonts w:hint="cs"/>
          <w:rtl/>
        </w:rPr>
        <w:t>إلى الاتفاقية</w:t>
      </w:r>
      <w:r w:rsidRPr="007D0890">
        <w:rPr>
          <w:rtl/>
        </w:rPr>
        <w:t xml:space="preserve"> الدولية للقضاء على جميع أشكال التمييز ضد المرأة التي اعتمدتها الجمعية العامة للأمم المتحدة في 18 </w:t>
      </w:r>
      <w:r>
        <w:rPr>
          <w:rFonts w:hint="cs"/>
          <w:rtl/>
        </w:rPr>
        <w:t>كانون الأول/</w:t>
      </w:r>
      <w:r w:rsidRPr="007D0890">
        <w:rPr>
          <w:rtl/>
        </w:rPr>
        <w:t>ديسمبر عام 1979، بموجب القرار رقم (34/180)، و</w:t>
      </w:r>
      <w:r w:rsidRPr="007D0890">
        <w:rPr>
          <w:rFonts w:hint="cs"/>
          <w:rtl/>
        </w:rPr>
        <w:t xml:space="preserve">التي </w:t>
      </w:r>
      <w:r w:rsidRPr="007D0890">
        <w:rPr>
          <w:rtl/>
        </w:rPr>
        <w:t>دخلت حيز التنفيذ</w:t>
      </w:r>
      <w:r>
        <w:rPr>
          <w:rtl/>
        </w:rPr>
        <w:t xml:space="preserve"> </w:t>
      </w:r>
      <w:r w:rsidRPr="007D0890">
        <w:rPr>
          <w:rtl/>
        </w:rPr>
        <w:t xml:space="preserve">في 3 </w:t>
      </w:r>
      <w:r>
        <w:rPr>
          <w:rFonts w:hint="cs"/>
          <w:rtl/>
        </w:rPr>
        <w:t>أيلول/</w:t>
      </w:r>
      <w:r w:rsidRPr="007D0890">
        <w:rPr>
          <w:rtl/>
        </w:rPr>
        <w:t xml:space="preserve">سبتمبر عام 1981، بموجب أحكام المادة (27/1). وصدر المرسوم رقم </w:t>
      </w:r>
      <w:r>
        <w:rPr>
          <w:rFonts w:hint="cs"/>
          <w:rtl/>
        </w:rPr>
        <w:t>28</w:t>
      </w:r>
      <w:r w:rsidRPr="007D0890">
        <w:rPr>
          <w:rtl/>
        </w:rPr>
        <w:t xml:space="preserve"> لسنة 2009 بالموافقة على الانضمام للاتفاقية في 23</w:t>
      </w:r>
      <w:r>
        <w:rPr>
          <w:rFonts w:hint="cs"/>
          <w:rtl/>
        </w:rPr>
        <w:t xml:space="preserve"> حزيران/يونيه </w:t>
      </w:r>
      <w:r w:rsidRPr="007D0890">
        <w:rPr>
          <w:rtl/>
        </w:rPr>
        <w:t xml:space="preserve">2009، ونصت المادة </w:t>
      </w:r>
      <w:r>
        <w:rPr>
          <w:rFonts w:hint="cs"/>
          <w:rtl/>
        </w:rPr>
        <w:t>1</w:t>
      </w:r>
      <w:r w:rsidRPr="007D0890">
        <w:rPr>
          <w:rtl/>
        </w:rPr>
        <w:t xml:space="preserve"> من ذلك المرسوم على أن يكون للاتفاقية قوة القانون </w:t>
      </w:r>
      <w:r w:rsidR="00C519BB">
        <w:rPr>
          <w:rtl/>
        </w:rPr>
        <w:t>وفقاً</w:t>
      </w:r>
      <w:r w:rsidRPr="007D0890">
        <w:rPr>
          <w:rtl/>
        </w:rPr>
        <w:t xml:space="preserve"> للمادة </w:t>
      </w:r>
      <w:r>
        <w:rPr>
          <w:rFonts w:hint="cs"/>
          <w:rtl/>
        </w:rPr>
        <w:t>68</w:t>
      </w:r>
      <w:r w:rsidRPr="007D0890">
        <w:rPr>
          <w:rtl/>
        </w:rPr>
        <w:t xml:space="preserve"> من الدستور مع مراعاة التحفظات والإعلانات الواردة في وثيقة الانضمام. ونشرت الاتفاقية في العدد الثامن من الجريدة الرسمية الصادر بتاريخ 23</w:t>
      </w:r>
      <w:r>
        <w:rPr>
          <w:rtl/>
        </w:rPr>
        <w:t xml:space="preserve"> </w:t>
      </w:r>
      <w:r>
        <w:rPr>
          <w:rFonts w:hint="cs"/>
          <w:rtl/>
        </w:rPr>
        <w:t xml:space="preserve">حزيران/يونيه </w:t>
      </w:r>
      <w:r w:rsidRPr="007D0890">
        <w:rPr>
          <w:rtl/>
        </w:rPr>
        <w:t>2009</w:t>
      </w:r>
      <w:r>
        <w:rPr>
          <w:rFonts w:hint="cs"/>
          <w:rtl/>
        </w:rPr>
        <w:t>.</w:t>
      </w:r>
    </w:p>
    <w:p w:rsidR="00A829C3" w:rsidRPr="007D0890" w:rsidRDefault="00A829C3" w:rsidP="00D32838">
      <w:pPr>
        <w:pStyle w:val="SingleTxtGA"/>
        <w:rPr>
          <w:rtl/>
        </w:rPr>
      </w:pPr>
      <w:r w:rsidRPr="007D0890">
        <w:rPr>
          <w:rtl/>
        </w:rPr>
        <w:t>2</w:t>
      </w:r>
      <w:r w:rsidR="00D32838">
        <w:rPr>
          <w:rFonts w:hint="cs"/>
          <w:rtl/>
        </w:rPr>
        <w:t>-</w:t>
      </w:r>
      <w:r w:rsidRPr="007D0890">
        <w:rPr>
          <w:rtl/>
        </w:rPr>
        <w:tab/>
        <w:t>وقد تحفظت دولة قطر عندما انضمت إلى الاتفاقية على المواد التالية:</w:t>
      </w:r>
    </w:p>
    <w:p w:rsidR="00A829C3" w:rsidRPr="007D0890" w:rsidRDefault="00A829C3" w:rsidP="008B6435">
      <w:pPr>
        <w:pStyle w:val="Bullet1GA"/>
        <w:tabs>
          <w:tab w:val="clear" w:pos="2041"/>
          <w:tab w:val="num" w:pos="1939"/>
        </w:tabs>
        <w:bidi/>
        <w:ind w:left="1928" w:hanging="284"/>
        <w:rPr>
          <w:rtl/>
          <w:lang w:bidi="ar-QA"/>
        </w:rPr>
      </w:pPr>
      <w:r w:rsidRPr="007D0890">
        <w:rPr>
          <w:rtl/>
          <w:lang w:bidi="ar-QA"/>
        </w:rPr>
        <w:t xml:space="preserve">المادة (2/أ) فيما يتعلق بأحكام الوراثة لمخالفتها للأحكام الواردة في المادة </w:t>
      </w:r>
      <w:r>
        <w:rPr>
          <w:rFonts w:hint="cs"/>
          <w:rtl/>
          <w:lang w:bidi="ar-QA"/>
        </w:rPr>
        <w:t>8</w:t>
      </w:r>
      <w:r w:rsidRPr="007D0890">
        <w:rPr>
          <w:rtl/>
          <w:lang w:bidi="ar-QA"/>
        </w:rPr>
        <w:t xml:space="preserve"> من الدستور</w:t>
      </w:r>
      <w:r w:rsidR="008B6435">
        <w:rPr>
          <w:rFonts w:hint="cs"/>
          <w:rtl/>
          <w:lang w:bidi="ar-QA"/>
        </w:rPr>
        <w:t>؛</w:t>
      </w:r>
    </w:p>
    <w:p w:rsidR="00A829C3" w:rsidRPr="007D0890" w:rsidRDefault="00A829C3" w:rsidP="008B6435">
      <w:pPr>
        <w:pStyle w:val="Bullet1GA"/>
        <w:tabs>
          <w:tab w:val="clear" w:pos="2041"/>
          <w:tab w:val="num" w:pos="1939"/>
        </w:tabs>
        <w:bidi/>
        <w:ind w:left="1928" w:hanging="284"/>
      </w:pPr>
      <w:r w:rsidRPr="007D0890">
        <w:rPr>
          <w:rtl/>
          <w:lang w:bidi="ar-QA"/>
        </w:rPr>
        <w:t>المادة (9/2) لمخالفتها أحكام قانون الجنسية القطرية</w:t>
      </w:r>
      <w:r w:rsidR="008B6435">
        <w:rPr>
          <w:rFonts w:hint="cs"/>
          <w:rtl/>
          <w:lang w:bidi="ar-QA"/>
        </w:rPr>
        <w:t>؛</w:t>
      </w:r>
    </w:p>
    <w:p w:rsidR="00A829C3" w:rsidRPr="007D0890" w:rsidRDefault="00A829C3" w:rsidP="008B6435">
      <w:pPr>
        <w:pStyle w:val="Bullet1GA"/>
        <w:tabs>
          <w:tab w:val="clear" w:pos="2041"/>
          <w:tab w:val="num" w:pos="1939"/>
        </w:tabs>
        <w:bidi/>
        <w:ind w:left="1928" w:hanging="284"/>
      </w:pPr>
      <w:r w:rsidRPr="007D0890">
        <w:rPr>
          <w:rtl/>
          <w:lang w:bidi="ar-QA"/>
        </w:rPr>
        <w:t>المادة (15/1) فيما يتعلق بمسائل الإرث والشهادة لمخالفتها أحكام الشريعة الإسلامية</w:t>
      </w:r>
      <w:r w:rsidR="008B6435">
        <w:rPr>
          <w:rFonts w:hint="cs"/>
          <w:rtl/>
          <w:lang w:bidi="ar-QA"/>
        </w:rPr>
        <w:t>؛</w:t>
      </w:r>
    </w:p>
    <w:p w:rsidR="00A829C3" w:rsidRPr="007D0890" w:rsidRDefault="00A829C3" w:rsidP="008B6435">
      <w:pPr>
        <w:pStyle w:val="Bullet1GA"/>
        <w:tabs>
          <w:tab w:val="clear" w:pos="2041"/>
          <w:tab w:val="num" w:pos="1939"/>
        </w:tabs>
        <w:bidi/>
        <w:ind w:left="1928" w:hanging="284"/>
      </w:pPr>
      <w:r w:rsidRPr="007D0890">
        <w:rPr>
          <w:rtl/>
          <w:lang w:bidi="ar-QA"/>
        </w:rPr>
        <w:t>المادة</w:t>
      </w:r>
      <w:r w:rsidR="00EC2EF9">
        <w:rPr>
          <w:rFonts w:hint="cs"/>
          <w:rtl/>
          <w:lang w:bidi="ar-QA"/>
        </w:rPr>
        <w:t xml:space="preserve"> </w:t>
      </w:r>
      <w:r w:rsidRPr="007D0890">
        <w:rPr>
          <w:rtl/>
          <w:lang w:bidi="ar-QA"/>
        </w:rPr>
        <w:t>(15/4) لمخالفتها أحكام قانون الأسرة والأعراف السائدة</w:t>
      </w:r>
      <w:r w:rsidR="008B6435">
        <w:rPr>
          <w:rFonts w:hint="cs"/>
          <w:rtl/>
          <w:lang w:bidi="ar-QA"/>
        </w:rPr>
        <w:t>؛</w:t>
      </w:r>
    </w:p>
    <w:p w:rsidR="00A829C3" w:rsidRPr="007D0890" w:rsidRDefault="00A829C3" w:rsidP="008B6435">
      <w:pPr>
        <w:pStyle w:val="Bullet1GA"/>
        <w:tabs>
          <w:tab w:val="clear" w:pos="2041"/>
          <w:tab w:val="num" w:pos="1939"/>
        </w:tabs>
        <w:bidi/>
        <w:ind w:left="1928" w:hanging="284"/>
      </w:pPr>
      <w:r w:rsidRPr="007D0890">
        <w:rPr>
          <w:rtl/>
          <w:lang w:bidi="ar-QA"/>
        </w:rPr>
        <w:t>المادة (16</w:t>
      </w:r>
      <w:r>
        <w:rPr>
          <w:rFonts w:hint="cs"/>
          <w:rtl/>
          <w:lang w:bidi="ar-QA"/>
        </w:rPr>
        <w:t>(</w:t>
      </w:r>
      <w:r w:rsidRPr="007D0890">
        <w:rPr>
          <w:rtl/>
          <w:lang w:bidi="ar-QA"/>
        </w:rPr>
        <w:t>1</w:t>
      </w:r>
      <w:r>
        <w:rPr>
          <w:rFonts w:hint="cs"/>
          <w:rtl/>
          <w:lang w:bidi="ar-QA"/>
        </w:rPr>
        <w:t>)(</w:t>
      </w:r>
      <w:r w:rsidRPr="007D0890">
        <w:rPr>
          <w:rtl/>
          <w:lang w:bidi="ar-QA"/>
        </w:rPr>
        <w:t>أ</w:t>
      </w:r>
      <w:r>
        <w:rPr>
          <w:rFonts w:hint="cs"/>
          <w:rtl/>
          <w:lang w:bidi="ar-QA"/>
        </w:rPr>
        <w:t>)</w:t>
      </w:r>
      <w:r w:rsidRPr="007D0890">
        <w:rPr>
          <w:rtl/>
          <w:lang w:bidi="ar-QA"/>
        </w:rPr>
        <w:t>،</w:t>
      </w:r>
      <w:r>
        <w:rPr>
          <w:rFonts w:hint="cs"/>
          <w:rtl/>
          <w:lang w:bidi="ar-QA"/>
        </w:rPr>
        <w:t xml:space="preserve"> و(</w:t>
      </w:r>
      <w:r w:rsidRPr="007D0890">
        <w:rPr>
          <w:rtl/>
          <w:lang w:bidi="ar-QA"/>
        </w:rPr>
        <w:t>ج)</w:t>
      </w:r>
      <w:r w:rsidR="008B6435">
        <w:rPr>
          <w:rFonts w:hint="cs"/>
          <w:rtl/>
          <w:lang w:bidi="ar-QA"/>
        </w:rPr>
        <w:t>)</w:t>
      </w:r>
      <w:r w:rsidRPr="007D0890">
        <w:rPr>
          <w:rtl/>
          <w:lang w:bidi="ar-QA"/>
        </w:rPr>
        <w:t xml:space="preserve"> لمخالفتها أحكام الشريعة الإسلامية</w:t>
      </w:r>
      <w:r w:rsidR="008B6435">
        <w:rPr>
          <w:rFonts w:hint="cs"/>
          <w:rtl/>
          <w:lang w:bidi="ar-QA"/>
        </w:rPr>
        <w:t>؛</w:t>
      </w:r>
    </w:p>
    <w:p w:rsidR="00A829C3" w:rsidRPr="007D0890" w:rsidRDefault="00A829C3" w:rsidP="008B6435">
      <w:pPr>
        <w:pStyle w:val="Bullet1GA"/>
        <w:tabs>
          <w:tab w:val="clear" w:pos="2041"/>
          <w:tab w:val="num" w:pos="1939"/>
        </w:tabs>
        <w:bidi/>
        <w:ind w:left="1928" w:hanging="284"/>
        <w:rPr>
          <w:rFonts w:hint="cs"/>
        </w:rPr>
      </w:pPr>
      <w:r w:rsidRPr="007D0890">
        <w:rPr>
          <w:rtl/>
          <w:lang w:bidi="ar-QA"/>
        </w:rPr>
        <w:t>المادة (16</w:t>
      </w:r>
      <w:r>
        <w:rPr>
          <w:rFonts w:hint="cs"/>
          <w:rtl/>
          <w:lang w:bidi="ar-QA"/>
        </w:rPr>
        <w:t>(1) (</w:t>
      </w:r>
      <w:r w:rsidRPr="007D0890">
        <w:rPr>
          <w:rtl/>
          <w:lang w:bidi="ar-QA"/>
        </w:rPr>
        <w:t>و)</w:t>
      </w:r>
      <w:r w:rsidR="008B6435">
        <w:rPr>
          <w:rFonts w:hint="cs"/>
          <w:rtl/>
          <w:lang w:bidi="ar-QA"/>
        </w:rPr>
        <w:t>)</w:t>
      </w:r>
      <w:r w:rsidRPr="007D0890">
        <w:rPr>
          <w:rtl/>
          <w:lang w:bidi="ar-QA"/>
        </w:rPr>
        <w:t xml:space="preserve"> لمخالفتها أحكام الشريعة الإسلامية وقانون الأسرة</w:t>
      </w:r>
      <w:r w:rsidR="008B6435">
        <w:rPr>
          <w:rFonts w:hint="cs"/>
          <w:rtl/>
          <w:lang w:bidi="ar-QA"/>
        </w:rPr>
        <w:t>؛</w:t>
      </w:r>
      <w:r w:rsidRPr="007D0890">
        <w:rPr>
          <w:rtl/>
        </w:rPr>
        <w:t xml:space="preserve"> </w:t>
      </w:r>
    </w:p>
    <w:p w:rsidR="00A829C3" w:rsidRPr="007D0890" w:rsidRDefault="00A829C3" w:rsidP="008B6435">
      <w:pPr>
        <w:pStyle w:val="SingleTxtGA"/>
      </w:pPr>
      <w:r>
        <w:rPr>
          <w:rFonts w:hint="cs"/>
          <w:rtl/>
        </w:rPr>
        <w:t>3</w:t>
      </w:r>
      <w:r w:rsidR="008B6435" w:rsidRPr="008F62E9">
        <w:rPr>
          <w:rFonts w:hint="cs"/>
          <w:spacing w:val="-6"/>
          <w:rtl/>
        </w:rPr>
        <w:t>-</w:t>
      </w:r>
      <w:r w:rsidRPr="008F62E9">
        <w:rPr>
          <w:spacing w:val="-6"/>
        </w:rPr>
        <w:tab/>
      </w:r>
      <w:r w:rsidRPr="008F62E9">
        <w:rPr>
          <w:spacing w:val="-6"/>
          <w:rtl/>
        </w:rPr>
        <w:t>وت</w:t>
      </w:r>
      <w:r w:rsidRPr="008F62E9">
        <w:rPr>
          <w:rFonts w:hint="cs"/>
          <w:spacing w:val="-6"/>
          <w:rtl/>
        </w:rPr>
        <w:t>ؤكد</w:t>
      </w:r>
      <w:r w:rsidRPr="008F62E9">
        <w:rPr>
          <w:spacing w:val="-6"/>
          <w:rtl/>
          <w:lang w:bidi="ar-QA"/>
        </w:rPr>
        <w:t xml:space="preserve"> دولة قطر أن جميع تشريعاتها الوطنية ذات الصلة تصب في مصلحة تشجيع التكافل الاجتماعي. وسيتم تناول أسباب هذه التحفظات بالشرح في الجزء </w:t>
      </w:r>
      <w:r w:rsidRPr="008F62E9">
        <w:rPr>
          <w:rFonts w:hint="cs"/>
          <w:spacing w:val="-6"/>
          <w:rtl/>
          <w:lang w:bidi="ar-QA"/>
        </w:rPr>
        <w:t>الثالث</w:t>
      </w:r>
      <w:r w:rsidRPr="008F62E9">
        <w:rPr>
          <w:spacing w:val="-6"/>
          <w:rtl/>
          <w:lang w:bidi="ar-QA"/>
        </w:rPr>
        <w:t xml:space="preserve"> من هذا التقرير.</w:t>
      </w:r>
    </w:p>
    <w:p w:rsidR="00A829C3" w:rsidRPr="007D0890" w:rsidRDefault="00A829C3" w:rsidP="008B6435">
      <w:pPr>
        <w:pStyle w:val="SingleTxtGA"/>
        <w:rPr>
          <w:rtl/>
          <w:lang w:bidi="ar-QA"/>
        </w:rPr>
      </w:pPr>
      <w:r w:rsidRPr="007D0890">
        <w:rPr>
          <w:rtl/>
          <w:lang w:bidi="ar-QA"/>
        </w:rPr>
        <w:t>4</w:t>
      </w:r>
      <w:r w:rsidR="008B6435">
        <w:rPr>
          <w:rFonts w:hint="cs"/>
          <w:rtl/>
          <w:lang w:bidi="ar-QA"/>
        </w:rPr>
        <w:t>-</w:t>
      </w:r>
      <w:r w:rsidRPr="007D0890">
        <w:rPr>
          <w:rtl/>
          <w:lang w:bidi="ar-QA"/>
        </w:rPr>
        <w:tab/>
      </w:r>
      <w:r w:rsidRPr="007D0890">
        <w:rPr>
          <w:rtl/>
        </w:rPr>
        <w:t>كما</w:t>
      </w:r>
      <w:r w:rsidRPr="007D0890">
        <w:rPr>
          <w:rtl/>
          <w:lang w:bidi="ar-QA"/>
        </w:rPr>
        <w:t xml:space="preserve"> أدرجت الدولة الإعلانات التالية في وثيقة انضمامها للاتفاقية: </w:t>
      </w:r>
    </w:p>
    <w:p w:rsidR="00A829C3" w:rsidRPr="007D0890" w:rsidRDefault="008B6435" w:rsidP="008B6435">
      <w:pPr>
        <w:pStyle w:val="SingleTxtGA"/>
        <w:rPr>
          <w:rFonts w:hint="cs"/>
          <w:lang w:bidi="ar-QA"/>
        </w:rPr>
      </w:pPr>
      <w:r>
        <w:rPr>
          <w:rFonts w:hint="cs"/>
          <w:rtl/>
          <w:lang w:bidi="ar-QA"/>
        </w:rPr>
        <w:tab/>
      </w:r>
      <w:r w:rsidR="00A829C3">
        <w:rPr>
          <w:rFonts w:hint="cs"/>
          <w:rtl/>
          <w:lang w:bidi="ar-QA"/>
        </w:rPr>
        <w:t>(أ)</w:t>
      </w:r>
      <w:r w:rsidR="00A829C3">
        <w:rPr>
          <w:rFonts w:hint="cs"/>
          <w:rtl/>
          <w:lang w:bidi="ar-QA"/>
        </w:rPr>
        <w:tab/>
      </w:r>
      <w:r w:rsidR="00A829C3" w:rsidRPr="007D0890">
        <w:rPr>
          <w:rtl/>
          <w:lang w:bidi="ar-QA"/>
        </w:rPr>
        <w:t xml:space="preserve">تقبل حكومة دولة قطر نص المادة </w:t>
      </w:r>
      <w:r w:rsidR="00A829C3">
        <w:rPr>
          <w:rFonts w:hint="cs"/>
          <w:rtl/>
          <w:lang w:bidi="ar-QA"/>
        </w:rPr>
        <w:t>1</w:t>
      </w:r>
      <w:r w:rsidR="00A829C3" w:rsidRPr="007D0890">
        <w:rPr>
          <w:rtl/>
          <w:lang w:bidi="ar-QA"/>
        </w:rPr>
        <w:t xml:space="preserve"> من الاتفاقية بشرط ألا يقصد من عبارة " بغض النظر عن حالتها الزوجية" الوارد في هذه المادة تشجيع العلاقات الأسرية خارج إطار الزواج الشرعي وفقاً لأحكام الشريعة الإسلامية والتشريعات القطرية. وتحتفظ بحق تنفيذ الاتفاقية وفقاً لهذا المفهوم</w:t>
      </w:r>
      <w:r w:rsidR="00A829C3">
        <w:rPr>
          <w:rFonts w:hint="cs"/>
          <w:rtl/>
          <w:lang w:bidi="ar-QA"/>
        </w:rPr>
        <w:t>؛</w:t>
      </w:r>
    </w:p>
    <w:p w:rsidR="00A829C3" w:rsidRPr="003816B8" w:rsidRDefault="008B6435" w:rsidP="003816B8">
      <w:pPr>
        <w:pStyle w:val="SingleTxtGA"/>
        <w:rPr>
          <w:spacing w:val="-2"/>
          <w:lang w:bidi="ar-QA"/>
        </w:rPr>
      </w:pPr>
      <w:r w:rsidRPr="003816B8">
        <w:rPr>
          <w:rFonts w:hint="cs"/>
          <w:spacing w:val="-2"/>
          <w:rtl/>
          <w:lang w:bidi="ar-QA"/>
        </w:rPr>
        <w:tab/>
      </w:r>
      <w:r w:rsidR="00A829C3" w:rsidRPr="003816B8">
        <w:rPr>
          <w:rFonts w:hint="cs"/>
          <w:spacing w:val="-2"/>
          <w:rtl/>
          <w:lang w:bidi="ar-QA"/>
        </w:rPr>
        <w:t>(ب)</w:t>
      </w:r>
      <w:r w:rsidR="00A829C3" w:rsidRPr="003816B8">
        <w:rPr>
          <w:rFonts w:hint="cs"/>
          <w:spacing w:val="-2"/>
          <w:rtl/>
          <w:lang w:bidi="ar-QA"/>
        </w:rPr>
        <w:tab/>
      </w:r>
      <w:r w:rsidR="00A829C3" w:rsidRPr="003816B8">
        <w:rPr>
          <w:spacing w:val="-2"/>
          <w:rtl/>
          <w:lang w:bidi="ar-QA"/>
        </w:rPr>
        <w:t>تعلن دولة قطر أن مسألة تغيير "الأنماط" الواردة في المادة (5/أ) ينبغي</w:t>
      </w:r>
      <w:r w:rsidR="003816B8">
        <w:rPr>
          <w:rFonts w:hint="cs"/>
          <w:spacing w:val="-2"/>
          <w:rtl/>
          <w:lang w:bidi="ar-QA"/>
        </w:rPr>
        <w:t xml:space="preserve">      </w:t>
      </w:r>
      <w:r w:rsidR="003816B8" w:rsidRPr="003816B8">
        <w:rPr>
          <w:rFonts w:hint="cs"/>
          <w:spacing w:val="-2"/>
          <w:rtl/>
          <w:lang w:bidi="ar-QA"/>
        </w:rPr>
        <w:t xml:space="preserve"> </w:t>
      </w:r>
      <w:r w:rsidR="00A829C3" w:rsidRPr="003816B8">
        <w:rPr>
          <w:spacing w:val="-2"/>
          <w:rtl/>
          <w:lang w:bidi="ar-QA"/>
        </w:rPr>
        <w:t>ألا يفهم منها تشجيع المرأة للتخلي عن دورها كأم ومربية مما يؤدي إلى خلخلة كيان الأسرة</w:t>
      </w:r>
      <w:r w:rsidR="00A829C3" w:rsidRPr="003816B8">
        <w:rPr>
          <w:rFonts w:hint="cs"/>
          <w:spacing w:val="-2"/>
          <w:rtl/>
          <w:lang w:bidi="ar-QA"/>
        </w:rPr>
        <w:t>؛</w:t>
      </w:r>
    </w:p>
    <w:p w:rsidR="00A829C3" w:rsidRPr="007D0890" w:rsidRDefault="008B6435" w:rsidP="008B6435">
      <w:pPr>
        <w:pStyle w:val="SingleTxtGA"/>
        <w:rPr>
          <w:rtl/>
          <w:lang w:bidi="ar-QA"/>
        </w:rPr>
      </w:pPr>
      <w:r>
        <w:rPr>
          <w:rFonts w:hint="cs"/>
          <w:rtl/>
          <w:lang w:bidi="ar-QA"/>
        </w:rPr>
        <w:tab/>
      </w:r>
      <w:r w:rsidR="00A829C3">
        <w:rPr>
          <w:rFonts w:hint="cs"/>
          <w:rtl/>
          <w:lang w:bidi="ar-QA"/>
        </w:rPr>
        <w:t>(ج)</w:t>
      </w:r>
      <w:r w:rsidR="00A829C3">
        <w:rPr>
          <w:rFonts w:hint="cs"/>
          <w:rtl/>
          <w:lang w:bidi="ar-QA"/>
        </w:rPr>
        <w:tab/>
      </w:r>
      <w:r w:rsidR="00A829C3" w:rsidRPr="007D0890">
        <w:rPr>
          <w:rtl/>
          <w:lang w:bidi="ar-QA"/>
        </w:rPr>
        <w:t xml:space="preserve">وفقاً للفقرة </w:t>
      </w:r>
      <w:r w:rsidR="00A829C3">
        <w:rPr>
          <w:rFonts w:hint="cs"/>
          <w:rtl/>
          <w:lang w:bidi="ar-QA"/>
        </w:rPr>
        <w:t>2</w:t>
      </w:r>
      <w:r w:rsidR="00A829C3" w:rsidRPr="007D0890">
        <w:rPr>
          <w:rtl/>
          <w:lang w:bidi="ar-QA"/>
        </w:rPr>
        <w:t xml:space="preserve"> من المادة </w:t>
      </w:r>
      <w:r w:rsidR="00A829C3">
        <w:rPr>
          <w:rFonts w:hint="cs"/>
          <w:rtl/>
          <w:lang w:bidi="ar-QA"/>
        </w:rPr>
        <w:t>29</w:t>
      </w:r>
      <w:r w:rsidR="00A829C3" w:rsidRPr="007D0890">
        <w:rPr>
          <w:rtl/>
          <w:lang w:bidi="ar-QA"/>
        </w:rPr>
        <w:t xml:space="preserve"> من الاتفاقية تعلن دولة قطر، بموجب هذا النص، أنها تعتبر نفسها ملزمة بالفقرة </w:t>
      </w:r>
      <w:r w:rsidR="00A829C3">
        <w:rPr>
          <w:rFonts w:hint="cs"/>
          <w:rtl/>
          <w:lang w:bidi="ar-QA"/>
        </w:rPr>
        <w:t>2</w:t>
      </w:r>
      <w:r w:rsidR="00A829C3" w:rsidRPr="007D0890">
        <w:rPr>
          <w:rtl/>
          <w:lang w:bidi="ar-QA"/>
        </w:rPr>
        <w:t xml:space="preserve"> من تلك المادة.</w:t>
      </w:r>
    </w:p>
    <w:p w:rsidR="00A829C3" w:rsidRPr="00EE7892" w:rsidRDefault="00A829C3" w:rsidP="002E2456">
      <w:pPr>
        <w:pStyle w:val="SingleTxtGA"/>
        <w:rPr>
          <w:rtl/>
        </w:rPr>
      </w:pPr>
      <w:r w:rsidRPr="00EE7892">
        <w:rPr>
          <w:rtl/>
        </w:rPr>
        <w:t>5</w:t>
      </w:r>
      <w:r w:rsidR="002E2456">
        <w:rPr>
          <w:rFonts w:hint="cs"/>
          <w:rtl/>
        </w:rPr>
        <w:t>-</w:t>
      </w:r>
      <w:r w:rsidR="002E2456">
        <w:rPr>
          <w:rFonts w:hint="cs"/>
          <w:rtl/>
        </w:rPr>
        <w:tab/>
      </w:r>
      <w:r w:rsidRPr="007D0890">
        <w:rPr>
          <w:rtl/>
        </w:rPr>
        <w:t>وقد حرصت دولة قطر على تحديد تحفظاتها ولم تلجأ للتحفظات العامة، أو التحفظ على مواد كاملة تأكيداً منها على الالتزام بوضع أحكام هذه الاتفاقية موضع التنفيذ. وباستث</w:t>
      </w:r>
      <w:r w:rsidRPr="007D0890">
        <w:rPr>
          <w:rFonts w:hint="cs"/>
          <w:rtl/>
        </w:rPr>
        <w:t>ن</w:t>
      </w:r>
      <w:r w:rsidRPr="007D0890">
        <w:rPr>
          <w:rtl/>
        </w:rPr>
        <w:t xml:space="preserve">اء التحفظات على أحكام الاتفاقية الواردة أعلاه، </w:t>
      </w:r>
      <w:r w:rsidRPr="007D0890">
        <w:rPr>
          <w:shd w:val="clear" w:color="auto" w:fill="FFFFFF"/>
          <w:rtl/>
        </w:rPr>
        <w:t xml:space="preserve">والتي سيتم تناولها بالتفصيل في الجزء </w:t>
      </w:r>
      <w:r>
        <w:rPr>
          <w:rFonts w:hint="cs"/>
          <w:shd w:val="clear" w:color="auto" w:fill="FFFFFF"/>
          <w:rtl/>
        </w:rPr>
        <w:t>الثالث</w:t>
      </w:r>
      <w:r w:rsidRPr="007D0890">
        <w:rPr>
          <w:shd w:val="clear" w:color="auto" w:fill="FFFFFF"/>
          <w:rtl/>
        </w:rPr>
        <w:t xml:space="preserve"> من </w:t>
      </w:r>
      <w:r w:rsidRPr="00EE7892">
        <w:rPr>
          <w:shd w:val="clear" w:color="auto" w:fill="FFFFFF"/>
          <w:rtl/>
        </w:rPr>
        <w:t>هذا التقرير</w:t>
      </w:r>
      <w:r w:rsidRPr="00EE7892">
        <w:rPr>
          <w:rtl/>
        </w:rPr>
        <w:t>، فإن دولة قطر حريصة على تفعيل هذه الاتفاقية وصولاً إلى الهدف المنشود وهو القضاء على التمييز ضد المرأة.</w:t>
      </w:r>
    </w:p>
    <w:p w:rsidR="00A829C3" w:rsidRPr="00EE7892" w:rsidRDefault="00A829C3" w:rsidP="002E2456">
      <w:pPr>
        <w:pStyle w:val="SingleTxtGA"/>
        <w:rPr>
          <w:rtl/>
        </w:rPr>
      </w:pPr>
      <w:r w:rsidRPr="00EE7892">
        <w:rPr>
          <w:rtl/>
        </w:rPr>
        <w:t>6</w:t>
      </w:r>
      <w:r w:rsidR="002E2456">
        <w:rPr>
          <w:rFonts w:hint="cs"/>
          <w:rtl/>
        </w:rPr>
        <w:t>-</w:t>
      </w:r>
      <w:r w:rsidRPr="00EE7892">
        <w:rPr>
          <w:rtl/>
        </w:rPr>
        <w:tab/>
      </w:r>
      <w:r w:rsidRPr="00EE7892">
        <w:rPr>
          <w:rtl/>
          <w:lang w:bidi="ar-QA"/>
        </w:rPr>
        <w:t>وتقدم حكومة دولة قطر تقريريها الأول</w:t>
      </w:r>
      <w:r w:rsidRPr="00EE7892">
        <w:rPr>
          <w:rFonts w:hint="cs"/>
          <w:rtl/>
          <w:lang w:bidi="ar-QA"/>
        </w:rPr>
        <w:t xml:space="preserve">ي </w:t>
      </w:r>
      <w:r w:rsidRPr="00EE7892">
        <w:rPr>
          <w:rtl/>
          <w:lang w:bidi="ar-QA"/>
        </w:rPr>
        <w:t xml:space="preserve">إلى اللجنة المعنية </w:t>
      </w:r>
      <w:r w:rsidRPr="00EE7892">
        <w:rPr>
          <w:rtl/>
        </w:rPr>
        <w:t>بالقضاء على جميع أشكال التمييز ضد المرأة</w:t>
      </w:r>
      <w:r w:rsidRPr="00EE7892">
        <w:rPr>
          <w:rtl/>
          <w:lang w:bidi="ar-QA"/>
        </w:rPr>
        <w:t xml:space="preserve"> وفقاً للمادة </w:t>
      </w:r>
      <w:r w:rsidRPr="00EE7892">
        <w:rPr>
          <w:rFonts w:hint="cs"/>
          <w:rtl/>
          <w:lang w:bidi="ar-QA"/>
        </w:rPr>
        <w:t>18</w:t>
      </w:r>
      <w:r w:rsidRPr="00EE7892">
        <w:rPr>
          <w:rtl/>
          <w:lang w:bidi="ar-QA"/>
        </w:rPr>
        <w:t xml:space="preserve"> من الاتفاقية ا</w:t>
      </w:r>
      <w:r w:rsidRPr="00EE7892">
        <w:rPr>
          <w:rtl/>
        </w:rPr>
        <w:t>لدولية للقضاء على جميع أشكال التمييز ضد المرأة التي نصت على: "تتعهد الدول الأطراف أن تقدم إلى الأمين العام للأمم المتحدة، للنظر من قبل اللجنة، تقريراً عما اتخذته من تدابير تشريعية وقضائية وإدارية وغيرها من أجل إنفاذ أحكام هذه الاتفاقية، وعن التقدم المحرز في هذا الصدد، وذلك:</w:t>
      </w:r>
    </w:p>
    <w:p w:rsidR="00A829C3" w:rsidRPr="007D0890" w:rsidRDefault="002E2456" w:rsidP="002E2456">
      <w:pPr>
        <w:pStyle w:val="SingleTxtGA"/>
        <w:rPr>
          <w:rFonts w:hint="cs"/>
          <w:rtl/>
        </w:rPr>
      </w:pPr>
      <w:r>
        <w:rPr>
          <w:rFonts w:hint="cs"/>
          <w:rtl/>
        </w:rPr>
        <w:tab/>
      </w:r>
      <w:r w:rsidR="00A829C3">
        <w:rPr>
          <w:rFonts w:hint="cs"/>
          <w:rtl/>
        </w:rPr>
        <w:t>(</w:t>
      </w:r>
      <w:r w:rsidR="00A829C3" w:rsidRPr="007D0890">
        <w:rPr>
          <w:rtl/>
        </w:rPr>
        <w:t>أ)</w:t>
      </w:r>
      <w:r w:rsidR="00A829C3">
        <w:rPr>
          <w:rFonts w:hint="cs"/>
          <w:rtl/>
        </w:rPr>
        <w:tab/>
      </w:r>
      <w:r w:rsidR="00A829C3" w:rsidRPr="007D0890">
        <w:rPr>
          <w:rtl/>
        </w:rPr>
        <w:t>في غضون سنة واحدة من بدء النفاذ بالنسبة للدول المعنية</w:t>
      </w:r>
      <w:r w:rsidR="00A829C3">
        <w:rPr>
          <w:rFonts w:hint="cs"/>
          <w:rtl/>
        </w:rPr>
        <w:t>؛</w:t>
      </w:r>
    </w:p>
    <w:p w:rsidR="00A829C3" w:rsidRPr="003816B8" w:rsidRDefault="002E2456" w:rsidP="002E2456">
      <w:pPr>
        <w:pStyle w:val="SingleTxtGA"/>
        <w:rPr>
          <w:spacing w:val="-4"/>
          <w:rtl/>
        </w:rPr>
      </w:pPr>
      <w:r w:rsidRPr="003816B8">
        <w:rPr>
          <w:rFonts w:hint="cs"/>
          <w:spacing w:val="-4"/>
          <w:rtl/>
        </w:rPr>
        <w:tab/>
      </w:r>
      <w:r w:rsidR="00A829C3" w:rsidRPr="003816B8">
        <w:rPr>
          <w:rFonts w:hint="cs"/>
          <w:spacing w:val="-4"/>
          <w:rtl/>
        </w:rPr>
        <w:t>(</w:t>
      </w:r>
      <w:r w:rsidR="00A829C3" w:rsidRPr="003816B8">
        <w:rPr>
          <w:spacing w:val="-4"/>
          <w:rtl/>
        </w:rPr>
        <w:t>ب)</w:t>
      </w:r>
      <w:r w:rsidR="00A829C3" w:rsidRPr="003816B8">
        <w:rPr>
          <w:rFonts w:hint="cs"/>
          <w:spacing w:val="-4"/>
          <w:rtl/>
        </w:rPr>
        <w:tab/>
      </w:r>
      <w:r w:rsidR="00A829C3" w:rsidRPr="003816B8">
        <w:rPr>
          <w:spacing w:val="-4"/>
          <w:rtl/>
        </w:rPr>
        <w:t>وبعد ذلك كل أربع سنوات على الأقل، وكذلك كلما طلبت اللجنة ذلك".</w:t>
      </w:r>
    </w:p>
    <w:p w:rsidR="00A829C3" w:rsidRPr="007D0890" w:rsidRDefault="002E2456" w:rsidP="002E2456">
      <w:pPr>
        <w:pStyle w:val="H1GA"/>
        <w:rPr>
          <w:rFonts w:hint="cs"/>
          <w:rtl/>
        </w:rPr>
      </w:pPr>
      <w:r>
        <w:rPr>
          <w:rFonts w:hint="cs"/>
          <w:rtl/>
        </w:rPr>
        <w:tab/>
      </w:r>
      <w:r>
        <w:rPr>
          <w:rFonts w:hint="cs"/>
          <w:rtl/>
        </w:rPr>
        <w:tab/>
      </w:r>
      <w:r w:rsidR="00A829C3" w:rsidRPr="007D0890">
        <w:rPr>
          <w:rtl/>
        </w:rPr>
        <w:t>منهجية وعملية إعداد التقرير</w:t>
      </w:r>
    </w:p>
    <w:p w:rsidR="00A829C3" w:rsidRPr="007D0890" w:rsidRDefault="00A829C3" w:rsidP="003816B8">
      <w:pPr>
        <w:pStyle w:val="SingleTxtGA"/>
        <w:rPr>
          <w:lang w:bidi="ar-QA"/>
        </w:rPr>
      </w:pPr>
      <w:r>
        <w:rPr>
          <w:rFonts w:hint="cs"/>
          <w:rtl/>
          <w:lang w:bidi="ar-QA"/>
        </w:rPr>
        <w:t>7</w:t>
      </w:r>
      <w:r w:rsidR="002E2456">
        <w:rPr>
          <w:rFonts w:hint="cs"/>
          <w:rtl/>
          <w:lang w:bidi="ar-QA"/>
        </w:rPr>
        <w:t>-</w:t>
      </w:r>
      <w:r w:rsidRPr="007D0890">
        <w:rPr>
          <w:lang w:bidi="ar-QA"/>
        </w:rPr>
        <w:tab/>
      </w:r>
      <w:r w:rsidRPr="007D0890">
        <w:rPr>
          <w:rtl/>
        </w:rPr>
        <w:t xml:space="preserve">تم تشكيل لجنة وطنية لإعداد هذا التقرير </w:t>
      </w:r>
      <w:r w:rsidRPr="007D0890">
        <w:rPr>
          <w:rtl/>
          <w:lang w:bidi="ar-QA"/>
        </w:rPr>
        <w:t xml:space="preserve">بقرار من مجلس الوزراء في اجتماعه العادي رقم (39) لسنة 2009، المنعقد بتاريخ </w:t>
      </w:r>
      <w:r>
        <w:rPr>
          <w:rFonts w:hint="cs"/>
          <w:rtl/>
          <w:lang w:bidi="ar-QA"/>
        </w:rPr>
        <w:t xml:space="preserve">30 كانون </w:t>
      </w:r>
      <w:r w:rsidR="003816B8">
        <w:rPr>
          <w:rFonts w:hint="cs"/>
          <w:rtl/>
          <w:lang w:bidi="ar-QA"/>
        </w:rPr>
        <w:t>الأول</w:t>
      </w:r>
      <w:r>
        <w:rPr>
          <w:rFonts w:hint="cs"/>
          <w:rtl/>
          <w:lang w:bidi="ar-QA"/>
        </w:rPr>
        <w:t xml:space="preserve">/ديسمبر </w:t>
      </w:r>
      <w:r w:rsidRPr="007D0890">
        <w:rPr>
          <w:rtl/>
          <w:lang w:bidi="ar-QA"/>
        </w:rPr>
        <w:t xml:space="preserve">2009 برئاسة المجلس الأعلى لشؤون الأسرة وعضوية ممثلين عن وزارة الخارجية ووزارة الداخلية ووزارة الأوقاف والشؤون الإسلامية ووزارة العدل ووزارة العمل ووزارة الشؤون </w:t>
      </w:r>
      <w:r w:rsidR="003816B8" w:rsidRPr="007D0890">
        <w:rPr>
          <w:rFonts w:hint="cs"/>
          <w:rtl/>
          <w:lang w:bidi="ar-QA"/>
        </w:rPr>
        <w:t>الاجتماعية</w:t>
      </w:r>
      <w:r w:rsidRPr="007D0890">
        <w:rPr>
          <w:rtl/>
          <w:lang w:bidi="ar-QA"/>
        </w:rPr>
        <w:t xml:space="preserve"> والمجلس الأعلى للصحة والمجلس الأعلى للتعليم والأمانة العامة للتخطيط التنموي والنيابة العامة والمؤسسة القطرية لمكافحة </w:t>
      </w:r>
      <w:r w:rsidR="003816B8" w:rsidRPr="007D0890">
        <w:rPr>
          <w:rFonts w:hint="cs"/>
          <w:rtl/>
          <w:lang w:bidi="ar-QA"/>
        </w:rPr>
        <w:t>الاتجار</w:t>
      </w:r>
      <w:r w:rsidRPr="007D0890">
        <w:rPr>
          <w:rtl/>
          <w:lang w:bidi="ar-QA"/>
        </w:rPr>
        <w:t xml:space="preserve"> بالبشر والمؤسسة القطرية لحماية الطفل والمرأة ومركز ال</w:t>
      </w:r>
      <w:r w:rsidRPr="007D0890">
        <w:rPr>
          <w:rFonts w:hint="cs"/>
          <w:rtl/>
          <w:lang w:bidi="ar-QA"/>
        </w:rPr>
        <w:t>ا</w:t>
      </w:r>
      <w:r w:rsidRPr="007D0890">
        <w:rPr>
          <w:rtl/>
          <w:lang w:bidi="ar-QA"/>
        </w:rPr>
        <w:t>ستشارات العائلية واللجنة الوطنية لحقوق الإنسان.</w:t>
      </w:r>
    </w:p>
    <w:p w:rsidR="00A829C3" w:rsidRPr="007D0890" w:rsidRDefault="00A829C3" w:rsidP="008F62E9">
      <w:pPr>
        <w:pStyle w:val="SingleTxtGA"/>
        <w:rPr>
          <w:lang w:bidi="ar-QA"/>
        </w:rPr>
      </w:pPr>
      <w:r>
        <w:rPr>
          <w:rFonts w:hint="cs"/>
          <w:rtl/>
          <w:lang w:bidi="ar-QA"/>
        </w:rPr>
        <w:t>8</w:t>
      </w:r>
      <w:r w:rsidR="002E2456" w:rsidRPr="008F62E9">
        <w:rPr>
          <w:rFonts w:hint="cs"/>
          <w:rtl/>
          <w:lang w:bidi="ar-QA"/>
        </w:rPr>
        <w:t>-</w:t>
      </w:r>
      <w:r w:rsidRPr="008F62E9">
        <w:rPr>
          <w:lang w:bidi="ar-QA"/>
        </w:rPr>
        <w:tab/>
      </w:r>
      <w:r w:rsidRPr="008F62E9">
        <w:rPr>
          <w:rtl/>
        </w:rPr>
        <w:t xml:space="preserve">تم الاستناد في إعداد هذا التقرير على </w:t>
      </w:r>
      <w:r w:rsidRPr="008F62E9">
        <w:rPr>
          <w:rFonts w:hint="cs"/>
          <w:rtl/>
        </w:rPr>
        <w:t xml:space="preserve">الوثيقة </w:t>
      </w:r>
      <w:r w:rsidRPr="008F62E9">
        <w:t>(HRI/GEN/Rev. 6)</w:t>
      </w:r>
      <w:r w:rsidRPr="008F62E9">
        <w:rPr>
          <w:rFonts w:hint="cs"/>
          <w:rtl/>
        </w:rPr>
        <w:t xml:space="preserve">، </w:t>
      </w:r>
      <w:r w:rsidRPr="008F62E9">
        <w:rPr>
          <w:rtl/>
          <w:lang w:bidi="ar-QA"/>
        </w:rPr>
        <w:t xml:space="preserve">والمعنونة "تجميع </w:t>
      </w:r>
      <w:r w:rsidR="003816B8" w:rsidRPr="008F62E9">
        <w:rPr>
          <w:rFonts w:hint="cs"/>
          <w:rtl/>
          <w:lang w:bidi="ar-QA"/>
        </w:rPr>
        <w:t>المبادئ</w:t>
      </w:r>
      <w:r w:rsidRPr="008F62E9">
        <w:rPr>
          <w:rtl/>
          <w:lang w:bidi="ar-QA"/>
        </w:rPr>
        <w:t xml:space="preserve"> التوجيهية الم</w:t>
      </w:r>
      <w:r w:rsidRPr="008F62E9">
        <w:rPr>
          <w:rFonts w:hint="cs"/>
          <w:rtl/>
          <w:lang w:bidi="ar-QA"/>
        </w:rPr>
        <w:t>ت</w:t>
      </w:r>
      <w:r w:rsidRPr="008F62E9">
        <w:rPr>
          <w:rtl/>
          <w:lang w:bidi="ar-QA"/>
        </w:rPr>
        <w:t xml:space="preserve">علقة بشكل ومحتوى التقارير المطلوب تقديمها من الدول الأطراف في المعاهدات الدولية لحقوق الإنسان"، وبعد الاطلاع على التوصيات العامة الصادرة عن اللجنة الدولية للقضاء على </w:t>
      </w:r>
      <w:r w:rsidRPr="008F62E9">
        <w:rPr>
          <w:rFonts w:hint="cs"/>
          <w:rtl/>
          <w:lang w:bidi="ar-QA"/>
        </w:rPr>
        <w:t>جميع</w:t>
      </w:r>
      <w:r w:rsidRPr="008F62E9">
        <w:rPr>
          <w:rtl/>
          <w:lang w:bidi="ar-QA"/>
        </w:rPr>
        <w:t xml:space="preserve"> أشكال التمييز ضد المرأة، وعلى وجه الخصوص التوصيات العامة رقم </w:t>
      </w:r>
      <w:r w:rsidRPr="008F62E9">
        <w:rPr>
          <w:rFonts w:hint="cs"/>
          <w:rtl/>
          <w:lang w:bidi="ar-QA"/>
        </w:rPr>
        <w:t xml:space="preserve">9(1989) </w:t>
      </w:r>
      <w:r w:rsidRPr="008F62E9">
        <w:rPr>
          <w:rtl/>
          <w:lang w:bidi="ar-QA"/>
        </w:rPr>
        <w:t xml:space="preserve">بشأن </w:t>
      </w:r>
      <w:r w:rsidR="003816B8" w:rsidRPr="008F62E9">
        <w:rPr>
          <w:rFonts w:hint="cs"/>
          <w:rtl/>
          <w:lang w:bidi="ar-QA"/>
        </w:rPr>
        <w:t>الإحصاءات</w:t>
      </w:r>
      <w:r w:rsidRPr="008F62E9">
        <w:rPr>
          <w:rtl/>
          <w:lang w:bidi="ar-QA"/>
        </w:rPr>
        <w:t xml:space="preserve">، ورقم </w:t>
      </w:r>
      <w:r w:rsidRPr="008F62E9">
        <w:rPr>
          <w:rFonts w:hint="cs"/>
          <w:rtl/>
          <w:lang w:bidi="ar-QA"/>
        </w:rPr>
        <w:t>13(1989)</w:t>
      </w:r>
      <w:r w:rsidRPr="008F62E9">
        <w:rPr>
          <w:rtl/>
          <w:lang w:bidi="ar-QA"/>
        </w:rPr>
        <w:t xml:space="preserve"> بشأن تساوي أجور الأعمال </w:t>
      </w:r>
      <w:r w:rsidRPr="008F62E9">
        <w:rPr>
          <w:rFonts w:hint="cs"/>
          <w:rtl/>
          <w:lang w:bidi="ar-QA"/>
        </w:rPr>
        <w:t>ال</w:t>
      </w:r>
      <w:r w:rsidRPr="008F62E9">
        <w:rPr>
          <w:rtl/>
          <w:lang w:bidi="ar-QA"/>
        </w:rPr>
        <w:t xml:space="preserve">متساوية القيمة، ورقم </w:t>
      </w:r>
      <w:r w:rsidRPr="008F62E9">
        <w:rPr>
          <w:rFonts w:hint="cs"/>
          <w:rtl/>
          <w:lang w:bidi="ar-QA"/>
        </w:rPr>
        <w:t xml:space="preserve">18(1991) </w:t>
      </w:r>
      <w:r w:rsidRPr="008F62E9">
        <w:rPr>
          <w:rtl/>
          <w:lang w:bidi="ar-QA"/>
        </w:rPr>
        <w:t xml:space="preserve">بشأن النساء المعوقات، ورقم </w:t>
      </w:r>
      <w:r w:rsidRPr="008F62E9">
        <w:rPr>
          <w:rFonts w:hint="cs"/>
          <w:rtl/>
          <w:lang w:bidi="ar-QA"/>
        </w:rPr>
        <w:t>19(1992)</w:t>
      </w:r>
      <w:r w:rsidRPr="008F62E9">
        <w:rPr>
          <w:rtl/>
          <w:lang w:bidi="ar-QA"/>
        </w:rPr>
        <w:t xml:space="preserve"> بشأن العنف ضد المرأة، ورقم </w:t>
      </w:r>
      <w:r w:rsidRPr="008F62E9">
        <w:rPr>
          <w:rFonts w:hint="cs"/>
          <w:rtl/>
          <w:lang w:bidi="ar-QA"/>
        </w:rPr>
        <w:t>21(1994)</w:t>
      </w:r>
      <w:r w:rsidRPr="008F62E9">
        <w:rPr>
          <w:rtl/>
          <w:lang w:bidi="ar-QA"/>
        </w:rPr>
        <w:t xml:space="preserve"> بشان المساواة في الزواج والعلاقات الأسرية، </w:t>
      </w:r>
      <w:r w:rsidR="003816B8" w:rsidRPr="008F62E9">
        <w:rPr>
          <w:rFonts w:hint="cs"/>
          <w:rtl/>
          <w:lang w:bidi="ar-QA"/>
        </w:rPr>
        <w:t xml:space="preserve">             </w:t>
      </w:r>
      <w:r w:rsidRPr="008F62E9">
        <w:rPr>
          <w:rtl/>
          <w:lang w:bidi="ar-QA"/>
        </w:rPr>
        <w:t xml:space="preserve">ورقم </w:t>
      </w:r>
      <w:r w:rsidRPr="008F62E9">
        <w:rPr>
          <w:rFonts w:hint="cs"/>
          <w:rtl/>
          <w:lang w:bidi="ar-QA"/>
        </w:rPr>
        <w:t>23(1997)</w:t>
      </w:r>
      <w:r w:rsidRPr="008F62E9">
        <w:rPr>
          <w:rtl/>
          <w:lang w:bidi="ar-QA"/>
        </w:rPr>
        <w:t xml:space="preserve"> بشأن الحياة السياسية والعامة، ورقم </w:t>
      </w:r>
      <w:r w:rsidRPr="008F62E9">
        <w:rPr>
          <w:rFonts w:hint="cs"/>
          <w:rtl/>
          <w:lang w:bidi="ar-QA"/>
        </w:rPr>
        <w:t>24(1999)</w:t>
      </w:r>
      <w:r w:rsidRPr="008F62E9">
        <w:rPr>
          <w:rtl/>
          <w:lang w:bidi="ar-QA"/>
        </w:rPr>
        <w:t xml:space="preserve"> بشأن المرأة والصحة، وتعليقات اللجنة بشأن مواد محددة من الاتفاقية.</w:t>
      </w:r>
    </w:p>
    <w:p w:rsidR="00A829C3" w:rsidRPr="007D0890" w:rsidRDefault="00A829C3" w:rsidP="008F62E9">
      <w:pPr>
        <w:pStyle w:val="SingleTxtGA"/>
        <w:rPr>
          <w:lang w:bidi="ar-QA"/>
        </w:rPr>
      </w:pPr>
      <w:r>
        <w:rPr>
          <w:rFonts w:hint="cs"/>
          <w:rtl/>
          <w:lang w:bidi="ar-QA"/>
        </w:rPr>
        <w:t>9</w:t>
      </w:r>
      <w:r w:rsidR="002E2456">
        <w:rPr>
          <w:rFonts w:hint="cs"/>
          <w:rtl/>
          <w:lang w:bidi="ar-QA"/>
        </w:rPr>
        <w:t>-</w:t>
      </w:r>
      <w:r w:rsidRPr="007D0890">
        <w:rPr>
          <w:lang w:bidi="ar-QA"/>
        </w:rPr>
        <w:tab/>
      </w:r>
      <w:r w:rsidRPr="007D0890">
        <w:rPr>
          <w:rtl/>
        </w:rPr>
        <w:t>قام</w:t>
      </w:r>
      <w:r w:rsidRPr="007D0890">
        <w:rPr>
          <w:rtl/>
          <w:lang w:bidi="ar-QA"/>
        </w:rPr>
        <w:t xml:space="preserve"> المجلس الأعلى لشؤون الأسرة بتنظيم دورة خاصة لأعضاء اللجنة بشأن منهجية إعداد التقارير الخاصة باتفاقية القضاء على جميع أشكال التمييز ضد المرأة في الفترة من 1</w:t>
      </w:r>
      <w:r w:rsidR="003816B8">
        <w:rPr>
          <w:rFonts w:hint="cs"/>
          <w:rtl/>
          <w:lang w:bidi="ar-QA"/>
        </w:rPr>
        <w:t>-</w:t>
      </w:r>
      <w:r w:rsidRPr="007D0890">
        <w:rPr>
          <w:rtl/>
          <w:lang w:bidi="ar-QA"/>
        </w:rPr>
        <w:t xml:space="preserve">4 </w:t>
      </w:r>
      <w:r>
        <w:rPr>
          <w:rFonts w:hint="cs"/>
          <w:rtl/>
          <w:lang w:bidi="ar-QA"/>
        </w:rPr>
        <w:t>آذار/</w:t>
      </w:r>
      <w:r w:rsidRPr="007D0890">
        <w:rPr>
          <w:rtl/>
          <w:lang w:bidi="ar-QA"/>
        </w:rPr>
        <w:t>مارس 2010</w:t>
      </w:r>
      <w:r w:rsidRPr="007D0890">
        <w:rPr>
          <w:rFonts w:hint="cs"/>
          <w:rtl/>
          <w:lang w:bidi="ar-QA"/>
        </w:rPr>
        <w:t>،</w:t>
      </w:r>
      <w:r w:rsidRPr="007D0890">
        <w:rPr>
          <w:rtl/>
          <w:lang w:bidi="ar-QA"/>
        </w:rPr>
        <w:t xml:space="preserve"> شارك </w:t>
      </w:r>
      <w:r w:rsidRPr="007D0890">
        <w:rPr>
          <w:rFonts w:hint="cs"/>
          <w:rtl/>
          <w:lang w:bidi="ar-QA"/>
        </w:rPr>
        <w:t xml:space="preserve">فيها </w:t>
      </w:r>
      <w:r w:rsidRPr="007D0890">
        <w:rPr>
          <w:rtl/>
          <w:lang w:bidi="ar-QA"/>
        </w:rPr>
        <w:t>ممثلون عن اللجنة في أعمال الورشة الإقليمية التي ن</w:t>
      </w:r>
      <w:r w:rsidRPr="007D0890">
        <w:rPr>
          <w:rFonts w:hint="cs"/>
          <w:rtl/>
          <w:lang w:bidi="ar-QA"/>
        </w:rPr>
        <w:t>ظ</w:t>
      </w:r>
      <w:r w:rsidRPr="007D0890">
        <w:rPr>
          <w:rtl/>
          <w:lang w:bidi="ar-QA"/>
        </w:rPr>
        <w:t xml:space="preserve">متها اللجنة الاجتماعية والاقتصادية لغربي أسيا </w:t>
      </w:r>
      <w:r>
        <w:rPr>
          <w:rtl/>
          <w:lang w:bidi="ar-QA"/>
        </w:rPr>
        <w:t>(</w:t>
      </w:r>
      <w:proofErr w:type="spellStart"/>
      <w:r>
        <w:rPr>
          <w:rFonts w:hint="cs"/>
          <w:rtl/>
          <w:lang w:bidi="ar-QA"/>
        </w:rPr>
        <w:t>الإ</w:t>
      </w:r>
      <w:r w:rsidRPr="007D0890">
        <w:rPr>
          <w:rtl/>
          <w:lang w:bidi="ar-QA"/>
        </w:rPr>
        <w:t>سكوا</w:t>
      </w:r>
      <w:proofErr w:type="spellEnd"/>
      <w:r>
        <w:rPr>
          <w:rFonts w:hint="cs"/>
          <w:rtl/>
          <w:lang w:bidi="ar-QA"/>
        </w:rPr>
        <w:t>)</w:t>
      </w:r>
      <w:r w:rsidRPr="007D0890">
        <w:rPr>
          <w:rtl/>
        </w:rPr>
        <w:t xml:space="preserve"> حول دور</w:t>
      </w:r>
      <w:r w:rsidRPr="007D0890">
        <w:rPr>
          <w:lang w:bidi="ar-QA"/>
        </w:rPr>
        <w:t xml:space="preserve"> </w:t>
      </w:r>
      <w:r w:rsidRPr="007D0890">
        <w:rPr>
          <w:rtl/>
        </w:rPr>
        <w:t>الآليات الوطنية للنهوض</w:t>
      </w:r>
      <w:r>
        <w:rPr>
          <w:rFonts w:hint="cs"/>
          <w:rtl/>
        </w:rPr>
        <w:t xml:space="preserve"> </w:t>
      </w:r>
      <w:r w:rsidRPr="007D0890">
        <w:rPr>
          <w:rtl/>
        </w:rPr>
        <w:t>بالمرأة</w:t>
      </w:r>
      <w:r>
        <w:rPr>
          <w:rFonts w:hint="cs"/>
          <w:rtl/>
        </w:rPr>
        <w:t xml:space="preserve"> </w:t>
      </w:r>
      <w:r w:rsidRPr="007D0890">
        <w:rPr>
          <w:rtl/>
        </w:rPr>
        <w:t>في تفعيل اتفاقية القضاء على جميع أشكال التمييز ضد</w:t>
      </w:r>
      <w:r w:rsidR="008F62E9">
        <w:rPr>
          <w:rFonts w:hint="cs"/>
          <w:rtl/>
        </w:rPr>
        <w:t xml:space="preserve"> </w:t>
      </w:r>
      <w:r w:rsidRPr="007D0890">
        <w:rPr>
          <w:rtl/>
        </w:rPr>
        <w:t xml:space="preserve">المرأة في منطقة </w:t>
      </w:r>
      <w:proofErr w:type="spellStart"/>
      <w:r w:rsidRPr="007D0890">
        <w:rPr>
          <w:rtl/>
        </w:rPr>
        <w:t>الاسكوا</w:t>
      </w:r>
      <w:proofErr w:type="spellEnd"/>
      <w:r w:rsidR="003816B8">
        <w:rPr>
          <w:rFonts w:hint="cs"/>
          <w:rtl/>
          <w:lang w:bidi="ar-QA"/>
        </w:rPr>
        <w:t xml:space="preserve"> </w:t>
      </w:r>
      <w:r w:rsidR="005D22D1">
        <w:rPr>
          <w:rFonts w:hint="cs"/>
          <w:rtl/>
          <w:lang w:bidi="ar-QA"/>
        </w:rPr>
        <w:t xml:space="preserve">       </w:t>
      </w:r>
      <w:r w:rsidRPr="007D0890">
        <w:rPr>
          <w:rtl/>
          <w:lang w:bidi="ar-QA"/>
        </w:rPr>
        <w:t xml:space="preserve">في 28-29 </w:t>
      </w:r>
      <w:r>
        <w:rPr>
          <w:rFonts w:hint="cs"/>
          <w:rtl/>
          <w:lang w:bidi="ar-QA"/>
        </w:rPr>
        <w:t>نيسان/أ</w:t>
      </w:r>
      <w:r w:rsidRPr="007D0890">
        <w:rPr>
          <w:rtl/>
          <w:lang w:bidi="ar-QA"/>
        </w:rPr>
        <w:t>بريل 2010.</w:t>
      </w:r>
    </w:p>
    <w:p w:rsidR="00A829C3" w:rsidRPr="007D0890" w:rsidRDefault="00A829C3" w:rsidP="003816B8">
      <w:pPr>
        <w:pStyle w:val="SingleTxtGA"/>
        <w:rPr>
          <w:lang w:bidi="ar-QA"/>
        </w:rPr>
      </w:pPr>
      <w:r>
        <w:rPr>
          <w:rFonts w:hint="cs"/>
          <w:rtl/>
          <w:lang w:bidi="ar-QA"/>
        </w:rPr>
        <w:t>10</w:t>
      </w:r>
      <w:r w:rsidR="002E2456">
        <w:rPr>
          <w:rFonts w:hint="cs"/>
          <w:rtl/>
          <w:lang w:bidi="ar-QA"/>
        </w:rPr>
        <w:t>-</w:t>
      </w:r>
      <w:r w:rsidRPr="007D0890">
        <w:rPr>
          <w:lang w:bidi="ar-QA"/>
        </w:rPr>
        <w:tab/>
      </w:r>
      <w:r w:rsidRPr="007D0890">
        <w:rPr>
          <w:rtl/>
          <w:lang w:bidi="ar-QA"/>
        </w:rPr>
        <w:t>جاء إعداد هذا التقرير في أعقاب قيام الدولة بإعداد تقريرها الوطني عن حالة حقوق الإنسان وتقديم</w:t>
      </w:r>
      <w:r w:rsidRPr="007D0890">
        <w:rPr>
          <w:rFonts w:hint="cs"/>
          <w:rtl/>
          <w:lang w:bidi="ar-QA"/>
        </w:rPr>
        <w:t>ه</w:t>
      </w:r>
      <w:r w:rsidRPr="007D0890">
        <w:rPr>
          <w:rtl/>
          <w:lang w:bidi="ar-QA"/>
        </w:rPr>
        <w:t xml:space="preserve"> وفقاً للمادة (5/</w:t>
      </w:r>
      <w:r w:rsidR="003816B8" w:rsidRPr="003816B8">
        <w:rPr>
          <w:rFonts w:hint="cs"/>
          <w:sz w:val="30"/>
          <w:rtl/>
          <w:lang w:bidi="ar-QA"/>
        </w:rPr>
        <w:t>ﻫ</w:t>
      </w:r>
      <w:r w:rsidRPr="007D0890">
        <w:rPr>
          <w:rtl/>
          <w:lang w:bidi="ar-QA"/>
        </w:rPr>
        <w:t>) من قرار الجمعية العامة للأمم المتحدة رقم (60/251) المتعلق بإنشاء مجلس حقوق الإنسان، وطبقا</w:t>
      </w:r>
      <w:r w:rsidR="003816B8">
        <w:rPr>
          <w:rFonts w:hint="cs"/>
          <w:rtl/>
          <w:lang w:bidi="ar-QA"/>
        </w:rPr>
        <w:t>ً</w:t>
      </w:r>
      <w:r w:rsidRPr="007D0890">
        <w:rPr>
          <w:rtl/>
          <w:lang w:bidi="ar-QA"/>
        </w:rPr>
        <w:t xml:space="preserve"> </w:t>
      </w:r>
      <w:r w:rsidR="003816B8" w:rsidRPr="007D0890">
        <w:rPr>
          <w:rFonts w:hint="cs"/>
          <w:rtl/>
          <w:lang w:bidi="ar-QA"/>
        </w:rPr>
        <w:t>للمبادئ</w:t>
      </w:r>
      <w:r w:rsidRPr="007D0890">
        <w:rPr>
          <w:rtl/>
          <w:lang w:bidi="ar-QA"/>
        </w:rPr>
        <w:t xml:space="preserve"> التوجيهية التي نص عليها قرار مجلس حقوق الإنسان رقم (5/1) المتعلق ببناء هياكل ومؤسسات المجلس، والذي سعت فيه الدولة إلى إعطاء صورة شاملة وشفافة عن حالة حقوق الإنسان في إقليمها وما تحقق من تعزيز لها على أرض الواقع، وإبراز الصعوبات والتحديات التي تواجهها الدولة نحو تحقيق المزيد من هذه الحقوق على النحو المطلوب، والخطوات التي تعتزم اتباعها مستقبلا</w:t>
      </w:r>
      <w:r w:rsidR="003816B8">
        <w:rPr>
          <w:rFonts w:hint="cs"/>
          <w:rtl/>
          <w:lang w:bidi="ar-QA"/>
        </w:rPr>
        <w:t>ً</w:t>
      </w:r>
      <w:r w:rsidRPr="007D0890">
        <w:rPr>
          <w:rtl/>
          <w:lang w:bidi="ar-QA"/>
        </w:rPr>
        <w:t xml:space="preserve"> بما في ذلك دراسة التصديق على بعض الاتفاقيات التي لم تصادق عليها الدولة.</w:t>
      </w:r>
    </w:p>
    <w:p w:rsidR="00A829C3" w:rsidRPr="007D0890" w:rsidRDefault="00A829C3" w:rsidP="002E2456">
      <w:pPr>
        <w:pStyle w:val="SingleTxtGA"/>
        <w:rPr>
          <w:lang w:bidi="ar-QA"/>
        </w:rPr>
      </w:pPr>
      <w:r>
        <w:rPr>
          <w:rFonts w:hint="cs"/>
          <w:rtl/>
          <w:lang w:bidi="ar-QA"/>
        </w:rPr>
        <w:t>11</w:t>
      </w:r>
      <w:r w:rsidR="002E2456">
        <w:rPr>
          <w:rFonts w:hint="cs"/>
          <w:rtl/>
          <w:lang w:bidi="ar-QA"/>
        </w:rPr>
        <w:t>-</w:t>
      </w:r>
      <w:r w:rsidRPr="007D0890">
        <w:rPr>
          <w:lang w:bidi="ar-QA"/>
        </w:rPr>
        <w:tab/>
      </w:r>
      <w:r w:rsidRPr="007D0890">
        <w:rPr>
          <w:rtl/>
        </w:rPr>
        <w:t>كما</w:t>
      </w:r>
      <w:r w:rsidRPr="007D0890">
        <w:rPr>
          <w:rtl/>
          <w:lang w:bidi="ar-QA"/>
        </w:rPr>
        <w:t xml:space="preserve"> سبق ذلك قيام الدولة بالرد على الاستبيان الموجه للحكومات بشأن تنفيذ </w:t>
      </w:r>
      <w:r w:rsidRPr="007D0890">
        <w:rPr>
          <w:rFonts w:hint="cs"/>
          <w:rtl/>
          <w:lang w:bidi="ar-QA"/>
        </w:rPr>
        <w:t>إ</w:t>
      </w:r>
      <w:r w:rsidRPr="007D0890">
        <w:rPr>
          <w:rtl/>
          <w:lang w:bidi="ar-QA"/>
        </w:rPr>
        <w:t>علان ومنهاج عمل بيجين (1995) ونتائج الدورة الثالثة والعشرين للجمعية العامة للأمم المتحدة (2000) للإعداد لعملية الاستعراض والتقييم الإقليمية في إطار الذكرى الخامسة عشرة لاعتماد إعلان ومنهاج عمل بيجين 2010، ومشاركتها في أعمال الدورة الرابعة والخمسين للجنة وضع المرأة.</w:t>
      </w:r>
    </w:p>
    <w:p w:rsidR="00A829C3" w:rsidRDefault="00A829C3" w:rsidP="002E2456">
      <w:pPr>
        <w:pStyle w:val="SingleTxtGA"/>
        <w:rPr>
          <w:rtl/>
          <w:lang w:bidi="ar-QA"/>
        </w:rPr>
      </w:pPr>
      <w:r>
        <w:rPr>
          <w:rFonts w:hint="cs"/>
          <w:rtl/>
          <w:lang w:bidi="ar-QA"/>
        </w:rPr>
        <w:t>12</w:t>
      </w:r>
      <w:r w:rsidR="002E2456">
        <w:rPr>
          <w:rFonts w:hint="cs"/>
          <w:rtl/>
          <w:lang w:bidi="ar-QA"/>
        </w:rPr>
        <w:t>-</w:t>
      </w:r>
      <w:r w:rsidRPr="007D0890">
        <w:rPr>
          <w:lang w:bidi="ar-QA"/>
        </w:rPr>
        <w:tab/>
      </w:r>
      <w:r w:rsidRPr="007D0890">
        <w:rPr>
          <w:rtl/>
          <w:lang w:bidi="ar-QA"/>
        </w:rPr>
        <w:t xml:space="preserve">قامت اللجنة المكلفة بإعداد التقرير بمراجعة التقارير والدراسات المتعلقة بحقوق المرأة في دولة قطر، والصادرة عن أجهزة الدولة المختلفة، </w:t>
      </w:r>
      <w:r w:rsidRPr="007D0890">
        <w:rPr>
          <w:color w:val="000000"/>
          <w:rtl/>
          <w:lang w:bidi="ar-QA"/>
        </w:rPr>
        <w:t xml:space="preserve">وعلى رأسها المجلس الأعلى لشؤون </w:t>
      </w:r>
      <w:r w:rsidR="003816B8" w:rsidRPr="007D0890">
        <w:rPr>
          <w:rFonts w:hint="cs"/>
          <w:color w:val="000000"/>
          <w:rtl/>
          <w:lang w:bidi="ar-QA"/>
        </w:rPr>
        <w:t>الأسرة</w:t>
      </w:r>
      <w:r w:rsidRPr="007D0890">
        <w:rPr>
          <w:color w:val="000000"/>
          <w:rtl/>
          <w:lang w:bidi="ar-QA"/>
        </w:rPr>
        <w:t xml:space="preserve"> وجهاز </w:t>
      </w:r>
      <w:r w:rsidR="003816B8" w:rsidRPr="007D0890">
        <w:rPr>
          <w:rFonts w:hint="cs"/>
          <w:color w:val="000000"/>
          <w:rtl/>
          <w:lang w:bidi="ar-QA"/>
        </w:rPr>
        <w:t>الإحصاء</w:t>
      </w:r>
      <w:r w:rsidRPr="007D0890">
        <w:rPr>
          <w:color w:val="000000"/>
          <w:rtl/>
          <w:lang w:bidi="ar-QA"/>
        </w:rPr>
        <w:t xml:space="preserve"> والأمانة العامة للتخطيط التنموي واللجنة الدائمة للسكان، بالإضافة إلى التقارير الصادرة عن اللجنة الوطنية لحقوق الإنسان ومؤسسات المجتمع المدني. كما قامت اللجنة بمراجعة تقارير الدولة المقدمة لهيئات</w:t>
      </w:r>
      <w:r w:rsidRPr="007D0890">
        <w:rPr>
          <w:rtl/>
          <w:lang w:bidi="ar-QA"/>
        </w:rPr>
        <w:t xml:space="preserve"> الأمم المتحدة</w:t>
      </w:r>
      <w:r w:rsidRPr="007D0890">
        <w:rPr>
          <w:rFonts w:hint="cs"/>
          <w:rtl/>
          <w:lang w:bidi="ar-QA"/>
        </w:rPr>
        <w:t>، و</w:t>
      </w:r>
      <w:r w:rsidR="002433A6">
        <w:rPr>
          <w:rFonts w:hint="cs"/>
          <w:rtl/>
          <w:lang w:bidi="ar-QA"/>
        </w:rPr>
        <w:t>لا سيما</w:t>
      </w:r>
      <w:r w:rsidRPr="007D0890">
        <w:rPr>
          <w:rFonts w:hint="cs"/>
          <w:rtl/>
          <w:lang w:bidi="ar-QA"/>
        </w:rPr>
        <w:t xml:space="preserve"> </w:t>
      </w:r>
      <w:r w:rsidRPr="007D0890">
        <w:rPr>
          <w:rtl/>
          <w:lang w:bidi="ar-QA"/>
        </w:rPr>
        <w:t>التقرير الوطني عن حالة حقوق الإنسان في دولة قطر المقدم في إطار آلية الاستعراض الدوري الشامل لمجلس حقوق الإنسان، ورد دولة قطر على الاستبيان الموجه للحكومات بشأن تنفيذ إعلان ومنهاج عمل بيجين (1995)، ونتائج الدورة الثالثة والعشرين للجمعية العامة للأمم المتحدة (2000) للإعداد لعملية الاستعراض والتقييم الإقليمية في إطار الذكرى الخامسة عشرة لاعتماد إعلان ومنهاج عمل بيجين، وعلى تعليقات مجلس حقوق الإنسان واللجان التعاقدية ذات الصلة بموضوع اتفاقية القضاء على جميع أشكال التمييز ضد المرأة.</w:t>
      </w:r>
    </w:p>
    <w:p w:rsidR="00A829C3" w:rsidRPr="00942318" w:rsidRDefault="002E2456" w:rsidP="003816B8">
      <w:pPr>
        <w:pStyle w:val="HChGA"/>
        <w:rPr>
          <w:lang w:bidi="ar-QA"/>
        </w:rPr>
      </w:pPr>
      <w:bookmarkStart w:id="4" w:name="_Toc281916556"/>
      <w:bookmarkStart w:id="5" w:name="_Toc281916771"/>
      <w:bookmarkStart w:id="6" w:name="_Toc281916927"/>
      <w:bookmarkStart w:id="7" w:name="_Toc282337879"/>
      <w:r>
        <w:rPr>
          <w:rFonts w:hint="cs"/>
          <w:rtl/>
          <w:lang w:bidi="ar-QA"/>
        </w:rPr>
        <w:tab/>
      </w:r>
      <w:r w:rsidR="00A829C3" w:rsidRPr="00942318">
        <w:rPr>
          <w:rFonts w:hint="cs"/>
          <w:rtl/>
          <w:lang w:bidi="ar-QA"/>
        </w:rPr>
        <w:t>ثانيا</w:t>
      </w:r>
      <w:r>
        <w:rPr>
          <w:rFonts w:hint="cs"/>
          <w:rtl/>
          <w:lang w:bidi="ar-QA"/>
        </w:rPr>
        <w:t>ً</w:t>
      </w:r>
      <w:r w:rsidR="00A829C3" w:rsidRPr="00942318">
        <w:rPr>
          <w:rFonts w:hint="cs"/>
          <w:rtl/>
          <w:lang w:bidi="ar-QA"/>
        </w:rPr>
        <w:t>-</w:t>
      </w:r>
      <w:r>
        <w:rPr>
          <w:rFonts w:hint="cs"/>
          <w:rtl/>
        </w:rPr>
        <w:tab/>
      </w:r>
      <w:r w:rsidR="00A829C3" w:rsidRPr="00942318">
        <w:rPr>
          <w:rtl/>
        </w:rPr>
        <w:t>الوثيقة الأساسية المشتركة</w:t>
      </w:r>
      <w:bookmarkEnd w:id="4"/>
      <w:bookmarkEnd w:id="5"/>
      <w:bookmarkEnd w:id="6"/>
      <w:bookmarkEnd w:id="7"/>
    </w:p>
    <w:p w:rsidR="00A829C3" w:rsidRPr="00AC0AEF" w:rsidRDefault="002E2456" w:rsidP="002E2456">
      <w:pPr>
        <w:pStyle w:val="H1GA"/>
        <w:rPr>
          <w:rFonts w:hint="cs"/>
          <w:rtl/>
        </w:rPr>
      </w:pPr>
      <w:bookmarkStart w:id="8" w:name="_Toc281916557"/>
      <w:bookmarkStart w:id="9" w:name="_Toc281916772"/>
      <w:bookmarkStart w:id="10" w:name="_Toc281916928"/>
      <w:bookmarkStart w:id="11" w:name="_Toc282337880"/>
      <w:r>
        <w:rPr>
          <w:rFonts w:hint="cs"/>
          <w:rtl/>
          <w:lang w:bidi="ar-QA"/>
        </w:rPr>
        <w:tab/>
      </w:r>
      <w:r w:rsidR="00A829C3">
        <w:rPr>
          <w:rFonts w:hint="cs"/>
          <w:rtl/>
          <w:lang w:bidi="ar-QA"/>
        </w:rPr>
        <w:t>ألف-</w:t>
      </w:r>
      <w:r>
        <w:rPr>
          <w:rFonts w:hint="cs"/>
          <w:rtl/>
          <w:lang w:bidi="ar-QA"/>
        </w:rPr>
        <w:tab/>
      </w:r>
      <w:r w:rsidR="00A829C3" w:rsidRPr="00AC0AEF">
        <w:rPr>
          <w:rtl/>
          <w:lang w:bidi="ar-QA"/>
        </w:rPr>
        <w:t>الأرض والسكان</w:t>
      </w:r>
      <w:bookmarkEnd w:id="8"/>
      <w:bookmarkEnd w:id="9"/>
      <w:bookmarkEnd w:id="10"/>
      <w:bookmarkEnd w:id="11"/>
    </w:p>
    <w:p w:rsidR="00A829C3" w:rsidRPr="007D0890" w:rsidRDefault="002E2456" w:rsidP="002E2456">
      <w:pPr>
        <w:pStyle w:val="H23GA"/>
        <w:rPr>
          <w:rStyle w:val="CharChar19"/>
          <w:rFonts w:cs="Traditional Arabic"/>
          <w:sz w:val="30"/>
          <w:szCs w:val="30"/>
          <w:rtl/>
        </w:rPr>
      </w:pPr>
      <w:bookmarkStart w:id="12" w:name="_Toc282337881"/>
      <w:r>
        <w:rPr>
          <w:rFonts w:hint="cs"/>
          <w:rtl/>
        </w:rPr>
        <w:tab/>
      </w:r>
      <w:r>
        <w:rPr>
          <w:rFonts w:hint="cs"/>
          <w:rtl/>
        </w:rPr>
        <w:tab/>
      </w:r>
      <w:r w:rsidR="00A829C3" w:rsidRPr="00FE3E09">
        <w:rPr>
          <w:rtl/>
        </w:rPr>
        <w:t>الموقع الجغرافي والتضاريس</w:t>
      </w:r>
      <w:bookmarkEnd w:id="12"/>
    </w:p>
    <w:p w:rsidR="00A829C3" w:rsidRPr="007D0890" w:rsidRDefault="00A829C3" w:rsidP="00BC2EAD">
      <w:pPr>
        <w:pStyle w:val="SingleTxtGA"/>
        <w:rPr>
          <w:rtl/>
        </w:rPr>
      </w:pPr>
      <w:r w:rsidRPr="007D0890">
        <w:rPr>
          <w:rtl/>
        </w:rPr>
        <w:t>13</w:t>
      </w:r>
      <w:r w:rsidR="002E2456">
        <w:rPr>
          <w:rFonts w:hint="cs"/>
          <w:rtl/>
        </w:rPr>
        <w:t>-</w:t>
      </w:r>
      <w:r w:rsidRPr="007D0890">
        <w:rPr>
          <w:rtl/>
        </w:rPr>
        <w:tab/>
      </w:r>
      <w:r w:rsidRPr="007D0890">
        <w:rPr>
          <w:rtl/>
          <w:lang w:bidi="ar-QA"/>
        </w:rPr>
        <w:t xml:space="preserve">دولة قطر شبه جزيرة تقع في </w:t>
      </w:r>
      <w:r w:rsidRPr="007D0890">
        <w:rPr>
          <w:rtl/>
        </w:rPr>
        <w:t>منتصف الخط الساحلي الغربي للخليج العربي بين خطي العرض 24 ْ</w:t>
      </w:r>
      <w:r w:rsidR="003816B8">
        <w:rPr>
          <w:rFonts w:hint="cs"/>
          <w:rtl/>
        </w:rPr>
        <w:t>-</w:t>
      </w:r>
      <w:r w:rsidRPr="007D0890">
        <w:rPr>
          <w:rtl/>
        </w:rPr>
        <w:t>27 ْ</w:t>
      </w:r>
      <w:r>
        <w:rPr>
          <w:rtl/>
        </w:rPr>
        <w:t>،</w:t>
      </w:r>
      <w:r w:rsidRPr="007D0890">
        <w:rPr>
          <w:rtl/>
        </w:rPr>
        <w:t xml:space="preserve"> 26 </w:t>
      </w:r>
      <w:r w:rsidR="003816B8">
        <w:rPr>
          <w:rtl/>
        </w:rPr>
        <w:t>ْ</w:t>
      </w:r>
      <w:r w:rsidR="003816B8">
        <w:rPr>
          <w:rFonts w:hint="cs"/>
          <w:rtl/>
        </w:rPr>
        <w:t>-</w:t>
      </w:r>
      <w:r w:rsidRPr="007D0890">
        <w:rPr>
          <w:rtl/>
        </w:rPr>
        <w:t xml:space="preserve">10 </w:t>
      </w:r>
      <w:proofErr w:type="spellStart"/>
      <w:r w:rsidRPr="007D0890">
        <w:rPr>
          <w:rtl/>
        </w:rPr>
        <w:t>ْد</w:t>
      </w:r>
      <w:proofErr w:type="spellEnd"/>
      <w:r w:rsidRPr="007D0890">
        <w:rPr>
          <w:rtl/>
        </w:rPr>
        <w:t>. شمالاً وخطي الطول 45-50</w:t>
      </w:r>
      <w:r>
        <w:rPr>
          <w:rtl/>
        </w:rPr>
        <w:t>،</w:t>
      </w:r>
      <w:r w:rsidRPr="007D0890">
        <w:rPr>
          <w:rtl/>
        </w:rPr>
        <w:t xml:space="preserve"> 40-51 شرقاً، وتمتد شبه جزيرة قـطر شمـالاً لتغـطي مساحة قدرها </w:t>
      </w:r>
      <w:r w:rsidR="00BC2EAD">
        <w:rPr>
          <w:rFonts w:hint="cs"/>
          <w:rtl/>
        </w:rPr>
        <w:t>572 11</w:t>
      </w:r>
      <w:r w:rsidRPr="007D0890">
        <w:rPr>
          <w:rtl/>
        </w:rPr>
        <w:t xml:space="preserve"> كيلو متراً مربعاً. وتشتمل الدولة على عدد من الجزر والسلاسل الصخرية والمياه الضحلة الواقعة على الساحل من أشهرها جزر </w:t>
      </w:r>
      <w:proofErr w:type="spellStart"/>
      <w:r w:rsidRPr="007D0890">
        <w:rPr>
          <w:rtl/>
        </w:rPr>
        <w:t>حالول</w:t>
      </w:r>
      <w:proofErr w:type="spellEnd"/>
      <w:r w:rsidRPr="007D0890">
        <w:rPr>
          <w:rtl/>
        </w:rPr>
        <w:t xml:space="preserve">، </w:t>
      </w:r>
      <w:proofErr w:type="spellStart"/>
      <w:r w:rsidRPr="007D0890">
        <w:rPr>
          <w:rtl/>
        </w:rPr>
        <w:t>شراعوه</w:t>
      </w:r>
      <w:proofErr w:type="spellEnd"/>
      <w:r w:rsidRPr="007D0890">
        <w:rPr>
          <w:rtl/>
        </w:rPr>
        <w:t xml:space="preserve">، </w:t>
      </w:r>
      <w:proofErr w:type="spellStart"/>
      <w:r w:rsidRPr="007D0890">
        <w:rPr>
          <w:rtl/>
        </w:rPr>
        <w:t>والأسحاط</w:t>
      </w:r>
      <w:proofErr w:type="spellEnd"/>
      <w:r w:rsidRPr="007D0890">
        <w:rPr>
          <w:rtl/>
        </w:rPr>
        <w:t xml:space="preserve">، </w:t>
      </w:r>
      <w:proofErr w:type="spellStart"/>
      <w:r w:rsidRPr="007D0890">
        <w:rPr>
          <w:rtl/>
        </w:rPr>
        <w:t>والبشيرية</w:t>
      </w:r>
      <w:proofErr w:type="spellEnd"/>
      <w:r w:rsidRPr="007D0890">
        <w:rPr>
          <w:rtl/>
        </w:rPr>
        <w:t>. ويبلغ طول شبه الجزيرة القطرية (185)</w:t>
      </w:r>
      <w:r w:rsidR="003816B8" w:rsidRPr="007D0890">
        <w:rPr>
          <w:rtl/>
        </w:rPr>
        <w:t xml:space="preserve"> </w:t>
      </w:r>
      <w:r w:rsidRPr="007D0890">
        <w:rPr>
          <w:rtl/>
        </w:rPr>
        <w:t>كيلو متراً وعرضها (85) كيلو متراً، وتحيط بغالبيتها مياه الخليج العربي في حين تفصلها الحدود البرية البالغة نحو (60) كيلو متراً عن المملكة العربية السعودية، وتقع دولة الإمارات العربية المتحدة شرق الدولة. وتمتد المياه الإقليمية القطرية إلى نحو (95) ميلاً بحرياً في عرض البحر باتجاه الشرق وحوالي (51) ميلاً بحرياً باتجاه الشمال في الخليج العربي.</w:t>
      </w:r>
    </w:p>
    <w:p w:rsidR="00A829C3" w:rsidRPr="007D0890" w:rsidRDefault="00A829C3" w:rsidP="002E2456">
      <w:pPr>
        <w:pStyle w:val="SingleTxtGA"/>
        <w:rPr>
          <w:rFonts w:hint="cs"/>
          <w:b/>
          <w:bCs/>
          <w:lang w:bidi="ar-QA"/>
        </w:rPr>
      </w:pPr>
      <w:r>
        <w:rPr>
          <w:rFonts w:hint="cs"/>
          <w:rtl/>
          <w:lang w:bidi="ar-QA"/>
        </w:rPr>
        <w:t>14</w:t>
      </w:r>
      <w:r w:rsidR="002E2456">
        <w:rPr>
          <w:rFonts w:hint="cs"/>
          <w:rtl/>
          <w:lang w:bidi="ar-QA"/>
        </w:rPr>
        <w:t>-</w:t>
      </w:r>
      <w:r w:rsidRPr="007D0890">
        <w:rPr>
          <w:lang w:bidi="ar-QA"/>
        </w:rPr>
        <w:tab/>
      </w:r>
      <w:r w:rsidRPr="007D0890">
        <w:rPr>
          <w:rtl/>
        </w:rPr>
        <w:t xml:space="preserve">تتكون أراضي دولة قطر من سطح صخري منبسط مع بعض الهضاب والتلال </w:t>
      </w:r>
      <w:proofErr w:type="spellStart"/>
      <w:r w:rsidRPr="007D0890">
        <w:rPr>
          <w:rtl/>
        </w:rPr>
        <w:t>الكلسية</w:t>
      </w:r>
      <w:proofErr w:type="spellEnd"/>
      <w:r w:rsidRPr="007D0890">
        <w:rPr>
          <w:rtl/>
        </w:rPr>
        <w:t xml:space="preserve"> في منطقة دخان في الغرب ومنطقة جبل </w:t>
      </w:r>
      <w:proofErr w:type="spellStart"/>
      <w:r w:rsidRPr="007D0890">
        <w:rPr>
          <w:rtl/>
        </w:rPr>
        <w:t>فويرط</w:t>
      </w:r>
      <w:proofErr w:type="spellEnd"/>
      <w:r w:rsidRPr="007D0890">
        <w:rPr>
          <w:rtl/>
        </w:rPr>
        <w:t xml:space="preserve"> في الشمال، ويمتاز هذا السطح بكثرة </w:t>
      </w:r>
      <w:proofErr w:type="spellStart"/>
      <w:r w:rsidRPr="007D0890">
        <w:rPr>
          <w:rtl/>
        </w:rPr>
        <w:t>الأخوار</w:t>
      </w:r>
      <w:proofErr w:type="spellEnd"/>
      <w:r w:rsidRPr="007D0890">
        <w:rPr>
          <w:rtl/>
        </w:rPr>
        <w:t xml:space="preserve"> والخلجان والأحواض والمنخفضات التي يطلق عليها (الرياض) وتتواجد في مناطق الشمال والوسط التي تعتبر بدورها من أخصب المواقع التي تكثر فيها النباتات الطبيعية.</w:t>
      </w:r>
    </w:p>
    <w:p w:rsidR="00A829C3" w:rsidRPr="007D0890" w:rsidRDefault="002E2456" w:rsidP="002E2456">
      <w:pPr>
        <w:pStyle w:val="H23GA"/>
        <w:rPr>
          <w:rtl/>
          <w:lang w:bidi="ar-QA"/>
        </w:rPr>
      </w:pPr>
      <w:bookmarkStart w:id="13" w:name="_Toc282337882"/>
      <w:r>
        <w:rPr>
          <w:rFonts w:hint="cs"/>
          <w:rtl/>
        </w:rPr>
        <w:tab/>
      </w:r>
      <w:r>
        <w:rPr>
          <w:rFonts w:hint="cs"/>
          <w:rtl/>
        </w:rPr>
        <w:tab/>
      </w:r>
      <w:r w:rsidR="00A829C3" w:rsidRPr="00FE3E09">
        <w:rPr>
          <w:rtl/>
        </w:rPr>
        <w:t>السكان</w:t>
      </w:r>
      <w:bookmarkEnd w:id="13"/>
    </w:p>
    <w:p w:rsidR="00A829C3" w:rsidRPr="007D0890" w:rsidRDefault="00A829C3" w:rsidP="00296EC2">
      <w:pPr>
        <w:pStyle w:val="SingleTxtGA"/>
        <w:rPr>
          <w:color w:val="000000"/>
          <w:rtl/>
          <w:lang w:bidi="ar-QA"/>
        </w:rPr>
      </w:pPr>
      <w:r w:rsidRPr="007D0890">
        <w:rPr>
          <w:color w:val="000000"/>
          <w:rtl/>
          <w:lang w:bidi="ar-QA"/>
        </w:rPr>
        <w:t>15</w:t>
      </w:r>
      <w:r w:rsidR="002E2456">
        <w:rPr>
          <w:rFonts w:hint="cs"/>
          <w:color w:val="000000"/>
          <w:rtl/>
          <w:lang w:bidi="ar-QA"/>
        </w:rPr>
        <w:t>-</w:t>
      </w:r>
      <w:r w:rsidRPr="007D0890">
        <w:rPr>
          <w:color w:val="000000"/>
          <w:rtl/>
          <w:lang w:bidi="ar-QA"/>
        </w:rPr>
        <w:tab/>
        <w:t>يبلغ عدد سكان دولة قطر، بحسب تعداد عام 2010،</w:t>
      </w:r>
      <w:r>
        <w:rPr>
          <w:color w:val="000000"/>
          <w:rtl/>
          <w:lang w:bidi="ar-QA"/>
        </w:rPr>
        <w:t xml:space="preserve"> </w:t>
      </w:r>
      <w:r w:rsidRPr="007D0890">
        <w:rPr>
          <w:color w:val="000000"/>
          <w:rtl/>
          <w:lang w:bidi="ar-QA"/>
        </w:rPr>
        <w:t>ما مجموعه (</w:t>
      </w:r>
      <w:r w:rsidR="00296EC2">
        <w:rPr>
          <w:rFonts w:hint="cs"/>
          <w:color w:val="000000"/>
          <w:rtl/>
          <w:lang w:bidi="ar-JO"/>
        </w:rPr>
        <w:t>563 696 1</w:t>
      </w:r>
      <w:r w:rsidRPr="007D0890">
        <w:rPr>
          <w:color w:val="000000"/>
          <w:rtl/>
          <w:lang w:bidi="ar-QA"/>
        </w:rPr>
        <w:t xml:space="preserve">) نسمة، يتوزعون إلى: </w:t>
      </w:r>
      <w:r w:rsidRPr="007D0890">
        <w:rPr>
          <w:rtl/>
        </w:rPr>
        <w:t>(</w:t>
      </w:r>
      <w:r w:rsidR="00296EC2">
        <w:rPr>
          <w:rFonts w:hint="cs"/>
          <w:rtl/>
        </w:rPr>
        <w:t>867 284 1</w:t>
      </w:r>
      <w:r w:rsidRPr="007D0890">
        <w:rPr>
          <w:rtl/>
        </w:rPr>
        <w:t>) ذكور، أي ما نسبته (76</w:t>
      </w:r>
      <w:r>
        <w:rPr>
          <w:rtl/>
        </w:rPr>
        <w:t xml:space="preserve"> في المائة</w:t>
      </w:r>
      <w:r w:rsidRPr="007D0890">
        <w:rPr>
          <w:rtl/>
        </w:rPr>
        <w:t>) و(</w:t>
      </w:r>
      <w:r w:rsidR="00296EC2">
        <w:rPr>
          <w:rFonts w:hint="cs"/>
          <w:rtl/>
        </w:rPr>
        <w:t>696 411</w:t>
      </w:r>
      <w:r w:rsidRPr="007D0890">
        <w:rPr>
          <w:rtl/>
        </w:rPr>
        <w:t xml:space="preserve">) إناث، أي ما نسبته </w:t>
      </w:r>
      <w:r>
        <w:rPr>
          <w:rtl/>
        </w:rPr>
        <w:t>(</w:t>
      </w:r>
      <w:r w:rsidRPr="007D0890">
        <w:rPr>
          <w:rtl/>
        </w:rPr>
        <w:t>24</w:t>
      </w:r>
      <w:r>
        <w:rPr>
          <w:rtl/>
        </w:rPr>
        <w:t xml:space="preserve"> في المائة</w:t>
      </w:r>
      <w:r w:rsidRPr="007D0890">
        <w:rPr>
          <w:rtl/>
        </w:rPr>
        <w:t>).</w:t>
      </w:r>
      <w:r>
        <w:rPr>
          <w:rtl/>
        </w:rPr>
        <w:t xml:space="preserve"> </w:t>
      </w:r>
      <w:r w:rsidRPr="007D0890">
        <w:rPr>
          <w:rtl/>
        </w:rPr>
        <w:t>ويرجع السبب في زيادة أعداد الذكور إلى أن معظم سكان الدولة من العمالة الوافدة التي يشكل الذكور النسبة الأكبر منها.</w:t>
      </w:r>
      <w:r>
        <w:rPr>
          <w:rtl/>
        </w:rPr>
        <w:t xml:space="preserve"> </w:t>
      </w:r>
      <w:r w:rsidRPr="007D0890">
        <w:rPr>
          <w:rtl/>
        </w:rPr>
        <w:t xml:space="preserve">ويوضح الجدول </w:t>
      </w:r>
      <w:r w:rsidR="003816B8">
        <w:rPr>
          <w:rFonts w:hint="cs"/>
          <w:rtl/>
        </w:rPr>
        <w:t xml:space="preserve"> </w:t>
      </w:r>
      <w:r w:rsidRPr="005D22D1">
        <w:rPr>
          <w:rFonts w:hint="cs"/>
          <w:spacing w:val="-6"/>
          <w:rtl/>
        </w:rPr>
        <w:t>رقم 1</w:t>
      </w:r>
      <w:r w:rsidRPr="005D22D1">
        <w:rPr>
          <w:spacing w:val="-6"/>
          <w:rtl/>
        </w:rPr>
        <w:t xml:space="preserve"> تطور حجم السكان في دولة قطر من عام 1986 وحتى عام 2009 بحسب الجنس والفئات العمرية المختلفة من 5 إلى 13 سنة وحتى ما يزيد عن 65 سن</w:t>
      </w:r>
      <w:r w:rsidRPr="005D22D1">
        <w:rPr>
          <w:rFonts w:hint="cs"/>
          <w:spacing w:val="-6"/>
          <w:rtl/>
        </w:rPr>
        <w:t>ة</w:t>
      </w:r>
      <w:r w:rsidRPr="005D22D1">
        <w:rPr>
          <w:spacing w:val="-6"/>
          <w:rtl/>
        </w:rPr>
        <w:t>، بينما يوضح الشكل (1)</w:t>
      </w:r>
      <w:r w:rsidRPr="007D0890">
        <w:rPr>
          <w:rtl/>
        </w:rPr>
        <w:t xml:space="preserve"> الهرم السكاني لدولة قطر.</w:t>
      </w:r>
    </w:p>
    <w:p w:rsidR="007F7199" w:rsidRDefault="00CE79B4" w:rsidP="007F7199">
      <w:pPr>
        <w:pStyle w:val="SingleTxtGA"/>
        <w:spacing w:after="0"/>
        <w:rPr>
          <w:rFonts w:hint="cs"/>
          <w:b/>
          <w:bCs/>
          <w:rtl/>
          <w:lang w:bidi="ar-QA"/>
        </w:rPr>
      </w:pPr>
      <w:r>
        <w:rPr>
          <w:b/>
          <w:bCs/>
          <w:rtl/>
          <w:lang w:bidi="ar-QA"/>
        </w:rPr>
        <w:br w:type="page"/>
      </w:r>
      <w:r w:rsidR="00A829C3" w:rsidRPr="007F7199">
        <w:rPr>
          <w:rtl/>
          <w:lang w:bidi="ar-QA"/>
        </w:rPr>
        <w:t>جدول</w:t>
      </w:r>
      <w:r w:rsidR="00A829C3" w:rsidRPr="007F7199">
        <w:rPr>
          <w:rFonts w:hint="cs"/>
          <w:rtl/>
          <w:lang w:bidi="ar-QA"/>
        </w:rPr>
        <w:t xml:space="preserve"> رقم 1</w:t>
      </w:r>
    </w:p>
    <w:p w:rsidR="00A829C3" w:rsidRPr="002E2456" w:rsidRDefault="00A829C3" w:rsidP="007F7199">
      <w:pPr>
        <w:pStyle w:val="SingleTxtGA"/>
        <w:rPr>
          <w:b/>
          <w:bCs/>
          <w:rtl/>
          <w:lang w:bidi="ar-QA"/>
        </w:rPr>
      </w:pPr>
      <w:r w:rsidRPr="002E2456">
        <w:rPr>
          <w:b/>
          <w:bCs/>
          <w:rtl/>
          <w:lang w:bidi="ar-QA"/>
        </w:rPr>
        <w:t>تطور حجم السكان في قطر بحسب الجنس والفئات العمرية الموسعة</w:t>
      </w:r>
    </w:p>
    <w:tbl>
      <w:tblPr>
        <w:tblStyle w:val="TableList3"/>
        <w:bidiVisual/>
        <w:tblW w:w="9039" w:type="dxa"/>
        <w:tblInd w:w="231" w:type="dxa"/>
        <w:tblLayout w:type="fixed"/>
        <w:tblLook w:val="0000" w:firstRow="0" w:lastRow="0" w:firstColumn="0" w:lastColumn="0" w:noHBand="0" w:noVBand="0"/>
      </w:tblPr>
      <w:tblGrid>
        <w:gridCol w:w="682"/>
        <w:gridCol w:w="882"/>
        <w:gridCol w:w="980"/>
        <w:gridCol w:w="644"/>
        <w:gridCol w:w="1105"/>
        <w:gridCol w:w="840"/>
        <w:gridCol w:w="896"/>
        <w:gridCol w:w="840"/>
        <w:gridCol w:w="1036"/>
        <w:gridCol w:w="1134"/>
      </w:tblGrid>
      <w:tr w:rsidR="00CE79B4" w:rsidRPr="00CE79B4" w:rsidTr="00BE6F9E">
        <w:trPr>
          <w:trHeight w:hRule="exact" w:val="486"/>
        </w:trPr>
        <w:tc>
          <w:tcPr>
            <w:tcW w:w="682" w:type="dxa"/>
            <w:vMerge w:val="restart"/>
            <w:tcBorders>
              <w:top w:val="single" w:sz="2" w:space="0" w:color="000000"/>
              <w:bottom w:val="single" w:sz="12" w:space="0" w:color="000000"/>
            </w:tcBorders>
            <w:vAlign w:val="center"/>
          </w:tcPr>
          <w:p w:rsidR="00A829C3" w:rsidRPr="00CE79B4" w:rsidRDefault="00A829C3" w:rsidP="00BE6F9E">
            <w:pPr>
              <w:spacing w:after="120" w:line="320" w:lineRule="exact"/>
              <w:contextualSpacing/>
              <w:jc w:val="left"/>
              <w:rPr>
                <w:b/>
                <w:bCs/>
                <w:color w:val="000000"/>
                <w:sz w:val="22"/>
                <w:szCs w:val="22"/>
                <w:rtl/>
                <w:lang w:bidi="ar-QA"/>
              </w:rPr>
            </w:pPr>
            <w:r w:rsidRPr="00CE79B4">
              <w:rPr>
                <w:b/>
                <w:bCs/>
                <w:color w:val="000000"/>
                <w:sz w:val="22"/>
                <w:szCs w:val="22"/>
                <w:rtl/>
                <w:lang w:bidi="ar-QA"/>
              </w:rPr>
              <w:t>السنة</w:t>
            </w:r>
          </w:p>
          <w:p w:rsidR="00A829C3" w:rsidRPr="00CE79B4" w:rsidRDefault="00A829C3" w:rsidP="00BE6F9E">
            <w:pPr>
              <w:spacing w:after="120" w:line="320" w:lineRule="exact"/>
              <w:contextualSpacing/>
              <w:jc w:val="left"/>
              <w:rPr>
                <w:b/>
                <w:bCs/>
                <w:color w:val="000000"/>
                <w:sz w:val="22"/>
                <w:szCs w:val="22"/>
                <w:lang w:bidi="ar-QA"/>
              </w:rPr>
            </w:pPr>
          </w:p>
        </w:tc>
        <w:tc>
          <w:tcPr>
            <w:tcW w:w="2506" w:type="dxa"/>
            <w:gridSpan w:val="3"/>
            <w:tcBorders>
              <w:top w:val="single" w:sz="2" w:space="0" w:color="000000"/>
              <w:bottom w:val="single" w:sz="2" w:space="0" w:color="000000"/>
            </w:tcBorders>
            <w:vAlign w:val="center"/>
          </w:tcPr>
          <w:p w:rsidR="00A829C3" w:rsidRPr="00CE79B4" w:rsidRDefault="00A829C3" w:rsidP="00BE6F9E">
            <w:pPr>
              <w:spacing w:after="120" w:line="320" w:lineRule="exact"/>
              <w:contextualSpacing/>
              <w:jc w:val="left"/>
              <w:rPr>
                <w:b/>
                <w:bCs/>
                <w:color w:val="000000"/>
                <w:sz w:val="22"/>
                <w:szCs w:val="22"/>
                <w:lang w:bidi="ar-QA"/>
              </w:rPr>
            </w:pPr>
            <w:r w:rsidRPr="00CE79B4">
              <w:rPr>
                <w:b/>
                <w:bCs/>
                <w:color w:val="000000"/>
                <w:sz w:val="22"/>
                <w:szCs w:val="22"/>
                <w:rtl/>
                <w:lang w:bidi="ar-QA"/>
              </w:rPr>
              <w:t>ذكور</w:t>
            </w:r>
          </w:p>
        </w:tc>
        <w:tc>
          <w:tcPr>
            <w:tcW w:w="1105" w:type="dxa"/>
            <w:vMerge w:val="restart"/>
            <w:tcBorders>
              <w:top w:val="single" w:sz="2" w:space="0" w:color="000000"/>
              <w:bottom w:val="single" w:sz="2" w:space="0" w:color="000000"/>
            </w:tcBorders>
            <w:vAlign w:val="center"/>
          </w:tcPr>
          <w:p w:rsidR="00A829C3" w:rsidRPr="00CE79B4" w:rsidRDefault="00CE79B4" w:rsidP="00BE6F9E">
            <w:pPr>
              <w:spacing w:after="120" w:line="320" w:lineRule="exact"/>
              <w:contextualSpacing/>
              <w:jc w:val="left"/>
              <w:rPr>
                <w:b/>
                <w:bCs/>
                <w:color w:val="000000"/>
                <w:sz w:val="22"/>
                <w:szCs w:val="22"/>
                <w:lang w:bidi="ar-QA"/>
              </w:rPr>
            </w:pPr>
            <w:r>
              <w:rPr>
                <w:rFonts w:hint="cs"/>
                <w:b/>
                <w:bCs/>
                <w:color w:val="000000"/>
                <w:sz w:val="22"/>
                <w:szCs w:val="22"/>
                <w:rtl/>
                <w:lang w:bidi="ar-QA"/>
              </w:rPr>
              <w:t>مجموع</w:t>
            </w:r>
            <w:r w:rsidR="00A829C3" w:rsidRPr="00CE79B4">
              <w:rPr>
                <w:b/>
                <w:bCs/>
                <w:color w:val="000000"/>
                <w:spacing w:val="-6"/>
                <w:sz w:val="22"/>
                <w:szCs w:val="22"/>
                <w:rtl/>
                <w:lang w:bidi="ar-QA"/>
              </w:rPr>
              <w:t xml:space="preserve"> الذكور</w:t>
            </w:r>
          </w:p>
        </w:tc>
        <w:tc>
          <w:tcPr>
            <w:tcW w:w="2576" w:type="dxa"/>
            <w:gridSpan w:val="3"/>
            <w:tcBorders>
              <w:top w:val="single" w:sz="2" w:space="0" w:color="000000"/>
              <w:bottom w:val="single" w:sz="2" w:space="0" w:color="000000"/>
            </w:tcBorders>
            <w:vAlign w:val="center"/>
          </w:tcPr>
          <w:p w:rsidR="00A829C3" w:rsidRPr="00CE79B4" w:rsidRDefault="00A829C3" w:rsidP="00BE6F9E">
            <w:pPr>
              <w:spacing w:after="120" w:line="320" w:lineRule="exact"/>
              <w:contextualSpacing/>
              <w:jc w:val="left"/>
              <w:rPr>
                <w:b/>
                <w:bCs/>
                <w:color w:val="000000"/>
                <w:sz w:val="22"/>
                <w:szCs w:val="22"/>
                <w:lang w:bidi="ar-QA"/>
              </w:rPr>
            </w:pPr>
            <w:r w:rsidRPr="00CE79B4">
              <w:rPr>
                <w:b/>
                <w:bCs/>
                <w:color w:val="000000"/>
                <w:sz w:val="22"/>
                <w:szCs w:val="22"/>
                <w:rtl/>
                <w:lang w:bidi="ar-QA"/>
              </w:rPr>
              <w:t>إناث</w:t>
            </w:r>
          </w:p>
        </w:tc>
        <w:tc>
          <w:tcPr>
            <w:tcW w:w="1036" w:type="dxa"/>
            <w:vMerge w:val="restart"/>
            <w:tcBorders>
              <w:top w:val="single" w:sz="2" w:space="0" w:color="000000"/>
              <w:bottom w:val="single" w:sz="2" w:space="0" w:color="000000"/>
            </w:tcBorders>
            <w:vAlign w:val="center"/>
          </w:tcPr>
          <w:p w:rsidR="00A829C3" w:rsidRPr="00CE79B4" w:rsidRDefault="00A829C3" w:rsidP="00BE6F9E">
            <w:pPr>
              <w:spacing w:after="120" w:line="320" w:lineRule="exact"/>
              <w:contextualSpacing/>
              <w:jc w:val="left"/>
              <w:rPr>
                <w:b/>
                <w:bCs/>
                <w:color w:val="000000"/>
                <w:sz w:val="22"/>
                <w:szCs w:val="22"/>
                <w:lang w:bidi="ar-QA"/>
              </w:rPr>
            </w:pPr>
            <w:r w:rsidRPr="00CE79B4">
              <w:rPr>
                <w:b/>
                <w:bCs/>
                <w:color w:val="000000"/>
                <w:spacing w:val="-6"/>
                <w:sz w:val="22"/>
                <w:szCs w:val="22"/>
                <w:rtl/>
                <w:lang w:bidi="ar-QA"/>
              </w:rPr>
              <w:t>مجموع</w:t>
            </w:r>
            <w:r w:rsidR="00CE79B4">
              <w:rPr>
                <w:rFonts w:hint="cs"/>
                <w:b/>
                <w:bCs/>
                <w:color w:val="000000"/>
                <w:spacing w:val="-6"/>
                <w:sz w:val="22"/>
                <w:szCs w:val="22"/>
                <w:rtl/>
                <w:lang w:bidi="ar-QA"/>
              </w:rPr>
              <w:t xml:space="preserve"> </w:t>
            </w:r>
            <w:r w:rsidRPr="00CE79B4">
              <w:rPr>
                <w:b/>
                <w:bCs/>
                <w:color w:val="000000"/>
                <w:spacing w:val="-6"/>
                <w:sz w:val="22"/>
                <w:szCs w:val="22"/>
                <w:rtl/>
                <w:lang w:bidi="ar-QA"/>
              </w:rPr>
              <w:t>الإناث</w:t>
            </w:r>
          </w:p>
        </w:tc>
        <w:tc>
          <w:tcPr>
            <w:tcW w:w="1134" w:type="dxa"/>
            <w:vMerge w:val="restart"/>
            <w:tcBorders>
              <w:top w:val="single" w:sz="2" w:space="0" w:color="000000"/>
              <w:bottom w:val="single" w:sz="2" w:space="0" w:color="000000"/>
            </w:tcBorders>
            <w:vAlign w:val="center"/>
          </w:tcPr>
          <w:p w:rsidR="00A829C3" w:rsidRPr="00CE79B4" w:rsidRDefault="00A829C3" w:rsidP="00BE6F9E">
            <w:pPr>
              <w:spacing w:after="120" w:line="320" w:lineRule="exact"/>
              <w:contextualSpacing/>
              <w:jc w:val="left"/>
              <w:rPr>
                <w:b/>
                <w:bCs/>
                <w:color w:val="000000"/>
                <w:sz w:val="22"/>
                <w:szCs w:val="22"/>
                <w:lang w:bidi="ar-QA"/>
              </w:rPr>
            </w:pPr>
            <w:r w:rsidRPr="00CE79B4">
              <w:rPr>
                <w:b/>
                <w:bCs/>
                <w:color w:val="000000"/>
                <w:sz w:val="22"/>
                <w:szCs w:val="22"/>
                <w:rtl/>
                <w:lang w:bidi="ar-QA"/>
              </w:rPr>
              <w:t>المجموع العام</w:t>
            </w:r>
          </w:p>
        </w:tc>
      </w:tr>
      <w:tr w:rsidR="00CE79B4" w:rsidRPr="00CE79B4" w:rsidTr="00915688">
        <w:trPr>
          <w:trHeight w:hRule="exact" w:val="531"/>
        </w:trPr>
        <w:tc>
          <w:tcPr>
            <w:tcW w:w="682" w:type="dxa"/>
            <w:vMerge/>
            <w:tcBorders>
              <w:top w:val="single" w:sz="2" w:space="0" w:color="000000"/>
              <w:bottom w:val="single" w:sz="12" w:space="0" w:color="000000"/>
            </w:tcBorders>
          </w:tcPr>
          <w:p w:rsidR="00A829C3" w:rsidRPr="00CE79B4" w:rsidRDefault="00A829C3" w:rsidP="00A829C3">
            <w:pPr>
              <w:spacing w:after="120" w:line="320" w:lineRule="exact"/>
              <w:contextualSpacing/>
              <w:rPr>
                <w:b/>
                <w:bCs/>
                <w:color w:val="000000"/>
                <w:sz w:val="22"/>
                <w:szCs w:val="22"/>
                <w:lang w:bidi="ar-QA"/>
              </w:rPr>
            </w:pPr>
          </w:p>
        </w:tc>
        <w:tc>
          <w:tcPr>
            <w:tcW w:w="882"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b/>
                <w:bCs/>
                <w:color w:val="000000"/>
                <w:sz w:val="22"/>
                <w:szCs w:val="22"/>
                <w:rtl/>
                <w:lang w:bidi="ar-QA"/>
              </w:rPr>
              <w:t>0-14</w:t>
            </w:r>
          </w:p>
        </w:tc>
        <w:tc>
          <w:tcPr>
            <w:tcW w:w="980"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b/>
                <w:bCs/>
                <w:color w:val="000000"/>
                <w:sz w:val="22"/>
                <w:szCs w:val="22"/>
                <w:rtl/>
                <w:lang w:bidi="ar-QA"/>
              </w:rPr>
              <w:t>15-64</w:t>
            </w:r>
          </w:p>
        </w:tc>
        <w:tc>
          <w:tcPr>
            <w:tcW w:w="644"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rFonts w:hint="cs"/>
                <w:b/>
                <w:bCs/>
                <w:color w:val="000000"/>
                <w:sz w:val="22"/>
                <w:szCs w:val="22"/>
                <w:rtl/>
                <w:lang w:bidi="ar-QA"/>
              </w:rPr>
              <w:t>65</w:t>
            </w:r>
            <w:r w:rsidRPr="00CE79B4">
              <w:rPr>
                <w:b/>
                <w:bCs/>
                <w:color w:val="000000"/>
                <w:sz w:val="22"/>
                <w:szCs w:val="22"/>
                <w:lang w:bidi="ar-QA"/>
              </w:rPr>
              <w:t>+</w:t>
            </w:r>
          </w:p>
        </w:tc>
        <w:tc>
          <w:tcPr>
            <w:tcW w:w="1105" w:type="dxa"/>
            <w:vMerge/>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p>
        </w:tc>
        <w:tc>
          <w:tcPr>
            <w:tcW w:w="840"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b/>
                <w:bCs/>
                <w:color w:val="000000"/>
                <w:sz w:val="22"/>
                <w:szCs w:val="22"/>
                <w:rtl/>
                <w:lang w:bidi="ar-QA"/>
              </w:rPr>
              <w:t>0-14</w:t>
            </w:r>
          </w:p>
        </w:tc>
        <w:tc>
          <w:tcPr>
            <w:tcW w:w="896"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b/>
                <w:bCs/>
                <w:color w:val="000000"/>
                <w:sz w:val="22"/>
                <w:szCs w:val="22"/>
                <w:rtl/>
                <w:lang w:bidi="ar-QA"/>
              </w:rPr>
              <w:t>15-64</w:t>
            </w:r>
          </w:p>
        </w:tc>
        <w:tc>
          <w:tcPr>
            <w:tcW w:w="840" w:type="dxa"/>
            <w:tcBorders>
              <w:top w:val="single" w:sz="2" w:space="0" w:color="000000"/>
              <w:bottom w:val="single" w:sz="12" w:space="0" w:color="000000"/>
            </w:tcBorders>
          </w:tcPr>
          <w:p w:rsidR="00A829C3" w:rsidRPr="00CE79B4" w:rsidRDefault="00A829C3" w:rsidP="00CE79B4">
            <w:pPr>
              <w:spacing w:after="120" w:line="320" w:lineRule="exact"/>
              <w:contextualSpacing/>
              <w:jc w:val="left"/>
              <w:rPr>
                <w:b/>
                <w:bCs/>
                <w:color w:val="000000"/>
                <w:sz w:val="22"/>
                <w:szCs w:val="22"/>
                <w:lang w:bidi="ar-QA"/>
              </w:rPr>
            </w:pPr>
            <w:r w:rsidRPr="00CE79B4">
              <w:rPr>
                <w:rFonts w:hint="cs"/>
                <w:b/>
                <w:bCs/>
                <w:color w:val="000000"/>
                <w:sz w:val="22"/>
                <w:szCs w:val="22"/>
                <w:rtl/>
                <w:lang w:bidi="ar-QA"/>
              </w:rPr>
              <w:t>65</w:t>
            </w:r>
            <w:r w:rsidRPr="00CE79B4">
              <w:rPr>
                <w:b/>
                <w:bCs/>
                <w:color w:val="000000"/>
                <w:sz w:val="22"/>
                <w:szCs w:val="22"/>
                <w:lang w:bidi="ar-QA"/>
              </w:rPr>
              <w:t>+</w:t>
            </w:r>
          </w:p>
        </w:tc>
        <w:tc>
          <w:tcPr>
            <w:tcW w:w="1036" w:type="dxa"/>
            <w:vMerge/>
            <w:tcBorders>
              <w:top w:val="single" w:sz="2" w:space="0" w:color="000000"/>
              <w:bottom w:val="single" w:sz="12" w:space="0" w:color="000000"/>
            </w:tcBorders>
          </w:tcPr>
          <w:p w:rsidR="00A829C3" w:rsidRPr="00CE79B4" w:rsidRDefault="00A829C3" w:rsidP="00A829C3">
            <w:pPr>
              <w:spacing w:after="120" w:line="320" w:lineRule="exact"/>
              <w:contextualSpacing/>
              <w:rPr>
                <w:b/>
                <w:bCs/>
                <w:color w:val="000000"/>
                <w:sz w:val="22"/>
                <w:szCs w:val="22"/>
                <w:lang w:bidi="ar-QA"/>
              </w:rPr>
            </w:pPr>
          </w:p>
        </w:tc>
        <w:tc>
          <w:tcPr>
            <w:tcW w:w="1134" w:type="dxa"/>
            <w:vMerge/>
            <w:tcBorders>
              <w:top w:val="single" w:sz="2" w:space="0" w:color="000000"/>
              <w:bottom w:val="single" w:sz="12" w:space="0" w:color="000000"/>
            </w:tcBorders>
          </w:tcPr>
          <w:p w:rsidR="00A829C3" w:rsidRPr="00CE79B4" w:rsidRDefault="00A829C3" w:rsidP="00A829C3">
            <w:pPr>
              <w:spacing w:after="120" w:line="320" w:lineRule="exact"/>
              <w:contextualSpacing/>
              <w:rPr>
                <w:b/>
                <w:bCs/>
                <w:color w:val="000000"/>
                <w:sz w:val="22"/>
                <w:szCs w:val="22"/>
                <w:lang w:bidi="ar-QA"/>
              </w:rPr>
            </w:pPr>
          </w:p>
        </w:tc>
      </w:tr>
      <w:tr w:rsidR="00CE79B4" w:rsidRPr="00CE79B4" w:rsidTr="00915688">
        <w:trPr>
          <w:trHeight w:hRule="exact" w:val="432"/>
        </w:trPr>
        <w:tc>
          <w:tcPr>
            <w:tcW w:w="682" w:type="dxa"/>
            <w:tcBorders>
              <w:top w:val="single" w:sz="12" w:space="0" w:color="000000"/>
            </w:tcBorders>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1986</w:t>
            </w:r>
          </w:p>
        </w:tc>
        <w:tc>
          <w:tcPr>
            <w:tcW w:w="882"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53038</w:t>
            </w:r>
          </w:p>
        </w:tc>
        <w:tc>
          <w:tcPr>
            <w:tcW w:w="980"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194850</w:t>
            </w:r>
          </w:p>
        </w:tc>
        <w:tc>
          <w:tcPr>
            <w:tcW w:w="644"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2207</w:t>
            </w:r>
          </w:p>
        </w:tc>
        <w:tc>
          <w:tcPr>
            <w:tcW w:w="1105" w:type="dxa"/>
            <w:tcBorders>
              <w:top w:val="single" w:sz="12" w:space="0" w:color="000000"/>
            </w:tcBorders>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250095</w:t>
            </w:r>
          </w:p>
        </w:tc>
        <w:tc>
          <w:tcPr>
            <w:tcW w:w="840"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50248</w:t>
            </w:r>
          </w:p>
        </w:tc>
        <w:tc>
          <w:tcPr>
            <w:tcW w:w="896"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70493</w:t>
            </w:r>
          </w:p>
        </w:tc>
        <w:tc>
          <w:tcPr>
            <w:tcW w:w="840" w:type="dxa"/>
            <w:tcBorders>
              <w:top w:val="single" w:sz="12" w:space="0" w:color="000000"/>
            </w:tcBorders>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1595</w:t>
            </w:r>
          </w:p>
        </w:tc>
        <w:tc>
          <w:tcPr>
            <w:tcW w:w="1036" w:type="dxa"/>
            <w:tcBorders>
              <w:top w:val="single" w:sz="12" w:space="0" w:color="000000"/>
            </w:tcBorders>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122336</w:t>
            </w:r>
          </w:p>
        </w:tc>
        <w:tc>
          <w:tcPr>
            <w:tcW w:w="1134" w:type="dxa"/>
            <w:tcBorders>
              <w:top w:val="single" w:sz="12" w:space="0" w:color="000000"/>
            </w:tcBorders>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372431</w:t>
            </w:r>
          </w:p>
        </w:tc>
      </w:tr>
      <w:tr w:rsidR="00CE79B4" w:rsidRPr="00CE79B4" w:rsidTr="00915688">
        <w:trPr>
          <w:trHeight w:hRule="exact" w:val="432"/>
        </w:trPr>
        <w:tc>
          <w:tcPr>
            <w:tcW w:w="682"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1997</w:t>
            </w:r>
          </w:p>
        </w:tc>
        <w:tc>
          <w:tcPr>
            <w:tcW w:w="882"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71753</w:t>
            </w:r>
          </w:p>
        </w:tc>
        <w:tc>
          <w:tcPr>
            <w:tcW w:w="980"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224846</w:t>
            </w:r>
          </w:p>
        </w:tc>
        <w:tc>
          <w:tcPr>
            <w:tcW w:w="644"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4911</w:t>
            </w:r>
          </w:p>
        </w:tc>
        <w:tc>
          <w:tcPr>
            <w:tcW w:w="1105"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301510</w:t>
            </w:r>
          </w:p>
        </w:tc>
        <w:tc>
          <w:tcPr>
            <w:tcW w:w="840" w:type="dxa"/>
          </w:tcPr>
          <w:p w:rsidR="00A829C3" w:rsidRPr="00CE79B4" w:rsidRDefault="00A829C3" w:rsidP="00A829C3">
            <w:pPr>
              <w:spacing w:after="120" w:line="320" w:lineRule="exact"/>
              <w:contextualSpacing/>
              <w:rPr>
                <w:rFonts w:hint="cs"/>
                <w:color w:val="000000"/>
                <w:sz w:val="22"/>
                <w:szCs w:val="22"/>
                <w:rtl/>
                <w:lang w:bidi="ar-QA"/>
              </w:rPr>
            </w:pPr>
            <w:r w:rsidRPr="00CE79B4">
              <w:rPr>
                <w:rFonts w:hint="cs"/>
                <w:color w:val="000000"/>
                <w:sz w:val="22"/>
                <w:szCs w:val="22"/>
                <w:rtl/>
                <w:lang w:bidi="ar-QA"/>
              </w:rPr>
              <w:t>68011</w:t>
            </w:r>
          </w:p>
        </w:tc>
        <w:tc>
          <w:tcPr>
            <w:tcW w:w="896"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111413</w:t>
            </w:r>
          </w:p>
        </w:tc>
        <w:tc>
          <w:tcPr>
            <w:tcW w:w="840"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2889</w:t>
            </w:r>
          </w:p>
        </w:tc>
        <w:tc>
          <w:tcPr>
            <w:tcW w:w="1036"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182313</w:t>
            </w:r>
          </w:p>
        </w:tc>
        <w:tc>
          <w:tcPr>
            <w:tcW w:w="1134"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483823</w:t>
            </w:r>
          </w:p>
        </w:tc>
      </w:tr>
      <w:tr w:rsidR="00CE79B4" w:rsidRPr="00CE79B4" w:rsidTr="00915688">
        <w:trPr>
          <w:trHeight w:hRule="exact" w:val="432"/>
        </w:trPr>
        <w:tc>
          <w:tcPr>
            <w:tcW w:w="682"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2004</w:t>
            </w:r>
          </w:p>
        </w:tc>
        <w:tc>
          <w:tcPr>
            <w:tcW w:w="882"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67912</w:t>
            </w:r>
          </w:p>
        </w:tc>
        <w:tc>
          <w:tcPr>
            <w:tcW w:w="980"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478354</w:t>
            </w:r>
          </w:p>
        </w:tc>
        <w:tc>
          <w:tcPr>
            <w:tcW w:w="644"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6550</w:t>
            </w:r>
          </w:p>
        </w:tc>
        <w:tc>
          <w:tcPr>
            <w:tcW w:w="1105"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552816</w:t>
            </w:r>
          </w:p>
        </w:tc>
        <w:tc>
          <w:tcPr>
            <w:tcW w:w="840"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64716</w:t>
            </w:r>
          </w:p>
        </w:tc>
        <w:tc>
          <w:tcPr>
            <w:tcW w:w="896"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139085</w:t>
            </w:r>
          </w:p>
        </w:tc>
        <w:tc>
          <w:tcPr>
            <w:tcW w:w="840" w:type="dxa"/>
          </w:tcPr>
          <w:p w:rsidR="00A829C3" w:rsidRPr="00CE79B4" w:rsidRDefault="00A829C3" w:rsidP="00A829C3">
            <w:pPr>
              <w:spacing w:after="120" w:line="320" w:lineRule="exact"/>
              <w:contextualSpacing/>
              <w:rPr>
                <w:rFonts w:hint="cs"/>
                <w:color w:val="000000"/>
                <w:sz w:val="22"/>
                <w:szCs w:val="22"/>
                <w:lang w:bidi="ar-QA"/>
              </w:rPr>
            </w:pPr>
            <w:r w:rsidRPr="00CE79B4">
              <w:rPr>
                <w:rFonts w:hint="cs"/>
                <w:color w:val="000000"/>
                <w:sz w:val="22"/>
                <w:szCs w:val="22"/>
                <w:rtl/>
                <w:lang w:bidi="ar-QA"/>
              </w:rPr>
              <w:t>4329</w:t>
            </w:r>
          </w:p>
        </w:tc>
        <w:tc>
          <w:tcPr>
            <w:tcW w:w="1036"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208130</w:t>
            </w:r>
          </w:p>
        </w:tc>
        <w:tc>
          <w:tcPr>
            <w:tcW w:w="1134" w:type="dxa"/>
          </w:tcPr>
          <w:p w:rsidR="00A829C3" w:rsidRPr="00CE79B4" w:rsidRDefault="00A829C3" w:rsidP="00A829C3">
            <w:pPr>
              <w:spacing w:after="120" w:line="320" w:lineRule="exact"/>
              <w:contextualSpacing/>
              <w:rPr>
                <w:rFonts w:hint="cs"/>
                <w:b/>
                <w:bCs/>
                <w:color w:val="000000"/>
                <w:sz w:val="22"/>
                <w:szCs w:val="22"/>
                <w:lang w:bidi="ar-QA"/>
              </w:rPr>
            </w:pPr>
            <w:r w:rsidRPr="00CE79B4">
              <w:rPr>
                <w:rFonts w:hint="cs"/>
                <w:b/>
                <w:bCs/>
                <w:color w:val="000000"/>
                <w:sz w:val="22"/>
                <w:szCs w:val="22"/>
                <w:rtl/>
                <w:lang w:bidi="ar-QA"/>
              </w:rPr>
              <w:t>760946</w:t>
            </w:r>
          </w:p>
        </w:tc>
      </w:tr>
      <w:tr w:rsidR="00CE79B4" w:rsidRPr="00CE79B4" w:rsidTr="00915688">
        <w:trPr>
          <w:trHeight w:hRule="exact" w:val="432"/>
        </w:trPr>
        <w:tc>
          <w:tcPr>
            <w:tcW w:w="682" w:type="dxa"/>
          </w:tcPr>
          <w:p w:rsidR="00A829C3" w:rsidRPr="00CE79B4" w:rsidRDefault="00A829C3" w:rsidP="00A829C3">
            <w:pPr>
              <w:spacing w:after="120" w:line="320" w:lineRule="exact"/>
              <w:contextualSpacing/>
              <w:rPr>
                <w:b/>
                <w:bCs/>
                <w:color w:val="000000"/>
                <w:sz w:val="22"/>
                <w:szCs w:val="22"/>
                <w:lang w:bidi="ar-QA"/>
              </w:rPr>
            </w:pPr>
            <w:r w:rsidRPr="00CE79B4">
              <w:rPr>
                <w:b/>
                <w:bCs/>
                <w:color w:val="000000"/>
                <w:sz w:val="22"/>
                <w:szCs w:val="22"/>
                <w:rtl/>
                <w:lang w:bidi="ar-QA"/>
              </w:rPr>
              <w:t>2009</w:t>
            </w:r>
          </w:p>
        </w:tc>
        <w:tc>
          <w:tcPr>
            <w:tcW w:w="882"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115485</w:t>
            </w:r>
          </w:p>
        </w:tc>
        <w:tc>
          <w:tcPr>
            <w:tcW w:w="980"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1139986</w:t>
            </w:r>
          </w:p>
        </w:tc>
        <w:tc>
          <w:tcPr>
            <w:tcW w:w="644"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9675</w:t>
            </w:r>
          </w:p>
        </w:tc>
        <w:tc>
          <w:tcPr>
            <w:tcW w:w="1105" w:type="dxa"/>
          </w:tcPr>
          <w:p w:rsidR="00A829C3" w:rsidRPr="00CE79B4" w:rsidRDefault="00A829C3" w:rsidP="00A829C3">
            <w:pPr>
              <w:spacing w:after="120" w:line="320" w:lineRule="exact"/>
              <w:contextualSpacing/>
              <w:rPr>
                <w:b/>
                <w:bCs/>
                <w:color w:val="000000"/>
                <w:sz w:val="22"/>
                <w:szCs w:val="22"/>
                <w:lang w:bidi="ar-QA"/>
              </w:rPr>
            </w:pPr>
            <w:r w:rsidRPr="00CE79B4">
              <w:rPr>
                <w:b/>
                <w:bCs/>
                <w:color w:val="000000"/>
                <w:sz w:val="22"/>
                <w:szCs w:val="22"/>
                <w:rtl/>
              </w:rPr>
              <w:t>1265146</w:t>
            </w:r>
          </w:p>
        </w:tc>
        <w:tc>
          <w:tcPr>
            <w:tcW w:w="840"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108281</w:t>
            </w:r>
          </w:p>
        </w:tc>
        <w:tc>
          <w:tcPr>
            <w:tcW w:w="896"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259173</w:t>
            </w:r>
          </w:p>
        </w:tc>
        <w:tc>
          <w:tcPr>
            <w:tcW w:w="840" w:type="dxa"/>
          </w:tcPr>
          <w:p w:rsidR="00A829C3" w:rsidRPr="00CE79B4" w:rsidRDefault="00A829C3" w:rsidP="00A829C3">
            <w:pPr>
              <w:spacing w:after="120" w:line="320" w:lineRule="exact"/>
              <w:contextualSpacing/>
              <w:rPr>
                <w:color w:val="000000"/>
                <w:sz w:val="22"/>
                <w:szCs w:val="22"/>
                <w:lang w:bidi="ar-QA"/>
              </w:rPr>
            </w:pPr>
            <w:r w:rsidRPr="00CE79B4">
              <w:rPr>
                <w:color w:val="000000"/>
                <w:sz w:val="22"/>
                <w:szCs w:val="22"/>
                <w:rtl/>
              </w:rPr>
              <w:t>6026</w:t>
            </w:r>
          </w:p>
        </w:tc>
        <w:tc>
          <w:tcPr>
            <w:tcW w:w="1036" w:type="dxa"/>
          </w:tcPr>
          <w:p w:rsidR="00A829C3" w:rsidRPr="00CE79B4" w:rsidRDefault="00A829C3" w:rsidP="00A829C3">
            <w:pPr>
              <w:spacing w:after="120" w:line="320" w:lineRule="exact"/>
              <w:contextualSpacing/>
              <w:rPr>
                <w:b/>
                <w:bCs/>
                <w:color w:val="000000"/>
                <w:sz w:val="22"/>
                <w:szCs w:val="22"/>
                <w:lang w:bidi="ar-QA"/>
              </w:rPr>
            </w:pPr>
            <w:r w:rsidRPr="00CE79B4">
              <w:rPr>
                <w:b/>
                <w:bCs/>
                <w:color w:val="000000"/>
                <w:sz w:val="22"/>
                <w:szCs w:val="22"/>
                <w:rtl/>
              </w:rPr>
              <w:t>373480</w:t>
            </w:r>
          </w:p>
        </w:tc>
        <w:tc>
          <w:tcPr>
            <w:tcW w:w="1134" w:type="dxa"/>
          </w:tcPr>
          <w:p w:rsidR="00A829C3" w:rsidRPr="00CE79B4" w:rsidRDefault="00A829C3" w:rsidP="00A829C3">
            <w:pPr>
              <w:spacing w:after="120" w:line="320" w:lineRule="exact"/>
              <w:contextualSpacing/>
              <w:rPr>
                <w:b/>
                <w:bCs/>
                <w:color w:val="000000"/>
                <w:sz w:val="22"/>
                <w:szCs w:val="22"/>
                <w:lang w:bidi="ar-QA"/>
              </w:rPr>
            </w:pPr>
            <w:r w:rsidRPr="00CE79B4">
              <w:rPr>
                <w:b/>
                <w:bCs/>
                <w:color w:val="000000"/>
                <w:sz w:val="22"/>
                <w:szCs w:val="22"/>
                <w:rtl/>
              </w:rPr>
              <w:t>1638626</w:t>
            </w:r>
          </w:p>
        </w:tc>
      </w:tr>
    </w:tbl>
    <w:p w:rsidR="00CC4E91" w:rsidRDefault="00A829C3" w:rsidP="00CC4E91">
      <w:pPr>
        <w:pStyle w:val="SingleTxtGA"/>
        <w:spacing w:before="240" w:after="0"/>
        <w:rPr>
          <w:rFonts w:hint="cs"/>
          <w:rtl/>
        </w:rPr>
      </w:pPr>
      <w:r w:rsidRPr="00CC4E91">
        <w:rPr>
          <w:rtl/>
        </w:rPr>
        <w:t>الشكل (1)</w:t>
      </w:r>
    </w:p>
    <w:p w:rsidR="00A829C3" w:rsidRPr="000050C4" w:rsidRDefault="00A829C3" w:rsidP="00CC4E91">
      <w:pPr>
        <w:pStyle w:val="SingleTxtGA"/>
        <w:rPr>
          <w:b/>
          <w:bCs/>
          <w:rtl/>
          <w:lang w:bidi="ar-QA"/>
        </w:rPr>
      </w:pPr>
      <w:r w:rsidRPr="000050C4">
        <w:rPr>
          <w:b/>
          <w:bCs/>
          <w:rtl/>
        </w:rPr>
        <w:t>الهرم السكاني لعام 2009</w:t>
      </w:r>
    </w:p>
    <w:p w:rsidR="00A829C3" w:rsidRPr="00731D91" w:rsidRDefault="00DE668A" w:rsidP="00A829C3">
      <w:pPr>
        <w:spacing w:before="120" w:line="360" w:lineRule="auto"/>
        <w:contextualSpacing/>
        <w:rPr>
          <w:b/>
          <w:bCs/>
          <w:color w:val="000000"/>
          <w:rtl/>
        </w:rPr>
      </w:pPr>
      <w:r w:rsidRPr="00731D91">
        <w:rPr>
          <w:noProof/>
          <w:rtl/>
        </w:rPr>
        <w:pict>
          <v:shape id="Picture 6" o:spid="_x0000_s1029" type="#_x0000_t75" style="position:absolute;left:0;text-align:left;margin-left:126pt;margin-top:.95pt;width:149.25pt;height:215.3pt;z-index:1;visibility:visible">
            <v:imagedata r:id="rId8" o:title="" cropbottom="-64f"/>
          </v:shape>
        </w:pict>
      </w:r>
      <w:r w:rsidRPr="00731D91">
        <w:rPr>
          <w:noProof/>
          <w:rtl/>
        </w:rPr>
        <w:pict>
          <v:shape id="Chart 4" o:spid="_x0000_s1030" type="#_x0000_t75" style="position:absolute;left:0;text-align:left;margin-left:270pt;margin-top:1.25pt;width:153.6pt;height:3in;z-index:2;visibility:visible;mso-wrap-distance-bottom:.1267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">
            <v:imagedata r:id="rId9" o:title=""/>
            <o:lock v:ext="edit" aspectratio="f"/>
          </v:shape>
        </w:pict>
      </w:r>
    </w:p>
    <w:p w:rsidR="00A829C3" w:rsidRPr="00731D91" w:rsidRDefault="00A829C3" w:rsidP="00A829C3">
      <w:pPr>
        <w:spacing w:before="120" w:line="360" w:lineRule="auto"/>
        <w:contextualSpacing/>
        <w:rPr>
          <w:b/>
          <w:bCs/>
          <w:color w:val="000000"/>
          <w:rtl/>
          <w:lang w:bidi="ar-QA"/>
        </w:rPr>
      </w:pPr>
    </w:p>
    <w:p w:rsidR="00A829C3" w:rsidRPr="00731D91" w:rsidRDefault="00A829C3" w:rsidP="00A829C3">
      <w:pPr>
        <w:spacing w:before="120" w:line="360" w:lineRule="auto"/>
        <w:contextualSpacing/>
        <w:rPr>
          <w:color w:val="000000"/>
          <w:rtl/>
          <w:lang w:bidi="ar-QA"/>
        </w:rPr>
      </w:pPr>
    </w:p>
    <w:p w:rsidR="00A829C3" w:rsidRPr="00731D91" w:rsidRDefault="00A829C3" w:rsidP="00A829C3">
      <w:pPr>
        <w:spacing w:before="120" w:line="360" w:lineRule="auto"/>
        <w:contextualSpacing/>
        <w:rPr>
          <w:color w:val="000000"/>
          <w:rtl/>
          <w:lang w:bidi="ar-QA"/>
        </w:rPr>
      </w:pPr>
    </w:p>
    <w:p w:rsidR="00A829C3" w:rsidRPr="00731D91" w:rsidRDefault="00A829C3" w:rsidP="00A829C3">
      <w:pPr>
        <w:spacing w:before="120" w:line="360" w:lineRule="auto"/>
        <w:contextualSpacing/>
        <w:rPr>
          <w:color w:val="000000"/>
          <w:rtl/>
          <w:lang w:bidi="ar-QA"/>
        </w:rPr>
      </w:pPr>
    </w:p>
    <w:p w:rsidR="00A829C3" w:rsidRDefault="00A829C3" w:rsidP="00A829C3">
      <w:pPr>
        <w:spacing w:before="120" w:line="360" w:lineRule="auto"/>
        <w:contextualSpacing/>
        <w:rPr>
          <w:rFonts w:hint="cs"/>
          <w:color w:val="000000"/>
          <w:rtl/>
          <w:lang w:bidi="ar-QA"/>
        </w:rPr>
      </w:pPr>
    </w:p>
    <w:p w:rsidR="000050C4" w:rsidRDefault="000050C4" w:rsidP="000050C4">
      <w:pPr>
        <w:spacing w:before="120" w:line="380" w:lineRule="exact"/>
        <w:contextualSpacing/>
        <w:rPr>
          <w:rFonts w:hint="cs"/>
          <w:color w:val="000000"/>
          <w:rtl/>
          <w:lang w:bidi="ar-QA"/>
        </w:rPr>
      </w:pPr>
    </w:p>
    <w:p w:rsidR="00A829C3" w:rsidRDefault="00A829C3" w:rsidP="00DE668A">
      <w:pPr>
        <w:pStyle w:val="SingleTxtGA"/>
        <w:spacing w:line="200" w:lineRule="exact"/>
        <w:rPr>
          <w:rFonts w:hint="cs"/>
          <w:rtl/>
          <w:lang w:bidi="ar-QA"/>
        </w:rPr>
      </w:pPr>
      <w:r w:rsidRPr="00BE2C8D">
        <w:rPr>
          <w:i/>
          <w:iCs/>
          <w:sz w:val="16"/>
          <w:szCs w:val="26"/>
          <w:rtl/>
          <w:lang w:bidi="ar-QA"/>
        </w:rPr>
        <w:t>المصدر</w:t>
      </w:r>
      <w:r w:rsidRPr="00DE668A">
        <w:rPr>
          <w:sz w:val="16"/>
          <w:szCs w:val="26"/>
          <w:rtl/>
          <w:lang w:bidi="ar-QA"/>
        </w:rPr>
        <w:t>: جهاز الإحصاء، 2009.</w:t>
      </w:r>
    </w:p>
    <w:p w:rsidR="00A829C3" w:rsidRDefault="00A829C3" w:rsidP="00D2491E">
      <w:pPr>
        <w:pStyle w:val="SingleTxtGA"/>
        <w:rPr>
          <w:rFonts w:hint="cs"/>
          <w:rtl/>
        </w:rPr>
      </w:pPr>
      <w:r>
        <w:rPr>
          <w:rtl/>
        </w:rPr>
        <w:t>16</w:t>
      </w:r>
      <w:r w:rsidR="00D2491E">
        <w:rPr>
          <w:rFonts w:hint="cs"/>
          <w:rtl/>
        </w:rPr>
        <w:t>-</w:t>
      </w:r>
      <w:r>
        <w:rPr>
          <w:rtl/>
        </w:rPr>
        <w:tab/>
      </w:r>
      <w:r w:rsidRPr="007D0890">
        <w:rPr>
          <w:rtl/>
        </w:rPr>
        <w:t xml:space="preserve">يدين القطريون بدين </w:t>
      </w:r>
      <w:hyperlink r:id="rId10" w:tooltip="الإسلام" w:history="1">
        <w:r w:rsidRPr="007D0890">
          <w:rPr>
            <w:rStyle w:val="Hyperlink"/>
            <w:color w:val="000000"/>
            <w:sz w:val="30"/>
            <w:rtl/>
          </w:rPr>
          <w:t>الإسلام</w:t>
        </w:r>
      </w:hyperlink>
      <w:r w:rsidRPr="007D0890">
        <w:rPr>
          <w:rtl/>
        </w:rPr>
        <w:t>، والغالبية العظمى من سكانها من أهل السنة.</w:t>
      </w:r>
      <w:r>
        <w:rPr>
          <w:rtl/>
        </w:rPr>
        <w:t xml:space="preserve"> </w:t>
      </w:r>
      <w:r w:rsidRPr="007D0890">
        <w:rPr>
          <w:rtl/>
        </w:rPr>
        <w:t>كما توجد ديانات أخرى، حيث ت</w:t>
      </w:r>
      <w:r w:rsidRPr="007D0890">
        <w:rPr>
          <w:rtl/>
          <w:lang w:bidi="ar-SY"/>
        </w:rPr>
        <w:t>ستقبل دولة قطر كل عام أعداداً كبيرة من القوى العاملة،</w:t>
      </w:r>
      <w:r>
        <w:rPr>
          <w:rtl/>
          <w:lang w:bidi="ar-SY"/>
        </w:rPr>
        <w:t xml:space="preserve"> </w:t>
      </w:r>
      <w:r w:rsidRPr="007D0890">
        <w:rPr>
          <w:rtl/>
          <w:lang w:bidi="ar-SY"/>
        </w:rPr>
        <w:t>لتلبية احتياجات خططها التنموية الطموحة على اختلاف مستوياتها وتخصصاتها، حتى بات الوافدون يشكلون أكثر من أربعة أخماس سكان الدولة، ويأتي هؤلاء من بقاع الأرض المختلفة، ويتعايشون جنباً إلى جنب بأديانهم وثقافاتهم وأنماط حياتهم المتنوعة. ولقد بينت التجربة القطرية أن</w:t>
      </w:r>
      <w:r w:rsidRPr="007D0890">
        <w:rPr>
          <w:rtl/>
        </w:rPr>
        <w:t xml:space="preserve"> النسبة العالية للوافدين، والتنوع الكبير في جنسياتهم وأديانهم وثقافاتهم،</w:t>
      </w:r>
      <w:r w:rsidR="00D2491E">
        <w:rPr>
          <w:rFonts w:hint="cs"/>
          <w:rtl/>
        </w:rPr>
        <w:t xml:space="preserve"> </w:t>
      </w:r>
      <w:r w:rsidRPr="007D0890">
        <w:rPr>
          <w:rtl/>
        </w:rPr>
        <w:t xml:space="preserve"> لا تشكل عائقاً أمام التعايش الإيجابي بين مختلف مكونات المجتمع، حتى صار المجتمع القطري يشكل نموذجاً للعيش المشترك بين الناس من مختلف المعتقدات والثقافات.</w:t>
      </w:r>
    </w:p>
    <w:p w:rsidR="00EA582A" w:rsidRPr="00EA582A" w:rsidRDefault="00BE2C8D" w:rsidP="00EA582A">
      <w:pPr>
        <w:pStyle w:val="SingleTxtGA"/>
        <w:spacing w:after="0"/>
        <w:rPr>
          <w:rFonts w:hint="cs"/>
          <w:rtl/>
          <w:lang w:bidi="ar-QA"/>
        </w:rPr>
      </w:pPr>
      <w:r>
        <w:rPr>
          <w:b/>
          <w:bCs/>
          <w:rtl/>
          <w:lang w:bidi="ar-QA"/>
        </w:rPr>
        <w:br w:type="page"/>
      </w:r>
      <w:r w:rsidR="00A829C3" w:rsidRPr="00EA582A">
        <w:rPr>
          <w:rtl/>
          <w:lang w:bidi="ar-QA"/>
        </w:rPr>
        <w:t>شكل (2)</w:t>
      </w:r>
    </w:p>
    <w:p w:rsidR="00A829C3" w:rsidRPr="00D2491E" w:rsidRDefault="00A829C3" w:rsidP="00EA582A">
      <w:pPr>
        <w:pStyle w:val="SingleTxtGA"/>
        <w:spacing w:after="0"/>
        <w:rPr>
          <w:rFonts w:hint="cs"/>
          <w:b/>
          <w:bCs/>
          <w:rtl/>
        </w:rPr>
      </w:pPr>
      <w:r w:rsidRPr="00D2491E">
        <w:rPr>
          <w:b/>
          <w:bCs/>
          <w:rtl/>
          <w:lang w:bidi="ar-QA"/>
        </w:rPr>
        <w:t>التنوع الإثني في دولة قطر عام 2009</w:t>
      </w:r>
    </w:p>
    <w:p w:rsidR="00A829C3" w:rsidRPr="00731D91" w:rsidRDefault="00777187" w:rsidP="00A829C3">
      <w:pPr>
        <w:spacing w:before="120" w:line="360" w:lineRule="auto"/>
        <w:contextualSpacing/>
        <w:jc w:val="center"/>
        <w:rPr>
          <w:b/>
          <w:bCs/>
          <w:color w:val="000000"/>
          <w:rtl/>
        </w:rPr>
      </w:pPr>
      <w:r w:rsidRPr="00731D91">
        <w:rPr>
          <w:noProof/>
          <w:color w:val="000000"/>
        </w:rPr>
        <w:pict>
          <v:shape id="Picture 6" o:spid="_x0000_i1026" type="#_x0000_t75" style="width:351pt;height:184.5pt;visibility:visible">
            <v:imagedata r:id="rId11" o:title=""/>
          </v:shape>
        </w:pict>
      </w:r>
    </w:p>
    <w:p w:rsidR="00A829C3" w:rsidRPr="00777187" w:rsidRDefault="00A829C3" w:rsidP="00777187">
      <w:pPr>
        <w:pStyle w:val="SingleTxtGA"/>
        <w:spacing w:line="200" w:lineRule="exact"/>
        <w:rPr>
          <w:rFonts w:hint="cs"/>
          <w:color w:val="000000"/>
          <w:spacing w:val="-4"/>
          <w:sz w:val="30"/>
          <w:rtl/>
        </w:rPr>
      </w:pPr>
      <w:r w:rsidRPr="00BE2C8D">
        <w:rPr>
          <w:i/>
          <w:iCs/>
          <w:spacing w:val="-4"/>
          <w:sz w:val="16"/>
          <w:szCs w:val="26"/>
          <w:rtl/>
          <w:lang w:bidi="ar-QA"/>
        </w:rPr>
        <w:t>المصدر</w:t>
      </w:r>
      <w:r w:rsidRPr="00777187">
        <w:rPr>
          <w:spacing w:val="-4"/>
          <w:sz w:val="16"/>
          <w:szCs w:val="26"/>
          <w:rtl/>
          <w:lang w:bidi="ar-QA"/>
        </w:rPr>
        <w:t>: دولة قطر. 2010. خطة دولة قطر لتحالف الحضارات، اللجنة القطرية لتحالف الحضارات، 2010.</w:t>
      </w:r>
    </w:p>
    <w:p w:rsidR="00A829C3" w:rsidRPr="004A2B37" w:rsidRDefault="00777187" w:rsidP="00777187">
      <w:pPr>
        <w:pStyle w:val="H23GA"/>
        <w:rPr>
          <w:rtl/>
          <w:lang w:bidi="ar-QA"/>
        </w:rPr>
      </w:pPr>
      <w:bookmarkStart w:id="14" w:name="_Toc282337883"/>
      <w:r>
        <w:rPr>
          <w:rFonts w:hint="cs"/>
          <w:rtl/>
        </w:rPr>
        <w:tab/>
      </w:r>
      <w:r>
        <w:rPr>
          <w:rFonts w:hint="cs"/>
          <w:rtl/>
        </w:rPr>
        <w:tab/>
      </w:r>
      <w:r w:rsidR="00A829C3" w:rsidRPr="004A2B37">
        <w:rPr>
          <w:rtl/>
        </w:rPr>
        <w:t>لمحة تاريخية</w:t>
      </w:r>
      <w:bookmarkEnd w:id="14"/>
    </w:p>
    <w:p w:rsidR="00A829C3" w:rsidRPr="007D0890" w:rsidRDefault="00A829C3" w:rsidP="00EA582A">
      <w:pPr>
        <w:pStyle w:val="SingleTxtGA"/>
        <w:rPr>
          <w:b/>
          <w:bCs/>
          <w:lang w:bidi="ar-QA"/>
        </w:rPr>
      </w:pPr>
      <w:r>
        <w:rPr>
          <w:rFonts w:hint="cs"/>
          <w:rtl/>
          <w:lang w:bidi="ar-QA"/>
        </w:rPr>
        <w:t>17</w:t>
      </w:r>
      <w:r w:rsidR="00777187">
        <w:rPr>
          <w:rFonts w:hint="cs"/>
          <w:rtl/>
          <w:lang w:bidi="ar-QA"/>
        </w:rPr>
        <w:t>-</w:t>
      </w:r>
      <w:r w:rsidRPr="007D0890">
        <w:rPr>
          <w:lang w:bidi="ar-QA"/>
        </w:rPr>
        <w:tab/>
      </w:r>
      <w:r w:rsidRPr="007D0890">
        <w:rPr>
          <w:rtl/>
        </w:rPr>
        <w:t>حكمت أسرة آل ثاني دولة قطر منذ أوائل القرن الثامن عشر للميلاد</w:t>
      </w:r>
      <w:r>
        <w:rPr>
          <w:rtl/>
        </w:rPr>
        <w:t>،</w:t>
      </w:r>
      <w:r w:rsidRPr="007D0890">
        <w:rPr>
          <w:rtl/>
        </w:rPr>
        <w:t xml:space="preserve"> ويعد </w:t>
      </w:r>
      <w:hyperlink r:id="rId12" w:anchor="jassim#jassim" w:history="1">
        <w:r w:rsidRPr="007D0890">
          <w:rPr>
            <w:rStyle w:val="Hyperlink"/>
            <w:color w:val="000000"/>
            <w:sz w:val="30"/>
            <w:rtl/>
          </w:rPr>
          <w:t>الشيخ جاسم بن محمد آل ثاني</w:t>
        </w:r>
      </w:hyperlink>
      <w:r w:rsidRPr="007D0890">
        <w:rPr>
          <w:rtl/>
        </w:rPr>
        <w:t xml:space="preserve"> الذي تولى الحكم من عام 1878 حتى عام 1913 مؤسس دولة قطر الحديثة، وتحتفل دولة قطر في الثامن عشر من شهر </w:t>
      </w:r>
      <w:r w:rsidR="00EA582A" w:rsidRPr="00EA582A">
        <w:rPr>
          <w:rFonts w:hint="cs"/>
          <w:sz w:val="30"/>
          <w:rtl/>
        </w:rPr>
        <w:t xml:space="preserve">كانون الأول/ديسمبر </w:t>
      </w:r>
      <w:r w:rsidRPr="007D0890">
        <w:rPr>
          <w:rtl/>
        </w:rPr>
        <w:t>كل عام بيومها الوطني وهو تاريخ توليه الحكم.</w:t>
      </w:r>
      <w:r>
        <w:rPr>
          <w:rtl/>
        </w:rPr>
        <w:t xml:space="preserve"> </w:t>
      </w:r>
      <w:r w:rsidRPr="007D0890">
        <w:rPr>
          <w:rtl/>
        </w:rPr>
        <w:t>وقد أدى نشوب الحرب العالمية الأولى وما تمخض عنها من نتائج إلى توقيع الدولة معاهدة مع بريطانيا عام 1916 نصت على حماية أراضي قطر ورعاياها. وكان النفوذ البريطاني في البلاد لا يتجاوز الإشراف على بعض الجوانب الإدارية حتى نالت دولة قطر استقلالها عام 1971.</w:t>
      </w:r>
      <w:r w:rsidRPr="0097495C">
        <w:rPr>
          <w:rtl/>
        </w:rPr>
        <w:t xml:space="preserve"> </w:t>
      </w:r>
    </w:p>
    <w:p w:rsidR="00A829C3" w:rsidRPr="007D0890" w:rsidRDefault="00A829C3" w:rsidP="00EA582A">
      <w:pPr>
        <w:pStyle w:val="SingleTxtGA"/>
        <w:rPr>
          <w:rtl/>
        </w:rPr>
      </w:pPr>
      <w:r w:rsidRPr="007D0890">
        <w:rPr>
          <w:rtl/>
        </w:rPr>
        <w:t>18</w:t>
      </w:r>
      <w:r w:rsidR="00777187">
        <w:rPr>
          <w:rFonts w:hint="cs"/>
          <w:rtl/>
        </w:rPr>
        <w:t>-</w:t>
      </w:r>
      <w:r w:rsidRPr="007D0890">
        <w:rPr>
          <w:rtl/>
        </w:rPr>
        <w:tab/>
        <w:t>لم تدخل الدولة عصر الحداثة إلا في منتصف القرن الماضي. ففي مجال التعليم على سبيل المثال تم افتتاح أول مبنى مدرسي للبنين في مطلع العام الدراسي 50/1951، لتكون أول مدرسة تقوم على</w:t>
      </w:r>
      <w:r w:rsidR="00EA582A">
        <w:rPr>
          <w:rFonts w:hint="cs"/>
          <w:rtl/>
        </w:rPr>
        <w:t xml:space="preserve"> </w:t>
      </w:r>
      <w:r w:rsidRPr="007D0890">
        <w:rPr>
          <w:rtl/>
        </w:rPr>
        <w:t>أساس قواعد تعليم منهجي حديث، وكانت تضم أربعة صفوف ابتدائية، يدرس فيها 190 تلميذاً</w:t>
      </w:r>
      <w:r w:rsidRPr="007D0890">
        <w:rPr>
          <w:rtl/>
          <w:lang w:bidi="ar-QA"/>
        </w:rPr>
        <w:t>.</w:t>
      </w:r>
      <w:r w:rsidR="00EA582A">
        <w:rPr>
          <w:rFonts w:hint="cs"/>
          <w:rtl/>
        </w:rPr>
        <w:t xml:space="preserve"> وفي</w:t>
      </w:r>
      <w:r w:rsidRPr="007D0890">
        <w:rPr>
          <w:rtl/>
        </w:rPr>
        <w:t xml:space="preserve"> مطلع العام الدراسي 53/1954 تم افتتاح أول مدرسة ابتدائية للبنات.</w:t>
      </w:r>
      <w:r>
        <w:rPr>
          <w:rtl/>
          <w:lang w:bidi="ar-QA"/>
        </w:rPr>
        <w:t xml:space="preserve"> </w:t>
      </w:r>
      <w:r w:rsidRPr="007D0890">
        <w:rPr>
          <w:rtl/>
        </w:rPr>
        <w:t>وأنشئت</w:t>
      </w:r>
      <w:r w:rsidR="00EA582A">
        <w:rPr>
          <w:rFonts w:hint="cs"/>
          <w:rtl/>
        </w:rPr>
        <w:t xml:space="preserve"> </w:t>
      </w:r>
      <w:r w:rsidRPr="007D0890">
        <w:rPr>
          <w:rtl/>
        </w:rPr>
        <w:t>"وزارة للمعارف" كأول وزارة في تاريخ البلاد في مطلع العام الدراسي 57/1958، حيث باشرت بإرساء قواعد تعميم وتطوير التعليم المجاني للمراحل الدراسية كافة، وجعله إلزامياً للمرحلة الابتدائية. أما التعليم العالي فقد انطلق</w:t>
      </w:r>
      <w:r w:rsidR="00BE2C8D">
        <w:rPr>
          <w:rFonts w:hint="cs"/>
          <w:rtl/>
        </w:rPr>
        <w:t xml:space="preserve">    </w:t>
      </w:r>
      <w:r w:rsidRPr="007D0890">
        <w:rPr>
          <w:rtl/>
        </w:rPr>
        <w:t xml:space="preserve"> عام 1973 بكليتي التربية للبنين والبنات التي لم يتجاوز عدد طلابها 150 طالباً وطالبة ثم تأسست جامعة قطر (الجامعة الحكومية الوطنية) عام 1977. </w:t>
      </w:r>
      <w:r w:rsidRPr="007D0890">
        <w:rPr>
          <w:color w:val="000000"/>
          <w:rtl/>
        </w:rPr>
        <w:t xml:space="preserve">وتضم الجامعة حالياً سبع كليات، </w:t>
      </w:r>
      <w:r w:rsidRPr="007D0890">
        <w:rPr>
          <w:rFonts w:hint="cs"/>
          <w:color w:val="000000"/>
          <w:rtl/>
        </w:rPr>
        <w:t>وهي</w:t>
      </w:r>
      <w:r w:rsidRPr="007D0890">
        <w:rPr>
          <w:color w:val="000000"/>
          <w:rtl/>
        </w:rPr>
        <w:t>: كلية الآداب والعلوم، وكلية الهندسة، وكلية الإدارة والاقتصاد، وكلية الشريعة والدراسات الإسلامية، وكلية القانون، وكلية التربية، وكلية الصيدلة.</w:t>
      </w:r>
    </w:p>
    <w:p w:rsidR="00A829C3" w:rsidRPr="007D0890" w:rsidRDefault="00A829C3" w:rsidP="00777187">
      <w:pPr>
        <w:pStyle w:val="SingleTxtGA"/>
        <w:rPr>
          <w:rtl/>
        </w:rPr>
      </w:pPr>
      <w:r w:rsidRPr="007D0890">
        <w:rPr>
          <w:rtl/>
        </w:rPr>
        <w:t>19</w:t>
      </w:r>
      <w:r w:rsidR="00777187" w:rsidRPr="00777187">
        <w:rPr>
          <w:rFonts w:hint="cs"/>
          <w:spacing w:val="-2"/>
          <w:rtl/>
        </w:rPr>
        <w:t>-</w:t>
      </w:r>
      <w:r w:rsidRPr="00777187">
        <w:rPr>
          <w:spacing w:val="-2"/>
          <w:rtl/>
        </w:rPr>
        <w:tab/>
        <w:t>أما بالنسبة ل</w:t>
      </w:r>
      <w:r w:rsidRPr="00777187">
        <w:rPr>
          <w:spacing w:val="-2"/>
          <w:rtl/>
          <w:lang w:bidi="ar-QA"/>
        </w:rPr>
        <w:t xml:space="preserve">لقطاع الصحي فقد تم افتتاح </w:t>
      </w:r>
      <w:r w:rsidRPr="00777187">
        <w:rPr>
          <w:spacing w:val="-2"/>
          <w:rtl/>
        </w:rPr>
        <w:t>أول مستشفى في عام 1945، ثم أنشئت الدائرة الطبية عام 1951 ليصبح العلاج منذ ذلك الوقت مجانياً وتحت مسؤولية الحكومة</w:t>
      </w:r>
      <w:r w:rsidRPr="00777187">
        <w:rPr>
          <w:spacing w:val="-2"/>
          <w:rtl/>
          <w:lang w:bidi="ar-QA"/>
        </w:rPr>
        <w:t xml:space="preserve">. وفي </w:t>
      </w:r>
      <w:r w:rsidRPr="00777187">
        <w:rPr>
          <w:spacing w:val="-2"/>
          <w:rtl/>
        </w:rPr>
        <w:t>عام 1953 أنشئت دائرة الصحة العامة للإشراف على كافة الشؤون الصحية. وفي عام 1954 تم افتتاح ثلاثة مستوصفات حكومية وأصبح لكل مواطن أو موظف حكومي من غير المواطنين الحق في العلاج بالخارج على نفقة الدولة إذا لم يتوفر علاجه بالداخل. وتوالى إنشاء المستشفيات الحكومية المتخصصة إلا أن وزارة الصحة نفسها لم تنشأ إلا في عام 1970.</w:t>
      </w:r>
      <w:r w:rsidRPr="007D0890">
        <w:rPr>
          <w:rtl/>
        </w:rPr>
        <w:t xml:space="preserve"> </w:t>
      </w:r>
    </w:p>
    <w:p w:rsidR="00A829C3" w:rsidRPr="007D0890" w:rsidRDefault="00A829C3" w:rsidP="00777187">
      <w:pPr>
        <w:pStyle w:val="SingleTxtGA"/>
        <w:rPr>
          <w:rtl/>
        </w:rPr>
      </w:pPr>
      <w:r w:rsidRPr="007D0890">
        <w:rPr>
          <w:rtl/>
        </w:rPr>
        <w:t>20</w:t>
      </w:r>
      <w:r w:rsidR="00777187">
        <w:rPr>
          <w:rFonts w:hint="cs"/>
          <w:rtl/>
        </w:rPr>
        <w:t>-</w:t>
      </w:r>
      <w:r w:rsidRPr="007D0890">
        <w:rPr>
          <w:rtl/>
        </w:rPr>
        <w:tab/>
        <w:t>عاشت المرأة القطرية في ظل نظام اجتماعي يتميز بالسلاسة،</w:t>
      </w:r>
      <w:r>
        <w:rPr>
          <w:rtl/>
        </w:rPr>
        <w:t xml:space="preserve"> </w:t>
      </w:r>
      <w:r w:rsidRPr="007D0890">
        <w:rPr>
          <w:rtl/>
        </w:rPr>
        <w:t>و</w:t>
      </w:r>
      <w:r w:rsidRPr="007D0890">
        <w:rPr>
          <w:rFonts w:hint="cs"/>
          <w:rtl/>
        </w:rPr>
        <w:t xml:space="preserve">ضمن </w:t>
      </w:r>
      <w:r w:rsidRPr="007D0890">
        <w:rPr>
          <w:rtl/>
        </w:rPr>
        <w:t xml:space="preserve">حياة الأسرة القطرية في ظل أجواء الأسرة الممتدة والعلاقات </w:t>
      </w:r>
      <w:proofErr w:type="spellStart"/>
      <w:r w:rsidRPr="007D0890">
        <w:rPr>
          <w:rtl/>
        </w:rPr>
        <w:t>القرابية</w:t>
      </w:r>
      <w:proofErr w:type="spellEnd"/>
      <w:r w:rsidRPr="007D0890">
        <w:rPr>
          <w:rtl/>
        </w:rPr>
        <w:t xml:space="preserve"> المتماسكة. وكانت المرأة قبل اكتشاف النفط، تشارك في كثير من النشاطات الاقتصادية التقليدية، </w:t>
      </w:r>
      <w:r w:rsidR="002433A6">
        <w:rPr>
          <w:rtl/>
        </w:rPr>
        <w:t>لا سيما</w:t>
      </w:r>
      <w:r w:rsidRPr="007D0890">
        <w:rPr>
          <w:rtl/>
        </w:rPr>
        <w:t xml:space="preserve"> عندما كان الرجال يتغيبون لأشهر في رحلات البحث عن اللؤلؤ. أما مع حياة الوفرة التي هيأها إنتاج النفط وتسويقه، ومع انتفاء الحاجة للأعمال التقليدية التي كانت تقوم بها المرأة، فقد تراجع دورها الاقتصادي،</w:t>
      </w:r>
      <w:r>
        <w:rPr>
          <w:rtl/>
        </w:rPr>
        <w:t xml:space="preserve"> </w:t>
      </w:r>
      <w:r w:rsidRPr="007D0890">
        <w:rPr>
          <w:rtl/>
        </w:rPr>
        <w:t>واكتفت برعاية الأطفال وبالأعمال المنزلية الأخرى. إلا أن الوضع الاجتماعي الجديد أفرز قيوداً اجتماعية على عمل المرأة خارج المنزل، وصارت تلك القيود تشكل جزءاً من منظومة القيم الاجتماعية،</w:t>
      </w:r>
      <w:r>
        <w:rPr>
          <w:rtl/>
        </w:rPr>
        <w:t xml:space="preserve"> </w:t>
      </w:r>
      <w:r w:rsidRPr="007D0890">
        <w:rPr>
          <w:rtl/>
        </w:rPr>
        <w:t>إلا أن التطور الذي شهده المجتمع في العقدين الأخيرين،</w:t>
      </w:r>
      <w:r>
        <w:rPr>
          <w:rtl/>
        </w:rPr>
        <w:t xml:space="preserve"> </w:t>
      </w:r>
      <w:r w:rsidRPr="007D0890">
        <w:rPr>
          <w:rtl/>
        </w:rPr>
        <w:t>وانتشار التعليم بين النساء بصفه خاصة، كان له تأثير كبير في الحد من تلك القيود وتأثيرها على مساهمة المرأة في مختلف مجالات الحياة.</w:t>
      </w:r>
    </w:p>
    <w:p w:rsidR="00A829C3" w:rsidRPr="007D0890" w:rsidRDefault="00A829C3" w:rsidP="00777187">
      <w:pPr>
        <w:pStyle w:val="SingleTxtGA"/>
      </w:pPr>
      <w:r>
        <w:rPr>
          <w:rFonts w:hint="cs"/>
          <w:rtl/>
        </w:rPr>
        <w:t>21</w:t>
      </w:r>
      <w:r w:rsidR="00777187">
        <w:rPr>
          <w:rFonts w:hint="cs"/>
          <w:rtl/>
        </w:rPr>
        <w:t>-</w:t>
      </w:r>
      <w:r w:rsidRPr="007D0890">
        <w:tab/>
      </w:r>
      <w:r w:rsidRPr="007D0890">
        <w:rPr>
          <w:rtl/>
        </w:rPr>
        <w:t>وبعد تولي حضرة سمو الشيخ حمد بن خليفة آل ثاني مقاليد الحكم عام 1995 شهدت الدولة تنمية شاملة في كافة القطاعات.</w:t>
      </w:r>
      <w:r>
        <w:rPr>
          <w:rtl/>
        </w:rPr>
        <w:t xml:space="preserve"> </w:t>
      </w:r>
      <w:r w:rsidRPr="007D0890">
        <w:rPr>
          <w:rtl/>
        </w:rPr>
        <w:t xml:space="preserve">وقد اتجهت إرادة حضرة صاحب السمو أمير البلاد إلى استكمال بناء الدولة الحديثة بتعزيز دور الشورى والديمقراطية، ومشاركة المواطنين في تقرير أمورهم، ورسم سياسات وطنهم، حيث أصدر سموه القرار الأميري رقم </w:t>
      </w:r>
      <w:r>
        <w:rPr>
          <w:rFonts w:hint="cs"/>
          <w:rtl/>
        </w:rPr>
        <w:t>11</w:t>
      </w:r>
      <w:r w:rsidR="00BE2C8D">
        <w:rPr>
          <w:rFonts w:hint="cs"/>
          <w:rtl/>
        </w:rPr>
        <w:t xml:space="preserve">   </w:t>
      </w:r>
      <w:r w:rsidRPr="007D0890">
        <w:rPr>
          <w:rtl/>
        </w:rPr>
        <w:t xml:space="preserve"> لسنة 1999 بتشكيل لجنة لإعداد الدستور الدائم، الذي أنجز في عام 2002. وفي </w:t>
      </w:r>
      <w:r>
        <w:rPr>
          <w:rFonts w:hint="cs"/>
          <w:rtl/>
        </w:rPr>
        <w:t>نيسان/</w:t>
      </w:r>
      <w:r w:rsidRPr="007D0890">
        <w:rPr>
          <w:rtl/>
        </w:rPr>
        <w:t>أبريل عام 2003 شارك الشعب القطري رجالاً ونساء في استفتاء عام على الدستور حيث وافق عليه 96.64</w:t>
      </w:r>
      <w:r>
        <w:rPr>
          <w:rtl/>
        </w:rPr>
        <w:t xml:space="preserve"> في المائة</w:t>
      </w:r>
      <w:r w:rsidRPr="007D0890">
        <w:rPr>
          <w:rtl/>
        </w:rPr>
        <w:t xml:space="preserve"> من مجموع الناخبين القطريين ممن لهم حق الاقتراع، على الدستور الدائم للبلاد.</w:t>
      </w:r>
    </w:p>
    <w:p w:rsidR="00A829C3" w:rsidRPr="007D0890" w:rsidRDefault="00A829C3" w:rsidP="00BE2C8D">
      <w:pPr>
        <w:pStyle w:val="SingleTxtGA"/>
        <w:rPr>
          <w:rtl/>
        </w:rPr>
      </w:pPr>
      <w:r w:rsidRPr="007D0890">
        <w:rPr>
          <w:rtl/>
        </w:rPr>
        <w:t>22</w:t>
      </w:r>
      <w:r w:rsidR="00777187">
        <w:rPr>
          <w:rFonts w:hint="cs"/>
          <w:rtl/>
        </w:rPr>
        <w:t>-</w:t>
      </w:r>
      <w:r w:rsidR="00BE2C8D">
        <w:rPr>
          <w:rFonts w:hint="cs"/>
          <w:rtl/>
        </w:rPr>
        <w:tab/>
      </w:r>
      <w:r w:rsidRPr="007D0890">
        <w:rPr>
          <w:rtl/>
        </w:rPr>
        <w:t xml:space="preserve">عملت دولة قطر على ترسيخ مبدأ المساواة بين الجنسين على أرض الواقع </w:t>
      </w:r>
      <w:r w:rsidRPr="007D0890">
        <w:rPr>
          <w:rFonts w:hint="cs"/>
          <w:rtl/>
        </w:rPr>
        <w:t>ا</w:t>
      </w:r>
      <w:r w:rsidRPr="007D0890">
        <w:rPr>
          <w:rtl/>
        </w:rPr>
        <w:t>نطلاقا</w:t>
      </w:r>
      <w:r w:rsidR="00D21075">
        <w:rPr>
          <w:rFonts w:hint="cs"/>
          <w:rtl/>
        </w:rPr>
        <w:t>ً</w:t>
      </w:r>
      <w:r w:rsidRPr="007D0890">
        <w:rPr>
          <w:rtl/>
        </w:rPr>
        <w:t xml:space="preserve"> </w:t>
      </w:r>
      <w:r w:rsidR="00D21075">
        <w:rPr>
          <w:rFonts w:hint="cs"/>
          <w:rtl/>
        </w:rPr>
        <w:t xml:space="preserve"> </w:t>
      </w:r>
      <w:r w:rsidRPr="007D0890">
        <w:rPr>
          <w:rtl/>
        </w:rPr>
        <w:t>مما أكد</w:t>
      </w:r>
      <w:r w:rsidRPr="007D0890">
        <w:rPr>
          <w:rFonts w:hint="cs"/>
          <w:rtl/>
        </w:rPr>
        <w:t>ه</w:t>
      </w:r>
      <w:r w:rsidRPr="007D0890">
        <w:rPr>
          <w:rtl/>
        </w:rPr>
        <w:t xml:space="preserve"> الدستور، وتجسيداً لإرادة سياسية واعية، وفق منهجية تدرجية تأخذ بمقاصد </w:t>
      </w:r>
      <w:r w:rsidR="00BE2C8D" w:rsidRPr="007D0890">
        <w:rPr>
          <w:rFonts w:hint="cs"/>
          <w:rtl/>
        </w:rPr>
        <w:t>الإسلام</w:t>
      </w:r>
      <w:r w:rsidRPr="007D0890">
        <w:rPr>
          <w:rtl/>
        </w:rPr>
        <w:t xml:space="preserve"> السمحة، وتراعي متطلبات الانفتاح والتطور. وأصبحت قضية إدماج المرأة في عملية التنمية كمساهم فيها ومستفيد من ثمارها من ضمن الأولويات الوطنية.</w:t>
      </w:r>
      <w:r>
        <w:rPr>
          <w:rtl/>
        </w:rPr>
        <w:t xml:space="preserve"> </w:t>
      </w:r>
      <w:r w:rsidRPr="007D0890">
        <w:rPr>
          <w:rtl/>
        </w:rPr>
        <w:t>وقد ترتب على ذلك، ارتفاع مشاركة المرأة في قوة العمل القطرية إلى أكثر من 36</w:t>
      </w:r>
      <w:r>
        <w:rPr>
          <w:rtl/>
        </w:rPr>
        <w:t xml:space="preserve"> في المائة</w:t>
      </w:r>
      <w:r w:rsidRPr="007D0890">
        <w:rPr>
          <w:rtl/>
        </w:rPr>
        <w:t>، وهي من أعلى النسب في البلدان العربية،</w:t>
      </w:r>
      <w:r>
        <w:rPr>
          <w:rtl/>
        </w:rPr>
        <w:t xml:space="preserve"> </w:t>
      </w:r>
      <w:r w:rsidRPr="007D0890">
        <w:rPr>
          <w:rtl/>
        </w:rPr>
        <w:t xml:space="preserve">ووصول المرأة القطرية إلى أعلى مواقع صنع القرار، حيث تولت سعادة السيدة </w:t>
      </w:r>
      <w:proofErr w:type="spellStart"/>
      <w:r w:rsidRPr="007D0890">
        <w:rPr>
          <w:rtl/>
        </w:rPr>
        <w:t>شيخة</w:t>
      </w:r>
      <w:proofErr w:type="spellEnd"/>
      <w:r w:rsidRPr="007D0890">
        <w:rPr>
          <w:rtl/>
        </w:rPr>
        <w:t xml:space="preserve"> المحمود، منصب الوزارة (التربية والتعليم) في دولة قطر عام 2003 لتكون أول دولة في منطقة </w:t>
      </w:r>
      <w:r w:rsidR="00BE2C8D" w:rsidRPr="007D0890">
        <w:rPr>
          <w:rFonts w:hint="cs"/>
          <w:rtl/>
        </w:rPr>
        <w:t>الخليج</w:t>
      </w:r>
      <w:r w:rsidRPr="007D0890">
        <w:rPr>
          <w:rtl/>
        </w:rPr>
        <w:t xml:space="preserve"> تتولى فيها سيدة حقيب</w:t>
      </w:r>
      <w:r w:rsidRPr="007D0890">
        <w:rPr>
          <w:rFonts w:hint="cs"/>
          <w:rtl/>
        </w:rPr>
        <w:t>ة</w:t>
      </w:r>
      <w:r w:rsidRPr="007D0890">
        <w:rPr>
          <w:rtl/>
        </w:rPr>
        <w:t xml:space="preserve"> وزارية، وذلك حتى عام 2009.</w:t>
      </w:r>
      <w:r>
        <w:rPr>
          <w:rtl/>
        </w:rPr>
        <w:t xml:space="preserve"> </w:t>
      </w:r>
      <w:r w:rsidRPr="007D0890">
        <w:rPr>
          <w:rtl/>
        </w:rPr>
        <w:t xml:space="preserve">كما تولت سعادة </w:t>
      </w:r>
      <w:proofErr w:type="spellStart"/>
      <w:r w:rsidRPr="007D0890">
        <w:rPr>
          <w:rtl/>
        </w:rPr>
        <w:t>الشيخة</w:t>
      </w:r>
      <w:proofErr w:type="spellEnd"/>
      <w:r w:rsidRPr="007D0890">
        <w:rPr>
          <w:rtl/>
        </w:rPr>
        <w:t xml:space="preserve"> الدكتورة غالية آل ثاني،</w:t>
      </w:r>
      <w:r>
        <w:rPr>
          <w:rtl/>
        </w:rPr>
        <w:t xml:space="preserve"> </w:t>
      </w:r>
      <w:r w:rsidRPr="007D0890">
        <w:rPr>
          <w:rtl/>
        </w:rPr>
        <w:t xml:space="preserve">حقيبة وزارة الصحة العامة في الفترة من 2008 </w:t>
      </w:r>
      <w:r w:rsidR="00D21075">
        <w:rPr>
          <w:rFonts w:hint="cs"/>
          <w:rtl/>
        </w:rPr>
        <w:t xml:space="preserve">  </w:t>
      </w:r>
      <w:r w:rsidRPr="007D0890">
        <w:rPr>
          <w:rtl/>
        </w:rPr>
        <w:t>إلى 2009، وشغلت سعادتها منصب رئيس الهيئة الوطنية للصحة خلال الفترة من 2005 وحتى تحويلها إلى وزارة عام 2008.</w:t>
      </w:r>
    </w:p>
    <w:p w:rsidR="00A829C3" w:rsidRPr="007D0890" w:rsidRDefault="00A829C3" w:rsidP="00D21075">
      <w:pPr>
        <w:pStyle w:val="SingleTxtGA"/>
        <w:rPr>
          <w:rtl/>
        </w:rPr>
      </w:pPr>
      <w:r w:rsidRPr="007D0890">
        <w:rPr>
          <w:rtl/>
        </w:rPr>
        <w:t>23</w:t>
      </w:r>
      <w:r w:rsidR="00D21075" w:rsidRPr="00D21075">
        <w:rPr>
          <w:rtl/>
        </w:rPr>
        <w:t>-</w:t>
      </w:r>
      <w:r w:rsidR="00D21075" w:rsidRPr="00D21075">
        <w:rPr>
          <w:rtl/>
        </w:rPr>
        <w:tab/>
        <w:t xml:space="preserve">وقامت صاحبة السمو </w:t>
      </w:r>
      <w:proofErr w:type="spellStart"/>
      <w:r w:rsidR="00D21075" w:rsidRPr="00D21075">
        <w:rPr>
          <w:rtl/>
        </w:rPr>
        <w:t>الشيخة</w:t>
      </w:r>
      <w:proofErr w:type="spellEnd"/>
      <w:r w:rsidR="00D21075" w:rsidRPr="00D21075">
        <w:rPr>
          <w:rtl/>
        </w:rPr>
        <w:t xml:space="preserve"> موزا بنت ناصر، حرم سمو الأمير بدور كبير في تعزيز مكانة المرأة ومشاركتها من خلال المناصب المختلفة التي تقلدتها سموها وطنياً، وتشمل رئاستها لمجلس إدارة مؤسسة قطر للتربية والعلوم وتنمية المجتمع (وهي مؤسسة غير حكومية أسسها صاحب السمو الأمير عام 1995، وتقوم بدور كبير في النهوض بالمجتمع القطري من خلال الاستثمار في التعليم، وتشجيع البحث العلمي وتنمية المجتمع)، ومهام نائب رئيس المجلس الأعلى للتعليم، ونائب رئيس المجلس الأعلى للصحة وكرئيس للمجلس الأعلى لشؤون الأسرة في الفترة من 1998 وحتى نيسان/أبريل 2009، بالإضافة إلى الدور الذي تقوم به سموها على المستوى الإقليمي والدولي من خلال المناصب التي تتقلدها، ومنها المبعوث الخاص للتعليم الأساسي والعالي لدى اليونسكو، وعضو المجموعة الرفيعة المستوى حول تحالف الحضارات التابعة لمنظمة الأمم المتحدة، وعضو الفريق الدولي الرفيع المستوى المشكل من قبل الأمم المتحدة لتحقيق الأهداف الإنمائية للألفية ومحاربة الفقر في العالم، ورئاستها لمجلس إدارة مبادرة "صلتك" الدولية. </w:t>
      </w:r>
      <w:r w:rsidRPr="007D0890">
        <w:rPr>
          <w:rtl/>
        </w:rPr>
        <w:t xml:space="preserve"> </w:t>
      </w:r>
    </w:p>
    <w:p w:rsidR="00A829C3" w:rsidRPr="007D0890" w:rsidRDefault="00A829C3" w:rsidP="00777187">
      <w:pPr>
        <w:pStyle w:val="SingleTxtGA"/>
      </w:pPr>
      <w:r>
        <w:rPr>
          <w:rFonts w:hint="cs"/>
          <w:rtl/>
        </w:rPr>
        <w:t>24</w:t>
      </w:r>
      <w:r w:rsidR="00777187">
        <w:rPr>
          <w:rFonts w:hint="cs"/>
          <w:rtl/>
        </w:rPr>
        <w:t>-</w:t>
      </w:r>
      <w:r w:rsidRPr="007D0890">
        <w:tab/>
      </w:r>
      <w:r>
        <w:rPr>
          <w:rFonts w:hint="cs"/>
          <w:rtl/>
        </w:rPr>
        <w:t>و</w:t>
      </w:r>
      <w:r w:rsidRPr="007D0890">
        <w:rPr>
          <w:rtl/>
        </w:rPr>
        <w:t xml:space="preserve">أصدر حضرة صاحب السمو الشيخ حمد بن خليفة آل ثاني أمير البلاد المفدى القرار </w:t>
      </w:r>
      <w:r w:rsidR="00BE2C8D" w:rsidRPr="007D0890">
        <w:rPr>
          <w:rFonts w:hint="cs"/>
          <w:rtl/>
        </w:rPr>
        <w:t>الأميري</w:t>
      </w:r>
      <w:r w:rsidRPr="007D0890">
        <w:rPr>
          <w:rtl/>
        </w:rPr>
        <w:t xml:space="preserve"> رقم </w:t>
      </w:r>
      <w:r>
        <w:rPr>
          <w:rFonts w:hint="cs"/>
          <w:rtl/>
        </w:rPr>
        <w:t>44</w:t>
      </w:r>
      <w:r w:rsidRPr="007D0890">
        <w:rPr>
          <w:rtl/>
        </w:rPr>
        <w:t xml:space="preserve"> لسنة 2008 باعتماد الرؤية الشاملة للتنمية "رؤية قطر </w:t>
      </w:r>
      <w:r w:rsidR="00D21075">
        <w:rPr>
          <w:rFonts w:hint="cs"/>
          <w:rtl/>
        </w:rPr>
        <w:t xml:space="preserve">        </w:t>
      </w:r>
      <w:r w:rsidRPr="007D0890">
        <w:rPr>
          <w:rtl/>
        </w:rPr>
        <w:t>الوطنية 2030</w:t>
      </w:r>
      <w:r w:rsidR="00D21075">
        <w:rPr>
          <w:rFonts w:hint="cs"/>
          <w:rtl/>
        </w:rPr>
        <w:t xml:space="preserve"> </w:t>
      </w:r>
      <w:r w:rsidRPr="007D0890">
        <w:rPr>
          <w:rtl/>
        </w:rPr>
        <w:t xml:space="preserve">م". وقضى القرار بتنفيذه وأن ينشر </w:t>
      </w:r>
      <w:r w:rsidR="00BE2C8D" w:rsidRPr="007D0890">
        <w:rPr>
          <w:rFonts w:hint="cs"/>
          <w:rtl/>
        </w:rPr>
        <w:t>في</w:t>
      </w:r>
      <w:r w:rsidRPr="007D0890">
        <w:rPr>
          <w:rtl/>
        </w:rPr>
        <w:t xml:space="preserve"> الجريدة الرسمية. وتهدف الرؤية إلى تحويل قطر إلى دولة متقدمة قادرة على تحقيق التنمية المستدامة. وتقوم رؤية قطر الوطنية على </w:t>
      </w:r>
      <w:r w:rsidR="00BE2C8D" w:rsidRPr="007D0890">
        <w:rPr>
          <w:rFonts w:hint="cs"/>
          <w:rtl/>
        </w:rPr>
        <w:t>مبادئ</w:t>
      </w:r>
      <w:r w:rsidRPr="007D0890">
        <w:rPr>
          <w:rtl/>
        </w:rPr>
        <w:t xml:space="preserve"> الدستور، وتوجيهات القيادة السياسية لإرساء مجتمع أساسه العدل وال</w:t>
      </w:r>
      <w:r w:rsidRPr="007D0890">
        <w:rPr>
          <w:rFonts w:hint="cs"/>
          <w:rtl/>
        </w:rPr>
        <w:t>إ</w:t>
      </w:r>
      <w:r w:rsidRPr="007D0890">
        <w:rPr>
          <w:rtl/>
        </w:rPr>
        <w:t xml:space="preserve">حسان والمساواة، وحماية الحريات العامة والقيم الأخلاقية والدينية والتقاليد، إلى جانب تحقيق تكافؤ الفرص، وتكريس الأمن والاستقرار. </w:t>
      </w:r>
    </w:p>
    <w:p w:rsidR="00A829C3" w:rsidRPr="004A2B37" w:rsidRDefault="00A829C3" w:rsidP="00777187">
      <w:pPr>
        <w:pStyle w:val="SingleTxtGA"/>
      </w:pPr>
      <w:r>
        <w:rPr>
          <w:rFonts w:hint="cs"/>
          <w:rtl/>
        </w:rPr>
        <w:t>25</w:t>
      </w:r>
      <w:r w:rsidR="00777187">
        <w:rPr>
          <w:rFonts w:hint="cs"/>
          <w:rtl/>
        </w:rPr>
        <w:t>-</w:t>
      </w:r>
      <w:r w:rsidRPr="004A2B37">
        <w:tab/>
      </w:r>
      <w:r w:rsidRPr="007D0890">
        <w:rPr>
          <w:rtl/>
        </w:rPr>
        <w:t>وترتكز الرؤية على أربع ر</w:t>
      </w:r>
      <w:r w:rsidRPr="004A2B37">
        <w:rPr>
          <w:rtl/>
        </w:rPr>
        <w:t xml:space="preserve">كائز أولها التنمية البشرية بهدف تطوير وتنمية سكان قطر لكي يتمكنوا من بناء مجتمع مزدهر. وتعنى الركيزة الثانية بالتنمية الاجتماعية لتحقيق مجتمع عادل وآمن، مستند إلى الأخلاق الحميدة والرعاية الاجتماعية، قادر على التعامل والتفاعل مع المجتمعات الأخرى. أما الركيزة الثالثة فهي التنمية الاقتصادية بهدف تطوير اقتصاد وطني متنوع وتنافسي، قادر على تلبية احتياجات مواطني دولة قطر. والركيزة الرابعة هي التنمية البيئية لتحقيق الانسجام والتناسق بين التنمية الاقتصادية والاجتماعية وحماية البيئة. كما تتيح الرؤية التي تحدد الاتجاهات العامة للمستقبل إعداد الاستراتيجيات والخطط التنفيذية. </w:t>
      </w:r>
    </w:p>
    <w:p w:rsidR="00A829C3" w:rsidRPr="007D0890" w:rsidRDefault="00A829C3" w:rsidP="000252B9">
      <w:pPr>
        <w:pStyle w:val="SingleTxtGA"/>
      </w:pPr>
      <w:r>
        <w:rPr>
          <w:rFonts w:hint="cs"/>
          <w:rtl/>
        </w:rPr>
        <w:t>26</w:t>
      </w:r>
      <w:r w:rsidR="00777187">
        <w:rPr>
          <w:rFonts w:hint="cs"/>
          <w:rtl/>
        </w:rPr>
        <w:t>-</w:t>
      </w:r>
      <w:r w:rsidRPr="007D0890">
        <w:tab/>
      </w:r>
      <w:r w:rsidRPr="004A2B37">
        <w:rPr>
          <w:rtl/>
        </w:rPr>
        <w:t xml:space="preserve">وكان من بين أهم الموضوعات التي تعرضت لها تلك الركائز مسألة </w:t>
      </w:r>
      <w:r w:rsidRPr="007D0890">
        <w:rPr>
          <w:rtl/>
        </w:rPr>
        <w:t>زيادة فرص العمل أمام المرأة</w:t>
      </w:r>
      <w:r>
        <w:rPr>
          <w:rtl/>
        </w:rPr>
        <w:t xml:space="preserve"> </w:t>
      </w:r>
      <w:r w:rsidRPr="007D0890">
        <w:rPr>
          <w:rtl/>
        </w:rPr>
        <w:t xml:space="preserve">ودعمها مهنياً، وأهمية تكوين دور فعال لها في كافة جوانب الحياة في المجتمع القطري، </w:t>
      </w:r>
      <w:r w:rsidR="002433A6">
        <w:rPr>
          <w:rtl/>
        </w:rPr>
        <w:t>لا سيما</w:t>
      </w:r>
      <w:r w:rsidRPr="007D0890">
        <w:rPr>
          <w:rtl/>
        </w:rPr>
        <w:t xml:space="preserve"> المشاركة في صنع القرارات الاقتصادية والسياسية،</w:t>
      </w:r>
      <w:r>
        <w:rPr>
          <w:rtl/>
        </w:rPr>
        <w:t xml:space="preserve"> </w:t>
      </w:r>
      <w:r w:rsidRPr="007D0890">
        <w:rPr>
          <w:rtl/>
        </w:rPr>
        <w:t>وتعزيز قدرات المرأة وتمكينها من المشاركة السياسية والاقتصادية، و</w:t>
      </w:r>
      <w:r w:rsidRPr="007D0890">
        <w:rPr>
          <w:rFonts w:hint="cs"/>
          <w:rtl/>
        </w:rPr>
        <w:t>ك</w:t>
      </w:r>
      <w:r w:rsidRPr="007D0890">
        <w:rPr>
          <w:rtl/>
        </w:rPr>
        <w:t xml:space="preserve">ذلك </w:t>
      </w:r>
      <w:r w:rsidRPr="007D0890">
        <w:rPr>
          <w:rFonts w:hint="cs"/>
          <w:rtl/>
        </w:rPr>
        <w:t>ا</w:t>
      </w:r>
      <w:r w:rsidRPr="007D0890">
        <w:rPr>
          <w:rtl/>
        </w:rPr>
        <w:t>ستمرار</w:t>
      </w:r>
      <w:r w:rsidR="000252B9">
        <w:rPr>
          <w:rFonts w:hint="cs"/>
          <w:rtl/>
        </w:rPr>
        <w:t xml:space="preserve"> </w:t>
      </w:r>
      <w:r w:rsidRPr="007D0890">
        <w:rPr>
          <w:rtl/>
        </w:rPr>
        <w:t>الإرادة</w:t>
      </w:r>
      <w:r w:rsidR="000252B9">
        <w:rPr>
          <w:rFonts w:hint="cs"/>
          <w:rtl/>
        </w:rPr>
        <w:t xml:space="preserve"> </w:t>
      </w:r>
      <w:r w:rsidRPr="007D0890">
        <w:rPr>
          <w:rtl/>
        </w:rPr>
        <w:t>السياسية</w:t>
      </w:r>
      <w:r w:rsidR="000252B9">
        <w:rPr>
          <w:rFonts w:hint="cs"/>
          <w:rtl/>
        </w:rPr>
        <w:t xml:space="preserve"> </w:t>
      </w:r>
      <w:r w:rsidRPr="007D0890">
        <w:rPr>
          <w:rtl/>
        </w:rPr>
        <w:t>الداعمة</w:t>
      </w:r>
      <w:r w:rsidR="000252B9">
        <w:rPr>
          <w:rFonts w:hint="cs"/>
          <w:rtl/>
        </w:rPr>
        <w:t xml:space="preserve"> </w:t>
      </w:r>
      <w:r w:rsidRPr="007D0890">
        <w:rPr>
          <w:rtl/>
        </w:rPr>
        <w:t>لتمكين</w:t>
      </w:r>
      <w:r w:rsidR="000252B9">
        <w:rPr>
          <w:rFonts w:hint="cs"/>
          <w:rtl/>
        </w:rPr>
        <w:t xml:space="preserve"> </w:t>
      </w:r>
      <w:r w:rsidRPr="007D0890">
        <w:rPr>
          <w:rtl/>
        </w:rPr>
        <w:t>المرأة</w:t>
      </w:r>
      <w:r>
        <w:rPr>
          <w:rtl/>
        </w:rPr>
        <w:t>،</w:t>
      </w:r>
      <w:r w:rsidRPr="007D0890">
        <w:rPr>
          <w:rtl/>
        </w:rPr>
        <w:t xml:space="preserve"> وتعزيز</w:t>
      </w:r>
      <w:r w:rsidR="000252B9">
        <w:rPr>
          <w:rFonts w:hint="cs"/>
          <w:rtl/>
        </w:rPr>
        <w:t xml:space="preserve"> </w:t>
      </w:r>
      <w:r w:rsidRPr="007D0890">
        <w:rPr>
          <w:rtl/>
        </w:rPr>
        <w:t>مشاركتها</w:t>
      </w:r>
      <w:r w:rsidR="000252B9">
        <w:rPr>
          <w:rFonts w:hint="cs"/>
          <w:rtl/>
        </w:rPr>
        <w:t xml:space="preserve"> </w:t>
      </w:r>
      <w:r w:rsidRPr="007D0890">
        <w:rPr>
          <w:rtl/>
        </w:rPr>
        <w:t>في</w:t>
      </w:r>
      <w:r w:rsidR="000252B9">
        <w:rPr>
          <w:rFonts w:hint="cs"/>
          <w:rtl/>
        </w:rPr>
        <w:t xml:space="preserve"> </w:t>
      </w:r>
      <w:r w:rsidRPr="007D0890">
        <w:rPr>
          <w:rtl/>
        </w:rPr>
        <w:t>جميع</w:t>
      </w:r>
      <w:r w:rsidR="000252B9">
        <w:rPr>
          <w:rFonts w:hint="cs"/>
          <w:rtl/>
        </w:rPr>
        <w:t xml:space="preserve"> </w:t>
      </w:r>
      <w:r w:rsidRPr="007D0890">
        <w:rPr>
          <w:rtl/>
        </w:rPr>
        <w:t>المجالات</w:t>
      </w:r>
      <w:r w:rsidRPr="007D0890">
        <w:t>.</w:t>
      </w:r>
    </w:p>
    <w:p w:rsidR="00A829C3" w:rsidRPr="007D0890" w:rsidRDefault="00777187" w:rsidP="00777187">
      <w:pPr>
        <w:pStyle w:val="H23GA"/>
        <w:rPr>
          <w:rtl/>
          <w:lang w:bidi="ar-QA"/>
        </w:rPr>
      </w:pPr>
      <w:bookmarkStart w:id="15" w:name="_Toc282337884"/>
      <w:r>
        <w:rPr>
          <w:rFonts w:hint="cs"/>
          <w:rtl/>
        </w:rPr>
        <w:tab/>
      </w:r>
      <w:r>
        <w:rPr>
          <w:rFonts w:hint="cs"/>
          <w:rtl/>
        </w:rPr>
        <w:tab/>
      </w:r>
      <w:r w:rsidR="00A829C3" w:rsidRPr="004A2B37">
        <w:rPr>
          <w:rtl/>
        </w:rPr>
        <w:t>المؤشرات الاجتماعية والاقتصادية</w:t>
      </w:r>
      <w:bookmarkEnd w:id="15"/>
      <w:r w:rsidR="00A829C3" w:rsidRPr="004A2B37">
        <w:rPr>
          <w:rtl/>
          <w:lang w:bidi="ar-QA"/>
        </w:rPr>
        <w:t xml:space="preserve"> </w:t>
      </w:r>
    </w:p>
    <w:p w:rsidR="00A829C3" w:rsidRPr="007D0890" w:rsidRDefault="00A829C3" w:rsidP="00777187">
      <w:pPr>
        <w:pStyle w:val="SingleTxtGA"/>
        <w:rPr>
          <w:rtl/>
        </w:rPr>
      </w:pPr>
      <w:r w:rsidRPr="007D0890">
        <w:rPr>
          <w:rtl/>
        </w:rPr>
        <w:t>27</w:t>
      </w:r>
      <w:r w:rsidR="00777187">
        <w:rPr>
          <w:rFonts w:hint="cs"/>
          <w:rtl/>
        </w:rPr>
        <w:t>-</w:t>
      </w:r>
      <w:r w:rsidRPr="007D0890">
        <w:rPr>
          <w:rtl/>
        </w:rPr>
        <w:tab/>
      </w:r>
      <w:r w:rsidRPr="007D0890">
        <w:rPr>
          <w:rtl/>
          <w:lang w:bidi="ar-QA"/>
        </w:rPr>
        <w:t xml:space="preserve">تهتم دولة قطر بتوفير الإحصاءات الحديثة الموثوق بها، وقد تم </w:t>
      </w:r>
      <w:r w:rsidRPr="007D0890">
        <w:rPr>
          <w:rtl/>
        </w:rPr>
        <w:t xml:space="preserve">تأسيس جهاز الإحصاء في </w:t>
      </w:r>
      <w:r>
        <w:rPr>
          <w:rFonts w:hint="cs"/>
          <w:rtl/>
        </w:rPr>
        <w:t>حزيران/يونيه</w:t>
      </w:r>
      <w:r w:rsidRPr="007D0890">
        <w:rPr>
          <w:rtl/>
        </w:rPr>
        <w:t xml:space="preserve"> 2007 كمؤسسة مستقلة لتحل محل إدارة الإحصاء التي كانت تتبع مجلس التخطيط.</w:t>
      </w:r>
      <w:r>
        <w:rPr>
          <w:rtl/>
        </w:rPr>
        <w:t xml:space="preserve"> </w:t>
      </w:r>
      <w:r w:rsidRPr="007D0890">
        <w:rPr>
          <w:rtl/>
        </w:rPr>
        <w:t>وفي حين أن جهاز الإحصاء هو المؤسسة الإحصائية الرسمية فإن مؤسسات حكومية أخرى كوزارة العمل، ووزارة الداخلية، ووزارة المالية، ومصرف قطر المركزي، تقوم بإعداد إحصاءات رسمية.</w:t>
      </w:r>
      <w:r>
        <w:rPr>
          <w:rtl/>
        </w:rPr>
        <w:t xml:space="preserve"> </w:t>
      </w:r>
      <w:r w:rsidRPr="007D0890">
        <w:rPr>
          <w:rtl/>
        </w:rPr>
        <w:t>وهكذا فإن النظام الوطني للإحصاء يضم كل البرامج الإحصائية الرسمية لدولة قطر. وقد أعد الجهاز استراتيجية لتطوير الإحصاء بغرض تعزيز القدرات الإحصائية للنظام الوطني للإحصاء بمجمله.</w:t>
      </w:r>
      <w:r>
        <w:rPr>
          <w:rtl/>
        </w:rPr>
        <w:t xml:space="preserve"> </w:t>
      </w:r>
      <w:r w:rsidRPr="007D0890">
        <w:rPr>
          <w:rtl/>
        </w:rPr>
        <w:t>وتنسجم الاستراتيجية في أهدافها مع سياسة وأهداف التنمية الوطنية في دولة قطر التي تعتمد المعايير الدولية، وتتناول كافة الجوانب الإحصائية بما فيها جمع البيانات وتحليلها ونشرها واستخدامها، وتحتل إحصاءات النوع الاجتماعي مكاناً متميزاً في هذه الجوانب.</w:t>
      </w:r>
    </w:p>
    <w:p w:rsidR="00A829C3" w:rsidRPr="007D0890" w:rsidRDefault="00A829C3" w:rsidP="00777187">
      <w:pPr>
        <w:pStyle w:val="SingleTxtGA"/>
        <w:rPr>
          <w:rtl/>
        </w:rPr>
      </w:pPr>
      <w:r w:rsidRPr="007D0890">
        <w:rPr>
          <w:rtl/>
        </w:rPr>
        <w:t>28</w:t>
      </w:r>
      <w:r w:rsidR="00777187" w:rsidRPr="000252B9">
        <w:rPr>
          <w:rFonts w:hint="cs"/>
          <w:spacing w:val="-2"/>
          <w:rtl/>
        </w:rPr>
        <w:t>-</w:t>
      </w:r>
      <w:r w:rsidRPr="000252B9">
        <w:rPr>
          <w:spacing w:val="-2"/>
          <w:rtl/>
        </w:rPr>
        <w:tab/>
        <w:t xml:space="preserve">وفي شهر </w:t>
      </w:r>
      <w:r w:rsidRPr="000252B9">
        <w:rPr>
          <w:rFonts w:hint="cs"/>
          <w:spacing w:val="-2"/>
          <w:rtl/>
        </w:rPr>
        <w:t>حزيران/</w:t>
      </w:r>
      <w:r w:rsidR="000252B9" w:rsidRPr="000252B9">
        <w:rPr>
          <w:rFonts w:hint="cs"/>
          <w:spacing w:val="-2"/>
          <w:rtl/>
        </w:rPr>
        <w:t>يونيه</w:t>
      </w:r>
      <w:r w:rsidRPr="000252B9">
        <w:rPr>
          <w:spacing w:val="-2"/>
          <w:rtl/>
        </w:rPr>
        <w:t xml:space="preserve"> 2010 دشنت دولة قطر مشروع قطر لتبادل المعلومات</w:t>
      </w:r>
      <w:r w:rsidR="0071521B">
        <w:rPr>
          <w:rFonts w:hint="cs"/>
          <w:spacing w:val="-2"/>
          <w:rtl/>
        </w:rPr>
        <w:t xml:space="preserve">  </w:t>
      </w:r>
      <w:r w:rsidRPr="000252B9">
        <w:rPr>
          <w:spacing w:val="-2"/>
          <w:rtl/>
        </w:rPr>
        <w:t xml:space="preserve"> (قلم - </w:t>
      </w:r>
      <w:r w:rsidRPr="000252B9">
        <w:rPr>
          <w:spacing w:val="-2"/>
          <w:sz w:val="22"/>
          <w:szCs w:val="22"/>
          <w:lang w:bidi="ar-QA"/>
        </w:rPr>
        <w:t>QALM</w:t>
      </w:r>
      <w:r w:rsidRPr="000252B9">
        <w:rPr>
          <w:spacing w:val="-2"/>
          <w:rtl/>
        </w:rPr>
        <w:t xml:space="preserve">) ووضع على شبكة الإنترنت على العنوان الإلكتروني </w:t>
      </w:r>
      <w:proofErr w:type="spellStart"/>
      <w:r w:rsidRPr="000252B9">
        <w:rPr>
          <w:rFonts w:cs="Times New Roman"/>
          <w:spacing w:val="-2"/>
          <w:sz w:val="22"/>
          <w:szCs w:val="22"/>
          <w:lang w:bidi="ar-QA"/>
        </w:rPr>
        <w:t>www.qix.gov.qa</w:t>
      </w:r>
      <w:proofErr w:type="spellEnd"/>
      <w:r w:rsidRPr="000252B9">
        <w:rPr>
          <w:rFonts w:cs="Times New Roman"/>
          <w:spacing w:val="-2"/>
          <w:sz w:val="22"/>
          <w:szCs w:val="22"/>
          <w:rtl/>
        </w:rPr>
        <w:t xml:space="preserve">، </w:t>
      </w:r>
      <w:r w:rsidRPr="000252B9">
        <w:rPr>
          <w:spacing w:val="-2"/>
          <w:rtl/>
        </w:rPr>
        <w:t xml:space="preserve">وتستخدم فيه مصادر بيانية متعددة مدمجة زمنياً ومنهجياً بناءً على أسس معيارية واحدة، تسمح بوضع المقارنات المتوازية، وصياغة المعلومات التفاعلية في سلاسل زمنية ممتدة من عام 1984 وحتى عام 2010. وتشمل القاعدة ثلاثة أطر </w:t>
      </w:r>
      <w:proofErr w:type="spellStart"/>
      <w:r w:rsidRPr="000252B9">
        <w:rPr>
          <w:spacing w:val="-2"/>
          <w:rtl/>
        </w:rPr>
        <w:t>ديموغرافية</w:t>
      </w:r>
      <w:proofErr w:type="spellEnd"/>
      <w:r w:rsidRPr="000252B9">
        <w:rPr>
          <w:spacing w:val="-2"/>
          <w:rtl/>
        </w:rPr>
        <w:t xml:space="preserve"> واسعة؛ السكان، والحياة الأسرية، وسوق العمل. فالبيانات السكانية تصف الفرد في مجتمعه </w:t>
      </w:r>
      <w:proofErr w:type="spellStart"/>
      <w:r w:rsidRPr="000252B9">
        <w:rPr>
          <w:spacing w:val="-2"/>
          <w:rtl/>
        </w:rPr>
        <w:t>الكياني</w:t>
      </w:r>
      <w:proofErr w:type="spellEnd"/>
      <w:r w:rsidRPr="000252B9">
        <w:rPr>
          <w:spacing w:val="-2"/>
          <w:rtl/>
        </w:rPr>
        <w:t xml:space="preserve"> والتعليمي والإنتاجي. والبيانات الخاصة بالحياة الأسرية، تظهر الأوجه الإحصائية لتغيرات وعلاقات وتفاعلات أفراد الأسر الداخلية والخارجية. والمعلومات الموضوعة عن سوق العمل توفر البيانات عن السكان وأوضاعهم الاقتصادية والعلاقات التفاعلية القائمة فيما بينهم. وتنتج كافة هذه البيانات عن </w:t>
      </w:r>
      <w:proofErr w:type="spellStart"/>
      <w:r w:rsidRPr="000252B9">
        <w:rPr>
          <w:spacing w:val="-2"/>
          <w:rtl/>
        </w:rPr>
        <w:t>مسوحات</w:t>
      </w:r>
      <w:proofErr w:type="spellEnd"/>
      <w:r w:rsidRPr="000252B9">
        <w:rPr>
          <w:spacing w:val="-2"/>
          <w:rtl/>
        </w:rPr>
        <w:t xml:space="preserve"> شاملة، كالتعدادات، أو </w:t>
      </w:r>
      <w:proofErr w:type="spellStart"/>
      <w:r w:rsidRPr="000252B9">
        <w:rPr>
          <w:spacing w:val="-2"/>
          <w:rtl/>
        </w:rPr>
        <w:t>مسوحات</w:t>
      </w:r>
      <w:proofErr w:type="spellEnd"/>
      <w:r w:rsidRPr="000252B9">
        <w:rPr>
          <w:spacing w:val="-2"/>
          <w:rtl/>
        </w:rPr>
        <w:t xml:space="preserve"> عينية متخصصة، أو عن مؤشرات رئيسية مدمجة في إطار </w:t>
      </w:r>
      <w:proofErr w:type="spellStart"/>
      <w:r w:rsidRPr="000252B9">
        <w:rPr>
          <w:spacing w:val="-2"/>
          <w:rtl/>
        </w:rPr>
        <w:t>مسوحات</w:t>
      </w:r>
      <w:proofErr w:type="spellEnd"/>
      <w:r w:rsidRPr="000252B9">
        <w:rPr>
          <w:spacing w:val="-2"/>
          <w:rtl/>
        </w:rPr>
        <w:t xml:space="preserve"> متقاطعة أو متوازية مع المعلومات عن الأوضاع </w:t>
      </w:r>
      <w:proofErr w:type="spellStart"/>
      <w:r w:rsidRPr="000252B9">
        <w:rPr>
          <w:spacing w:val="-2"/>
          <w:rtl/>
        </w:rPr>
        <w:t>الديموغرافية</w:t>
      </w:r>
      <w:proofErr w:type="spellEnd"/>
      <w:r w:rsidRPr="000252B9">
        <w:rPr>
          <w:spacing w:val="-2"/>
          <w:rtl/>
        </w:rPr>
        <w:t>.</w:t>
      </w:r>
    </w:p>
    <w:p w:rsidR="00A829C3" w:rsidRPr="007D0890" w:rsidRDefault="00A829C3" w:rsidP="006042BA">
      <w:pPr>
        <w:pStyle w:val="SingleTxtGA"/>
        <w:rPr>
          <w:rtl/>
          <w:lang w:bidi="ar-QA"/>
        </w:rPr>
      </w:pPr>
      <w:r w:rsidRPr="007D0890">
        <w:rPr>
          <w:rtl/>
          <w:lang w:bidi="ar-QA"/>
        </w:rPr>
        <w:t>29</w:t>
      </w:r>
      <w:r w:rsidR="00777187">
        <w:rPr>
          <w:rFonts w:hint="cs"/>
          <w:rtl/>
          <w:lang w:bidi="ar-QA"/>
        </w:rPr>
        <w:t>-</w:t>
      </w:r>
      <w:r w:rsidRPr="007D0890">
        <w:rPr>
          <w:rtl/>
          <w:lang w:bidi="ar-QA"/>
        </w:rPr>
        <w:tab/>
      </w:r>
      <w:r w:rsidRPr="0097495C">
        <w:rPr>
          <w:rtl/>
        </w:rPr>
        <w:t>تبين</w:t>
      </w:r>
      <w:r w:rsidRPr="007D0890">
        <w:rPr>
          <w:rtl/>
          <w:lang w:bidi="ar-QA"/>
        </w:rPr>
        <w:t xml:space="preserve"> أحدث الإحصائيات بأن دولة قطر تشهد مرحلة متميزة من تاريخها تتمثل في مضيها قدماً نحو تنمية كاملة وشاملة، بل </w:t>
      </w:r>
      <w:proofErr w:type="spellStart"/>
      <w:r w:rsidRPr="007D0890">
        <w:rPr>
          <w:rtl/>
          <w:lang w:bidi="ar-QA"/>
        </w:rPr>
        <w:t>ومتسارعة</w:t>
      </w:r>
      <w:proofErr w:type="spellEnd"/>
      <w:r w:rsidRPr="007D0890">
        <w:rPr>
          <w:rtl/>
          <w:lang w:bidi="ar-QA"/>
        </w:rPr>
        <w:t>، لينتج عن ذلك تسجيل دولة قطر لمعدلات نمو وانتعاش اقتصادي لم تشهدها من قبل، حيث شهد الناتج المحلي الإجمالي نمواً يتراوح بين 7.6</w:t>
      </w:r>
      <w:r>
        <w:rPr>
          <w:rtl/>
          <w:lang w:bidi="ar-QA"/>
        </w:rPr>
        <w:t xml:space="preserve"> في المائة</w:t>
      </w:r>
      <w:r w:rsidRPr="007D0890">
        <w:rPr>
          <w:rtl/>
          <w:lang w:bidi="ar-QA"/>
        </w:rPr>
        <w:t xml:space="preserve"> و26.8</w:t>
      </w:r>
      <w:r>
        <w:rPr>
          <w:rtl/>
          <w:lang w:bidi="ar-QA"/>
        </w:rPr>
        <w:t xml:space="preserve"> في المائة</w:t>
      </w:r>
      <w:r w:rsidRPr="007D0890">
        <w:rPr>
          <w:rtl/>
          <w:lang w:bidi="ar-QA"/>
        </w:rPr>
        <w:t xml:space="preserve"> سنوياً خلال الفترة 2004-2009 (بالأسعار الثابتة لعام 2004)</w:t>
      </w:r>
      <w:r>
        <w:rPr>
          <w:rtl/>
          <w:lang w:bidi="ar-QA"/>
        </w:rPr>
        <w:t>.</w:t>
      </w:r>
      <w:r w:rsidRPr="007D0890">
        <w:rPr>
          <w:rtl/>
          <w:lang w:bidi="ar-QA"/>
        </w:rPr>
        <w:t xml:space="preserve"> يضاف إلى هذا تزايد الإنفاق الحكومي العام، حيث سجلت ميزانية الدولة زيادة من 95 مليار ريال تقريباً في 2009-2010 إلى 127.5 مليار ريال </w:t>
      </w:r>
      <w:r w:rsidR="00BE2C8D">
        <w:rPr>
          <w:rFonts w:hint="cs"/>
          <w:rtl/>
          <w:lang w:bidi="ar-QA"/>
        </w:rPr>
        <w:t xml:space="preserve">         </w:t>
      </w:r>
      <w:r w:rsidRPr="007D0890">
        <w:rPr>
          <w:rtl/>
          <w:lang w:bidi="ar-QA"/>
        </w:rPr>
        <w:t>في 2010-2011. وتعد دولة قطر واحدة من أكثر بلدان العالم تمتعاً بمستوى تنمية مرتفع، حيث احتلت المركز</w:t>
      </w:r>
      <w:r w:rsidR="00672A79">
        <w:rPr>
          <w:rFonts w:hint="cs"/>
          <w:rtl/>
          <w:lang w:bidi="ar-QA"/>
        </w:rPr>
        <w:t xml:space="preserve"> </w:t>
      </w:r>
      <w:r w:rsidR="00BE2C8D">
        <w:rPr>
          <w:rFonts w:hint="cs"/>
          <w:rtl/>
          <w:lang w:bidi="ar-QA"/>
        </w:rPr>
        <w:t>(</w:t>
      </w:r>
      <w:r w:rsidRPr="007D0890">
        <w:rPr>
          <w:rtl/>
          <w:lang w:bidi="ar-QA"/>
        </w:rPr>
        <w:t>33</w:t>
      </w:r>
      <w:r w:rsidR="00BE2C8D">
        <w:rPr>
          <w:rFonts w:hint="cs"/>
          <w:rtl/>
          <w:lang w:bidi="ar-QA"/>
        </w:rPr>
        <w:t xml:space="preserve">) </w:t>
      </w:r>
      <w:r w:rsidRPr="007D0890">
        <w:rPr>
          <w:rtl/>
          <w:lang w:bidi="ar-QA"/>
        </w:rPr>
        <w:t>في تقرير التنمية البشرية الدولي لعام 2009 الصادر عن برنامج الأمم المتحدة الإنمائي. وتعكس تلك المرتبة الجديدة مدى التطور والتقدم الكبير والمطرد الذي حققته دولة قطر في مجال التنمية البشرية. وأوضح التقرير أن مؤشر التنمية البشرية في الدولة قفز من (0.875) إلى (0.910)، وهو مؤشر يعكس التطور في مجالات التعليم والصحة والناتج المحلي. ففي مجال التعليم يشير التقرير إلى انخفاض معدل الأمية إلى (6.9</w:t>
      </w:r>
      <w:r>
        <w:rPr>
          <w:rtl/>
          <w:lang w:bidi="ar-QA"/>
        </w:rPr>
        <w:t xml:space="preserve"> في المائة</w:t>
      </w:r>
      <w:r w:rsidRPr="007D0890">
        <w:rPr>
          <w:rtl/>
          <w:lang w:bidi="ar-QA"/>
        </w:rPr>
        <w:t>) مع ارتفاع معدل الالتحاق بالمدارس إلى (80.4</w:t>
      </w:r>
      <w:r>
        <w:rPr>
          <w:rtl/>
          <w:lang w:bidi="ar-QA"/>
        </w:rPr>
        <w:t xml:space="preserve"> في المائة</w:t>
      </w:r>
      <w:r w:rsidRPr="007D0890">
        <w:rPr>
          <w:rtl/>
          <w:lang w:bidi="ar-QA"/>
        </w:rPr>
        <w:t xml:space="preserve">) بعد أن كان </w:t>
      </w:r>
      <w:r>
        <w:rPr>
          <w:rtl/>
          <w:lang w:bidi="ar-QA"/>
        </w:rPr>
        <w:t>(</w:t>
      </w:r>
      <w:r w:rsidRPr="007D0890">
        <w:rPr>
          <w:rtl/>
          <w:lang w:bidi="ar-QA"/>
        </w:rPr>
        <w:t>77.7</w:t>
      </w:r>
      <w:r>
        <w:rPr>
          <w:rtl/>
          <w:lang w:bidi="ar-QA"/>
        </w:rPr>
        <w:t xml:space="preserve"> في المائة</w:t>
      </w:r>
      <w:r w:rsidRPr="007D0890">
        <w:rPr>
          <w:rtl/>
          <w:lang w:bidi="ar-QA"/>
        </w:rPr>
        <w:t>) العام الماضي. أما في مجال الصحة فقد ارتفع معدل البقاء على قيد الحياة من (75 سنة) العام الماضي إلى (75.5 سنة) هذا العام. وفي مجال معدل دخل الفرد، أشار التقرير إلى أن دولة قطر حققت قفزة كبيرة حيث قفز هذا المعدل إلى (</w:t>
      </w:r>
      <w:r w:rsidR="006042BA">
        <w:rPr>
          <w:rFonts w:hint="cs"/>
          <w:rtl/>
          <w:lang w:bidi="ar-QA"/>
        </w:rPr>
        <w:t xml:space="preserve">882 74 </w:t>
      </w:r>
      <w:r w:rsidRPr="007D0890">
        <w:rPr>
          <w:rtl/>
          <w:lang w:bidi="ar-QA"/>
        </w:rPr>
        <w:t>دولار) عام 2009.</w:t>
      </w:r>
    </w:p>
    <w:p w:rsidR="00A829C3" w:rsidRPr="007D0890" w:rsidRDefault="00A829C3" w:rsidP="0071521B">
      <w:pPr>
        <w:pStyle w:val="SingleTxtGA"/>
        <w:rPr>
          <w:rFonts w:hint="cs"/>
          <w:lang w:bidi="ar-QA"/>
        </w:rPr>
      </w:pPr>
      <w:r>
        <w:rPr>
          <w:rFonts w:hint="cs"/>
          <w:rtl/>
          <w:lang w:bidi="ar-QA"/>
        </w:rPr>
        <w:t>30</w:t>
      </w:r>
      <w:r w:rsidR="00777187">
        <w:rPr>
          <w:rFonts w:hint="cs"/>
          <w:rtl/>
          <w:lang w:bidi="ar-QA"/>
        </w:rPr>
        <w:t>-</w:t>
      </w:r>
      <w:r w:rsidRPr="007D0890">
        <w:rPr>
          <w:lang w:bidi="ar-QA"/>
        </w:rPr>
        <w:tab/>
      </w:r>
      <w:r w:rsidRPr="0097495C">
        <w:rPr>
          <w:rtl/>
        </w:rPr>
        <w:t>تحرص</w:t>
      </w:r>
      <w:r w:rsidRPr="007D0890">
        <w:rPr>
          <w:rtl/>
          <w:lang w:bidi="ar-QA"/>
        </w:rPr>
        <w:t xml:space="preserve"> دولة قطر على تقييم ما توصلت </w:t>
      </w:r>
      <w:r w:rsidRPr="007D0890">
        <w:rPr>
          <w:rFonts w:hint="cs"/>
          <w:rtl/>
          <w:lang w:bidi="ar-QA"/>
        </w:rPr>
        <w:t>إلي</w:t>
      </w:r>
      <w:r w:rsidRPr="007D0890">
        <w:rPr>
          <w:rtl/>
          <w:lang w:bidi="ar-QA"/>
        </w:rPr>
        <w:t xml:space="preserve">ه من تحقيق للأهداف الإنمائية للألفية، حيث أصدرت ثلاثة تقارير، كان آخرها في شهر </w:t>
      </w:r>
      <w:r>
        <w:rPr>
          <w:rFonts w:hint="cs"/>
          <w:rtl/>
          <w:lang w:bidi="ar-QA"/>
        </w:rPr>
        <w:t>آب/</w:t>
      </w:r>
      <w:r w:rsidRPr="007D0890">
        <w:rPr>
          <w:rtl/>
          <w:lang w:bidi="ar-QA"/>
        </w:rPr>
        <w:t>أغسطس من عام 2010. وقد بين التقرير بأن دولة قطر قد حققت بالفعل جل الأهداف الإنمائية للألفية</w:t>
      </w:r>
      <w:r>
        <w:rPr>
          <w:rtl/>
          <w:lang w:bidi="ar-QA"/>
        </w:rPr>
        <w:t>،</w:t>
      </w:r>
      <w:r w:rsidRPr="007D0890">
        <w:rPr>
          <w:rtl/>
          <w:lang w:bidi="ar-QA"/>
        </w:rPr>
        <w:t xml:space="preserve"> وحققت تقدماً ملموساً في الأهداف المتبقية، وفيما يلي أهم نتائج التقرير الثالث:</w:t>
      </w:r>
    </w:p>
    <w:p w:rsidR="00A829C3" w:rsidRPr="007D0890" w:rsidRDefault="00A829C3" w:rsidP="00672A79">
      <w:pPr>
        <w:pStyle w:val="Bullet1GA"/>
        <w:tabs>
          <w:tab w:val="clear" w:pos="2041"/>
          <w:tab w:val="num" w:pos="1981"/>
        </w:tabs>
        <w:bidi/>
        <w:ind w:left="1953" w:hanging="309"/>
        <w:rPr>
          <w:rFonts w:hint="cs"/>
          <w:lang w:bidi="ar-QA"/>
        </w:rPr>
      </w:pPr>
      <w:r w:rsidRPr="007D0890">
        <w:rPr>
          <w:rtl/>
          <w:lang w:bidi="ar-QA"/>
        </w:rPr>
        <w:t>انعدام حالات الفقر (</w:t>
      </w:r>
      <w:r w:rsidRPr="007D0890">
        <w:rPr>
          <w:rtl/>
          <w:lang w:bidi="ar-SY"/>
        </w:rPr>
        <w:t>السكان الذين يقل دخلهم اليومي عن دولار ‏واحد)</w:t>
      </w:r>
      <w:r w:rsidR="00672A79">
        <w:rPr>
          <w:rFonts w:hint="cs"/>
          <w:rtl/>
          <w:lang w:bidi="ar-SY"/>
        </w:rPr>
        <w:t>؛</w:t>
      </w:r>
    </w:p>
    <w:p w:rsidR="00A829C3" w:rsidRPr="007D0890" w:rsidRDefault="00A829C3" w:rsidP="008B56E3">
      <w:pPr>
        <w:pStyle w:val="Bullet1GA"/>
        <w:tabs>
          <w:tab w:val="clear" w:pos="2041"/>
          <w:tab w:val="num" w:pos="1981"/>
        </w:tabs>
        <w:bidi/>
        <w:ind w:left="1953" w:hanging="309"/>
        <w:rPr>
          <w:rFonts w:hint="cs"/>
          <w:color w:val="000000"/>
          <w:sz w:val="30"/>
          <w:lang w:bidi="ar-QA"/>
        </w:rPr>
      </w:pPr>
      <w:r w:rsidRPr="007D0890">
        <w:rPr>
          <w:color w:val="000000"/>
          <w:sz w:val="30"/>
          <w:rtl/>
          <w:lang w:bidi="ar-SY"/>
        </w:rPr>
        <w:t xml:space="preserve">بلغت نسبة العاملين </w:t>
      </w:r>
      <w:r w:rsidRPr="007D0890">
        <w:rPr>
          <w:color w:val="000000"/>
          <w:sz w:val="30"/>
          <w:rtl/>
          <w:lang w:bidi="ar-QA"/>
        </w:rPr>
        <w:t>إلى</w:t>
      </w:r>
      <w:r w:rsidRPr="007D0890">
        <w:rPr>
          <w:color w:val="000000"/>
          <w:sz w:val="30"/>
          <w:rtl/>
          <w:lang w:bidi="ar-SY"/>
        </w:rPr>
        <w:t xml:space="preserve"> إجمالي السكان </w:t>
      </w:r>
      <w:r w:rsidRPr="007D0890">
        <w:rPr>
          <w:color w:val="000000"/>
          <w:sz w:val="30"/>
          <w:rtl/>
          <w:lang w:bidi="ar-QA"/>
        </w:rPr>
        <w:t>76</w:t>
      </w:r>
      <w:r>
        <w:rPr>
          <w:color w:val="000000"/>
          <w:sz w:val="30"/>
          <w:rtl/>
          <w:lang w:bidi="ar-QA"/>
        </w:rPr>
        <w:t xml:space="preserve"> في المائة</w:t>
      </w:r>
      <w:r w:rsidRPr="007D0890">
        <w:rPr>
          <w:color w:val="000000"/>
          <w:sz w:val="30"/>
          <w:rtl/>
          <w:lang w:bidi="ar-QA"/>
        </w:rPr>
        <w:t xml:space="preserve"> عام 2009، بعد أن كانت</w:t>
      </w:r>
      <w:r w:rsidR="00672A79">
        <w:rPr>
          <w:rFonts w:hint="cs"/>
          <w:color w:val="000000"/>
          <w:sz w:val="30"/>
          <w:rtl/>
          <w:lang w:bidi="ar-QA"/>
        </w:rPr>
        <w:t xml:space="preserve">  </w:t>
      </w:r>
      <w:r w:rsidRPr="007D0890">
        <w:rPr>
          <w:color w:val="000000"/>
          <w:sz w:val="30"/>
          <w:rtl/>
          <w:lang w:bidi="ar-QA"/>
        </w:rPr>
        <w:t xml:space="preserve"> لا تتجاوز 60</w:t>
      </w:r>
      <w:r>
        <w:rPr>
          <w:color w:val="000000"/>
          <w:sz w:val="30"/>
          <w:rtl/>
          <w:lang w:bidi="ar-QA"/>
        </w:rPr>
        <w:t xml:space="preserve"> في المائة</w:t>
      </w:r>
      <w:r w:rsidRPr="007D0890">
        <w:rPr>
          <w:color w:val="000000"/>
          <w:sz w:val="30"/>
          <w:rtl/>
          <w:lang w:bidi="ar-QA"/>
        </w:rPr>
        <w:t xml:space="preserve"> عام 2004</w:t>
      </w:r>
      <w:r w:rsidR="008B56E3">
        <w:rPr>
          <w:rFonts w:hint="cs"/>
          <w:color w:val="000000"/>
          <w:sz w:val="30"/>
          <w:rtl/>
          <w:lang w:bidi="ar-QA"/>
        </w:rPr>
        <w:t>؛</w:t>
      </w:r>
    </w:p>
    <w:p w:rsidR="00A829C3" w:rsidRPr="00672A79" w:rsidRDefault="00A829C3" w:rsidP="004E46B0">
      <w:pPr>
        <w:pStyle w:val="Bullet1GA"/>
        <w:tabs>
          <w:tab w:val="clear" w:pos="2041"/>
          <w:tab w:val="num" w:pos="1981"/>
        </w:tabs>
        <w:bidi/>
        <w:ind w:left="1953" w:hanging="309"/>
        <w:rPr>
          <w:rFonts w:hint="cs"/>
          <w:color w:val="000000"/>
          <w:spacing w:val="-4"/>
          <w:sz w:val="30"/>
          <w:lang w:bidi="ar-QA"/>
        </w:rPr>
      </w:pPr>
      <w:r w:rsidRPr="00672A79">
        <w:rPr>
          <w:color w:val="000000"/>
          <w:spacing w:val="-4"/>
          <w:sz w:val="30"/>
          <w:rtl/>
          <w:lang w:bidi="ar-SY"/>
        </w:rPr>
        <w:t xml:space="preserve">بلغت نسبة </w:t>
      </w:r>
      <w:r w:rsidRPr="00672A79">
        <w:rPr>
          <w:color w:val="000000"/>
          <w:spacing w:val="-4"/>
          <w:sz w:val="30"/>
          <w:rtl/>
          <w:lang w:bidi="ar-QA"/>
        </w:rPr>
        <w:t xml:space="preserve">معدل </w:t>
      </w:r>
      <w:r w:rsidRPr="00672A79">
        <w:rPr>
          <w:color w:val="000000"/>
          <w:spacing w:val="-4"/>
          <w:sz w:val="30"/>
          <w:rtl/>
          <w:lang w:bidi="ar-SY"/>
        </w:rPr>
        <w:t>القيد</w:t>
      </w:r>
      <w:r w:rsidRPr="00672A79">
        <w:rPr>
          <w:color w:val="000000"/>
          <w:spacing w:val="-4"/>
          <w:sz w:val="30"/>
          <w:rtl/>
          <w:lang w:bidi="ar-QA"/>
        </w:rPr>
        <w:t xml:space="preserve"> الصافي في التعليم الابتدائي خلال الفترة 2005 و2009 بين نحو 88 في المائة و92 في المائة للذكور وبين 95 في المائة و93 في المائة للإناث</w:t>
      </w:r>
      <w:r w:rsidR="00672A79">
        <w:rPr>
          <w:rFonts w:hint="cs"/>
          <w:color w:val="000000"/>
          <w:spacing w:val="-4"/>
          <w:sz w:val="30"/>
          <w:rtl/>
          <w:lang w:bidi="ar-SY"/>
        </w:rPr>
        <w:t>؛</w:t>
      </w:r>
    </w:p>
    <w:p w:rsidR="00A829C3" w:rsidRPr="007D0890" w:rsidRDefault="00A829C3" w:rsidP="00672A79">
      <w:pPr>
        <w:pStyle w:val="Bullet1GA"/>
        <w:tabs>
          <w:tab w:val="clear" w:pos="2041"/>
          <w:tab w:val="num" w:pos="1981"/>
        </w:tabs>
        <w:bidi/>
        <w:ind w:left="1953" w:hanging="309"/>
        <w:rPr>
          <w:rFonts w:hint="cs"/>
          <w:color w:val="000000"/>
          <w:sz w:val="30"/>
          <w:lang w:bidi="ar-QA"/>
        </w:rPr>
      </w:pPr>
      <w:r w:rsidRPr="007D0890">
        <w:rPr>
          <w:color w:val="000000"/>
          <w:sz w:val="30"/>
          <w:rtl/>
          <w:lang w:bidi="ar-SY"/>
        </w:rPr>
        <w:t xml:space="preserve">بلغ </w:t>
      </w:r>
      <w:r w:rsidRPr="007D0890">
        <w:rPr>
          <w:color w:val="000000"/>
          <w:sz w:val="30"/>
          <w:rtl/>
          <w:lang w:bidi="ar-QA"/>
        </w:rPr>
        <w:t>معدل</w:t>
      </w:r>
      <w:r w:rsidRPr="007D0890">
        <w:rPr>
          <w:color w:val="000000"/>
          <w:sz w:val="30"/>
          <w:rtl/>
          <w:lang w:bidi="ar-SY"/>
        </w:rPr>
        <w:t xml:space="preserve"> الإلمام بالقراءة والكتابة لدى الإناث والذكور ‏الذين تتراوح </w:t>
      </w:r>
      <w:r w:rsidRPr="007D0890">
        <w:rPr>
          <w:color w:val="000000"/>
          <w:sz w:val="30"/>
          <w:rtl/>
          <w:lang w:bidi="ar-QA"/>
        </w:rPr>
        <w:t>أعمارهم</w:t>
      </w:r>
      <w:r w:rsidRPr="007D0890">
        <w:rPr>
          <w:color w:val="000000"/>
          <w:sz w:val="30"/>
          <w:rtl/>
          <w:lang w:bidi="ar-SY"/>
        </w:rPr>
        <w:t xml:space="preserve"> بين 15 و24 سنة 98</w:t>
      </w:r>
      <w:r>
        <w:rPr>
          <w:color w:val="000000"/>
          <w:sz w:val="30"/>
          <w:rtl/>
          <w:lang w:bidi="ar-SY"/>
        </w:rPr>
        <w:t xml:space="preserve"> في المائة</w:t>
      </w:r>
      <w:r w:rsidRPr="007D0890">
        <w:rPr>
          <w:color w:val="000000"/>
          <w:sz w:val="30"/>
          <w:rtl/>
          <w:lang w:bidi="ar-SY"/>
        </w:rPr>
        <w:t xml:space="preserve"> عام 2009</w:t>
      </w:r>
      <w:r w:rsidR="00672A79">
        <w:rPr>
          <w:rFonts w:hint="cs"/>
          <w:color w:val="000000"/>
          <w:sz w:val="30"/>
          <w:rtl/>
          <w:lang w:bidi="ar-SY"/>
        </w:rPr>
        <w:t>؛</w:t>
      </w:r>
    </w:p>
    <w:p w:rsidR="00A829C3" w:rsidRPr="007D0890" w:rsidRDefault="00A829C3" w:rsidP="00672A79">
      <w:pPr>
        <w:pStyle w:val="Bullet1GA"/>
        <w:tabs>
          <w:tab w:val="clear" w:pos="2041"/>
          <w:tab w:val="num" w:pos="1981"/>
        </w:tabs>
        <w:bidi/>
        <w:ind w:left="1953" w:hanging="309"/>
        <w:rPr>
          <w:rFonts w:hint="cs"/>
          <w:color w:val="000000"/>
          <w:sz w:val="30"/>
          <w:lang w:bidi="ar-QA"/>
        </w:rPr>
      </w:pPr>
      <w:r w:rsidRPr="007D0890">
        <w:rPr>
          <w:color w:val="000000"/>
          <w:sz w:val="30"/>
          <w:rtl/>
          <w:lang w:bidi="ar-SY"/>
        </w:rPr>
        <w:t>بلغت نسبة الطالبات القطريات 82</w:t>
      </w:r>
      <w:r>
        <w:rPr>
          <w:color w:val="000000"/>
          <w:sz w:val="30"/>
          <w:rtl/>
          <w:lang w:bidi="ar-SY"/>
        </w:rPr>
        <w:t xml:space="preserve"> في المائة</w:t>
      </w:r>
      <w:r w:rsidRPr="007D0890">
        <w:rPr>
          <w:color w:val="000000"/>
          <w:sz w:val="30"/>
          <w:rtl/>
          <w:lang w:bidi="ar-SY"/>
        </w:rPr>
        <w:t xml:space="preserve"> من إجمالي الطلبة المسجلين في جامعة قطر خلال السنة الجامعية 2008-2009</w:t>
      </w:r>
      <w:r w:rsidR="00672A79">
        <w:rPr>
          <w:rFonts w:hint="cs"/>
          <w:color w:val="000000"/>
          <w:sz w:val="30"/>
          <w:rtl/>
          <w:lang w:bidi="ar-SY"/>
        </w:rPr>
        <w:t>؛</w:t>
      </w:r>
    </w:p>
    <w:p w:rsidR="00A829C3" w:rsidRPr="007D0890" w:rsidRDefault="00A829C3" w:rsidP="00672A79">
      <w:pPr>
        <w:pStyle w:val="Bullet1GA"/>
        <w:tabs>
          <w:tab w:val="clear" w:pos="2041"/>
          <w:tab w:val="num" w:pos="1981"/>
        </w:tabs>
        <w:bidi/>
        <w:ind w:left="1953" w:hanging="309"/>
        <w:rPr>
          <w:rFonts w:hint="cs"/>
          <w:color w:val="000000"/>
          <w:sz w:val="30"/>
          <w:lang w:bidi="ar-QA"/>
        </w:rPr>
      </w:pPr>
      <w:r w:rsidRPr="007D0890">
        <w:rPr>
          <w:color w:val="000000"/>
          <w:sz w:val="30"/>
          <w:rtl/>
          <w:lang w:bidi="ar-QA"/>
        </w:rPr>
        <w:t>بلغت نسبة الإناث إلى الذكور لمن يلمون بالقراءة والكتابة في الفئة العمرية</w:t>
      </w:r>
      <w:r w:rsidRPr="007D0890">
        <w:rPr>
          <w:color w:val="000000"/>
          <w:sz w:val="30"/>
          <w:rtl/>
          <w:lang w:bidi="ar-SY"/>
        </w:rPr>
        <w:t xml:space="preserve"> </w:t>
      </w:r>
      <w:r w:rsidR="00672A79">
        <w:rPr>
          <w:rFonts w:hint="cs"/>
          <w:color w:val="000000"/>
          <w:sz w:val="30"/>
          <w:rtl/>
          <w:lang w:bidi="ar-SY"/>
        </w:rPr>
        <w:t xml:space="preserve">   </w:t>
      </w:r>
      <w:r w:rsidRPr="007D0890">
        <w:rPr>
          <w:color w:val="000000"/>
          <w:sz w:val="30"/>
          <w:rtl/>
          <w:lang w:bidi="ar-SY"/>
        </w:rPr>
        <w:t>(15-24) 100.2</w:t>
      </w:r>
      <w:r>
        <w:rPr>
          <w:color w:val="000000"/>
          <w:sz w:val="30"/>
          <w:rtl/>
          <w:lang w:bidi="ar-SY"/>
        </w:rPr>
        <w:t xml:space="preserve"> في المائة</w:t>
      </w:r>
      <w:r w:rsidRPr="007D0890">
        <w:rPr>
          <w:color w:val="000000"/>
          <w:sz w:val="30"/>
          <w:rtl/>
          <w:lang w:bidi="ar-SY"/>
        </w:rPr>
        <w:t xml:space="preserve"> عام 2009</w:t>
      </w:r>
      <w:r w:rsidR="00672A79">
        <w:rPr>
          <w:rFonts w:hint="cs"/>
          <w:color w:val="000000"/>
          <w:sz w:val="30"/>
          <w:rtl/>
          <w:lang w:bidi="ar-SY"/>
        </w:rPr>
        <w:t>؛</w:t>
      </w:r>
    </w:p>
    <w:p w:rsidR="00A829C3" w:rsidRPr="007D0890" w:rsidRDefault="00A829C3" w:rsidP="00672A79">
      <w:pPr>
        <w:pStyle w:val="Bullet1GA"/>
        <w:tabs>
          <w:tab w:val="clear" w:pos="2041"/>
          <w:tab w:val="num" w:pos="1981"/>
        </w:tabs>
        <w:bidi/>
        <w:ind w:left="1953" w:hanging="309"/>
        <w:rPr>
          <w:color w:val="000000"/>
          <w:sz w:val="30"/>
          <w:lang w:bidi="ar-QA"/>
        </w:rPr>
      </w:pPr>
      <w:r w:rsidRPr="007D0890">
        <w:rPr>
          <w:color w:val="000000"/>
          <w:sz w:val="30"/>
          <w:rtl/>
          <w:lang w:bidi="ar-QA"/>
        </w:rPr>
        <w:t>ارتفعت معدلات مشاركة المرأة في النشاط الاقتصادي من</w:t>
      </w:r>
      <w:r w:rsidR="00672A79">
        <w:rPr>
          <w:rFonts w:hint="cs"/>
          <w:color w:val="000000"/>
          <w:sz w:val="30"/>
          <w:rtl/>
          <w:lang w:bidi="ar-QA"/>
        </w:rPr>
        <w:t xml:space="preserve"> </w:t>
      </w:r>
      <w:r>
        <w:rPr>
          <w:rFonts w:hint="cs"/>
          <w:color w:val="000000"/>
          <w:sz w:val="30"/>
          <w:rtl/>
          <w:lang w:bidi="ar-QA"/>
        </w:rPr>
        <w:t>30.3</w:t>
      </w:r>
      <w:r>
        <w:rPr>
          <w:color w:val="000000"/>
          <w:sz w:val="30"/>
          <w:rtl/>
          <w:lang w:bidi="ar-QA"/>
        </w:rPr>
        <w:t xml:space="preserve"> في</w:t>
      </w:r>
      <w:r>
        <w:rPr>
          <w:color w:val="000000"/>
          <w:sz w:val="30"/>
          <w:rtl/>
          <w:lang w:bidi="ar-SY"/>
        </w:rPr>
        <w:t xml:space="preserve"> المائة</w:t>
      </w:r>
      <w:r w:rsidRPr="007D0890">
        <w:rPr>
          <w:color w:val="000000"/>
          <w:sz w:val="30"/>
          <w:rtl/>
          <w:lang w:bidi="ar-SY"/>
        </w:rPr>
        <w:t xml:space="preserve"> </w:t>
      </w:r>
      <w:r w:rsidR="00672A79">
        <w:rPr>
          <w:rFonts w:hint="cs"/>
          <w:color w:val="000000"/>
          <w:sz w:val="30"/>
          <w:rtl/>
          <w:lang w:bidi="ar-SY"/>
        </w:rPr>
        <w:t xml:space="preserve">       </w:t>
      </w:r>
      <w:r w:rsidRPr="007D0890">
        <w:rPr>
          <w:color w:val="000000"/>
          <w:sz w:val="30"/>
          <w:rtl/>
          <w:lang w:bidi="ar-SY"/>
        </w:rPr>
        <w:t>عام 2004 إلى 36.4</w:t>
      </w:r>
      <w:r>
        <w:rPr>
          <w:color w:val="000000"/>
          <w:sz w:val="30"/>
          <w:rtl/>
          <w:lang w:bidi="ar-SY"/>
        </w:rPr>
        <w:t xml:space="preserve"> في المائة</w:t>
      </w:r>
      <w:r w:rsidRPr="007D0890">
        <w:rPr>
          <w:color w:val="000000"/>
          <w:sz w:val="30"/>
          <w:rtl/>
          <w:lang w:bidi="ar-SY"/>
        </w:rPr>
        <w:t xml:space="preserve"> عام 2009</w:t>
      </w:r>
      <w:r w:rsidR="00672A79">
        <w:rPr>
          <w:rFonts w:hint="cs"/>
          <w:color w:val="000000"/>
          <w:sz w:val="30"/>
          <w:rtl/>
          <w:lang w:bidi="ar-SY"/>
        </w:rPr>
        <w:t>؛</w:t>
      </w:r>
    </w:p>
    <w:p w:rsidR="00A829C3" w:rsidRPr="007D0890" w:rsidRDefault="00A829C3" w:rsidP="00672A79">
      <w:pPr>
        <w:pStyle w:val="Bullet1GA"/>
        <w:tabs>
          <w:tab w:val="clear" w:pos="2041"/>
          <w:tab w:val="num" w:pos="1981"/>
        </w:tabs>
        <w:bidi/>
        <w:ind w:left="1953" w:hanging="309"/>
        <w:rPr>
          <w:color w:val="000000"/>
          <w:sz w:val="30"/>
          <w:lang w:bidi="ar-QA"/>
        </w:rPr>
      </w:pPr>
      <w:r w:rsidRPr="004A2B37">
        <w:rPr>
          <w:color w:val="000000"/>
          <w:sz w:val="30"/>
          <w:rtl/>
          <w:lang w:bidi="ar-QA"/>
        </w:rPr>
        <w:t xml:space="preserve">انخفضت معدلات وفيات الأطفال حديثي الولادة لكل </w:t>
      </w:r>
      <w:r w:rsidR="00672A79">
        <w:rPr>
          <w:rFonts w:hint="cs"/>
          <w:color w:val="000000"/>
          <w:sz w:val="30"/>
          <w:rtl/>
          <w:lang w:bidi="ar-QA"/>
        </w:rPr>
        <w:t>000 1</w:t>
      </w:r>
      <w:r w:rsidRPr="004A2B37">
        <w:rPr>
          <w:color w:val="000000"/>
          <w:sz w:val="30"/>
          <w:rtl/>
          <w:lang w:bidi="ar-QA"/>
        </w:rPr>
        <w:t xml:space="preserve"> مولود حي</w:t>
      </w:r>
      <w:r w:rsidRPr="007D0890">
        <w:rPr>
          <w:color w:val="000000"/>
          <w:sz w:val="30"/>
          <w:rtl/>
          <w:lang w:bidi="ar-SY"/>
        </w:rPr>
        <w:t xml:space="preserve"> من 5.50 عام</w:t>
      </w:r>
      <w:r>
        <w:rPr>
          <w:color w:val="000000"/>
          <w:sz w:val="30"/>
          <w:rtl/>
          <w:lang w:bidi="ar-SY"/>
        </w:rPr>
        <w:t xml:space="preserve"> </w:t>
      </w:r>
      <w:r w:rsidRPr="007D0890">
        <w:rPr>
          <w:color w:val="000000"/>
          <w:sz w:val="30"/>
          <w:rtl/>
          <w:lang w:bidi="ar-SY"/>
        </w:rPr>
        <w:t>1990 إلى 4.80 عام 2009</w:t>
      </w:r>
      <w:r w:rsidR="00672A79">
        <w:rPr>
          <w:rFonts w:hint="cs"/>
          <w:color w:val="000000"/>
          <w:sz w:val="30"/>
          <w:rtl/>
          <w:lang w:bidi="ar-SY"/>
        </w:rPr>
        <w:t>؛</w:t>
      </w:r>
    </w:p>
    <w:p w:rsidR="00A829C3" w:rsidRPr="007D0890" w:rsidRDefault="00A829C3" w:rsidP="00672A79">
      <w:pPr>
        <w:pStyle w:val="Bullet1GA"/>
        <w:tabs>
          <w:tab w:val="clear" w:pos="2041"/>
          <w:tab w:val="num" w:pos="1981"/>
        </w:tabs>
        <w:bidi/>
        <w:ind w:left="1953" w:hanging="309"/>
        <w:rPr>
          <w:color w:val="000000"/>
          <w:sz w:val="30"/>
          <w:lang w:bidi="ar-QA"/>
        </w:rPr>
      </w:pPr>
      <w:r w:rsidRPr="004A2B37">
        <w:rPr>
          <w:color w:val="000000"/>
          <w:sz w:val="30"/>
          <w:rtl/>
          <w:lang w:bidi="ar-QA"/>
        </w:rPr>
        <w:t xml:space="preserve">انخفضت معدلات وفيات الأطفال الأقل من 5 سنوات لكل </w:t>
      </w:r>
      <w:r w:rsidR="00672A79">
        <w:rPr>
          <w:rFonts w:hint="cs"/>
          <w:color w:val="000000"/>
          <w:sz w:val="30"/>
          <w:rtl/>
          <w:lang w:bidi="ar-QA"/>
        </w:rPr>
        <w:t>000 1</w:t>
      </w:r>
      <w:r w:rsidRPr="004A2B37">
        <w:rPr>
          <w:color w:val="000000"/>
          <w:sz w:val="30"/>
          <w:rtl/>
          <w:lang w:bidi="ar-QA"/>
        </w:rPr>
        <w:t xml:space="preserve"> مولود</w:t>
      </w:r>
      <w:r w:rsidRPr="007D0890">
        <w:rPr>
          <w:color w:val="000000"/>
          <w:sz w:val="30"/>
          <w:rtl/>
          <w:lang w:bidi="ar-SY"/>
        </w:rPr>
        <w:t xml:space="preserve"> حي من 10.4 عام 2005 إلى 8.8 عام 2009</w:t>
      </w:r>
      <w:r w:rsidR="00672A79">
        <w:rPr>
          <w:rFonts w:hint="cs"/>
          <w:color w:val="000000"/>
          <w:sz w:val="30"/>
          <w:rtl/>
          <w:lang w:bidi="ar-SY"/>
        </w:rPr>
        <w:t>؛</w:t>
      </w:r>
    </w:p>
    <w:p w:rsidR="00A829C3" w:rsidRPr="007D0890" w:rsidRDefault="00A829C3" w:rsidP="002D3C7B">
      <w:pPr>
        <w:pStyle w:val="Bullet1GA"/>
        <w:tabs>
          <w:tab w:val="clear" w:pos="2041"/>
          <w:tab w:val="num" w:pos="1981"/>
        </w:tabs>
        <w:bidi/>
        <w:ind w:left="1953" w:hanging="309"/>
        <w:rPr>
          <w:color w:val="000000"/>
          <w:sz w:val="30"/>
          <w:lang w:bidi="ar-QA"/>
        </w:rPr>
      </w:pPr>
      <w:r w:rsidRPr="007D0890">
        <w:rPr>
          <w:color w:val="000000"/>
          <w:sz w:val="30"/>
          <w:rtl/>
          <w:lang w:bidi="ar-QA"/>
        </w:rPr>
        <w:t xml:space="preserve">بلغت </w:t>
      </w:r>
      <w:r w:rsidRPr="007D0890">
        <w:rPr>
          <w:color w:val="000000"/>
          <w:sz w:val="30"/>
          <w:rtl/>
          <w:lang w:bidi="ar-SY"/>
        </w:rPr>
        <w:t>نسبة الأطفال البالغين من العمر سنة واحدة ومحصنين ‏ضد الحصبة 100</w:t>
      </w:r>
      <w:r>
        <w:rPr>
          <w:color w:val="000000"/>
          <w:sz w:val="30"/>
          <w:rtl/>
          <w:lang w:bidi="ar-SY"/>
        </w:rPr>
        <w:t xml:space="preserve"> في المائة</w:t>
      </w:r>
      <w:r w:rsidRPr="007D0890">
        <w:rPr>
          <w:color w:val="000000"/>
          <w:sz w:val="30"/>
          <w:rtl/>
          <w:lang w:bidi="ar-SY"/>
        </w:rPr>
        <w:t xml:space="preserve"> عام 2009</w:t>
      </w:r>
      <w:r w:rsidR="002D3C7B">
        <w:rPr>
          <w:rFonts w:hint="cs"/>
          <w:color w:val="000000"/>
          <w:sz w:val="30"/>
          <w:rtl/>
          <w:lang w:bidi="ar-SY"/>
        </w:rPr>
        <w:t>؛</w:t>
      </w:r>
    </w:p>
    <w:p w:rsidR="00A829C3" w:rsidRPr="007D0890" w:rsidRDefault="00A829C3" w:rsidP="002D3C7B">
      <w:pPr>
        <w:pStyle w:val="Bullet1GA"/>
        <w:tabs>
          <w:tab w:val="clear" w:pos="2041"/>
          <w:tab w:val="num" w:pos="1981"/>
        </w:tabs>
        <w:bidi/>
        <w:ind w:left="1953" w:hanging="309"/>
        <w:rPr>
          <w:color w:val="000000"/>
          <w:sz w:val="30"/>
          <w:lang w:bidi="ar-QA"/>
        </w:rPr>
      </w:pPr>
      <w:r w:rsidRPr="007D0890">
        <w:rPr>
          <w:color w:val="000000"/>
          <w:sz w:val="30"/>
          <w:rtl/>
          <w:lang w:bidi="ar-SY"/>
        </w:rPr>
        <w:t>بلغت نسبة الولادات التي تجر</w:t>
      </w:r>
      <w:r w:rsidRPr="007D0890">
        <w:rPr>
          <w:rFonts w:hint="cs"/>
          <w:color w:val="000000"/>
          <w:sz w:val="30"/>
          <w:rtl/>
          <w:lang w:bidi="ar-SY"/>
        </w:rPr>
        <w:t>ى</w:t>
      </w:r>
      <w:r w:rsidRPr="007D0890">
        <w:rPr>
          <w:color w:val="000000"/>
          <w:sz w:val="30"/>
          <w:rtl/>
          <w:lang w:bidi="ar-SY"/>
        </w:rPr>
        <w:t xml:space="preserve"> تحت إشراف طبي 100</w:t>
      </w:r>
      <w:r>
        <w:rPr>
          <w:color w:val="000000"/>
          <w:sz w:val="30"/>
          <w:rtl/>
          <w:lang w:bidi="ar-SY"/>
        </w:rPr>
        <w:t xml:space="preserve"> في المائة</w:t>
      </w:r>
      <w:r w:rsidR="002D3C7B">
        <w:rPr>
          <w:rFonts w:hint="cs"/>
          <w:color w:val="000000"/>
          <w:sz w:val="30"/>
          <w:rtl/>
          <w:lang w:bidi="ar-SY"/>
        </w:rPr>
        <w:t>؛</w:t>
      </w:r>
    </w:p>
    <w:p w:rsidR="00A829C3" w:rsidRPr="007D0890" w:rsidRDefault="00A829C3" w:rsidP="002D3C7B">
      <w:pPr>
        <w:pStyle w:val="Bullet1GA"/>
        <w:tabs>
          <w:tab w:val="clear" w:pos="2041"/>
          <w:tab w:val="num" w:pos="1981"/>
        </w:tabs>
        <w:bidi/>
        <w:ind w:left="1953" w:hanging="309"/>
        <w:rPr>
          <w:color w:val="000000"/>
          <w:sz w:val="30"/>
          <w:lang w:bidi="ar-QA"/>
        </w:rPr>
      </w:pPr>
      <w:r w:rsidRPr="004A2B37">
        <w:rPr>
          <w:color w:val="000000"/>
          <w:sz w:val="30"/>
          <w:rtl/>
          <w:lang w:bidi="ar-QA"/>
        </w:rPr>
        <w:t>انخفضت</w:t>
      </w:r>
      <w:r w:rsidRPr="007D0890">
        <w:rPr>
          <w:color w:val="000000"/>
          <w:sz w:val="30"/>
          <w:rtl/>
          <w:lang w:bidi="ar-SY"/>
        </w:rPr>
        <w:t xml:space="preserve"> معدلات </w:t>
      </w:r>
      <w:r w:rsidRPr="004A2B37">
        <w:rPr>
          <w:color w:val="000000"/>
          <w:sz w:val="30"/>
          <w:rtl/>
          <w:lang w:bidi="ar-SY"/>
        </w:rPr>
        <w:t>الخصوبة</w:t>
      </w:r>
      <w:r w:rsidRPr="007D0890">
        <w:rPr>
          <w:color w:val="000000"/>
          <w:sz w:val="30"/>
          <w:rtl/>
          <w:lang w:bidi="ar-QA"/>
        </w:rPr>
        <w:t xml:space="preserve"> الكلية للنساء القطريات من 3.9 طفل عام 2005 </w:t>
      </w:r>
      <w:r w:rsidR="002D3C7B">
        <w:rPr>
          <w:rFonts w:hint="cs"/>
          <w:color w:val="000000"/>
          <w:sz w:val="30"/>
          <w:rtl/>
          <w:lang w:bidi="ar-QA"/>
        </w:rPr>
        <w:t xml:space="preserve">  </w:t>
      </w:r>
      <w:r w:rsidRPr="007D0890">
        <w:rPr>
          <w:color w:val="000000"/>
          <w:sz w:val="30"/>
          <w:rtl/>
          <w:lang w:bidi="ar-QA"/>
        </w:rPr>
        <w:t>إلى</w:t>
      </w:r>
      <w:r>
        <w:rPr>
          <w:color w:val="000000"/>
          <w:sz w:val="30"/>
          <w:rtl/>
          <w:lang w:bidi="ar-QA"/>
        </w:rPr>
        <w:t xml:space="preserve"> </w:t>
      </w:r>
      <w:r w:rsidRPr="007D0890">
        <w:rPr>
          <w:color w:val="000000"/>
          <w:sz w:val="30"/>
          <w:rtl/>
          <w:lang w:bidi="ar-QA"/>
        </w:rPr>
        <w:t>3.8 طفل عام 2009</w:t>
      </w:r>
      <w:r w:rsidR="002D3C7B">
        <w:rPr>
          <w:rFonts w:hint="cs"/>
          <w:color w:val="000000"/>
          <w:sz w:val="30"/>
          <w:rtl/>
          <w:lang w:bidi="ar-QA"/>
        </w:rPr>
        <w:t>؛</w:t>
      </w:r>
    </w:p>
    <w:p w:rsidR="00A829C3" w:rsidRPr="007D0890" w:rsidRDefault="00A829C3" w:rsidP="004E46B0">
      <w:pPr>
        <w:pStyle w:val="Bullet1GA"/>
        <w:tabs>
          <w:tab w:val="clear" w:pos="2041"/>
          <w:tab w:val="num" w:pos="1981"/>
        </w:tabs>
        <w:bidi/>
        <w:ind w:left="1953" w:hanging="309"/>
        <w:rPr>
          <w:color w:val="000000"/>
          <w:sz w:val="30"/>
          <w:lang w:bidi="ar-QA"/>
        </w:rPr>
      </w:pPr>
      <w:r w:rsidRPr="004A2B37">
        <w:rPr>
          <w:color w:val="000000"/>
          <w:sz w:val="30"/>
          <w:rtl/>
          <w:lang w:bidi="ar-QA"/>
        </w:rPr>
        <w:t>انخفض</w:t>
      </w:r>
      <w:r w:rsidRPr="007D0890">
        <w:rPr>
          <w:sz w:val="30"/>
          <w:rtl/>
          <w:lang w:bidi="ar-LB"/>
        </w:rPr>
        <w:t xml:space="preserve"> معدل </w:t>
      </w:r>
      <w:r w:rsidRPr="004A2B37">
        <w:rPr>
          <w:color w:val="000000"/>
          <w:sz w:val="30"/>
          <w:rtl/>
          <w:lang w:bidi="ar-SY"/>
        </w:rPr>
        <w:t>الولادات</w:t>
      </w:r>
      <w:r w:rsidRPr="007D0890">
        <w:rPr>
          <w:sz w:val="30"/>
          <w:rtl/>
          <w:lang w:bidi="ar-LB"/>
        </w:rPr>
        <w:t xml:space="preserve"> بين القطريات في الفئة العمرية (15-19) إلى</w:t>
      </w:r>
      <w:r>
        <w:rPr>
          <w:sz w:val="30"/>
          <w:rtl/>
          <w:lang w:bidi="ar-LB"/>
        </w:rPr>
        <w:t xml:space="preserve"> </w:t>
      </w:r>
      <w:r w:rsidRPr="007D0890">
        <w:rPr>
          <w:sz w:val="30"/>
          <w:rtl/>
          <w:lang w:bidi="ar-LB"/>
        </w:rPr>
        <w:t xml:space="preserve">12 </w:t>
      </w:r>
      <w:r w:rsidR="004E46B0">
        <w:rPr>
          <w:rFonts w:hint="cs"/>
          <w:sz w:val="30"/>
          <w:rtl/>
          <w:lang w:bidi="ar-LB"/>
        </w:rPr>
        <w:t xml:space="preserve">      </w:t>
      </w:r>
      <w:r w:rsidRPr="007D0890">
        <w:rPr>
          <w:sz w:val="30"/>
          <w:rtl/>
          <w:lang w:bidi="ar-LB"/>
        </w:rPr>
        <w:t>عام 2009 بعد أن كان 43 في الألف عام 1986 و21 عام 1997، وواصل الانخفاض ليصل إلى 13 عام 2004</w:t>
      </w:r>
      <w:r w:rsidR="004E46B0">
        <w:rPr>
          <w:rFonts w:hint="cs"/>
          <w:sz w:val="30"/>
          <w:rtl/>
          <w:lang w:bidi="ar-LB"/>
        </w:rPr>
        <w:t>؛</w:t>
      </w:r>
    </w:p>
    <w:p w:rsidR="00A829C3" w:rsidRPr="004A2B37" w:rsidRDefault="00A829C3" w:rsidP="002D3C7B">
      <w:pPr>
        <w:pStyle w:val="Bullet1GA"/>
        <w:tabs>
          <w:tab w:val="clear" w:pos="2041"/>
          <w:tab w:val="num" w:pos="1981"/>
        </w:tabs>
        <w:bidi/>
        <w:ind w:left="1953" w:hanging="309"/>
        <w:rPr>
          <w:color w:val="000000"/>
          <w:sz w:val="30"/>
          <w:lang w:bidi="ar-SY"/>
        </w:rPr>
      </w:pPr>
      <w:r w:rsidRPr="007D0890">
        <w:rPr>
          <w:color w:val="000000"/>
          <w:sz w:val="30"/>
          <w:rtl/>
          <w:lang w:bidi="ar-QA"/>
        </w:rPr>
        <w:t xml:space="preserve">لم </w:t>
      </w:r>
      <w:r w:rsidRPr="004A2B37">
        <w:rPr>
          <w:color w:val="000000"/>
          <w:sz w:val="30"/>
          <w:rtl/>
          <w:lang w:bidi="ar-QA"/>
        </w:rPr>
        <w:t>تسجل</w:t>
      </w:r>
      <w:r w:rsidRPr="007D0890">
        <w:rPr>
          <w:color w:val="000000"/>
          <w:sz w:val="30"/>
          <w:rtl/>
          <w:lang w:bidi="ar-QA"/>
        </w:rPr>
        <w:t xml:space="preserve"> أية حالة </w:t>
      </w:r>
      <w:r w:rsidRPr="004A2B37">
        <w:rPr>
          <w:color w:val="000000"/>
          <w:sz w:val="30"/>
          <w:rtl/>
          <w:lang w:bidi="ar-SY"/>
        </w:rPr>
        <w:t>إصابة</w:t>
      </w:r>
      <w:r w:rsidRPr="007D0890">
        <w:rPr>
          <w:color w:val="000000"/>
          <w:sz w:val="30"/>
          <w:rtl/>
          <w:lang w:bidi="ar-SY"/>
        </w:rPr>
        <w:t xml:space="preserve"> بفيروس نقص المناعة في الفئة العمرية (15-24)</w:t>
      </w:r>
      <w:r>
        <w:rPr>
          <w:color w:val="000000"/>
          <w:sz w:val="30"/>
          <w:rtl/>
          <w:lang w:bidi="ar-SY"/>
        </w:rPr>
        <w:t xml:space="preserve"> </w:t>
      </w:r>
      <w:r w:rsidR="002D3C7B">
        <w:rPr>
          <w:rFonts w:hint="cs"/>
          <w:color w:val="000000"/>
          <w:sz w:val="30"/>
          <w:rtl/>
          <w:lang w:bidi="ar-SY"/>
        </w:rPr>
        <w:t xml:space="preserve">      </w:t>
      </w:r>
      <w:r w:rsidRPr="004A2B37">
        <w:rPr>
          <w:color w:val="000000"/>
          <w:sz w:val="30"/>
          <w:rtl/>
          <w:lang w:bidi="ar-SY"/>
        </w:rPr>
        <w:t>عام 2009</w:t>
      </w:r>
      <w:r w:rsidR="002D3C7B">
        <w:rPr>
          <w:rFonts w:hint="cs"/>
          <w:color w:val="000000"/>
          <w:sz w:val="30"/>
          <w:rtl/>
          <w:lang w:bidi="ar-SY"/>
        </w:rPr>
        <w:t>؛</w:t>
      </w:r>
    </w:p>
    <w:p w:rsidR="00A829C3" w:rsidRPr="007D0890" w:rsidRDefault="00A829C3" w:rsidP="009C3425">
      <w:pPr>
        <w:pStyle w:val="Bullet1GA"/>
        <w:tabs>
          <w:tab w:val="clear" w:pos="2041"/>
          <w:tab w:val="num" w:pos="1981"/>
        </w:tabs>
        <w:bidi/>
        <w:ind w:left="1953" w:hanging="309"/>
        <w:rPr>
          <w:color w:val="000000"/>
          <w:sz w:val="30"/>
          <w:lang w:bidi="ar-QA"/>
        </w:rPr>
      </w:pPr>
      <w:r w:rsidRPr="009C3425">
        <w:rPr>
          <w:color w:val="000000"/>
          <w:spacing w:val="-2"/>
          <w:sz w:val="30"/>
          <w:rtl/>
          <w:lang w:bidi="ar-QA"/>
        </w:rPr>
        <w:t>انخفضت</w:t>
      </w:r>
      <w:r w:rsidRPr="009C3425">
        <w:rPr>
          <w:color w:val="000000"/>
          <w:spacing w:val="-2"/>
          <w:sz w:val="30"/>
          <w:rtl/>
          <w:lang w:bidi="ar-SY"/>
        </w:rPr>
        <w:t xml:space="preserve"> معدلات الإصابة بمرض الملاريا من 2.1 لكل </w:t>
      </w:r>
      <w:r w:rsidR="009C3425" w:rsidRPr="009C3425">
        <w:rPr>
          <w:rFonts w:hint="cs"/>
          <w:color w:val="000000"/>
          <w:spacing w:val="-2"/>
          <w:sz w:val="30"/>
          <w:rtl/>
          <w:lang w:bidi="ar-SY"/>
        </w:rPr>
        <w:t>000 10</w:t>
      </w:r>
      <w:r w:rsidRPr="009C3425">
        <w:rPr>
          <w:color w:val="000000"/>
          <w:spacing w:val="-2"/>
          <w:sz w:val="30"/>
          <w:rtl/>
          <w:lang w:bidi="ar-SY"/>
        </w:rPr>
        <w:t xml:space="preserve"> من السكان</w:t>
      </w:r>
      <w:r w:rsidR="009C3425">
        <w:rPr>
          <w:rFonts w:hint="cs"/>
          <w:color w:val="000000"/>
          <w:spacing w:val="-2"/>
          <w:sz w:val="30"/>
          <w:rtl/>
          <w:lang w:bidi="ar-SY"/>
        </w:rPr>
        <w:t xml:space="preserve">   </w:t>
      </w:r>
      <w:r w:rsidR="009C3425" w:rsidRPr="009C3425">
        <w:rPr>
          <w:rFonts w:hint="cs"/>
          <w:color w:val="000000"/>
          <w:spacing w:val="-2"/>
          <w:sz w:val="30"/>
          <w:rtl/>
          <w:lang w:bidi="ar-SY"/>
        </w:rPr>
        <w:t xml:space="preserve"> </w:t>
      </w:r>
      <w:r w:rsidRPr="009C3425">
        <w:rPr>
          <w:color w:val="000000"/>
          <w:spacing w:val="-2"/>
          <w:sz w:val="30"/>
          <w:rtl/>
          <w:lang w:bidi="ar-SY"/>
        </w:rPr>
        <w:t xml:space="preserve">عام 2005 إلى 1.5 عام 2008. كما بلغت معدلات الإصابة بمرض </w:t>
      </w:r>
      <w:proofErr w:type="spellStart"/>
      <w:r w:rsidRPr="009C3425">
        <w:rPr>
          <w:color w:val="000000"/>
          <w:spacing w:val="-2"/>
          <w:sz w:val="30"/>
          <w:rtl/>
          <w:lang w:bidi="ar-SY"/>
        </w:rPr>
        <w:t>التدرن</w:t>
      </w:r>
      <w:proofErr w:type="spellEnd"/>
      <w:r w:rsidRPr="009C3425">
        <w:rPr>
          <w:color w:val="000000"/>
          <w:spacing w:val="-2"/>
          <w:sz w:val="30"/>
          <w:rtl/>
          <w:lang w:bidi="ar-SY"/>
        </w:rPr>
        <w:t xml:space="preserve"> الرئوي (السل) 2.1 لكل </w:t>
      </w:r>
      <w:r w:rsidR="009C3425" w:rsidRPr="009C3425">
        <w:rPr>
          <w:rFonts w:hint="cs"/>
          <w:color w:val="000000"/>
          <w:spacing w:val="-2"/>
          <w:sz w:val="30"/>
          <w:rtl/>
          <w:lang w:bidi="ar-SY"/>
        </w:rPr>
        <w:t>000 10</w:t>
      </w:r>
      <w:r w:rsidRPr="009C3425">
        <w:rPr>
          <w:color w:val="000000"/>
          <w:spacing w:val="-2"/>
          <w:sz w:val="30"/>
          <w:rtl/>
          <w:lang w:bidi="ar-SY"/>
        </w:rPr>
        <w:t xml:space="preserve"> نسمة عام 2008 بعد أن كانت 2 عام 2005</w:t>
      </w:r>
      <w:r w:rsidR="009C3425">
        <w:rPr>
          <w:rFonts w:hint="cs"/>
          <w:color w:val="000000"/>
          <w:sz w:val="30"/>
          <w:rtl/>
          <w:lang w:bidi="ar-SY"/>
        </w:rPr>
        <w:t>؛</w:t>
      </w:r>
    </w:p>
    <w:p w:rsidR="00A829C3" w:rsidRPr="007D0890" w:rsidRDefault="00A829C3" w:rsidP="009C3425">
      <w:pPr>
        <w:pStyle w:val="Bullet1GA"/>
        <w:tabs>
          <w:tab w:val="clear" w:pos="2041"/>
          <w:tab w:val="num" w:pos="1981"/>
        </w:tabs>
        <w:bidi/>
        <w:ind w:left="1953" w:hanging="309"/>
        <w:rPr>
          <w:color w:val="000000"/>
          <w:sz w:val="30"/>
          <w:lang w:bidi="ar-QA"/>
        </w:rPr>
      </w:pPr>
      <w:r w:rsidRPr="004A2B37">
        <w:rPr>
          <w:color w:val="000000"/>
          <w:sz w:val="30"/>
          <w:rtl/>
          <w:lang w:bidi="ar-QA"/>
        </w:rPr>
        <w:t>بلغت</w:t>
      </w:r>
      <w:r w:rsidRPr="007D0890">
        <w:rPr>
          <w:color w:val="000000"/>
          <w:sz w:val="30"/>
          <w:rtl/>
          <w:lang w:bidi="ar-SY"/>
        </w:rPr>
        <w:t xml:space="preserve"> نسبة </w:t>
      </w:r>
      <w:r w:rsidRPr="004A2B37">
        <w:rPr>
          <w:color w:val="000000"/>
          <w:sz w:val="30"/>
          <w:rtl/>
          <w:lang w:bidi="ar-SY"/>
        </w:rPr>
        <w:t>السكان</w:t>
      </w:r>
      <w:r w:rsidRPr="007D0890">
        <w:rPr>
          <w:color w:val="000000"/>
          <w:sz w:val="30"/>
          <w:rtl/>
          <w:lang w:bidi="ar-SY"/>
        </w:rPr>
        <w:t xml:space="preserve"> الذين يستخدمون مصادر مياه للشرب ‏محسنة 100</w:t>
      </w:r>
      <w:r>
        <w:rPr>
          <w:color w:val="000000"/>
          <w:sz w:val="30"/>
          <w:rtl/>
          <w:lang w:bidi="ar-SY"/>
        </w:rPr>
        <w:t xml:space="preserve"> في المائة</w:t>
      </w:r>
      <w:r w:rsidR="009C3425">
        <w:rPr>
          <w:rFonts w:hint="cs"/>
          <w:color w:val="000000"/>
          <w:sz w:val="30"/>
          <w:rtl/>
          <w:lang w:bidi="ar-SY"/>
        </w:rPr>
        <w:t>؛</w:t>
      </w:r>
    </w:p>
    <w:p w:rsidR="00A829C3" w:rsidRPr="007D0890" w:rsidRDefault="00A829C3" w:rsidP="009C3425">
      <w:pPr>
        <w:pStyle w:val="Bullet1GA"/>
        <w:tabs>
          <w:tab w:val="clear" w:pos="2041"/>
          <w:tab w:val="num" w:pos="1981"/>
        </w:tabs>
        <w:bidi/>
        <w:ind w:left="1953" w:hanging="309"/>
        <w:rPr>
          <w:color w:val="000000"/>
          <w:sz w:val="30"/>
          <w:lang w:bidi="ar-QA"/>
        </w:rPr>
      </w:pPr>
      <w:r w:rsidRPr="004A2B37">
        <w:rPr>
          <w:color w:val="000000"/>
          <w:sz w:val="30"/>
          <w:rtl/>
          <w:lang w:bidi="ar-QA"/>
        </w:rPr>
        <w:t>بلغت</w:t>
      </w:r>
      <w:r w:rsidRPr="007D0890">
        <w:rPr>
          <w:color w:val="000000"/>
          <w:sz w:val="30"/>
          <w:rtl/>
          <w:lang w:bidi="ar-SY"/>
        </w:rPr>
        <w:t xml:space="preserve"> نسبة السكان الذين يستخدمون مرافق صحية محسنة 100</w:t>
      </w:r>
      <w:r>
        <w:rPr>
          <w:color w:val="000000"/>
          <w:sz w:val="30"/>
          <w:rtl/>
          <w:lang w:bidi="ar-SY"/>
        </w:rPr>
        <w:t xml:space="preserve"> في المائة</w:t>
      </w:r>
      <w:r w:rsidR="009C3425">
        <w:rPr>
          <w:rFonts w:hint="cs"/>
          <w:color w:val="000000"/>
          <w:sz w:val="30"/>
          <w:rtl/>
          <w:lang w:bidi="ar-SY"/>
        </w:rPr>
        <w:t>؛</w:t>
      </w:r>
    </w:p>
    <w:p w:rsidR="00A829C3" w:rsidRPr="007D0890" w:rsidRDefault="00A829C3" w:rsidP="009C3425">
      <w:pPr>
        <w:pStyle w:val="Bullet1GA"/>
        <w:tabs>
          <w:tab w:val="clear" w:pos="2041"/>
          <w:tab w:val="num" w:pos="1981"/>
        </w:tabs>
        <w:bidi/>
        <w:ind w:left="1953" w:hanging="309"/>
        <w:rPr>
          <w:color w:val="000000"/>
          <w:sz w:val="30"/>
          <w:lang w:bidi="ar-QA"/>
        </w:rPr>
      </w:pPr>
      <w:r w:rsidRPr="004A2B37">
        <w:rPr>
          <w:color w:val="000000"/>
          <w:sz w:val="30"/>
          <w:rtl/>
          <w:lang w:bidi="ar-QA"/>
        </w:rPr>
        <w:t>انعدام</w:t>
      </w:r>
      <w:r w:rsidRPr="007D0890">
        <w:rPr>
          <w:color w:val="000000"/>
          <w:sz w:val="30"/>
          <w:rtl/>
          <w:lang w:bidi="ar-SY"/>
        </w:rPr>
        <w:t xml:space="preserve"> </w:t>
      </w:r>
      <w:r w:rsidRPr="004A2B37">
        <w:rPr>
          <w:color w:val="000000"/>
          <w:sz w:val="30"/>
          <w:rtl/>
          <w:lang w:bidi="ar-SY"/>
        </w:rPr>
        <w:t>تواجد</w:t>
      </w:r>
      <w:r w:rsidRPr="007D0890">
        <w:rPr>
          <w:color w:val="000000"/>
          <w:sz w:val="30"/>
          <w:rtl/>
          <w:lang w:bidi="ar-QA"/>
        </w:rPr>
        <w:t xml:space="preserve"> أحياء فقيرة أو تجمعات سكانية قصديرية ومناطق </w:t>
      </w:r>
      <w:proofErr w:type="spellStart"/>
      <w:r w:rsidRPr="007D0890">
        <w:rPr>
          <w:color w:val="000000"/>
          <w:sz w:val="30"/>
          <w:rtl/>
          <w:lang w:bidi="ar-QA"/>
        </w:rPr>
        <w:t>صفيحية</w:t>
      </w:r>
      <w:proofErr w:type="spellEnd"/>
      <w:r w:rsidR="009C3425">
        <w:rPr>
          <w:rFonts w:hint="cs"/>
          <w:color w:val="000000"/>
          <w:sz w:val="30"/>
          <w:rtl/>
          <w:lang w:bidi="ar-QA"/>
        </w:rPr>
        <w:t>؛</w:t>
      </w:r>
    </w:p>
    <w:p w:rsidR="00A829C3" w:rsidRPr="007D0890" w:rsidRDefault="00A829C3" w:rsidP="004E46B0">
      <w:pPr>
        <w:pStyle w:val="Bullet1GA"/>
        <w:tabs>
          <w:tab w:val="clear" w:pos="2041"/>
          <w:tab w:val="num" w:pos="1981"/>
        </w:tabs>
        <w:bidi/>
        <w:ind w:left="1953" w:hanging="309"/>
        <w:rPr>
          <w:b/>
          <w:bCs/>
          <w:color w:val="000000"/>
          <w:sz w:val="30"/>
          <w:lang w:bidi="ar-QA"/>
        </w:rPr>
      </w:pPr>
      <w:r w:rsidRPr="007D0890">
        <w:rPr>
          <w:color w:val="000000"/>
          <w:sz w:val="30"/>
          <w:rtl/>
          <w:lang w:bidi="ar-QA"/>
        </w:rPr>
        <w:t xml:space="preserve">بلغ إجمالي المساعدات والمعونات الإنمائية المقدمة خلال الفترة 2005-2009 </w:t>
      </w:r>
      <w:r w:rsidR="00A806A0">
        <w:rPr>
          <w:rFonts w:hint="cs"/>
          <w:color w:val="000000"/>
          <w:sz w:val="30"/>
          <w:rtl/>
          <w:lang w:bidi="ar-QA"/>
        </w:rPr>
        <w:t xml:space="preserve">  </w:t>
      </w:r>
      <w:r w:rsidRPr="007D0890">
        <w:rPr>
          <w:color w:val="000000"/>
          <w:sz w:val="30"/>
          <w:rtl/>
          <w:lang w:bidi="ar-QA"/>
        </w:rPr>
        <w:t>نحو 2.01 مليار دولار، وشكلت هذه المساعدات والمعونات ما نسبته</w:t>
      </w:r>
      <w:r w:rsidR="004E46B0">
        <w:rPr>
          <w:rFonts w:hint="cs"/>
          <w:color w:val="000000"/>
          <w:sz w:val="30"/>
          <w:rtl/>
          <w:lang w:bidi="ar-QA"/>
        </w:rPr>
        <w:t xml:space="preserve"> </w:t>
      </w:r>
      <w:r>
        <w:rPr>
          <w:rFonts w:hint="cs"/>
          <w:color w:val="000000"/>
          <w:sz w:val="30"/>
          <w:rtl/>
          <w:lang w:bidi="ar-QA"/>
        </w:rPr>
        <w:t>0.49</w:t>
      </w:r>
      <w:r>
        <w:rPr>
          <w:color w:val="000000"/>
          <w:sz w:val="30"/>
          <w:rtl/>
          <w:lang w:bidi="ar-QA"/>
        </w:rPr>
        <w:t xml:space="preserve"> في المائة</w:t>
      </w:r>
      <w:r w:rsidRPr="007D0890">
        <w:rPr>
          <w:color w:val="000000"/>
          <w:sz w:val="30"/>
          <w:rtl/>
          <w:lang w:bidi="ar-QA"/>
        </w:rPr>
        <w:t xml:space="preserve"> من الناتج المحلي الإجمالي للدولة كمتوسط للفترة 2005-2009.</w:t>
      </w:r>
    </w:p>
    <w:p w:rsidR="00A829C3" w:rsidRPr="004A2B37" w:rsidRDefault="00CA03C6" w:rsidP="00CA03C6">
      <w:pPr>
        <w:pStyle w:val="H1GA"/>
        <w:rPr>
          <w:rtl/>
          <w:lang w:bidi="ar-QA"/>
        </w:rPr>
      </w:pPr>
      <w:bookmarkStart w:id="16" w:name="_Toc281916558"/>
      <w:bookmarkStart w:id="17" w:name="_Toc281916773"/>
      <w:bookmarkStart w:id="18" w:name="_Toc281916929"/>
      <w:bookmarkStart w:id="19" w:name="_Toc282337885"/>
      <w:r>
        <w:rPr>
          <w:rFonts w:hint="cs"/>
          <w:rtl/>
          <w:lang w:bidi="ar-QA"/>
        </w:rPr>
        <w:tab/>
      </w:r>
      <w:r w:rsidR="00A829C3">
        <w:rPr>
          <w:rFonts w:hint="cs"/>
          <w:rtl/>
          <w:lang w:bidi="ar-QA"/>
        </w:rPr>
        <w:t>باء-</w:t>
      </w:r>
      <w:r>
        <w:rPr>
          <w:rFonts w:hint="cs"/>
          <w:rtl/>
        </w:rPr>
        <w:tab/>
      </w:r>
      <w:r w:rsidR="00A829C3" w:rsidRPr="004A2B37">
        <w:rPr>
          <w:rtl/>
        </w:rPr>
        <w:t>الهيك</w:t>
      </w:r>
      <w:r w:rsidR="00A829C3">
        <w:rPr>
          <w:rtl/>
          <w:lang w:bidi="ar-QA"/>
        </w:rPr>
        <w:t>ل الدستوري وا</w:t>
      </w:r>
      <w:r w:rsidR="00A829C3" w:rsidRPr="004A2B37">
        <w:rPr>
          <w:rtl/>
          <w:lang w:bidi="ar-QA"/>
        </w:rPr>
        <w:t>لسياسي والقانوني للدولة</w:t>
      </w:r>
      <w:bookmarkEnd w:id="16"/>
      <w:bookmarkEnd w:id="17"/>
      <w:bookmarkEnd w:id="18"/>
      <w:bookmarkEnd w:id="19"/>
      <w:r w:rsidR="00A829C3" w:rsidRPr="004A2B37">
        <w:rPr>
          <w:lang w:bidi="ar-QA"/>
        </w:rPr>
        <w:t xml:space="preserve"> </w:t>
      </w:r>
    </w:p>
    <w:p w:rsidR="00A829C3" w:rsidRPr="007D0890" w:rsidRDefault="00CA03C6" w:rsidP="00CA03C6">
      <w:pPr>
        <w:pStyle w:val="H23GA"/>
        <w:rPr>
          <w:rtl/>
        </w:rPr>
      </w:pPr>
      <w:bookmarkStart w:id="20" w:name="_Toc282337886"/>
      <w:r>
        <w:rPr>
          <w:rFonts w:hint="cs"/>
          <w:rtl/>
        </w:rPr>
        <w:tab/>
      </w:r>
      <w:r>
        <w:rPr>
          <w:rFonts w:hint="cs"/>
          <w:rtl/>
        </w:rPr>
        <w:tab/>
      </w:r>
      <w:r w:rsidR="00A829C3">
        <w:rPr>
          <w:rFonts w:hint="cs"/>
          <w:rtl/>
        </w:rPr>
        <w:t>ا</w:t>
      </w:r>
      <w:r w:rsidR="00A829C3" w:rsidRPr="004A2B37">
        <w:rPr>
          <w:rtl/>
        </w:rPr>
        <w:t>لدستور الدائم لدولة قطر</w:t>
      </w:r>
      <w:bookmarkEnd w:id="20"/>
      <w:r w:rsidR="00A829C3" w:rsidRPr="004A2B37">
        <w:rPr>
          <w:rtl/>
        </w:rPr>
        <w:t xml:space="preserve"> </w:t>
      </w:r>
    </w:p>
    <w:p w:rsidR="00A829C3" w:rsidRPr="007D0890" w:rsidRDefault="00A829C3" w:rsidP="00CA03C6">
      <w:pPr>
        <w:pStyle w:val="SingleTxtGA"/>
        <w:rPr>
          <w:rtl/>
          <w:lang w:bidi="ar-QA"/>
        </w:rPr>
      </w:pPr>
      <w:r w:rsidRPr="007D0890">
        <w:rPr>
          <w:rtl/>
          <w:lang w:bidi="ar-QA"/>
        </w:rPr>
        <w:t>31</w:t>
      </w:r>
      <w:r w:rsidR="00CA03C6">
        <w:rPr>
          <w:rFonts w:hint="cs"/>
          <w:rtl/>
          <w:lang w:bidi="ar-QA"/>
        </w:rPr>
        <w:t>-</w:t>
      </w:r>
      <w:r w:rsidRPr="007D0890">
        <w:rPr>
          <w:rtl/>
          <w:lang w:bidi="ar-QA"/>
        </w:rPr>
        <w:tab/>
      </w:r>
      <w:r w:rsidRPr="0097495C">
        <w:rPr>
          <w:rtl/>
        </w:rPr>
        <w:t>تحقيقاً</w:t>
      </w:r>
      <w:r w:rsidRPr="007D0890">
        <w:rPr>
          <w:rtl/>
          <w:lang w:bidi="ar-QA"/>
        </w:rPr>
        <w:t xml:space="preserve"> لأهداف استكمال أسباب الحكم الديمقراطي، فقد أصدر حضرة صاحب </w:t>
      </w:r>
      <w:r w:rsidRPr="007D0890">
        <w:rPr>
          <w:rtl/>
        </w:rPr>
        <w:t>السمو</w:t>
      </w:r>
      <w:r w:rsidRPr="007D0890">
        <w:rPr>
          <w:rtl/>
          <w:lang w:bidi="ar-QA"/>
        </w:rPr>
        <w:t xml:space="preserve"> الشيخ حمد بن خليفة آل ثاني الدستور الدائم لدولة قطر عام 2004 وذلك لإرساء الدعائم الأساسية للمجتمع وتجسيد المشاركة الشعبية في اتخاذ القرار. يتضمن الدستور المكون من 150 مادة المبادئ الموجهة لسياسة الدولة والأسس الجوهرية لممارسة السلطة بما في ذلك: التأكيد على مبادئ فصل السلطات، وسيادة حكم القانون واستقلال القضاء، وكفالة الحقوق والحريات الأساسية.</w:t>
      </w:r>
    </w:p>
    <w:p w:rsidR="00A829C3" w:rsidRPr="007D0890" w:rsidRDefault="00A829C3" w:rsidP="00CA03C6">
      <w:pPr>
        <w:pStyle w:val="SingleTxtGA"/>
        <w:rPr>
          <w:lang w:bidi="ar-QA"/>
        </w:rPr>
      </w:pPr>
      <w:r>
        <w:rPr>
          <w:rFonts w:hint="cs"/>
          <w:rtl/>
          <w:lang w:bidi="ar-QA"/>
        </w:rPr>
        <w:t>32</w:t>
      </w:r>
      <w:r w:rsidR="00CA03C6">
        <w:rPr>
          <w:rFonts w:hint="cs"/>
          <w:rtl/>
          <w:lang w:bidi="ar-QA"/>
        </w:rPr>
        <w:t>-</w:t>
      </w:r>
      <w:r w:rsidRPr="007D0890">
        <w:rPr>
          <w:lang w:bidi="ar-QA"/>
        </w:rPr>
        <w:tab/>
      </w:r>
      <w:r w:rsidRPr="0097495C">
        <w:rPr>
          <w:color w:val="000000"/>
          <w:rtl/>
        </w:rPr>
        <w:t>وقد</w:t>
      </w:r>
      <w:r w:rsidRPr="007D0890">
        <w:rPr>
          <w:rtl/>
          <w:lang w:bidi="ar-QA"/>
        </w:rPr>
        <w:t xml:space="preserve"> أكد الدستور في الباب الأول والخاص بالدولة وأُسس الحكم في المادة</w:t>
      </w:r>
      <w:r>
        <w:rPr>
          <w:rFonts w:hint="cs"/>
          <w:rtl/>
          <w:lang w:bidi="ar-QA"/>
        </w:rPr>
        <w:t xml:space="preserve"> 1</w:t>
      </w:r>
      <w:r w:rsidRPr="007D0890">
        <w:rPr>
          <w:rtl/>
          <w:lang w:bidi="ar-QA"/>
        </w:rPr>
        <w:t xml:space="preserve"> بأن </w:t>
      </w:r>
      <w:r w:rsidRPr="007D0890">
        <w:rPr>
          <w:color w:val="000000"/>
          <w:rtl/>
          <w:lang w:bidi="ar-QA"/>
        </w:rPr>
        <w:t>دين الدولة هو الإسلام وأن الشريعة الإسلامية مصدر رئيسي لتشريعاتها، وقد أكدت المذكرة</w:t>
      </w:r>
      <w:r w:rsidRPr="007D0890">
        <w:rPr>
          <w:rtl/>
          <w:lang w:bidi="ar-QA"/>
        </w:rPr>
        <w:t xml:space="preserve"> التفسيرية للدستور بأنه لا يجوز أن يصدر تشريع في قطر يخالف </w:t>
      </w:r>
      <w:r w:rsidR="00BE2C8D" w:rsidRPr="007D0890">
        <w:rPr>
          <w:rFonts w:hint="cs"/>
          <w:rtl/>
          <w:lang w:bidi="ar-QA"/>
        </w:rPr>
        <w:t>المبادئ</w:t>
      </w:r>
      <w:r w:rsidRPr="007D0890">
        <w:rPr>
          <w:rtl/>
          <w:lang w:bidi="ar-QA"/>
        </w:rPr>
        <w:t xml:space="preserve"> القطعية الثبوت، قطعية الدلالة من أحكام الشريعة </w:t>
      </w:r>
      <w:r w:rsidR="00BE2C8D" w:rsidRPr="007D0890">
        <w:rPr>
          <w:rFonts w:hint="cs"/>
          <w:rtl/>
          <w:lang w:bidi="ar-QA"/>
        </w:rPr>
        <w:t>الإسلامية</w:t>
      </w:r>
      <w:r w:rsidRPr="007D0890">
        <w:rPr>
          <w:rtl/>
          <w:lang w:bidi="ar-QA"/>
        </w:rPr>
        <w:t xml:space="preserve">. </w:t>
      </w:r>
    </w:p>
    <w:p w:rsidR="00A829C3" w:rsidRPr="007D0890" w:rsidRDefault="00CA03C6" w:rsidP="00CA03C6">
      <w:pPr>
        <w:pStyle w:val="SingleTxtGA"/>
        <w:rPr>
          <w:lang w:bidi="ar-QA"/>
        </w:rPr>
      </w:pPr>
      <w:r>
        <w:rPr>
          <w:rFonts w:hint="cs"/>
          <w:rtl/>
          <w:lang w:bidi="ar-QA"/>
        </w:rPr>
        <w:t>33</w:t>
      </w:r>
      <w:r>
        <w:rPr>
          <w:rFonts w:hint="cs"/>
          <w:rtl/>
        </w:rPr>
        <w:t>-</w:t>
      </w:r>
      <w:r w:rsidR="00A829C3" w:rsidRPr="007D0890">
        <w:rPr>
          <w:lang w:bidi="ar-QA"/>
        </w:rPr>
        <w:tab/>
      </w:r>
      <w:r w:rsidR="00A829C3" w:rsidRPr="007D0890">
        <w:rPr>
          <w:rtl/>
          <w:lang w:bidi="ar-QA"/>
        </w:rPr>
        <w:t xml:space="preserve">كما نصت المادة </w:t>
      </w:r>
      <w:r w:rsidR="00A829C3">
        <w:rPr>
          <w:rFonts w:hint="cs"/>
          <w:rtl/>
          <w:lang w:bidi="ar-QA"/>
        </w:rPr>
        <w:t>8</w:t>
      </w:r>
      <w:r w:rsidR="00A829C3" w:rsidRPr="007D0890">
        <w:rPr>
          <w:rtl/>
          <w:lang w:bidi="ar-QA"/>
        </w:rPr>
        <w:t xml:space="preserve"> بأن "حكم الدولة وراثي في عائل</w:t>
      </w:r>
      <w:r w:rsidR="00A829C3" w:rsidRPr="007D0890">
        <w:rPr>
          <w:rFonts w:hint="cs"/>
          <w:rtl/>
          <w:lang w:bidi="ar-QA"/>
        </w:rPr>
        <w:t>ة</w:t>
      </w:r>
      <w:r w:rsidR="00A829C3" w:rsidRPr="007D0890">
        <w:rPr>
          <w:rtl/>
          <w:lang w:bidi="ar-QA"/>
        </w:rPr>
        <w:t xml:space="preserve"> آل ثاني وذرية حمد بن خليفة بن حمد بن عبد الله بن جاسم من الذكور".</w:t>
      </w:r>
    </w:p>
    <w:p w:rsidR="00A829C3" w:rsidRPr="007D0890" w:rsidRDefault="00CA03C6" w:rsidP="00BE2C8D">
      <w:pPr>
        <w:pStyle w:val="SingleTxtGA"/>
        <w:rPr>
          <w:lang w:bidi="ar-QA"/>
        </w:rPr>
      </w:pPr>
      <w:r>
        <w:rPr>
          <w:rFonts w:hint="cs"/>
          <w:rtl/>
          <w:lang w:bidi="ar-QA"/>
        </w:rPr>
        <w:t>34-</w:t>
      </w:r>
      <w:r>
        <w:rPr>
          <w:rFonts w:hint="cs"/>
          <w:rtl/>
          <w:lang w:bidi="ar-QA"/>
        </w:rPr>
        <w:tab/>
      </w:r>
      <w:r w:rsidR="00A829C3" w:rsidRPr="0097495C">
        <w:rPr>
          <w:rtl/>
          <w:lang w:bidi="ar-QA"/>
        </w:rPr>
        <w:t>وأكد</w:t>
      </w:r>
      <w:r w:rsidR="00A829C3" w:rsidRPr="007D0890">
        <w:rPr>
          <w:rtl/>
          <w:lang w:bidi="ar-QA"/>
        </w:rPr>
        <w:t xml:space="preserve"> الدستور في الباب الثاني منه، والخاص </w:t>
      </w:r>
      <w:r w:rsidR="00BE2C8D">
        <w:rPr>
          <w:rFonts w:hint="cs"/>
          <w:rtl/>
          <w:lang w:bidi="ar-QA"/>
        </w:rPr>
        <w:t>ﺑ</w:t>
      </w:r>
      <w:r w:rsidR="00A829C3" w:rsidRPr="007D0890">
        <w:rPr>
          <w:rtl/>
          <w:lang w:bidi="ar-QA"/>
        </w:rPr>
        <w:t xml:space="preserve"> "المقومات الأساسية للمجتمع"، على أن المجتمع القطري يقوم على دعامات العدل، والإحسان، والحرية والمساواة، ومكارم الأخلاق. وقد ألقى الدستور على عاتق الدولة صيانة هذه الدعامات وكفالة الأمن والاستقرار، وتكافؤ الفرص بين المواطنين، والتضامن والإخاء بينهم. وأبرز الدستور دور الأسرة باعتبارها أساس المجتمع، قوامها الدين والأخلاق وحب الوطن، وحدد واجب الدولة نحوها، كما </w:t>
      </w:r>
      <w:r w:rsidR="00A829C3" w:rsidRPr="007D0890">
        <w:rPr>
          <w:rFonts w:hint="cs"/>
          <w:rtl/>
          <w:lang w:bidi="ar-QA"/>
        </w:rPr>
        <w:t>ا</w:t>
      </w:r>
      <w:r w:rsidR="00A829C3" w:rsidRPr="007D0890">
        <w:rPr>
          <w:rtl/>
          <w:lang w:bidi="ar-QA"/>
        </w:rPr>
        <w:t xml:space="preserve">هتم بالنشء وأوجب صيانته من أسباب الفساد وحمايته من الاستغلال ووقايته من شر الإهمال البدني والعقلي والروحي وتوفير الظروف المناسبة لتنمية ملكاته. </w:t>
      </w:r>
    </w:p>
    <w:p w:rsidR="00A829C3" w:rsidRPr="007D0890" w:rsidRDefault="00CA03C6" w:rsidP="00CA03C6">
      <w:pPr>
        <w:pStyle w:val="SingleTxtGA"/>
        <w:rPr>
          <w:rFonts w:hint="cs"/>
          <w:lang w:bidi="ar-QA"/>
        </w:rPr>
      </w:pPr>
      <w:r>
        <w:rPr>
          <w:rFonts w:hint="cs"/>
          <w:rtl/>
          <w:lang w:bidi="ar-QA"/>
        </w:rPr>
        <w:t>35-</w:t>
      </w:r>
      <w:r w:rsidR="00A829C3" w:rsidRPr="007D0890">
        <w:rPr>
          <w:lang w:bidi="ar-QA"/>
        </w:rPr>
        <w:tab/>
      </w:r>
      <w:r w:rsidR="00A829C3" w:rsidRPr="007D0890">
        <w:rPr>
          <w:rtl/>
          <w:lang w:bidi="ar-QA"/>
        </w:rPr>
        <w:t xml:space="preserve">وأفرد الدستور بابه الثالث للحقوق والحريات الأساسية حيث أكد أن المواطنين متساوون في </w:t>
      </w:r>
      <w:r w:rsidR="00A829C3" w:rsidRPr="007D0890">
        <w:rPr>
          <w:rtl/>
        </w:rPr>
        <w:t>الحقوق</w:t>
      </w:r>
      <w:r w:rsidR="00A829C3" w:rsidRPr="007D0890">
        <w:rPr>
          <w:rtl/>
          <w:lang w:bidi="ar-QA"/>
        </w:rPr>
        <w:t xml:space="preserve"> والواجبات العامة أمام القانون، لا تمييز بينهم في ذلك بسبب الجنس، أو الأصل، أو اللغة، أو الدين. </w:t>
      </w:r>
    </w:p>
    <w:p w:rsidR="00A829C3" w:rsidRPr="007D0890" w:rsidRDefault="00CA03C6" w:rsidP="00CA03C6">
      <w:pPr>
        <w:pStyle w:val="SingleTxtGA"/>
        <w:rPr>
          <w:lang w:bidi="ar-QA"/>
        </w:rPr>
      </w:pPr>
      <w:r>
        <w:rPr>
          <w:rFonts w:hint="cs"/>
          <w:rtl/>
          <w:lang w:bidi="ar-QA"/>
        </w:rPr>
        <w:t>36</w:t>
      </w:r>
      <w:r>
        <w:rPr>
          <w:rFonts w:hint="cs"/>
          <w:rtl/>
        </w:rPr>
        <w:t>-</w:t>
      </w:r>
      <w:r w:rsidR="00A829C3" w:rsidRPr="007D0890">
        <w:rPr>
          <w:lang w:bidi="ar-QA"/>
        </w:rPr>
        <w:tab/>
      </w:r>
      <w:r w:rsidR="00A829C3" w:rsidRPr="007D0890">
        <w:rPr>
          <w:rtl/>
          <w:lang w:bidi="ar-QA"/>
        </w:rPr>
        <w:t xml:space="preserve">أما فيما يتعلق بالسياسة الخارجية فقد أشار الدستور إلى أن السياسة الخارجية للدولة تهتدي </w:t>
      </w:r>
      <w:r w:rsidR="00BE2C8D" w:rsidRPr="007D0890">
        <w:rPr>
          <w:rFonts w:hint="cs"/>
          <w:rtl/>
          <w:lang w:bidi="ar-QA"/>
        </w:rPr>
        <w:t>بمبادئ</w:t>
      </w:r>
      <w:r w:rsidR="00A829C3" w:rsidRPr="007D0890">
        <w:rPr>
          <w:rtl/>
          <w:lang w:bidi="ar-QA"/>
        </w:rPr>
        <w:t xml:space="preserve"> توطيد</w:t>
      </w:r>
      <w:r w:rsidR="00A829C3">
        <w:rPr>
          <w:rtl/>
          <w:lang w:bidi="ar-QA"/>
        </w:rPr>
        <w:t xml:space="preserve"> </w:t>
      </w:r>
      <w:r w:rsidR="00A829C3" w:rsidRPr="007D0890">
        <w:rPr>
          <w:rtl/>
          <w:lang w:bidi="ar-QA"/>
        </w:rPr>
        <w:t>السلم والأمن الدوليين، واحترام حقوق الإنسان، ونبذ العنف واستخدام القوة، وتشجيع فض المنازعات الدولية بالطرق السلمية، والتعاون مع الأمم المحبة للسلام.</w:t>
      </w:r>
    </w:p>
    <w:p w:rsidR="00A829C3" w:rsidRPr="007D0890" w:rsidRDefault="00CA03C6" w:rsidP="00CA03C6">
      <w:pPr>
        <w:pStyle w:val="H23GA"/>
        <w:rPr>
          <w:rtl/>
          <w:lang w:bidi="ar-QA"/>
        </w:rPr>
      </w:pPr>
      <w:bookmarkStart w:id="21" w:name="_Toc282337887"/>
      <w:r>
        <w:rPr>
          <w:rFonts w:hint="cs"/>
          <w:rtl/>
        </w:rPr>
        <w:tab/>
      </w:r>
      <w:r>
        <w:rPr>
          <w:rFonts w:hint="cs"/>
          <w:rtl/>
        </w:rPr>
        <w:tab/>
      </w:r>
      <w:r w:rsidR="00A829C3" w:rsidRPr="004A2B37">
        <w:rPr>
          <w:rtl/>
        </w:rPr>
        <w:t>تنظيم السلطات</w:t>
      </w:r>
      <w:bookmarkEnd w:id="21"/>
    </w:p>
    <w:p w:rsidR="00A829C3" w:rsidRPr="004A2B37" w:rsidRDefault="00A829C3" w:rsidP="003920E1">
      <w:pPr>
        <w:pStyle w:val="SingleTxtGA"/>
        <w:rPr>
          <w:u w:val="single"/>
          <w:rtl/>
          <w:lang w:bidi="ar-QA"/>
        </w:rPr>
      </w:pPr>
      <w:r w:rsidRPr="004A2B37">
        <w:rPr>
          <w:rtl/>
          <w:lang w:bidi="ar-QA"/>
        </w:rPr>
        <w:t>37</w:t>
      </w:r>
      <w:r w:rsidR="00CA03C6">
        <w:rPr>
          <w:rFonts w:hint="cs"/>
          <w:rtl/>
          <w:lang w:bidi="ar-QA"/>
        </w:rPr>
        <w:t>-</w:t>
      </w:r>
      <w:r w:rsidRPr="004A2B37">
        <w:rPr>
          <w:rtl/>
          <w:lang w:bidi="ar-QA"/>
        </w:rPr>
        <w:tab/>
      </w:r>
      <w:r w:rsidRPr="007D0890">
        <w:rPr>
          <w:rtl/>
          <w:lang w:bidi="ar-QA"/>
        </w:rPr>
        <w:t>المبدأ الأساسي لتنظيم السلطات في دولة قطر هو أن الشعب مصدر السلطات التي يمارسها وفقاً لأحكام الدستور.</w:t>
      </w:r>
      <w:r>
        <w:rPr>
          <w:rtl/>
          <w:lang w:bidi="ar-QA"/>
        </w:rPr>
        <w:t xml:space="preserve"> </w:t>
      </w:r>
      <w:r w:rsidRPr="007D0890">
        <w:rPr>
          <w:rtl/>
          <w:lang w:bidi="ar-QA"/>
        </w:rPr>
        <w:t xml:space="preserve">ويقوم نظام الحكم على أساس مبدأ الفصل بين السلطات، مع تعاونها على الوجه الأكمل. ويتولى مجلس الشورى السلطة التشريعية، أما السلطة التنفيذية، </w:t>
      </w:r>
      <w:r w:rsidRPr="007D0890">
        <w:rPr>
          <w:rFonts w:hint="cs"/>
          <w:rtl/>
          <w:lang w:bidi="ar-QA"/>
        </w:rPr>
        <w:t>ف</w:t>
      </w:r>
      <w:r w:rsidRPr="007D0890">
        <w:rPr>
          <w:rtl/>
          <w:lang w:bidi="ar-QA"/>
        </w:rPr>
        <w:t xml:space="preserve">أمير البلاد يتولاها، ويعاونه في ذلك مجلس الوزراء، أما السلطة القضائية، </w:t>
      </w:r>
      <w:r w:rsidRPr="007D0890">
        <w:rPr>
          <w:rFonts w:hint="cs"/>
          <w:rtl/>
          <w:lang w:bidi="ar-QA"/>
        </w:rPr>
        <w:t>ف</w:t>
      </w:r>
      <w:r w:rsidRPr="007D0890">
        <w:rPr>
          <w:rtl/>
          <w:lang w:bidi="ar-QA"/>
        </w:rPr>
        <w:t>المحاكم تتولاها وتصدر الأحكام باسم الأمير.</w:t>
      </w:r>
      <w:r w:rsidRPr="007D0890">
        <w:rPr>
          <w:b/>
          <w:bCs/>
          <w:rtl/>
          <w:lang w:bidi="ar-QA"/>
        </w:rPr>
        <w:t xml:space="preserve"> </w:t>
      </w:r>
      <w:r w:rsidRPr="004A2B37">
        <w:rPr>
          <w:rtl/>
          <w:lang w:bidi="ar-QA"/>
        </w:rPr>
        <w:t xml:space="preserve">وقد </w:t>
      </w:r>
      <w:r w:rsidR="003920E1">
        <w:rPr>
          <w:rFonts w:hint="cs"/>
          <w:rtl/>
          <w:lang w:bidi="ar-QA"/>
        </w:rPr>
        <w:t>أ</w:t>
      </w:r>
      <w:r w:rsidRPr="004A2B37">
        <w:rPr>
          <w:rtl/>
          <w:lang w:bidi="ar-QA"/>
        </w:rPr>
        <w:t>فرد الدستور بابه الرابع لهذا الموضوع وفيما يلي موجز لما ورد فيه:</w:t>
      </w:r>
    </w:p>
    <w:p w:rsidR="00A829C3" w:rsidRPr="00AC0AEF" w:rsidRDefault="00CA03C6" w:rsidP="00CA03C6">
      <w:pPr>
        <w:pStyle w:val="H23GA"/>
        <w:rPr>
          <w:rtl/>
          <w:lang w:bidi="ar-QA"/>
        </w:rPr>
      </w:pPr>
      <w:bookmarkStart w:id="22" w:name="_Toc281916930"/>
      <w:bookmarkStart w:id="23" w:name="_Toc282337888"/>
      <w:r>
        <w:rPr>
          <w:rFonts w:hint="cs"/>
          <w:rtl/>
          <w:lang w:bidi="ar-QA"/>
        </w:rPr>
        <w:tab/>
      </w:r>
      <w:r>
        <w:rPr>
          <w:rFonts w:hint="cs"/>
          <w:rtl/>
          <w:lang w:bidi="ar-QA"/>
        </w:rPr>
        <w:tab/>
      </w:r>
      <w:r w:rsidR="00A829C3" w:rsidRPr="00AC0AEF">
        <w:rPr>
          <w:rtl/>
          <w:lang w:bidi="ar-QA"/>
        </w:rPr>
        <w:t>الأمير</w:t>
      </w:r>
      <w:bookmarkEnd w:id="22"/>
      <w:bookmarkEnd w:id="23"/>
      <w:r w:rsidR="00A829C3" w:rsidRPr="00EE7892">
        <w:rPr>
          <w:rtl/>
          <w:lang w:bidi="ar-QA"/>
        </w:rPr>
        <w:t xml:space="preserve"> </w:t>
      </w:r>
    </w:p>
    <w:p w:rsidR="00A829C3" w:rsidRPr="007D0890" w:rsidRDefault="00A829C3" w:rsidP="00032A66">
      <w:pPr>
        <w:pStyle w:val="SingleTxtGA"/>
        <w:rPr>
          <w:rtl/>
        </w:rPr>
      </w:pPr>
      <w:r w:rsidRPr="007D0890">
        <w:rPr>
          <w:rtl/>
        </w:rPr>
        <w:t>38</w:t>
      </w:r>
      <w:r w:rsidR="00CA03C6">
        <w:rPr>
          <w:rFonts w:hint="cs"/>
          <w:rtl/>
        </w:rPr>
        <w:t>-</w:t>
      </w:r>
      <w:r w:rsidRPr="007D0890">
        <w:rPr>
          <w:rtl/>
        </w:rPr>
        <w:tab/>
      </w:r>
      <w:r w:rsidRPr="007D0890">
        <w:rPr>
          <w:rtl/>
          <w:lang w:bidi="ar-QA"/>
        </w:rPr>
        <w:t>أمير البلاد هو رئيس الدولة</w:t>
      </w:r>
      <w:r>
        <w:rPr>
          <w:rtl/>
          <w:lang w:bidi="ar-QA"/>
        </w:rPr>
        <w:t>،</w:t>
      </w:r>
      <w:r w:rsidRPr="007D0890">
        <w:rPr>
          <w:rtl/>
          <w:lang w:bidi="ar-QA"/>
        </w:rPr>
        <w:t xml:space="preserve"> ذاته مصونة، واحترامه واجب، وهو القائد الأعلى</w:t>
      </w:r>
      <w:r>
        <w:rPr>
          <w:rtl/>
          <w:lang w:bidi="ar-QA"/>
        </w:rPr>
        <w:t xml:space="preserve"> </w:t>
      </w:r>
      <w:r w:rsidRPr="007D0890">
        <w:rPr>
          <w:rtl/>
          <w:lang w:bidi="ar-QA"/>
        </w:rPr>
        <w:t>للقوات المسلحة، ويمثل الدولة في الداخل والخارج، وفي جميع العلاقات الدولية.</w:t>
      </w:r>
      <w:r>
        <w:rPr>
          <w:rtl/>
          <w:lang w:bidi="ar-QA"/>
        </w:rPr>
        <w:t xml:space="preserve"> </w:t>
      </w:r>
      <w:r w:rsidRPr="007D0890">
        <w:rPr>
          <w:rtl/>
          <w:lang w:bidi="ar-QA"/>
        </w:rPr>
        <w:t>كما أنه يختص بإبرام المعاهدات والاتفاقيات بمرسوم، ويبلغها لمجلس الشورى بحيث تكون لها قوة القانون بعد التصديق عليها، ونشرها في الجريدة الرسمية. و</w:t>
      </w:r>
      <w:r w:rsidRPr="007D0890">
        <w:rPr>
          <w:rtl/>
        </w:rPr>
        <w:t xml:space="preserve">يباشر الأمير رسم السياسة العامة للدولة بمعاونة مجلس الوزراء، والمصادقة على القوانين وإصدارها. ولا يصدر قانون </w:t>
      </w:r>
      <w:r w:rsidR="00032A66">
        <w:rPr>
          <w:rFonts w:hint="cs"/>
          <w:rtl/>
        </w:rPr>
        <w:t xml:space="preserve">         </w:t>
      </w:r>
      <w:r w:rsidRPr="007D0890">
        <w:rPr>
          <w:rtl/>
        </w:rPr>
        <w:t>ما لم يصادق عليه الأمير، وإنشاء وتنظيم الوزارات والأجهزة الحكومية الأخرى وتعيين اختصاصاتها، وإنشاء وتنظيم الأجهزة التي تعينه بالرأي والمشورة على توجيه السياسات العليا للدولة، والإشراف عليها، وتعيين اختصاصاتها.</w:t>
      </w:r>
      <w:r>
        <w:rPr>
          <w:rtl/>
        </w:rPr>
        <w:t xml:space="preserve"> </w:t>
      </w:r>
      <w:r w:rsidRPr="007D0890">
        <w:rPr>
          <w:rtl/>
        </w:rPr>
        <w:t xml:space="preserve">وغيرها من الاختصاصات التي نظمها الدستور أو القانون. </w:t>
      </w:r>
    </w:p>
    <w:p w:rsidR="00A829C3" w:rsidRPr="00AC0AEF" w:rsidRDefault="00CA03C6" w:rsidP="00CA03C6">
      <w:pPr>
        <w:pStyle w:val="H23GA"/>
        <w:rPr>
          <w:lang w:bidi="ar-QA"/>
        </w:rPr>
      </w:pPr>
      <w:bookmarkStart w:id="24" w:name="_Toc281916931"/>
      <w:bookmarkStart w:id="25" w:name="_Toc282337889"/>
      <w:r>
        <w:rPr>
          <w:rFonts w:hint="cs"/>
          <w:rtl/>
          <w:lang w:bidi="ar-QA"/>
        </w:rPr>
        <w:tab/>
      </w:r>
      <w:r>
        <w:rPr>
          <w:rFonts w:hint="cs"/>
          <w:rtl/>
          <w:lang w:bidi="ar-QA"/>
        </w:rPr>
        <w:tab/>
      </w:r>
      <w:r w:rsidR="00A829C3" w:rsidRPr="00AC0AEF">
        <w:rPr>
          <w:rtl/>
          <w:lang w:bidi="ar-QA"/>
        </w:rPr>
        <w:t>السلطة التشريعية</w:t>
      </w:r>
      <w:bookmarkEnd w:id="24"/>
      <w:bookmarkEnd w:id="25"/>
      <w:r w:rsidR="00A829C3" w:rsidRPr="00AC0AEF">
        <w:rPr>
          <w:rtl/>
          <w:lang w:bidi="ar-QA"/>
        </w:rPr>
        <w:t xml:space="preserve"> </w:t>
      </w:r>
    </w:p>
    <w:p w:rsidR="00A829C3" w:rsidRPr="007D0890" w:rsidRDefault="00A829C3" w:rsidP="00CA03C6">
      <w:pPr>
        <w:pStyle w:val="SingleTxtGA"/>
        <w:rPr>
          <w:rtl/>
        </w:rPr>
      </w:pPr>
      <w:r w:rsidRPr="007D0890">
        <w:rPr>
          <w:rtl/>
        </w:rPr>
        <w:t>39</w:t>
      </w:r>
      <w:r w:rsidR="00CA03C6">
        <w:rPr>
          <w:rFonts w:hint="cs"/>
          <w:rtl/>
        </w:rPr>
        <w:t>-</w:t>
      </w:r>
      <w:r w:rsidRPr="007D0890">
        <w:rPr>
          <w:rtl/>
        </w:rPr>
        <w:tab/>
      </w:r>
      <w:r w:rsidRPr="007D0890">
        <w:rPr>
          <w:rtl/>
          <w:lang w:bidi="ar-QA"/>
        </w:rPr>
        <w:t xml:space="preserve">وفقاً لأحكام الدستور فإن مجلس الشورى يتولى سلطة التشريع، وإقرار الموازنة العامة، وممارسة الرقابة على السلطة التنفيذية. ووفقاً للمادة </w:t>
      </w:r>
      <w:r>
        <w:rPr>
          <w:rFonts w:hint="cs"/>
          <w:rtl/>
          <w:lang w:bidi="ar-QA"/>
        </w:rPr>
        <w:t>77</w:t>
      </w:r>
      <w:r w:rsidRPr="007D0890">
        <w:rPr>
          <w:rtl/>
          <w:lang w:bidi="ar-QA"/>
        </w:rPr>
        <w:t xml:space="preserve"> من الدستور فإن الدستور الدائم لم يأخذ بفكرة وجود مجلسين أحدهما منتخب </w:t>
      </w:r>
      <w:r w:rsidR="00BE2C8D" w:rsidRPr="007D0890">
        <w:rPr>
          <w:rFonts w:hint="cs"/>
          <w:rtl/>
          <w:lang w:bidi="ar-QA"/>
        </w:rPr>
        <w:t>والآخر</w:t>
      </w:r>
      <w:r w:rsidRPr="007D0890">
        <w:rPr>
          <w:rtl/>
          <w:lang w:bidi="ar-QA"/>
        </w:rPr>
        <w:t xml:space="preserve"> معين وإنما أخذ بخيار مجلس واحد يضم المنتخبين والمعينين على أن يكون للمنتخبين أغلبية واضحة. و</w:t>
      </w:r>
      <w:r w:rsidR="00C519BB">
        <w:rPr>
          <w:rtl/>
          <w:lang w:bidi="ar-QA"/>
        </w:rPr>
        <w:t>وفقاً</w:t>
      </w:r>
      <w:r w:rsidRPr="007D0890">
        <w:rPr>
          <w:rtl/>
          <w:lang w:bidi="ar-QA"/>
        </w:rPr>
        <w:t xml:space="preserve"> للمادة </w:t>
      </w:r>
      <w:r>
        <w:rPr>
          <w:rFonts w:hint="cs"/>
          <w:rtl/>
          <w:lang w:bidi="ar-QA"/>
        </w:rPr>
        <w:t>77</w:t>
      </w:r>
      <w:r w:rsidRPr="007D0890">
        <w:rPr>
          <w:rtl/>
          <w:lang w:bidi="ar-QA"/>
        </w:rPr>
        <w:t xml:space="preserve"> فإن مجلس الشورى يتكون من خمسة وأربعين عضواً يتم انتخاب ثلثيهم بالاقتراع العام السري المباشر، ويعين سمو الأمير الثلث الباقي. كما يصدر نظام الانتخاب بقانون تحدد فيه شروط الانتخاب والترشيح. </w:t>
      </w:r>
    </w:p>
    <w:p w:rsidR="00A829C3" w:rsidRPr="0097495C" w:rsidRDefault="00CA03C6" w:rsidP="00CA03C6">
      <w:pPr>
        <w:pStyle w:val="H23GA"/>
        <w:rPr>
          <w:rFonts w:hint="cs"/>
          <w:rtl/>
          <w:lang w:bidi="ar-QA"/>
        </w:rPr>
      </w:pPr>
      <w:bookmarkStart w:id="26" w:name="_Toc281916932"/>
      <w:bookmarkStart w:id="27" w:name="_Toc282337890"/>
      <w:r>
        <w:rPr>
          <w:rFonts w:hint="cs"/>
          <w:rtl/>
          <w:lang w:bidi="ar-QA"/>
        </w:rPr>
        <w:tab/>
      </w:r>
      <w:r>
        <w:rPr>
          <w:rFonts w:hint="cs"/>
          <w:rtl/>
          <w:lang w:bidi="ar-QA"/>
        </w:rPr>
        <w:tab/>
      </w:r>
      <w:r w:rsidR="00A829C3" w:rsidRPr="0097495C">
        <w:rPr>
          <w:rtl/>
          <w:lang w:bidi="ar-QA"/>
        </w:rPr>
        <w:t>السلطة التنفيذية</w:t>
      </w:r>
      <w:bookmarkEnd w:id="26"/>
      <w:bookmarkEnd w:id="27"/>
    </w:p>
    <w:p w:rsidR="00A829C3" w:rsidRPr="007D0890" w:rsidRDefault="00A829C3" w:rsidP="00CA03C6">
      <w:pPr>
        <w:pStyle w:val="SingleTxtGA"/>
        <w:rPr>
          <w:rtl/>
          <w:lang w:bidi="ar-QA"/>
        </w:rPr>
      </w:pPr>
      <w:r w:rsidRPr="007D0890">
        <w:rPr>
          <w:rtl/>
          <w:lang w:bidi="ar-QA"/>
        </w:rPr>
        <w:t>40</w:t>
      </w:r>
      <w:r w:rsidR="00CA03C6">
        <w:rPr>
          <w:rFonts w:hint="cs"/>
          <w:rtl/>
          <w:lang w:bidi="ar-QA"/>
        </w:rPr>
        <w:t>-</w:t>
      </w:r>
      <w:r w:rsidRPr="007D0890">
        <w:rPr>
          <w:rtl/>
          <w:lang w:bidi="ar-QA"/>
        </w:rPr>
        <w:tab/>
        <w:t xml:space="preserve">يقوم مجلس الوزراء بمعاونة </w:t>
      </w:r>
      <w:r w:rsidR="00BE2C8D" w:rsidRPr="007D0890">
        <w:rPr>
          <w:rFonts w:hint="cs"/>
          <w:rtl/>
          <w:lang w:bidi="ar-QA"/>
        </w:rPr>
        <w:t>الأمير</w:t>
      </w:r>
      <w:r w:rsidRPr="007D0890">
        <w:rPr>
          <w:rtl/>
          <w:lang w:bidi="ar-QA"/>
        </w:rPr>
        <w:t xml:space="preserve"> على أداء </w:t>
      </w:r>
      <w:r w:rsidRPr="007D0890">
        <w:rPr>
          <w:rFonts w:hint="cs"/>
          <w:rtl/>
          <w:lang w:bidi="ar-QA"/>
        </w:rPr>
        <w:t>و</w:t>
      </w:r>
      <w:r w:rsidRPr="007D0890">
        <w:rPr>
          <w:rtl/>
          <w:lang w:bidi="ar-QA"/>
        </w:rPr>
        <w:t xml:space="preserve">ممارسة سلطاته </w:t>
      </w:r>
      <w:r w:rsidR="00C519BB">
        <w:rPr>
          <w:rtl/>
          <w:lang w:bidi="ar-QA"/>
        </w:rPr>
        <w:t>وفقاً</w:t>
      </w:r>
      <w:r w:rsidRPr="007D0890">
        <w:rPr>
          <w:rtl/>
          <w:lang w:bidi="ar-QA"/>
        </w:rPr>
        <w:t xml:space="preserve"> للدستور وأحكام القانون. و</w:t>
      </w:r>
      <w:r w:rsidRPr="007D0890">
        <w:rPr>
          <w:rFonts w:hint="cs"/>
          <w:rtl/>
          <w:lang w:bidi="ar-QA"/>
        </w:rPr>
        <w:t>ت</w:t>
      </w:r>
      <w:r w:rsidRPr="007D0890">
        <w:rPr>
          <w:rtl/>
          <w:lang w:bidi="ar-QA"/>
        </w:rPr>
        <w:t xml:space="preserve">ناط بمجلس الوزراء بصفته الهيئة التنفيذية العليا </w:t>
      </w:r>
      <w:r w:rsidRPr="007D0890">
        <w:rPr>
          <w:rtl/>
        </w:rPr>
        <w:t xml:space="preserve">إدارة جميع الشؤون الداخلية والخارجية التي يختص بها وفقاً للدستور وأحكام القانون. </w:t>
      </w:r>
      <w:r w:rsidRPr="007D0890">
        <w:rPr>
          <w:rtl/>
          <w:lang w:bidi="ar-QA"/>
        </w:rPr>
        <w:t xml:space="preserve">ويتولى المجلس اقتراح القوانين والمراسيم التي تعرض على مجلس الشورى لمناقشتها. وفي حالة الموافقة عليها فإنها ترفع للأمير للتصديق عليها وإصدارها </w:t>
      </w:r>
      <w:r w:rsidR="00C519BB">
        <w:rPr>
          <w:rtl/>
          <w:lang w:bidi="ar-QA"/>
        </w:rPr>
        <w:t>وفقاً</w:t>
      </w:r>
      <w:r w:rsidRPr="007D0890">
        <w:rPr>
          <w:rtl/>
          <w:lang w:bidi="ar-QA"/>
        </w:rPr>
        <w:t xml:space="preserve"> لأحكام الدستور. كما يتولى مجلس الوزراء اعتماد اللوائح والقرارات التي تعدها الوزارات، ويشرف على تنفيذ القوانين، والرقابة العليا على سير النظام الحكومي المالي والإداري، وغير ذلك من الاختصاصات.</w:t>
      </w:r>
    </w:p>
    <w:p w:rsidR="00A829C3" w:rsidRPr="0097495C" w:rsidRDefault="00CA03C6" w:rsidP="00CA03C6">
      <w:pPr>
        <w:pStyle w:val="H23GA"/>
        <w:rPr>
          <w:rFonts w:hint="cs"/>
          <w:color w:val="000000"/>
          <w:rtl/>
          <w:lang w:bidi="ar-QA"/>
        </w:rPr>
      </w:pPr>
      <w:bookmarkStart w:id="28" w:name="_Toc281916933"/>
      <w:bookmarkStart w:id="29" w:name="_Toc282337891"/>
      <w:r>
        <w:rPr>
          <w:rFonts w:hint="cs"/>
          <w:rtl/>
        </w:rPr>
        <w:tab/>
      </w:r>
      <w:r>
        <w:rPr>
          <w:rFonts w:hint="cs"/>
          <w:rtl/>
        </w:rPr>
        <w:tab/>
      </w:r>
      <w:r w:rsidR="00A829C3" w:rsidRPr="0097495C">
        <w:rPr>
          <w:rtl/>
        </w:rPr>
        <w:t>السلطة القضائية</w:t>
      </w:r>
      <w:bookmarkEnd w:id="28"/>
      <w:bookmarkEnd w:id="29"/>
    </w:p>
    <w:p w:rsidR="00A829C3" w:rsidRPr="007D0890" w:rsidRDefault="00A829C3" w:rsidP="00CA03C6">
      <w:pPr>
        <w:pStyle w:val="SingleTxtGA"/>
        <w:rPr>
          <w:rtl/>
          <w:lang w:bidi="ar-QA"/>
        </w:rPr>
      </w:pPr>
      <w:r w:rsidRPr="007D0890">
        <w:rPr>
          <w:rtl/>
          <w:lang w:bidi="ar-QA"/>
        </w:rPr>
        <w:t>41</w:t>
      </w:r>
      <w:r w:rsidR="00CA03C6">
        <w:rPr>
          <w:rFonts w:hint="cs"/>
          <w:rtl/>
          <w:lang w:bidi="ar-QA"/>
        </w:rPr>
        <w:t>-</w:t>
      </w:r>
      <w:r w:rsidR="00CA03C6">
        <w:rPr>
          <w:rFonts w:hint="cs"/>
          <w:rtl/>
          <w:lang w:bidi="ar-QA"/>
        </w:rPr>
        <w:tab/>
      </w:r>
      <w:r w:rsidRPr="007D0890">
        <w:rPr>
          <w:rtl/>
          <w:lang w:bidi="ar-QA"/>
        </w:rPr>
        <w:t xml:space="preserve">تبنى الدستور مبدأ سيادة القانون، حيث نصت المادة 129 على أن "سيادة القانون أساس الحكم في الدولة، وشرف القضاء ونزاهة القضاة وعدلهم ضمان </w:t>
      </w:r>
      <w:r w:rsidRPr="007D0890">
        <w:rPr>
          <w:rFonts w:hint="cs"/>
          <w:rtl/>
          <w:lang w:bidi="ar-QA"/>
        </w:rPr>
        <w:t>ل</w:t>
      </w:r>
      <w:r w:rsidRPr="007D0890">
        <w:rPr>
          <w:rtl/>
          <w:lang w:bidi="ar-QA"/>
        </w:rPr>
        <w:t xml:space="preserve">لحقوق والحريات، كما أكد في المادة 130 على أن "السلطة القضائية مستقلة وتتولاها المحاكم على اختلاف أنواعها ودرجاتها"، ونصت المادة 131 على أن "القضاة مستقلون، لا سلطان عليهم في قضائهم لغير القانون ولا يجوز لأية جهة التدخل في القضايا أو في سير العدالة". ونصت </w:t>
      </w:r>
      <w:r w:rsidR="00D12724">
        <w:rPr>
          <w:rFonts w:hint="cs"/>
          <w:rtl/>
          <w:lang w:bidi="ar-QA"/>
        </w:rPr>
        <w:t xml:space="preserve"> </w:t>
      </w:r>
      <w:r w:rsidRPr="007D0890">
        <w:rPr>
          <w:rtl/>
          <w:lang w:bidi="ar-QA"/>
        </w:rPr>
        <w:t>المادة 137 على أن "يكون للقضاء مجلس أعلى يشرف على سير العمل في المحاكم والأجهزة المعاونة لها ويبين القانون تشكيله وصلاحياته واختصاصاته".</w:t>
      </w:r>
    </w:p>
    <w:p w:rsidR="00A829C3" w:rsidRPr="007D0890" w:rsidRDefault="00A829C3" w:rsidP="00CA03C6">
      <w:pPr>
        <w:pStyle w:val="SingleTxtGA"/>
        <w:rPr>
          <w:lang w:bidi="ar-QA"/>
        </w:rPr>
      </w:pPr>
      <w:r>
        <w:rPr>
          <w:rFonts w:hint="cs"/>
          <w:rtl/>
          <w:lang w:bidi="ar-QA"/>
        </w:rPr>
        <w:t>42</w:t>
      </w:r>
      <w:r w:rsidR="00CA03C6">
        <w:rPr>
          <w:rFonts w:hint="cs"/>
          <w:rtl/>
          <w:lang w:bidi="ar-QA"/>
        </w:rPr>
        <w:t>-</w:t>
      </w:r>
      <w:r w:rsidRPr="007D0890">
        <w:rPr>
          <w:lang w:bidi="ar-QA"/>
        </w:rPr>
        <w:tab/>
      </w:r>
      <w:r w:rsidRPr="007D0890">
        <w:rPr>
          <w:rtl/>
          <w:lang w:bidi="ar-QA"/>
        </w:rPr>
        <w:t xml:space="preserve">ووفقاً للقانون رقم 10 لسنة </w:t>
      </w:r>
      <w:r>
        <w:rPr>
          <w:rFonts w:hint="cs"/>
          <w:rtl/>
          <w:lang w:bidi="ar-QA"/>
        </w:rPr>
        <w:t xml:space="preserve">2003 </w:t>
      </w:r>
      <w:r w:rsidRPr="007D0890">
        <w:rPr>
          <w:rtl/>
          <w:lang w:bidi="ar-QA"/>
        </w:rPr>
        <w:t>بشأن السلطة القضائية، فإن المحاكم في دولة قطر تتكون من محكمة التمييز ومحكمة الاستئناف والمحكمة الابتدائية. و</w:t>
      </w:r>
      <w:r w:rsidRPr="007D0890">
        <w:rPr>
          <w:rFonts w:hint="cs"/>
          <w:rtl/>
          <w:lang w:bidi="ar-QA"/>
        </w:rPr>
        <w:t>أ</w:t>
      </w:r>
      <w:r w:rsidRPr="007D0890">
        <w:rPr>
          <w:rtl/>
          <w:lang w:bidi="ar-QA"/>
        </w:rPr>
        <w:t>نش</w:t>
      </w:r>
      <w:r w:rsidRPr="007D0890">
        <w:rPr>
          <w:rFonts w:hint="cs"/>
          <w:rtl/>
        </w:rPr>
        <w:t>ئ</w:t>
      </w:r>
      <w:r w:rsidRPr="007D0890">
        <w:rPr>
          <w:rtl/>
          <w:lang w:bidi="ar-QA"/>
        </w:rPr>
        <w:t xml:space="preserve"> المجلس الأعلى للقضاء بموجب المادة 22 من هذا القانون للعمل على تحقيق استقلال القضاء،</w:t>
      </w:r>
      <w:r>
        <w:rPr>
          <w:rtl/>
          <w:lang w:bidi="ar-QA"/>
        </w:rPr>
        <w:t xml:space="preserve"> </w:t>
      </w:r>
      <w:r w:rsidRPr="007D0890">
        <w:rPr>
          <w:rtl/>
          <w:lang w:bidi="ar-QA"/>
        </w:rPr>
        <w:t>وحددت</w:t>
      </w:r>
      <w:r w:rsidR="00FC3D85">
        <w:rPr>
          <w:rFonts w:hint="cs"/>
          <w:rtl/>
          <w:lang w:bidi="ar-QA"/>
        </w:rPr>
        <w:t xml:space="preserve"> </w:t>
      </w:r>
      <w:r w:rsidRPr="007D0890">
        <w:rPr>
          <w:rtl/>
          <w:lang w:bidi="ar-QA"/>
        </w:rPr>
        <w:t xml:space="preserve"> المادة 23 اختصاصات المجلس والتي تتضمن فضلاً عن الاختصاصات المنصوص عليها في هذا القانون إبداء الرأي في المسائل المتعلقة بالقضاء، ودراسة واقتراح التشريعات الخاصة بتطوير النظام القضائي، وإبداء الرأي في تعيين القضاة وترقيتهم ونقلهم وندبهم وإحالتهم إلى التقاعد والنظر في التظلمات المتعلقة بشؤون القضاة حيث يكون قرار المجلس بشأنها نهائياً.</w:t>
      </w:r>
    </w:p>
    <w:p w:rsidR="00A829C3" w:rsidRPr="007D0890" w:rsidRDefault="00A829C3" w:rsidP="00CA03C6">
      <w:pPr>
        <w:pStyle w:val="SingleTxtGA"/>
        <w:rPr>
          <w:rtl/>
          <w:lang w:bidi="ar-QA"/>
        </w:rPr>
      </w:pPr>
      <w:r w:rsidRPr="007D0890">
        <w:rPr>
          <w:rtl/>
          <w:lang w:bidi="ar-QA"/>
        </w:rPr>
        <w:t>43</w:t>
      </w:r>
      <w:r w:rsidR="00CA03C6">
        <w:rPr>
          <w:rFonts w:hint="cs"/>
          <w:rtl/>
          <w:lang w:bidi="ar-QA"/>
        </w:rPr>
        <w:t>-</w:t>
      </w:r>
      <w:r w:rsidRPr="007D0890">
        <w:rPr>
          <w:rtl/>
          <w:lang w:bidi="ar-QA"/>
        </w:rPr>
        <w:tab/>
        <w:t xml:space="preserve">كما أخذ الدستور القطري بفكرة الرقابة المركزية على دستورية القوانين وهو </w:t>
      </w:r>
      <w:r w:rsidRPr="007D0890">
        <w:rPr>
          <w:rFonts w:hint="cs"/>
          <w:rtl/>
          <w:lang w:bidi="ar-QA"/>
        </w:rPr>
        <w:t>ا</w:t>
      </w:r>
      <w:r w:rsidRPr="007D0890">
        <w:rPr>
          <w:rtl/>
          <w:lang w:bidi="ar-QA"/>
        </w:rPr>
        <w:t xml:space="preserve">تجاه تتبناه أغلب الدساتير الحديثة، إذ يحقق أهم صور التوازن ما بين السلطات، فالمحكمة الدستورية تختص بالفصل في سائر المنازعات المتعلقة بدستورية القوانين واللوائح، وذلك من تلقاء نفسها أو بناءً على دفع الخصوم، وأحكامها وقراراتها في هذا الشأن تكون نهائية غير قابلة للطعن </w:t>
      </w:r>
      <w:r w:rsidRPr="007D0890">
        <w:rPr>
          <w:rFonts w:hint="cs"/>
          <w:rtl/>
          <w:lang w:bidi="ar-QA"/>
        </w:rPr>
        <w:t>ف</w:t>
      </w:r>
      <w:r w:rsidRPr="007D0890">
        <w:rPr>
          <w:rtl/>
          <w:lang w:bidi="ar-QA"/>
        </w:rPr>
        <w:t>يها و</w:t>
      </w:r>
      <w:r w:rsidR="00BE2C8D">
        <w:rPr>
          <w:rtl/>
          <w:lang w:bidi="ar-QA"/>
        </w:rPr>
        <w:t>ملزمة لكافة جهات الدولة. وتعزيز</w:t>
      </w:r>
      <w:r w:rsidR="00BE2C8D">
        <w:rPr>
          <w:rFonts w:hint="cs"/>
          <w:rtl/>
          <w:lang w:bidi="ar-QA"/>
        </w:rPr>
        <w:t>اً</w:t>
      </w:r>
      <w:r w:rsidRPr="007D0890">
        <w:rPr>
          <w:rtl/>
          <w:lang w:bidi="ar-QA"/>
        </w:rPr>
        <w:t xml:space="preserve"> لمبدأ استقلال القضاء أصدر</w:t>
      </w:r>
      <w:r w:rsidR="00BE2C8D">
        <w:rPr>
          <w:rFonts w:hint="cs"/>
          <w:rtl/>
          <w:lang w:bidi="ar-QA"/>
        </w:rPr>
        <w:t xml:space="preserve"> </w:t>
      </w:r>
      <w:r w:rsidRPr="007D0890">
        <w:rPr>
          <w:rtl/>
          <w:lang w:bidi="ar-QA"/>
        </w:rPr>
        <w:t xml:space="preserve">المشرع القانون رقم </w:t>
      </w:r>
      <w:r>
        <w:rPr>
          <w:rFonts w:hint="cs"/>
          <w:rtl/>
          <w:lang w:bidi="ar-QA"/>
        </w:rPr>
        <w:t>7</w:t>
      </w:r>
      <w:r w:rsidRPr="007D0890">
        <w:rPr>
          <w:rtl/>
          <w:lang w:bidi="ar-QA"/>
        </w:rPr>
        <w:t xml:space="preserve"> لسنة 2007 بشأن الفصل في المنازعات الإدارية.</w:t>
      </w:r>
      <w:r>
        <w:rPr>
          <w:rtl/>
          <w:lang w:bidi="ar-QA"/>
        </w:rPr>
        <w:t xml:space="preserve"> </w:t>
      </w:r>
      <w:r w:rsidRPr="007D0890">
        <w:rPr>
          <w:rtl/>
          <w:lang w:bidi="ar-QA"/>
        </w:rPr>
        <w:t>الذي جعل من إساءة استعمال السلطة سبباً ومبرراً لإلغاء القرار الإداري أو التعويض عنه.</w:t>
      </w:r>
    </w:p>
    <w:p w:rsidR="00A829C3" w:rsidRPr="007D0890" w:rsidRDefault="00A829C3" w:rsidP="00CA03C6">
      <w:pPr>
        <w:pStyle w:val="SingleTxtGA"/>
        <w:rPr>
          <w:rFonts w:hint="cs"/>
          <w:b/>
          <w:bCs/>
        </w:rPr>
      </w:pPr>
      <w:r>
        <w:rPr>
          <w:rFonts w:hint="cs"/>
          <w:rtl/>
        </w:rPr>
        <w:t>44</w:t>
      </w:r>
      <w:r w:rsidR="00CA03C6">
        <w:rPr>
          <w:rFonts w:hint="cs"/>
          <w:rtl/>
        </w:rPr>
        <w:t>-</w:t>
      </w:r>
      <w:r w:rsidRPr="007D0890">
        <w:tab/>
      </w:r>
      <w:r w:rsidRPr="007D0890">
        <w:rPr>
          <w:rtl/>
          <w:lang w:bidi="ar-QA"/>
        </w:rPr>
        <w:t>و</w:t>
      </w:r>
      <w:r w:rsidRPr="007D0890">
        <w:rPr>
          <w:rtl/>
        </w:rPr>
        <w:t xml:space="preserve">تعد النيابة العامة هيئة قضائية مستقلة تتولى الدعوى العمومية باسم المجتمع وتشرف على شؤون الضبط </w:t>
      </w:r>
      <w:r w:rsidRPr="007D0890">
        <w:rPr>
          <w:rtl/>
          <w:lang w:bidi="ar-QA"/>
        </w:rPr>
        <w:t>القضائي</w:t>
      </w:r>
      <w:r w:rsidRPr="007D0890">
        <w:rPr>
          <w:rtl/>
        </w:rPr>
        <w:t xml:space="preserve"> وتسهر على تطبيق القوانين. وتختص دون غيرها كأصل عام بمباشرة الدعوى الجنائية وتحريك</w:t>
      </w:r>
      <w:r w:rsidRPr="007D0890">
        <w:rPr>
          <w:rFonts w:hint="cs"/>
          <w:rtl/>
        </w:rPr>
        <w:t>ها</w:t>
      </w:r>
      <w:r w:rsidRPr="007D0890">
        <w:rPr>
          <w:rtl/>
        </w:rPr>
        <w:t xml:space="preserve"> واتخاذ جميع الإجراءات والتدابير المتعلقة بها وفقاً للقانون، كما تتولى ممارسة سلطتي التحقيق وال</w:t>
      </w:r>
      <w:r w:rsidRPr="007D0890">
        <w:rPr>
          <w:rFonts w:hint="cs"/>
          <w:rtl/>
        </w:rPr>
        <w:t>ا</w:t>
      </w:r>
      <w:r w:rsidRPr="007D0890">
        <w:rPr>
          <w:rtl/>
        </w:rPr>
        <w:t>تهام</w:t>
      </w:r>
      <w:r>
        <w:rPr>
          <w:rtl/>
        </w:rPr>
        <w:t>.</w:t>
      </w:r>
      <w:r w:rsidRPr="007D0890">
        <w:rPr>
          <w:rtl/>
        </w:rPr>
        <w:t xml:space="preserve"> </w:t>
      </w:r>
    </w:p>
    <w:p w:rsidR="00A829C3" w:rsidRPr="007D0890" w:rsidRDefault="00032A66" w:rsidP="00032A66">
      <w:pPr>
        <w:pStyle w:val="H23GA"/>
        <w:rPr>
          <w:lang w:eastAsia="x-none"/>
        </w:rPr>
      </w:pPr>
      <w:bookmarkStart w:id="30" w:name="_Toc282337892"/>
      <w:r>
        <w:rPr>
          <w:rFonts w:hint="cs"/>
          <w:rtl/>
        </w:rPr>
        <w:tab/>
      </w:r>
      <w:r>
        <w:rPr>
          <w:rFonts w:hint="cs"/>
          <w:rtl/>
        </w:rPr>
        <w:tab/>
      </w:r>
      <w:r w:rsidR="00A829C3" w:rsidRPr="004A2B37">
        <w:rPr>
          <w:rtl/>
        </w:rPr>
        <w:t>التشريعات المنظمة للاعتراف بالمنظمات غير الحكومية</w:t>
      </w:r>
      <w:bookmarkEnd w:id="30"/>
    </w:p>
    <w:p w:rsidR="00A829C3" w:rsidRPr="007D0890" w:rsidRDefault="00A829C3" w:rsidP="00CA03C6">
      <w:pPr>
        <w:pStyle w:val="SingleTxtGA"/>
        <w:rPr>
          <w:rtl/>
        </w:rPr>
      </w:pPr>
      <w:r w:rsidRPr="007D0890">
        <w:rPr>
          <w:rtl/>
        </w:rPr>
        <w:t>45</w:t>
      </w:r>
      <w:r w:rsidR="00CA03C6">
        <w:rPr>
          <w:rFonts w:hint="cs"/>
          <w:rtl/>
        </w:rPr>
        <w:t>-</w:t>
      </w:r>
      <w:r w:rsidRPr="007D0890">
        <w:rPr>
          <w:rtl/>
        </w:rPr>
        <w:tab/>
      </w:r>
      <w:r w:rsidRPr="007D0890">
        <w:rPr>
          <w:rtl/>
          <w:lang w:bidi="ar-QA"/>
        </w:rPr>
        <w:t>المجتمع</w:t>
      </w:r>
      <w:r w:rsidRPr="007D0890">
        <w:rPr>
          <w:rtl/>
        </w:rPr>
        <w:t xml:space="preserve"> القطري حديث العهد بالعمل الأهلي المؤسسي حيث </w:t>
      </w:r>
      <w:r w:rsidR="00FC3D85">
        <w:rPr>
          <w:rFonts w:hint="cs"/>
          <w:rtl/>
        </w:rPr>
        <w:t>أُ</w:t>
      </w:r>
      <w:r w:rsidRPr="007D0890">
        <w:rPr>
          <w:rtl/>
        </w:rPr>
        <w:t>نشئت جمعية الهلال الأحمر القطري عام 1978 وتلتها جمعية قطر الخيرية عام 1980. ثم توالى إنشاء الجمعيات الأهلية والمؤسسات الخاصة ذات النفع العام بعد ذلك. ومع ذلك فلم يتم إنشاء أي جمعية نسائية في الدولة حتى اليوم. وقد عرف المجتمع القطري منذ القدم الإقبال على العمل التطوعي الخيري انطلاقا</w:t>
      </w:r>
      <w:r w:rsidR="00FC3D85">
        <w:rPr>
          <w:rFonts w:hint="cs"/>
          <w:rtl/>
        </w:rPr>
        <w:t>ً</w:t>
      </w:r>
      <w:r w:rsidRPr="007D0890">
        <w:rPr>
          <w:rtl/>
        </w:rPr>
        <w:t xml:space="preserve"> من الثقافة الإسلامية التي تدعم العمل الخيري وتعتبره من أفضل الأعمال التي يمكن للإنسان المسلم القيام بها.</w:t>
      </w:r>
    </w:p>
    <w:p w:rsidR="00A829C3" w:rsidRPr="007D0890" w:rsidRDefault="00A829C3" w:rsidP="00CA03C6">
      <w:pPr>
        <w:pStyle w:val="SingleTxtGA"/>
      </w:pPr>
      <w:r>
        <w:rPr>
          <w:rFonts w:hint="cs"/>
          <w:rtl/>
        </w:rPr>
        <w:t>46</w:t>
      </w:r>
      <w:r w:rsidR="00CA03C6">
        <w:rPr>
          <w:rFonts w:hint="cs"/>
          <w:rtl/>
        </w:rPr>
        <w:t>-</w:t>
      </w:r>
      <w:r w:rsidRPr="007D0890">
        <w:tab/>
      </w:r>
      <w:r w:rsidRPr="007D0890">
        <w:rPr>
          <w:rtl/>
        </w:rPr>
        <w:t xml:space="preserve">نظم القانون رقم 12 لسنة 2004 بشأن الجمعيات الأهلية والمؤسسات الخاصة الحق في تكوين الجمعيات والمؤسسات الخاصة، وقد حصر القانون عمل تلك الجمعيات والمؤسسات في مجالات العمل الإنساني والاجتماعي والثقافي والعلمي والخيري. ونص القانون على ألا يكون من أغراضها تحقيق ربح مادي، أو </w:t>
      </w:r>
      <w:r w:rsidR="00BE2C8D" w:rsidRPr="007D0890">
        <w:rPr>
          <w:rFonts w:hint="cs"/>
          <w:rtl/>
        </w:rPr>
        <w:t>الانشغال</w:t>
      </w:r>
      <w:r w:rsidRPr="007D0890">
        <w:rPr>
          <w:rtl/>
        </w:rPr>
        <w:t xml:space="preserve"> في الأمور السياسية. وتعتبر وزارة الشؤون الاجتماعية</w:t>
      </w:r>
      <w:r w:rsidRPr="007D0890">
        <w:rPr>
          <w:rFonts w:hint="cs"/>
          <w:rtl/>
        </w:rPr>
        <w:t xml:space="preserve"> هي</w:t>
      </w:r>
      <w:r w:rsidRPr="007D0890">
        <w:rPr>
          <w:rtl/>
        </w:rPr>
        <w:t xml:space="preserve"> الجهة المعنية بتسجيل وإشهار الجمعيات والمؤسسات الخاصة والرقاب</w:t>
      </w:r>
      <w:r w:rsidRPr="007D0890">
        <w:rPr>
          <w:rFonts w:hint="cs"/>
          <w:rtl/>
        </w:rPr>
        <w:t>ة</w:t>
      </w:r>
      <w:r w:rsidRPr="007D0890">
        <w:rPr>
          <w:rtl/>
        </w:rPr>
        <w:t xml:space="preserve"> عليها. كما أجاز القانون لمجلس الوزراء </w:t>
      </w:r>
      <w:r w:rsidRPr="007D0890">
        <w:rPr>
          <w:rStyle w:val="Strong"/>
          <w:b w:val="0"/>
          <w:bCs w:val="0"/>
          <w:sz w:val="30"/>
          <w:rtl/>
        </w:rPr>
        <w:t>بناءً على اقتراح الوزير</w:t>
      </w:r>
      <w:r w:rsidRPr="007D0890">
        <w:rPr>
          <w:rStyle w:val="Strong"/>
          <w:rFonts w:hint="cs"/>
          <w:b w:val="0"/>
          <w:bCs w:val="0"/>
          <w:sz w:val="30"/>
          <w:rtl/>
        </w:rPr>
        <w:t xml:space="preserve"> المختص</w:t>
      </w:r>
      <w:r w:rsidRPr="007D0890">
        <w:rPr>
          <w:rStyle w:val="Strong"/>
          <w:b w:val="0"/>
          <w:bCs w:val="0"/>
          <w:sz w:val="30"/>
          <w:rtl/>
        </w:rPr>
        <w:t>، منح الجمعية إعانة مالية، أو قرضاً، كما يجوز إعفاؤها من الرسوم الجمركية، أو أية ضرائب أو رسوم أخرى، وذلك لمعاونتها على تحقيق أغراضها.</w:t>
      </w:r>
      <w:r w:rsidRPr="007D0890">
        <w:rPr>
          <w:rStyle w:val="Strong"/>
          <w:b w:val="0"/>
          <w:bCs w:val="0"/>
          <w:color w:val="000000"/>
          <w:sz w:val="30"/>
          <w:rtl/>
        </w:rPr>
        <w:t xml:space="preserve"> </w:t>
      </w:r>
    </w:p>
    <w:p w:rsidR="00A829C3" w:rsidRPr="007D0890" w:rsidRDefault="00A829C3" w:rsidP="00CA03C6">
      <w:pPr>
        <w:pStyle w:val="SingleTxtGA"/>
      </w:pPr>
      <w:r>
        <w:rPr>
          <w:rFonts w:hint="cs"/>
          <w:rtl/>
        </w:rPr>
        <w:t>47</w:t>
      </w:r>
      <w:r w:rsidR="00CA03C6">
        <w:rPr>
          <w:rFonts w:hint="cs"/>
          <w:rtl/>
        </w:rPr>
        <w:t>-</w:t>
      </w:r>
      <w:r w:rsidRPr="007D0890">
        <w:tab/>
      </w:r>
      <w:r w:rsidRPr="007D0890">
        <w:rPr>
          <w:rtl/>
          <w:lang w:bidi="ar-QA"/>
        </w:rPr>
        <w:t>كما</w:t>
      </w:r>
      <w:r w:rsidRPr="007D0890">
        <w:rPr>
          <w:rtl/>
        </w:rPr>
        <w:t xml:space="preserve"> نظم المرسوم بقانون رقم </w:t>
      </w:r>
      <w:r>
        <w:rPr>
          <w:rFonts w:hint="cs"/>
          <w:rtl/>
        </w:rPr>
        <w:t>21</w:t>
      </w:r>
      <w:r w:rsidRPr="007D0890">
        <w:rPr>
          <w:rtl/>
        </w:rPr>
        <w:t xml:space="preserve"> لسنة 2006 بشأن المؤسسات الخاصة ذات النفع العام إنشاء تلك المؤسسات وجعل جهة الترخيص لإنشائها إدارة التسجيل العقاري والتوثيق بوزارة العدل أو أي</w:t>
      </w:r>
      <w:r w:rsidRPr="007D0890">
        <w:rPr>
          <w:rFonts w:hint="cs"/>
          <w:rtl/>
        </w:rPr>
        <w:t>ة</w:t>
      </w:r>
      <w:r w:rsidRPr="007D0890">
        <w:rPr>
          <w:rtl/>
        </w:rPr>
        <w:t xml:space="preserve"> جهة تحل محلها. وعرف القانون تلك المؤسسات بأنها منشأة</w:t>
      </w:r>
      <w:r w:rsidRPr="007D0890">
        <w:rPr>
          <w:rtl/>
          <w:lang w:bidi="ar-QA"/>
        </w:rPr>
        <w:t xml:space="preserve"> يؤسسها شخص أو أكثر من الأشخاص الطبيعيين أو المعنويين، لتحقيق غرض أو أكثر من أغراض النفع. </w:t>
      </w:r>
      <w:r w:rsidRPr="007D0890">
        <w:rPr>
          <w:rtl/>
        </w:rPr>
        <w:t>كما أجاز القانون لمجلس الوزراء</w:t>
      </w:r>
      <w:r w:rsidRPr="007D0890">
        <w:rPr>
          <w:rtl/>
          <w:lang w:bidi="ar-QA"/>
        </w:rPr>
        <w:t xml:space="preserve"> منح المؤسسة كل أو بعض المزايا التالية: تقرير إعانات مالية ومزايا عينية بما في ذلك تخصيص الأراضي اللازمة لممارسة نشاطها، والإعفاء من كل أو بعض الضرائب والرسوم،</w:t>
      </w:r>
      <w:r>
        <w:rPr>
          <w:rtl/>
          <w:lang w:bidi="ar-QA"/>
        </w:rPr>
        <w:t xml:space="preserve"> </w:t>
      </w:r>
      <w:r w:rsidRPr="007D0890">
        <w:rPr>
          <w:rtl/>
          <w:lang w:bidi="ar-QA"/>
        </w:rPr>
        <w:t>وعدم جواز الحجز على أموالها أو تملكها بالتقادم.</w:t>
      </w:r>
    </w:p>
    <w:p w:rsidR="00A829C3" w:rsidRPr="007D0890" w:rsidRDefault="00A829C3" w:rsidP="007A1989">
      <w:pPr>
        <w:pStyle w:val="SingleTxtGA"/>
      </w:pPr>
      <w:r>
        <w:rPr>
          <w:rFonts w:hint="cs"/>
          <w:rtl/>
        </w:rPr>
        <w:t>48</w:t>
      </w:r>
      <w:r w:rsidR="00CA03C6">
        <w:rPr>
          <w:rFonts w:hint="cs"/>
          <w:rtl/>
        </w:rPr>
        <w:t>-</w:t>
      </w:r>
      <w:r w:rsidRPr="007D0890">
        <w:tab/>
      </w:r>
      <w:r w:rsidR="00BE2C8D" w:rsidRPr="007D0890">
        <w:rPr>
          <w:rFonts w:hint="cs"/>
          <w:rtl/>
          <w:lang w:bidi="ar-QA"/>
        </w:rPr>
        <w:t>إضافة</w:t>
      </w:r>
      <w:r w:rsidRPr="007D0890">
        <w:rPr>
          <w:rtl/>
        </w:rPr>
        <w:t xml:space="preserve"> لذلك </w:t>
      </w:r>
      <w:r w:rsidR="00BE2C8D" w:rsidRPr="007D0890">
        <w:rPr>
          <w:rFonts w:hint="cs"/>
          <w:rtl/>
        </w:rPr>
        <w:t>أنشئت</w:t>
      </w:r>
      <w:r w:rsidRPr="007D0890">
        <w:rPr>
          <w:rtl/>
        </w:rPr>
        <w:t xml:space="preserve"> العديد من المؤسسات الخاصة ذات النفع العام بقرارات أميرية </w:t>
      </w:r>
      <w:r w:rsidRPr="007D0890">
        <w:rPr>
          <w:rFonts w:hint="cs"/>
          <w:rtl/>
        </w:rPr>
        <w:t>ك</w:t>
      </w:r>
      <w:r w:rsidRPr="007D0890">
        <w:rPr>
          <w:rtl/>
        </w:rPr>
        <w:t xml:space="preserve">القرار </w:t>
      </w:r>
      <w:r w:rsidR="00BE2C8D" w:rsidRPr="007D0890">
        <w:rPr>
          <w:rFonts w:hint="cs"/>
          <w:rtl/>
        </w:rPr>
        <w:t>الأميري</w:t>
      </w:r>
      <w:r w:rsidRPr="007D0890">
        <w:rPr>
          <w:rtl/>
        </w:rPr>
        <w:t xml:space="preserve"> رقم </w:t>
      </w:r>
      <w:r>
        <w:rPr>
          <w:rFonts w:hint="cs"/>
          <w:rtl/>
        </w:rPr>
        <w:t>51</w:t>
      </w:r>
      <w:r w:rsidRPr="007D0890">
        <w:rPr>
          <w:rtl/>
        </w:rPr>
        <w:t xml:space="preserve"> لسنة 2007 بالموافقة على إنشاء المؤسسة العربية للديمقراطية، والقرار الأميري رقم </w:t>
      </w:r>
      <w:r>
        <w:rPr>
          <w:rFonts w:hint="cs"/>
          <w:rtl/>
        </w:rPr>
        <w:t>86</w:t>
      </w:r>
      <w:r w:rsidRPr="007D0890">
        <w:rPr>
          <w:rtl/>
        </w:rPr>
        <w:t xml:space="preserve"> لسنة 2007 بالموافقة على إنشاء مركز الدوحة لحرية الإعلام، والقرار الأميري رقم </w:t>
      </w:r>
      <w:r>
        <w:rPr>
          <w:rFonts w:hint="cs"/>
          <w:rtl/>
        </w:rPr>
        <w:t>3</w:t>
      </w:r>
      <w:r w:rsidRPr="007D0890">
        <w:rPr>
          <w:rtl/>
        </w:rPr>
        <w:t xml:space="preserve"> لسنة 2008 بالموافقة على إنشاء مؤسسة "صلتك"، والقرار الأميري رقم </w:t>
      </w:r>
      <w:r>
        <w:rPr>
          <w:rFonts w:hint="cs"/>
          <w:rtl/>
        </w:rPr>
        <w:t>20</w:t>
      </w:r>
      <w:r w:rsidRPr="007D0890">
        <w:rPr>
          <w:rtl/>
        </w:rPr>
        <w:t xml:space="preserve"> لسنة 2010 بالموافقة على إنشاء مركز الدوحة الدولي لحوار الأديان. كما </w:t>
      </w:r>
      <w:r w:rsidRPr="007D0890">
        <w:rPr>
          <w:rFonts w:hint="cs"/>
          <w:rtl/>
        </w:rPr>
        <w:t>أ</w:t>
      </w:r>
      <w:r w:rsidRPr="007D0890">
        <w:rPr>
          <w:rtl/>
        </w:rPr>
        <w:t xml:space="preserve">نشئ العديد من المنظمات تحت مظلة مؤسسة قطر للتربية والعلوم وتنمية المجتمع </w:t>
      </w:r>
      <w:r w:rsidRPr="007D0890">
        <w:rPr>
          <w:rFonts w:hint="cs"/>
          <w:rtl/>
        </w:rPr>
        <w:t>ك</w:t>
      </w:r>
      <w:r w:rsidRPr="007D0890">
        <w:rPr>
          <w:rtl/>
        </w:rPr>
        <w:t xml:space="preserve">مؤسسة أيادي الخير إلى </w:t>
      </w:r>
      <w:r w:rsidR="007A1989">
        <w:rPr>
          <w:rFonts w:hint="cs"/>
          <w:rtl/>
        </w:rPr>
        <w:t>آ</w:t>
      </w:r>
      <w:r w:rsidRPr="007D0890">
        <w:rPr>
          <w:rtl/>
        </w:rPr>
        <w:t xml:space="preserve">سيا (روتا) ومعهد الدوحة الدولي للدراسات </w:t>
      </w:r>
      <w:r w:rsidR="00BE2C8D" w:rsidRPr="007D0890">
        <w:rPr>
          <w:rFonts w:hint="cs"/>
          <w:rtl/>
        </w:rPr>
        <w:t>الأسرية</w:t>
      </w:r>
      <w:r w:rsidRPr="007D0890">
        <w:rPr>
          <w:rtl/>
        </w:rPr>
        <w:t xml:space="preserve"> والتنمية وكلاهما حاصل على الصفة الاستشارية لدى المجلس ال</w:t>
      </w:r>
      <w:r w:rsidRPr="007D0890">
        <w:rPr>
          <w:rFonts w:hint="cs"/>
          <w:rtl/>
        </w:rPr>
        <w:t>ا</w:t>
      </w:r>
      <w:r w:rsidRPr="007D0890">
        <w:rPr>
          <w:rtl/>
        </w:rPr>
        <w:t>قتصادي والاجتماعي لمنظمة الأمم المتحدة.</w:t>
      </w:r>
      <w:r>
        <w:rPr>
          <w:rtl/>
        </w:rPr>
        <w:t xml:space="preserve"> </w:t>
      </w:r>
      <w:r w:rsidRPr="007D0890">
        <w:rPr>
          <w:rtl/>
        </w:rPr>
        <w:t xml:space="preserve">ومن منظماتها التي تعمل على تنمية المجتمع القطري دار الإنماء الاجتماعي والجمعية القطرية للسكري. </w:t>
      </w:r>
    </w:p>
    <w:p w:rsidR="00A829C3" w:rsidRPr="007A1989" w:rsidRDefault="00CA03C6" w:rsidP="007A1989">
      <w:pPr>
        <w:pStyle w:val="H1GA"/>
        <w:spacing w:before="120"/>
        <w:rPr>
          <w:color w:val="000000"/>
          <w:rtl/>
        </w:rPr>
      </w:pPr>
      <w:bookmarkStart w:id="31" w:name="_Toc281916559"/>
      <w:bookmarkStart w:id="32" w:name="_Toc281916774"/>
      <w:bookmarkStart w:id="33" w:name="_Toc281916934"/>
      <w:bookmarkStart w:id="34" w:name="_Toc282337893"/>
      <w:r>
        <w:rPr>
          <w:rFonts w:hint="cs"/>
          <w:rtl/>
        </w:rPr>
        <w:tab/>
      </w:r>
      <w:r w:rsidR="00A829C3">
        <w:rPr>
          <w:rFonts w:hint="cs"/>
          <w:rtl/>
        </w:rPr>
        <w:t>جيم-</w:t>
      </w:r>
      <w:r>
        <w:rPr>
          <w:rFonts w:hint="cs"/>
          <w:rtl/>
        </w:rPr>
        <w:tab/>
      </w:r>
      <w:bookmarkEnd w:id="31"/>
      <w:bookmarkEnd w:id="32"/>
      <w:bookmarkEnd w:id="33"/>
      <w:bookmarkEnd w:id="34"/>
      <w:r w:rsidR="007A1989" w:rsidRPr="007A1989">
        <w:rPr>
          <w:color w:val="000000"/>
          <w:rtl/>
        </w:rPr>
        <w:t>الإطار العام لحماية وتعزيز حقوق الإنسان</w:t>
      </w:r>
    </w:p>
    <w:p w:rsidR="00A829C3" w:rsidRPr="00AC0AEF" w:rsidRDefault="00375859" w:rsidP="00375859">
      <w:pPr>
        <w:pStyle w:val="H23GA"/>
        <w:rPr>
          <w:rtl/>
          <w:lang w:bidi="ar-QA"/>
        </w:rPr>
      </w:pPr>
      <w:bookmarkStart w:id="35" w:name="_Toc282337894"/>
      <w:r>
        <w:rPr>
          <w:rFonts w:hint="cs"/>
          <w:rtl/>
          <w:lang w:bidi="ar-QA"/>
        </w:rPr>
        <w:tab/>
      </w:r>
      <w:r>
        <w:rPr>
          <w:rFonts w:hint="cs"/>
          <w:rtl/>
          <w:lang w:bidi="ar-QA"/>
        </w:rPr>
        <w:tab/>
      </w:r>
      <w:r w:rsidR="00A829C3" w:rsidRPr="00AC0AEF">
        <w:rPr>
          <w:rtl/>
          <w:lang w:bidi="ar-QA"/>
        </w:rPr>
        <w:t>الحماية الدستورية لحقوق الإنسان</w:t>
      </w:r>
      <w:bookmarkEnd w:id="35"/>
    </w:p>
    <w:p w:rsidR="00A829C3" w:rsidRPr="007D0890" w:rsidRDefault="00A829C3" w:rsidP="00375859">
      <w:pPr>
        <w:pStyle w:val="SingleTxtGA"/>
        <w:rPr>
          <w:lang w:bidi="ar-QA"/>
        </w:rPr>
      </w:pPr>
      <w:r>
        <w:rPr>
          <w:rFonts w:hint="cs"/>
          <w:rtl/>
          <w:lang w:bidi="ar-QA"/>
        </w:rPr>
        <w:t>49</w:t>
      </w:r>
      <w:r w:rsidR="00375859">
        <w:rPr>
          <w:rFonts w:hint="cs"/>
          <w:rtl/>
        </w:rPr>
        <w:t>-</w:t>
      </w:r>
      <w:r w:rsidRPr="007D0890">
        <w:rPr>
          <w:lang w:bidi="ar-QA"/>
        </w:rPr>
        <w:tab/>
      </w:r>
      <w:r w:rsidRPr="007D0890">
        <w:rPr>
          <w:rtl/>
          <w:lang w:bidi="ar-QA"/>
        </w:rPr>
        <w:t>منذ تولي حضرة صاحب السمو، الشيخ حمد بن خليفة آل ثاني، مقاليد الحكم، وتبنيه لسياسة الإصلاح الشامل، حرص سموه على أن يكون موضوع حقوق الإنسان في صلب الإصلاح الدستوري والسياسي والاقتصادي والاجتماعي والثقافي، حيث انعكس هذا الاهتمام في تطوير وتقوية البنية التحتية لحقوق الإنسان في مستوياتها التشريعية والمؤسسية. وقد أفرد الدستور القطري لعام 2004 بابه الثالث (المواد 34-58) للحقوق والحريات الأساسية، حيث تبنى مبدأ التكاملية والتداخل والترابط وعدم التجزئة للحقوق، فكفل الحقوق الاقتصادية والاجتماعية والثقافية والمدنية والسياسية على حد سواء. ومن ضمن الحقوق والحريات الأساسية التي كفلها الدستور، على سبيل المثال لا الحصر: المساواة أمام القانون، وحظر التمييز، والحرية الشخصية، وتجريم التعذيب، وحرية الصحافة والتعبير، وإنشاء الجمعيات، وحرية العبادة، والحق في العمل، والحق في التعليم،</w:t>
      </w:r>
      <w:r>
        <w:rPr>
          <w:rtl/>
          <w:lang w:bidi="ar-QA"/>
        </w:rPr>
        <w:t xml:space="preserve"> </w:t>
      </w:r>
      <w:r w:rsidRPr="007D0890">
        <w:rPr>
          <w:rtl/>
          <w:lang w:bidi="ar-QA"/>
        </w:rPr>
        <w:t xml:space="preserve">وقد أكد الدستور على عدم التضييق على هذه الحقوق أو الانتقاص منها، بحجة تنظيمها أو تعديلها، فنصت </w:t>
      </w:r>
      <w:r w:rsidR="007A1989">
        <w:rPr>
          <w:rFonts w:hint="cs"/>
          <w:rtl/>
        </w:rPr>
        <w:t xml:space="preserve">    </w:t>
      </w:r>
      <w:r w:rsidRPr="007D0890">
        <w:rPr>
          <w:rtl/>
          <w:lang w:bidi="ar-QA"/>
        </w:rPr>
        <w:t xml:space="preserve">المادة 146 على أنه لا يجوز تعديل الأحكام الخاصة بالحقوق والحريات العامة إلا في الحدود التي يكون الغرض منها منح المزيد من الضمانات لصالح المواطن. </w:t>
      </w:r>
    </w:p>
    <w:p w:rsidR="00A829C3" w:rsidRPr="00AC0AEF" w:rsidRDefault="00375859" w:rsidP="00375859">
      <w:pPr>
        <w:pStyle w:val="H23GA"/>
        <w:rPr>
          <w:rFonts w:hint="cs"/>
          <w:color w:val="000000"/>
          <w:rtl/>
          <w:lang w:bidi="ar-QA"/>
        </w:rPr>
      </w:pPr>
      <w:bookmarkStart w:id="36" w:name="_Toc282337895"/>
      <w:r>
        <w:rPr>
          <w:rFonts w:hint="cs"/>
          <w:rtl/>
        </w:rPr>
        <w:tab/>
      </w:r>
      <w:r>
        <w:rPr>
          <w:rFonts w:hint="cs"/>
          <w:rtl/>
        </w:rPr>
        <w:tab/>
      </w:r>
      <w:r w:rsidR="00A829C3" w:rsidRPr="00375859">
        <w:rPr>
          <w:rtl/>
        </w:rPr>
        <w:t>الضمانات</w:t>
      </w:r>
      <w:r w:rsidR="00A829C3" w:rsidRPr="00375859">
        <w:rPr>
          <w:rFonts w:eastAsia="Calibri"/>
          <w:rtl/>
        </w:rPr>
        <w:t xml:space="preserve"> القانونية لحقوق الإنسان</w:t>
      </w:r>
      <w:bookmarkEnd w:id="36"/>
      <w:r>
        <w:rPr>
          <w:rFonts w:hint="cs"/>
          <w:color w:val="000000"/>
          <w:rtl/>
          <w:lang w:bidi="ar-QA"/>
        </w:rPr>
        <w:t>:</w:t>
      </w:r>
    </w:p>
    <w:p w:rsidR="00A829C3" w:rsidRPr="007D0890" w:rsidRDefault="00A829C3" w:rsidP="00375859">
      <w:pPr>
        <w:pStyle w:val="SingleTxtGA"/>
        <w:rPr>
          <w:b/>
          <w:bCs/>
          <w:lang w:bidi="ar-QA"/>
        </w:rPr>
      </w:pPr>
      <w:r>
        <w:rPr>
          <w:rFonts w:hint="cs"/>
          <w:rtl/>
          <w:lang w:bidi="ar-QA"/>
        </w:rPr>
        <w:t>50</w:t>
      </w:r>
      <w:r w:rsidR="00375859">
        <w:rPr>
          <w:rFonts w:hint="cs"/>
          <w:rtl/>
        </w:rPr>
        <w:t>-</w:t>
      </w:r>
      <w:r w:rsidRPr="007D0890">
        <w:rPr>
          <w:lang w:bidi="ar-QA"/>
        </w:rPr>
        <w:tab/>
      </w:r>
      <w:r w:rsidRPr="007D0890">
        <w:rPr>
          <w:rtl/>
          <w:lang w:bidi="ar-QA"/>
        </w:rPr>
        <w:t xml:space="preserve">تم تعزيز الحقوق والحريات </w:t>
      </w:r>
      <w:r w:rsidR="00BE2C8D" w:rsidRPr="007D0890">
        <w:rPr>
          <w:rFonts w:hint="cs"/>
          <w:rtl/>
          <w:lang w:bidi="ar-QA"/>
        </w:rPr>
        <w:t>الأساسية</w:t>
      </w:r>
      <w:r w:rsidRPr="007D0890">
        <w:rPr>
          <w:rtl/>
          <w:lang w:bidi="ar-QA"/>
        </w:rPr>
        <w:t xml:space="preserve"> التي كفلها الدستور من خلال إصدار مجموعة من التشريعات الوطنية، ومنها على سبيل المثال:</w:t>
      </w:r>
    </w:p>
    <w:p w:rsidR="00A829C3" w:rsidRPr="007D0890" w:rsidRDefault="00A829C3" w:rsidP="00375859">
      <w:pPr>
        <w:pStyle w:val="Bullet1GA"/>
        <w:tabs>
          <w:tab w:val="clear" w:pos="2041"/>
          <w:tab w:val="left" w:pos="1967"/>
        </w:tabs>
        <w:bidi/>
        <w:ind w:left="1967" w:hanging="323"/>
        <w:rPr>
          <w:rtl/>
          <w:lang w:bidi="ar-QA"/>
        </w:rPr>
      </w:pPr>
      <w:r w:rsidRPr="007D0890">
        <w:rPr>
          <w:rtl/>
          <w:lang w:bidi="ar-QA"/>
        </w:rPr>
        <w:t xml:space="preserve">القانون رقم </w:t>
      </w:r>
      <w:r>
        <w:rPr>
          <w:rFonts w:hint="cs"/>
          <w:rtl/>
          <w:lang w:bidi="ar-QA"/>
        </w:rPr>
        <w:t>1</w:t>
      </w:r>
      <w:r w:rsidRPr="007D0890">
        <w:rPr>
          <w:rtl/>
          <w:lang w:bidi="ar-QA"/>
        </w:rPr>
        <w:t xml:space="preserve"> لسنة 1994 بشأن الأحداث</w:t>
      </w:r>
      <w:r w:rsidR="00375859">
        <w:rPr>
          <w:rFonts w:hint="cs"/>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38</w:t>
      </w:r>
      <w:r w:rsidRPr="007D0890">
        <w:rPr>
          <w:color w:val="000000"/>
          <w:sz w:val="30"/>
          <w:rtl/>
          <w:lang w:bidi="ar-QA"/>
        </w:rPr>
        <w:t xml:space="preserve"> لسنة 1995 بشأن الضمان الاجتماعي</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7</w:t>
      </w:r>
      <w:r w:rsidRPr="007D0890">
        <w:rPr>
          <w:color w:val="000000"/>
          <w:sz w:val="30"/>
          <w:rtl/>
          <w:lang w:bidi="ar-QA"/>
        </w:rPr>
        <w:t xml:space="preserve"> لسنة 1996 بشأن تنظيم العلاج الطبي والخدمات الصحية </w:t>
      </w:r>
      <w:r w:rsidR="007A1989">
        <w:rPr>
          <w:rFonts w:hint="cs"/>
          <w:color w:val="000000"/>
          <w:sz w:val="30"/>
          <w:rtl/>
          <w:lang w:bidi="ar-QA"/>
        </w:rPr>
        <w:t xml:space="preserve">       </w:t>
      </w:r>
      <w:r w:rsidRPr="007D0890">
        <w:rPr>
          <w:color w:val="000000"/>
          <w:sz w:val="30"/>
          <w:rtl/>
          <w:lang w:bidi="ar-QA"/>
        </w:rPr>
        <w:t>في الداخل</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القانون رقم </w:t>
      </w:r>
      <w:r>
        <w:rPr>
          <w:rFonts w:hint="cs"/>
          <w:color w:val="000000"/>
          <w:sz w:val="30"/>
          <w:rtl/>
          <w:lang w:bidi="ar-QA"/>
        </w:rPr>
        <w:t>25</w:t>
      </w:r>
      <w:r w:rsidRPr="007D0890">
        <w:rPr>
          <w:color w:val="000000"/>
          <w:sz w:val="30"/>
          <w:rtl/>
          <w:lang w:bidi="ar-QA"/>
        </w:rPr>
        <w:t xml:space="preserve"> لسنة 2001 بشأن التعليم الإلزامي</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24</w:t>
      </w:r>
      <w:r w:rsidRPr="007D0890">
        <w:rPr>
          <w:color w:val="000000"/>
          <w:sz w:val="30"/>
          <w:rtl/>
          <w:lang w:bidi="ar-QA"/>
        </w:rPr>
        <w:t xml:space="preserve"> لسنة 2002 بشأن التقاعد والمعاشات</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10</w:t>
      </w:r>
      <w:r w:rsidRPr="007D0890">
        <w:rPr>
          <w:color w:val="000000"/>
          <w:sz w:val="30"/>
          <w:rtl/>
          <w:lang w:bidi="ar-QA"/>
        </w:rPr>
        <w:t xml:space="preserve"> لسنة 2003 بإصدار قانون السلطة القضائية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rtl/>
          <w:lang w:bidi="ar-QA"/>
        </w:rPr>
      </w:pPr>
      <w:r w:rsidRPr="007D0890">
        <w:rPr>
          <w:color w:val="000000"/>
          <w:sz w:val="30"/>
          <w:rtl/>
          <w:lang w:bidi="ar-QA"/>
        </w:rPr>
        <w:t xml:space="preserve">القانون رقم </w:t>
      </w:r>
      <w:r>
        <w:rPr>
          <w:rFonts w:hint="cs"/>
          <w:color w:val="000000"/>
          <w:sz w:val="30"/>
          <w:rtl/>
          <w:lang w:bidi="ar-QA"/>
        </w:rPr>
        <w:t>2</w:t>
      </w:r>
      <w:r w:rsidRPr="007D0890">
        <w:rPr>
          <w:color w:val="000000"/>
          <w:sz w:val="30"/>
          <w:rtl/>
          <w:lang w:bidi="ar-QA"/>
        </w:rPr>
        <w:t xml:space="preserve"> لسنة 2004 بشأن ذوي الاحتياجات الخاصة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12</w:t>
      </w:r>
      <w:r w:rsidRPr="007D0890">
        <w:rPr>
          <w:color w:val="000000"/>
          <w:sz w:val="30"/>
          <w:rtl/>
          <w:lang w:bidi="ar-QA"/>
        </w:rPr>
        <w:t xml:space="preserve"> لسنة 2004 بشأن الجمعيات والمؤسسات الخاصة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القانون رقم </w:t>
      </w:r>
      <w:r>
        <w:rPr>
          <w:rFonts w:hint="cs"/>
          <w:color w:val="000000"/>
          <w:sz w:val="30"/>
          <w:rtl/>
          <w:lang w:bidi="ar-QA"/>
        </w:rPr>
        <w:t>14</w:t>
      </w:r>
      <w:r w:rsidRPr="007D0890">
        <w:rPr>
          <w:color w:val="000000"/>
          <w:sz w:val="30"/>
          <w:rtl/>
          <w:lang w:bidi="ar-QA"/>
        </w:rPr>
        <w:t xml:space="preserve"> لسنة 2004 بإصدار قانون العمل</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rtl/>
          <w:lang w:bidi="ar-QA"/>
        </w:rPr>
      </w:pPr>
      <w:r w:rsidRPr="007D0890">
        <w:rPr>
          <w:color w:val="000000"/>
          <w:sz w:val="30"/>
          <w:rtl/>
          <w:lang w:bidi="ar-QA"/>
        </w:rPr>
        <w:t xml:space="preserve">القانون رقم </w:t>
      </w:r>
      <w:r>
        <w:rPr>
          <w:rFonts w:hint="cs"/>
          <w:color w:val="000000"/>
          <w:sz w:val="30"/>
          <w:rtl/>
          <w:lang w:bidi="ar-QA"/>
        </w:rPr>
        <w:t>18</w:t>
      </w:r>
      <w:r w:rsidRPr="007D0890">
        <w:rPr>
          <w:color w:val="000000"/>
          <w:sz w:val="30"/>
          <w:rtl/>
          <w:lang w:bidi="ar-QA"/>
        </w:rPr>
        <w:t xml:space="preserve"> لسنة 2004 بشأن الاجتماعات العامة والمسيرات</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rtl/>
          <w:lang w:bidi="ar-QA"/>
        </w:rPr>
      </w:pPr>
      <w:r w:rsidRPr="007D0890">
        <w:rPr>
          <w:color w:val="000000"/>
          <w:sz w:val="30"/>
          <w:rtl/>
          <w:lang w:bidi="ar-QA"/>
        </w:rPr>
        <w:t xml:space="preserve">القانون رقم </w:t>
      </w:r>
      <w:r>
        <w:rPr>
          <w:rFonts w:hint="cs"/>
          <w:color w:val="000000"/>
          <w:sz w:val="30"/>
          <w:rtl/>
          <w:lang w:bidi="ar-QA"/>
        </w:rPr>
        <w:t>22</w:t>
      </w:r>
      <w:r w:rsidRPr="007D0890">
        <w:rPr>
          <w:color w:val="000000"/>
          <w:sz w:val="30"/>
          <w:rtl/>
          <w:lang w:bidi="ar-QA"/>
        </w:rPr>
        <w:t xml:space="preserve"> لسنة 2004 بإصدار القانون المدني</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color w:val="000000"/>
          <w:sz w:val="30"/>
          <w:rtl/>
          <w:lang w:bidi="ar-QA"/>
        </w:rPr>
      </w:pPr>
      <w:r w:rsidRPr="007D0890">
        <w:rPr>
          <w:color w:val="000000"/>
          <w:sz w:val="30"/>
          <w:rtl/>
          <w:lang w:bidi="ar-QA"/>
        </w:rPr>
        <w:t xml:space="preserve">القانون رقم </w:t>
      </w:r>
      <w:r>
        <w:rPr>
          <w:rFonts w:hint="cs"/>
          <w:color w:val="000000"/>
          <w:sz w:val="30"/>
          <w:rtl/>
          <w:lang w:bidi="ar-QA"/>
        </w:rPr>
        <w:t>23</w:t>
      </w:r>
      <w:r w:rsidRPr="007D0890">
        <w:rPr>
          <w:color w:val="000000"/>
          <w:sz w:val="30"/>
          <w:rtl/>
          <w:lang w:bidi="ar-QA"/>
        </w:rPr>
        <w:t xml:space="preserve"> لسنة 2004 بإصدار قانون الإجراءات الجنائية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40</w:t>
      </w:r>
      <w:r w:rsidRPr="007D0890">
        <w:rPr>
          <w:color w:val="000000"/>
          <w:sz w:val="30"/>
          <w:rtl/>
          <w:lang w:bidi="ar-QA"/>
        </w:rPr>
        <w:t xml:space="preserve"> لسنة 2004 بشأن الولاية على أموال القاصرين</w:t>
      </w:r>
      <w:r>
        <w:rPr>
          <w:rFonts w:hint="cs"/>
          <w:color w:val="000000"/>
          <w:sz w:val="30"/>
          <w:rtl/>
          <w:lang w:bidi="ar-QA"/>
        </w:rPr>
        <w:t>،</w:t>
      </w:r>
      <w:r w:rsidRPr="007D0890">
        <w:rPr>
          <w:color w:val="000000"/>
          <w:sz w:val="30"/>
          <w:rtl/>
          <w:lang w:bidi="ar-QA"/>
        </w:rPr>
        <w:t xml:space="preserve"> تضمن جملة من الأحكام التي تكفل حماية أموال الطفل والرقابة على تصرفات المسؤول عنه</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color w:val="000000"/>
          <w:sz w:val="30"/>
          <w:rtl/>
          <w:lang w:bidi="ar-QA"/>
        </w:rPr>
      </w:pPr>
      <w:r w:rsidRPr="007D0890">
        <w:rPr>
          <w:sz w:val="30"/>
          <w:rtl/>
          <w:lang w:bidi="ar-QA"/>
        </w:rPr>
        <w:t xml:space="preserve">قرار وزير </w:t>
      </w:r>
      <w:r w:rsidRPr="004A2B37">
        <w:rPr>
          <w:color w:val="000000"/>
          <w:sz w:val="30"/>
          <w:rtl/>
          <w:lang w:bidi="ar-QA"/>
        </w:rPr>
        <w:t>شؤون</w:t>
      </w:r>
      <w:r w:rsidRPr="007D0890">
        <w:rPr>
          <w:sz w:val="30"/>
          <w:rtl/>
          <w:lang w:bidi="ar-QA"/>
        </w:rPr>
        <w:t xml:space="preserve"> الخدمة المدنية والإسكان رقم </w:t>
      </w:r>
      <w:r>
        <w:rPr>
          <w:rFonts w:hint="cs"/>
          <w:sz w:val="30"/>
          <w:rtl/>
          <w:lang w:bidi="ar-QA"/>
        </w:rPr>
        <w:t>15</w:t>
      </w:r>
      <w:r w:rsidRPr="007D0890">
        <w:rPr>
          <w:sz w:val="30"/>
          <w:rtl/>
          <w:lang w:bidi="ar-QA"/>
        </w:rPr>
        <w:t xml:space="preserve"> لسنة 2005 بشأن </w:t>
      </w:r>
      <w:r w:rsidRPr="004A2B37">
        <w:rPr>
          <w:color w:val="000000"/>
          <w:sz w:val="30"/>
          <w:rtl/>
          <w:lang w:bidi="ar-QA"/>
        </w:rPr>
        <w:t>الأعمال</w:t>
      </w:r>
      <w:r w:rsidRPr="007D0890">
        <w:rPr>
          <w:sz w:val="30"/>
          <w:rtl/>
          <w:lang w:bidi="ar-QA"/>
        </w:rPr>
        <w:t xml:space="preserve"> التي لا يجوز تشغيل الأحداث فيها</w:t>
      </w:r>
      <w:r w:rsidR="00375859">
        <w:rPr>
          <w:rFonts w:hint="cs"/>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القانون رقم </w:t>
      </w:r>
      <w:r>
        <w:rPr>
          <w:rFonts w:hint="cs"/>
          <w:color w:val="000000"/>
          <w:sz w:val="30"/>
          <w:rtl/>
          <w:lang w:bidi="ar-QA"/>
        </w:rPr>
        <w:t>22</w:t>
      </w:r>
      <w:r w:rsidRPr="007D0890">
        <w:rPr>
          <w:color w:val="000000"/>
          <w:sz w:val="30"/>
          <w:rtl/>
          <w:lang w:bidi="ar-QA"/>
        </w:rPr>
        <w:t xml:space="preserve"> لسنة 2005 بحظر وجلب وتشغيل وتدريب وإشراك الأطفال في سباق الهجن</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القانون رقم </w:t>
      </w:r>
      <w:r>
        <w:rPr>
          <w:rFonts w:hint="cs"/>
          <w:color w:val="000000"/>
          <w:sz w:val="30"/>
          <w:rtl/>
          <w:lang w:bidi="ar-QA"/>
        </w:rPr>
        <w:t>38</w:t>
      </w:r>
      <w:r w:rsidRPr="007D0890">
        <w:rPr>
          <w:color w:val="000000"/>
          <w:sz w:val="30"/>
          <w:rtl/>
          <w:lang w:bidi="ar-QA"/>
        </w:rPr>
        <w:t xml:space="preserve"> لسنة 2005 بشأن الجنسية القطرية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b/>
          <w:bCs/>
          <w:color w:val="000000"/>
          <w:sz w:val="30"/>
          <w:lang w:bidi="ar-QA"/>
        </w:rPr>
      </w:pPr>
      <w:r w:rsidRPr="007D0890">
        <w:rPr>
          <w:rFonts w:hint="cs"/>
          <w:color w:val="000000"/>
          <w:sz w:val="30"/>
          <w:rtl/>
          <w:lang w:bidi="ar-QA"/>
        </w:rPr>
        <w:t>مرسوم ب</w:t>
      </w:r>
      <w:r w:rsidRPr="007D0890">
        <w:rPr>
          <w:color w:val="000000"/>
          <w:sz w:val="30"/>
          <w:rtl/>
          <w:lang w:bidi="ar-QA"/>
        </w:rPr>
        <w:t xml:space="preserve">قانون رقم </w:t>
      </w:r>
      <w:r>
        <w:rPr>
          <w:rFonts w:hint="cs"/>
          <w:color w:val="000000"/>
          <w:sz w:val="30"/>
          <w:rtl/>
          <w:lang w:bidi="ar-QA"/>
        </w:rPr>
        <w:t>21</w:t>
      </w:r>
      <w:r w:rsidRPr="007D0890">
        <w:rPr>
          <w:color w:val="000000"/>
          <w:sz w:val="30"/>
          <w:rtl/>
          <w:lang w:bidi="ar-QA"/>
        </w:rPr>
        <w:t xml:space="preserve"> لسنة 2006 بشأن المؤسسات الخاصة ذات النفع العام</w:t>
      </w:r>
      <w:r w:rsidR="00375859">
        <w:rPr>
          <w:rFonts w:hint="cs"/>
          <w:b/>
          <w:b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22</w:t>
      </w:r>
      <w:r w:rsidRPr="007D0890">
        <w:rPr>
          <w:color w:val="000000"/>
          <w:sz w:val="30"/>
          <w:rtl/>
          <w:lang w:bidi="ar-QA"/>
        </w:rPr>
        <w:t xml:space="preserve"> لسنة 2006 بإصدار قانون الأسرة</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القانون رقم </w:t>
      </w:r>
      <w:r>
        <w:rPr>
          <w:rFonts w:hint="cs"/>
          <w:color w:val="000000"/>
          <w:sz w:val="30"/>
          <w:rtl/>
          <w:lang w:bidi="ar-QA"/>
        </w:rPr>
        <w:t>2</w:t>
      </w:r>
      <w:r w:rsidRPr="007D0890">
        <w:rPr>
          <w:color w:val="000000"/>
          <w:sz w:val="30"/>
          <w:rtl/>
          <w:lang w:bidi="ar-QA"/>
        </w:rPr>
        <w:t xml:space="preserve"> لسنة 2007 بنظام الإسكان</w:t>
      </w:r>
      <w:r w:rsidR="00375859">
        <w:rPr>
          <w:rFonts w:hint="cs"/>
          <w:color w:val="000000"/>
          <w:sz w:val="30"/>
          <w:rtl/>
          <w:lang w:bidi="ar-QA"/>
        </w:rPr>
        <w:t>؛</w:t>
      </w:r>
    </w:p>
    <w:p w:rsidR="00A829C3" w:rsidRPr="007A1989" w:rsidRDefault="00A829C3" w:rsidP="00375859">
      <w:pPr>
        <w:pStyle w:val="Bullet1GA"/>
        <w:tabs>
          <w:tab w:val="clear" w:pos="2041"/>
          <w:tab w:val="left" w:pos="1967"/>
        </w:tabs>
        <w:bidi/>
        <w:ind w:left="1967" w:hanging="323"/>
        <w:rPr>
          <w:color w:val="000000"/>
          <w:spacing w:val="-4"/>
          <w:sz w:val="30"/>
          <w:lang w:bidi="ar-QA"/>
        </w:rPr>
      </w:pPr>
      <w:r w:rsidRPr="007A1989">
        <w:rPr>
          <w:spacing w:val="-4"/>
          <w:sz w:val="30"/>
          <w:rtl/>
          <w:lang w:bidi="ar-QA"/>
        </w:rPr>
        <w:t xml:space="preserve">قرار مجلس الوزراء رقم </w:t>
      </w:r>
      <w:r w:rsidRPr="007A1989">
        <w:rPr>
          <w:rFonts w:hint="cs"/>
          <w:spacing w:val="-4"/>
          <w:sz w:val="30"/>
          <w:rtl/>
          <w:lang w:bidi="ar-QA"/>
        </w:rPr>
        <w:t>17</w:t>
      </w:r>
      <w:r w:rsidRPr="007A1989">
        <w:rPr>
          <w:spacing w:val="-4"/>
          <w:sz w:val="30"/>
          <w:rtl/>
          <w:lang w:bidi="ar-QA"/>
        </w:rPr>
        <w:t xml:space="preserve"> لسنة 2007 بأولويات وضوابط الانتفاع بنظام </w:t>
      </w:r>
      <w:r w:rsidRPr="007A1989">
        <w:rPr>
          <w:color w:val="000000"/>
          <w:spacing w:val="-4"/>
          <w:sz w:val="30"/>
          <w:rtl/>
          <w:lang w:bidi="ar-QA"/>
        </w:rPr>
        <w:t>الإسكان</w:t>
      </w:r>
      <w:r w:rsidR="00375859" w:rsidRPr="007A1989">
        <w:rPr>
          <w:rFonts w:hint="cs"/>
          <w:color w:val="000000"/>
          <w:spacing w:val="-4"/>
          <w:sz w:val="30"/>
          <w:rtl/>
          <w:lang w:bidi="ar-QA"/>
        </w:rPr>
        <w:t>؛</w:t>
      </w:r>
    </w:p>
    <w:p w:rsidR="00A829C3" w:rsidRPr="007D0890" w:rsidRDefault="00A829C3" w:rsidP="00375859">
      <w:pPr>
        <w:pStyle w:val="Bullet1GA"/>
        <w:tabs>
          <w:tab w:val="clear" w:pos="2041"/>
          <w:tab w:val="left" w:pos="1967"/>
        </w:tabs>
        <w:bidi/>
        <w:ind w:left="1967" w:hanging="323"/>
        <w:rPr>
          <w:b/>
          <w:bCs/>
          <w:sz w:val="30"/>
          <w:lang w:bidi="ar-QA"/>
        </w:rPr>
      </w:pPr>
      <w:r w:rsidRPr="007D0890">
        <w:rPr>
          <w:sz w:val="30"/>
          <w:rtl/>
          <w:lang w:bidi="ar-QA"/>
        </w:rPr>
        <w:t xml:space="preserve">قرار مجلس الوزراء رقم </w:t>
      </w:r>
      <w:r>
        <w:rPr>
          <w:rFonts w:hint="cs"/>
          <w:sz w:val="30"/>
          <w:rtl/>
          <w:lang w:bidi="ar-QA"/>
        </w:rPr>
        <w:t>18</w:t>
      </w:r>
      <w:r w:rsidRPr="007D0890">
        <w:rPr>
          <w:sz w:val="30"/>
          <w:rtl/>
          <w:lang w:bidi="ar-QA"/>
        </w:rPr>
        <w:t xml:space="preserve"> لسنة 2007 بأولويات وضوابط</w:t>
      </w:r>
      <w:r>
        <w:rPr>
          <w:sz w:val="30"/>
          <w:rtl/>
          <w:lang w:bidi="ar-QA"/>
        </w:rPr>
        <w:t xml:space="preserve"> </w:t>
      </w:r>
      <w:r w:rsidRPr="007D0890">
        <w:rPr>
          <w:sz w:val="30"/>
          <w:rtl/>
          <w:lang w:bidi="ar-QA"/>
        </w:rPr>
        <w:t xml:space="preserve">الانتفاع </w:t>
      </w:r>
      <w:r w:rsidRPr="004A2B37">
        <w:rPr>
          <w:color w:val="000000"/>
          <w:sz w:val="30"/>
          <w:rtl/>
          <w:lang w:bidi="ar-QA"/>
        </w:rPr>
        <w:t>بنظام</w:t>
      </w:r>
      <w:r w:rsidRPr="007D0890">
        <w:rPr>
          <w:sz w:val="30"/>
          <w:rtl/>
          <w:lang w:bidi="ar-QA"/>
        </w:rPr>
        <w:t xml:space="preserve"> إسكان ذوي الحاجة (الإسكان المجاني)</w:t>
      </w:r>
      <w:r w:rsidR="00375859">
        <w:rPr>
          <w:rFonts w:hint="cs"/>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12</w:t>
      </w:r>
      <w:r w:rsidRPr="007D0890">
        <w:rPr>
          <w:color w:val="000000"/>
          <w:sz w:val="30"/>
          <w:rtl/>
          <w:lang w:bidi="ar-QA"/>
        </w:rPr>
        <w:t xml:space="preserve"> لسنة 2008 بإنشاء المحكمة الدستورية العليا</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19</w:t>
      </w:r>
      <w:r w:rsidRPr="007D0890">
        <w:rPr>
          <w:color w:val="000000"/>
          <w:sz w:val="30"/>
          <w:rtl/>
          <w:lang w:bidi="ar-QA"/>
        </w:rPr>
        <w:t xml:space="preserve"> لسنة 2008 بتحديد دية المتوفى عن القتل الخطأ</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3</w:t>
      </w:r>
      <w:r w:rsidRPr="007D0890">
        <w:rPr>
          <w:color w:val="000000"/>
          <w:sz w:val="30"/>
          <w:rtl/>
          <w:lang w:bidi="ar-QA"/>
        </w:rPr>
        <w:t xml:space="preserve"> لسنة 2009 بتنظيم المؤسسات العقابية والإصلاحية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القانون رقم </w:t>
      </w:r>
      <w:r>
        <w:rPr>
          <w:rFonts w:hint="cs"/>
          <w:color w:val="000000"/>
          <w:sz w:val="30"/>
          <w:rtl/>
          <w:lang w:bidi="ar-QA"/>
        </w:rPr>
        <w:t>4</w:t>
      </w:r>
      <w:r w:rsidRPr="007D0890">
        <w:rPr>
          <w:color w:val="000000"/>
          <w:sz w:val="30"/>
          <w:rtl/>
          <w:lang w:bidi="ar-QA"/>
        </w:rPr>
        <w:t xml:space="preserve"> لسنة 2009 بتنظيم دخول وخروج الوافدين وإقامتهم وكفالتهم</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sz w:val="30"/>
          <w:lang w:bidi="ar-QA"/>
        </w:rPr>
      </w:pPr>
      <w:r w:rsidRPr="007D0890">
        <w:rPr>
          <w:sz w:val="30"/>
          <w:rtl/>
          <w:lang w:bidi="ar-QA"/>
        </w:rPr>
        <w:t xml:space="preserve">القانون رقم </w:t>
      </w:r>
      <w:r>
        <w:rPr>
          <w:rFonts w:hint="cs"/>
          <w:sz w:val="30"/>
          <w:rtl/>
          <w:lang w:bidi="ar-QA"/>
        </w:rPr>
        <w:t>8</w:t>
      </w:r>
      <w:r w:rsidRPr="007D0890">
        <w:rPr>
          <w:sz w:val="30"/>
          <w:rtl/>
          <w:lang w:bidi="ar-QA"/>
        </w:rPr>
        <w:t xml:space="preserve"> لسنة 2009 بإصدار قانون إدارة الموارد البشرية.</w:t>
      </w:r>
    </w:p>
    <w:p w:rsidR="00A829C3" w:rsidRPr="004A2B37" w:rsidRDefault="00375859" w:rsidP="00375859">
      <w:pPr>
        <w:pStyle w:val="H23GA"/>
        <w:rPr>
          <w:rFonts w:hint="cs"/>
          <w:rtl/>
          <w:lang w:bidi="ar-QA"/>
        </w:rPr>
      </w:pPr>
      <w:bookmarkStart w:id="37" w:name="_Toc282337896"/>
      <w:r>
        <w:rPr>
          <w:rFonts w:hint="cs"/>
          <w:rtl/>
          <w:lang w:bidi="ar-QA"/>
        </w:rPr>
        <w:tab/>
      </w:r>
      <w:r>
        <w:rPr>
          <w:rFonts w:hint="cs"/>
          <w:rtl/>
          <w:lang w:bidi="ar-QA"/>
        </w:rPr>
        <w:tab/>
      </w:r>
      <w:r w:rsidR="00A829C3" w:rsidRPr="004A2B37">
        <w:rPr>
          <w:rtl/>
          <w:lang w:bidi="ar-QA"/>
        </w:rPr>
        <w:t>الانضمام للمعاهدات الدولية لحقوق الإنسان</w:t>
      </w:r>
      <w:bookmarkEnd w:id="37"/>
    </w:p>
    <w:p w:rsidR="00A829C3" w:rsidRPr="007D0890" w:rsidRDefault="00A829C3" w:rsidP="00375859">
      <w:pPr>
        <w:pStyle w:val="SingleTxtGA"/>
        <w:rPr>
          <w:lang w:bidi="ar-QA"/>
        </w:rPr>
      </w:pPr>
      <w:r>
        <w:rPr>
          <w:rFonts w:hint="cs"/>
          <w:rtl/>
          <w:lang w:bidi="ar-QA"/>
        </w:rPr>
        <w:t>51</w:t>
      </w:r>
      <w:r w:rsidR="00375859">
        <w:rPr>
          <w:rFonts w:hint="cs"/>
          <w:rtl/>
        </w:rPr>
        <w:t>-</w:t>
      </w:r>
      <w:r w:rsidRPr="007D0890">
        <w:rPr>
          <w:lang w:bidi="ar-QA"/>
        </w:rPr>
        <w:tab/>
      </w:r>
      <w:r w:rsidRPr="007D0890">
        <w:rPr>
          <w:rtl/>
          <w:lang w:bidi="ar-QA"/>
        </w:rPr>
        <w:t xml:space="preserve">وفي إطار تعزيز وتقوية البنية التشريعية لحقوق الإنسان، صادقت دولة قطر وانضمت إلى العديد من الاتفاقيات المعنية بحقوق الإنسان على المستوى الدولي </w:t>
      </w:r>
      <w:r w:rsidR="000C2A78">
        <w:rPr>
          <w:rtl/>
          <w:lang w:bidi="ar-QA"/>
        </w:rPr>
        <w:t>والإقليمي وذلك على النحو التالي</w:t>
      </w:r>
      <w:r w:rsidRPr="007D0890">
        <w:rPr>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الاتفاقية الدولية للقضاء على جميع أشكال التمييز العنصري عام (1976)</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Pr>
          <w:rFonts w:hint="cs"/>
          <w:color w:val="000000"/>
          <w:sz w:val="30"/>
          <w:rtl/>
          <w:lang w:bidi="ar-QA"/>
        </w:rPr>
        <w:t>اتفاقية</w:t>
      </w:r>
      <w:r w:rsidR="00BE2C8D">
        <w:rPr>
          <w:rFonts w:hint="cs"/>
          <w:color w:val="000000"/>
          <w:sz w:val="30"/>
          <w:rtl/>
          <w:lang w:bidi="ar-QA"/>
        </w:rPr>
        <w:t xml:space="preserve"> </w:t>
      </w:r>
      <w:r w:rsidRPr="007D0890">
        <w:rPr>
          <w:rFonts w:hint="cs"/>
          <w:color w:val="000000"/>
          <w:sz w:val="30"/>
          <w:rtl/>
          <w:lang w:bidi="ar-QA"/>
        </w:rPr>
        <w:t>ا</w:t>
      </w:r>
      <w:r w:rsidRPr="007D0890">
        <w:rPr>
          <w:color w:val="000000"/>
          <w:sz w:val="30"/>
          <w:rtl/>
          <w:lang w:bidi="ar-QA"/>
        </w:rPr>
        <w:t xml:space="preserve">لقضاء على التمييز في مجال </w:t>
      </w:r>
      <w:r w:rsidRPr="007D0890">
        <w:rPr>
          <w:rFonts w:hint="cs"/>
          <w:color w:val="000000"/>
          <w:sz w:val="30"/>
          <w:rtl/>
          <w:lang w:bidi="ar-QA"/>
        </w:rPr>
        <w:t>ال</w:t>
      </w:r>
      <w:r w:rsidRPr="007D0890">
        <w:rPr>
          <w:color w:val="000000"/>
          <w:sz w:val="30"/>
          <w:rtl/>
          <w:lang w:bidi="ar-QA"/>
        </w:rPr>
        <w:t>استخدام والمهنة</w:t>
      </w:r>
      <w:r w:rsidRPr="007D0890">
        <w:rPr>
          <w:rFonts w:hint="cs"/>
          <w:color w:val="000000"/>
          <w:sz w:val="30"/>
          <w:rtl/>
          <w:lang w:bidi="ar-QA"/>
        </w:rPr>
        <w:t xml:space="preserve"> عام (1976)</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اتفاقية حقوق الطفل عام (1995)</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اتفاقية المتعلقة بالعمل الجبري عام (1998)</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البروتوكول الاختياري لاتفاقية حقوق الطفل بشأن بيع الأطفال </w:t>
      </w:r>
      <w:r w:rsidRPr="004A2B37">
        <w:rPr>
          <w:sz w:val="30"/>
          <w:rtl/>
          <w:lang w:bidi="ar-QA"/>
        </w:rPr>
        <w:t>واستغلال</w:t>
      </w:r>
      <w:r w:rsidRPr="007D0890">
        <w:rPr>
          <w:color w:val="000000"/>
          <w:sz w:val="30"/>
          <w:rtl/>
          <w:lang w:bidi="ar-QA"/>
        </w:rPr>
        <w:t xml:space="preserve"> الأطفال في البغاء وفي المواد الإباحية عام (2001)</w:t>
      </w:r>
      <w:r w:rsidR="00375859">
        <w:rPr>
          <w:rFonts w:hint="cs"/>
          <w:color w:val="000000"/>
          <w:sz w:val="30"/>
          <w:rtl/>
          <w:lang w:bidi="ar-QA"/>
        </w:rPr>
        <w:t>؛</w:t>
      </w:r>
    </w:p>
    <w:p w:rsidR="00A829C3" w:rsidRPr="007D0890" w:rsidRDefault="00A829C3" w:rsidP="00BE2C8D">
      <w:pPr>
        <w:pStyle w:val="Bullet1GA"/>
        <w:tabs>
          <w:tab w:val="clear" w:pos="2041"/>
          <w:tab w:val="left" w:pos="1967"/>
        </w:tabs>
        <w:bidi/>
        <w:ind w:left="1967" w:hanging="323"/>
        <w:rPr>
          <w:rFonts w:hint="cs"/>
          <w:color w:val="000000"/>
          <w:sz w:val="30"/>
          <w:lang w:bidi="ar-QA"/>
        </w:rPr>
      </w:pPr>
      <w:r w:rsidRPr="007D0890">
        <w:rPr>
          <w:color w:val="000000"/>
          <w:sz w:val="30"/>
          <w:rtl/>
          <w:lang w:bidi="ar-QA"/>
        </w:rPr>
        <w:t>اتفاقية مناهضة التعذيب وغيره من ضروب المعاملة أو العقوبة القاسية أو اللاإنسانية أو المهينة عام (2001)</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اتفاقية حظر أسوأ أشكال عمل الأطفال والإجراءات الفورية للقضاء عليها </w:t>
      </w:r>
      <w:r w:rsidR="000C2A78">
        <w:rPr>
          <w:rFonts w:hint="cs"/>
          <w:color w:val="000000"/>
          <w:sz w:val="30"/>
          <w:rtl/>
          <w:lang w:bidi="ar-QA"/>
        </w:rPr>
        <w:t xml:space="preserve">      </w:t>
      </w:r>
      <w:r w:rsidRPr="004A2B37">
        <w:rPr>
          <w:sz w:val="30"/>
          <w:rtl/>
          <w:lang w:bidi="ar-QA"/>
        </w:rPr>
        <w:t>عام</w:t>
      </w:r>
      <w:r w:rsidRPr="007D0890">
        <w:rPr>
          <w:color w:val="000000"/>
          <w:sz w:val="30"/>
          <w:rtl/>
          <w:lang w:bidi="ar-QA"/>
        </w:rPr>
        <w:t xml:space="preserve"> (2001)</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البروتوكول الاخ</w:t>
      </w:r>
      <w:r w:rsidR="00BE6F9E">
        <w:rPr>
          <w:color w:val="000000"/>
          <w:sz w:val="30"/>
          <w:rtl/>
          <w:lang w:bidi="ar-QA"/>
        </w:rPr>
        <w:t xml:space="preserve">تياري لاتفاقية حقوق الطفل بشأن </w:t>
      </w:r>
      <w:r w:rsidR="00BE6F9E">
        <w:rPr>
          <w:rFonts w:hint="cs"/>
          <w:color w:val="000000"/>
          <w:sz w:val="30"/>
          <w:rtl/>
          <w:lang w:bidi="ar-QA"/>
        </w:rPr>
        <w:t>ا</w:t>
      </w:r>
      <w:r w:rsidRPr="007D0890">
        <w:rPr>
          <w:color w:val="000000"/>
          <w:sz w:val="30"/>
          <w:rtl/>
          <w:lang w:bidi="ar-QA"/>
        </w:rPr>
        <w:t xml:space="preserve">شتراك الأطفال في </w:t>
      </w:r>
      <w:r w:rsidRPr="004A2B37">
        <w:rPr>
          <w:sz w:val="30"/>
          <w:rtl/>
          <w:lang w:bidi="ar-QA"/>
        </w:rPr>
        <w:t>المن</w:t>
      </w:r>
      <w:r w:rsidRPr="004A2B37">
        <w:rPr>
          <w:rFonts w:hint="cs"/>
          <w:sz w:val="30"/>
          <w:rtl/>
          <w:lang w:bidi="ar-QA"/>
        </w:rPr>
        <w:t>ا</w:t>
      </w:r>
      <w:r w:rsidR="00BE6F9E">
        <w:rPr>
          <w:sz w:val="30"/>
          <w:rtl/>
          <w:lang w:bidi="ar-QA"/>
        </w:rPr>
        <w:t>ز</w:t>
      </w:r>
      <w:r w:rsidRPr="004A2B37">
        <w:rPr>
          <w:sz w:val="30"/>
          <w:rtl/>
          <w:lang w:bidi="ar-QA"/>
        </w:rPr>
        <w:t>عات</w:t>
      </w:r>
      <w:r w:rsidRPr="007D0890">
        <w:rPr>
          <w:color w:val="000000"/>
          <w:sz w:val="30"/>
          <w:rtl/>
          <w:lang w:bidi="ar-QA"/>
        </w:rPr>
        <w:t xml:space="preserve"> المسلحة عام (2002)</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rFonts w:hint="cs"/>
          <w:color w:val="000000"/>
          <w:sz w:val="30"/>
          <w:lang w:bidi="ar-QA"/>
        </w:rPr>
      </w:pPr>
      <w:r w:rsidRPr="007D0890">
        <w:rPr>
          <w:color w:val="000000"/>
          <w:sz w:val="30"/>
          <w:rtl/>
          <w:lang w:bidi="ar-QA"/>
        </w:rPr>
        <w:t>اتفاقية بشأن الحد الأدنى لسن الاستخدام عام (2005)</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اتفاقية إلغاء العمل الجبري عام (2007)</w:t>
      </w:r>
      <w:r w:rsidR="00375859">
        <w:rPr>
          <w:rFonts w:hint="cs"/>
          <w:color w:val="000000"/>
          <w:sz w:val="30"/>
          <w:rtl/>
          <w:lang w:bidi="ar-QA"/>
        </w:rPr>
        <w:t>؛</w:t>
      </w:r>
      <w:r w:rsidRPr="007D0890">
        <w:rPr>
          <w:color w:val="000000"/>
          <w:sz w:val="30"/>
          <w:rtl/>
          <w:lang w:bidi="ar-QA"/>
        </w:rPr>
        <w:t xml:space="preserve"> </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اتفاقية حقوق الأشخاص ذوي الإعاقة عام (2008)</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اتفاقية الأمم المتحدة لمكافحة الجريمة المنظمة عبر الوطنية ف</w:t>
      </w:r>
      <w:r w:rsidRPr="007D0890">
        <w:rPr>
          <w:rFonts w:hint="cs"/>
          <w:color w:val="000000"/>
          <w:sz w:val="30"/>
          <w:rtl/>
          <w:lang w:bidi="ar-QA"/>
        </w:rPr>
        <w:t>ي</w:t>
      </w:r>
      <w:r w:rsidRPr="007D0890">
        <w:rPr>
          <w:color w:val="000000"/>
          <w:sz w:val="30"/>
          <w:rtl/>
          <w:lang w:bidi="ar-QA"/>
        </w:rPr>
        <w:t xml:space="preserve"> عام (2008)</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بروتوكول منع وقمع الاتجار بالبشر وبخاصة النساء والأطفال "</w:t>
      </w:r>
      <w:r w:rsidRPr="004A2B37">
        <w:rPr>
          <w:sz w:val="30"/>
          <w:rtl/>
          <w:lang w:bidi="ar-QA"/>
        </w:rPr>
        <w:t>بروتوكول</w:t>
      </w:r>
      <w:r w:rsidRPr="007D0890">
        <w:rPr>
          <w:color w:val="000000"/>
          <w:sz w:val="30"/>
          <w:rtl/>
          <w:lang w:bidi="ar-QA"/>
        </w:rPr>
        <w:t xml:space="preserve"> </w:t>
      </w:r>
      <w:proofErr w:type="spellStart"/>
      <w:r w:rsidRPr="007D0890">
        <w:rPr>
          <w:color w:val="000000"/>
          <w:sz w:val="30"/>
          <w:rtl/>
          <w:lang w:bidi="ar-QA"/>
        </w:rPr>
        <w:t>بالريمو</w:t>
      </w:r>
      <w:proofErr w:type="spellEnd"/>
      <w:r w:rsidRPr="007D0890">
        <w:rPr>
          <w:color w:val="000000"/>
          <w:sz w:val="30"/>
          <w:rtl/>
          <w:lang w:bidi="ar-QA"/>
        </w:rPr>
        <w:t>" عام (2009)</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اتفاقية القضاء على جميع أشكال التمييز ضد المرأة عام (2009)</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rFonts w:hint="cs"/>
          <w:color w:val="000000"/>
          <w:sz w:val="30"/>
          <w:rtl/>
          <w:lang w:bidi="ar-QA"/>
        </w:rPr>
        <w:t>وتتطلع</w:t>
      </w:r>
      <w:r w:rsidRPr="007D0890">
        <w:rPr>
          <w:color w:val="000000"/>
          <w:sz w:val="30"/>
          <w:rtl/>
          <w:lang w:bidi="ar-QA"/>
        </w:rPr>
        <w:t xml:space="preserve"> الدولة أيضاً </w:t>
      </w:r>
      <w:r w:rsidRPr="007D0890">
        <w:rPr>
          <w:rFonts w:hint="cs"/>
          <w:color w:val="000000"/>
          <w:sz w:val="30"/>
          <w:rtl/>
          <w:lang w:bidi="ar-QA"/>
        </w:rPr>
        <w:t>إلى</w:t>
      </w:r>
      <w:r w:rsidRPr="007D0890">
        <w:rPr>
          <w:color w:val="000000"/>
          <w:sz w:val="30"/>
          <w:rtl/>
          <w:lang w:bidi="ar-QA"/>
        </w:rPr>
        <w:t xml:space="preserve"> الانضمام للعهدين الدوليين (العهد الدولي الخاص </w:t>
      </w:r>
      <w:r w:rsidRPr="004A2B37">
        <w:rPr>
          <w:sz w:val="30"/>
          <w:rtl/>
          <w:lang w:bidi="ar-QA"/>
        </w:rPr>
        <w:t>بالحقوق</w:t>
      </w:r>
      <w:r w:rsidRPr="007D0890">
        <w:rPr>
          <w:color w:val="000000"/>
          <w:sz w:val="30"/>
          <w:rtl/>
          <w:lang w:bidi="ar-QA"/>
        </w:rPr>
        <w:t xml:space="preserve"> المدنية والسياسية والعهد الدولي الخاص بالحقوق الاقتصادية والاجتماعية والثقافية)</w:t>
      </w:r>
      <w:r w:rsidR="00375859">
        <w:rPr>
          <w:rFonts w:hint="cs"/>
          <w:color w:val="000000"/>
          <w:sz w:val="30"/>
          <w:rtl/>
          <w:lang w:bidi="ar-QA"/>
        </w:rPr>
        <w:t>؛</w:t>
      </w:r>
    </w:p>
    <w:p w:rsidR="00A829C3" w:rsidRPr="007D0890" w:rsidRDefault="00A829C3" w:rsidP="00375859">
      <w:pPr>
        <w:pStyle w:val="Bullet1GA"/>
        <w:tabs>
          <w:tab w:val="clear" w:pos="2041"/>
          <w:tab w:val="left" w:pos="1967"/>
        </w:tabs>
        <w:bidi/>
        <w:ind w:left="1967" w:hanging="323"/>
        <w:rPr>
          <w:color w:val="000000"/>
          <w:sz w:val="30"/>
          <w:lang w:bidi="ar-QA"/>
        </w:rPr>
      </w:pPr>
      <w:r w:rsidRPr="007D0890">
        <w:rPr>
          <w:color w:val="000000"/>
          <w:sz w:val="30"/>
          <w:rtl/>
          <w:lang w:bidi="ar-QA"/>
        </w:rPr>
        <w:t xml:space="preserve">وعلى المستوى الإقليمي، صادقت دولة قطر على الميثاق العربي لحقوق </w:t>
      </w:r>
      <w:r w:rsidRPr="004A2B37">
        <w:rPr>
          <w:sz w:val="30"/>
          <w:rtl/>
          <w:lang w:bidi="ar-QA"/>
        </w:rPr>
        <w:t>الإنسان</w:t>
      </w:r>
      <w:r w:rsidRPr="007D0890">
        <w:rPr>
          <w:color w:val="000000"/>
          <w:sz w:val="30"/>
          <w:rtl/>
          <w:lang w:bidi="ar-QA"/>
        </w:rPr>
        <w:t xml:space="preserve"> </w:t>
      </w:r>
      <w:r w:rsidR="00375859">
        <w:rPr>
          <w:rFonts w:hint="cs"/>
          <w:color w:val="000000"/>
          <w:sz w:val="30"/>
          <w:rtl/>
          <w:lang w:bidi="ar-QA"/>
        </w:rPr>
        <w:t xml:space="preserve">  </w:t>
      </w:r>
      <w:r w:rsidRPr="007D0890">
        <w:rPr>
          <w:color w:val="000000"/>
          <w:sz w:val="30"/>
          <w:rtl/>
          <w:lang w:bidi="ar-QA"/>
        </w:rPr>
        <w:t>عام (2009).</w:t>
      </w:r>
    </w:p>
    <w:p w:rsidR="00A829C3" w:rsidRPr="007D0890" w:rsidRDefault="00A829C3" w:rsidP="00375859">
      <w:pPr>
        <w:pStyle w:val="SingleTxtGA"/>
        <w:rPr>
          <w:rFonts w:hint="cs"/>
          <w:lang w:bidi="ar-QA"/>
        </w:rPr>
      </w:pPr>
      <w:r>
        <w:rPr>
          <w:rFonts w:hint="cs"/>
          <w:rtl/>
          <w:lang w:bidi="ar-QA"/>
        </w:rPr>
        <w:t>52</w:t>
      </w:r>
      <w:r w:rsidR="00375859">
        <w:rPr>
          <w:rFonts w:hint="cs"/>
          <w:rtl/>
        </w:rPr>
        <w:t>-</w:t>
      </w:r>
      <w:r w:rsidRPr="007D0890">
        <w:rPr>
          <w:lang w:bidi="ar-QA"/>
        </w:rPr>
        <w:tab/>
      </w:r>
      <w:r w:rsidRPr="007D0890">
        <w:rPr>
          <w:rtl/>
          <w:lang w:bidi="ar-QA"/>
        </w:rPr>
        <w:t>نصت المادة 68 من الدستور على أن يبرم الأمير المعاهدات والاتفاقيات الدولية بمرسوم ويبلغها إلى مجلس الشورى مشفوعة بما يناسب من البيان. وتكون للمعاهدة أو الاتفاقية قوة القانون بعد التصديق عليها ونشرها في الجريدة الرسمية. وقد نشرت اتفاقيات حقوق الإنسان التي انضمت لها الدولة في الجريدة الرسمية.</w:t>
      </w:r>
    </w:p>
    <w:p w:rsidR="00A829C3" w:rsidRPr="007D0890" w:rsidRDefault="00A829C3" w:rsidP="00375859">
      <w:pPr>
        <w:pStyle w:val="SingleTxtGA"/>
        <w:rPr>
          <w:rFonts w:hint="cs"/>
          <w:lang w:bidi="ar-QA"/>
        </w:rPr>
      </w:pPr>
      <w:r>
        <w:rPr>
          <w:rFonts w:hint="cs"/>
          <w:rtl/>
          <w:lang w:bidi="ar-QA"/>
        </w:rPr>
        <w:t>53</w:t>
      </w:r>
      <w:r w:rsidR="00375859">
        <w:rPr>
          <w:rFonts w:hint="cs"/>
          <w:rtl/>
        </w:rPr>
        <w:t>-</w:t>
      </w:r>
      <w:r w:rsidRPr="007D0890">
        <w:rPr>
          <w:lang w:bidi="ar-QA"/>
        </w:rPr>
        <w:tab/>
      </w:r>
      <w:r w:rsidRPr="007D0890">
        <w:rPr>
          <w:rtl/>
          <w:lang w:bidi="ar-QA"/>
        </w:rPr>
        <w:t xml:space="preserve">إن الإرادة السياسية في الدولة تدعم التوجه </w:t>
      </w:r>
      <w:r w:rsidRPr="007D0890">
        <w:rPr>
          <w:rFonts w:hint="cs"/>
          <w:rtl/>
          <w:lang w:bidi="ar-QA"/>
        </w:rPr>
        <w:t>إلى ا</w:t>
      </w:r>
      <w:r w:rsidRPr="007D0890">
        <w:rPr>
          <w:rtl/>
          <w:lang w:bidi="ar-QA"/>
        </w:rPr>
        <w:t xml:space="preserve">لانضمام للعديد من الاتفاقيات الدولية </w:t>
      </w:r>
      <w:r w:rsidRPr="007D0890">
        <w:rPr>
          <w:rFonts w:hint="cs"/>
          <w:rtl/>
          <w:lang w:bidi="ar-QA"/>
        </w:rPr>
        <w:t>إ</w:t>
      </w:r>
      <w:r w:rsidRPr="007D0890">
        <w:rPr>
          <w:rtl/>
          <w:lang w:bidi="ar-QA"/>
        </w:rPr>
        <w:t xml:space="preserve">يماناً بأهميتها في حماية حقوق الإنسان </w:t>
      </w:r>
      <w:r w:rsidRPr="007D0890">
        <w:rPr>
          <w:rFonts w:hint="cs"/>
          <w:rtl/>
          <w:lang w:bidi="ar-QA"/>
        </w:rPr>
        <w:t>و</w:t>
      </w:r>
      <w:r w:rsidRPr="007D0890">
        <w:rPr>
          <w:rtl/>
          <w:lang w:bidi="ar-QA"/>
        </w:rPr>
        <w:t>تعزيز</w:t>
      </w:r>
      <w:r w:rsidRPr="007D0890">
        <w:rPr>
          <w:rFonts w:hint="cs"/>
          <w:rtl/>
          <w:lang w:bidi="ar-QA"/>
        </w:rPr>
        <w:t>ها</w:t>
      </w:r>
      <w:r w:rsidRPr="007D0890">
        <w:rPr>
          <w:rtl/>
          <w:lang w:bidi="ar-QA"/>
        </w:rPr>
        <w:t>، إلا أن نقص الكادر الفني والبشري يحول دون الانضمام للمزيد من الاتفاقيات الدولية في الوقت الراهن.</w:t>
      </w:r>
      <w:r>
        <w:rPr>
          <w:rtl/>
          <w:lang w:bidi="ar-QA"/>
        </w:rPr>
        <w:t xml:space="preserve"> </w:t>
      </w:r>
      <w:r w:rsidRPr="007D0890">
        <w:rPr>
          <w:rtl/>
          <w:lang w:bidi="ar-QA"/>
        </w:rPr>
        <w:t>علماً بأن انضمام الدولة للعديد من الاتفاقيات الدولية في فترة وجيزة قد شكل ضغطاً وعبئاً على الجهات التشريعية في الدولة نظراً لنقص الكوادر البشرية والفنية المؤهلة.</w:t>
      </w:r>
    </w:p>
    <w:p w:rsidR="00A829C3" w:rsidRPr="00375859" w:rsidRDefault="00375859" w:rsidP="00375859">
      <w:pPr>
        <w:pStyle w:val="H23GA"/>
        <w:rPr>
          <w:rtl/>
        </w:rPr>
      </w:pPr>
      <w:bookmarkStart w:id="38" w:name="_Toc282337897"/>
      <w:r>
        <w:rPr>
          <w:rFonts w:hint="cs"/>
          <w:rtl/>
        </w:rPr>
        <w:tab/>
      </w:r>
      <w:r>
        <w:rPr>
          <w:rFonts w:hint="cs"/>
          <w:rtl/>
        </w:rPr>
        <w:tab/>
      </w:r>
      <w:r w:rsidR="00A829C3" w:rsidRPr="00375859">
        <w:rPr>
          <w:rFonts w:hint="cs"/>
          <w:rtl/>
        </w:rPr>
        <w:t>ا</w:t>
      </w:r>
      <w:r w:rsidR="00A829C3" w:rsidRPr="00375859">
        <w:rPr>
          <w:rtl/>
        </w:rPr>
        <w:t>لتحفظات</w:t>
      </w:r>
      <w:r w:rsidR="00A829C3" w:rsidRPr="00375859">
        <w:rPr>
          <w:rFonts w:eastAsia="Calibri"/>
          <w:rtl/>
        </w:rPr>
        <w:t xml:space="preserve"> والإعلانات على الاتفاقيات الدولية</w:t>
      </w:r>
      <w:bookmarkEnd w:id="38"/>
    </w:p>
    <w:p w:rsidR="00A829C3" w:rsidRPr="007D0890" w:rsidRDefault="00A829C3" w:rsidP="00C65120">
      <w:pPr>
        <w:pStyle w:val="SingleTxtGA"/>
        <w:rPr>
          <w:lang w:bidi="ar-QA"/>
        </w:rPr>
      </w:pPr>
      <w:r>
        <w:rPr>
          <w:rFonts w:hint="cs"/>
          <w:rtl/>
          <w:lang w:bidi="ar-QA"/>
        </w:rPr>
        <w:t>54</w:t>
      </w:r>
      <w:r w:rsidR="00375859">
        <w:rPr>
          <w:rFonts w:hint="cs"/>
          <w:rtl/>
        </w:rPr>
        <w:t>-</w:t>
      </w:r>
      <w:r w:rsidRPr="007D0890">
        <w:rPr>
          <w:lang w:bidi="ar-QA"/>
        </w:rPr>
        <w:tab/>
      </w:r>
      <w:r w:rsidRPr="007D0890">
        <w:rPr>
          <w:rtl/>
          <w:lang w:bidi="ar-QA"/>
        </w:rPr>
        <w:t>بدأت الدولة في السنوات الأخيرة سياسة استراتيجية حيال التحفظات العامة على الاتفاقيات الدولية، وقد نتج عن هذه السياسة مراجعة الدولة لتحفظاتها العامة على اتفاقيات حقوق الإنسان التي أصبحت طرفاً فيها. وقامت الدولة بسحب تحفظها العام على البروت</w:t>
      </w:r>
      <w:r w:rsidRPr="007D0890">
        <w:rPr>
          <w:rFonts w:hint="cs"/>
          <w:rtl/>
          <w:lang w:bidi="ar-QA"/>
        </w:rPr>
        <w:t>و</w:t>
      </w:r>
      <w:r w:rsidRPr="007D0890">
        <w:rPr>
          <w:rtl/>
          <w:lang w:bidi="ar-QA"/>
        </w:rPr>
        <w:t>كول الاختياري الملحق باتفاقية حقوق الطفل بشأن بيع الأطفال واستغلالهم في البغاء وفي المواد الإباحية</w:t>
      </w:r>
      <w:r>
        <w:rPr>
          <w:rtl/>
          <w:lang w:bidi="ar-QA"/>
        </w:rPr>
        <w:t>،</w:t>
      </w:r>
      <w:r w:rsidRPr="007D0890">
        <w:rPr>
          <w:rtl/>
          <w:lang w:bidi="ar-QA"/>
        </w:rPr>
        <w:t xml:space="preserve"> وسحبها الجزئي لتحفظها العام على اتفاقية حقوق الطفل بشأن أي نصوص تتعارض مع أحكام الشريعة الإسلامية لينطبق على المادتين </w:t>
      </w:r>
      <w:r>
        <w:rPr>
          <w:rFonts w:hint="cs"/>
          <w:rtl/>
          <w:lang w:bidi="ar-QA"/>
        </w:rPr>
        <w:t>2 و14</w:t>
      </w:r>
      <w:r w:rsidR="000C2A78">
        <w:rPr>
          <w:rFonts w:hint="cs"/>
          <w:rtl/>
          <w:lang w:bidi="ar-QA"/>
        </w:rPr>
        <w:t xml:space="preserve"> </w:t>
      </w:r>
      <w:r w:rsidRPr="007D0890">
        <w:rPr>
          <w:rtl/>
          <w:lang w:bidi="ar-QA"/>
        </w:rPr>
        <w:t>من الاتفاقية.</w:t>
      </w:r>
    </w:p>
    <w:p w:rsidR="00A829C3" w:rsidRPr="00BE2C8D" w:rsidRDefault="00A829C3" w:rsidP="00BE2C8D">
      <w:pPr>
        <w:pStyle w:val="SingleTxtGA"/>
        <w:rPr>
          <w:spacing w:val="-4"/>
          <w:lang w:bidi="ar-QA"/>
        </w:rPr>
      </w:pPr>
      <w:r w:rsidRPr="00BE2C8D">
        <w:rPr>
          <w:rFonts w:hint="cs"/>
          <w:spacing w:val="-4"/>
          <w:rtl/>
          <w:lang w:bidi="ar-QA"/>
        </w:rPr>
        <w:t>55</w:t>
      </w:r>
      <w:r w:rsidR="00375859" w:rsidRPr="00BE2C8D">
        <w:rPr>
          <w:rFonts w:hint="cs"/>
          <w:spacing w:val="-4"/>
          <w:rtl/>
          <w:lang w:bidi="ar-QA"/>
        </w:rPr>
        <w:t>-</w:t>
      </w:r>
      <w:r w:rsidRPr="00BE2C8D">
        <w:rPr>
          <w:spacing w:val="-4"/>
          <w:lang w:bidi="ar-QA"/>
        </w:rPr>
        <w:tab/>
      </w:r>
      <w:r w:rsidRPr="00BE2C8D">
        <w:rPr>
          <w:spacing w:val="-4"/>
          <w:rtl/>
          <w:lang w:bidi="ar-QA"/>
        </w:rPr>
        <w:t>كما تنظر الدولة إلى سحب تحفظها العام على اتفاق</w:t>
      </w:r>
      <w:r w:rsidR="00C65120" w:rsidRPr="00BE2C8D">
        <w:rPr>
          <w:spacing w:val="-4"/>
          <w:rtl/>
          <w:lang w:bidi="ar-QA"/>
        </w:rPr>
        <w:t>ية مناهضة التعذيب وغيــره من ضروب المعامـلة القاسي</w:t>
      </w:r>
      <w:r w:rsidRPr="00BE2C8D">
        <w:rPr>
          <w:spacing w:val="-4"/>
          <w:rtl/>
          <w:lang w:bidi="ar-QA"/>
        </w:rPr>
        <w:t xml:space="preserve">ة أو اللاإنسانية أو المهينة، واستبداله بتحفظ </w:t>
      </w:r>
      <w:r w:rsidR="00C37432" w:rsidRPr="00BE2C8D">
        <w:rPr>
          <w:rFonts w:hint="cs"/>
          <w:spacing w:val="-4"/>
          <w:rtl/>
          <w:lang w:bidi="ar-QA"/>
        </w:rPr>
        <w:t>جزئي</w:t>
      </w:r>
      <w:r w:rsidRPr="00BE2C8D">
        <w:rPr>
          <w:spacing w:val="-4"/>
          <w:rtl/>
          <w:lang w:bidi="ar-QA"/>
        </w:rPr>
        <w:t>. كما عمدت الدولة إلى التخلي تماماً عن أسلوب التحفظات العامة عندما انضمت إلى اتفاقية القضاء على جميع أشكال التمييز ضد المرأة وحصرت تحفظاتها على بنود معين</w:t>
      </w:r>
      <w:r w:rsidRPr="00BE2C8D">
        <w:rPr>
          <w:rFonts w:hint="cs"/>
          <w:spacing w:val="-4"/>
          <w:rtl/>
          <w:lang w:bidi="ar-QA"/>
        </w:rPr>
        <w:t>ة</w:t>
      </w:r>
      <w:r w:rsidRPr="00BE2C8D">
        <w:rPr>
          <w:spacing w:val="-4"/>
          <w:rtl/>
          <w:lang w:bidi="ar-QA"/>
        </w:rPr>
        <w:t xml:space="preserve"> مع بيان أسباب تلك التحفظات.</w:t>
      </w:r>
    </w:p>
    <w:p w:rsidR="00A829C3" w:rsidRPr="004A2B37" w:rsidRDefault="00C37432" w:rsidP="00BE2C8D">
      <w:pPr>
        <w:pStyle w:val="H1GA"/>
        <w:spacing w:before="120"/>
        <w:rPr>
          <w:color w:val="000000"/>
          <w:rtl/>
          <w:lang w:bidi="ar-QA"/>
        </w:rPr>
      </w:pPr>
      <w:bookmarkStart w:id="39" w:name="_Toc281916560"/>
      <w:bookmarkStart w:id="40" w:name="_Toc281916775"/>
      <w:bookmarkStart w:id="41" w:name="_Toc281916935"/>
      <w:bookmarkStart w:id="42" w:name="_Toc282337898"/>
      <w:r>
        <w:rPr>
          <w:rFonts w:hint="cs"/>
          <w:color w:val="000000"/>
          <w:rtl/>
          <w:lang w:bidi="ar-QA"/>
        </w:rPr>
        <w:tab/>
      </w:r>
      <w:r w:rsidR="00A829C3">
        <w:rPr>
          <w:rFonts w:hint="cs"/>
          <w:color w:val="000000"/>
          <w:rtl/>
          <w:lang w:bidi="ar-QA"/>
        </w:rPr>
        <w:t>دال</w:t>
      </w:r>
      <w:r>
        <w:rPr>
          <w:rFonts w:hint="cs"/>
          <w:color w:val="000000"/>
          <w:rtl/>
          <w:lang w:bidi="ar-QA"/>
        </w:rPr>
        <w:t>-</w:t>
      </w:r>
      <w:r>
        <w:rPr>
          <w:rFonts w:hint="cs"/>
          <w:rtl/>
        </w:rPr>
        <w:tab/>
      </w:r>
      <w:r w:rsidR="00A829C3" w:rsidRPr="004A2B37">
        <w:rPr>
          <w:rtl/>
        </w:rPr>
        <w:t>إطار تعزيز حقوق الإنسان على المستوى الوطني</w:t>
      </w:r>
      <w:bookmarkEnd w:id="39"/>
      <w:bookmarkEnd w:id="40"/>
      <w:bookmarkEnd w:id="41"/>
      <w:bookmarkEnd w:id="42"/>
    </w:p>
    <w:p w:rsidR="00A829C3" w:rsidRPr="004A2B37" w:rsidRDefault="00C37432" w:rsidP="00C37432">
      <w:pPr>
        <w:pStyle w:val="H23GA"/>
        <w:rPr>
          <w:rtl/>
        </w:rPr>
      </w:pPr>
      <w:bookmarkStart w:id="43" w:name="_Toc282337899"/>
      <w:r>
        <w:rPr>
          <w:rFonts w:hint="cs"/>
          <w:rtl/>
        </w:rPr>
        <w:tab/>
      </w:r>
      <w:r>
        <w:rPr>
          <w:rFonts w:hint="cs"/>
          <w:rtl/>
        </w:rPr>
        <w:tab/>
      </w:r>
      <w:r w:rsidRPr="004A2B37">
        <w:rPr>
          <w:rFonts w:hint="cs"/>
          <w:rtl/>
        </w:rPr>
        <w:t>الآليات</w:t>
      </w:r>
      <w:r w:rsidR="00A829C3" w:rsidRPr="004A2B37">
        <w:rPr>
          <w:rtl/>
        </w:rPr>
        <w:t xml:space="preserve"> المؤسسية لتعزيز حقوق الإنسان:</w:t>
      </w:r>
      <w:bookmarkEnd w:id="43"/>
    </w:p>
    <w:p w:rsidR="00A829C3" w:rsidRPr="007D0890" w:rsidRDefault="00A829C3" w:rsidP="00C37432">
      <w:pPr>
        <w:pStyle w:val="SingleTxtGA"/>
        <w:rPr>
          <w:rFonts w:hint="cs"/>
        </w:rPr>
      </w:pPr>
      <w:r>
        <w:rPr>
          <w:rFonts w:hint="cs"/>
          <w:rtl/>
        </w:rPr>
        <w:t>56</w:t>
      </w:r>
      <w:r w:rsidR="00C37432">
        <w:rPr>
          <w:rFonts w:hint="cs"/>
          <w:rtl/>
        </w:rPr>
        <w:t>-</w:t>
      </w:r>
      <w:r w:rsidRPr="007D0890">
        <w:tab/>
      </w:r>
      <w:r w:rsidRPr="007D0890">
        <w:rPr>
          <w:rtl/>
        </w:rPr>
        <w:t>تجسد اهتمام دولة قطر بحقوق الإنسان من خلال إنشاء العديد من المؤسسات حماية حقوق الإنسان</w:t>
      </w:r>
      <w:r w:rsidRPr="007D0890">
        <w:rPr>
          <w:rFonts w:hint="cs"/>
          <w:rtl/>
          <w:lang w:bidi="ar-QA"/>
        </w:rPr>
        <w:t xml:space="preserve"> و</w:t>
      </w:r>
      <w:r w:rsidRPr="007D0890">
        <w:rPr>
          <w:rtl/>
          <w:lang w:bidi="ar-QA"/>
        </w:rPr>
        <w:t>تعزيز</w:t>
      </w:r>
      <w:r w:rsidRPr="007D0890">
        <w:rPr>
          <w:rFonts w:hint="cs"/>
          <w:rtl/>
          <w:lang w:bidi="ar-QA"/>
        </w:rPr>
        <w:t>ها</w:t>
      </w:r>
      <w:r w:rsidRPr="007D0890">
        <w:rPr>
          <w:rtl/>
        </w:rPr>
        <w:t xml:space="preserve"> </w:t>
      </w:r>
      <w:r w:rsidRPr="007D0890">
        <w:rPr>
          <w:rtl/>
          <w:lang w:bidi="ar-QA"/>
        </w:rPr>
        <w:t>بمفهومها</w:t>
      </w:r>
      <w:r w:rsidRPr="007D0890">
        <w:rPr>
          <w:rtl/>
        </w:rPr>
        <w:t xml:space="preserve"> التكاملي والمترابط وغير القابل للتجزئ</w:t>
      </w:r>
      <w:r w:rsidRPr="007D0890">
        <w:rPr>
          <w:rFonts w:hint="cs"/>
          <w:rtl/>
        </w:rPr>
        <w:t>ة</w:t>
      </w:r>
      <w:r w:rsidRPr="007D0890">
        <w:rPr>
          <w:rtl/>
        </w:rPr>
        <w:t xml:space="preserve"> على المستوى الحكومي وغير الحكومي وتشمل:</w:t>
      </w:r>
    </w:p>
    <w:p w:rsidR="00A829C3" w:rsidRDefault="00C37432" w:rsidP="00C37432">
      <w:pPr>
        <w:pStyle w:val="H23GA"/>
        <w:rPr>
          <w:rFonts w:hint="cs"/>
          <w:rtl/>
          <w:lang w:bidi="ar-QA"/>
        </w:rPr>
      </w:pPr>
      <w:bookmarkStart w:id="44" w:name="_Toc281916936"/>
      <w:bookmarkStart w:id="45" w:name="_Toc282337900"/>
      <w:r>
        <w:rPr>
          <w:rFonts w:hint="cs"/>
          <w:rtl/>
          <w:lang w:bidi="ar-QA"/>
        </w:rPr>
        <w:tab/>
      </w:r>
      <w:r>
        <w:rPr>
          <w:rFonts w:hint="cs"/>
          <w:rtl/>
          <w:lang w:bidi="ar-QA"/>
        </w:rPr>
        <w:tab/>
      </w:r>
      <w:r w:rsidR="00A829C3" w:rsidRPr="004B34F8">
        <w:rPr>
          <w:rtl/>
          <w:lang w:bidi="ar-QA"/>
        </w:rPr>
        <w:t>الآليات المستقلة</w:t>
      </w:r>
      <w:bookmarkEnd w:id="44"/>
      <w:bookmarkEnd w:id="45"/>
    </w:p>
    <w:p w:rsidR="00A829C3" w:rsidRPr="004B34F8" w:rsidRDefault="00C37432" w:rsidP="00C37432">
      <w:pPr>
        <w:pStyle w:val="H23GA"/>
      </w:pPr>
      <w:r>
        <w:rPr>
          <w:rFonts w:hint="cs"/>
          <w:rtl/>
        </w:rPr>
        <w:tab/>
      </w:r>
      <w:r>
        <w:rPr>
          <w:rFonts w:hint="cs"/>
          <w:rtl/>
        </w:rPr>
        <w:tab/>
      </w:r>
      <w:r w:rsidR="00A829C3" w:rsidRPr="004B34F8">
        <w:rPr>
          <w:rFonts w:hint="cs"/>
          <w:rtl/>
        </w:rPr>
        <w:t>ا</w:t>
      </w:r>
      <w:r w:rsidR="00A829C3" w:rsidRPr="004B34F8">
        <w:rPr>
          <w:rtl/>
        </w:rPr>
        <w:t>للجنة الوطنية لحقوق الإنسان</w:t>
      </w:r>
    </w:p>
    <w:p w:rsidR="00A829C3" w:rsidRPr="004B34F8" w:rsidRDefault="00A829C3" w:rsidP="00C37432">
      <w:pPr>
        <w:pStyle w:val="SingleTxtGA"/>
        <w:rPr>
          <w:b/>
          <w:bCs/>
        </w:rPr>
      </w:pPr>
      <w:r>
        <w:rPr>
          <w:rFonts w:hint="cs"/>
          <w:rtl/>
        </w:rPr>
        <w:t>57</w:t>
      </w:r>
      <w:r w:rsidR="00C37432">
        <w:rPr>
          <w:rFonts w:hint="cs"/>
          <w:rtl/>
        </w:rPr>
        <w:t>-</w:t>
      </w:r>
      <w:r w:rsidRPr="004B34F8">
        <w:tab/>
      </w:r>
      <w:r w:rsidRPr="004B34F8">
        <w:rPr>
          <w:rtl/>
        </w:rPr>
        <w:t>أنشئت اللجنة الوطنية لحقوق الإنسان بالمرسوم الأميري رقم 38 لسنة 2002 كمؤسسة وطنية مستقلة معنية بحماية حقوق الإنسان</w:t>
      </w:r>
      <w:r w:rsidRPr="004B34F8">
        <w:rPr>
          <w:rFonts w:hint="cs"/>
          <w:color w:val="000000"/>
          <w:rtl/>
          <w:lang w:bidi="ar-QA"/>
        </w:rPr>
        <w:t xml:space="preserve"> و</w:t>
      </w:r>
      <w:r w:rsidRPr="004B34F8">
        <w:rPr>
          <w:color w:val="000000"/>
          <w:rtl/>
          <w:lang w:bidi="ar-QA"/>
        </w:rPr>
        <w:t>تعزيز</w:t>
      </w:r>
      <w:r w:rsidRPr="004B34F8">
        <w:rPr>
          <w:rFonts w:hint="cs"/>
          <w:color w:val="000000"/>
          <w:rtl/>
          <w:lang w:bidi="ar-QA"/>
        </w:rPr>
        <w:t>ها</w:t>
      </w:r>
      <w:r w:rsidRPr="004B34F8">
        <w:rPr>
          <w:rtl/>
        </w:rPr>
        <w:t xml:space="preserve">، </w:t>
      </w:r>
      <w:r w:rsidRPr="004B34F8">
        <w:rPr>
          <w:rtl/>
          <w:lang w:bidi="ar-QA"/>
        </w:rPr>
        <w:t xml:space="preserve">وبتاريخ </w:t>
      </w:r>
      <w:r>
        <w:rPr>
          <w:rFonts w:hint="cs"/>
          <w:rtl/>
          <w:lang w:bidi="ar-QA"/>
        </w:rPr>
        <w:t>19 آب/</w:t>
      </w:r>
      <w:r w:rsidR="00BE2C8D">
        <w:rPr>
          <w:rFonts w:hint="cs"/>
          <w:rtl/>
          <w:lang w:bidi="ar-QA"/>
        </w:rPr>
        <w:t xml:space="preserve">   </w:t>
      </w:r>
      <w:r>
        <w:rPr>
          <w:rFonts w:hint="cs"/>
          <w:rtl/>
          <w:lang w:bidi="ar-QA"/>
        </w:rPr>
        <w:t>أغسطس 2010</w:t>
      </w:r>
      <w:r w:rsidRPr="004B34F8">
        <w:rPr>
          <w:rtl/>
          <w:lang w:bidi="ar-QA"/>
        </w:rPr>
        <w:t xml:space="preserve"> صدر المرسوم بقانون رقم 17 لسنة 2010 بتنظيم اللجنة الوطنية لحقوق الإنسان، وذلك بهدف منح اللجنة المزيد من الضمانات والاختصاصات حتى تتوافق مع مبادئ باريس وهي تلك المبادئ التي تنظم المؤسسات لحقوق الإنسان حول العالم،</w:t>
      </w:r>
      <w:r w:rsidRPr="004B34F8">
        <w:rPr>
          <w:rtl/>
        </w:rPr>
        <w:t xml:space="preserve"> وتعمل اللجنة على تحقيق الأهداف التالية:</w:t>
      </w:r>
    </w:p>
    <w:p w:rsidR="00A829C3" w:rsidRPr="004B34F8" w:rsidRDefault="00A829C3" w:rsidP="00C37432">
      <w:pPr>
        <w:pStyle w:val="Bullet1GA"/>
        <w:tabs>
          <w:tab w:val="clear" w:pos="2041"/>
          <w:tab w:val="left" w:pos="1967"/>
        </w:tabs>
        <w:bidi/>
        <w:ind w:left="1967" w:hanging="323"/>
        <w:rPr>
          <w:rStyle w:val="Strong"/>
          <w:sz w:val="30"/>
        </w:rPr>
      </w:pPr>
      <w:r w:rsidRPr="004B34F8">
        <w:rPr>
          <w:rStyle w:val="Strong"/>
          <w:b w:val="0"/>
          <w:bCs w:val="0"/>
          <w:sz w:val="30"/>
          <w:rtl/>
        </w:rPr>
        <w:t>اقتراح السبل اللازمة لتعزيز ومتابعة تحقيق الأهداف الواردة بالاتفاقيات</w:t>
      </w:r>
      <w:r w:rsidRPr="004B34F8">
        <w:rPr>
          <w:rStyle w:val="Strong"/>
          <w:b w:val="0"/>
          <w:bCs w:val="0"/>
          <w:sz w:val="30"/>
        </w:rPr>
        <w:t xml:space="preserve"> </w:t>
      </w:r>
      <w:r w:rsidRPr="004B34F8">
        <w:rPr>
          <w:rStyle w:val="Strong"/>
          <w:b w:val="0"/>
          <w:bCs w:val="0"/>
          <w:sz w:val="30"/>
          <w:rtl/>
        </w:rPr>
        <w:t>والمواثيق الدولية المتعلقة بحقوق الإنسان، التي أصبحت الدولة طرفاً فيها، والتوصية</w:t>
      </w:r>
      <w:r w:rsidRPr="004B34F8">
        <w:rPr>
          <w:rStyle w:val="Strong"/>
          <w:b w:val="0"/>
          <w:bCs w:val="0"/>
          <w:sz w:val="30"/>
        </w:rPr>
        <w:t xml:space="preserve"> </w:t>
      </w:r>
      <w:r w:rsidRPr="004B34F8">
        <w:rPr>
          <w:rStyle w:val="Strong"/>
          <w:b w:val="0"/>
          <w:bCs w:val="0"/>
          <w:sz w:val="30"/>
          <w:rtl/>
        </w:rPr>
        <w:t>بشأن انضمام الدولة إلى غيرها من الاتفاقيات والمواثيق</w:t>
      </w:r>
      <w:r w:rsidR="00C37432">
        <w:rPr>
          <w:rStyle w:val="Strong"/>
          <w:rFonts w:hint="cs"/>
          <w:b w:val="0"/>
          <w:bCs w:val="0"/>
          <w:sz w:val="30"/>
          <w:rtl/>
        </w:rPr>
        <w:t>؛</w:t>
      </w:r>
    </w:p>
    <w:p w:rsidR="00A829C3" w:rsidRPr="004B34F8" w:rsidRDefault="00A829C3" w:rsidP="00C37432">
      <w:pPr>
        <w:pStyle w:val="Bullet1GA"/>
        <w:tabs>
          <w:tab w:val="clear" w:pos="2041"/>
          <w:tab w:val="left" w:pos="1967"/>
        </w:tabs>
        <w:bidi/>
        <w:ind w:left="1967" w:hanging="323"/>
        <w:rPr>
          <w:rStyle w:val="Strong"/>
          <w:sz w:val="30"/>
        </w:rPr>
      </w:pPr>
      <w:r w:rsidRPr="004B34F8">
        <w:rPr>
          <w:color w:val="000000"/>
          <w:sz w:val="30"/>
          <w:rtl/>
          <w:lang w:bidi="ar-QA"/>
        </w:rPr>
        <w:t>تقديم</w:t>
      </w:r>
      <w:r w:rsidRPr="004B34F8">
        <w:rPr>
          <w:rStyle w:val="Strong"/>
          <w:b w:val="0"/>
          <w:bCs w:val="0"/>
          <w:sz w:val="30"/>
          <w:rtl/>
        </w:rPr>
        <w:t xml:space="preserve"> المشورة والتوصيات للجهات المعنية في المسائل المتعلقة بحقوق الإنسان</w:t>
      </w:r>
      <w:r w:rsidR="00C37432">
        <w:rPr>
          <w:rStyle w:val="Strong"/>
          <w:rFonts w:hint="cs"/>
          <w:b w:val="0"/>
          <w:bCs w:val="0"/>
          <w:sz w:val="30"/>
          <w:rtl/>
        </w:rPr>
        <w:t>؛</w:t>
      </w:r>
    </w:p>
    <w:p w:rsidR="00A829C3" w:rsidRPr="004B34F8" w:rsidRDefault="00A829C3" w:rsidP="000C2A78">
      <w:pPr>
        <w:pStyle w:val="Bullet1GA"/>
        <w:tabs>
          <w:tab w:val="clear" w:pos="2041"/>
          <w:tab w:val="left" w:pos="1967"/>
        </w:tabs>
        <w:bidi/>
        <w:ind w:left="1967" w:hanging="323"/>
        <w:rPr>
          <w:rStyle w:val="Strong"/>
          <w:sz w:val="30"/>
        </w:rPr>
      </w:pPr>
      <w:r w:rsidRPr="004B34F8">
        <w:rPr>
          <w:color w:val="000000"/>
          <w:sz w:val="30"/>
          <w:rtl/>
          <w:lang w:bidi="ar-QA"/>
        </w:rPr>
        <w:t>النظر</w:t>
      </w:r>
      <w:r w:rsidRPr="004B34F8">
        <w:rPr>
          <w:rStyle w:val="Strong"/>
          <w:b w:val="0"/>
          <w:bCs w:val="0"/>
          <w:sz w:val="30"/>
          <w:rtl/>
        </w:rPr>
        <w:t xml:space="preserve"> في أي</w:t>
      </w:r>
      <w:r w:rsidR="000C2A78">
        <w:rPr>
          <w:rStyle w:val="Strong"/>
          <w:rFonts w:hint="cs"/>
          <w:b w:val="0"/>
          <w:bCs w:val="0"/>
          <w:sz w:val="30"/>
          <w:rtl/>
        </w:rPr>
        <w:t xml:space="preserve"> </w:t>
      </w:r>
      <w:r w:rsidRPr="004B34F8">
        <w:rPr>
          <w:rStyle w:val="Strong"/>
          <w:b w:val="0"/>
          <w:bCs w:val="0"/>
          <w:sz w:val="30"/>
          <w:rtl/>
        </w:rPr>
        <w:t>تجاوزات أو انتهاكات لحقوق الإنسان، والعمل على تسوية ما تتلقاه من بلاغات أو شكاوى</w:t>
      </w:r>
      <w:r w:rsidRPr="004B34F8">
        <w:rPr>
          <w:rStyle w:val="Strong"/>
          <w:b w:val="0"/>
          <w:bCs w:val="0"/>
          <w:sz w:val="30"/>
        </w:rPr>
        <w:t xml:space="preserve"> </w:t>
      </w:r>
      <w:r w:rsidRPr="004B34F8">
        <w:rPr>
          <w:rStyle w:val="Strong"/>
          <w:b w:val="0"/>
          <w:bCs w:val="0"/>
          <w:sz w:val="30"/>
          <w:rtl/>
        </w:rPr>
        <w:t>بشأنها، والتنسيق مع الجهات المختصة لاتخاذ اللازم بشأنها، واقتراح السبل الكفيلة</w:t>
      </w:r>
      <w:r w:rsidRPr="004B34F8">
        <w:rPr>
          <w:rStyle w:val="Strong"/>
          <w:b w:val="0"/>
          <w:bCs w:val="0"/>
          <w:sz w:val="30"/>
        </w:rPr>
        <w:t xml:space="preserve"> </w:t>
      </w:r>
      <w:r w:rsidRPr="004B34F8">
        <w:rPr>
          <w:rStyle w:val="Strong"/>
          <w:b w:val="0"/>
          <w:bCs w:val="0"/>
          <w:sz w:val="30"/>
          <w:rtl/>
        </w:rPr>
        <w:t>بمعالجتها ومنع وقوعها</w:t>
      </w:r>
      <w:r w:rsidR="00C37432">
        <w:rPr>
          <w:rStyle w:val="Strong"/>
          <w:rFonts w:hint="cs"/>
          <w:b w:val="0"/>
          <w:bCs w:val="0"/>
          <w:sz w:val="30"/>
          <w:rtl/>
        </w:rPr>
        <w:t>؛</w:t>
      </w:r>
    </w:p>
    <w:p w:rsidR="00A829C3" w:rsidRPr="004B34F8" w:rsidRDefault="00A829C3" w:rsidP="000C2A78">
      <w:pPr>
        <w:pStyle w:val="Bullet1GA"/>
        <w:tabs>
          <w:tab w:val="clear" w:pos="2041"/>
          <w:tab w:val="left" w:pos="1967"/>
        </w:tabs>
        <w:bidi/>
        <w:ind w:left="1967" w:hanging="323"/>
        <w:rPr>
          <w:rStyle w:val="Strong"/>
          <w:sz w:val="30"/>
        </w:rPr>
      </w:pPr>
      <w:r w:rsidRPr="004B34F8">
        <w:rPr>
          <w:color w:val="000000"/>
          <w:sz w:val="30"/>
          <w:rtl/>
          <w:lang w:bidi="ar-QA"/>
        </w:rPr>
        <w:t>إبداء</w:t>
      </w:r>
      <w:r w:rsidRPr="004B34F8">
        <w:rPr>
          <w:rStyle w:val="Strong"/>
          <w:b w:val="0"/>
          <w:bCs w:val="0"/>
          <w:sz w:val="30"/>
          <w:rtl/>
        </w:rPr>
        <w:t xml:space="preserve"> المقترحات اللازمة للجهات المعنية بشأن</w:t>
      </w:r>
      <w:r w:rsidR="000C2A78">
        <w:rPr>
          <w:rStyle w:val="Strong"/>
          <w:rFonts w:hint="cs"/>
          <w:b w:val="0"/>
          <w:bCs w:val="0"/>
          <w:sz w:val="30"/>
          <w:rtl/>
        </w:rPr>
        <w:t xml:space="preserve"> </w:t>
      </w:r>
      <w:r w:rsidRPr="004B34F8">
        <w:rPr>
          <w:rStyle w:val="Strong"/>
          <w:b w:val="0"/>
          <w:bCs w:val="0"/>
          <w:sz w:val="30"/>
          <w:rtl/>
        </w:rPr>
        <w:t xml:space="preserve">التشريعات القائمة ومشروعات القوانين، ومدى </w:t>
      </w:r>
      <w:proofErr w:type="spellStart"/>
      <w:r w:rsidRPr="004B34F8">
        <w:rPr>
          <w:rStyle w:val="Strong"/>
          <w:b w:val="0"/>
          <w:bCs w:val="0"/>
          <w:sz w:val="30"/>
          <w:rtl/>
        </w:rPr>
        <w:t>ملاءمتها</w:t>
      </w:r>
      <w:proofErr w:type="spellEnd"/>
      <w:r w:rsidRPr="004B34F8">
        <w:rPr>
          <w:rStyle w:val="Strong"/>
          <w:b w:val="0"/>
          <w:bCs w:val="0"/>
          <w:sz w:val="30"/>
          <w:rtl/>
        </w:rPr>
        <w:t xml:space="preserve"> لأحكام الاتفاقيات الدولية</w:t>
      </w:r>
      <w:r w:rsidRPr="004B34F8">
        <w:rPr>
          <w:rStyle w:val="Strong"/>
          <w:b w:val="0"/>
          <w:bCs w:val="0"/>
          <w:sz w:val="30"/>
        </w:rPr>
        <w:t xml:space="preserve"> </w:t>
      </w:r>
      <w:r w:rsidRPr="004B34F8">
        <w:rPr>
          <w:rStyle w:val="Strong"/>
          <w:b w:val="0"/>
          <w:bCs w:val="0"/>
          <w:sz w:val="30"/>
          <w:rtl/>
        </w:rPr>
        <w:t>لحقوق الإنسان التي تكون الدولة طرفاً فيها</w:t>
      </w:r>
      <w:r w:rsidR="00C37432">
        <w:rPr>
          <w:rStyle w:val="Strong"/>
          <w:rFonts w:hint="cs"/>
          <w:b w:val="0"/>
          <w:bCs w:val="0"/>
          <w:sz w:val="30"/>
          <w:rtl/>
        </w:rPr>
        <w:t>؛</w:t>
      </w:r>
    </w:p>
    <w:p w:rsidR="00A829C3" w:rsidRPr="004B34F8" w:rsidRDefault="00A829C3" w:rsidP="000C2A78">
      <w:pPr>
        <w:pStyle w:val="Bullet1GA"/>
        <w:tabs>
          <w:tab w:val="clear" w:pos="2041"/>
          <w:tab w:val="left" w:pos="1967"/>
        </w:tabs>
        <w:bidi/>
        <w:ind w:left="1967" w:hanging="323"/>
        <w:rPr>
          <w:rStyle w:val="Strong"/>
          <w:sz w:val="30"/>
        </w:rPr>
      </w:pPr>
      <w:r w:rsidRPr="004B34F8">
        <w:rPr>
          <w:color w:val="000000"/>
          <w:sz w:val="30"/>
          <w:rtl/>
          <w:lang w:bidi="ar-QA"/>
        </w:rPr>
        <w:t>رصد</w:t>
      </w:r>
      <w:r w:rsidRPr="004B34F8">
        <w:rPr>
          <w:rStyle w:val="Strong"/>
          <w:b w:val="0"/>
          <w:bCs w:val="0"/>
          <w:sz w:val="30"/>
          <w:rtl/>
        </w:rPr>
        <w:t xml:space="preserve"> أوضاع حقوق</w:t>
      </w:r>
      <w:r w:rsidR="000C2A78">
        <w:rPr>
          <w:rStyle w:val="Strong"/>
          <w:rFonts w:hint="cs"/>
          <w:b w:val="0"/>
          <w:bCs w:val="0"/>
          <w:sz w:val="30"/>
          <w:rtl/>
        </w:rPr>
        <w:t xml:space="preserve"> </w:t>
      </w:r>
      <w:r w:rsidRPr="004B34F8">
        <w:rPr>
          <w:rStyle w:val="Strong"/>
          <w:b w:val="0"/>
          <w:bCs w:val="0"/>
          <w:sz w:val="30"/>
          <w:rtl/>
        </w:rPr>
        <w:t>الإنسان في الدولة، وإعداد التقارير المتعلقة بها، ورفعها إلى مجلس الوزراء مشفوعة</w:t>
      </w:r>
      <w:r w:rsidRPr="004B34F8">
        <w:rPr>
          <w:rStyle w:val="Strong"/>
          <w:b w:val="0"/>
          <w:bCs w:val="0"/>
          <w:sz w:val="30"/>
        </w:rPr>
        <w:t xml:space="preserve"> </w:t>
      </w:r>
      <w:proofErr w:type="spellStart"/>
      <w:r w:rsidRPr="004B34F8">
        <w:rPr>
          <w:rStyle w:val="Strong"/>
          <w:b w:val="0"/>
          <w:bCs w:val="0"/>
          <w:sz w:val="30"/>
          <w:rtl/>
        </w:rPr>
        <w:t>بمرئياتها</w:t>
      </w:r>
      <w:proofErr w:type="spellEnd"/>
      <w:r w:rsidRPr="004B34F8">
        <w:rPr>
          <w:rStyle w:val="Strong"/>
          <w:b w:val="0"/>
          <w:bCs w:val="0"/>
          <w:sz w:val="30"/>
          <w:rtl/>
        </w:rPr>
        <w:t xml:space="preserve"> في هذا الشأن</w:t>
      </w:r>
      <w:r w:rsidR="00C37432">
        <w:rPr>
          <w:rStyle w:val="Strong"/>
          <w:rFonts w:hint="cs"/>
          <w:b w:val="0"/>
          <w:bCs w:val="0"/>
          <w:sz w:val="30"/>
          <w:rtl/>
        </w:rPr>
        <w:t>؛</w:t>
      </w:r>
    </w:p>
    <w:p w:rsidR="00A829C3" w:rsidRPr="004B34F8" w:rsidRDefault="00A829C3" w:rsidP="00C37432">
      <w:pPr>
        <w:pStyle w:val="Bullet1GA"/>
        <w:tabs>
          <w:tab w:val="clear" w:pos="2041"/>
          <w:tab w:val="left" w:pos="1967"/>
        </w:tabs>
        <w:bidi/>
        <w:ind w:left="1967" w:hanging="323"/>
        <w:rPr>
          <w:rStyle w:val="Strong"/>
          <w:sz w:val="30"/>
        </w:rPr>
      </w:pPr>
      <w:r w:rsidRPr="004B34F8">
        <w:rPr>
          <w:color w:val="000000"/>
          <w:sz w:val="30"/>
          <w:rtl/>
          <w:lang w:bidi="ar-QA"/>
        </w:rPr>
        <w:t>رصد</w:t>
      </w:r>
      <w:r w:rsidRPr="004B34F8">
        <w:rPr>
          <w:rStyle w:val="Strong"/>
          <w:b w:val="0"/>
          <w:bCs w:val="0"/>
          <w:sz w:val="30"/>
          <w:rtl/>
        </w:rPr>
        <w:t xml:space="preserve"> ما قد يثار عن</w:t>
      </w:r>
      <w:r w:rsidRPr="004B34F8">
        <w:rPr>
          <w:rStyle w:val="Strong"/>
          <w:b w:val="0"/>
          <w:bCs w:val="0"/>
          <w:sz w:val="30"/>
        </w:rPr>
        <w:t xml:space="preserve"> </w:t>
      </w:r>
      <w:r w:rsidRPr="004B34F8">
        <w:rPr>
          <w:rStyle w:val="Strong"/>
          <w:b w:val="0"/>
          <w:bCs w:val="0"/>
          <w:sz w:val="30"/>
          <w:rtl/>
        </w:rPr>
        <w:t>أوضاع حقوق الإنسان بالدولة، والتنسيق مع الجهات المعنية للرد عليها</w:t>
      </w:r>
      <w:r w:rsidR="00C37432">
        <w:rPr>
          <w:rStyle w:val="Strong"/>
          <w:rFonts w:hint="cs"/>
          <w:b w:val="0"/>
          <w:bCs w:val="0"/>
          <w:sz w:val="30"/>
          <w:rtl/>
        </w:rPr>
        <w:t>؛</w:t>
      </w:r>
    </w:p>
    <w:p w:rsidR="00A829C3" w:rsidRPr="004B34F8" w:rsidRDefault="00A829C3" w:rsidP="000C2A78">
      <w:pPr>
        <w:pStyle w:val="Bullet1GA"/>
        <w:tabs>
          <w:tab w:val="clear" w:pos="2041"/>
          <w:tab w:val="left" w:pos="1967"/>
        </w:tabs>
        <w:bidi/>
        <w:ind w:left="1967" w:hanging="323"/>
        <w:rPr>
          <w:rStyle w:val="Strong"/>
          <w:sz w:val="30"/>
        </w:rPr>
      </w:pPr>
      <w:r w:rsidRPr="004B34F8">
        <w:rPr>
          <w:color w:val="000000"/>
          <w:sz w:val="30"/>
          <w:rtl/>
          <w:lang w:bidi="ar-QA"/>
        </w:rPr>
        <w:t>المساهمة</w:t>
      </w:r>
      <w:r w:rsidRPr="004B34F8">
        <w:rPr>
          <w:rStyle w:val="Strong"/>
          <w:b w:val="0"/>
          <w:bCs w:val="0"/>
          <w:sz w:val="30"/>
          <w:rtl/>
        </w:rPr>
        <w:t xml:space="preserve"> في إعداد التقارير الوطنية، المقرر تقديمها من الدولة إلى الهيئات والجهات</w:t>
      </w:r>
      <w:r w:rsidRPr="004B34F8">
        <w:rPr>
          <w:rStyle w:val="Strong"/>
          <w:b w:val="0"/>
          <w:bCs w:val="0"/>
          <w:sz w:val="30"/>
        </w:rPr>
        <w:t xml:space="preserve"> </w:t>
      </w:r>
      <w:r w:rsidRPr="004B34F8">
        <w:rPr>
          <w:rStyle w:val="Strong"/>
          <w:b w:val="0"/>
          <w:bCs w:val="0"/>
          <w:sz w:val="30"/>
          <w:rtl/>
        </w:rPr>
        <w:t>الدولية المعنية بحقوق الإنسان، بشأن الاتفاقيات التي أصبحت الدولة طرفاً</w:t>
      </w:r>
      <w:r w:rsidR="000C2A78">
        <w:rPr>
          <w:rStyle w:val="Strong"/>
          <w:rFonts w:hint="cs"/>
          <w:b w:val="0"/>
          <w:bCs w:val="0"/>
          <w:sz w:val="30"/>
          <w:rtl/>
        </w:rPr>
        <w:t xml:space="preserve"> </w:t>
      </w:r>
      <w:r w:rsidRPr="004B34F8">
        <w:rPr>
          <w:rStyle w:val="Strong"/>
          <w:b w:val="0"/>
          <w:bCs w:val="0"/>
          <w:sz w:val="30"/>
          <w:rtl/>
        </w:rPr>
        <w:t>فيها</w:t>
      </w:r>
      <w:r w:rsidR="00C37432">
        <w:rPr>
          <w:rStyle w:val="Strong"/>
          <w:rFonts w:hint="cs"/>
          <w:b w:val="0"/>
          <w:bCs w:val="0"/>
          <w:sz w:val="30"/>
          <w:rtl/>
        </w:rPr>
        <w:t>؛</w:t>
      </w:r>
      <w:r w:rsidRPr="004B34F8">
        <w:rPr>
          <w:rStyle w:val="Strong"/>
          <w:b w:val="0"/>
          <w:bCs w:val="0"/>
          <w:sz w:val="30"/>
        </w:rPr>
        <w:t xml:space="preserve"> </w:t>
      </w:r>
    </w:p>
    <w:p w:rsidR="00A829C3" w:rsidRPr="004B34F8" w:rsidRDefault="00A829C3" w:rsidP="00C37432">
      <w:pPr>
        <w:pStyle w:val="Bullet1GA"/>
        <w:tabs>
          <w:tab w:val="clear" w:pos="2041"/>
          <w:tab w:val="left" w:pos="1967"/>
        </w:tabs>
        <w:bidi/>
        <w:ind w:left="1967" w:hanging="323"/>
        <w:rPr>
          <w:rStyle w:val="Strong"/>
          <w:sz w:val="30"/>
        </w:rPr>
      </w:pPr>
      <w:r w:rsidRPr="004B34F8">
        <w:rPr>
          <w:color w:val="000000"/>
          <w:sz w:val="30"/>
          <w:rtl/>
          <w:lang w:bidi="ar-QA"/>
        </w:rPr>
        <w:t>التعاون</w:t>
      </w:r>
      <w:r w:rsidRPr="004B34F8">
        <w:rPr>
          <w:rStyle w:val="Strong"/>
          <w:b w:val="0"/>
          <w:bCs w:val="0"/>
          <w:sz w:val="30"/>
          <w:rtl/>
        </w:rPr>
        <w:t xml:space="preserve"> مع المنظمات الدولية والإقليمية والوطنية المعنية بحقوق الإنسان وحرياته،</w:t>
      </w:r>
      <w:r w:rsidR="00C37432">
        <w:rPr>
          <w:rStyle w:val="Strong"/>
          <w:rFonts w:hint="cs"/>
          <w:b w:val="0"/>
          <w:bCs w:val="0"/>
          <w:sz w:val="30"/>
          <w:rtl/>
        </w:rPr>
        <w:t xml:space="preserve"> </w:t>
      </w:r>
      <w:r w:rsidRPr="004B34F8">
        <w:rPr>
          <w:rStyle w:val="Strong"/>
          <w:b w:val="0"/>
          <w:bCs w:val="0"/>
          <w:sz w:val="30"/>
          <w:rtl/>
        </w:rPr>
        <w:t>والمشاركة في المحافل الدولية المتعلقة بها</w:t>
      </w:r>
      <w:r w:rsidR="00C37432">
        <w:rPr>
          <w:rStyle w:val="Strong"/>
          <w:rFonts w:hint="cs"/>
          <w:b w:val="0"/>
          <w:bCs w:val="0"/>
          <w:sz w:val="30"/>
          <w:rtl/>
        </w:rPr>
        <w:t>؛</w:t>
      </w:r>
    </w:p>
    <w:p w:rsidR="00A829C3" w:rsidRPr="004B34F8" w:rsidRDefault="00A829C3" w:rsidP="00C37432">
      <w:pPr>
        <w:pStyle w:val="Bullet1GA"/>
        <w:tabs>
          <w:tab w:val="clear" w:pos="2041"/>
          <w:tab w:val="left" w:pos="1967"/>
        </w:tabs>
        <w:bidi/>
        <w:ind w:left="1967" w:hanging="323"/>
        <w:rPr>
          <w:rStyle w:val="Strong"/>
          <w:sz w:val="30"/>
        </w:rPr>
      </w:pPr>
      <w:r w:rsidRPr="004B34F8">
        <w:rPr>
          <w:color w:val="000000"/>
          <w:sz w:val="30"/>
          <w:rtl/>
          <w:lang w:bidi="ar-QA"/>
        </w:rPr>
        <w:t>نشر</w:t>
      </w:r>
      <w:r w:rsidRPr="004B34F8">
        <w:rPr>
          <w:rStyle w:val="Strong"/>
          <w:b w:val="0"/>
          <w:bCs w:val="0"/>
          <w:sz w:val="30"/>
          <w:rtl/>
        </w:rPr>
        <w:t xml:space="preserve"> الوعي</w:t>
      </w:r>
      <w:r w:rsidRPr="004B34F8">
        <w:rPr>
          <w:rStyle w:val="Strong"/>
          <w:b w:val="0"/>
          <w:bCs w:val="0"/>
          <w:sz w:val="30"/>
        </w:rPr>
        <w:t xml:space="preserve"> </w:t>
      </w:r>
      <w:r w:rsidRPr="004B34F8">
        <w:rPr>
          <w:rStyle w:val="Strong"/>
          <w:b w:val="0"/>
          <w:bCs w:val="0"/>
          <w:sz w:val="30"/>
          <w:rtl/>
        </w:rPr>
        <w:t>والتثقيف بحقوق الإنسان وحرياته، وترسيخ مبادئها، على صعيدي الفكر والممارسة</w:t>
      </w:r>
      <w:r w:rsidR="00C37432">
        <w:rPr>
          <w:rStyle w:val="Strong"/>
          <w:rFonts w:hint="cs"/>
          <w:b w:val="0"/>
          <w:bCs w:val="0"/>
          <w:sz w:val="30"/>
          <w:rtl/>
        </w:rPr>
        <w:t>؛</w:t>
      </w:r>
    </w:p>
    <w:p w:rsidR="00A829C3" w:rsidRPr="004B34F8" w:rsidRDefault="00A829C3" w:rsidP="00C37432">
      <w:pPr>
        <w:pStyle w:val="Bullet1GA"/>
        <w:tabs>
          <w:tab w:val="clear" w:pos="2041"/>
          <w:tab w:val="left" w:pos="1967"/>
        </w:tabs>
        <w:bidi/>
        <w:ind w:left="1967" w:hanging="323"/>
        <w:rPr>
          <w:rStyle w:val="Strong"/>
          <w:sz w:val="30"/>
        </w:rPr>
      </w:pPr>
      <w:r w:rsidRPr="004B34F8">
        <w:rPr>
          <w:color w:val="000000"/>
          <w:sz w:val="30"/>
          <w:rtl/>
          <w:lang w:bidi="ar-QA"/>
        </w:rPr>
        <w:t>إجراء</w:t>
      </w:r>
      <w:r w:rsidRPr="004B34F8">
        <w:rPr>
          <w:rStyle w:val="Strong"/>
          <w:b w:val="0"/>
          <w:bCs w:val="0"/>
          <w:sz w:val="30"/>
          <w:rtl/>
        </w:rPr>
        <w:t xml:space="preserve"> الزيارات الميدانية للمؤسسات العقابية والإصلاحية وأماكن الاحتجاز والتجمعات العمالية والدور الصحية والتعليمية، ورصد أوضاع حقوق الإنسان </w:t>
      </w:r>
      <w:r w:rsidRPr="004B34F8">
        <w:rPr>
          <w:rStyle w:val="Strong"/>
          <w:rFonts w:hint="cs"/>
          <w:b w:val="0"/>
          <w:bCs w:val="0"/>
          <w:sz w:val="30"/>
          <w:rtl/>
        </w:rPr>
        <w:t>في</w:t>
      </w:r>
      <w:r w:rsidRPr="004B34F8">
        <w:rPr>
          <w:rStyle w:val="Strong"/>
          <w:b w:val="0"/>
          <w:bCs w:val="0"/>
          <w:sz w:val="30"/>
          <w:rtl/>
        </w:rPr>
        <w:t>ها، من</w:t>
      </w:r>
      <w:r w:rsidRPr="004B34F8">
        <w:rPr>
          <w:rStyle w:val="Strong"/>
          <w:rFonts w:hint="cs"/>
          <w:b w:val="0"/>
          <w:bCs w:val="0"/>
          <w:sz w:val="30"/>
          <w:rtl/>
        </w:rPr>
        <w:t xml:space="preserve"> قبل</w:t>
      </w:r>
      <w:r w:rsidRPr="004B34F8">
        <w:rPr>
          <w:rStyle w:val="Strong"/>
          <w:b w:val="0"/>
          <w:bCs w:val="0"/>
          <w:sz w:val="30"/>
          <w:rtl/>
        </w:rPr>
        <w:t xml:space="preserve"> رئيس اللجنة وأعضا</w:t>
      </w:r>
      <w:r w:rsidRPr="004B34F8">
        <w:rPr>
          <w:rStyle w:val="Strong"/>
          <w:rFonts w:hint="cs"/>
          <w:b w:val="0"/>
          <w:bCs w:val="0"/>
          <w:sz w:val="30"/>
          <w:rtl/>
        </w:rPr>
        <w:t>ئها</w:t>
      </w:r>
      <w:r w:rsidR="00C37432">
        <w:rPr>
          <w:rStyle w:val="Strong"/>
          <w:rFonts w:hint="cs"/>
          <w:b w:val="0"/>
          <w:bCs w:val="0"/>
          <w:sz w:val="30"/>
          <w:rtl/>
        </w:rPr>
        <w:t>؛</w:t>
      </w:r>
    </w:p>
    <w:p w:rsidR="00A829C3" w:rsidRPr="004B34F8" w:rsidRDefault="00A829C3" w:rsidP="00C37432">
      <w:pPr>
        <w:pStyle w:val="Bullet1GA"/>
        <w:tabs>
          <w:tab w:val="clear" w:pos="2041"/>
          <w:tab w:val="left" w:pos="1967"/>
        </w:tabs>
        <w:bidi/>
        <w:ind w:left="1967" w:hanging="323"/>
        <w:rPr>
          <w:rStyle w:val="Strong"/>
          <w:sz w:val="30"/>
        </w:rPr>
      </w:pPr>
      <w:r w:rsidRPr="004B34F8">
        <w:rPr>
          <w:rStyle w:val="Strong"/>
          <w:b w:val="0"/>
          <w:bCs w:val="0"/>
          <w:sz w:val="30"/>
          <w:rtl/>
        </w:rPr>
        <w:t>التنسيق والتعاون مع الجهات المعنية بحقوق الإنسان</w:t>
      </w:r>
      <w:r w:rsidRPr="004B34F8">
        <w:rPr>
          <w:rStyle w:val="Strong"/>
          <w:b w:val="0"/>
          <w:bCs w:val="0"/>
          <w:sz w:val="30"/>
        </w:rPr>
        <w:t xml:space="preserve"> </w:t>
      </w:r>
      <w:r w:rsidRPr="004B34F8">
        <w:rPr>
          <w:rStyle w:val="Strong"/>
          <w:b w:val="0"/>
          <w:bCs w:val="0"/>
          <w:sz w:val="30"/>
          <w:rtl/>
        </w:rPr>
        <w:t>بالدولة في مجال اختصاصات ومهام كل منها</w:t>
      </w:r>
      <w:r w:rsidR="00C37432">
        <w:rPr>
          <w:rStyle w:val="Strong"/>
          <w:rFonts w:hint="cs"/>
          <w:b w:val="0"/>
          <w:bCs w:val="0"/>
          <w:sz w:val="30"/>
          <w:rtl/>
        </w:rPr>
        <w:t>؛</w:t>
      </w:r>
    </w:p>
    <w:p w:rsidR="00A829C3" w:rsidRPr="004B34F8" w:rsidRDefault="00A829C3" w:rsidP="00CC3D1B">
      <w:pPr>
        <w:pStyle w:val="Bullet1GA"/>
        <w:tabs>
          <w:tab w:val="clear" w:pos="2041"/>
          <w:tab w:val="left" w:pos="1967"/>
        </w:tabs>
        <w:bidi/>
        <w:ind w:left="1967" w:hanging="323"/>
        <w:rPr>
          <w:rStyle w:val="Strong"/>
          <w:sz w:val="30"/>
        </w:rPr>
      </w:pPr>
      <w:r w:rsidRPr="004B34F8">
        <w:rPr>
          <w:color w:val="000000"/>
          <w:sz w:val="30"/>
          <w:rtl/>
          <w:lang w:bidi="ar-QA"/>
        </w:rPr>
        <w:t>عقد</w:t>
      </w:r>
      <w:r w:rsidRPr="004B34F8">
        <w:rPr>
          <w:rStyle w:val="Strong"/>
          <w:b w:val="0"/>
          <w:bCs w:val="0"/>
          <w:sz w:val="30"/>
          <w:rtl/>
        </w:rPr>
        <w:t xml:space="preserve"> وتنظيم المؤتمرات والندوات</w:t>
      </w:r>
      <w:r w:rsidRPr="004B34F8">
        <w:rPr>
          <w:rStyle w:val="Strong"/>
          <w:b w:val="0"/>
          <w:bCs w:val="0"/>
          <w:sz w:val="30"/>
        </w:rPr>
        <w:t xml:space="preserve"> </w:t>
      </w:r>
      <w:r w:rsidRPr="004B34F8">
        <w:rPr>
          <w:rStyle w:val="Strong"/>
          <w:b w:val="0"/>
          <w:bCs w:val="0"/>
          <w:sz w:val="30"/>
          <w:rtl/>
        </w:rPr>
        <w:t xml:space="preserve">والدورات وحلقات النقاش في الموضوعات المتعلقة بحقوق الإنسان </w:t>
      </w:r>
      <w:r w:rsidRPr="004B34F8">
        <w:rPr>
          <w:rStyle w:val="Strong"/>
          <w:rFonts w:hint="cs"/>
          <w:b w:val="0"/>
          <w:bCs w:val="0"/>
          <w:sz w:val="30"/>
          <w:rtl/>
        </w:rPr>
        <w:t>و</w:t>
      </w:r>
      <w:r w:rsidRPr="004B34F8">
        <w:rPr>
          <w:rStyle w:val="Strong"/>
          <w:b w:val="0"/>
          <w:bCs w:val="0"/>
          <w:sz w:val="30"/>
          <w:rtl/>
        </w:rPr>
        <w:t>حرياته، والتنسيق مع</w:t>
      </w:r>
      <w:r w:rsidRPr="004B34F8">
        <w:rPr>
          <w:rStyle w:val="Strong"/>
          <w:b w:val="0"/>
          <w:bCs w:val="0"/>
          <w:sz w:val="30"/>
        </w:rPr>
        <w:t xml:space="preserve"> </w:t>
      </w:r>
      <w:r w:rsidRPr="004B34F8">
        <w:rPr>
          <w:rStyle w:val="Strong"/>
          <w:b w:val="0"/>
          <w:bCs w:val="0"/>
          <w:sz w:val="30"/>
          <w:rtl/>
        </w:rPr>
        <w:t>الجهات المعنية في هذا الشأن عند الاقتضاء</w:t>
      </w:r>
      <w:r w:rsidR="00CC3D1B">
        <w:rPr>
          <w:rStyle w:val="Strong"/>
          <w:rFonts w:hint="cs"/>
          <w:b w:val="0"/>
          <w:bCs w:val="0"/>
          <w:sz w:val="30"/>
          <w:rtl/>
        </w:rPr>
        <w:t>؛</w:t>
      </w:r>
    </w:p>
    <w:p w:rsidR="00A829C3" w:rsidRDefault="00A829C3" w:rsidP="00C37432">
      <w:pPr>
        <w:pStyle w:val="Bullet1GA"/>
        <w:tabs>
          <w:tab w:val="clear" w:pos="2041"/>
          <w:tab w:val="left" w:pos="1967"/>
        </w:tabs>
        <w:bidi/>
        <w:ind w:left="1967" w:hanging="323"/>
        <w:rPr>
          <w:rFonts w:hint="cs"/>
          <w:rtl/>
        </w:rPr>
      </w:pPr>
      <w:r w:rsidRPr="004B34F8">
        <w:rPr>
          <w:rStyle w:val="Strong"/>
          <w:b w:val="0"/>
          <w:bCs w:val="0"/>
          <w:sz w:val="30"/>
          <w:rtl/>
        </w:rPr>
        <w:t>المساهمة في</w:t>
      </w:r>
      <w:r w:rsidRPr="004B34F8">
        <w:rPr>
          <w:rStyle w:val="Strong"/>
          <w:b w:val="0"/>
          <w:bCs w:val="0"/>
          <w:sz w:val="30"/>
        </w:rPr>
        <w:t xml:space="preserve"> </w:t>
      </w:r>
      <w:r w:rsidRPr="004B34F8">
        <w:rPr>
          <w:rStyle w:val="Strong"/>
          <w:b w:val="0"/>
          <w:bCs w:val="0"/>
          <w:sz w:val="30"/>
          <w:rtl/>
        </w:rPr>
        <w:t>إعداد البرامج المتعلقة بالتعليم والبحوث، ذات الصلة بحقوق الإنسان، والمشاركة في</w:t>
      </w:r>
      <w:r w:rsidRPr="004B34F8">
        <w:rPr>
          <w:rStyle w:val="Strong"/>
          <w:b w:val="0"/>
          <w:bCs w:val="0"/>
          <w:sz w:val="30"/>
        </w:rPr>
        <w:t xml:space="preserve"> </w:t>
      </w:r>
      <w:r w:rsidRPr="004B34F8">
        <w:rPr>
          <w:rStyle w:val="Strong"/>
          <w:b w:val="0"/>
          <w:bCs w:val="0"/>
          <w:sz w:val="30"/>
          <w:rtl/>
        </w:rPr>
        <w:t>تنفيذه</w:t>
      </w:r>
      <w:r w:rsidRPr="00731D91">
        <w:rPr>
          <w:rStyle w:val="Strong"/>
          <w:b w:val="0"/>
          <w:bCs w:val="0"/>
          <w:rtl/>
        </w:rPr>
        <w:t>ا</w:t>
      </w:r>
      <w:r w:rsidRPr="00731D91">
        <w:rPr>
          <w:rtl/>
          <w:lang w:bidi="ar-QA"/>
        </w:rPr>
        <w:t>.</w:t>
      </w:r>
      <w:r w:rsidRPr="00731D91">
        <w:rPr>
          <w:b/>
          <w:bCs/>
        </w:rPr>
        <w:t xml:space="preserve"> </w:t>
      </w:r>
    </w:p>
    <w:p w:rsidR="00A829C3" w:rsidRPr="004B34F8" w:rsidRDefault="00A829C3" w:rsidP="00CC3D1B">
      <w:pPr>
        <w:pStyle w:val="SingleTxtGA"/>
        <w:rPr>
          <w:sz w:val="30"/>
        </w:rPr>
      </w:pPr>
      <w:r>
        <w:rPr>
          <w:rFonts w:hint="cs"/>
          <w:sz w:val="30"/>
          <w:rtl/>
        </w:rPr>
        <w:t>58</w:t>
      </w:r>
      <w:r w:rsidR="00C37432">
        <w:rPr>
          <w:rFonts w:hint="cs"/>
          <w:rtl/>
        </w:rPr>
        <w:t>-</w:t>
      </w:r>
      <w:r w:rsidRPr="004B34F8">
        <w:rPr>
          <w:sz w:val="30"/>
        </w:rPr>
        <w:tab/>
      </w:r>
      <w:r w:rsidRPr="004B34F8">
        <w:rPr>
          <w:sz w:val="30"/>
          <w:rtl/>
        </w:rPr>
        <w:t>وتتشكل</w:t>
      </w:r>
      <w:r w:rsidRPr="00731D91">
        <w:rPr>
          <w:rtl/>
        </w:rPr>
        <w:t xml:space="preserve"> اللجنة من عدد من ال</w:t>
      </w:r>
      <w:r>
        <w:rPr>
          <w:rFonts w:hint="cs"/>
          <w:rtl/>
        </w:rPr>
        <w:t>أ</w:t>
      </w:r>
      <w:r w:rsidRPr="00731D91">
        <w:rPr>
          <w:rtl/>
        </w:rPr>
        <w:t>عضاء لا يقل عن سبعة، يمثلون المجتمع المدني ويختارون من ذ</w:t>
      </w:r>
      <w:r>
        <w:rPr>
          <w:rFonts w:hint="cs"/>
          <w:rtl/>
        </w:rPr>
        <w:t>و</w:t>
      </w:r>
      <w:r w:rsidRPr="00731D91">
        <w:rPr>
          <w:rtl/>
        </w:rPr>
        <w:t xml:space="preserve">ي الخبرة والمهتمين بحقوق الإنسان وممثل عن كل من الجهات التالية: وزارة الخارجية </w:t>
      </w:r>
      <w:r w:rsidR="00CC3D1B">
        <w:rPr>
          <w:rFonts w:hint="cs"/>
          <w:rtl/>
        </w:rPr>
        <w:t>-</w:t>
      </w:r>
      <w:r w:rsidRPr="00731D91">
        <w:rPr>
          <w:rtl/>
        </w:rPr>
        <w:t xml:space="preserve"> وزارة الداخلية </w:t>
      </w:r>
      <w:r w:rsidR="00CC3D1B">
        <w:rPr>
          <w:rFonts w:hint="cs"/>
          <w:rtl/>
        </w:rPr>
        <w:t>-</w:t>
      </w:r>
      <w:r w:rsidRPr="00731D91">
        <w:rPr>
          <w:rtl/>
        </w:rPr>
        <w:t xml:space="preserve"> وزارة العمل </w:t>
      </w:r>
      <w:r w:rsidR="00CC3D1B">
        <w:rPr>
          <w:rFonts w:hint="cs"/>
          <w:rtl/>
        </w:rPr>
        <w:t>-</w:t>
      </w:r>
      <w:r w:rsidRPr="00731D91">
        <w:rPr>
          <w:rtl/>
        </w:rPr>
        <w:t xml:space="preserve"> وزارة الشؤون الاجتماعية </w:t>
      </w:r>
      <w:r w:rsidR="00CC3D1B">
        <w:rPr>
          <w:rFonts w:hint="cs"/>
          <w:rtl/>
        </w:rPr>
        <w:t>-</w:t>
      </w:r>
      <w:r w:rsidRPr="00731D91">
        <w:rPr>
          <w:rtl/>
        </w:rPr>
        <w:t xml:space="preserve"> المجلس الأعلى لشؤون الأسرة، وترشح هذه الجهات من يمثلها في عضوية اللجنة ولا يكون لهم حق التصويت. ويصدر بتعيين أعضاء اللجنة قرار أميري. وتختار اللجنة من بين أعضائها الممثلين للمجتمع المدني رئيسا</w:t>
      </w:r>
      <w:r w:rsidR="00CC3D1B">
        <w:rPr>
          <w:rFonts w:hint="cs"/>
          <w:rtl/>
        </w:rPr>
        <w:t>ً</w:t>
      </w:r>
      <w:r w:rsidRPr="00731D91">
        <w:rPr>
          <w:rtl/>
        </w:rPr>
        <w:t xml:space="preserve"> ونائبا</w:t>
      </w:r>
      <w:r w:rsidR="00CC3D1B">
        <w:rPr>
          <w:rFonts w:hint="cs"/>
          <w:rtl/>
        </w:rPr>
        <w:t>ً</w:t>
      </w:r>
      <w:r w:rsidRPr="00731D91">
        <w:rPr>
          <w:rtl/>
        </w:rPr>
        <w:t xml:space="preserve"> للرئيس.</w:t>
      </w:r>
    </w:p>
    <w:p w:rsidR="00A829C3" w:rsidRPr="004B34F8" w:rsidRDefault="00A829C3" w:rsidP="00BC4096">
      <w:pPr>
        <w:pStyle w:val="SingleTxtGA"/>
        <w:rPr>
          <w:lang w:bidi="ar-QA"/>
        </w:rPr>
      </w:pPr>
      <w:r>
        <w:rPr>
          <w:rFonts w:hint="cs"/>
          <w:rtl/>
          <w:lang w:bidi="ar-QA"/>
        </w:rPr>
        <w:t>59</w:t>
      </w:r>
      <w:r w:rsidR="00C37432">
        <w:rPr>
          <w:rFonts w:hint="cs"/>
          <w:rtl/>
        </w:rPr>
        <w:t>-</w:t>
      </w:r>
      <w:r w:rsidR="00C37432">
        <w:rPr>
          <w:rFonts w:hint="cs"/>
          <w:rtl/>
          <w:lang w:bidi="ar-QA"/>
        </w:rPr>
        <w:tab/>
      </w:r>
      <w:r w:rsidRPr="004B34F8">
        <w:rPr>
          <w:rtl/>
          <w:lang w:bidi="ar-QA"/>
        </w:rPr>
        <w:t xml:space="preserve">ونصت المادة </w:t>
      </w:r>
      <w:r>
        <w:rPr>
          <w:rFonts w:hint="cs"/>
          <w:rtl/>
          <w:lang w:bidi="ar-QA"/>
        </w:rPr>
        <w:t>16</w:t>
      </w:r>
      <w:r w:rsidRPr="004B34F8">
        <w:rPr>
          <w:rtl/>
          <w:lang w:bidi="ar-QA"/>
        </w:rPr>
        <w:t xml:space="preserve"> من المرسوم بقانون رقم </w:t>
      </w:r>
      <w:r>
        <w:rPr>
          <w:rFonts w:hint="cs"/>
          <w:rtl/>
          <w:lang w:bidi="ar-QA"/>
        </w:rPr>
        <w:t>17</w:t>
      </w:r>
      <w:r w:rsidRPr="004B34F8">
        <w:rPr>
          <w:rtl/>
          <w:lang w:bidi="ar-QA"/>
        </w:rPr>
        <w:t xml:space="preserve"> لسنة 2010 أنه (على الوزارات </w:t>
      </w:r>
      <w:r w:rsidR="00C37432" w:rsidRPr="004B34F8">
        <w:rPr>
          <w:rFonts w:hint="cs"/>
          <w:rtl/>
          <w:lang w:bidi="ar-QA"/>
        </w:rPr>
        <w:t>والأجهزة</w:t>
      </w:r>
      <w:r w:rsidRPr="004B34F8">
        <w:rPr>
          <w:rtl/>
          <w:lang w:bidi="ar-QA"/>
        </w:rPr>
        <w:t xml:space="preserve"> الحكومية والهيئات والمؤسسات العامة التعاون مع اللجنة في أداء مهامها واختصاصاتها وتقديم المعلومات والبيانات اللازمة في هذا الشأن وللجنة دعوة ممثل لأي من هذه الجهات لحضور اجتماعاتها دون أن يكون له حق التصويت.</w:t>
      </w:r>
    </w:p>
    <w:p w:rsidR="00A829C3" w:rsidRPr="004B34F8" w:rsidRDefault="00A829C3" w:rsidP="00C37432">
      <w:pPr>
        <w:pStyle w:val="SingleTxtGA"/>
        <w:rPr>
          <w:rFonts w:hint="cs"/>
          <w:lang w:bidi="ar-QA"/>
        </w:rPr>
      </w:pPr>
      <w:r>
        <w:rPr>
          <w:rFonts w:hint="cs"/>
          <w:rtl/>
          <w:lang w:bidi="ar-QA"/>
        </w:rPr>
        <w:t>60</w:t>
      </w:r>
      <w:r w:rsidR="00C37432">
        <w:rPr>
          <w:rFonts w:hint="cs"/>
          <w:rtl/>
        </w:rPr>
        <w:t>-</w:t>
      </w:r>
      <w:r w:rsidRPr="004B34F8">
        <w:rPr>
          <w:lang w:bidi="ar-QA"/>
        </w:rPr>
        <w:tab/>
      </w:r>
      <w:r w:rsidRPr="004B34F8">
        <w:rPr>
          <w:rtl/>
          <w:lang w:bidi="ar-QA"/>
        </w:rPr>
        <w:t xml:space="preserve">وتقوم اللجنة بتقديم تقرير دوري كل ستة أشهر إلى مجلس الوزراء، يتضمن دراسة التشريعات وأوضاع حقوق الإنسان ونشاطات اللجنة وتوصياتها، وتقوم اللجنة بنشر تقريرها السنوي على موقعها الالكتروني </w:t>
      </w:r>
      <w:r w:rsidRPr="004B34F8">
        <w:rPr>
          <w:sz w:val="22"/>
          <w:szCs w:val="22"/>
        </w:rPr>
        <w:t>www.nhrc-qa.or</w:t>
      </w:r>
      <w:r w:rsidRPr="004B34F8">
        <w:rPr>
          <w:sz w:val="22"/>
          <w:szCs w:val="22"/>
          <w:lang w:bidi="ar-QA"/>
        </w:rPr>
        <w:t>g</w:t>
      </w:r>
      <w:r>
        <w:rPr>
          <w:sz w:val="22"/>
          <w:szCs w:val="22"/>
          <w:rtl/>
          <w:lang w:bidi="ar-QA"/>
        </w:rPr>
        <w:t>،</w:t>
      </w:r>
      <w:r w:rsidRPr="004B34F8">
        <w:rPr>
          <w:rtl/>
          <w:lang w:bidi="ar-QA"/>
        </w:rPr>
        <w:t xml:space="preserve"> وذلك عمل</w:t>
      </w:r>
      <w:r w:rsidRPr="004B34F8">
        <w:rPr>
          <w:rFonts w:hint="cs"/>
          <w:rtl/>
          <w:lang w:bidi="ar-QA"/>
        </w:rPr>
        <w:t>اً</w:t>
      </w:r>
      <w:r w:rsidRPr="004B34F8">
        <w:rPr>
          <w:rtl/>
          <w:lang w:bidi="ar-QA"/>
        </w:rPr>
        <w:t xml:space="preserve"> بمبدأ الشفافية وتنميةًً للوعي العام في مجال حقوق الإنسان.</w:t>
      </w:r>
    </w:p>
    <w:p w:rsidR="00A829C3" w:rsidRPr="004B34F8" w:rsidRDefault="00A829C3" w:rsidP="00C37432">
      <w:pPr>
        <w:pStyle w:val="SingleTxtGA"/>
        <w:rPr>
          <w:lang w:bidi="ar-QA"/>
        </w:rPr>
      </w:pPr>
      <w:r>
        <w:rPr>
          <w:rFonts w:hint="cs"/>
          <w:rtl/>
          <w:lang w:bidi="ar-QA"/>
        </w:rPr>
        <w:t>61</w:t>
      </w:r>
      <w:r w:rsidR="00C37432">
        <w:rPr>
          <w:rFonts w:hint="cs"/>
          <w:rtl/>
        </w:rPr>
        <w:t>-</w:t>
      </w:r>
      <w:r w:rsidR="00C37432">
        <w:rPr>
          <w:rFonts w:hint="cs"/>
          <w:rtl/>
          <w:lang w:bidi="ar-QA"/>
        </w:rPr>
        <w:tab/>
      </w:r>
      <w:r w:rsidRPr="004B34F8">
        <w:rPr>
          <w:rtl/>
          <w:lang w:bidi="ar-QA"/>
        </w:rPr>
        <w:t>وقد تلقت اللجنة شكاوى متعلقة بانتهاك حقوق الإنسان بصفه عامة ومنها ما</w:t>
      </w:r>
      <w:r>
        <w:rPr>
          <w:rtl/>
          <w:lang w:bidi="ar-QA"/>
        </w:rPr>
        <w:t xml:space="preserve"> </w:t>
      </w:r>
      <w:r w:rsidRPr="004B34F8">
        <w:rPr>
          <w:rtl/>
          <w:lang w:bidi="ar-QA"/>
        </w:rPr>
        <w:t>يتعلق بحقوق المرأة، وقامت بمعالجة معظمها.</w:t>
      </w:r>
      <w:r>
        <w:rPr>
          <w:rtl/>
          <w:lang w:bidi="ar-QA"/>
        </w:rPr>
        <w:t xml:space="preserve"> </w:t>
      </w:r>
      <w:r w:rsidRPr="004B34F8">
        <w:rPr>
          <w:rtl/>
          <w:lang w:bidi="ar-QA"/>
        </w:rPr>
        <w:t xml:space="preserve">كما تقوم اللجنة بدراسة التشريعات الوطنية وبيان مدى </w:t>
      </w:r>
      <w:proofErr w:type="spellStart"/>
      <w:r w:rsidRPr="004B34F8">
        <w:rPr>
          <w:rtl/>
          <w:lang w:bidi="ar-QA"/>
        </w:rPr>
        <w:t>ملاءمتها</w:t>
      </w:r>
      <w:proofErr w:type="spellEnd"/>
      <w:r w:rsidRPr="004B34F8">
        <w:rPr>
          <w:rtl/>
          <w:lang w:bidi="ar-QA"/>
        </w:rPr>
        <w:t xml:space="preserve"> مع الاتفاقيات والمواثيق الدولية، وتشجيع الدولة على التصديق أو الانضمام إلى المواثيق الدولية أو الإقليمية ذات الصلة بحقوق المرأة، بالإضافة إلى المساهمة في إعداد التقارير التي ينبغي على الدولة تقديمها إلى هيئات ولجان الأمم المتحدة والمؤسسات الإقليمية ذات الصلة بحقوق المرأة، وتتخذ كافة الإجراءات القانونية اللازمة لحماية المرأة وتقديم المساعدة القانونية لها في حدود ولاية اللجنة القانونية، والقيام بدور الوساطة أو المصالحة بين الأطراف بشأن الوصول للحلول الودية فيما يتعلق بحقوق المرأة، وذلك قبل اللجوء إلى القضاء أو بعد</w:t>
      </w:r>
      <w:r w:rsidRPr="004B34F8">
        <w:rPr>
          <w:rFonts w:hint="cs"/>
          <w:rtl/>
          <w:lang w:bidi="ar-QA"/>
        </w:rPr>
        <w:t>ه</w:t>
      </w:r>
      <w:r w:rsidRPr="004B34F8">
        <w:rPr>
          <w:rtl/>
          <w:lang w:bidi="ar-QA"/>
        </w:rPr>
        <w:t>.</w:t>
      </w:r>
    </w:p>
    <w:p w:rsidR="00A829C3" w:rsidRPr="004B34F8" w:rsidRDefault="00A829C3" w:rsidP="00C37432">
      <w:pPr>
        <w:pStyle w:val="SingleTxtGA"/>
        <w:rPr>
          <w:lang w:bidi="ar-QA"/>
        </w:rPr>
      </w:pPr>
      <w:r>
        <w:rPr>
          <w:rFonts w:hint="cs"/>
          <w:rtl/>
          <w:lang w:bidi="ar-QA"/>
        </w:rPr>
        <w:t>62</w:t>
      </w:r>
      <w:r w:rsidR="00C37432">
        <w:rPr>
          <w:rFonts w:hint="cs"/>
          <w:rtl/>
        </w:rPr>
        <w:t>-</w:t>
      </w:r>
      <w:r w:rsidRPr="004B34F8">
        <w:rPr>
          <w:lang w:bidi="ar-QA"/>
        </w:rPr>
        <w:tab/>
      </w:r>
      <w:r w:rsidRPr="004B34F8">
        <w:rPr>
          <w:rtl/>
          <w:lang w:bidi="ar-QA"/>
        </w:rPr>
        <w:t xml:space="preserve">وتتعاون اللجنة بشكل وثيق مع </w:t>
      </w:r>
      <w:r w:rsidR="00BE2C8D" w:rsidRPr="004B34F8">
        <w:rPr>
          <w:rFonts w:hint="cs"/>
          <w:rtl/>
          <w:lang w:bidi="ar-QA"/>
        </w:rPr>
        <w:t>المنظما</w:t>
      </w:r>
      <w:r w:rsidR="00BE2C8D" w:rsidRPr="004B34F8">
        <w:rPr>
          <w:rFonts w:hint="eastAsia"/>
          <w:rtl/>
          <w:lang w:bidi="ar-QA"/>
        </w:rPr>
        <w:t>ت</w:t>
      </w:r>
      <w:r w:rsidRPr="004B34F8">
        <w:rPr>
          <w:rtl/>
          <w:lang w:bidi="ar-QA"/>
        </w:rPr>
        <w:t xml:space="preserve"> الدولية، و</w:t>
      </w:r>
      <w:r w:rsidR="002433A6">
        <w:rPr>
          <w:rtl/>
          <w:lang w:bidi="ar-QA"/>
        </w:rPr>
        <w:t>لا سيما</w:t>
      </w:r>
      <w:r w:rsidRPr="004B34F8">
        <w:rPr>
          <w:rtl/>
          <w:lang w:bidi="ar-QA"/>
        </w:rPr>
        <w:t xml:space="preserve"> المفوضية السامية لحقوق الإنسان، حيث عُقد مؤتمر مشترك بين اللجنة والمفوضية السامية لحقوق الإنسان بالدوحة في مارس 2009، حول نشر ثقافة حقوق الإنسان في الوطن العربي.</w:t>
      </w:r>
    </w:p>
    <w:p w:rsidR="00A829C3" w:rsidRPr="004B34F8" w:rsidRDefault="00C37432" w:rsidP="00C37432">
      <w:pPr>
        <w:pStyle w:val="H23GA"/>
        <w:rPr>
          <w:lang w:bidi="ar-QA"/>
        </w:rPr>
      </w:pPr>
      <w:bookmarkStart w:id="46" w:name="_Toc281916937"/>
      <w:bookmarkStart w:id="47" w:name="_Toc282337901"/>
      <w:r>
        <w:rPr>
          <w:rFonts w:hint="cs"/>
          <w:rtl/>
          <w:lang w:bidi="ar-QA"/>
        </w:rPr>
        <w:tab/>
      </w:r>
      <w:r>
        <w:rPr>
          <w:rFonts w:hint="cs"/>
          <w:rtl/>
          <w:lang w:bidi="ar-QA"/>
        </w:rPr>
        <w:tab/>
      </w:r>
      <w:r w:rsidR="00A829C3" w:rsidRPr="004B34F8">
        <w:rPr>
          <w:rtl/>
          <w:lang w:bidi="ar-QA"/>
        </w:rPr>
        <w:t>الآليات الحكومية</w:t>
      </w:r>
      <w:bookmarkEnd w:id="46"/>
      <w:bookmarkEnd w:id="47"/>
      <w:r w:rsidR="00A829C3" w:rsidRPr="004B34F8">
        <w:rPr>
          <w:rtl/>
          <w:lang w:bidi="ar-QA"/>
        </w:rPr>
        <w:t xml:space="preserve"> </w:t>
      </w:r>
    </w:p>
    <w:p w:rsidR="00A829C3" w:rsidRPr="004B34F8" w:rsidRDefault="00C37432" w:rsidP="00C37432">
      <w:pPr>
        <w:pStyle w:val="H23GA"/>
      </w:pPr>
      <w:r>
        <w:rPr>
          <w:rFonts w:hint="cs"/>
          <w:rtl/>
        </w:rPr>
        <w:tab/>
      </w:r>
      <w:r>
        <w:rPr>
          <w:rFonts w:hint="cs"/>
          <w:rtl/>
        </w:rPr>
        <w:tab/>
      </w:r>
      <w:r w:rsidR="00A829C3" w:rsidRPr="004B34F8">
        <w:rPr>
          <w:rtl/>
        </w:rPr>
        <w:t>المجلس الأعلى لشؤون الأسرة</w:t>
      </w:r>
    </w:p>
    <w:p w:rsidR="00A829C3" w:rsidRPr="004B34F8" w:rsidRDefault="00A829C3" w:rsidP="00C37432">
      <w:pPr>
        <w:pStyle w:val="SingleTxtGA"/>
        <w:rPr>
          <w:lang w:bidi="ar-QA"/>
        </w:rPr>
      </w:pPr>
      <w:r>
        <w:rPr>
          <w:rFonts w:hint="cs"/>
          <w:rtl/>
          <w:lang w:bidi="ar-QA"/>
        </w:rPr>
        <w:t>63</w:t>
      </w:r>
      <w:r w:rsidR="00C37432">
        <w:rPr>
          <w:rFonts w:hint="cs"/>
          <w:rtl/>
        </w:rPr>
        <w:t>-</w:t>
      </w:r>
      <w:r w:rsidRPr="004B34F8">
        <w:rPr>
          <w:lang w:bidi="ar-QA"/>
        </w:rPr>
        <w:tab/>
      </w:r>
      <w:r w:rsidRPr="004B34F8">
        <w:rPr>
          <w:rtl/>
          <w:lang w:bidi="ar-QA"/>
        </w:rPr>
        <w:t>أنش</w:t>
      </w:r>
      <w:r w:rsidRPr="004B34F8">
        <w:rPr>
          <w:rFonts w:hint="cs"/>
          <w:rtl/>
          <w:lang w:bidi="ar-QA"/>
        </w:rPr>
        <w:t>ئ</w:t>
      </w:r>
      <w:r w:rsidRPr="004B34F8">
        <w:rPr>
          <w:rtl/>
          <w:lang w:bidi="ar-QA"/>
        </w:rPr>
        <w:t xml:space="preserve"> المجلس الأعلى لشؤون الأسرة بموجب القرار الأميري رقم 53 لعام 1998 كجهة عليا مستقلة تعنى بتعزيز دور الأسرة في المجتمع، وتختص بوضع الاستراتيجيات والسياسات والخطط ومتابعة تنفيذها، ويتبع المجلس لسمو الأمير مباشرة. وترأست المجلس صاحبة السمو </w:t>
      </w:r>
      <w:proofErr w:type="spellStart"/>
      <w:r w:rsidRPr="004B34F8">
        <w:rPr>
          <w:rtl/>
          <w:lang w:bidi="ar-QA"/>
        </w:rPr>
        <w:t>الشيخة</w:t>
      </w:r>
      <w:proofErr w:type="spellEnd"/>
      <w:r w:rsidRPr="004B34F8">
        <w:rPr>
          <w:rtl/>
          <w:lang w:bidi="ar-QA"/>
        </w:rPr>
        <w:t xml:space="preserve"> موزا بنت ناصر المسند، حرم سمو الأمير خلال الفترة منذ تأسيسه وحتى </w:t>
      </w:r>
      <w:r>
        <w:rPr>
          <w:rFonts w:hint="cs"/>
          <w:rtl/>
          <w:lang w:bidi="ar-QA"/>
        </w:rPr>
        <w:t>آذار/</w:t>
      </w:r>
      <w:r w:rsidRPr="004B34F8">
        <w:rPr>
          <w:rtl/>
          <w:lang w:bidi="ar-QA"/>
        </w:rPr>
        <w:t xml:space="preserve">مارس 2009. وقد تم إعادة تنظيم المجلس بموجب القرار الأميري رقم 15 </w:t>
      </w:r>
      <w:r w:rsidR="00BC4096">
        <w:rPr>
          <w:rFonts w:hint="cs"/>
          <w:rtl/>
          <w:lang w:bidi="ar-QA"/>
        </w:rPr>
        <w:t xml:space="preserve">   </w:t>
      </w:r>
      <w:r w:rsidRPr="004B34F8">
        <w:rPr>
          <w:rtl/>
          <w:lang w:bidi="ar-QA"/>
        </w:rPr>
        <w:t xml:space="preserve">لسنة 2009، حيث تترأسه حالياً سعادة </w:t>
      </w:r>
      <w:proofErr w:type="spellStart"/>
      <w:r w:rsidRPr="004B34F8">
        <w:rPr>
          <w:rtl/>
          <w:lang w:bidi="ar-QA"/>
        </w:rPr>
        <w:t>الشيخة</w:t>
      </w:r>
      <w:proofErr w:type="spellEnd"/>
      <w:r w:rsidRPr="004B34F8">
        <w:rPr>
          <w:rtl/>
          <w:lang w:bidi="ar-QA"/>
        </w:rPr>
        <w:t xml:space="preserve"> حصة بنت حمد بن خليفة آل ثاني.</w:t>
      </w:r>
    </w:p>
    <w:p w:rsidR="00A829C3" w:rsidRPr="007D0890" w:rsidRDefault="00A829C3" w:rsidP="00C37432">
      <w:pPr>
        <w:pStyle w:val="SingleTxtGA"/>
        <w:rPr>
          <w:lang w:bidi="ar-QA"/>
        </w:rPr>
      </w:pPr>
      <w:r>
        <w:rPr>
          <w:rFonts w:hint="cs"/>
          <w:rtl/>
          <w:lang w:bidi="ar-QA"/>
        </w:rPr>
        <w:t>64</w:t>
      </w:r>
      <w:r w:rsidR="00C37432">
        <w:rPr>
          <w:rFonts w:hint="cs"/>
          <w:rtl/>
        </w:rPr>
        <w:t>-</w:t>
      </w:r>
      <w:r w:rsidRPr="007D0890">
        <w:rPr>
          <w:lang w:bidi="ar-QA"/>
        </w:rPr>
        <w:tab/>
      </w:r>
      <w:r w:rsidRPr="007D0890">
        <w:rPr>
          <w:rtl/>
          <w:lang w:bidi="ar-QA"/>
        </w:rPr>
        <w:t>وقد استطاع المجلس أن يحقق إنجازات كبيرة في مجال النهوض بالمرأة منذ تأسيسه، ولا</w:t>
      </w:r>
      <w:r w:rsidR="00BC4096">
        <w:rPr>
          <w:rFonts w:hint="cs"/>
          <w:rtl/>
          <w:lang w:bidi="ar-QA"/>
        </w:rPr>
        <w:t xml:space="preserve"> </w:t>
      </w:r>
      <w:r w:rsidRPr="007D0890">
        <w:rPr>
          <w:rtl/>
          <w:lang w:bidi="ar-QA"/>
        </w:rPr>
        <w:t>سيما في المجال التشريعي حيث كان المجلس وراء إصدار العديد من التشريعات فضلاً عن تعديل بعض</w:t>
      </w:r>
      <w:r w:rsidRPr="007D0890">
        <w:rPr>
          <w:rFonts w:hint="cs"/>
          <w:rtl/>
          <w:lang w:bidi="ar-QA"/>
        </w:rPr>
        <w:t>ها</w:t>
      </w:r>
      <w:r w:rsidRPr="007D0890">
        <w:rPr>
          <w:rtl/>
          <w:lang w:bidi="ar-QA"/>
        </w:rPr>
        <w:t xml:space="preserve"> الآخر بما يضمن حقوق الطفل والمرأة والأشخاص ذوي الإعاقة، ونجح في تحقيق انضمام الدولة لل</w:t>
      </w:r>
      <w:r w:rsidRPr="007D0890">
        <w:rPr>
          <w:rFonts w:hint="cs"/>
          <w:rtl/>
          <w:lang w:bidi="ar-QA"/>
        </w:rPr>
        <w:t>ا</w:t>
      </w:r>
      <w:r w:rsidRPr="007D0890">
        <w:rPr>
          <w:rtl/>
          <w:lang w:bidi="ar-QA"/>
        </w:rPr>
        <w:t>تفاقية الدولية لحقوق الأشخاص ذوي الإعاقة، واتفاقية القضاء على جميع أشكال التمييز ضد المرأة، والبروتوكولين الاختياري</w:t>
      </w:r>
      <w:r w:rsidRPr="007D0890">
        <w:rPr>
          <w:rFonts w:hint="cs"/>
          <w:rtl/>
          <w:lang w:bidi="ar-QA"/>
        </w:rPr>
        <w:t>ي</w:t>
      </w:r>
      <w:r w:rsidRPr="007D0890">
        <w:rPr>
          <w:rtl/>
          <w:lang w:bidi="ar-QA"/>
        </w:rPr>
        <w:t xml:space="preserve">ن الملحقين باتفاقية حقوق الطفل. كما أنجز المجلس عدداً كبيراً من البرامج والدراسات والبحوث التي ساهمت في تعزيز الاهتمام بقضايا المرأة والأشخاص ذوي الإعاقة بصفة خاصة. </w:t>
      </w:r>
    </w:p>
    <w:p w:rsidR="00A829C3" w:rsidRPr="007D0890" w:rsidRDefault="00A829C3" w:rsidP="00C37432">
      <w:pPr>
        <w:pStyle w:val="SingleTxtGA"/>
        <w:rPr>
          <w:rtl/>
          <w:lang w:bidi="ar-QA"/>
        </w:rPr>
      </w:pPr>
      <w:r w:rsidRPr="007D0890">
        <w:rPr>
          <w:rtl/>
          <w:lang w:bidi="ar-QA"/>
        </w:rPr>
        <w:t>65</w:t>
      </w:r>
      <w:r w:rsidR="00C37432">
        <w:rPr>
          <w:rFonts w:hint="cs"/>
          <w:rtl/>
        </w:rPr>
        <w:t>-</w:t>
      </w:r>
      <w:r w:rsidRPr="007D0890">
        <w:rPr>
          <w:rtl/>
          <w:lang w:bidi="ar-QA"/>
        </w:rPr>
        <w:tab/>
        <w:t>يعتبر المجلس الأعلى لشؤون ال</w:t>
      </w:r>
      <w:r w:rsidRPr="007D0890">
        <w:rPr>
          <w:rFonts w:hint="cs"/>
          <w:rtl/>
          <w:lang w:bidi="ar-QA"/>
        </w:rPr>
        <w:t>أ</w:t>
      </w:r>
      <w:r w:rsidRPr="007D0890">
        <w:rPr>
          <w:rtl/>
          <w:lang w:bidi="ar-QA"/>
        </w:rPr>
        <w:t>سرة أول مؤسسة تتبن</w:t>
      </w:r>
      <w:r w:rsidRPr="007D0890">
        <w:rPr>
          <w:rFonts w:hint="cs"/>
          <w:rtl/>
          <w:lang w:bidi="ar-QA"/>
        </w:rPr>
        <w:t>ى</w:t>
      </w:r>
      <w:r w:rsidRPr="007D0890">
        <w:rPr>
          <w:rtl/>
          <w:lang w:bidi="ar-QA"/>
        </w:rPr>
        <w:t xml:space="preserve"> المنظور الحقوقي في التعاطي مع قضايا الطفل والمرأة والأشخاص ذوي الإعاقة والمسنين حيث أن إنشا</w:t>
      </w:r>
      <w:r w:rsidRPr="007D0890">
        <w:rPr>
          <w:rFonts w:hint="cs"/>
          <w:rtl/>
          <w:lang w:bidi="ar-QA"/>
        </w:rPr>
        <w:t>ء</w:t>
      </w:r>
      <w:r w:rsidRPr="007D0890">
        <w:rPr>
          <w:rtl/>
          <w:lang w:bidi="ar-QA"/>
        </w:rPr>
        <w:t>ه قد سبق إنشاء اللجنة الوطنية لحقوق الإنسان.</w:t>
      </w:r>
      <w:r>
        <w:rPr>
          <w:rtl/>
          <w:lang w:bidi="ar-QA"/>
        </w:rPr>
        <w:t xml:space="preserve"> </w:t>
      </w:r>
      <w:r w:rsidRPr="007D0890">
        <w:rPr>
          <w:rtl/>
          <w:lang w:bidi="ar-QA"/>
        </w:rPr>
        <w:t xml:space="preserve">وقد ساهم المجلس في نشر الوعي الحقوقي في الدولة من خلال الحملات الإعلامية التي قام بها (مثل حملة نعم للأطفال وبرنامج نشر اتفاقية حقوق الطفل في المدارس)، وتنظيمه لعديد من المؤتمرات والندوات التي كان لها أثر على المستوى الوطني والإقليمي والدولي، </w:t>
      </w:r>
      <w:r w:rsidRPr="007D0890">
        <w:rPr>
          <w:rFonts w:hint="cs"/>
          <w:rtl/>
          <w:lang w:bidi="ar-QA"/>
        </w:rPr>
        <w:t>ك</w:t>
      </w:r>
      <w:r w:rsidRPr="007D0890">
        <w:rPr>
          <w:rtl/>
          <w:lang w:bidi="ar-QA"/>
        </w:rPr>
        <w:t>ندوة المرأة والسياسة ودورها في التنمية (2002)، ومؤتمر الدوحة الدولي للأسرة (2004)، والاجتماع الإقليمي لدول الخليج العربية واليمن لمتابعة تنفيذ التوصيات الختامية الصادرة عن لجنة حقوق الطفل التابعة للأمم المتحدة</w:t>
      </w:r>
      <w:r w:rsidRPr="007D0890">
        <w:rPr>
          <w:rFonts w:hint="cs"/>
          <w:rtl/>
          <w:lang w:bidi="ar-QA"/>
        </w:rPr>
        <w:t xml:space="preserve"> </w:t>
      </w:r>
      <w:r w:rsidRPr="007D0890">
        <w:rPr>
          <w:rtl/>
          <w:lang w:bidi="ar-QA"/>
        </w:rPr>
        <w:t xml:space="preserve">(2005) بالتعاون مع المفوضية السامية لحقوق الإنسان </w:t>
      </w:r>
      <w:r>
        <w:rPr>
          <w:rFonts w:hint="cs"/>
          <w:rtl/>
          <w:lang w:bidi="ar-QA"/>
        </w:rPr>
        <w:t>ومنظمة الأمم المتحدة للطفولة (</w:t>
      </w:r>
      <w:r w:rsidRPr="007D0890">
        <w:rPr>
          <w:rtl/>
          <w:lang w:bidi="ar-QA"/>
        </w:rPr>
        <w:t>اليونيسيف</w:t>
      </w:r>
      <w:r>
        <w:rPr>
          <w:rFonts w:hint="cs"/>
          <w:rtl/>
          <w:lang w:bidi="ar-QA"/>
        </w:rPr>
        <w:t>)</w:t>
      </w:r>
      <w:r w:rsidRPr="007D0890">
        <w:rPr>
          <w:rtl/>
          <w:lang w:bidi="ar-QA"/>
        </w:rPr>
        <w:t xml:space="preserve">، ومنتدى الفضائيات والتحدي </w:t>
      </w:r>
      <w:proofErr w:type="spellStart"/>
      <w:r w:rsidRPr="007D0890">
        <w:rPr>
          <w:rtl/>
          <w:lang w:bidi="ar-QA"/>
        </w:rPr>
        <w:t>القيمي</w:t>
      </w:r>
      <w:proofErr w:type="spellEnd"/>
      <w:r w:rsidRPr="007D0890">
        <w:rPr>
          <w:rtl/>
          <w:lang w:bidi="ar-QA"/>
        </w:rPr>
        <w:t xml:space="preserve"> والأخلاقي الذي يواجه الشباب الخليجي (2008).</w:t>
      </w:r>
    </w:p>
    <w:p w:rsidR="00A829C3" w:rsidRPr="007D0890" w:rsidRDefault="00A829C3" w:rsidP="00C37432">
      <w:pPr>
        <w:pStyle w:val="SingleTxtGA"/>
        <w:rPr>
          <w:lang w:bidi="ar-QA"/>
        </w:rPr>
      </w:pPr>
      <w:r>
        <w:rPr>
          <w:rFonts w:hint="cs"/>
          <w:rtl/>
          <w:lang w:bidi="ar-QA"/>
        </w:rPr>
        <w:t>66</w:t>
      </w:r>
      <w:r w:rsidR="00C37432">
        <w:rPr>
          <w:rFonts w:hint="cs"/>
          <w:rtl/>
        </w:rPr>
        <w:t>-</w:t>
      </w:r>
      <w:r w:rsidRPr="007D0890">
        <w:rPr>
          <w:lang w:bidi="ar-QA"/>
        </w:rPr>
        <w:tab/>
      </w:r>
      <w:r w:rsidRPr="007D0890">
        <w:rPr>
          <w:rtl/>
          <w:lang w:bidi="ar-QA"/>
        </w:rPr>
        <w:t xml:space="preserve">قامت صاحبة السمو </w:t>
      </w:r>
      <w:proofErr w:type="spellStart"/>
      <w:r w:rsidRPr="007D0890">
        <w:rPr>
          <w:rtl/>
          <w:lang w:bidi="ar-QA"/>
        </w:rPr>
        <w:t>الشيخة</w:t>
      </w:r>
      <w:proofErr w:type="spellEnd"/>
      <w:r w:rsidRPr="007D0890">
        <w:rPr>
          <w:rtl/>
          <w:lang w:bidi="ar-QA"/>
        </w:rPr>
        <w:t xml:space="preserve"> موزا بنت ناصر خلال فترة رئاستها للمجلس بإنشاء العديد من المؤسسات ذات النفع العام والتي </w:t>
      </w:r>
      <w:r w:rsidRPr="007D0890">
        <w:rPr>
          <w:rFonts w:hint="cs"/>
          <w:rtl/>
          <w:lang w:bidi="ar-QA"/>
        </w:rPr>
        <w:t>ا</w:t>
      </w:r>
      <w:r w:rsidRPr="007D0890">
        <w:rPr>
          <w:rtl/>
          <w:lang w:bidi="ar-QA"/>
        </w:rPr>
        <w:t xml:space="preserve">هتمت بحماية وتعزيز حقوق الفئات التي </w:t>
      </w:r>
      <w:r w:rsidRPr="007D0890">
        <w:rPr>
          <w:rFonts w:hint="cs"/>
          <w:rtl/>
          <w:lang w:bidi="ar-QA"/>
        </w:rPr>
        <w:t>أ</w:t>
      </w:r>
      <w:r w:rsidRPr="007D0890">
        <w:rPr>
          <w:rtl/>
          <w:lang w:bidi="ar-QA"/>
        </w:rPr>
        <w:t>نش</w:t>
      </w:r>
      <w:r w:rsidRPr="007D0890">
        <w:rPr>
          <w:rFonts w:hint="cs"/>
          <w:rtl/>
          <w:lang w:bidi="ar-QA"/>
        </w:rPr>
        <w:t>ئ</w:t>
      </w:r>
      <w:r w:rsidRPr="007D0890">
        <w:rPr>
          <w:rtl/>
          <w:lang w:bidi="ar-QA"/>
        </w:rPr>
        <w:t>ت من أجلها</w:t>
      </w:r>
      <w:r w:rsidRPr="007D0890">
        <w:rPr>
          <w:rFonts w:hint="cs"/>
          <w:rtl/>
          <w:lang w:bidi="ar-QA"/>
        </w:rPr>
        <w:t xml:space="preserve">، </w:t>
      </w:r>
      <w:r w:rsidRPr="007D0890">
        <w:rPr>
          <w:rtl/>
          <w:lang w:bidi="ar-QA"/>
        </w:rPr>
        <w:t>وهي:</w:t>
      </w:r>
    </w:p>
    <w:p w:rsidR="00A829C3" w:rsidRPr="007D0890" w:rsidRDefault="00A829C3" w:rsidP="00C37432">
      <w:pPr>
        <w:pStyle w:val="Bullet1GA"/>
        <w:tabs>
          <w:tab w:val="clear" w:pos="2041"/>
          <w:tab w:val="left" w:pos="1967"/>
        </w:tabs>
        <w:bidi/>
        <w:ind w:left="1967" w:hanging="323"/>
        <w:rPr>
          <w:color w:val="000000"/>
          <w:sz w:val="30"/>
          <w:rtl/>
          <w:lang w:bidi="ar-QA"/>
        </w:rPr>
      </w:pPr>
      <w:r w:rsidRPr="007D0890">
        <w:rPr>
          <w:color w:val="000000"/>
          <w:sz w:val="30"/>
          <w:rtl/>
          <w:lang w:bidi="ar-QA"/>
        </w:rPr>
        <w:t xml:space="preserve">مركز </w:t>
      </w:r>
      <w:proofErr w:type="spellStart"/>
      <w:r w:rsidRPr="007D0890">
        <w:rPr>
          <w:color w:val="000000"/>
          <w:sz w:val="30"/>
          <w:rtl/>
          <w:lang w:bidi="ar-QA"/>
        </w:rPr>
        <w:t>الشفلّح</w:t>
      </w:r>
      <w:proofErr w:type="spellEnd"/>
      <w:r w:rsidRPr="007D0890">
        <w:rPr>
          <w:color w:val="000000"/>
          <w:sz w:val="30"/>
          <w:rtl/>
          <w:lang w:bidi="ar-QA"/>
        </w:rPr>
        <w:t xml:space="preserve"> </w:t>
      </w:r>
      <w:r w:rsidRPr="007D0890">
        <w:rPr>
          <w:rFonts w:hint="cs"/>
          <w:color w:val="000000"/>
          <w:sz w:val="30"/>
          <w:rtl/>
          <w:lang w:bidi="ar-QA"/>
        </w:rPr>
        <w:t>ل</w:t>
      </w:r>
      <w:r w:rsidRPr="007D0890">
        <w:rPr>
          <w:color w:val="000000"/>
          <w:sz w:val="30"/>
          <w:rtl/>
          <w:lang w:bidi="ar-QA"/>
        </w:rPr>
        <w:t>لأطفال ذوي الاحتياجات الخاصة</w:t>
      </w:r>
      <w:r w:rsidRPr="007D0890">
        <w:rPr>
          <w:rFonts w:hint="cs"/>
          <w:color w:val="000000"/>
          <w:sz w:val="30"/>
          <w:rtl/>
          <w:lang w:bidi="ar-QA"/>
        </w:rPr>
        <w:t>،</w:t>
      </w:r>
      <w:r w:rsidRPr="007D0890">
        <w:rPr>
          <w:color w:val="000000"/>
          <w:sz w:val="30"/>
          <w:rtl/>
          <w:lang w:bidi="ar-QA"/>
        </w:rPr>
        <w:t xml:space="preserve"> 2001</w:t>
      </w:r>
      <w:r w:rsidR="00C37432">
        <w:rPr>
          <w:rFonts w:hint="cs"/>
          <w:color w:val="000000"/>
          <w:sz w:val="30"/>
          <w:rtl/>
          <w:lang w:bidi="ar-QA"/>
        </w:rPr>
        <w:t>؛</w:t>
      </w:r>
      <w:r>
        <w:rPr>
          <w:color w:val="000000"/>
          <w:sz w:val="30"/>
          <w:rtl/>
          <w:lang w:bidi="ar-QA"/>
        </w:rPr>
        <w:t xml:space="preserve"> </w:t>
      </w:r>
    </w:p>
    <w:p w:rsidR="00A829C3" w:rsidRPr="007D0890" w:rsidRDefault="00A829C3" w:rsidP="00C37432">
      <w:pPr>
        <w:pStyle w:val="Bullet1GA"/>
        <w:tabs>
          <w:tab w:val="clear" w:pos="2041"/>
          <w:tab w:val="left" w:pos="1967"/>
        </w:tabs>
        <w:bidi/>
        <w:ind w:left="1967" w:hanging="323"/>
        <w:rPr>
          <w:color w:val="000000"/>
          <w:sz w:val="30"/>
          <w:rtl/>
          <w:lang w:bidi="ar-QA"/>
        </w:rPr>
      </w:pPr>
      <w:r w:rsidRPr="007D0890">
        <w:rPr>
          <w:color w:val="000000"/>
          <w:sz w:val="30"/>
          <w:rtl/>
          <w:lang w:bidi="ar-QA"/>
        </w:rPr>
        <w:t>المركز الثقافي للطفولة</w:t>
      </w:r>
      <w:r>
        <w:rPr>
          <w:color w:val="000000"/>
          <w:sz w:val="30"/>
          <w:rtl/>
          <w:lang w:bidi="ar-QA"/>
        </w:rPr>
        <w:t>،</w:t>
      </w:r>
      <w:r w:rsidRPr="007D0890">
        <w:rPr>
          <w:color w:val="000000"/>
          <w:sz w:val="30"/>
          <w:rtl/>
          <w:lang w:bidi="ar-QA"/>
        </w:rPr>
        <w:t xml:space="preserve"> 2002</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color w:val="000000"/>
          <w:sz w:val="30"/>
          <w:lang w:bidi="ar-QA"/>
        </w:rPr>
      </w:pPr>
      <w:r w:rsidRPr="007D0890">
        <w:rPr>
          <w:color w:val="000000"/>
          <w:sz w:val="30"/>
          <w:rtl/>
          <w:lang w:bidi="ar-QA"/>
        </w:rPr>
        <w:t>مركز الاستشارات العائلية، 2002</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color w:val="000000"/>
          <w:sz w:val="30"/>
          <w:lang w:bidi="ar-QA"/>
        </w:rPr>
      </w:pPr>
      <w:r w:rsidRPr="007D0890">
        <w:rPr>
          <w:color w:val="000000"/>
          <w:sz w:val="30"/>
          <w:rtl/>
          <w:lang w:bidi="ar-QA"/>
        </w:rPr>
        <w:t>المؤسسة القطرية لحماية الطفل و المرأة</w:t>
      </w:r>
      <w:r>
        <w:rPr>
          <w:color w:val="000000"/>
          <w:sz w:val="30"/>
          <w:rtl/>
          <w:lang w:bidi="ar-QA"/>
        </w:rPr>
        <w:t>،</w:t>
      </w:r>
      <w:r w:rsidRPr="007D0890">
        <w:rPr>
          <w:color w:val="000000"/>
          <w:sz w:val="30"/>
          <w:rtl/>
          <w:lang w:bidi="ar-QA"/>
        </w:rPr>
        <w:t xml:space="preserve"> 2002</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color w:val="000000"/>
          <w:sz w:val="30"/>
          <w:lang w:bidi="ar-QA"/>
        </w:rPr>
      </w:pPr>
      <w:r w:rsidRPr="007D0890">
        <w:rPr>
          <w:color w:val="000000"/>
          <w:sz w:val="30"/>
          <w:rtl/>
          <w:lang w:bidi="ar-QA"/>
        </w:rPr>
        <w:t>المؤسسة القطرية لرعاية الأيتام</w:t>
      </w:r>
      <w:r>
        <w:rPr>
          <w:color w:val="000000"/>
          <w:sz w:val="30"/>
          <w:rtl/>
          <w:lang w:bidi="ar-QA"/>
        </w:rPr>
        <w:t>،</w:t>
      </w:r>
      <w:r w:rsidRPr="007D0890">
        <w:rPr>
          <w:color w:val="000000"/>
          <w:sz w:val="30"/>
          <w:rtl/>
          <w:lang w:bidi="ar-QA"/>
        </w:rPr>
        <w:t xml:space="preserve"> 2002</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color w:val="000000"/>
          <w:sz w:val="30"/>
          <w:lang w:bidi="ar-QA"/>
        </w:rPr>
      </w:pPr>
      <w:r w:rsidRPr="007D0890">
        <w:rPr>
          <w:color w:val="000000"/>
          <w:sz w:val="30"/>
          <w:rtl/>
          <w:lang w:bidi="ar-QA"/>
        </w:rPr>
        <w:t>المؤسسة القطرية لرعاية المسنين</w:t>
      </w:r>
      <w:r>
        <w:rPr>
          <w:color w:val="000000"/>
          <w:sz w:val="30"/>
          <w:rtl/>
          <w:lang w:bidi="ar-QA"/>
        </w:rPr>
        <w:t>،</w:t>
      </w:r>
      <w:r w:rsidRPr="007D0890">
        <w:rPr>
          <w:color w:val="000000"/>
          <w:sz w:val="30"/>
          <w:rtl/>
          <w:lang w:bidi="ar-QA"/>
        </w:rPr>
        <w:t xml:space="preserve"> 2002</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color w:val="000000"/>
          <w:sz w:val="30"/>
          <w:lang w:bidi="ar-QA"/>
        </w:rPr>
      </w:pPr>
      <w:r w:rsidRPr="007D0890">
        <w:rPr>
          <w:color w:val="000000"/>
          <w:sz w:val="30"/>
          <w:rtl/>
          <w:lang w:bidi="ar-QA"/>
        </w:rPr>
        <w:t>المؤسسة القطرية لمكافحة الاتجار بالبشر، 2008</w:t>
      </w:r>
      <w:r w:rsidR="00C37432">
        <w:rPr>
          <w:rFonts w:hint="cs"/>
          <w:color w:val="000000"/>
          <w:sz w:val="30"/>
          <w:rtl/>
          <w:lang w:bidi="ar-QA"/>
        </w:rPr>
        <w:t>؛</w:t>
      </w:r>
    </w:p>
    <w:p w:rsidR="00A829C3" w:rsidRPr="007D0890" w:rsidRDefault="00A829C3" w:rsidP="00C37432">
      <w:pPr>
        <w:pStyle w:val="Bullet1GA"/>
        <w:tabs>
          <w:tab w:val="clear" w:pos="2041"/>
          <w:tab w:val="left" w:pos="1967"/>
        </w:tabs>
        <w:bidi/>
        <w:ind w:left="1967" w:hanging="323"/>
        <w:rPr>
          <w:rFonts w:hint="cs"/>
          <w:color w:val="000000"/>
          <w:sz w:val="30"/>
          <w:lang w:bidi="ar-QA"/>
        </w:rPr>
      </w:pPr>
      <w:r w:rsidRPr="007D0890">
        <w:rPr>
          <w:color w:val="000000"/>
          <w:sz w:val="30"/>
          <w:rtl/>
          <w:lang w:bidi="ar-QA"/>
        </w:rPr>
        <w:t xml:space="preserve">مركز التأهيل الاجتماعي، 2008. </w:t>
      </w:r>
    </w:p>
    <w:p w:rsidR="00A829C3" w:rsidRPr="007D0890" w:rsidRDefault="00A829C3" w:rsidP="00C37432">
      <w:pPr>
        <w:pStyle w:val="SingleTxtGA"/>
        <w:rPr>
          <w:rFonts w:hint="cs"/>
          <w:rtl/>
          <w:lang w:bidi="ar-QA"/>
        </w:rPr>
      </w:pPr>
      <w:r w:rsidRPr="007D0890">
        <w:rPr>
          <w:rtl/>
          <w:lang w:bidi="ar-QA"/>
        </w:rPr>
        <w:t>67</w:t>
      </w:r>
      <w:r w:rsidR="00C37432">
        <w:rPr>
          <w:rFonts w:hint="cs"/>
          <w:rtl/>
        </w:rPr>
        <w:t>-</w:t>
      </w:r>
      <w:r w:rsidR="00C37432">
        <w:rPr>
          <w:rFonts w:hint="cs"/>
          <w:rtl/>
          <w:lang w:bidi="ar-QA"/>
        </w:rPr>
        <w:tab/>
      </w:r>
      <w:r w:rsidRPr="007D0890">
        <w:rPr>
          <w:rtl/>
          <w:lang w:bidi="ar-QA"/>
        </w:rPr>
        <w:t xml:space="preserve">ويمثل المجلس الآلية المؤسسية للنهوض بالمرأة </w:t>
      </w:r>
      <w:r w:rsidRPr="007D0890">
        <w:rPr>
          <w:rFonts w:hint="cs"/>
          <w:rtl/>
          <w:lang w:bidi="ar-QA"/>
        </w:rPr>
        <w:t>فهو إلى جانب</w:t>
      </w:r>
      <w:r w:rsidRPr="007D0890">
        <w:rPr>
          <w:rtl/>
          <w:lang w:bidi="ar-QA"/>
        </w:rPr>
        <w:t xml:space="preserve"> اهتمامه بالأسرة، </w:t>
      </w:r>
      <w:r w:rsidRPr="007D0890">
        <w:rPr>
          <w:rFonts w:hint="cs"/>
          <w:rtl/>
          <w:lang w:bidi="ar-QA"/>
        </w:rPr>
        <w:t>فإنه</w:t>
      </w:r>
      <w:r w:rsidRPr="007D0890">
        <w:rPr>
          <w:rtl/>
          <w:lang w:bidi="ar-QA"/>
        </w:rPr>
        <w:t xml:space="preserve"> </w:t>
      </w:r>
      <w:r w:rsidRPr="007D0890">
        <w:rPr>
          <w:rFonts w:hint="cs"/>
          <w:rtl/>
          <w:lang w:bidi="ar-QA"/>
        </w:rPr>
        <w:t>ي</w:t>
      </w:r>
      <w:r w:rsidRPr="007D0890">
        <w:rPr>
          <w:rtl/>
          <w:lang w:bidi="ar-QA"/>
        </w:rPr>
        <w:t>عمل على تعزيز قدرات المرأة وتمكينها من المشاركة الاقتصادية والسياسية ولا</w:t>
      </w:r>
      <w:r w:rsidR="004B1492">
        <w:rPr>
          <w:rFonts w:hint="cs"/>
          <w:rtl/>
          <w:lang w:bidi="ar-QA"/>
        </w:rPr>
        <w:t xml:space="preserve"> </w:t>
      </w:r>
      <w:r w:rsidRPr="007D0890">
        <w:rPr>
          <w:rtl/>
          <w:lang w:bidi="ar-QA"/>
        </w:rPr>
        <w:t>سيما تلك المتعلقة بصنع القرار وزيادة فرص العمل أمام المرأة القطرية ودعمها مهنياً فضلاً عن متابعة كافة الجهود الرامية إلى تنفيذ الاتفاقيات التي تنضم لها دولة قطر في مجال حقوق المرأة.</w:t>
      </w:r>
    </w:p>
    <w:p w:rsidR="00A829C3" w:rsidRPr="00681098" w:rsidRDefault="00C37432" w:rsidP="00C37432">
      <w:pPr>
        <w:pStyle w:val="H23GA"/>
        <w:rPr>
          <w:rtl/>
          <w:lang w:bidi="ar-QA"/>
        </w:rPr>
      </w:pPr>
      <w:bookmarkStart w:id="48" w:name="_Toc281916938"/>
      <w:bookmarkStart w:id="49" w:name="_Toc282337902"/>
      <w:r>
        <w:rPr>
          <w:rFonts w:hint="cs"/>
          <w:rtl/>
          <w:lang w:bidi="ar-QA"/>
        </w:rPr>
        <w:tab/>
      </w:r>
      <w:r>
        <w:rPr>
          <w:rFonts w:hint="cs"/>
          <w:rtl/>
          <w:lang w:bidi="ar-QA"/>
        </w:rPr>
        <w:tab/>
      </w:r>
      <w:r w:rsidR="00A829C3" w:rsidRPr="00681098">
        <w:rPr>
          <w:rtl/>
          <w:lang w:bidi="ar-QA"/>
        </w:rPr>
        <w:t>الإدارات المختصة في وزارات الدولة</w:t>
      </w:r>
      <w:bookmarkEnd w:id="48"/>
      <w:bookmarkEnd w:id="49"/>
    </w:p>
    <w:p w:rsidR="00A829C3" w:rsidRPr="007D0890" w:rsidRDefault="00A829C3" w:rsidP="00C37432">
      <w:pPr>
        <w:pStyle w:val="SingleTxtGA"/>
        <w:rPr>
          <w:rFonts w:hint="cs"/>
          <w:lang w:bidi="ar-QA"/>
        </w:rPr>
      </w:pPr>
      <w:r>
        <w:rPr>
          <w:rFonts w:hint="cs"/>
          <w:rtl/>
          <w:lang w:bidi="ar-QA"/>
        </w:rPr>
        <w:t>68</w:t>
      </w:r>
      <w:r w:rsidR="00C37432">
        <w:rPr>
          <w:rFonts w:hint="cs"/>
          <w:rtl/>
        </w:rPr>
        <w:t>-</w:t>
      </w:r>
      <w:r w:rsidRPr="007D0890">
        <w:rPr>
          <w:lang w:bidi="ar-QA"/>
        </w:rPr>
        <w:tab/>
      </w:r>
      <w:r w:rsidRPr="007D0890">
        <w:rPr>
          <w:rtl/>
          <w:lang w:bidi="ar-QA"/>
        </w:rPr>
        <w:t>تم إنشاء العديد من الإدارات في هياكل الوزارات والأجهزة الحكومية ومنها على سبيل المثال:</w:t>
      </w:r>
    </w:p>
    <w:p w:rsidR="00A829C3" w:rsidRPr="00681098" w:rsidRDefault="00C37432" w:rsidP="00C37432">
      <w:pPr>
        <w:pStyle w:val="H4GA"/>
        <w:rPr>
          <w:rtl/>
          <w:lang w:bidi="ar-QA"/>
        </w:rPr>
      </w:pPr>
      <w:r>
        <w:rPr>
          <w:rFonts w:hint="cs"/>
          <w:rtl/>
          <w:lang w:bidi="ar-QA"/>
        </w:rPr>
        <w:tab/>
      </w:r>
      <w:r>
        <w:rPr>
          <w:rFonts w:hint="cs"/>
          <w:rtl/>
          <w:lang w:bidi="ar-QA"/>
        </w:rPr>
        <w:tab/>
      </w:r>
      <w:r w:rsidR="00A829C3" w:rsidRPr="00681098">
        <w:rPr>
          <w:rtl/>
          <w:lang w:bidi="ar-QA"/>
        </w:rPr>
        <w:t xml:space="preserve">إدارة حقوق الإنسان بوزارة الداخلية </w:t>
      </w:r>
    </w:p>
    <w:p w:rsidR="00A829C3" w:rsidRDefault="00A829C3" w:rsidP="004B1492">
      <w:pPr>
        <w:pStyle w:val="SingleTxtGA"/>
        <w:rPr>
          <w:rFonts w:hint="cs"/>
        </w:rPr>
      </w:pPr>
      <w:r>
        <w:rPr>
          <w:rFonts w:hint="cs"/>
          <w:rtl/>
        </w:rPr>
        <w:t>69</w:t>
      </w:r>
      <w:r w:rsidR="00C37432">
        <w:rPr>
          <w:rFonts w:hint="cs"/>
          <w:rtl/>
        </w:rPr>
        <w:t>-</w:t>
      </w:r>
      <w:r>
        <w:tab/>
      </w:r>
      <w:r w:rsidRPr="007D0890">
        <w:rPr>
          <w:rtl/>
          <w:lang w:bidi="ar-QA"/>
        </w:rPr>
        <w:t>إعمالاً</w:t>
      </w:r>
      <w:r w:rsidRPr="007D0890">
        <w:rPr>
          <w:color w:val="000000"/>
          <w:rtl/>
          <w:lang w:bidi="ar-QA"/>
        </w:rPr>
        <w:t xml:space="preserve"> للدستور الدائم لدولة قطر الذي </w:t>
      </w:r>
      <w:r w:rsidRPr="007D0890">
        <w:rPr>
          <w:rFonts w:hint="cs"/>
          <w:color w:val="000000"/>
          <w:rtl/>
          <w:lang w:bidi="ar-QA"/>
        </w:rPr>
        <w:t>ا</w:t>
      </w:r>
      <w:r w:rsidRPr="007D0890">
        <w:rPr>
          <w:color w:val="000000"/>
          <w:rtl/>
          <w:lang w:bidi="ar-QA"/>
        </w:rPr>
        <w:t>هتم بالحريات والحقوق وحرصاً من وزارة</w:t>
      </w:r>
      <w:r w:rsidRPr="007D0890">
        <w:rPr>
          <w:color w:val="000000"/>
          <w:lang w:bidi="ar-QA"/>
        </w:rPr>
        <w:t xml:space="preserve"> </w:t>
      </w:r>
      <w:r w:rsidRPr="007D0890">
        <w:rPr>
          <w:color w:val="000000"/>
          <w:rtl/>
          <w:lang w:bidi="ar-QA"/>
        </w:rPr>
        <w:t>الداخلية على تعزيز حقوق</w:t>
      </w:r>
      <w:r w:rsidRPr="007D0890">
        <w:rPr>
          <w:rtl/>
        </w:rPr>
        <w:t xml:space="preserve"> الإنسان في كافة مجالات عملها</w:t>
      </w:r>
      <w:r w:rsidRPr="007D0890">
        <w:rPr>
          <w:rFonts w:hint="cs"/>
          <w:rtl/>
        </w:rPr>
        <w:t xml:space="preserve"> فقد</w:t>
      </w:r>
      <w:r w:rsidRPr="007D0890">
        <w:rPr>
          <w:rtl/>
        </w:rPr>
        <w:t xml:space="preserve"> تم إنشاء إدارة حقوق الإنسان</w:t>
      </w:r>
      <w:r w:rsidR="004B1492">
        <w:rPr>
          <w:rFonts w:hint="cs"/>
          <w:rtl/>
        </w:rPr>
        <w:t xml:space="preserve"> </w:t>
      </w:r>
      <w:r w:rsidRPr="007D0890">
        <w:rPr>
          <w:rtl/>
        </w:rPr>
        <w:t>بوزارة الداخلية بناء على قرار سعادة وزير الدولة للش</w:t>
      </w:r>
      <w:r w:rsidRPr="007D0890">
        <w:rPr>
          <w:rFonts w:hint="cs"/>
          <w:rtl/>
        </w:rPr>
        <w:t>ؤ</w:t>
      </w:r>
      <w:r w:rsidRPr="007D0890">
        <w:rPr>
          <w:rtl/>
        </w:rPr>
        <w:t xml:space="preserve">ون الداخلية رقم 26 </w:t>
      </w:r>
      <w:r w:rsidR="00BE2C8D">
        <w:rPr>
          <w:rFonts w:hint="cs"/>
          <w:rtl/>
        </w:rPr>
        <w:t xml:space="preserve">    </w:t>
      </w:r>
      <w:r w:rsidRPr="007D0890">
        <w:rPr>
          <w:rtl/>
        </w:rPr>
        <w:t>لسنة</w:t>
      </w:r>
      <w:r>
        <w:rPr>
          <w:rtl/>
        </w:rPr>
        <w:t xml:space="preserve"> </w:t>
      </w:r>
      <w:r>
        <w:rPr>
          <w:rFonts w:hint="cs"/>
          <w:rtl/>
        </w:rPr>
        <w:t>2005</w:t>
      </w:r>
      <w:r w:rsidR="004B1492">
        <w:rPr>
          <w:rFonts w:hint="cs"/>
          <w:rtl/>
        </w:rPr>
        <w:t xml:space="preserve"> </w:t>
      </w:r>
      <w:r w:rsidRPr="007D0890">
        <w:rPr>
          <w:rtl/>
        </w:rPr>
        <w:t>لتكون القناة الرئيسية للربط بين اللجنة الوطنية لحقوق</w:t>
      </w:r>
      <w:r w:rsidR="004B1492">
        <w:rPr>
          <w:rFonts w:hint="cs"/>
          <w:rtl/>
        </w:rPr>
        <w:t xml:space="preserve"> </w:t>
      </w:r>
      <w:r w:rsidRPr="007D0890">
        <w:rPr>
          <w:rtl/>
        </w:rPr>
        <w:t>الإنسان ووزارة الداخلية من جهة وبين أفراد المجتمع والوزارة من جهة أخرى</w:t>
      </w:r>
      <w:r w:rsidR="004B1492">
        <w:rPr>
          <w:rFonts w:hint="cs"/>
          <w:rtl/>
        </w:rPr>
        <w:t>.</w:t>
      </w:r>
    </w:p>
    <w:p w:rsidR="00A829C3" w:rsidRPr="00270A58" w:rsidRDefault="00A829C3" w:rsidP="00C02F4A">
      <w:pPr>
        <w:pStyle w:val="SingleTxtGA"/>
        <w:rPr>
          <w:rFonts w:hint="cs"/>
        </w:rPr>
      </w:pPr>
      <w:r>
        <w:rPr>
          <w:rFonts w:hint="cs"/>
          <w:rtl/>
        </w:rPr>
        <w:t>70</w:t>
      </w:r>
      <w:r w:rsidR="00C37432">
        <w:rPr>
          <w:rFonts w:hint="cs"/>
          <w:rtl/>
        </w:rPr>
        <w:t>-</w:t>
      </w:r>
      <w:r w:rsidRPr="00270A58">
        <w:tab/>
      </w:r>
      <w:r w:rsidRPr="00270A58">
        <w:rPr>
          <w:rtl/>
        </w:rPr>
        <w:t>وتتضمن اختصاصات الإدارة العمل على تحقيق أهداف الاتفاقيات الدولية ذات الصلة بحقوق</w:t>
      </w:r>
      <w:r w:rsidR="00C02F4A">
        <w:rPr>
          <w:rFonts w:hint="cs"/>
          <w:rtl/>
        </w:rPr>
        <w:t xml:space="preserve"> </w:t>
      </w:r>
      <w:r w:rsidRPr="00270A58">
        <w:rPr>
          <w:rtl/>
        </w:rPr>
        <w:t>الإنسان، فيما يخص عمل وزارة الداخلية، وذلك بالتنسيق مع أجهزة الوزارة المعنية</w:t>
      </w:r>
      <w:r w:rsidR="00C02F4A">
        <w:rPr>
          <w:rFonts w:hint="cs"/>
          <w:rtl/>
        </w:rPr>
        <w:t xml:space="preserve">. </w:t>
      </w:r>
      <w:r w:rsidRPr="00270A58">
        <w:rPr>
          <w:rtl/>
        </w:rPr>
        <w:t>وتلقي ودراسة وبحث الشكاوي التي ترد إلى وزارة الداخلية سواءً من</w:t>
      </w:r>
      <w:r w:rsidRPr="00270A58">
        <w:t xml:space="preserve"> </w:t>
      </w:r>
      <w:r w:rsidRPr="00270A58">
        <w:rPr>
          <w:rtl/>
        </w:rPr>
        <w:t>الأشخاص، أ</w:t>
      </w:r>
      <w:r w:rsidRPr="00270A58">
        <w:rPr>
          <w:rFonts w:hint="cs"/>
          <w:rtl/>
        </w:rPr>
        <w:t>م</w:t>
      </w:r>
      <w:r w:rsidRPr="00270A58">
        <w:rPr>
          <w:rtl/>
        </w:rPr>
        <w:t xml:space="preserve"> عن طريق اللجنة الوطنية لحقوق الإنسان، والتحقيق في أسبابها ورفع</w:t>
      </w:r>
      <w:r w:rsidRPr="00270A58">
        <w:t xml:space="preserve"> </w:t>
      </w:r>
      <w:r w:rsidRPr="00270A58">
        <w:rPr>
          <w:rtl/>
        </w:rPr>
        <w:t>التوصية بشأنها</w:t>
      </w:r>
      <w:r w:rsidRPr="00270A58">
        <w:t>.</w:t>
      </w:r>
      <w:r w:rsidRPr="00270A58">
        <w:rPr>
          <w:rtl/>
        </w:rPr>
        <w:t xml:space="preserve"> وزيارة المؤسسات العقابية والإبعاد والإدارات الأمنية للوقوف على</w:t>
      </w:r>
      <w:r w:rsidR="00C02F4A">
        <w:rPr>
          <w:rFonts w:hint="cs"/>
          <w:rtl/>
        </w:rPr>
        <w:t xml:space="preserve"> </w:t>
      </w:r>
      <w:r w:rsidRPr="00270A58">
        <w:rPr>
          <w:rtl/>
        </w:rPr>
        <w:t>مدى التزامهم بالقوانين واللوائح المعمول بها في الدولة، وعدم انتهاك حقوق الإنسان</w:t>
      </w:r>
      <w:r w:rsidR="00C02F4A">
        <w:rPr>
          <w:rFonts w:hint="cs"/>
          <w:rtl/>
        </w:rPr>
        <w:t xml:space="preserve"> </w:t>
      </w:r>
      <w:r w:rsidRPr="00270A58">
        <w:rPr>
          <w:rtl/>
        </w:rPr>
        <w:t>ورفع تقارير دورية للوزير</w:t>
      </w:r>
      <w:r w:rsidRPr="00270A58">
        <w:rPr>
          <w:rtl/>
          <w:lang w:bidi="ar-QA"/>
        </w:rPr>
        <w:t xml:space="preserve">، </w:t>
      </w:r>
      <w:r w:rsidRPr="00270A58">
        <w:rPr>
          <w:rtl/>
        </w:rPr>
        <w:t xml:space="preserve">وتوعية أجهزة الوزارة المعنية بحقوق </w:t>
      </w:r>
      <w:r w:rsidR="00BE2C8D" w:rsidRPr="00270A58">
        <w:rPr>
          <w:rFonts w:hint="cs"/>
          <w:rtl/>
        </w:rPr>
        <w:t>الإنسان</w:t>
      </w:r>
      <w:r w:rsidRPr="00270A58">
        <w:rPr>
          <w:rtl/>
        </w:rPr>
        <w:t xml:space="preserve"> من خلال إصدار النشرات</w:t>
      </w:r>
      <w:r w:rsidR="00BE2C8D">
        <w:rPr>
          <w:rFonts w:hint="cs"/>
          <w:rtl/>
        </w:rPr>
        <w:t xml:space="preserve"> </w:t>
      </w:r>
      <w:proofErr w:type="spellStart"/>
      <w:r w:rsidRPr="00270A58">
        <w:rPr>
          <w:rtl/>
        </w:rPr>
        <w:t>والتعاميم</w:t>
      </w:r>
      <w:proofErr w:type="spellEnd"/>
      <w:r w:rsidRPr="00270A58">
        <w:rPr>
          <w:rtl/>
        </w:rPr>
        <w:t>، وإقامة الندوات والمحاضرات، بالإضافة إلى تمثيل الوزارة في المؤتمرات والندوات الدولية والإقليمية</w:t>
      </w:r>
      <w:r w:rsidRPr="00270A58">
        <w:t xml:space="preserve"> </w:t>
      </w:r>
      <w:r w:rsidRPr="00270A58">
        <w:rPr>
          <w:rtl/>
        </w:rPr>
        <w:t>والمحلية ذات الصلة بحقوق الإنسان</w:t>
      </w:r>
      <w:r w:rsidRPr="00270A58">
        <w:t>.</w:t>
      </w:r>
      <w:r w:rsidRPr="00270A58">
        <w:rPr>
          <w:rtl/>
        </w:rPr>
        <w:t xml:space="preserve"> وفي </w:t>
      </w:r>
      <w:r>
        <w:rPr>
          <w:rFonts w:hint="cs"/>
          <w:rtl/>
        </w:rPr>
        <w:t>آب/</w:t>
      </w:r>
      <w:r w:rsidRPr="00270A58">
        <w:rPr>
          <w:rtl/>
        </w:rPr>
        <w:t xml:space="preserve">أغسطس عام 2010 </w:t>
      </w:r>
      <w:r w:rsidRPr="00270A58">
        <w:rPr>
          <w:rtl/>
          <w:lang w:bidi="ar"/>
        </w:rPr>
        <w:t xml:space="preserve">حصلت إدارة حقوق الإنسان على شهادة </w:t>
      </w:r>
      <w:proofErr w:type="spellStart"/>
      <w:r w:rsidRPr="00270A58">
        <w:rPr>
          <w:rtl/>
          <w:lang w:bidi="ar"/>
        </w:rPr>
        <w:t>الأيزو</w:t>
      </w:r>
      <w:proofErr w:type="spellEnd"/>
      <w:r w:rsidRPr="00270A58">
        <w:rPr>
          <w:rtl/>
          <w:lang w:bidi="ar"/>
        </w:rPr>
        <w:t xml:space="preserve"> 2008</w:t>
      </w:r>
      <w:r w:rsidR="00BE2C8D">
        <w:rPr>
          <w:rFonts w:hint="cs"/>
          <w:rtl/>
          <w:lang w:bidi="ar"/>
        </w:rPr>
        <w:t>-</w:t>
      </w:r>
      <w:r w:rsidRPr="00270A58">
        <w:rPr>
          <w:rFonts w:hint="cs"/>
          <w:rtl/>
          <w:lang w:bidi="ar"/>
        </w:rPr>
        <w:t>2009</w:t>
      </w:r>
      <w:r w:rsidRPr="00270A58">
        <w:rPr>
          <w:rtl/>
          <w:lang w:bidi="ar"/>
        </w:rPr>
        <w:t xml:space="preserve"> بتمي</w:t>
      </w:r>
      <w:r w:rsidRPr="00270A58">
        <w:rPr>
          <w:rFonts w:hint="cs"/>
          <w:rtl/>
          <w:lang w:bidi="ar"/>
        </w:rPr>
        <w:t>ّ</w:t>
      </w:r>
      <w:r w:rsidRPr="00270A58">
        <w:rPr>
          <w:rtl/>
          <w:lang w:bidi="ar"/>
        </w:rPr>
        <w:t>ز، حيث</w:t>
      </w:r>
      <w:r w:rsidRPr="00270A58">
        <w:rPr>
          <w:rtl/>
        </w:rPr>
        <w:t xml:space="preserve"> </w:t>
      </w:r>
      <w:r w:rsidRPr="00270A58">
        <w:rPr>
          <w:rtl/>
          <w:lang w:bidi="ar"/>
        </w:rPr>
        <w:t xml:space="preserve">خضعت الإدارة لكافة المتطلبات والمعايير التي يتطلبها الحصول على </w:t>
      </w:r>
      <w:proofErr w:type="spellStart"/>
      <w:r w:rsidRPr="00270A58">
        <w:rPr>
          <w:rtl/>
          <w:lang w:bidi="ar"/>
        </w:rPr>
        <w:t>الأيزو</w:t>
      </w:r>
      <w:proofErr w:type="spellEnd"/>
      <w:r w:rsidRPr="00270A58">
        <w:rPr>
          <w:rtl/>
          <w:lang w:bidi="ar"/>
        </w:rPr>
        <w:t xml:space="preserve"> من قبل الجهة المشرفة.</w:t>
      </w:r>
    </w:p>
    <w:p w:rsidR="00A829C3" w:rsidRPr="007D0890" w:rsidRDefault="00C37432" w:rsidP="00C37432">
      <w:pPr>
        <w:pStyle w:val="H4GA"/>
      </w:pPr>
      <w:r>
        <w:rPr>
          <w:rFonts w:hint="cs"/>
          <w:rtl/>
        </w:rPr>
        <w:tab/>
      </w:r>
      <w:r>
        <w:rPr>
          <w:rFonts w:hint="cs"/>
          <w:rtl/>
        </w:rPr>
        <w:tab/>
      </w:r>
      <w:r w:rsidR="00A829C3" w:rsidRPr="00681098">
        <w:rPr>
          <w:rtl/>
        </w:rPr>
        <w:t>مكتب حقوق الإنسان بوزارة الخارجية</w:t>
      </w:r>
      <w:r w:rsidR="00A829C3" w:rsidRPr="007D0890">
        <w:rPr>
          <w:rtl/>
        </w:rPr>
        <w:t xml:space="preserve"> </w:t>
      </w:r>
    </w:p>
    <w:p w:rsidR="00A829C3" w:rsidRPr="00C02F4A" w:rsidRDefault="00A829C3" w:rsidP="00C02F4A">
      <w:pPr>
        <w:pStyle w:val="SingleTxtGA"/>
        <w:rPr>
          <w:rtl/>
        </w:rPr>
      </w:pPr>
      <w:r w:rsidRPr="007D0890">
        <w:rPr>
          <w:rtl/>
        </w:rPr>
        <w:t>71</w:t>
      </w:r>
      <w:r w:rsidR="00C02F4A" w:rsidRPr="00C02F4A">
        <w:rPr>
          <w:rtl/>
        </w:rPr>
        <w:t>-</w:t>
      </w:r>
      <w:r w:rsidR="00C02F4A" w:rsidRPr="00C02F4A">
        <w:rPr>
          <w:rtl/>
        </w:rPr>
        <w:tab/>
        <w:t>أنشئ مكتب حقوق الإنسان بوزارة الخارجية بناء على قرار وزير الخارجية رقم 16 لسنة 2003، ويختص بتقديم الرأي والمشورة في الأمور والمسائل المتعلقة بحقوق الإنسان التي تحال إليه وإبداء الرأي في مشروعات الاتفاقيات الدولية المتعلقة بحقوق الإنسان والتي ترغب الدولة أن تكون طرفاً فيها، وذلك بالتنسيق مع إدارة الشؤون القانونية بالوزارة والجهات المختصة بالدولة والمشاركة في إعداد التقارير التي تعدها الدولة عن حقوق الإنسان بموجب الاتفاقيات الدولية وتقديمها لهيئات الرصد الدولية المعنية، بالتنسيق مع إدارة الشؤون القانونية بالوزارة. وإعداد الردود المناسبة على تقارير المنظمات الدولية والمنظمات غير الحكومية حول أوضاع حقوق الإنسان في الدولة، بالتنسيق مع الجهات المختصة، وإرسالها لهذه المنظمات، وإعداد الردود على تقارير الحكومات الأجنبية عن أحوال حقوق الإنسان في الدولة، بالتنسيق مع الجهات المختصة، وإبلاغها لتلك الحكومات وموافاة بعثات الدولة الدبلوماسية والقنصلية في الخارج بمستجدات حقوق الإنسان في الدولة. ومتابعة القضايا المتعلقة بحقوق الإنسان محلياً ودولياً، ومتابعة الاجتماعات والأنشطة التي تعقد في إطار المنظمات الإقليمية والدولية في مجال حقوق الإنسان والتنسيق لإشراك الجهات المعنية في الوزارة أو خارجها في هذه الأعمال.</w:t>
      </w:r>
      <w:r w:rsidR="00C02F4A">
        <w:rPr>
          <w:rFonts w:hint="cs"/>
          <w:rtl/>
        </w:rPr>
        <w:t xml:space="preserve"> </w:t>
      </w:r>
      <w:r w:rsidR="00C02F4A" w:rsidRPr="00C02F4A">
        <w:rPr>
          <w:rtl/>
        </w:rPr>
        <w:t>وإحالة الشكاوى التي ترد من الخارج والمتعلقة بانتهاكات حقوق الإنسان إلى الجهات المختصة ومتابعتها. وإعداد الخطط والمقترحات اللازمة للاستفادة من خدمات الاستشارة والمساعدة الفنية التي تقدمها المنظمات الدولية في مجال حقوق الإنسان، وتمثيل الوزارة في الجهات المعنية بحقوق الإنسان التي تنشئها الدولة.</w:t>
      </w:r>
    </w:p>
    <w:p w:rsidR="00A829C3" w:rsidRPr="00681098" w:rsidRDefault="00C37432" w:rsidP="00C37432">
      <w:pPr>
        <w:pStyle w:val="H4GA"/>
        <w:rPr>
          <w:rtl/>
          <w:lang w:bidi="ar-QA"/>
        </w:rPr>
      </w:pPr>
      <w:r>
        <w:rPr>
          <w:rFonts w:hint="cs"/>
          <w:rtl/>
          <w:lang w:bidi="ar-QA"/>
        </w:rPr>
        <w:tab/>
      </w:r>
      <w:r>
        <w:rPr>
          <w:rFonts w:hint="cs"/>
          <w:rtl/>
          <w:lang w:bidi="ar-QA"/>
        </w:rPr>
        <w:tab/>
      </w:r>
      <w:r w:rsidR="00A829C3" w:rsidRPr="00681098">
        <w:rPr>
          <w:rtl/>
          <w:lang w:bidi="ar-QA"/>
        </w:rPr>
        <w:t>اللجنة الوطنية للنزاهة والشفافية</w:t>
      </w:r>
    </w:p>
    <w:p w:rsidR="00A829C3" w:rsidRDefault="00A829C3" w:rsidP="00C37432">
      <w:pPr>
        <w:pStyle w:val="SingleTxtGA"/>
        <w:rPr>
          <w:rFonts w:hint="cs"/>
          <w:lang w:bidi="ar-QA"/>
        </w:rPr>
      </w:pPr>
      <w:r>
        <w:rPr>
          <w:rFonts w:hint="cs"/>
          <w:rtl/>
          <w:lang w:bidi="ar-QA"/>
        </w:rPr>
        <w:t>72</w:t>
      </w:r>
      <w:r w:rsidR="00C37432">
        <w:rPr>
          <w:rFonts w:hint="cs"/>
          <w:rtl/>
        </w:rPr>
        <w:t>-</w:t>
      </w:r>
      <w:r>
        <w:rPr>
          <w:lang w:bidi="ar-QA"/>
        </w:rPr>
        <w:tab/>
      </w:r>
      <w:r w:rsidRPr="007D0890">
        <w:rPr>
          <w:rtl/>
          <w:lang w:bidi="ar-QA"/>
        </w:rPr>
        <w:t xml:space="preserve">تم إنشاء اللجنة الوطنية للنزاهة والشفافية بموجب القرار الأميري رقم 84 </w:t>
      </w:r>
      <w:r w:rsidR="00BE2C8D">
        <w:rPr>
          <w:rFonts w:hint="cs"/>
          <w:rtl/>
          <w:lang w:bidi="ar-QA"/>
        </w:rPr>
        <w:t xml:space="preserve">       </w:t>
      </w:r>
      <w:r w:rsidRPr="007D0890">
        <w:rPr>
          <w:rtl/>
          <w:lang w:bidi="ar-QA"/>
        </w:rPr>
        <w:t>لسنة 2007، وتتبع هذه اللجنة سمو ولي العهد مباشرة، وقد جاء إنشاء هذه اللجنة نتيجة لمصادقة الدولة على اتفاقية الأمم المتحدة لمكافحة الفساد في عام 2007. وشكلت اللجنة برئاسة ديوان المحاسبة وعضوية كل من وزارة الخارجية، وزارة الداخلية، وزارة الاقتصاد والتجارة، مصرف قطر المركزي، النيابة العامة، وقطر للبترول.</w:t>
      </w:r>
    </w:p>
    <w:p w:rsidR="00A829C3" w:rsidRPr="00681098" w:rsidRDefault="00A829C3" w:rsidP="00C37432">
      <w:pPr>
        <w:pStyle w:val="SingleTxtGA"/>
        <w:rPr>
          <w:rFonts w:hint="cs"/>
          <w:b/>
          <w:bCs/>
          <w:lang w:bidi="ar-QA"/>
        </w:rPr>
      </w:pPr>
      <w:r w:rsidRPr="00BE2C8D">
        <w:rPr>
          <w:rFonts w:hint="cs"/>
          <w:spacing w:val="-2"/>
          <w:rtl/>
          <w:lang w:bidi="ar-QA"/>
        </w:rPr>
        <w:t>73</w:t>
      </w:r>
      <w:r w:rsidR="00C37432" w:rsidRPr="00BE2C8D">
        <w:rPr>
          <w:rFonts w:hint="cs"/>
          <w:spacing w:val="-2"/>
          <w:rtl/>
        </w:rPr>
        <w:t>-</w:t>
      </w:r>
      <w:r w:rsidRPr="00BE2C8D">
        <w:rPr>
          <w:spacing w:val="-2"/>
          <w:lang w:bidi="ar-QA"/>
        </w:rPr>
        <w:tab/>
      </w:r>
      <w:r w:rsidRPr="00BE2C8D">
        <w:rPr>
          <w:spacing w:val="-2"/>
          <w:rtl/>
          <w:lang w:bidi="ar-QA"/>
        </w:rPr>
        <w:t>وتختص اللجنة بالعمل على تنفيذ الالتزامات المترتبة على الدولة الناتجة عن تصديقها على اتفاقية الأمم المتحدة لمكافحة الفساد ووضع إستراتيجية وطنية لتعزيز النزاهة والشفافية واقتراح التشريعات اللازمة لمكافحة الفساد وفقاً للمعايير والمتطلبات المنصوص عليها في اتفاقية الأمم المتحدة، إضافة لوضع البرامج التثقيفية والتدريبية لتوعية موظفي الدولة، ولا</w:t>
      </w:r>
      <w:r w:rsidR="00E741B0">
        <w:rPr>
          <w:rFonts w:hint="cs"/>
          <w:spacing w:val="-2"/>
          <w:rtl/>
          <w:lang w:bidi="ar-QA"/>
        </w:rPr>
        <w:t xml:space="preserve"> </w:t>
      </w:r>
      <w:r w:rsidRPr="00BE2C8D">
        <w:rPr>
          <w:spacing w:val="-2"/>
          <w:rtl/>
          <w:lang w:bidi="ar-QA"/>
        </w:rPr>
        <w:t xml:space="preserve">سيما موظفي المؤسسات المالية على استخدام الأساليب المتطورة لكشف الفساد. وترفع اللجنة إلى سمو ولي العهد تقريراً سنوياً متضمناً نشاطها وإنجازاتها والتوصيات التي تراها مناسبة لتحقيق أهدافها. والجدير بالذكر أن دولة قطر استضافت المؤتمر الثالث للدول الأطراف في اتفاقية الأمم المتحدة لمكافحة الفساد في </w:t>
      </w:r>
      <w:r w:rsidRPr="00BE2C8D">
        <w:rPr>
          <w:rFonts w:hint="cs"/>
          <w:spacing w:val="-2"/>
          <w:rtl/>
          <w:lang w:bidi="ar-QA"/>
        </w:rPr>
        <w:t>تشرين الثاني/</w:t>
      </w:r>
      <w:r w:rsidRPr="00BE2C8D">
        <w:rPr>
          <w:spacing w:val="-2"/>
          <w:rtl/>
          <w:lang w:bidi="ar-QA"/>
        </w:rPr>
        <w:t>نوفمبر</w:t>
      </w:r>
      <w:r w:rsidRPr="00BE2C8D">
        <w:rPr>
          <w:rFonts w:hint="cs"/>
          <w:spacing w:val="-2"/>
          <w:rtl/>
          <w:lang w:bidi="ar-QA"/>
        </w:rPr>
        <w:t xml:space="preserve"> </w:t>
      </w:r>
      <w:r w:rsidRPr="00BE2C8D">
        <w:rPr>
          <w:spacing w:val="-2"/>
          <w:rtl/>
          <w:lang w:bidi="ar-QA"/>
        </w:rPr>
        <w:t xml:space="preserve">2009، واستعرض المؤتمر التقدم المحرز في مجال مكافحة الفساد. كما استضافت الدورة السادسة للمنتدى العالمي لمحاربة الفساد وحماية النزاهة في </w:t>
      </w:r>
      <w:r w:rsidRPr="00BE2C8D">
        <w:rPr>
          <w:rFonts w:hint="cs"/>
          <w:spacing w:val="-2"/>
          <w:rtl/>
          <w:lang w:bidi="ar-QA"/>
        </w:rPr>
        <w:t>تشرين الثاني/</w:t>
      </w:r>
      <w:r w:rsidRPr="00BE2C8D">
        <w:rPr>
          <w:spacing w:val="-2"/>
          <w:rtl/>
          <w:lang w:bidi="ar-QA"/>
        </w:rPr>
        <w:t>نوفمبر 2009 تحت شعار "القوة في الوحدة والعمل معاً من أجل محاربة الفساد". وناقش المنتدى مسائل تتعلق بدور القطاعين العام والخاص في محاربة</w:t>
      </w:r>
      <w:r w:rsidRPr="007D0890">
        <w:rPr>
          <w:rtl/>
          <w:lang w:bidi="ar-QA"/>
        </w:rPr>
        <w:t xml:space="preserve"> الفساد.</w:t>
      </w:r>
      <w:r>
        <w:rPr>
          <w:rtl/>
          <w:lang w:bidi="ar-QA"/>
        </w:rPr>
        <w:t xml:space="preserve"> </w:t>
      </w:r>
    </w:p>
    <w:p w:rsidR="00A829C3" w:rsidRPr="00681098" w:rsidRDefault="00C37432" w:rsidP="00C37432">
      <w:pPr>
        <w:pStyle w:val="H23GA"/>
        <w:rPr>
          <w:rFonts w:hint="cs"/>
          <w:sz w:val="30"/>
          <w:lang w:bidi="ar-QA"/>
        </w:rPr>
      </w:pPr>
      <w:r>
        <w:rPr>
          <w:rFonts w:hint="cs"/>
          <w:rtl/>
          <w:lang w:bidi="ar-QA"/>
        </w:rPr>
        <w:tab/>
      </w:r>
      <w:r>
        <w:rPr>
          <w:rFonts w:hint="cs"/>
          <w:rtl/>
          <w:lang w:bidi="ar-QA"/>
        </w:rPr>
        <w:tab/>
      </w:r>
      <w:r w:rsidR="00A829C3" w:rsidRPr="00681098">
        <w:rPr>
          <w:rtl/>
          <w:lang w:bidi="ar-QA"/>
        </w:rPr>
        <w:t>ال</w:t>
      </w:r>
      <w:r w:rsidR="00A829C3" w:rsidRPr="00681098">
        <w:rPr>
          <w:rtl/>
        </w:rPr>
        <w:t>آليات غير الحكومية</w:t>
      </w:r>
    </w:p>
    <w:p w:rsidR="00A829C3" w:rsidRPr="00681098" w:rsidRDefault="00C37432" w:rsidP="00C37432">
      <w:pPr>
        <w:pStyle w:val="H4GA"/>
        <w:rPr>
          <w:lang w:bidi="ar-QA"/>
        </w:rPr>
      </w:pPr>
      <w:r>
        <w:rPr>
          <w:rFonts w:hint="cs"/>
          <w:rtl/>
          <w:lang w:bidi="ar-QA"/>
        </w:rPr>
        <w:tab/>
      </w:r>
      <w:r>
        <w:rPr>
          <w:rFonts w:hint="cs"/>
          <w:rtl/>
          <w:lang w:bidi="ar-QA"/>
        </w:rPr>
        <w:tab/>
      </w:r>
      <w:r w:rsidR="00A829C3" w:rsidRPr="00681098">
        <w:rPr>
          <w:rtl/>
          <w:lang w:bidi="ar-QA"/>
        </w:rPr>
        <w:t>المؤسسة القطرية لمكافحة الاتجار بالبشر</w:t>
      </w:r>
    </w:p>
    <w:p w:rsidR="00A829C3" w:rsidRPr="007D0890" w:rsidRDefault="00A829C3" w:rsidP="00E741B0">
      <w:pPr>
        <w:pStyle w:val="SingleTxtGA"/>
        <w:rPr>
          <w:rtl/>
          <w:lang w:bidi="ar-QA"/>
        </w:rPr>
      </w:pPr>
      <w:r w:rsidRPr="007D0890">
        <w:rPr>
          <w:rtl/>
          <w:lang w:bidi="ar-QA"/>
        </w:rPr>
        <w:t>74</w:t>
      </w:r>
      <w:r w:rsidR="00C37432">
        <w:rPr>
          <w:rFonts w:hint="cs"/>
          <w:rtl/>
        </w:rPr>
        <w:t>-</w:t>
      </w:r>
      <w:r w:rsidRPr="007D0890">
        <w:rPr>
          <w:rtl/>
          <w:lang w:bidi="ar-QA"/>
        </w:rPr>
        <w:tab/>
        <w:t xml:space="preserve">تم إنشاء المؤسسة القطرية لمكافحة </w:t>
      </w:r>
      <w:r w:rsidR="00C37432" w:rsidRPr="007D0890">
        <w:rPr>
          <w:rFonts w:hint="cs"/>
          <w:rtl/>
          <w:lang w:bidi="ar-QA"/>
        </w:rPr>
        <w:t>الاتجار</w:t>
      </w:r>
      <w:r w:rsidRPr="007D0890">
        <w:rPr>
          <w:rtl/>
          <w:lang w:bidi="ar-QA"/>
        </w:rPr>
        <w:t xml:space="preserve"> بالبشر(مكتب المنسق الوطني لمكافحة </w:t>
      </w:r>
      <w:r w:rsidR="00C37432" w:rsidRPr="007D0890">
        <w:rPr>
          <w:rFonts w:hint="cs"/>
          <w:rtl/>
          <w:lang w:bidi="ar-QA"/>
        </w:rPr>
        <w:t>الاتجار</w:t>
      </w:r>
      <w:r w:rsidRPr="007D0890">
        <w:rPr>
          <w:rtl/>
          <w:lang w:bidi="ar-QA"/>
        </w:rPr>
        <w:t xml:space="preserve"> بالبشر سابقاً) عام 2005، والتي تهدف إلى اقتراح السياسات، ووضع خطط العمل الوطنية، وتفعيل القوانين المتعلقة بمكافحة </w:t>
      </w:r>
      <w:r w:rsidR="00C37432" w:rsidRPr="007D0890">
        <w:rPr>
          <w:rFonts w:hint="cs"/>
          <w:rtl/>
          <w:lang w:bidi="ar-QA"/>
        </w:rPr>
        <w:t>الاتجار</w:t>
      </w:r>
      <w:r w:rsidRPr="007D0890">
        <w:rPr>
          <w:rtl/>
          <w:lang w:bidi="ar-QA"/>
        </w:rPr>
        <w:t xml:space="preserve"> بالبشر، إضافة إلى الإشراف على "الدار القطرية للإيواء والرعاية الإنسانية" التي أنشئت في عام 2003 بقرار من مجلس الوزراء الموقر بهدف تقديم المساعدة والحماية المطلوبة لضحايا </w:t>
      </w:r>
      <w:r w:rsidR="00C37432" w:rsidRPr="007D0890">
        <w:rPr>
          <w:rFonts w:hint="cs"/>
          <w:rtl/>
          <w:lang w:bidi="ar-QA"/>
        </w:rPr>
        <w:t>الاتجار</w:t>
      </w:r>
      <w:r w:rsidRPr="007D0890">
        <w:rPr>
          <w:rtl/>
          <w:lang w:bidi="ar-QA"/>
        </w:rPr>
        <w:t xml:space="preserve"> والعمل على إعادة تأهيلهم وإعادة إدماجهم في المجتمع. </w:t>
      </w:r>
    </w:p>
    <w:p w:rsidR="00A829C3" w:rsidRPr="007D0890" w:rsidRDefault="00A829C3" w:rsidP="00C37432">
      <w:pPr>
        <w:pStyle w:val="SingleTxtGA"/>
        <w:rPr>
          <w:rtl/>
          <w:lang w:bidi="ar-QA"/>
        </w:rPr>
      </w:pPr>
      <w:r w:rsidRPr="007D0890">
        <w:rPr>
          <w:rtl/>
          <w:lang w:bidi="ar-QA"/>
        </w:rPr>
        <w:t>75</w:t>
      </w:r>
      <w:r w:rsidR="00C37432">
        <w:rPr>
          <w:rFonts w:hint="cs"/>
          <w:rtl/>
        </w:rPr>
        <w:t>-</w:t>
      </w:r>
      <w:r w:rsidRPr="007D0890">
        <w:rPr>
          <w:rtl/>
          <w:lang w:bidi="ar-QA"/>
        </w:rPr>
        <w:tab/>
        <w:t xml:space="preserve">قامت المؤسسة القطرية بتنظيم حملات إعلامية للتوعية بمفاهيم </w:t>
      </w:r>
      <w:r w:rsidR="00C37432" w:rsidRPr="007D0890">
        <w:rPr>
          <w:rFonts w:hint="cs"/>
          <w:rtl/>
          <w:lang w:bidi="ar-QA"/>
        </w:rPr>
        <w:t>الاتجار</w:t>
      </w:r>
      <w:r w:rsidRPr="007D0890">
        <w:rPr>
          <w:rtl/>
          <w:lang w:bidi="ar-QA"/>
        </w:rPr>
        <w:t xml:space="preserve"> بالبشر وحالاته،</w:t>
      </w:r>
      <w:r>
        <w:rPr>
          <w:rtl/>
          <w:lang w:bidi="ar-QA"/>
        </w:rPr>
        <w:t xml:space="preserve"> </w:t>
      </w:r>
      <w:r w:rsidRPr="007D0890">
        <w:rPr>
          <w:rtl/>
          <w:lang w:bidi="ar-QA"/>
        </w:rPr>
        <w:t>واستهدفت كافة شرائح المجتمع، إضافة إلى إصدار العديد من المطبوعات وتنظيم العديد من اللقاءات والمقابلات. وفي إطار بناء القدرات، قامت المؤسسة القطرية - بالتعاون مع الجهات المختصة</w:t>
      </w:r>
      <w:r w:rsidR="00BE2C8D">
        <w:rPr>
          <w:rFonts w:hint="cs"/>
          <w:rtl/>
          <w:lang w:bidi="ar-QA"/>
        </w:rPr>
        <w:t xml:space="preserve"> </w:t>
      </w:r>
      <w:r w:rsidRPr="007D0890">
        <w:rPr>
          <w:rtl/>
          <w:lang w:bidi="ar-QA"/>
        </w:rPr>
        <w:t xml:space="preserve">- بتنظيم العديد من الدورات التدريبية، وورش العمل حول مفهوم </w:t>
      </w:r>
      <w:r w:rsidR="00C37432" w:rsidRPr="007D0890">
        <w:rPr>
          <w:rFonts w:hint="cs"/>
          <w:rtl/>
          <w:lang w:bidi="ar-QA"/>
        </w:rPr>
        <w:t>الاتجار</w:t>
      </w:r>
      <w:r w:rsidRPr="007D0890">
        <w:rPr>
          <w:rtl/>
          <w:lang w:bidi="ar-QA"/>
        </w:rPr>
        <w:t xml:space="preserve"> بالبشر، وكيفية التعرف على ضحاياه. واستهدفت هذه الأنشطة بشكل رئيسي القائمين على إنفاذ القانون. كما قامت المؤسسة بالتعاون والتنسيق مع إدارة العمل بتنفيذ برامج توعية للعمالة الوافدة، إضافة إلى إصدار دليل العامل الوافد بعدة لغات.</w:t>
      </w:r>
    </w:p>
    <w:p w:rsidR="00A829C3" w:rsidRPr="007D0890" w:rsidRDefault="00C37432" w:rsidP="00C37432">
      <w:pPr>
        <w:pStyle w:val="H4GA"/>
        <w:rPr>
          <w:rtl/>
        </w:rPr>
      </w:pPr>
      <w:r>
        <w:rPr>
          <w:rFonts w:hint="cs"/>
          <w:rtl/>
        </w:rPr>
        <w:tab/>
      </w:r>
      <w:r>
        <w:rPr>
          <w:rFonts w:hint="cs"/>
          <w:rtl/>
        </w:rPr>
        <w:tab/>
      </w:r>
      <w:r w:rsidR="00A829C3" w:rsidRPr="00681098">
        <w:rPr>
          <w:rtl/>
        </w:rPr>
        <w:t>المؤسسة القطرية لحماية الطفل والمرأة</w:t>
      </w:r>
    </w:p>
    <w:p w:rsidR="00A829C3" w:rsidRPr="007D0890" w:rsidRDefault="00A829C3" w:rsidP="00C37432">
      <w:pPr>
        <w:pStyle w:val="SingleTxtGA"/>
        <w:rPr>
          <w:rFonts w:hint="cs"/>
          <w:lang w:bidi="ar-QA"/>
        </w:rPr>
      </w:pPr>
      <w:r>
        <w:rPr>
          <w:rFonts w:hint="cs"/>
          <w:rtl/>
          <w:lang w:bidi="ar-QA"/>
        </w:rPr>
        <w:t>76</w:t>
      </w:r>
      <w:r w:rsidR="00C37432">
        <w:rPr>
          <w:rFonts w:hint="cs"/>
          <w:rtl/>
        </w:rPr>
        <w:t>-</w:t>
      </w:r>
      <w:r w:rsidRPr="007D0890">
        <w:rPr>
          <w:lang w:bidi="ar-QA"/>
        </w:rPr>
        <w:tab/>
      </w:r>
      <w:r w:rsidRPr="007D0890">
        <w:rPr>
          <w:rtl/>
          <w:lang w:bidi="ar-QA"/>
        </w:rPr>
        <w:t>أنشئت المؤسسة</w:t>
      </w:r>
      <w:r>
        <w:rPr>
          <w:rtl/>
          <w:lang w:bidi="ar-QA"/>
        </w:rPr>
        <w:t xml:space="preserve"> </w:t>
      </w:r>
      <w:r w:rsidRPr="007D0890">
        <w:rPr>
          <w:rtl/>
          <w:lang w:bidi="ar-QA"/>
        </w:rPr>
        <w:t>القطرية لحماية الطفل والمرأة كمؤسسة خاصة طبقا</w:t>
      </w:r>
      <w:r w:rsidR="00E741B0">
        <w:rPr>
          <w:rFonts w:hint="cs"/>
          <w:rtl/>
          <w:lang w:bidi="ar-QA"/>
        </w:rPr>
        <w:t>ً</w:t>
      </w:r>
      <w:r w:rsidRPr="007D0890">
        <w:rPr>
          <w:rtl/>
          <w:lang w:bidi="ar-QA"/>
        </w:rPr>
        <w:t xml:space="preserve"> لإحكام القانون رقم 8</w:t>
      </w:r>
      <w:r>
        <w:rPr>
          <w:rtl/>
          <w:lang w:bidi="ar-QA"/>
        </w:rPr>
        <w:t xml:space="preserve"> </w:t>
      </w:r>
      <w:r w:rsidRPr="007D0890">
        <w:rPr>
          <w:rtl/>
          <w:lang w:bidi="ar-QA"/>
        </w:rPr>
        <w:t xml:space="preserve">لسنة 1998 بشأن الجمعيات والمؤسسات الخاصة، ثم تحولت إلى مؤسسة خاصة ذات نفع عام بموجب قرار رئيس المجلس الأعلى لشؤون الأسرة رقم </w:t>
      </w:r>
      <w:r>
        <w:rPr>
          <w:rFonts w:hint="cs"/>
          <w:rtl/>
          <w:lang w:bidi="ar-QA"/>
        </w:rPr>
        <w:t>4</w:t>
      </w:r>
      <w:r w:rsidRPr="007D0890">
        <w:rPr>
          <w:rtl/>
          <w:lang w:bidi="ar-QA"/>
        </w:rPr>
        <w:t xml:space="preserve"> لسنة 2007. وتهدف المؤسسة بصفة عامة إلى حماية الفئات المستهدفة من العنف في الأسرة والمجتمع ومعالجتها، كما تهدف بصفة خاصة إلى:</w:t>
      </w:r>
    </w:p>
    <w:p w:rsidR="00A829C3" w:rsidRPr="007D0890" w:rsidRDefault="00A829C3" w:rsidP="00C37432">
      <w:pPr>
        <w:pStyle w:val="Bullet1GA"/>
        <w:tabs>
          <w:tab w:val="clear" w:pos="2041"/>
          <w:tab w:val="left" w:pos="1967"/>
        </w:tabs>
        <w:bidi/>
        <w:ind w:left="1967" w:hanging="323"/>
        <w:rPr>
          <w:sz w:val="30"/>
          <w:rtl/>
          <w:lang w:bidi="ar-QA"/>
        </w:rPr>
      </w:pPr>
      <w:r w:rsidRPr="007D0890">
        <w:rPr>
          <w:sz w:val="30"/>
          <w:rtl/>
          <w:lang w:bidi="ar-QA"/>
        </w:rPr>
        <w:t>المساعدة في توفير أماكن لإيواء الفئات المستهد</w:t>
      </w:r>
      <w:r w:rsidR="00C37432">
        <w:rPr>
          <w:sz w:val="30"/>
          <w:rtl/>
          <w:lang w:bidi="ar-QA"/>
        </w:rPr>
        <w:t>فة وتقديم الرعاية المتكاملة لهم</w:t>
      </w:r>
      <w:r w:rsidR="00C37432">
        <w:rPr>
          <w:rFonts w:hint="cs"/>
          <w:sz w:val="30"/>
          <w:rtl/>
          <w:lang w:bidi="ar-QA"/>
        </w:rPr>
        <w:t>؛</w:t>
      </w:r>
    </w:p>
    <w:p w:rsidR="00A829C3" w:rsidRPr="007D0890" w:rsidRDefault="00A829C3" w:rsidP="00C37432">
      <w:pPr>
        <w:pStyle w:val="Bullet1GA"/>
        <w:tabs>
          <w:tab w:val="clear" w:pos="2041"/>
          <w:tab w:val="left" w:pos="1967"/>
        </w:tabs>
        <w:bidi/>
        <w:ind w:left="1967" w:hanging="323"/>
        <w:rPr>
          <w:sz w:val="30"/>
          <w:lang w:bidi="ar-QA"/>
        </w:rPr>
      </w:pPr>
      <w:r w:rsidRPr="007D0890">
        <w:rPr>
          <w:sz w:val="30"/>
          <w:rtl/>
          <w:lang w:bidi="ar-QA"/>
        </w:rPr>
        <w:t>حماية الفئات المستهدفة من الممارسات المنحرفة في الأسرة والمجتمع</w:t>
      </w:r>
      <w:r w:rsidR="00C37432">
        <w:rPr>
          <w:rFonts w:hint="cs"/>
          <w:sz w:val="30"/>
          <w:rtl/>
          <w:lang w:bidi="ar-QA"/>
        </w:rPr>
        <w:t>؛</w:t>
      </w:r>
    </w:p>
    <w:p w:rsidR="00A829C3" w:rsidRPr="00E741B0" w:rsidRDefault="00A829C3" w:rsidP="00C37432">
      <w:pPr>
        <w:pStyle w:val="Bullet1GA"/>
        <w:tabs>
          <w:tab w:val="clear" w:pos="2041"/>
          <w:tab w:val="left" w:pos="1967"/>
        </w:tabs>
        <w:bidi/>
        <w:ind w:left="1967" w:hanging="323"/>
        <w:rPr>
          <w:spacing w:val="-4"/>
          <w:sz w:val="30"/>
          <w:lang w:bidi="ar-QA"/>
        </w:rPr>
      </w:pPr>
      <w:r w:rsidRPr="00E741B0">
        <w:rPr>
          <w:spacing w:val="-4"/>
          <w:sz w:val="30"/>
          <w:rtl/>
          <w:lang w:bidi="ar-QA"/>
        </w:rPr>
        <w:t>التوعية الاجتماعية والقانونية للفئات المستهدفة والأسرة والمجتمع حول حقوق الإنسان</w:t>
      </w:r>
      <w:r w:rsidR="00C37432" w:rsidRPr="00E741B0">
        <w:rPr>
          <w:rFonts w:hint="cs"/>
          <w:spacing w:val="-4"/>
          <w:sz w:val="30"/>
          <w:rtl/>
          <w:lang w:bidi="ar-QA"/>
        </w:rPr>
        <w:t>؛</w:t>
      </w:r>
    </w:p>
    <w:p w:rsidR="00A829C3" w:rsidRPr="007D0890" w:rsidRDefault="00A829C3" w:rsidP="00C37432">
      <w:pPr>
        <w:pStyle w:val="Bullet1GA"/>
        <w:tabs>
          <w:tab w:val="clear" w:pos="2041"/>
          <w:tab w:val="left" w:pos="1967"/>
        </w:tabs>
        <w:bidi/>
        <w:ind w:left="1967" w:hanging="323"/>
        <w:rPr>
          <w:sz w:val="30"/>
          <w:lang w:bidi="ar-QA"/>
        </w:rPr>
      </w:pPr>
      <w:r w:rsidRPr="004A2B37">
        <w:rPr>
          <w:color w:val="000000"/>
          <w:sz w:val="30"/>
          <w:rtl/>
          <w:lang w:bidi="ar-QA"/>
        </w:rPr>
        <w:t>المساعدة</w:t>
      </w:r>
      <w:r w:rsidRPr="007D0890">
        <w:rPr>
          <w:sz w:val="30"/>
          <w:rtl/>
          <w:lang w:bidi="ar-QA"/>
        </w:rPr>
        <w:t xml:space="preserve"> القضائية لغير القادرين من الفئات المستهدفة</w:t>
      </w:r>
      <w:r w:rsidR="00C37432">
        <w:rPr>
          <w:rFonts w:hint="cs"/>
          <w:sz w:val="30"/>
          <w:rtl/>
          <w:lang w:bidi="ar-QA"/>
        </w:rPr>
        <w:t>؛</w:t>
      </w:r>
    </w:p>
    <w:p w:rsidR="00A829C3" w:rsidRPr="007D0890" w:rsidRDefault="00A829C3" w:rsidP="00C37432">
      <w:pPr>
        <w:pStyle w:val="Bullet1GA"/>
        <w:tabs>
          <w:tab w:val="clear" w:pos="2041"/>
          <w:tab w:val="left" w:pos="1967"/>
        </w:tabs>
        <w:bidi/>
        <w:ind w:left="1967" w:hanging="323"/>
        <w:rPr>
          <w:rFonts w:hint="cs"/>
          <w:sz w:val="30"/>
          <w:lang w:bidi="ar-QA"/>
        </w:rPr>
      </w:pPr>
      <w:r w:rsidRPr="004A2B37">
        <w:rPr>
          <w:color w:val="000000"/>
          <w:sz w:val="30"/>
          <w:rtl/>
          <w:lang w:bidi="ar-QA"/>
        </w:rPr>
        <w:t>مساعدة</w:t>
      </w:r>
      <w:r w:rsidRPr="007D0890">
        <w:rPr>
          <w:sz w:val="30"/>
          <w:rtl/>
          <w:lang w:bidi="ar-QA"/>
        </w:rPr>
        <w:t xml:space="preserve"> وتأهيل ضحايا العنف من الفئات المستهدفة وإعادة إدماجهم في المجتمع.</w:t>
      </w:r>
    </w:p>
    <w:p w:rsidR="00A829C3" w:rsidRPr="007D0890" w:rsidRDefault="00A829C3" w:rsidP="000F3266">
      <w:pPr>
        <w:pStyle w:val="SingleTxtGA"/>
        <w:rPr>
          <w:rFonts w:hint="cs"/>
          <w:lang w:bidi="ar-QA"/>
        </w:rPr>
      </w:pPr>
      <w:r>
        <w:rPr>
          <w:rFonts w:hint="cs"/>
          <w:rtl/>
          <w:lang w:bidi="ar-QA"/>
        </w:rPr>
        <w:t>77</w:t>
      </w:r>
      <w:r w:rsidR="000F3266">
        <w:rPr>
          <w:rFonts w:hint="cs"/>
          <w:rtl/>
        </w:rPr>
        <w:t>-</w:t>
      </w:r>
      <w:r w:rsidR="000F3266">
        <w:rPr>
          <w:rFonts w:hint="cs"/>
          <w:rtl/>
          <w:lang w:bidi="ar-QA"/>
        </w:rPr>
        <w:tab/>
      </w:r>
      <w:r>
        <w:rPr>
          <w:rFonts w:hint="cs"/>
          <w:rtl/>
          <w:lang w:bidi="ar-QA"/>
        </w:rPr>
        <w:t>و</w:t>
      </w:r>
      <w:r w:rsidRPr="007D0890">
        <w:rPr>
          <w:rtl/>
          <w:lang w:bidi="ar-QA"/>
        </w:rPr>
        <w:t xml:space="preserve">تقدم المؤسسة خدمات اجتماعية كتوجيه الحالة وإرشادها وتوفير كافة الخدمات والبرامج الاندماجية </w:t>
      </w:r>
      <w:proofErr w:type="spellStart"/>
      <w:r w:rsidRPr="007D0890">
        <w:rPr>
          <w:rtl/>
          <w:lang w:bidi="ar-QA"/>
        </w:rPr>
        <w:t>والتأهيلية</w:t>
      </w:r>
      <w:proofErr w:type="spellEnd"/>
      <w:r w:rsidRPr="007D0890">
        <w:rPr>
          <w:rtl/>
          <w:lang w:bidi="ar-QA"/>
        </w:rPr>
        <w:t xml:space="preserve"> لضحايا الإساءة والعنف، وخدمات قانونية كالمساعدة القضائية والاستشارات القانونية وخدمات الصحة النفسية كإجراء الفحص وعمل جلسات للعلاج النفسي السلوكي </w:t>
      </w:r>
      <w:r w:rsidR="000F3266">
        <w:rPr>
          <w:rFonts w:hint="cs"/>
          <w:rtl/>
          <w:lang w:bidi="ar-QA"/>
        </w:rPr>
        <w:t>-</w:t>
      </w:r>
      <w:r w:rsidRPr="007D0890">
        <w:rPr>
          <w:rtl/>
          <w:lang w:bidi="ar-QA"/>
        </w:rPr>
        <w:t xml:space="preserve"> </w:t>
      </w:r>
      <w:proofErr w:type="spellStart"/>
      <w:r w:rsidRPr="007D0890">
        <w:rPr>
          <w:rtl/>
          <w:lang w:bidi="ar-QA"/>
        </w:rPr>
        <w:t>التدعيمي</w:t>
      </w:r>
      <w:proofErr w:type="spellEnd"/>
      <w:r w:rsidRPr="007D0890">
        <w:rPr>
          <w:rtl/>
          <w:lang w:bidi="ar-QA"/>
        </w:rPr>
        <w:t xml:space="preserve"> </w:t>
      </w:r>
      <w:r w:rsidR="000F3266">
        <w:rPr>
          <w:rFonts w:hint="cs"/>
          <w:rtl/>
          <w:lang w:bidi="ar-QA"/>
        </w:rPr>
        <w:t>-</w:t>
      </w:r>
      <w:r w:rsidRPr="007D0890">
        <w:rPr>
          <w:rtl/>
          <w:lang w:bidi="ar-QA"/>
        </w:rPr>
        <w:t xml:space="preserve"> المعرفي</w:t>
      </w:r>
      <w:r w:rsidR="000F3266">
        <w:rPr>
          <w:rFonts w:hint="cs"/>
          <w:rtl/>
          <w:lang w:bidi="ar-QA"/>
        </w:rPr>
        <w:t xml:space="preserve"> -</w:t>
      </w:r>
      <w:r w:rsidRPr="007D0890">
        <w:rPr>
          <w:rtl/>
          <w:lang w:bidi="ar-QA"/>
        </w:rPr>
        <w:t xml:space="preserve"> الجماعي للحالة وللأطراف المعنية إذا تطلب الأمر. حيث تم فتح مكتب خاص باستقبال النساء والأطفال في إدارة امن العاصمة لتسهيل أمر إبلاغهم</w:t>
      </w:r>
      <w:r>
        <w:rPr>
          <w:rtl/>
          <w:lang w:bidi="ar-QA"/>
        </w:rPr>
        <w:t xml:space="preserve"> </w:t>
      </w:r>
      <w:r w:rsidRPr="007D0890">
        <w:rPr>
          <w:rtl/>
          <w:lang w:bidi="ar-QA"/>
        </w:rPr>
        <w:t>وتحريك شكاواهم</w:t>
      </w:r>
      <w:r>
        <w:rPr>
          <w:rtl/>
          <w:lang w:bidi="ar-QA"/>
        </w:rPr>
        <w:t xml:space="preserve"> </w:t>
      </w:r>
      <w:r w:rsidRPr="007D0890">
        <w:rPr>
          <w:rtl/>
          <w:lang w:bidi="ar-QA"/>
        </w:rPr>
        <w:t xml:space="preserve">وتواصلهم مع الشرطة لحمايتهم من العنف والإساءة أو التهديد بهما ومنذ </w:t>
      </w:r>
      <w:r>
        <w:rPr>
          <w:rFonts w:hint="cs"/>
          <w:rtl/>
          <w:lang w:bidi="ar-QA"/>
        </w:rPr>
        <w:t>19 تموز/يوليه 2009</w:t>
      </w:r>
      <w:r>
        <w:rPr>
          <w:rtl/>
          <w:lang w:bidi="ar-QA"/>
        </w:rPr>
        <w:t xml:space="preserve"> </w:t>
      </w:r>
      <w:r w:rsidRPr="007D0890">
        <w:rPr>
          <w:rtl/>
          <w:lang w:bidi="ar-QA"/>
        </w:rPr>
        <w:t>أوكل أمر هذا المكتب إلى المؤسسة القطرية لحماية الطفل والمرأة حيث تتواجد في هذا المكتب أخصائية اجتماعية من الأخصائيات العاملات في المؤسسة</w:t>
      </w:r>
      <w:r>
        <w:rPr>
          <w:rtl/>
          <w:lang w:bidi="ar-QA"/>
        </w:rPr>
        <w:t xml:space="preserve"> </w:t>
      </w:r>
      <w:r w:rsidRPr="007D0890">
        <w:rPr>
          <w:rtl/>
          <w:lang w:bidi="ar-QA"/>
        </w:rPr>
        <w:t>تقوم باستقبال الحالات وتقديم كافة الخدمات التي تقدمها المؤسسة والمشار إليها أعلاه</w:t>
      </w:r>
      <w:r>
        <w:rPr>
          <w:rtl/>
          <w:lang w:bidi="ar-QA"/>
        </w:rPr>
        <w:t>.</w:t>
      </w:r>
    </w:p>
    <w:p w:rsidR="00A829C3" w:rsidRPr="007D0890" w:rsidRDefault="00A829C3" w:rsidP="000F3266">
      <w:pPr>
        <w:pStyle w:val="SingleTxtGA"/>
        <w:rPr>
          <w:rtl/>
          <w:lang w:bidi="ar-QA"/>
        </w:rPr>
      </w:pPr>
      <w:r w:rsidRPr="007D0890">
        <w:rPr>
          <w:rtl/>
          <w:lang w:bidi="ar-QA"/>
        </w:rPr>
        <w:t>78</w:t>
      </w:r>
      <w:r w:rsidR="000F3266">
        <w:rPr>
          <w:rFonts w:hint="cs"/>
          <w:rtl/>
        </w:rPr>
        <w:t>-</w:t>
      </w:r>
      <w:r w:rsidRPr="007D0890">
        <w:rPr>
          <w:rtl/>
          <w:lang w:bidi="ar-QA"/>
        </w:rPr>
        <w:tab/>
        <w:t xml:space="preserve">وقد قامت المؤسسة بإنشاء بعض المرافق </w:t>
      </w:r>
      <w:r w:rsidRPr="007D0890">
        <w:rPr>
          <w:rFonts w:hint="cs"/>
          <w:rtl/>
          <w:lang w:bidi="ar-QA"/>
        </w:rPr>
        <w:t>ك</w:t>
      </w:r>
      <w:r w:rsidRPr="007D0890">
        <w:rPr>
          <w:rtl/>
          <w:lang w:bidi="ar-QA"/>
        </w:rPr>
        <w:t xml:space="preserve">دار الأمان القطرية لإيواء الأطفال والنساء الذين تعرضوا للإساءة والعنف ممن ليس لديهم مأوى لفترة معينة لحين ترتيب أوضاعهم، والعمل على إعادة تأهيل الحالات نفسياً واجتماعياً. وقد استقبلت المؤسسة في دار الأمان من </w:t>
      </w:r>
      <w:r>
        <w:rPr>
          <w:rFonts w:hint="cs"/>
          <w:rtl/>
          <w:lang w:bidi="ar-QA"/>
        </w:rPr>
        <w:t>تشرين الأول/</w:t>
      </w:r>
      <w:r w:rsidRPr="007D0890">
        <w:rPr>
          <w:rtl/>
          <w:lang w:bidi="ar-QA"/>
        </w:rPr>
        <w:t xml:space="preserve">أكتوبر 2007 إلى </w:t>
      </w:r>
      <w:r>
        <w:rPr>
          <w:rFonts w:hint="cs"/>
          <w:rtl/>
          <w:lang w:bidi="ar-QA"/>
        </w:rPr>
        <w:t>آب/</w:t>
      </w:r>
      <w:r w:rsidR="003A45B9" w:rsidRPr="007D0890">
        <w:rPr>
          <w:rFonts w:hint="cs"/>
          <w:rtl/>
          <w:lang w:bidi="ar-QA"/>
        </w:rPr>
        <w:t>أغسطس</w:t>
      </w:r>
      <w:r w:rsidRPr="007D0890">
        <w:rPr>
          <w:rtl/>
          <w:lang w:bidi="ar-QA"/>
        </w:rPr>
        <w:t xml:space="preserve"> 2010</w:t>
      </w:r>
      <w:r>
        <w:rPr>
          <w:rtl/>
          <w:lang w:bidi="ar-QA"/>
        </w:rPr>
        <w:t>،</w:t>
      </w:r>
      <w:r>
        <w:rPr>
          <w:rFonts w:hint="cs"/>
          <w:rtl/>
          <w:lang w:bidi="ar-QA"/>
        </w:rPr>
        <w:t xml:space="preserve"> </w:t>
      </w:r>
      <w:r w:rsidRPr="007D0890">
        <w:rPr>
          <w:rtl/>
          <w:lang w:bidi="ar-QA"/>
        </w:rPr>
        <w:t xml:space="preserve">69 حالة من الأطفال </w:t>
      </w:r>
      <w:r>
        <w:rPr>
          <w:rFonts w:hint="cs"/>
          <w:rtl/>
          <w:lang w:bidi="ar-QA"/>
        </w:rPr>
        <w:t>و85</w:t>
      </w:r>
      <w:r w:rsidRPr="007D0890">
        <w:rPr>
          <w:rtl/>
          <w:lang w:bidi="ar-QA"/>
        </w:rPr>
        <w:t xml:space="preserve"> حالة من النساء، إضافة إلى افتتاح مكتب للمؤسسة بقسم الطوارئ والحوادث بمستشفى حمد العام بغرض توفير المساندة والرعاية والحماية للحالات الواردة إلى المستشفى من ضحايا الإساءة والعنف من الأطفال والنساء وقد استقبلت المؤسسة في مكتبها بمستشفى حمد خلال </w:t>
      </w:r>
      <w:r w:rsidR="00BE2C8D">
        <w:rPr>
          <w:rFonts w:hint="cs"/>
          <w:rtl/>
          <w:lang w:bidi="ar-QA"/>
        </w:rPr>
        <w:t xml:space="preserve">     </w:t>
      </w:r>
      <w:r w:rsidRPr="007D0890">
        <w:rPr>
          <w:rtl/>
          <w:lang w:bidi="ar-QA"/>
        </w:rPr>
        <w:t>العام 2008</w:t>
      </w:r>
      <w:r>
        <w:rPr>
          <w:rFonts w:hint="cs"/>
          <w:rtl/>
          <w:lang w:bidi="ar-QA"/>
        </w:rPr>
        <w:t>، 17</w:t>
      </w:r>
      <w:r w:rsidRPr="007D0890">
        <w:rPr>
          <w:rtl/>
          <w:lang w:bidi="ar-QA"/>
        </w:rPr>
        <w:t xml:space="preserve"> حالة من الأطفال، و180 حالة من النساء.</w:t>
      </w:r>
    </w:p>
    <w:p w:rsidR="00A829C3" w:rsidRPr="007D0890" w:rsidRDefault="00A829C3" w:rsidP="000F3266">
      <w:pPr>
        <w:pStyle w:val="SingleTxtGA"/>
        <w:rPr>
          <w:rFonts w:hint="cs"/>
          <w:lang w:bidi="ar-QA"/>
        </w:rPr>
      </w:pPr>
      <w:r>
        <w:rPr>
          <w:rFonts w:hint="cs"/>
          <w:rtl/>
          <w:lang w:bidi="ar-QA"/>
        </w:rPr>
        <w:t>79</w:t>
      </w:r>
      <w:r w:rsidR="000F3266">
        <w:rPr>
          <w:rFonts w:hint="cs"/>
          <w:rtl/>
        </w:rPr>
        <w:t>-</w:t>
      </w:r>
      <w:r w:rsidRPr="007D0890">
        <w:rPr>
          <w:lang w:bidi="ar-QA"/>
        </w:rPr>
        <w:tab/>
      </w:r>
      <w:r w:rsidRPr="007D0890">
        <w:rPr>
          <w:rtl/>
          <w:lang w:bidi="ar-QA"/>
        </w:rPr>
        <w:t xml:space="preserve">وفي مجال التدريب قامت المؤسسة بتنظيم العديد من الندوات وورش العمل والدورات للعاملين في القطاع التعليمي، والقطاع الصحي، والقطاع الأمني إضافة لتبني وتنظيم عدة حملات </w:t>
      </w:r>
      <w:proofErr w:type="spellStart"/>
      <w:r w:rsidRPr="007D0890">
        <w:rPr>
          <w:rtl/>
          <w:lang w:bidi="ar-QA"/>
        </w:rPr>
        <w:t>توعوية</w:t>
      </w:r>
      <w:proofErr w:type="spellEnd"/>
      <w:r w:rsidRPr="007D0890">
        <w:rPr>
          <w:rtl/>
          <w:lang w:bidi="ar-QA"/>
        </w:rPr>
        <w:t xml:space="preserve"> وتثقيفية لنشر ثقافة الحماية في المجتمع والتعريف بالمؤسسة والخطوط الساخنة التي أنشأتها وإصدار العديد من المطبوعات والنشرات من الكتيبات </w:t>
      </w:r>
      <w:proofErr w:type="spellStart"/>
      <w:r w:rsidRPr="007D0890">
        <w:rPr>
          <w:rtl/>
          <w:lang w:bidi="ar-QA"/>
        </w:rPr>
        <w:t>والمطويات</w:t>
      </w:r>
      <w:proofErr w:type="spellEnd"/>
      <w:r w:rsidRPr="007D0890">
        <w:rPr>
          <w:rtl/>
          <w:lang w:bidi="ar-QA"/>
        </w:rPr>
        <w:t xml:space="preserve"> والإصدارات كمجلة أمان. </w:t>
      </w:r>
    </w:p>
    <w:p w:rsidR="00A829C3" w:rsidRPr="007D0890" w:rsidRDefault="000F3266" w:rsidP="000F3266">
      <w:pPr>
        <w:pStyle w:val="H4GA"/>
        <w:rPr>
          <w:rFonts w:hint="cs"/>
        </w:rPr>
      </w:pPr>
      <w:r>
        <w:rPr>
          <w:rFonts w:hint="cs"/>
          <w:rtl/>
        </w:rPr>
        <w:tab/>
      </w:r>
      <w:r>
        <w:rPr>
          <w:rFonts w:hint="cs"/>
          <w:rtl/>
        </w:rPr>
        <w:tab/>
      </w:r>
      <w:r w:rsidR="00A829C3" w:rsidRPr="00681098">
        <w:rPr>
          <w:rtl/>
        </w:rPr>
        <w:t>المؤسسة العربية للديمقراطية</w:t>
      </w:r>
    </w:p>
    <w:p w:rsidR="00A829C3" w:rsidRPr="007D0890" w:rsidRDefault="00A829C3" w:rsidP="000F3266">
      <w:pPr>
        <w:pStyle w:val="SingleTxtGA"/>
        <w:rPr>
          <w:rFonts w:hint="cs"/>
          <w:lang w:bidi="ar-QA"/>
        </w:rPr>
      </w:pPr>
      <w:r>
        <w:rPr>
          <w:rFonts w:hint="cs"/>
          <w:rtl/>
          <w:lang w:bidi="ar-QA"/>
        </w:rPr>
        <w:t>80</w:t>
      </w:r>
      <w:r w:rsidR="000F3266">
        <w:rPr>
          <w:rFonts w:hint="cs"/>
          <w:rtl/>
        </w:rPr>
        <w:t>-</w:t>
      </w:r>
      <w:r w:rsidRPr="007D0890">
        <w:rPr>
          <w:lang w:bidi="ar-QA"/>
        </w:rPr>
        <w:tab/>
      </w:r>
      <w:r w:rsidR="003A45B9" w:rsidRPr="007D0890">
        <w:rPr>
          <w:rFonts w:hint="cs"/>
          <w:rtl/>
          <w:lang w:bidi="ar-QA"/>
        </w:rPr>
        <w:t>أنشئت</w:t>
      </w:r>
      <w:r w:rsidRPr="007D0890">
        <w:rPr>
          <w:rtl/>
          <w:lang w:bidi="ar-QA"/>
        </w:rPr>
        <w:t xml:space="preserve"> المؤسسة العربية للديمقراطية بموجب القرار </w:t>
      </w:r>
      <w:r w:rsidR="00E741B0" w:rsidRPr="007D0890">
        <w:rPr>
          <w:rFonts w:hint="cs"/>
          <w:rtl/>
          <w:lang w:bidi="ar-QA"/>
        </w:rPr>
        <w:t>الأميري</w:t>
      </w:r>
      <w:r w:rsidRPr="007D0890">
        <w:rPr>
          <w:rtl/>
          <w:lang w:bidi="ar-QA"/>
        </w:rPr>
        <w:t xml:space="preserve"> رقم 51 لسنة 2007 نتيجة لاستضافة الدولة "الملتقى الثاني للديمقراطية والإصلاح السياسي في الوطن العربي" في شهر مايو 2007، وتتخذ المؤسسة من مدينة الدوحة مقراً لها، وتعد المؤسسة الأولى من نوعها في العالم العربي. وتهدف إلى تشجيع المنطقة على تعزيز ثقافة الديمقراطية. والجدير بالذكر أن الدولة قد تبرعت بمبلغ عشرة ملايين دولار أمريكي دعماً لأعمال المؤسسة، وأصدرت المؤسسة تقريرها الأول عن حالة الديمقراطية في البلاد العربية لعام 2008 وارتكز التقرير على 17 تقريراً وطنياً. </w:t>
      </w:r>
      <w:r>
        <w:rPr>
          <w:rFonts w:hint="cs"/>
          <w:rtl/>
          <w:lang w:bidi="ar-QA"/>
        </w:rPr>
        <w:t xml:space="preserve">ولمزيد من المعلومات، انظر </w:t>
      </w:r>
      <w:r w:rsidRPr="00681098">
        <w:rPr>
          <w:rFonts w:cs="Times New Roman"/>
          <w:sz w:val="22"/>
          <w:szCs w:val="22"/>
          <w:rtl/>
          <w:lang w:bidi="ar-QA"/>
        </w:rPr>
        <w:t>(</w:t>
      </w:r>
      <w:hyperlink r:id="rId13" w:history="1">
        <w:r w:rsidRPr="00681098">
          <w:rPr>
            <w:rStyle w:val="Hyperlink"/>
            <w:rFonts w:cs="Times New Roman"/>
            <w:sz w:val="22"/>
            <w:szCs w:val="22"/>
            <w:lang w:bidi="ar-QA"/>
          </w:rPr>
          <w:t>www.adf.org.qa</w:t>
        </w:r>
      </w:hyperlink>
      <w:r w:rsidRPr="00681098">
        <w:rPr>
          <w:rFonts w:cs="Times New Roman"/>
          <w:sz w:val="22"/>
          <w:szCs w:val="22"/>
          <w:rtl/>
          <w:lang w:bidi="ar-QA"/>
        </w:rPr>
        <w:t>)</w:t>
      </w:r>
      <w:r w:rsidRPr="007D0890">
        <w:rPr>
          <w:rtl/>
          <w:lang w:bidi="ar-QA"/>
        </w:rPr>
        <w:t>.</w:t>
      </w:r>
    </w:p>
    <w:p w:rsidR="00A829C3" w:rsidRPr="007D0890" w:rsidRDefault="00A829C3" w:rsidP="00A829C3">
      <w:pPr>
        <w:pStyle w:val="Heading5"/>
        <w:bidi/>
        <w:spacing w:after="120" w:line="380" w:lineRule="exact"/>
        <w:ind w:left="1077" w:firstLine="191"/>
        <w:rPr>
          <w:rFonts w:cs="Traditional Arabic" w:hint="cs"/>
          <w:sz w:val="30"/>
          <w:szCs w:val="30"/>
          <w:rtl/>
          <w:lang w:bidi="ar-QA"/>
        </w:rPr>
      </w:pPr>
      <w:r w:rsidRPr="00D3004C">
        <w:rPr>
          <w:rFonts w:cs="Traditional Arabic"/>
          <w:i/>
          <w:iCs/>
          <w:sz w:val="30"/>
          <w:szCs w:val="30"/>
          <w:rtl/>
        </w:rPr>
        <w:t>مركز الدوحة لحرية الإعلا</w:t>
      </w:r>
      <w:r>
        <w:rPr>
          <w:rFonts w:cs="Traditional Arabic" w:hint="cs"/>
          <w:i/>
          <w:iCs/>
          <w:sz w:val="30"/>
          <w:szCs w:val="30"/>
          <w:rtl/>
        </w:rPr>
        <w:t>م</w:t>
      </w:r>
    </w:p>
    <w:p w:rsidR="00A829C3" w:rsidRPr="007D0890" w:rsidRDefault="00A829C3" w:rsidP="000F3266">
      <w:pPr>
        <w:pStyle w:val="SingleTxtGA"/>
        <w:rPr>
          <w:rFonts w:hint="cs"/>
          <w:lang w:bidi="ar-QA"/>
        </w:rPr>
      </w:pPr>
      <w:r>
        <w:rPr>
          <w:rFonts w:hint="cs"/>
          <w:rtl/>
          <w:lang w:bidi="ar-QA"/>
        </w:rPr>
        <w:t>81</w:t>
      </w:r>
      <w:r w:rsidR="000F3266">
        <w:rPr>
          <w:rFonts w:hint="cs"/>
          <w:rtl/>
        </w:rPr>
        <w:t>-</w:t>
      </w:r>
      <w:r w:rsidRPr="007D0890">
        <w:rPr>
          <w:lang w:bidi="ar-QA"/>
        </w:rPr>
        <w:tab/>
      </w:r>
      <w:r w:rsidRPr="007D0890">
        <w:rPr>
          <w:rtl/>
          <w:lang w:bidi="ar-QA"/>
        </w:rPr>
        <w:t xml:space="preserve">في إطار تأكيد دور الإعلام - كمكون أساسي ضمن توجهات الدولة، على اعتبار أن حرية الرأي والتعبير التي يكفلها الدستور تمثل إحدى دعامات بناء مجتمع ديمقراطي عصري </w:t>
      </w:r>
      <w:proofErr w:type="spellStart"/>
      <w:r w:rsidRPr="007D0890">
        <w:rPr>
          <w:rtl/>
          <w:lang w:bidi="ar-QA"/>
        </w:rPr>
        <w:t>وحداثي</w:t>
      </w:r>
      <w:proofErr w:type="spellEnd"/>
      <w:r w:rsidRPr="007D0890">
        <w:rPr>
          <w:rtl/>
          <w:lang w:bidi="ar-QA"/>
        </w:rPr>
        <w:t xml:space="preserve">، إضافة إلى التأكيد على أهمية دور وسائل الإعلام في تعزيز الحوار وتوسيع آفاق التفاهم وتشجيع التسامح والتعايش وتهيئة بيئة لا تفضي إلى التحريض على الإرهاب والكراهية، فقد صدر القرار الأميري رقم 86 لسنة 2007 بالموافقة على إنشاء مركز الدوحة لحرية الإعلام كمؤسسة خاصة ذات نفع عام. وتمثل مبادئ الحرية، والمصداقية، والاستقلالية، والمسؤولية، والشفافية، الأسس الاستراتيجية التي بنيت على أساسها أهداف المركز المتمثلة في حماية المنظومة الإعلامية وفق ما ينسجم مع المعايير الدولية، والقيام ببحوث إعلامية، وبناء قاعدة بيانات تخدم قطاعات الإعلام، إلى جانب إقامة نصب تذكاري يكون بمثابة ذاكرة دولية تخلد رموز ورواد وضحايا الإعلام الحر، وتقديم المساعدة للإعلاميين الذين يتعرضون للانتهاكات أثناء ممارستهم لدورهم المهني، خاصة في وضعية الأزمات. والجدير بالذكر أن مركز الدوحة لحرية الإعلام قد قام بتوقيع بروتوكول تعاون مع منظمة "مراسلون بلا حدود" في </w:t>
      </w:r>
      <w:r>
        <w:rPr>
          <w:rFonts w:hint="cs"/>
          <w:rtl/>
          <w:lang w:bidi="ar-QA"/>
        </w:rPr>
        <w:t>كانون الثاني/</w:t>
      </w:r>
      <w:r w:rsidRPr="007D0890">
        <w:rPr>
          <w:rtl/>
          <w:lang w:bidi="ar-QA"/>
        </w:rPr>
        <w:t xml:space="preserve">يناير 2008. </w:t>
      </w:r>
      <w:r>
        <w:rPr>
          <w:rFonts w:hint="cs"/>
          <w:rtl/>
          <w:lang w:bidi="ar-QA"/>
        </w:rPr>
        <w:t>و</w:t>
      </w:r>
      <w:r w:rsidRPr="007D0890">
        <w:rPr>
          <w:rtl/>
          <w:lang w:bidi="ar-QA"/>
        </w:rPr>
        <w:t xml:space="preserve">لمزيد </w:t>
      </w:r>
      <w:r w:rsidRPr="00A07DF6">
        <w:rPr>
          <w:rtl/>
          <w:lang w:bidi="ar-QA"/>
        </w:rPr>
        <w:t>من المعلومات</w:t>
      </w:r>
      <w:r w:rsidRPr="00A07DF6">
        <w:rPr>
          <w:rFonts w:hint="cs"/>
          <w:rtl/>
          <w:lang w:bidi="ar-QA"/>
        </w:rPr>
        <w:t>، انظر</w:t>
      </w:r>
      <w:r w:rsidRPr="00A07DF6">
        <w:rPr>
          <w:rtl/>
          <w:lang w:bidi="ar-QA"/>
        </w:rPr>
        <w:t xml:space="preserve"> </w:t>
      </w:r>
      <w:r w:rsidRPr="00A07DF6">
        <w:rPr>
          <w:rFonts w:cs="Times New Roman"/>
          <w:sz w:val="22"/>
          <w:szCs w:val="22"/>
          <w:rtl/>
          <w:lang w:bidi="ar-QA"/>
        </w:rPr>
        <w:t>(</w:t>
      </w:r>
      <w:hyperlink r:id="rId14" w:history="1">
        <w:r w:rsidRPr="00A07DF6">
          <w:rPr>
            <w:rStyle w:val="Hyperlink"/>
            <w:rFonts w:cs="Times New Roman"/>
            <w:sz w:val="22"/>
            <w:szCs w:val="22"/>
            <w:lang w:bidi="ar-QA"/>
          </w:rPr>
          <w:t>www.dohacentre.org</w:t>
        </w:r>
      </w:hyperlink>
      <w:r w:rsidRPr="00A07DF6">
        <w:rPr>
          <w:rFonts w:cs="Times New Roman"/>
          <w:sz w:val="22"/>
          <w:szCs w:val="22"/>
          <w:rtl/>
          <w:lang w:bidi="ar-QA"/>
        </w:rPr>
        <w:t>).</w:t>
      </w:r>
    </w:p>
    <w:p w:rsidR="00A829C3" w:rsidRPr="00A76B7D" w:rsidRDefault="00BE2C8D" w:rsidP="00A829C3">
      <w:pPr>
        <w:pStyle w:val="Heading5"/>
        <w:bidi/>
        <w:spacing w:after="120" w:line="380" w:lineRule="exact"/>
        <w:ind w:left="709" w:firstLine="531"/>
        <w:rPr>
          <w:rFonts w:cs="Traditional Arabic" w:hint="cs"/>
          <w:i/>
          <w:iCs/>
          <w:sz w:val="30"/>
          <w:szCs w:val="30"/>
          <w:lang w:bidi="ar-QA"/>
        </w:rPr>
      </w:pPr>
      <w:r>
        <w:rPr>
          <w:rFonts w:cs="Traditional Arabic"/>
          <w:i/>
          <w:iCs/>
          <w:sz w:val="30"/>
          <w:szCs w:val="30"/>
          <w:rtl/>
          <w:lang w:bidi="ar-QA"/>
        </w:rPr>
        <w:br w:type="page"/>
      </w:r>
      <w:r w:rsidR="00A829C3" w:rsidRPr="00A76B7D">
        <w:rPr>
          <w:rFonts w:cs="Traditional Arabic"/>
          <w:i/>
          <w:iCs/>
          <w:sz w:val="30"/>
          <w:szCs w:val="30"/>
          <w:rtl/>
          <w:lang w:bidi="ar-QA"/>
        </w:rPr>
        <w:t>مركز الدوحة الدولي لحوار الأديان</w:t>
      </w:r>
    </w:p>
    <w:p w:rsidR="00A829C3" w:rsidRPr="007D0890" w:rsidRDefault="00A829C3" w:rsidP="000F3266">
      <w:pPr>
        <w:pStyle w:val="SingleTxtGA"/>
        <w:rPr>
          <w:rFonts w:hint="cs"/>
          <w:lang w:bidi="ar-QA"/>
        </w:rPr>
      </w:pPr>
      <w:r>
        <w:rPr>
          <w:rFonts w:hint="cs"/>
          <w:rtl/>
          <w:lang w:bidi="ar-QA"/>
        </w:rPr>
        <w:t>82</w:t>
      </w:r>
      <w:r w:rsidR="000F3266">
        <w:rPr>
          <w:rFonts w:hint="cs"/>
          <w:rtl/>
        </w:rPr>
        <w:t>-</w:t>
      </w:r>
      <w:r w:rsidRPr="007D0890">
        <w:rPr>
          <w:lang w:bidi="ar-QA"/>
        </w:rPr>
        <w:tab/>
      </w:r>
      <w:r w:rsidRPr="007D0890">
        <w:rPr>
          <w:rtl/>
        </w:rPr>
        <w:t xml:space="preserve">تم إنشاء مركز الدوحة الدولي لحوار الأديان كثمرة لتوصيات مؤتمر الدوحة الخامس لحوار الأديان، والذي عقد في </w:t>
      </w:r>
      <w:r>
        <w:rPr>
          <w:rFonts w:hint="cs"/>
          <w:rtl/>
        </w:rPr>
        <w:t>أيار/</w:t>
      </w:r>
      <w:r w:rsidRPr="007D0890">
        <w:rPr>
          <w:rtl/>
        </w:rPr>
        <w:t xml:space="preserve">مايو 2007 وقد تم افتتاحه </w:t>
      </w:r>
      <w:r w:rsidRPr="00A07DF6">
        <w:rPr>
          <w:rtl/>
        </w:rPr>
        <w:t xml:space="preserve">في </w:t>
      </w:r>
      <w:r w:rsidRPr="00A07DF6">
        <w:rPr>
          <w:rFonts w:hint="cs"/>
          <w:rtl/>
        </w:rPr>
        <w:t>أيار/</w:t>
      </w:r>
      <w:r w:rsidRPr="00A07DF6">
        <w:rPr>
          <w:rtl/>
        </w:rPr>
        <w:t>مايو 2008، وذلك بالتزامن مع انعقاد مؤتمر الدوحة الدولي السادس لحوار الأديان. ويهدف المركز إلى نشر وتعزيز ثقافة الحوار والتعايش السلمي. ولمزيد من المعلومات</w:t>
      </w:r>
      <w:r w:rsidRPr="00A07DF6">
        <w:rPr>
          <w:rFonts w:hint="cs"/>
          <w:rtl/>
        </w:rPr>
        <w:t xml:space="preserve">، انظر </w:t>
      </w:r>
      <w:r w:rsidRPr="00A07DF6">
        <w:rPr>
          <w:rFonts w:cs="Times New Roman"/>
          <w:sz w:val="22"/>
          <w:szCs w:val="22"/>
          <w:rtl/>
        </w:rPr>
        <w:t>(</w:t>
      </w:r>
      <w:r w:rsidRPr="00A07DF6">
        <w:rPr>
          <w:rFonts w:cs="Times New Roman"/>
          <w:sz w:val="22"/>
          <w:szCs w:val="22"/>
        </w:rPr>
        <w:t>w</w:t>
      </w:r>
      <w:r w:rsidRPr="00A76B7D">
        <w:rPr>
          <w:rFonts w:cs="Times New Roman"/>
          <w:sz w:val="22"/>
          <w:szCs w:val="22"/>
        </w:rPr>
        <w:t>ww.dicid.org</w:t>
      </w:r>
      <w:r w:rsidRPr="00A76B7D">
        <w:rPr>
          <w:rFonts w:cs="Times New Roman"/>
          <w:sz w:val="22"/>
          <w:szCs w:val="22"/>
          <w:rtl/>
        </w:rPr>
        <w:t>)</w:t>
      </w:r>
      <w:r w:rsidRPr="007D0890">
        <w:rPr>
          <w:rtl/>
        </w:rPr>
        <w:t xml:space="preserve">. </w:t>
      </w:r>
    </w:p>
    <w:p w:rsidR="00A829C3" w:rsidRPr="003F1FB0" w:rsidRDefault="000F3266" w:rsidP="000F3266">
      <w:pPr>
        <w:pStyle w:val="H23GA"/>
        <w:rPr>
          <w:rFonts w:hint="cs"/>
        </w:rPr>
      </w:pPr>
      <w:bookmarkStart w:id="50" w:name="_Toc281916561"/>
      <w:bookmarkStart w:id="51" w:name="_Toc281916776"/>
      <w:bookmarkStart w:id="52" w:name="_Toc281916940"/>
      <w:bookmarkStart w:id="53" w:name="_Toc282337904"/>
      <w:r>
        <w:rPr>
          <w:rFonts w:hint="cs"/>
          <w:rtl/>
        </w:rPr>
        <w:tab/>
      </w:r>
      <w:r>
        <w:rPr>
          <w:rFonts w:hint="cs"/>
          <w:rtl/>
        </w:rPr>
        <w:tab/>
      </w:r>
      <w:r w:rsidR="00A829C3" w:rsidRPr="003F1FB0">
        <w:rPr>
          <w:rtl/>
        </w:rPr>
        <w:t>نشر صكوك حقوق الإنسان</w:t>
      </w:r>
      <w:bookmarkEnd w:id="50"/>
      <w:bookmarkEnd w:id="51"/>
      <w:bookmarkEnd w:id="52"/>
      <w:bookmarkEnd w:id="53"/>
      <w:r w:rsidR="00A829C3" w:rsidRPr="003F1FB0">
        <w:rPr>
          <w:rtl/>
        </w:rPr>
        <w:t xml:space="preserve"> </w:t>
      </w:r>
    </w:p>
    <w:p w:rsidR="00A829C3" w:rsidRPr="007D0890" w:rsidRDefault="00A829C3" w:rsidP="000F3266">
      <w:pPr>
        <w:pStyle w:val="SingleTxtGA"/>
        <w:rPr>
          <w:rtl/>
          <w:lang w:bidi="ar-QA"/>
        </w:rPr>
      </w:pPr>
      <w:r w:rsidRPr="007D0890">
        <w:rPr>
          <w:rtl/>
          <w:lang w:bidi="ar-QA"/>
        </w:rPr>
        <w:t>83</w:t>
      </w:r>
      <w:r w:rsidR="000F3266">
        <w:rPr>
          <w:rFonts w:hint="cs"/>
          <w:rtl/>
        </w:rPr>
        <w:t>-</w:t>
      </w:r>
      <w:r w:rsidRPr="007D0890">
        <w:rPr>
          <w:rtl/>
          <w:lang w:bidi="ar-QA"/>
        </w:rPr>
        <w:tab/>
        <w:t xml:space="preserve">قام المجلس الأعلى لشؤون </w:t>
      </w:r>
      <w:r w:rsidR="003A45B9" w:rsidRPr="007D0890">
        <w:rPr>
          <w:rFonts w:hint="cs"/>
          <w:rtl/>
          <w:lang w:bidi="ar-QA"/>
        </w:rPr>
        <w:t>الأسرة</w:t>
      </w:r>
      <w:r w:rsidRPr="007D0890">
        <w:rPr>
          <w:rtl/>
          <w:lang w:bidi="ar-QA"/>
        </w:rPr>
        <w:t xml:space="preserve"> بطباعة ونشر اتفاقية حقوق الطفل باللغتين العربية والإنجليزية عام 2000، وتم توزيع النسخ على نطاق واسع، كما قام المجلس بطباعة الاتفاقية بصورة مبسطة للأطفال. وقام المجلس بطباعة ونشر الاتفاقية الدولية لحقوق الأشخاص ذوي الإعاقة باللغة العربية وتوزيعها. وقامت اللجنة الوطنية لحقوق الإنسان بطباعة ونشر جميع الاتفاقيات الدولية التي انضمت لها دولة قطر وتوزيعها باللغتين العربية والإنجليزية بالإضافة إلى الإعلان العالمي لحقوق الإنسان.</w:t>
      </w:r>
    </w:p>
    <w:p w:rsidR="00A829C3" w:rsidRPr="00A76B7D" w:rsidRDefault="000F3266" w:rsidP="000F3266">
      <w:pPr>
        <w:pStyle w:val="H4GA"/>
        <w:rPr>
          <w:rtl/>
        </w:rPr>
      </w:pPr>
      <w:bookmarkStart w:id="54" w:name="_Toc281916562"/>
      <w:bookmarkStart w:id="55" w:name="_Toc281916777"/>
      <w:bookmarkStart w:id="56" w:name="_Toc281916941"/>
      <w:bookmarkStart w:id="57" w:name="_Toc282337905"/>
      <w:r>
        <w:rPr>
          <w:rFonts w:hint="cs"/>
          <w:rtl/>
        </w:rPr>
        <w:tab/>
      </w:r>
      <w:r>
        <w:rPr>
          <w:rFonts w:hint="cs"/>
          <w:rtl/>
        </w:rPr>
        <w:tab/>
      </w:r>
      <w:r w:rsidR="00A829C3" w:rsidRPr="00A76B7D">
        <w:rPr>
          <w:rtl/>
        </w:rPr>
        <w:t xml:space="preserve">نشر وتعزيز الوعي بأحكام </w:t>
      </w:r>
      <w:r w:rsidR="00A829C3" w:rsidRPr="00A76B7D">
        <w:rPr>
          <w:rtl/>
          <w:lang w:bidi="ar-QA"/>
        </w:rPr>
        <w:t>الاتفاقيات</w:t>
      </w:r>
      <w:r w:rsidR="00A829C3" w:rsidRPr="00A76B7D">
        <w:rPr>
          <w:rtl/>
        </w:rPr>
        <w:t xml:space="preserve"> الدولية المعنية بحقوق الإنسان</w:t>
      </w:r>
      <w:bookmarkEnd w:id="54"/>
      <w:bookmarkEnd w:id="55"/>
      <w:bookmarkEnd w:id="56"/>
      <w:bookmarkEnd w:id="57"/>
      <w:r w:rsidR="00A829C3" w:rsidRPr="00A76B7D">
        <w:rPr>
          <w:rtl/>
        </w:rPr>
        <w:t xml:space="preserve"> </w:t>
      </w:r>
    </w:p>
    <w:p w:rsidR="00A829C3" w:rsidRPr="007D0890" w:rsidRDefault="00A829C3" w:rsidP="000F3266">
      <w:pPr>
        <w:pStyle w:val="SingleTxtGA"/>
        <w:rPr>
          <w:rFonts w:hint="cs"/>
          <w:lang w:bidi="ar-QA"/>
        </w:rPr>
      </w:pPr>
      <w:r>
        <w:rPr>
          <w:rFonts w:hint="cs"/>
          <w:rtl/>
          <w:lang w:bidi="ar-QA"/>
        </w:rPr>
        <w:t>84</w:t>
      </w:r>
      <w:r w:rsidR="000F3266">
        <w:rPr>
          <w:rFonts w:hint="cs"/>
          <w:rtl/>
        </w:rPr>
        <w:t>-</w:t>
      </w:r>
      <w:r w:rsidRPr="007D0890">
        <w:rPr>
          <w:lang w:bidi="ar-QA"/>
        </w:rPr>
        <w:tab/>
      </w:r>
      <w:r w:rsidRPr="007D0890">
        <w:rPr>
          <w:rtl/>
          <w:lang w:bidi="ar-QA"/>
        </w:rPr>
        <w:t>قامت المؤسسات المعنية بحقوق الإنسان وعلى رأسها اللجنة الوطنية لحقوق الإنسان والمجلس الأعلى لشؤون الأسرة</w:t>
      </w:r>
      <w:r>
        <w:rPr>
          <w:rtl/>
          <w:lang w:bidi="ar-QA"/>
        </w:rPr>
        <w:t xml:space="preserve"> </w:t>
      </w:r>
      <w:r w:rsidRPr="007D0890">
        <w:rPr>
          <w:rtl/>
          <w:lang w:bidi="ar-QA"/>
        </w:rPr>
        <w:t xml:space="preserve">وإدارة حقوق الإنسان بوزارة الداخلية والمؤسسة القطرية لحماية الطفل والمرأة والمؤسسة القطرية لمكافحة </w:t>
      </w:r>
      <w:r w:rsidR="000F3266" w:rsidRPr="007D0890">
        <w:rPr>
          <w:rFonts w:hint="cs"/>
          <w:rtl/>
          <w:lang w:bidi="ar-QA"/>
        </w:rPr>
        <w:t>الاتجار</w:t>
      </w:r>
      <w:r w:rsidRPr="007D0890">
        <w:rPr>
          <w:rtl/>
          <w:lang w:bidi="ar-QA"/>
        </w:rPr>
        <w:t xml:space="preserve"> بالبشر بتنظيم العشرات من الندوات وورش العمل والدورات التدريبية المتخصصة في مجالات حقوق الطفل والمرأة والأشخاص ذوي الإعاقة وحقوق العمال وغيرها من الموضوعات لفئات عريض</w:t>
      </w:r>
      <w:r w:rsidRPr="007D0890">
        <w:rPr>
          <w:rFonts w:hint="cs"/>
          <w:rtl/>
          <w:lang w:bidi="ar-QA"/>
        </w:rPr>
        <w:t>ة</w:t>
      </w:r>
      <w:r w:rsidRPr="007D0890">
        <w:rPr>
          <w:rtl/>
          <w:lang w:bidi="ar-QA"/>
        </w:rPr>
        <w:t xml:space="preserve"> من الموظفين الحكوميين بما في ذلك العاملين في وزارة الداخلية والنياب</w:t>
      </w:r>
      <w:r w:rsidRPr="007D0890">
        <w:rPr>
          <w:rFonts w:hint="cs"/>
          <w:rtl/>
          <w:lang w:bidi="ar-QA"/>
        </w:rPr>
        <w:t>ة</w:t>
      </w:r>
      <w:r w:rsidRPr="007D0890">
        <w:rPr>
          <w:rtl/>
          <w:lang w:bidi="ar-QA"/>
        </w:rPr>
        <w:t xml:space="preserve"> العامة والقضاة والأطباء يذكر منها على سبيل المثال لا الحصر: </w:t>
      </w:r>
    </w:p>
    <w:p w:rsidR="00A829C3" w:rsidRPr="007D0890" w:rsidRDefault="00A829C3" w:rsidP="000F3266">
      <w:pPr>
        <w:pStyle w:val="SingleTxtGA"/>
        <w:rPr>
          <w:rFonts w:hint="cs"/>
          <w:lang w:bidi="ar-QA"/>
        </w:rPr>
      </w:pPr>
      <w:r>
        <w:rPr>
          <w:rFonts w:hint="cs"/>
          <w:rtl/>
          <w:lang w:bidi="ar-QA"/>
        </w:rPr>
        <w:t>85</w:t>
      </w:r>
      <w:r w:rsidR="000F3266">
        <w:rPr>
          <w:rFonts w:hint="cs"/>
          <w:rtl/>
        </w:rPr>
        <w:t>-</w:t>
      </w:r>
      <w:r w:rsidRPr="007D0890">
        <w:rPr>
          <w:lang w:bidi="ar-QA"/>
        </w:rPr>
        <w:tab/>
      </w:r>
      <w:r>
        <w:rPr>
          <w:rFonts w:hint="cs"/>
          <w:rtl/>
          <w:lang w:bidi="ar-QA"/>
        </w:rPr>
        <w:t>و</w:t>
      </w:r>
      <w:r w:rsidRPr="007D0890">
        <w:rPr>
          <w:rtl/>
          <w:lang w:bidi="ar-QA"/>
        </w:rPr>
        <w:t xml:space="preserve">قام المجلس الأعلى لشؤون </w:t>
      </w:r>
      <w:r w:rsidR="000F3266" w:rsidRPr="007D0890">
        <w:rPr>
          <w:rFonts w:hint="cs"/>
          <w:rtl/>
          <w:lang w:bidi="ar-QA"/>
        </w:rPr>
        <w:t>الأسرة</w:t>
      </w:r>
      <w:r w:rsidRPr="007D0890">
        <w:rPr>
          <w:rtl/>
          <w:lang w:bidi="ar-QA"/>
        </w:rPr>
        <w:t xml:space="preserve"> بتنفيذ برامج تدريبية لتوعية الفئات العاملة مع الطفل حول مبادئ وأحكام الاتفاقية، وكيفية ترجمتها لواقع ملموس، حيث بدأ المجلس الأعلى لشؤون الأسرة بتنفيذ هذا البرنامج بالتعاون مع المفوضية السامية لحقوق الإنسان في عام 2004 مستعيناً بالخبراء العرب في لجنة حقوق الطفل التابعة للأمم المتحدة، وقد درب في عام 2004</w:t>
      </w:r>
      <w:r>
        <w:rPr>
          <w:rFonts w:hint="cs"/>
          <w:rtl/>
          <w:lang w:bidi="ar-QA"/>
        </w:rPr>
        <w:t>،</w:t>
      </w:r>
      <w:r w:rsidRPr="007D0890">
        <w:rPr>
          <w:rtl/>
          <w:lang w:bidi="ar-QA"/>
        </w:rPr>
        <w:t xml:space="preserve"> 35 مشاركاً من سلك القضاء، و 50 مشاركاً من أطباء وطبيبات الأطفال. كما درب في عام 2005</w:t>
      </w:r>
      <w:r>
        <w:rPr>
          <w:rFonts w:hint="cs"/>
          <w:rtl/>
          <w:lang w:bidi="ar-QA"/>
        </w:rPr>
        <w:t>،</w:t>
      </w:r>
      <w:r w:rsidRPr="007D0890">
        <w:rPr>
          <w:rtl/>
          <w:lang w:bidi="ar-QA"/>
        </w:rPr>
        <w:t xml:space="preserve"> 30 مشاركاً من العاملين في مجال الشرطة والنيابة و رعاية وقضاء الأحداث ومفتشي العمل. كما درب في عام 2006</w:t>
      </w:r>
      <w:r>
        <w:rPr>
          <w:rFonts w:hint="cs"/>
          <w:rtl/>
          <w:lang w:bidi="ar-QA"/>
        </w:rPr>
        <w:t>،</w:t>
      </w:r>
      <w:r w:rsidRPr="007D0890">
        <w:rPr>
          <w:rtl/>
          <w:lang w:bidi="ar-QA"/>
        </w:rPr>
        <w:t xml:space="preserve"> 35 مشاركاً من العاملين في قطاع التعليم. كما تم تدريب فئة أئمة المساجد في عام 2008. وفي عام 2009 تم تدريب فئة العاملين في القوات المسلحة ووزارة الداخلية بالتعاون مع اليونيسيف. كما قام المجلس الأعلى لشؤون الأسرة بتنظيم </w:t>
      </w:r>
      <w:r w:rsidRPr="007D0890">
        <w:rPr>
          <w:rtl/>
        </w:rPr>
        <w:t xml:space="preserve">مؤتمر "العنف ضد المرأة وتأثيره على الأسرة" في </w:t>
      </w:r>
      <w:r>
        <w:rPr>
          <w:rFonts w:hint="cs"/>
          <w:rtl/>
        </w:rPr>
        <w:t>تشرين الثاني/</w:t>
      </w:r>
      <w:r w:rsidR="000F3266">
        <w:rPr>
          <w:rFonts w:hint="cs"/>
          <w:rtl/>
        </w:rPr>
        <w:t xml:space="preserve">   </w:t>
      </w:r>
      <w:r w:rsidRPr="007D0890">
        <w:rPr>
          <w:rtl/>
        </w:rPr>
        <w:t xml:space="preserve">نوفمبر 2008، </w:t>
      </w:r>
      <w:r w:rsidRPr="007D0890">
        <w:rPr>
          <w:rtl/>
          <w:lang w:bidi="ar-QA"/>
        </w:rPr>
        <w:t>بالإضافة إلى تنفيذ العديد من الدورات التدريبية للإعلاميين والعاملين في وزارات الدولة حول اتفاقية القضاء على جميع أشكال التمييز</w:t>
      </w:r>
      <w:r w:rsidRPr="007D0890">
        <w:rPr>
          <w:rtl/>
        </w:rPr>
        <w:t>.</w:t>
      </w:r>
    </w:p>
    <w:p w:rsidR="00A829C3" w:rsidRPr="007D0890" w:rsidRDefault="00A829C3" w:rsidP="003A45B9">
      <w:pPr>
        <w:pStyle w:val="SingleTxtGA"/>
        <w:rPr>
          <w:lang w:bidi="ar-QA"/>
        </w:rPr>
      </w:pPr>
      <w:r>
        <w:rPr>
          <w:rFonts w:hint="cs"/>
          <w:rtl/>
          <w:lang w:bidi="ar-QA"/>
        </w:rPr>
        <w:t>86</w:t>
      </w:r>
      <w:r w:rsidR="000F3266">
        <w:rPr>
          <w:rFonts w:hint="cs"/>
          <w:rtl/>
        </w:rPr>
        <w:t>-</w:t>
      </w:r>
      <w:r w:rsidRPr="007D0890">
        <w:rPr>
          <w:lang w:bidi="ar-QA"/>
        </w:rPr>
        <w:tab/>
      </w:r>
      <w:r>
        <w:rPr>
          <w:rFonts w:hint="cs"/>
          <w:rtl/>
          <w:lang w:bidi="ar-QA"/>
        </w:rPr>
        <w:t>و</w:t>
      </w:r>
      <w:r w:rsidRPr="007D0890">
        <w:rPr>
          <w:rtl/>
          <w:lang w:bidi="ar-QA"/>
        </w:rPr>
        <w:t xml:space="preserve">قامت المؤسسة القطرية لمكافحة </w:t>
      </w:r>
      <w:r w:rsidR="000F3266" w:rsidRPr="007D0890">
        <w:rPr>
          <w:rFonts w:hint="cs"/>
          <w:rtl/>
          <w:lang w:bidi="ar-QA"/>
        </w:rPr>
        <w:t>الاتجار</w:t>
      </w:r>
      <w:r w:rsidRPr="007D0890">
        <w:rPr>
          <w:rtl/>
          <w:lang w:bidi="ar-QA"/>
        </w:rPr>
        <w:t xml:space="preserve"> بالبشر بالتنسيق مع وزارة الداخلية بتدريب عدد من ضباط الشرطة</w:t>
      </w:r>
      <w:r w:rsidRPr="007D0890">
        <w:rPr>
          <w:rFonts w:hint="cs"/>
          <w:rtl/>
          <w:lang w:bidi="ar-QA"/>
        </w:rPr>
        <w:t xml:space="preserve">، </w:t>
      </w:r>
      <w:r w:rsidR="002433A6">
        <w:rPr>
          <w:rFonts w:hint="cs"/>
          <w:rtl/>
          <w:lang w:bidi="ar-QA"/>
        </w:rPr>
        <w:t>لا سيما</w:t>
      </w:r>
      <w:r w:rsidRPr="007D0890">
        <w:rPr>
          <w:rFonts w:hint="cs"/>
          <w:rtl/>
          <w:lang w:bidi="ar-QA"/>
        </w:rPr>
        <w:t xml:space="preserve"> </w:t>
      </w:r>
      <w:r w:rsidRPr="007D0890">
        <w:rPr>
          <w:rtl/>
          <w:lang w:bidi="ar-QA"/>
        </w:rPr>
        <w:t xml:space="preserve">العاملين منهم في مجال الهجرة والجوازات والحدود وكان الانضمام لهذه الدورة عن طريق الترشيح من الوحدات المعنية لرفع كفاءة العاملين بها وللتعرف على مفاهيم الاتجار بالبشر: أسبابه وسبل مكافحته والقوانين والبروتوكولات التي تكافح </w:t>
      </w:r>
      <w:r w:rsidR="000F3266" w:rsidRPr="007D0890">
        <w:rPr>
          <w:rFonts w:hint="cs"/>
          <w:rtl/>
          <w:lang w:bidi="ar-QA"/>
        </w:rPr>
        <w:t>الاتجار</w:t>
      </w:r>
      <w:r w:rsidRPr="007D0890">
        <w:rPr>
          <w:rtl/>
          <w:lang w:bidi="ar-QA"/>
        </w:rPr>
        <w:t xml:space="preserve"> بالبشر وتحم</w:t>
      </w:r>
      <w:r w:rsidRPr="007D0890">
        <w:rPr>
          <w:rFonts w:hint="cs"/>
          <w:rtl/>
          <w:lang w:bidi="ar-QA"/>
        </w:rPr>
        <w:t>ي</w:t>
      </w:r>
      <w:r w:rsidRPr="007D0890">
        <w:rPr>
          <w:rtl/>
          <w:lang w:bidi="ar-QA"/>
        </w:rPr>
        <w:t xml:space="preserve"> ضحاياه وكيفية التعرف على الضحايا ومعاملتهم كضحايا وليس كمتهمين أو مجرمين مع إيلاء اهتمام خاص بالنساء والأطفال. كما قامت المؤسسة بتدريب عدد من قوات الأمن الداخلي (نساء</w:t>
      </w:r>
      <w:r w:rsidRPr="007D0890">
        <w:rPr>
          <w:rFonts w:hint="cs"/>
          <w:rtl/>
          <w:lang w:bidi="ar-QA"/>
        </w:rPr>
        <w:t>ً</w:t>
      </w:r>
      <w:r w:rsidRPr="007D0890">
        <w:rPr>
          <w:rtl/>
          <w:lang w:bidi="ar-QA"/>
        </w:rPr>
        <w:t xml:space="preserve"> ورجال</w:t>
      </w:r>
      <w:r w:rsidRPr="007D0890">
        <w:rPr>
          <w:rFonts w:hint="cs"/>
          <w:rtl/>
          <w:lang w:bidi="ar-QA"/>
        </w:rPr>
        <w:t>اً</w:t>
      </w:r>
      <w:r w:rsidRPr="007D0890">
        <w:rPr>
          <w:rtl/>
          <w:lang w:bidi="ar-QA"/>
        </w:rPr>
        <w:t xml:space="preserve">) لتعريفهم بالاتفاقيات والقوانين الدولية الخاصة بحماية ضحايا </w:t>
      </w:r>
      <w:r w:rsidR="000F3266" w:rsidRPr="007D0890">
        <w:rPr>
          <w:rFonts w:hint="cs"/>
          <w:rtl/>
          <w:lang w:bidi="ar-QA"/>
        </w:rPr>
        <w:t>الاتجار</w:t>
      </w:r>
      <w:r w:rsidRPr="007D0890">
        <w:rPr>
          <w:rtl/>
          <w:lang w:bidi="ar-QA"/>
        </w:rPr>
        <w:t xml:space="preserve"> بالبشر. ونفذت المؤسسة عام 2007 دورة إعداد وتأهيل ضباط الشرطة العاملين في مجالات جمع الاستدلال والتحقيق الجنائي وعددهم 25 مشاركاً من مختلف الإدارات الأمنية بوزارة الداخلية والموزعة على مختلف مناطق الدولة. ودورة تدريبية للعاملين في الشرطة على مهارات التعامل مع ضحايا الإساءة والعنف من الأطفال والنساء</w:t>
      </w:r>
      <w:r>
        <w:rPr>
          <w:rtl/>
          <w:lang w:bidi="ar-QA"/>
        </w:rPr>
        <w:t xml:space="preserve"> </w:t>
      </w:r>
      <w:r w:rsidRPr="007D0890">
        <w:rPr>
          <w:rtl/>
          <w:lang w:bidi="ar-QA"/>
        </w:rPr>
        <w:t xml:space="preserve">بتاريخ 15 </w:t>
      </w:r>
      <w:r>
        <w:rPr>
          <w:rFonts w:hint="cs"/>
          <w:rtl/>
          <w:lang w:bidi="ar-QA"/>
        </w:rPr>
        <w:t>تشرين الأول/</w:t>
      </w:r>
      <w:r w:rsidRPr="007D0890">
        <w:rPr>
          <w:rtl/>
          <w:lang w:bidi="ar-QA"/>
        </w:rPr>
        <w:t xml:space="preserve">أكتوبر 2008 بمشاركة 43 </w:t>
      </w:r>
      <w:r>
        <w:rPr>
          <w:rtl/>
          <w:lang w:bidi="ar-QA"/>
        </w:rPr>
        <w:t>(</w:t>
      </w:r>
      <w:r w:rsidRPr="007D0890">
        <w:rPr>
          <w:rtl/>
          <w:lang w:bidi="ar-QA"/>
        </w:rPr>
        <w:t xml:space="preserve">وكيل ضابط </w:t>
      </w:r>
      <w:r w:rsidR="003A45B9">
        <w:rPr>
          <w:rFonts w:hint="cs"/>
          <w:rtl/>
          <w:lang w:bidi="ar-QA"/>
        </w:rPr>
        <w:t>-</w:t>
      </w:r>
      <w:r w:rsidRPr="007D0890">
        <w:rPr>
          <w:rtl/>
          <w:lang w:bidi="ar-QA"/>
        </w:rPr>
        <w:t xml:space="preserve"> نائب </w:t>
      </w:r>
      <w:r w:rsidR="003A45B9">
        <w:rPr>
          <w:rFonts w:hint="cs"/>
          <w:rtl/>
          <w:lang w:bidi="ar-QA"/>
        </w:rPr>
        <w:t>-</w:t>
      </w:r>
      <w:r w:rsidRPr="007D0890">
        <w:rPr>
          <w:rtl/>
          <w:lang w:bidi="ar-QA"/>
        </w:rPr>
        <w:t xml:space="preserve"> عريف </w:t>
      </w:r>
      <w:r w:rsidR="000F3266">
        <w:rPr>
          <w:rFonts w:hint="cs"/>
          <w:rtl/>
          <w:lang w:bidi="ar-QA"/>
        </w:rPr>
        <w:t>-</w:t>
      </w:r>
      <w:r w:rsidRPr="007D0890">
        <w:rPr>
          <w:rtl/>
          <w:lang w:bidi="ar-QA"/>
        </w:rPr>
        <w:t xml:space="preserve"> رقيب</w:t>
      </w:r>
      <w:r>
        <w:rPr>
          <w:rtl/>
          <w:lang w:bidi="ar-QA"/>
        </w:rPr>
        <w:t>)</w:t>
      </w:r>
      <w:r w:rsidRPr="007D0890">
        <w:rPr>
          <w:rtl/>
          <w:lang w:bidi="ar-QA"/>
        </w:rPr>
        <w:t xml:space="preserve"> من إدارات مختلفة موجودة في دولة قطر.</w:t>
      </w:r>
    </w:p>
    <w:p w:rsidR="00A829C3" w:rsidRPr="007D0890" w:rsidRDefault="00A829C3" w:rsidP="00FB30AB">
      <w:pPr>
        <w:pStyle w:val="SingleTxtGA"/>
        <w:rPr>
          <w:lang w:bidi="ar-QA"/>
        </w:rPr>
      </w:pPr>
      <w:r>
        <w:rPr>
          <w:rFonts w:hint="cs"/>
          <w:rtl/>
          <w:lang w:bidi="ar-QA"/>
        </w:rPr>
        <w:t>87</w:t>
      </w:r>
      <w:r w:rsidR="000F3266" w:rsidRPr="0007658F">
        <w:rPr>
          <w:rFonts w:hint="cs"/>
          <w:spacing w:val="-6"/>
          <w:rtl/>
        </w:rPr>
        <w:t>-</w:t>
      </w:r>
      <w:r w:rsidRPr="0007658F">
        <w:rPr>
          <w:spacing w:val="-6"/>
          <w:lang w:bidi="ar-QA"/>
        </w:rPr>
        <w:tab/>
      </w:r>
      <w:r w:rsidRPr="0007658F">
        <w:rPr>
          <w:rFonts w:hint="cs"/>
          <w:spacing w:val="-6"/>
          <w:rtl/>
          <w:lang w:bidi="ar-QA"/>
        </w:rPr>
        <w:t>و</w:t>
      </w:r>
      <w:r w:rsidRPr="0007658F">
        <w:rPr>
          <w:spacing w:val="-6"/>
          <w:rtl/>
          <w:lang w:bidi="ar-QA"/>
        </w:rPr>
        <w:t xml:space="preserve"> قامت المؤسسة القطرية لحماية الطفل والمرأة بتنفيذ </w:t>
      </w:r>
      <w:r w:rsidRPr="0007658F">
        <w:rPr>
          <w:rFonts w:hint="cs"/>
          <w:spacing w:val="-6"/>
          <w:rtl/>
          <w:lang w:bidi="ar-QA"/>
        </w:rPr>
        <w:t>إ</w:t>
      </w:r>
      <w:r w:rsidRPr="0007658F">
        <w:rPr>
          <w:spacing w:val="-6"/>
          <w:rtl/>
          <w:lang w:bidi="ar-QA"/>
        </w:rPr>
        <w:t>حد</w:t>
      </w:r>
      <w:r w:rsidRPr="0007658F">
        <w:rPr>
          <w:rFonts w:hint="cs"/>
          <w:spacing w:val="-6"/>
          <w:rtl/>
          <w:lang w:bidi="ar-QA"/>
        </w:rPr>
        <w:t>ى</w:t>
      </w:r>
      <w:r w:rsidRPr="0007658F">
        <w:rPr>
          <w:spacing w:val="-6"/>
          <w:rtl/>
          <w:lang w:bidi="ar-QA"/>
        </w:rPr>
        <w:t xml:space="preserve"> عشرة دورة تدريبية منها 10</w:t>
      </w:r>
      <w:r w:rsidRPr="00FB30AB">
        <w:rPr>
          <w:spacing w:val="-2"/>
          <w:rtl/>
          <w:lang w:bidi="ar-QA"/>
        </w:rPr>
        <w:t xml:space="preserve"> دورات داخل دولة قطر وواحدة خارجية 7 دورات منها للعاملين في المؤسسات التعليمية شارك فيها 315 مشارك وخمس دورات للعاملين في المؤسسات الأمنية شارك فيها 190</w:t>
      </w:r>
      <w:r w:rsidRPr="007D0890">
        <w:rPr>
          <w:rtl/>
          <w:lang w:bidi="ar-QA"/>
        </w:rPr>
        <w:t xml:space="preserve"> مشارك</w:t>
      </w:r>
      <w:r w:rsidRPr="007D0890">
        <w:rPr>
          <w:rFonts w:hint="cs"/>
          <w:rtl/>
          <w:lang w:bidi="ar-QA"/>
        </w:rPr>
        <w:t>اً</w:t>
      </w:r>
      <w:r w:rsidRPr="007D0890">
        <w:rPr>
          <w:rtl/>
          <w:lang w:bidi="ar-QA"/>
        </w:rPr>
        <w:t xml:space="preserve"> وخمس دورات للعاملين في المؤسسات الصحية شارك فيها 213 </w:t>
      </w:r>
      <w:r w:rsidR="000F3266" w:rsidRPr="007D0890">
        <w:rPr>
          <w:rFonts w:hint="cs"/>
          <w:rtl/>
          <w:lang w:bidi="ar-QA"/>
        </w:rPr>
        <w:t>مشاركا</w:t>
      </w:r>
      <w:r w:rsidR="000F3266">
        <w:rPr>
          <w:rFonts w:hint="cs"/>
          <w:rtl/>
          <w:lang w:bidi="ar-QA"/>
        </w:rPr>
        <w:t>ً</w:t>
      </w:r>
      <w:r w:rsidRPr="007D0890">
        <w:rPr>
          <w:rtl/>
          <w:lang w:bidi="ar-QA"/>
        </w:rPr>
        <w:t>، تم فيها تدريب العاملين في المؤسسات المذكورة على كيفية كشف حالات الإساءة والعنف وعلى مهارات التعامل مع ضحاياها إضافة إلى التوعية والتعريف بالقوانين والتشريعات والاتفاقيات الدولية ذات الصلة</w:t>
      </w:r>
      <w:r>
        <w:rPr>
          <w:rtl/>
          <w:lang w:bidi="ar-QA"/>
        </w:rPr>
        <w:t>.</w:t>
      </w:r>
      <w:r w:rsidRPr="007D0890">
        <w:rPr>
          <w:rtl/>
          <w:lang w:bidi="ar-QA"/>
        </w:rPr>
        <w:t xml:space="preserve"> أما الدورة الخارجية ف</w:t>
      </w:r>
      <w:r w:rsidRPr="007D0890">
        <w:rPr>
          <w:rFonts w:hint="cs"/>
          <w:rtl/>
          <w:lang w:bidi="ar-QA"/>
        </w:rPr>
        <w:t xml:space="preserve">قد </w:t>
      </w:r>
      <w:r w:rsidRPr="007D0890">
        <w:rPr>
          <w:rtl/>
          <w:lang w:bidi="ar-QA"/>
        </w:rPr>
        <w:t>شارك فيها 37 مشارك</w:t>
      </w:r>
      <w:r w:rsidRPr="007D0890">
        <w:rPr>
          <w:rFonts w:hint="cs"/>
          <w:rtl/>
          <w:lang w:bidi="ar-QA"/>
        </w:rPr>
        <w:t>اً</w:t>
      </w:r>
      <w:r w:rsidRPr="007D0890">
        <w:rPr>
          <w:rtl/>
          <w:lang w:bidi="ar-QA"/>
        </w:rPr>
        <w:t xml:space="preserve"> من كافة الوزارات والمراكز والمؤسسات الحكومية وغير الحكومية ونفذتها المؤسسة في المملكة الأردنية الهاشمية وأطلقت المؤسسة برنامج العلاج والتأهيل النفسي (غيِّر حياتك) وأطلقت ضمن هذا البرنامج حملة ضد العنف الجنسي (أوقفوا الصمت) في </w:t>
      </w:r>
      <w:r>
        <w:rPr>
          <w:rFonts w:hint="cs"/>
          <w:rtl/>
          <w:lang w:bidi="ar-QA"/>
        </w:rPr>
        <w:t>نيسان/</w:t>
      </w:r>
      <w:r w:rsidRPr="007D0890">
        <w:rPr>
          <w:rtl/>
          <w:lang w:bidi="ar-QA"/>
        </w:rPr>
        <w:t>أبريل</w:t>
      </w:r>
      <w:r w:rsidR="00E308CC">
        <w:rPr>
          <w:rFonts w:hint="cs"/>
          <w:rtl/>
          <w:lang w:bidi="ar-QA"/>
        </w:rPr>
        <w:t xml:space="preserve"> </w:t>
      </w:r>
      <w:r w:rsidRPr="007D0890">
        <w:rPr>
          <w:rtl/>
          <w:lang w:bidi="ar-QA"/>
        </w:rPr>
        <w:t>عام 2010.</w:t>
      </w:r>
    </w:p>
    <w:p w:rsidR="00A829C3" w:rsidRPr="007D0890" w:rsidRDefault="00A829C3" w:rsidP="000F3266">
      <w:pPr>
        <w:pStyle w:val="SingleTxtGA"/>
        <w:rPr>
          <w:lang w:bidi="ar-QA"/>
        </w:rPr>
      </w:pPr>
      <w:r>
        <w:rPr>
          <w:rFonts w:hint="cs"/>
          <w:rtl/>
          <w:lang w:bidi="ar-QA"/>
        </w:rPr>
        <w:t>88</w:t>
      </w:r>
      <w:r w:rsidR="000F3266">
        <w:rPr>
          <w:rFonts w:hint="cs"/>
          <w:rtl/>
        </w:rPr>
        <w:t>-</w:t>
      </w:r>
      <w:r w:rsidRPr="007D0890">
        <w:rPr>
          <w:lang w:bidi="ar-QA"/>
        </w:rPr>
        <w:tab/>
      </w:r>
      <w:r w:rsidRPr="004B34F8">
        <w:rPr>
          <w:rtl/>
          <w:lang w:bidi="ar-QA"/>
        </w:rPr>
        <w:t>كما</w:t>
      </w:r>
      <w:r w:rsidRPr="007D0890">
        <w:rPr>
          <w:rtl/>
          <w:lang w:bidi="ar-QA"/>
        </w:rPr>
        <w:t xml:space="preserve"> نفذت المؤسسة القطرية لحماية الطفل والمرأة دورة تدريب العاملين بالخدمات الصحية على التعامل مع حالات الإساءة والعنف التي عقدت في الفترة من 8-10 </w:t>
      </w:r>
      <w:r>
        <w:rPr>
          <w:rFonts w:hint="cs"/>
          <w:rtl/>
          <w:lang w:bidi="ar-QA"/>
        </w:rPr>
        <w:t>حزيران/</w:t>
      </w:r>
      <w:r w:rsidR="000F3266" w:rsidRPr="007D0890">
        <w:rPr>
          <w:rFonts w:hint="cs"/>
          <w:rtl/>
          <w:lang w:bidi="ar-QA"/>
        </w:rPr>
        <w:t>يوني</w:t>
      </w:r>
      <w:r w:rsidR="000F3266">
        <w:rPr>
          <w:rFonts w:hint="cs"/>
          <w:rtl/>
          <w:lang w:bidi="ar-QA"/>
        </w:rPr>
        <w:t>ه</w:t>
      </w:r>
      <w:r w:rsidRPr="007D0890">
        <w:rPr>
          <w:rtl/>
          <w:lang w:bidi="ar-QA"/>
        </w:rPr>
        <w:t xml:space="preserve"> 2008 للممرضين والممرضات في إدارة رعاية الصحة الأولية</w:t>
      </w:r>
      <w:r>
        <w:rPr>
          <w:rtl/>
          <w:lang w:bidi="ar-QA"/>
        </w:rPr>
        <w:t>،</w:t>
      </w:r>
      <w:r w:rsidRPr="007D0890">
        <w:rPr>
          <w:rtl/>
          <w:lang w:bidi="ar-QA"/>
        </w:rPr>
        <w:t xml:space="preserve"> بمشاركة 48 ممرض</w:t>
      </w:r>
      <w:r w:rsidRPr="007D0890">
        <w:rPr>
          <w:rFonts w:hint="cs"/>
          <w:rtl/>
          <w:lang w:bidi="ar-QA"/>
        </w:rPr>
        <w:t>اً</w:t>
      </w:r>
      <w:r w:rsidRPr="007D0890">
        <w:rPr>
          <w:rtl/>
          <w:lang w:bidi="ar-QA"/>
        </w:rPr>
        <w:t xml:space="preserve"> وممرضة</w:t>
      </w:r>
      <w:r>
        <w:rPr>
          <w:rtl/>
          <w:lang w:bidi="ar-QA"/>
        </w:rPr>
        <w:t>،</w:t>
      </w:r>
      <w:r>
        <w:rPr>
          <w:rFonts w:hint="cs"/>
          <w:rtl/>
          <w:lang w:bidi="ar-QA"/>
        </w:rPr>
        <w:t xml:space="preserve"> </w:t>
      </w:r>
      <w:r w:rsidRPr="007D0890">
        <w:rPr>
          <w:rtl/>
          <w:lang w:bidi="ar-QA"/>
        </w:rPr>
        <w:t xml:space="preserve">وورشة عمل بعنوان </w:t>
      </w:r>
      <w:r>
        <w:rPr>
          <w:rtl/>
          <w:lang w:bidi="ar-QA"/>
        </w:rPr>
        <w:t>(</w:t>
      </w:r>
      <w:r w:rsidRPr="007D0890">
        <w:rPr>
          <w:rtl/>
          <w:lang w:bidi="ar-QA"/>
        </w:rPr>
        <w:t>الإساءة والصحة العقلية</w:t>
      </w:r>
      <w:r>
        <w:rPr>
          <w:rtl/>
          <w:lang w:bidi="ar-QA"/>
        </w:rPr>
        <w:t>)</w:t>
      </w:r>
      <w:r w:rsidRPr="007D0890">
        <w:rPr>
          <w:rtl/>
          <w:lang w:bidi="ar-QA"/>
        </w:rPr>
        <w:t xml:space="preserve"> بتاريخ 15 </w:t>
      </w:r>
      <w:r>
        <w:rPr>
          <w:rFonts w:hint="cs"/>
          <w:rtl/>
          <w:lang w:bidi="ar-QA"/>
        </w:rPr>
        <w:t>تشرين الأول/</w:t>
      </w:r>
      <w:r w:rsidRPr="007D0890">
        <w:rPr>
          <w:rFonts w:hint="cs"/>
          <w:rtl/>
          <w:lang w:bidi="ar-QA"/>
        </w:rPr>
        <w:t>أكتوبر</w:t>
      </w:r>
      <w:r w:rsidRPr="007D0890">
        <w:rPr>
          <w:rtl/>
          <w:lang w:bidi="ar-QA"/>
        </w:rPr>
        <w:t xml:space="preserve"> 2008 بمشاركة 63 من الجهات الحكومية وشبه الحكومية ومنظمات المجتمع المدني وغيرها.</w:t>
      </w:r>
    </w:p>
    <w:p w:rsidR="00A829C3" w:rsidRPr="007D0890" w:rsidRDefault="00A829C3" w:rsidP="00FB30AB">
      <w:pPr>
        <w:pStyle w:val="SingleTxtGA"/>
        <w:spacing w:line="370" w:lineRule="exact"/>
        <w:rPr>
          <w:lang w:bidi="ar-QA"/>
        </w:rPr>
      </w:pPr>
      <w:r>
        <w:rPr>
          <w:rFonts w:hint="cs"/>
          <w:rtl/>
          <w:lang w:bidi="ar-QA"/>
        </w:rPr>
        <w:t>89</w:t>
      </w:r>
      <w:r w:rsidR="000F3266">
        <w:rPr>
          <w:rFonts w:hint="cs"/>
          <w:rtl/>
        </w:rPr>
        <w:t>-</w:t>
      </w:r>
      <w:r w:rsidR="000F3266">
        <w:rPr>
          <w:rFonts w:hint="cs"/>
          <w:rtl/>
          <w:lang w:bidi="ar-QA"/>
        </w:rPr>
        <w:tab/>
      </w:r>
      <w:r w:rsidRPr="007D0890">
        <w:rPr>
          <w:rtl/>
          <w:lang w:bidi="ar-QA"/>
        </w:rPr>
        <w:t>كما نفذت الدولة العديد من البرامج في مجال دمج مفاهيم حقوق الإنسان وحقوق المرأة</w:t>
      </w:r>
      <w:r w:rsidRPr="007D0890">
        <w:rPr>
          <w:rtl/>
        </w:rPr>
        <w:t xml:space="preserve">، فقد تم </w:t>
      </w:r>
      <w:r w:rsidRPr="007D0890">
        <w:rPr>
          <w:rtl/>
          <w:lang w:bidi="ar-QA"/>
        </w:rPr>
        <w:t>إصدار العديد من الأبحاث والدراسات الخاصة بحقوق المرأة، وتنظيم العديد من الندوات وورش العمل والدورات التدريبية المحلية</w:t>
      </w:r>
      <w:r w:rsidR="00DA3274">
        <w:rPr>
          <w:rFonts w:hint="cs"/>
          <w:rtl/>
          <w:lang w:bidi="ar-QA"/>
        </w:rPr>
        <w:t>.</w:t>
      </w:r>
      <w:r w:rsidRPr="007D0890">
        <w:rPr>
          <w:rtl/>
          <w:lang w:bidi="ar-QA"/>
        </w:rPr>
        <w:t xml:space="preserve"> </w:t>
      </w:r>
    </w:p>
    <w:p w:rsidR="00A829C3" w:rsidRPr="007D0890" w:rsidRDefault="00A829C3" w:rsidP="00FB30AB">
      <w:pPr>
        <w:pStyle w:val="SingleTxtGA"/>
        <w:spacing w:line="370" w:lineRule="exact"/>
        <w:rPr>
          <w:lang w:bidi="ar-QA"/>
        </w:rPr>
      </w:pPr>
      <w:r>
        <w:rPr>
          <w:rFonts w:hint="cs"/>
          <w:rtl/>
          <w:lang w:bidi="ar-QA"/>
        </w:rPr>
        <w:t>90</w:t>
      </w:r>
      <w:r w:rsidR="000F3266">
        <w:rPr>
          <w:rFonts w:hint="cs"/>
          <w:rtl/>
        </w:rPr>
        <w:t>-</w:t>
      </w:r>
      <w:r w:rsidRPr="007D0890">
        <w:rPr>
          <w:lang w:bidi="ar-QA"/>
        </w:rPr>
        <w:tab/>
      </w:r>
      <w:r>
        <w:rPr>
          <w:rFonts w:hint="cs"/>
          <w:rtl/>
        </w:rPr>
        <w:t>و</w:t>
      </w:r>
      <w:r w:rsidRPr="007D0890">
        <w:rPr>
          <w:rtl/>
        </w:rPr>
        <w:t xml:space="preserve">نظمت اللجنة الوطنية لحقوق الإنسان العديد من الدورات والبرامج التدريبية </w:t>
      </w:r>
      <w:proofErr w:type="spellStart"/>
      <w:r w:rsidRPr="007D0890">
        <w:rPr>
          <w:rtl/>
        </w:rPr>
        <w:t>و</w:t>
      </w:r>
      <w:r w:rsidRPr="007D0890">
        <w:rPr>
          <w:rFonts w:hint="cs"/>
          <w:rtl/>
        </w:rPr>
        <w:t>ال</w:t>
      </w:r>
      <w:r w:rsidRPr="007D0890">
        <w:rPr>
          <w:rtl/>
        </w:rPr>
        <w:t>توعوية</w:t>
      </w:r>
      <w:proofErr w:type="spellEnd"/>
      <w:r w:rsidRPr="007D0890">
        <w:rPr>
          <w:rtl/>
        </w:rPr>
        <w:t xml:space="preserve"> في مجال حقوق الإنسان على سبيل المثال لا الحصر: دورة </w:t>
      </w:r>
      <w:r w:rsidRPr="007D0890">
        <w:rPr>
          <w:rtl/>
          <w:lang w:bidi="ar-QA"/>
        </w:rPr>
        <w:t xml:space="preserve">حول "أساسيات القانون الدولي لحقوق الإنسان" في </w:t>
      </w:r>
      <w:r>
        <w:rPr>
          <w:rFonts w:hint="cs"/>
          <w:rtl/>
          <w:lang w:bidi="ar-QA"/>
        </w:rPr>
        <w:t>شباط/</w:t>
      </w:r>
      <w:r w:rsidRPr="007D0890">
        <w:rPr>
          <w:rtl/>
          <w:lang w:bidi="ar-QA"/>
        </w:rPr>
        <w:t>فبراير 2009،</w:t>
      </w:r>
      <w:r>
        <w:rPr>
          <w:rtl/>
          <w:lang w:bidi="ar-QA"/>
        </w:rPr>
        <w:t xml:space="preserve"> </w:t>
      </w:r>
      <w:r w:rsidRPr="007D0890">
        <w:rPr>
          <w:rtl/>
          <w:lang w:bidi="ar-QA"/>
        </w:rPr>
        <w:t xml:space="preserve">ودورة تدريبية حول اتفاقية حقوق المرأة في </w:t>
      </w:r>
      <w:r>
        <w:rPr>
          <w:rFonts w:hint="cs"/>
          <w:rtl/>
          <w:lang w:bidi="ar-QA"/>
        </w:rPr>
        <w:t>شباط/</w:t>
      </w:r>
      <w:r w:rsidRPr="007D0890">
        <w:rPr>
          <w:rtl/>
          <w:lang w:bidi="ar-QA"/>
        </w:rPr>
        <w:t xml:space="preserve">فبراير 2009، ودورة أخرى في الشهر ذاته للقائمين على إنفاذ القوانين حول "الاتفاقيات الدولية ذات الصلة بحقوق الإنسان". وفي </w:t>
      </w:r>
      <w:r>
        <w:rPr>
          <w:rFonts w:hint="cs"/>
          <w:rtl/>
          <w:lang w:bidi="ar-QA"/>
        </w:rPr>
        <w:t>آذار/</w:t>
      </w:r>
      <w:r w:rsidRPr="007D0890">
        <w:rPr>
          <w:rtl/>
          <w:lang w:bidi="ar-QA"/>
        </w:rPr>
        <w:t xml:space="preserve">مارس 2009 نظمت دورة تثقيفية لدعاة وخطباء المساجد تحت عنوان "حقوق الإنسان في الاتفاقيات الدولية". وفي </w:t>
      </w:r>
      <w:r>
        <w:rPr>
          <w:rFonts w:hint="cs"/>
          <w:rtl/>
          <w:lang w:bidi="ar-QA"/>
        </w:rPr>
        <w:t>أيار/</w:t>
      </w:r>
      <w:r w:rsidRPr="007D0890">
        <w:rPr>
          <w:rtl/>
          <w:lang w:bidi="ar-QA"/>
        </w:rPr>
        <w:t xml:space="preserve">مايو 2009 نظمت حملة إعلانية للتوعية والتثقيف بحقوق المرأة والطفل تحت عنوان "اكتشف الحقيقة". وتم </w:t>
      </w:r>
      <w:r w:rsidRPr="007D0890">
        <w:rPr>
          <w:rFonts w:hint="cs"/>
          <w:rtl/>
          <w:lang w:bidi="ar-QA"/>
        </w:rPr>
        <w:t>إ</w:t>
      </w:r>
      <w:r w:rsidRPr="007D0890">
        <w:rPr>
          <w:rtl/>
          <w:lang w:bidi="ar-QA"/>
        </w:rPr>
        <w:t xml:space="preserve">طلاق حملة أخرى في </w:t>
      </w:r>
      <w:r>
        <w:rPr>
          <w:rFonts w:hint="cs"/>
          <w:rtl/>
          <w:lang w:bidi="ar-QA"/>
        </w:rPr>
        <w:t>تموز/يوليه</w:t>
      </w:r>
      <w:r w:rsidRPr="007D0890">
        <w:rPr>
          <w:rtl/>
          <w:lang w:bidi="ar-QA"/>
        </w:rPr>
        <w:t xml:space="preserve"> 2009 لنش</w:t>
      </w:r>
      <w:r w:rsidRPr="007D0890">
        <w:rPr>
          <w:rtl/>
        </w:rPr>
        <w:t xml:space="preserve">ر الوعي والتثقيف بمبادئ حقوق الإنسان لدى كافة فئات المجتمع باستخدام أساليب التوعية الحديثة وبمشاركة كافة وسائل الإعلام. كما عقدت دورة تدريبية للتعريف بالاتفاقية في </w:t>
      </w:r>
      <w:r>
        <w:rPr>
          <w:rFonts w:hint="cs"/>
          <w:rtl/>
        </w:rPr>
        <w:t>كانون الثاني/</w:t>
      </w:r>
      <w:r w:rsidR="000F3266">
        <w:rPr>
          <w:rFonts w:hint="cs"/>
          <w:rtl/>
        </w:rPr>
        <w:t xml:space="preserve">      </w:t>
      </w:r>
      <w:r w:rsidRPr="007D0890">
        <w:rPr>
          <w:rtl/>
        </w:rPr>
        <w:t xml:space="preserve">يناير 2010 وشارك فيها الفريق الوطني المعني بإعداد تقرير دولة قطر. كما قامت في </w:t>
      </w:r>
      <w:r>
        <w:rPr>
          <w:rFonts w:hint="cs"/>
          <w:rtl/>
        </w:rPr>
        <w:t>آذار/</w:t>
      </w:r>
      <w:r w:rsidRPr="007D0890">
        <w:rPr>
          <w:rtl/>
        </w:rPr>
        <w:t xml:space="preserve">مارس 2010 بتنظيم العديد من </w:t>
      </w:r>
      <w:r w:rsidRPr="007D0890">
        <w:rPr>
          <w:rFonts w:hint="cs"/>
          <w:rtl/>
        </w:rPr>
        <w:t>ال</w:t>
      </w:r>
      <w:r w:rsidRPr="007D0890">
        <w:rPr>
          <w:rtl/>
        </w:rPr>
        <w:t>محاضرات في أكثر من 16 مدرسة بهدف التوعية ب</w:t>
      </w:r>
      <w:r w:rsidRPr="007D0890">
        <w:rPr>
          <w:rFonts w:hint="cs"/>
          <w:rtl/>
        </w:rPr>
        <w:t>ال</w:t>
      </w:r>
      <w:r w:rsidRPr="007D0890">
        <w:rPr>
          <w:rtl/>
        </w:rPr>
        <w:t>حقوق السياسية والدينية والثقافية والاجتماعية والاقتصادية.</w:t>
      </w:r>
    </w:p>
    <w:p w:rsidR="00A829C3" w:rsidRPr="003F1FB0" w:rsidRDefault="000F3266" w:rsidP="000F3266">
      <w:pPr>
        <w:pStyle w:val="H23GA"/>
        <w:rPr>
          <w:rtl/>
          <w:lang w:bidi="ar-QA"/>
        </w:rPr>
      </w:pPr>
      <w:bookmarkStart w:id="58" w:name="_Toc282337906"/>
      <w:r>
        <w:rPr>
          <w:rFonts w:hint="cs"/>
          <w:rtl/>
        </w:rPr>
        <w:tab/>
      </w:r>
      <w:r>
        <w:rPr>
          <w:rFonts w:hint="cs"/>
          <w:rtl/>
        </w:rPr>
        <w:tab/>
      </w:r>
      <w:r w:rsidR="00A829C3" w:rsidRPr="003F1FB0">
        <w:rPr>
          <w:rtl/>
        </w:rPr>
        <w:t>تعزيز الوعي بحقوق الإنسان عن طريق البرامج التعليمية والإعلام الحكومي</w:t>
      </w:r>
      <w:bookmarkEnd w:id="58"/>
      <w:r w:rsidR="00A829C3" w:rsidRPr="003F1FB0">
        <w:rPr>
          <w:rtl/>
          <w:lang w:bidi="ar-QA"/>
        </w:rPr>
        <w:t xml:space="preserve"> </w:t>
      </w:r>
    </w:p>
    <w:p w:rsidR="00A829C3" w:rsidRPr="007D0890" w:rsidRDefault="00A829C3" w:rsidP="00FB30AB">
      <w:pPr>
        <w:pStyle w:val="SingleTxtGA"/>
        <w:spacing w:line="370" w:lineRule="exact"/>
        <w:rPr>
          <w:lang w:bidi="ar-QA"/>
        </w:rPr>
      </w:pPr>
      <w:r>
        <w:rPr>
          <w:rFonts w:hint="cs"/>
          <w:rtl/>
          <w:lang w:bidi="ar-QA"/>
        </w:rPr>
        <w:t>91</w:t>
      </w:r>
      <w:r w:rsidR="000F3266">
        <w:rPr>
          <w:rFonts w:hint="cs"/>
          <w:rtl/>
        </w:rPr>
        <w:t>-</w:t>
      </w:r>
      <w:r w:rsidRPr="007D0890">
        <w:rPr>
          <w:lang w:bidi="ar-QA"/>
        </w:rPr>
        <w:tab/>
      </w:r>
      <w:r>
        <w:rPr>
          <w:rFonts w:hint="cs"/>
          <w:rtl/>
          <w:lang w:bidi="ar-QA"/>
        </w:rPr>
        <w:t>وذلك ب</w:t>
      </w:r>
      <w:r w:rsidRPr="007D0890">
        <w:rPr>
          <w:rtl/>
          <w:lang w:bidi="ar-QA"/>
        </w:rPr>
        <w:t>تضمين المناهج لمفاهيم حقوق الإنسان</w:t>
      </w:r>
      <w:r>
        <w:rPr>
          <w:rFonts w:hint="cs"/>
          <w:rtl/>
          <w:lang w:bidi="ar-QA"/>
        </w:rPr>
        <w:t>،</w:t>
      </w:r>
      <w:r w:rsidRPr="007D0890">
        <w:rPr>
          <w:rFonts w:hint="cs"/>
          <w:rtl/>
          <w:lang w:bidi="ar-QA"/>
        </w:rPr>
        <w:t xml:space="preserve"> ويظهر</w:t>
      </w:r>
      <w:r w:rsidRPr="007D0890">
        <w:rPr>
          <w:rtl/>
          <w:lang w:bidi="ar-QA"/>
        </w:rPr>
        <w:t xml:space="preserve"> في صور متعددة كموضوعات مستقلة أو كمفاهيم أو أنشطة صفية أو لا صفية أو رسوم وأشكال. و</w:t>
      </w:r>
      <w:r w:rsidRPr="007D0890">
        <w:rPr>
          <w:rFonts w:hint="cs"/>
          <w:rtl/>
          <w:lang w:bidi="ar-QA"/>
        </w:rPr>
        <w:t>ل</w:t>
      </w:r>
      <w:r w:rsidRPr="007D0890">
        <w:rPr>
          <w:rtl/>
          <w:lang w:bidi="ar-QA"/>
        </w:rPr>
        <w:t xml:space="preserve">قد تضمنت المناهج والكتب المدرسية العديد من الحقوق </w:t>
      </w:r>
      <w:r w:rsidRPr="007D0890">
        <w:rPr>
          <w:rFonts w:hint="cs"/>
          <w:rtl/>
          <w:lang w:bidi="ar-QA"/>
        </w:rPr>
        <w:t>ك</w:t>
      </w:r>
      <w:r w:rsidRPr="007D0890">
        <w:rPr>
          <w:rtl/>
          <w:lang w:bidi="ar-QA"/>
        </w:rPr>
        <w:t xml:space="preserve">الحقوق السياسية والمدنية والحقوق الاقتصادية وحقوق الطفل وحقوق المرأة والحقوق الاجتماعية والثقافية وحقوق المسنين وذوي الإعاقة. ويمكن الإشارة في هذا الإطار لمنهج التربية </w:t>
      </w:r>
      <w:proofErr w:type="spellStart"/>
      <w:r w:rsidRPr="007D0890">
        <w:rPr>
          <w:rtl/>
          <w:lang w:bidi="ar-QA"/>
        </w:rPr>
        <w:t>القيمية</w:t>
      </w:r>
      <w:proofErr w:type="spellEnd"/>
      <w:r w:rsidRPr="007D0890">
        <w:rPr>
          <w:rtl/>
          <w:lang w:bidi="ar-QA"/>
        </w:rPr>
        <w:t xml:space="preserve"> والذي يعزز قيم التعاون والتعاطف، والمساواة، والحب والسلام والتسامح، وقيم</w:t>
      </w:r>
      <w:r w:rsidRPr="007D0890">
        <w:rPr>
          <w:rFonts w:hint="cs"/>
          <w:rtl/>
          <w:lang w:bidi="ar-QA"/>
        </w:rPr>
        <w:t>اً</w:t>
      </w:r>
      <w:r w:rsidRPr="007D0890">
        <w:rPr>
          <w:rtl/>
          <w:lang w:bidi="ar-QA"/>
        </w:rPr>
        <w:t xml:space="preserve"> أخرى مرتبطة بالمسؤوليات الاجتماعية والمدنية </w:t>
      </w:r>
      <w:r w:rsidRPr="007D0890">
        <w:rPr>
          <w:rFonts w:hint="cs"/>
          <w:rtl/>
          <w:lang w:bidi="ar-QA"/>
        </w:rPr>
        <w:t>ك</w:t>
      </w:r>
      <w:r w:rsidRPr="007D0890">
        <w:rPr>
          <w:rtl/>
          <w:lang w:bidi="ar-QA"/>
        </w:rPr>
        <w:t xml:space="preserve">احترام القانون والمواطنة الصالحة، والمشاركة في فعاليات المجتمع وأنشطته المختلفة والصدق والنزاهة والأمانة، إضافة لتعزيز القيم المرتبطة باحترام التراث الثقافي والحضاري لدولة قطر </w:t>
      </w:r>
      <w:r w:rsidRPr="007D0890">
        <w:rPr>
          <w:rFonts w:hint="cs"/>
          <w:rtl/>
          <w:lang w:bidi="ar-QA"/>
        </w:rPr>
        <w:t>ك</w:t>
      </w:r>
      <w:r w:rsidRPr="007D0890">
        <w:rPr>
          <w:rtl/>
          <w:lang w:bidi="ar-QA"/>
        </w:rPr>
        <w:t>المحافظة على الموروث الحضاري والبيئة.</w:t>
      </w:r>
    </w:p>
    <w:p w:rsidR="00A829C3" w:rsidRPr="007D0890" w:rsidRDefault="00A829C3" w:rsidP="0007658F">
      <w:pPr>
        <w:pStyle w:val="SingleTxtGA"/>
        <w:spacing w:line="370" w:lineRule="exact"/>
        <w:rPr>
          <w:rtl/>
          <w:lang w:bidi="ar-QA"/>
        </w:rPr>
      </w:pPr>
      <w:r w:rsidRPr="007D0890">
        <w:rPr>
          <w:rtl/>
          <w:lang w:bidi="ar-QA"/>
        </w:rPr>
        <w:t>92</w:t>
      </w:r>
      <w:r w:rsidR="000F3266">
        <w:rPr>
          <w:rFonts w:hint="cs"/>
          <w:rtl/>
        </w:rPr>
        <w:t>-</w:t>
      </w:r>
      <w:r w:rsidRPr="007D0890">
        <w:rPr>
          <w:rtl/>
          <w:lang w:bidi="ar-QA"/>
        </w:rPr>
        <w:tab/>
        <w:t>ومن المبادرات التعليمية الهادفة التي قام بها المجلس الأعلى لشؤون الأسرة بالتعاون مع</w:t>
      </w:r>
      <w:r>
        <w:rPr>
          <w:rtl/>
          <w:lang w:bidi="ar-QA"/>
        </w:rPr>
        <w:t xml:space="preserve"> </w:t>
      </w:r>
      <w:r w:rsidRPr="007D0890">
        <w:rPr>
          <w:rtl/>
          <w:lang w:bidi="ar-QA"/>
        </w:rPr>
        <w:t xml:space="preserve">وزارة التعليم والتعليم العالي لنشر اتفاقية حقوق الطفل وتثقيف وتوعية الطلبة بها "استحداث برنامج نشر ثقافة حقوق الطفل في المدارس". وقد تم تشكيل لجنة عليا للإشراف على البرنامج ضمت أعضاء من مؤسسات مختلفة بالدولة، وهي: وزارة التعليم والتعليم العالي والمجلس الأعلى لشؤون الأسرة، ومنظمة اليونسكو. وقد قامت هذه اللجنة بوضع خطة عمل وطنية بالتعاون مع منظمة اليونسكو تتضمن إعداد أدلة تعليمية للمعلمين تشتمل على تبسيط الحقوق والمبادئ الواردة في اتفاقية حقوق الطفل. كما تضمنت هذه الأدلة التعليمية بطاقات تعليمية توضح للأطفال الحقوق والانتهاكات من خلال القصص الواقعية والرسوم الملونة التوضيحية، كما احتوى البرنامج على ورش عمل تدريبية لتدريب أعضاء الهيئات المدرسية على استخدام هذه الأدلة التعليمية في الأنشطة الصفية </w:t>
      </w:r>
      <w:proofErr w:type="spellStart"/>
      <w:r w:rsidRPr="007D0890">
        <w:rPr>
          <w:rtl/>
          <w:lang w:bidi="ar-QA"/>
        </w:rPr>
        <w:t>واللاصفية</w:t>
      </w:r>
      <w:proofErr w:type="spellEnd"/>
      <w:r w:rsidRPr="007D0890">
        <w:rPr>
          <w:rtl/>
          <w:lang w:bidi="ar-QA"/>
        </w:rPr>
        <w:t>.</w:t>
      </w:r>
    </w:p>
    <w:p w:rsidR="00A829C3" w:rsidRPr="007D0890" w:rsidRDefault="00A829C3" w:rsidP="00FB30AB">
      <w:pPr>
        <w:pStyle w:val="SingleTxtGA"/>
        <w:spacing w:line="370" w:lineRule="exact"/>
        <w:rPr>
          <w:rtl/>
          <w:lang w:bidi="ar-QA"/>
        </w:rPr>
      </w:pPr>
      <w:r w:rsidRPr="007D0890">
        <w:rPr>
          <w:rtl/>
          <w:lang w:bidi="ar-QA"/>
        </w:rPr>
        <w:t>93</w:t>
      </w:r>
      <w:r w:rsidR="000F3266" w:rsidRPr="000F3266">
        <w:rPr>
          <w:rFonts w:hint="cs"/>
          <w:spacing w:val="-4"/>
          <w:rtl/>
        </w:rPr>
        <w:t>-</w:t>
      </w:r>
      <w:r w:rsidRPr="000F3266">
        <w:rPr>
          <w:spacing w:val="-4"/>
          <w:rtl/>
          <w:lang w:bidi="ar-QA"/>
        </w:rPr>
        <w:tab/>
        <w:t>وفي إطار دمج مادة حقوق الطفل في المناهج الدراسية، قام المجلس الأعلى لشؤون الأسرة في 2008-2009 بمبادرة بالتعاون مع القوات المسلحة القطرية واليونيسيف لدمج مادة حقوق الطفل في مناهج الكلية العسكرية ومعهد التدريب التابعين للقوات المسلحة القطرية.</w:t>
      </w:r>
      <w:r w:rsidRPr="007D0890">
        <w:rPr>
          <w:rtl/>
          <w:lang w:bidi="ar-QA"/>
        </w:rPr>
        <w:t xml:space="preserve"> </w:t>
      </w:r>
    </w:p>
    <w:p w:rsidR="00A829C3" w:rsidRPr="00DA3274" w:rsidRDefault="00915086" w:rsidP="00DA3274">
      <w:pPr>
        <w:pStyle w:val="H1GA"/>
        <w:rPr>
          <w:rtl/>
        </w:rPr>
      </w:pPr>
      <w:bookmarkStart w:id="59" w:name="_Toc281916563"/>
      <w:bookmarkStart w:id="60" w:name="_Toc281916778"/>
      <w:bookmarkStart w:id="61" w:name="_Toc281916942"/>
      <w:bookmarkStart w:id="62" w:name="_Toc282337907"/>
      <w:r>
        <w:rPr>
          <w:rFonts w:hint="cs"/>
          <w:rtl/>
          <w:lang w:bidi="ar-QA"/>
        </w:rPr>
        <w:tab/>
      </w:r>
      <w:r w:rsidR="00A829C3">
        <w:rPr>
          <w:rFonts w:hint="cs"/>
          <w:rtl/>
          <w:lang w:bidi="ar-QA"/>
        </w:rPr>
        <w:t>هاء-</w:t>
      </w:r>
      <w:r w:rsidR="00120296">
        <w:rPr>
          <w:rFonts w:hint="cs"/>
          <w:rtl/>
          <w:lang w:bidi="ar-QA"/>
        </w:rPr>
        <w:tab/>
      </w:r>
      <w:bookmarkEnd w:id="59"/>
      <w:bookmarkEnd w:id="60"/>
      <w:bookmarkEnd w:id="61"/>
      <w:bookmarkEnd w:id="62"/>
      <w:r w:rsidR="00DA3274" w:rsidRPr="00DA3274">
        <w:rPr>
          <w:rtl/>
        </w:rPr>
        <w:t>المساعدات الإنمائية المقدمة من الدولة</w:t>
      </w:r>
    </w:p>
    <w:p w:rsidR="00A829C3" w:rsidRPr="007D0890" w:rsidRDefault="00120296" w:rsidP="00120296">
      <w:pPr>
        <w:pStyle w:val="SingleTxtGA"/>
        <w:rPr>
          <w:lang w:bidi="ar-LB"/>
        </w:rPr>
      </w:pPr>
      <w:r>
        <w:rPr>
          <w:rFonts w:hint="cs"/>
          <w:rtl/>
          <w:lang w:bidi="ar-LB"/>
        </w:rPr>
        <w:t>94</w:t>
      </w:r>
      <w:r w:rsidRPr="00120296">
        <w:rPr>
          <w:rtl/>
          <w:lang w:bidi="ar-LB"/>
        </w:rPr>
        <w:t>-</w:t>
      </w:r>
      <w:r w:rsidRPr="00120296">
        <w:rPr>
          <w:rtl/>
          <w:lang w:bidi="ar-LB"/>
        </w:rPr>
        <w:tab/>
        <w:t>تولي دولة قطر اهتماماً كبيراً بموضوع المساعدات والمعونات الإنمائية وتمثل هذا الاهتمام في توجيهات سمو أمير البلاد المفدى بضرورة تقديم العون والمساعدة لكافة الجهود والمبادرات الخيرة التي تستهدف تنمية البشر. وعلى هذا الأساس بادرت دولة قطر إلى تقديم الدعم التنموي للدول النامية في مختلف أرجاء العالم وأسهمت بتحقيق العديد من الأهداف التنموية لتلك الدول. وتتسم المساعدات الإنمائية القطرية بحيادها وعدم مراهنتها على الواقع السياسي للدول المستفيدة، ومرونتها، وسلاسة إجراءات الحصول عليها، والتي تقدم من جهات حكومية وغير حكومية.</w:t>
      </w:r>
      <w:r w:rsidR="00A829C3" w:rsidRPr="007D0890">
        <w:rPr>
          <w:rtl/>
          <w:lang w:bidi="ar-LB"/>
        </w:rPr>
        <w:t xml:space="preserve"> </w:t>
      </w:r>
    </w:p>
    <w:p w:rsidR="00E308CC" w:rsidRDefault="00A829C3" w:rsidP="00120296">
      <w:pPr>
        <w:pStyle w:val="SingleTxtGA"/>
        <w:rPr>
          <w:spacing w:val="-4"/>
          <w:rtl/>
          <w:lang w:bidi="ar-LB"/>
        </w:rPr>
      </w:pPr>
      <w:r w:rsidRPr="00120296">
        <w:rPr>
          <w:rFonts w:hint="cs"/>
          <w:spacing w:val="-4"/>
          <w:rtl/>
          <w:lang w:bidi="ar-LB"/>
        </w:rPr>
        <w:t>95</w:t>
      </w:r>
      <w:r w:rsidR="00120296" w:rsidRPr="00120296">
        <w:rPr>
          <w:rFonts w:hint="cs"/>
          <w:spacing w:val="-2"/>
          <w:rtl/>
          <w:lang w:bidi="ar-LB"/>
        </w:rPr>
        <w:t>-</w:t>
      </w:r>
      <w:r w:rsidR="00120296" w:rsidRPr="00120296">
        <w:rPr>
          <w:spacing w:val="-2"/>
          <w:rtl/>
          <w:lang w:bidi="ar-LB"/>
        </w:rPr>
        <w:tab/>
        <w:t>وبلغ إجمالي المساعدات والمعونات الإنمائية المقدمة من دولة قطر خلال الفترة (2005-2009) نحو 2.01 مليار دولار، مما يشكل ما نسبته 0.49 في المائة من الناتج المحلي الإجمالي للدولة كمتوسط للفترة المذكورة. وتشمل مناطق مختلفة من العالم تدل على تفاعل الجهات المانحة القطرية مع مختلف مناطق العالم على اختلاف أوضاعها ومعتقداتها وانتماءاتها</w:t>
      </w:r>
      <w:r w:rsidR="00120296" w:rsidRPr="00120296">
        <w:rPr>
          <w:spacing w:val="-4"/>
          <w:rtl/>
          <w:lang w:bidi="ar-LB"/>
        </w:rPr>
        <w:t>.</w:t>
      </w:r>
    </w:p>
    <w:p w:rsidR="00DA3274" w:rsidRDefault="003A45B9" w:rsidP="00FB30AB">
      <w:pPr>
        <w:pStyle w:val="SingleTxtGA"/>
        <w:spacing w:after="0"/>
        <w:rPr>
          <w:rFonts w:hint="cs"/>
          <w:b/>
          <w:bCs/>
          <w:rtl/>
          <w:lang w:bidi="ar-SY"/>
        </w:rPr>
      </w:pPr>
      <w:r w:rsidRPr="00DA3274">
        <w:rPr>
          <w:rtl/>
          <w:lang w:bidi="ar-SY"/>
        </w:rPr>
        <w:t xml:space="preserve">الجدول </w:t>
      </w:r>
      <w:r w:rsidRPr="00DA3274">
        <w:rPr>
          <w:rFonts w:hint="cs"/>
          <w:rtl/>
          <w:lang w:bidi="ar-SY"/>
        </w:rPr>
        <w:t>رقم 2</w:t>
      </w:r>
    </w:p>
    <w:p w:rsidR="003A45B9" w:rsidRDefault="003A45B9" w:rsidP="00DA3274">
      <w:pPr>
        <w:pStyle w:val="SingleTxtGA"/>
        <w:rPr>
          <w:rFonts w:hint="cs"/>
          <w:b/>
          <w:bCs/>
          <w:rtl/>
          <w:lang w:bidi="ar-SY"/>
        </w:rPr>
      </w:pPr>
      <w:r w:rsidRPr="00E308CC">
        <w:rPr>
          <w:b/>
          <w:bCs/>
          <w:rtl/>
          <w:lang w:bidi="ar-SY"/>
        </w:rPr>
        <w:t xml:space="preserve">التوزيع الجغرافي للمساعدات الحكومية المقدمة من دولة قطر (بالدولار الأمريكي) خلال الفترة </w:t>
      </w:r>
      <w:r w:rsidRPr="00E308CC">
        <w:rPr>
          <w:rFonts w:hint="cs"/>
          <w:b/>
          <w:bCs/>
          <w:rtl/>
          <w:lang w:bidi="ar-SY"/>
        </w:rPr>
        <w:t>2004-2008</w:t>
      </w:r>
    </w:p>
    <w:tbl>
      <w:tblPr>
        <w:tblStyle w:val="TableList3"/>
        <w:bidiVisual/>
        <w:tblW w:w="0" w:type="auto"/>
        <w:tblInd w:w="87" w:type="dxa"/>
        <w:tblLayout w:type="fixed"/>
        <w:tblLook w:val="01E0" w:firstRow="1" w:lastRow="1" w:firstColumn="1" w:lastColumn="1" w:noHBand="0" w:noVBand="0"/>
      </w:tblPr>
      <w:tblGrid>
        <w:gridCol w:w="1232"/>
        <w:gridCol w:w="1400"/>
        <w:gridCol w:w="1371"/>
        <w:gridCol w:w="1456"/>
        <w:gridCol w:w="1358"/>
        <w:gridCol w:w="1372"/>
        <w:gridCol w:w="1428"/>
      </w:tblGrid>
      <w:tr w:rsidR="0017100D" w:rsidTr="00BE6F9E">
        <w:trPr>
          <w:cnfStyle w:val="100000000000" w:firstRow="1" w:lastRow="0" w:firstColumn="0" w:lastColumn="0" w:oddVBand="0" w:evenVBand="0" w:oddHBand="0" w:evenHBand="0" w:firstRowFirstColumn="0" w:firstRowLastColumn="0" w:lastRowFirstColumn="0" w:lastRowLastColumn="0"/>
        </w:trPr>
        <w:tc>
          <w:tcPr>
            <w:tcW w:w="1232" w:type="dxa"/>
            <w:tcBorders>
              <w:top w:val="single" w:sz="4" w:space="0" w:color="auto"/>
            </w:tcBorders>
          </w:tcPr>
          <w:p w:rsidR="00CB314A" w:rsidRPr="00E308CC" w:rsidRDefault="00CB314A" w:rsidP="00CF239D">
            <w:pPr>
              <w:spacing w:before="20" w:afterLines="20" w:after="48" w:line="260" w:lineRule="exact"/>
              <w:contextualSpacing/>
              <w:jc w:val="left"/>
              <w:rPr>
                <w:b w:val="0"/>
                <w:bCs w:val="0"/>
                <w:i/>
                <w:iCs/>
                <w:color w:val="000000"/>
                <w:sz w:val="22"/>
                <w:szCs w:val="22"/>
                <w:lang w:bidi="ar-QA"/>
              </w:rPr>
            </w:pPr>
            <w:r w:rsidRPr="00E308CC">
              <w:rPr>
                <w:b w:val="0"/>
                <w:bCs w:val="0"/>
                <w:spacing w:val="-4"/>
                <w:rtl/>
                <w:lang w:bidi="ar-LB"/>
              </w:rPr>
              <w:br w:type="page"/>
            </w:r>
            <w:r w:rsidRPr="00E308CC">
              <w:rPr>
                <w:b w:val="0"/>
                <w:bCs w:val="0"/>
                <w:i/>
                <w:iCs/>
                <w:sz w:val="22"/>
                <w:szCs w:val="22"/>
                <w:rtl/>
                <w:lang w:bidi="ar-SY"/>
              </w:rPr>
              <w:br w:type="page"/>
            </w:r>
            <w:r w:rsidRPr="00E308CC">
              <w:rPr>
                <w:b w:val="0"/>
                <w:bCs w:val="0"/>
                <w:i/>
                <w:iCs/>
                <w:color w:val="000000"/>
                <w:sz w:val="22"/>
                <w:szCs w:val="22"/>
                <w:rtl/>
                <w:lang w:bidi="ar-QA"/>
              </w:rPr>
              <w:t>الجهة المستفيدة</w:t>
            </w:r>
          </w:p>
        </w:tc>
        <w:tc>
          <w:tcPr>
            <w:tcW w:w="1400" w:type="dxa"/>
            <w:tcBorders>
              <w:top w:val="single" w:sz="4" w:space="0" w:color="auto"/>
            </w:tcBorders>
          </w:tcPr>
          <w:p w:rsidR="00CB314A" w:rsidRPr="00E308CC" w:rsidRDefault="00CB314A" w:rsidP="00CF239D">
            <w:pPr>
              <w:spacing w:before="20" w:afterLines="20" w:after="48" w:line="260" w:lineRule="exact"/>
              <w:contextualSpacing/>
              <w:jc w:val="left"/>
              <w:rPr>
                <w:rFonts w:hint="cs"/>
                <w:b w:val="0"/>
                <w:bCs w:val="0"/>
                <w:i/>
                <w:iCs/>
                <w:color w:val="000000"/>
                <w:sz w:val="22"/>
                <w:szCs w:val="22"/>
                <w:lang w:bidi="ar-QA"/>
              </w:rPr>
            </w:pPr>
            <w:r w:rsidRPr="00E308CC">
              <w:rPr>
                <w:rFonts w:hint="cs"/>
                <w:b w:val="0"/>
                <w:bCs w:val="0"/>
                <w:i/>
                <w:iCs/>
                <w:color w:val="000000"/>
                <w:sz w:val="22"/>
                <w:szCs w:val="22"/>
                <w:rtl/>
                <w:lang w:bidi="ar-QA"/>
              </w:rPr>
              <w:t>2004</w:t>
            </w:r>
          </w:p>
        </w:tc>
        <w:tc>
          <w:tcPr>
            <w:tcW w:w="1371" w:type="dxa"/>
            <w:tcBorders>
              <w:top w:val="single" w:sz="4" w:space="0" w:color="auto"/>
            </w:tcBorders>
          </w:tcPr>
          <w:p w:rsidR="00CB314A" w:rsidRPr="00E308CC" w:rsidRDefault="00CB314A" w:rsidP="00CF239D">
            <w:pPr>
              <w:spacing w:before="20" w:afterLines="20" w:after="48" w:line="260" w:lineRule="exact"/>
              <w:contextualSpacing/>
              <w:jc w:val="left"/>
              <w:rPr>
                <w:rFonts w:hint="cs"/>
                <w:b w:val="0"/>
                <w:bCs w:val="0"/>
                <w:i/>
                <w:iCs/>
                <w:color w:val="000000"/>
                <w:sz w:val="22"/>
                <w:szCs w:val="22"/>
                <w:lang w:bidi="ar-QA"/>
              </w:rPr>
            </w:pPr>
            <w:r w:rsidRPr="00E308CC">
              <w:rPr>
                <w:rFonts w:hint="cs"/>
                <w:b w:val="0"/>
                <w:bCs w:val="0"/>
                <w:i/>
                <w:iCs/>
                <w:color w:val="000000"/>
                <w:sz w:val="22"/>
                <w:szCs w:val="22"/>
                <w:rtl/>
                <w:lang w:bidi="ar-QA"/>
              </w:rPr>
              <w:t>2005</w:t>
            </w:r>
          </w:p>
        </w:tc>
        <w:tc>
          <w:tcPr>
            <w:tcW w:w="1456" w:type="dxa"/>
            <w:tcBorders>
              <w:top w:val="single" w:sz="4" w:space="0" w:color="auto"/>
            </w:tcBorders>
          </w:tcPr>
          <w:p w:rsidR="00CB314A" w:rsidRPr="00E308CC" w:rsidRDefault="00CB314A" w:rsidP="00CF239D">
            <w:pPr>
              <w:spacing w:before="20" w:afterLines="20" w:after="48" w:line="260" w:lineRule="exact"/>
              <w:contextualSpacing/>
              <w:jc w:val="left"/>
              <w:rPr>
                <w:rFonts w:hint="cs"/>
                <w:b w:val="0"/>
                <w:bCs w:val="0"/>
                <w:i/>
                <w:iCs/>
                <w:color w:val="000000"/>
                <w:sz w:val="22"/>
                <w:szCs w:val="22"/>
                <w:lang w:bidi="ar-QA"/>
              </w:rPr>
            </w:pPr>
            <w:r w:rsidRPr="00E308CC">
              <w:rPr>
                <w:rFonts w:hint="cs"/>
                <w:b w:val="0"/>
                <w:bCs w:val="0"/>
                <w:i/>
                <w:iCs/>
                <w:color w:val="000000"/>
                <w:sz w:val="22"/>
                <w:szCs w:val="22"/>
                <w:rtl/>
                <w:lang w:bidi="ar-QA"/>
              </w:rPr>
              <w:t>2006</w:t>
            </w:r>
          </w:p>
        </w:tc>
        <w:tc>
          <w:tcPr>
            <w:tcW w:w="1358" w:type="dxa"/>
            <w:tcBorders>
              <w:top w:val="single" w:sz="4" w:space="0" w:color="auto"/>
            </w:tcBorders>
          </w:tcPr>
          <w:p w:rsidR="00CB314A" w:rsidRPr="00E308CC" w:rsidRDefault="00CB314A" w:rsidP="00CF239D">
            <w:pPr>
              <w:spacing w:before="20" w:afterLines="20" w:after="48" w:line="260" w:lineRule="exact"/>
              <w:contextualSpacing/>
              <w:jc w:val="left"/>
              <w:rPr>
                <w:rFonts w:hint="cs"/>
                <w:b w:val="0"/>
                <w:bCs w:val="0"/>
                <w:i/>
                <w:iCs/>
                <w:color w:val="000000"/>
                <w:sz w:val="22"/>
                <w:szCs w:val="22"/>
                <w:lang w:bidi="ar-QA"/>
              </w:rPr>
            </w:pPr>
            <w:r w:rsidRPr="00E308CC">
              <w:rPr>
                <w:rFonts w:hint="cs"/>
                <w:b w:val="0"/>
                <w:bCs w:val="0"/>
                <w:i/>
                <w:iCs/>
                <w:color w:val="000000"/>
                <w:sz w:val="22"/>
                <w:szCs w:val="22"/>
                <w:rtl/>
                <w:lang w:bidi="ar-QA"/>
              </w:rPr>
              <w:t>2007</w:t>
            </w:r>
          </w:p>
        </w:tc>
        <w:tc>
          <w:tcPr>
            <w:tcW w:w="1372" w:type="dxa"/>
            <w:tcBorders>
              <w:top w:val="single" w:sz="4" w:space="0" w:color="auto"/>
            </w:tcBorders>
          </w:tcPr>
          <w:p w:rsidR="00CB314A" w:rsidRPr="00E308CC" w:rsidRDefault="00CB314A" w:rsidP="00CF239D">
            <w:pPr>
              <w:spacing w:before="20" w:afterLines="20" w:after="48" w:line="260" w:lineRule="exact"/>
              <w:contextualSpacing/>
              <w:jc w:val="left"/>
              <w:rPr>
                <w:rFonts w:hint="cs"/>
                <w:b w:val="0"/>
                <w:bCs w:val="0"/>
                <w:i/>
                <w:iCs/>
                <w:color w:val="000000"/>
                <w:sz w:val="22"/>
                <w:szCs w:val="22"/>
                <w:lang w:bidi="ar-QA"/>
              </w:rPr>
            </w:pPr>
            <w:r w:rsidRPr="00E308CC">
              <w:rPr>
                <w:rFonts w:hint="cs"/>
                <w:b w:val="0"/>
                <w:bCs w:val="0"/>
                <w:i/>
                <w:iCs/>
                <w:color w:val="000000"/>
                <w:sz w:val="22"/>
                <w:szCs w:val="22"/>
                <w:rtl/>
                <w:lang w:bidi="ar-QA"/>
              </w:rPr>
              <w:t>2008</w:t>
            </w:r>
          </w:p>
        </w:tc>
        <w:tc>
          <w:tcPr>
            <w:tcW w:w="1428" w:type="dxa"/>
            <w:tcBorders>
              <w:top w:val="single" w:sz="4" w:space="0" w:color="auto"/>
            </w:tcBorders>
          </w:tcPr>
          <w:p w:rsidR="00CB314A" w:rsidRPr="00CF239D" w:rsidRDefault="00CB314A" w:rsidP="00CF239D">
            <w:pPr>
              <w:spacing w:before="20" w:afterLines="20" w:after="48" w:line="260" w:lineRule="exact"/>
              <w:contextualSpacing/>
              <w:jc w:val="left"/>
              <w:rPr>
                <w:i/>
                <w:iCs/>
                <w:color w:val="000000"/>
                <w:sz w:val="22"/>
                <w:szCs w:val="22"/>
                <w:lang w:bidi="ar-QA"/>
              </w:rPr>
            </w:pPr>
            <w:r w:rsidRPr="00CF239D">
              <w:rPr>
                <w:i/>
                <w:iCs/>
                <w:color w:val="000000"/>
                <w:sz w:val="22"/>
                <w:szCs w:val="22"/>
                <w:rtl/>
                <w:lang w:bidi="ar-QA"/>
              </w:rPr>
              <w:t>المجموع</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rFonts w:hint="cs"/>
                <w:color w:val="000000"/>
                <w:sz w:val="22"/>
                <w:szCs w:val="22"/>
                <w:rtl/>
                <w:lang w:bidi="ar-QA"/>
              </w:rPr>
              <w:t xml:space="preserve">الدول </w:t>
            </w:r>
            <w:r w:rsidRPr="00073626">
              <w:rPr>
                <w:color w:val="000000"/>
                <w:sz w:val="22"/>
                <w:szCs w:val="22"/>
                <w:rtl/>
                <w:lang w:bidi="ar-QA"/>
              </w:rPr>
              <w:t>العربية</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54070359</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100898280</w:t>
            </w:r>
          </w:p>
        </w:tc>
        <w:tc>
          <w:tcPr>
            <w:tcW w:w="1456"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rFonts w:hint="cs"/>
                <w:color w:val="000000"/>
                <w:sz w:val="22"/>
                <w:szCs w:val="22"/>
                <w:rtl/>
                <w:lang w:bidi="ar-QA"/>
              </w:rPr>
              <w:t>449763622</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284828766</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262692874</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1153253900</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color w:val="000000"/>
                <w:sz w:val="22"/>
                <w:szCs w:val="22"/>
                <w:rtl/>
                <w:lang w:bidi="ar-QA"/>
              </w:rPr>
              <w:t>الأمريكيت</w:t>
            </w:r>
            <w:r w:rsidRPr="00073626">
              <w:rPr>
                <w:rFonts w:hint="cs"/>
                <w:color w:val="000000"/>
                <w:sz w:val="22"/>
                <w:szCs w:val="22"/>
                <w:rtl/>
                <w:lang w:bidi="ar-QA"/>
              </w:rPr>
              <w:t>ا</w:t>
            </w:r>
            <w:r w:rsidRPr="00073626">
              <w:rPr>
                <w:color w:val="000000"/>
                <w:sz w:val="22"/>
                <w:szCs w:val="22"/>
                <w:rtl/>
                <w:lang w:bidi="ar-QA"/>
              </w:rPr>
              <w:t>ن</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351360</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4530000</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62797026</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37819540</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9247121</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114745047</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color w:val="000000"/>
                <w:sz w:val="22"/>
                <w:szCs w:val="22"/>
                <w:rtl/>
                <w:lang w:bidi="ar-QA"/>
              </w:rPr>
              <w:t>الأفريقية</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6006251</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242122</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14694232</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13387555</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20217875</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54548034</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color w:val="000000"/>
                <w:sz w:val="22"/>
                <w:szCs w:val="22"/>
                <w:rtl/>
                <w:lang w:bidi="ar-QA"/>
              </w:rPr>
              <w:t>الآسيوية</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8882727</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4142196</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18874792</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421285</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3694885</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36015886</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color w:val="000000"/>
                <w:sz w:val="22"/>
                <w:szCs w:val="22"/>
                <w:rtl/>
                <w:lang w:bidi="ar-QA"/>
              </w:rPr>
              <w:t>الأوروبية</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4931987</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1985456</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7466262</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6268975</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3679543</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24332223</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proofErr w:type="spellStart"/>
            <w:r w:rsidRPr="00073626">
              <w:rPr>
                <w:color w:val="000000"/>
                <w:sz w:val="22"/>
                <w:szCs w:val="22"/>
                <w:rtl/>
                <w:lang w:bidi="ar-QA"/>
              </w:rPr>
              <w:t>الأوقيانوس</w:t>
            </w:r>
            <w:proofErr w:type="spellEnd"/>
          </w:p>
        </w:tc>
        <w:tc>
          <w:tcPr>
            <w:tcW w:w="1400" w:type="dxa"/>
          </w:tcPr>
          <w:p w:rsidR="00CB314A" w:rsidRPr="00073626" w:rsidRDefault="00CB314A" w:rsidP="00CF239D">
            <w:pPr>
              <w:spacing w:before="20" w:afterLines="20" w:after="48" w:line="260" w:lineRule="exact"/>
              <w:contextualSpacing/>
              <w:jc w:val="left"/>
              <w:rPr>
                <w:color w:val="000000"/>
                <w:sz w:val="22"/>
                <w:szCs w:val="22"/>
                <w:lang w:bidi="ar-QA"/>
              </w:rPr>
            </w:pP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1530</w:t>
            </w:r>
            <w:r w:rsidRPr="00073626">
              <w:rPr>
                <w:rFonts w:hint="cs"/>
                <w:color w:val="000000"/>
                <w:sz w:val="22"/>
                <w:szCs w:val="22"/>
                <w:rtl/>
              </w:rPr>
              <w:t>688</w:t>
            </w:r>
          </w:p>
        </w:tc>
        <w:tc>
          <w:tcPr>
            <w:tcW w:w="1456" w:type="dxa"/>
          </w:tcPr>
          <w:p w:rsidR="00CB314A" w:rsidRPr="00073626" w:rsidRDefault="00CB314A" w:rsidP="00CF239D">
            <w:pPr>
              <w:spacing w:before="20" w:afterLines="20" w:after="48" w:line="260" w:lineRule="exact"/>
              <w:contextualSpacing/>
              <w:jc w:val="left"/>
              <w:rPr>
                <w:color w:val="000000"/>
                <w:sz w:val="22"/>
                <w:szCs w:val="22"/>
                <w:lang w:bidi="ar-QA"/>
              </w:rPr>
            </w:pPr>
          </w:p>
        </w:tc>
        <w:tc>
          <w:tcPr>
            <w:tcW w:w="1358" w:type="dxa"/>
          </w:tcPr>
          <w:p w:rsidR="00CB314A" w:rsidRPr="00073626" w:rsidRDefault="00CB314A" w:rsidP="00CF239D">
            <w:pPr>
              <w:spacing w:before="20" w:afterLines="20" w:after="48" w:line="260" w:lineRule="exact"/>
              <w:contextualSpacing/>
              <w:jc w:val="left"/>
              <w:rPr>
                <w:color w:val="000000"/>
                <w:sz w:val="22"/>
                <w:szCs w:val="22"/>
                <w:lang w:bidi="ar-QA"/>
              </w:rPr>
            </w:pP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30000</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1560688</w:t>
            </w:r>
          </w:p>
        </w:tc>
      </w:tr>
      <w:tr w:rsidR="0017100D" w:rsidTr="0017100D">
        <w:tc>
          <w:tcPr>
            <w:tcW w:w="1232" w:type="dxa"/>
          </w:tcPr>
          <w:p w:rsidR="00CB314A" w:rsidRPr="00073626" w:rsidRDefault="00CB314A" w:rsidP="00CF239D">
            <w:pPr>
              <w:spacing w:before="20" w:afterLines="20" w:after="48" w:line="260" w:lineRule="exact"/>
              <w:contextualSpacing/>
              <w:jc w:val="left"/>
              <w:rPr>
                <w:color w:val="000000"/>
                <w:sz w:val="22"/>
                <w:szCs w:val="22"/>
                <w:lang w:bidi="ar-QA"/>
              </w:rPr>
            </w:pPr>
            <w:r w:rsidRPr="00073626">
              <w:rPr>
                <w:color w:val="000000"/>
                <w:sz w:val="22"/>
                <w:szCs w:val="22"/>
                <w:rtl/>
                <w:lang w:bidi="ar-QA"/>
              </w:rPr>
              <w:t>غير محدد</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15849985</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8033586</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9440779</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20732757</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17632621</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71689728</w:t>
            </w:r>
          </w:p>
        </w:tc>
      </w:tr>
      <w:tr w:rsidR="0017100D" w:rsidTr="0017100D">
        <w:trPr>
          <w:cnfStyle w:val="010000000000" w:firstRow="0" w:lastRow="1" w:firstColumn="0" w:lastColumn="0" w:oddVBand="0" w:evenVBand="0" w:oddHBand="0" w:evenHBand="0" w:firstRowFirstColumn="0" w:firstRowLastColumn="0" w:lastRowFirstColumn="0" w:lastRowLastColumn="0"/>
        </w:trPr>
        <w:tc>
          <w:tcPr>
            <w:tcW w:w="1232" w:type="dxa"/>
          </w:tcPr>
          <w:p w:rsidR="00CB314A" w:rsidRPr="00073626" w:rsidRDefault="00B36FF1" w:rsidP="00CF239D">
            <w:pPr>
              <w:spacing w:before="20" w:afterLines="20" w:after="48" w:line="260" w:lineRule="exact"/>
              <w:contextualSpacing/>
              <w:jc w:val="left"/>
              <w:rPr>
                <w:color w:val="000000"/>
                <w:sz w:val="22"/>
                <w:szCs w:val="22"/>
                <w:lang w:bidi="ar-QA"/>
              </w:rPr>
            </w:pPr>
            <w:r>
              <w:rPr>
                <w:rFonts w:hint="cs"/>
                <w:color w:val="000000"/>
                <w:sz w:val="22"/>
                <w:szCs w:val="22"/>
                <w:rtl/>
                <w:lang w:bidi="ar-QA"/>
              </w:rPr>
              <w:t xml:space="preserve">  </w:t>
            </w:r>
            <w:r w:rsidR="00CB314A" w:rsidRPr="00073626">
              <w:rPr>
                <w:color w:val="000000"/>
                <w:sz w:val="22"/>
                <w:szCs w:val="22"/>
                <w:rtl/>
                <w:lang w:bidi="ar-QA"/>
              </w:rPr>
              <w:t>المجموع</w:t>
            </w:r>
          </w:p>
        </w:tc>
        <w:tc>
          <w:tcPr>
            <w:tcW w:w="1400"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90092669</w:t>
            </w:r>
          </w:p>
        </w:tc>
        <w:tc>
          <w:tcPr>
            <w:tcW w:w="1371"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121362328</w:t>
            </w:r>
          </w:p>
        </w:tc>
        <w:tc>
          <w:tcPr>
            <w:tcW w:w="1456"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563036712</w:t>
            </w:r>
          </w:p>
        </w:tc>
        <w:tc>
          <w:tcPr>
            <w:tcW w:w="1358"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363458878</w:t>
            </w:r>
          </w:p>
        </w:tc>
        <w:tc>
          <w:tcPr>
            <w:tcW w:w="1372" w:type="dxa"/>
          </w:tcPr>
          <w:p w:rsidR="00CB314A" w:rsidRPr="00073626" w:rsidRDefault="00CB314A" w:rsidP="00CF239D">
            <w:pPr>
              <w:spacing w:before="20" w:afterLines="20" w:after="48" w:line="260" w:lineRule="exact"/>
              <w:contextualSpacing/>
              <w:jc w:val="left"/>
              <w:rPr>
                <w:rFonts w:hint="cs"/>
                <w:color w:val="000000"/>
                <w:sz w:val="22"/>
                <w:szCs w:val="22"/>
                <w:lang w:bidi="ar-QA"/>
              </w:rPr>
            </w:pPr>
            <w:r w:rsidRPr="00073626">
              <w:rPr>
                <w:rFonts w:hint="cs"/>
                <w:color w:val="000000"/>
                <w:sz w:val="22"/>
                <w:szCs w:val="22"/>
                <w:rtl/>
                <w:lang w:bidi="ar-QA"/>
              </w:rPr>
              <w:t>318194316</w:t>
            </w:r>
          </w:p>
        </w:tc>
        <w:tc>
          <w:tcPr>
            <w:tcW w:w="1428" w:type="dxa"/>
          </w:tcPr>
          <w:p w:rsidR="00CB314A" w:rsidRPr="00CF239D" w:rsidRDefault="00CB314A" w:rsidP="00CF239D">
            <w:pPr>
              <w:spacing w:before="20" w:afterLines="20" w:after="48" w:line="260" w:lineRule="exact"/>
              <w:contextualSpacing/>
              <w:jc w:val="left"/>
              <w:rPr>
                <w:rFonts w:hint="cs"/>
                <w:b/>
                <w:bCs/>
                <w:color w:val="000000"/>
                <w:sz w:val="22"/>
                <w:szCs w:val="22"/>
                <w:lang w:bidi="ar-QA"/>
              </w:rPr>
            </w:pPr>
            <w:r w:rsidRPr="00CF239D">
              <w:rPr>
                <w:rFonts w:hint="cs"/>
                <w:b/>
                <w:bCs/>
                <w:color w:val="000000"/>
                <w:sz w:val="22"/>
                <w:szCs w:val="22"/>
                <w:rtl/>
                <w:lang w:bidi="ar-QA"/>
              </w:rPr>
              <w:t>1456145506</w:t>
            </w:r>
          </w:p>
        </w:tc>
      </w:tr>
    </w:tbl>
    <w:p w:rsidR="00A829C3" w:rsidRPr="003E45B0" w:rsidRDefault="00A829C3" w:rsidP="00CB314A">
      <w:pPr>
        <w:pStyle w:val="SingleTxtGA"/>
        <w:rPr>
          <w:rFonts w:hint="cs"/>
          <w:rtl/>
        </w:rPr>
      </w:pPr>
      <w:r w:rsidRPr="00CB314A">
        <w:rPr>
          <w:i/>
          <w:iCs/>
          <w:sz w:val="16"/>
          <w:szCs w:val="26"/>
          <w:rtl/>
          <w:lang w:bidi="ar-QA"/>
        </w:rPr>
        <w:t>المصدر</w:t>
      </w:r>
      <w:r w:rsidRPr="00CB314A">
        <w:rPr>
          <w:sz w:val="16"/>
          <w:szCs w:val="26"/>
          <w:rtl/>
          <w:lang w:bidi="ar-QA"/>
        </w:rPr>
        <w:t xml:space="preserve">: وزارة الخارجية، </w:t>
      </w:r>
      <w:r w:rsidRPr="00CB314A">
        <w:rPr>
          <w:sz w:val="16"/>
          <w:szCs w:val="26"/>
          <w:rtl/>
        </w:rPr>
        <w:t>المسـاعدات والمعونـات الإنمائيـة المقدمـة من دولـة قطـر، 2009.</w:t>
      </w:r>
    </w:p>
    <w:p w:rsidR="00A829C3" w:rsidRPr="007D0890" w:rsidRDefault="00A829C3" w:rsidP="0017100D">
      <w:pPr>
        <w:pStyle w:val="SingleTxtGA"/>
        <w:rPr>
          <w:rFonts w:hint="cs"/>
          <w:lang w:bidi="ar-LB"/>
        </w:rPr>
      </w:pPr>
      <w:r>
        <w:rPr>
          <w:rFonts w:hint="cs"/>
          <w:rtl/>
          <w:lang w:bidi="ar-LB"/>
        </w:rPr>
        <w:t>96</w:t>
      </w:r>
      <w:r w:rsidR="0017100D">
        <w:rPr>
          <w:rFonts w:hint="cs"/>
          <w:rtl/>
          <w:lang w:bidi="ar-LB"/>
        </w:rPr>
        <w:t>-</w:t>
      </w:r>
      <w:r w:rsidRPr="007D0890">
        <w:rPr>
          <w:lang w:bidi="ar-LB"/>
        </w:rPr>
        <w:tab/>
      </w:r>
      <w:r w:rsidRPr="007D0890">
        <w:rPr>
          <w:rtl/>
        </w:rPr>
        <w:t xml:space="preserve">قدرت </w:t>
      </w:r>
      <w:r w:rsidRPr="007D0890">
        <w:rPr>
          <w:rtl/>
          <w:lang w:bidi="ar-LB"/>
        </w:rPr>
        <w:t xml:space="preserve">المساعدات التي تقدمها المنظمات غير الحكومية الناشطة في العمل الإنساني بنحو </w:t>
      </w:r>
      <w:r w:rsidRPr="007D0890">
        <w:rPr>
          <w:color w:val="000000"/>
          <w:rtl/>
          <w:lang w:bidi="ar-QA"/>
        </w:rPr>
        <w:t>508 مليون دولار أمريكي خلال الفترة 2004-2009</w:t>
      </w:r>
      <w:r>
        <w:rPr>
          <w:rtl/>
          <w:lang w:bidi="ar-LB"/>
        </w:rPr>
        <w:t>،</w:t>
      </w:r>
      <w:r>
        <w:rPr>
          <w:rFonts w:hint="cs"/>
          <w:rtl/>
          <w:lang w:bidi="ar-LB"/>
        </w:rPr>
        <w:t xml:space="preserve"> </w:t>
      </w:r>
      <w:r w:rsidRPr="007D0890">
        <w:rPr>
          <w:rtl/>
          <w:lang w:bidi="ar-LB"/>
        </w:rPr>
        <w:t>وتغطي هذه المساعدات احتياجات الدول النامية في المجالات التنموية والتربوية والإنسانية.</w:t>
      </w:r>
    </w:p>
    <w:p w:rsidR="00FB30AB" w:rsidRDefault="00A829C3" w:rsidP="00FB30AB">
      <w:pPr>
        <w:pStyle w:val="SingleTxtGA"/>
        <w:spacing w:after="0"/>
        <w:rPr>
          <w:rFonts w:hint="cs"/>
          <w:b/>
          <w:bCs/>
          <w:rtl/>
        </w:rPr>
      </w:pPr>
      <w:bookmarkStart w:id="63" w:name="_Toc281916564"/>
      <w:bookmarkStart w:id="64" w:name="_Toc281916779"/>
      <w:bookmarkStart w:id="65" w:name="_Toc281916943"/>
      <w:r w:rsidRPr="00FB30AB">
        <w:rPr>
          <w:color w:val="000000"/>
          <w:rtl/>
          <w:lang w:bidi="ar-SY"/>
        </w:rPr>
        <w:t>الجدول</w:t>
      </w:r>
      <w:r w:rsidRPr="00FB30AB">
        <w:rPr>
          <w:rtl/>
        </w:rPr>
        <w:t xml:space="preserve"> </w:t>
      </w:r>
      <w:r w:rsidRPr="00FB30AB">
        <w:rPr>
          <w:rFonts w:hint="cs"/>
          <w:rtl/>
        </w:rPr>
        <w:t>رقم 3</w:t>
      </w:r>
    </w:p>
    <w:p w:rsidR="00A829C3" w:rsidRPr="0017100D" w:rsidRDefault="00A829C3" w:rsidP="0017100D">
      <w:pPr>
        <w:pStyle w:val="SingleTxtGA"/>
        <w:rPr>
          <w:rFonts w:hint="cs"/>
          <w:b/>
          <w:bCs/>
          <w:rtl/>
        </w:rPr>
      </w:pPr>
      <w:r w:rsidRPr="0017100D">
        <w:rPr>
          <w:b/>
          <w:bCs/>
          <w:rtl/>
        </w:rPr>
        <w:t>الجهات غير الحكومية القطرية المانحة للمساعدات والمعونات الإنمائية</w:t>
      </w:r>
      <w:bookmarkStart w:id="66" w:name="_Toc281916565"/>
      <w:bookmarkStart w:id="67" w:name="_Toc281916780"/>
      <w:bookmarkStart w:id="68" w:name="_Toc281916944"/>
      <w:bookmarkEnd w:id="63"/>
      <w:bookmarkEnd w:id="64"/>
      <w:bookmarkEnd w:id="65"/>
      <w:r w:rsidRPr="0017100D">
        <w:rPr>
          <w:rFonts w:hint="cs"/>
          <w:b/>
          <w:bCs/>
          <w:rtl/>
        </w:rPr>
        <w:t xml:space="preserve"> </w:t>
      </w:r>
      <w:r w:rsidRPr="0017100D">
        <w:rPr>
          <w:b/>
          <w:bCs/>
          <w:rtl/>
        </w:rPr>
        <w:t xml:space="preserve">(بالدولار </w:t>
      </w:r>
      <w:r w:rsidR="00FB30AB" w:rsidRPr="0017100D">
        <w:rPr>
          <w:rFonts w:hint="cs"/>
          <w:b/>
          <w:bCs/>
          <w:rtl/>
        </w:rPr>
        <w:t>الأمريكي</w:t>
      </w:r>
      <w:r w:rsidRPr="0017100D">
        <w:rPr>
          <w:b/>
          <w:bCs/>
          <w:rtl/>
        </w:rPr>
        <w:t xml:space="preserve">) خلال الفترة </w:t>
      </w:r>
      <w:bookmarkEnd w:id="66"/>
      <w:bookmarkEnd w:id="67"/>
      <w:bookmarkEnd w:id="68"/>
      <w:r w:rsidRPr="0017100D">
        <w:rPr>
          <w:rFonts w:hint="cs"/>
          <w:b/>
          <w:bCs/>
          <w:rtl/>
        </w:rPr>
        <w:t>2004-2008</w:t>
      </w:r>
    </w:p>
    <w:tbl>
      <w:tblPr>
        <w:tblStyle w:val="TableList3"/>
        <w:bidiVisual/>
        <w:tblW w:w="0" w:type="auto"/>
        <w:tblLayout w:type="fixed"/>
        <w:tblLook w:val="0040" w:firstRow="0" w:lastRow="1" w:firstColumn="0" w:lastColumn="0" w:noHBand="0" w:noVBand="0"/>
      </w:tblPr>
      <w:tblGrid>
        <w:gridCol w:w="1977"/>
        <w:gridCol w:w="1344"/>
        <w:gridCol w:w="1287"/>
        <w:gridCol w:w="1246"/>
        <w:gridCol w:w="1232"/>
        <w:gridCol w:w="1274"/>
        <w:gridCol w:w="1260"/>
      </w:tblGrid>
      <w:tr w:rsidR="00E546D5" w:rsidRPr="0017100D" w:rsidTr="00500755">
        <w:trPr>
          <w:trHeight w:val="323"/>
        </w:trPr>
        <w:tc>
          <w:tcPr>
            <w:tcW w:w="1977" w:type="dxa"/>
            <w:tcBorders>
              <w:top w:val="single" w:sz="4" w:space="0" w:color="auto"/>
              <w:bottom w:val="single" w:sz="12" w:space="0" w:color="000000"/>
            </w:tcBorders>
          </w:tcPr>
          <w:p w:rsidR="00A829C3" w:rsidRPr="00E546D5" w:rsidRDefault="00A829C3" w:rsidP="00E546D5">
            <w:pPr>
              <w:spacing w:line="240" w:lineRule="exact"/>
              <w:contextualSpacing/>
              <w:jc w:val="left"/>
              <w:rPr>
                <w:i/>
                <w:iCs/>
                <w:color w:val="000000"/>
                <w:sz w:val="22"/>
                <w:szCs w:val="22"/>
                <w:lang w:bidi="ar-QA"/>
              </w:rPr>
            </w:pPr>
            <w:r w:rsidRPr="00E546D5">
              <w:rPr>
                <w:i/>
                <w:iCs/>
                <w:color w:val="000000"/>
                <w:sz w:val="22"/>
                <w:szCs w:val="22"/>
                <w:rtl/>
                <w:lang w:bidi="ar-QA"/>
              </w:rPr>
              <w:t>الجهة المقدمة</w:t>
            </w:r>
          </w:p>
        </w:tc>
        <w:tc>
          <w:tcPr>
            <w:tcW w:w="1344"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rPr>
            </w:pPr>
            <w:r w:rsidRPr="00E546D5">
              <w:rPr>
                <w:rFonts w:hint="cs"/>
                <w:i/>
                <w:iCs/>
                <w:color w:val="000000"/>
                <w:sz w:val="22"/>
                <w:szCs w:val="22"/>
                <w:rtl/>
              </w:rPr>
              <w:t>2004</w:t>
            </w:r>
          </w:p>
        </w:tc>
        <w:tc>
          <w:tcPr>
            <w:tcW w:w="1287"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rPr>
            </w:pPr>
            <w:r w:rsidRPr="00E546D5">
              <w:rPr>
                <w:rFonts w:hint="cs"/>
                <w:i/>
                <w:iCs/>
                <w:color w:val="000000"/>
                <w:sz w:val="22"/>
                <w:szCs w:val="22"/>
                <w:rtl/>
              </w:rPr>
              <w:t>2005</w:t>
            </w:r>
          </w:p>
        </w:tc>
        <w:tc>
          <w:tcPr>
            <w:tcW w:w="1246"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rPr>
            </w:pPr>
            <w:r w:rsidRPr="00E546D5">
              <w:rPr>
                <w:rFonts w:hint="cs"/>
                <w:i/>
                <w:iCs/>
                <w:color w:val="000000"/>
                <w:sz w:val="22"/>
                <w:szCs w:val="22"/>
                <w:rtl/>
              </w:rPr>
              <w:t>2006</w:t>
            </w:r>
          </w:p>
        </w:tc>
        <w:tc>
          <w:tcPr>
            <w:tcW w:w="1232"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rPr>
            </w:pPr>
            <w:r w:rsidRPr="00E546D5">
              <w:rPr>
                <w:rFonts w:hint="cs"/>
                <w:i/>
                <w:iCs/>
                <w:color w:val="000000"/>
                <w:sz w:val="22"/>
                <w:szCs w:val="22"/>
                <w:rtl/>
              </w:rPr>
              <w:t>2007</w:t>
            </w:r>
          </w:p>
        </w:tc>
        <w:tc>
          <w:tcPr>
            <w:tcW w:w="1274"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rPr>
            </w:pPr>
            <w:r w:rsidRPr="00E546D5">
              <w:rPr>
                <w:rFonts w:hint="cs"/>
                <w:i/>
                <w:iCs/>
                <w:color w:val="000000"/>
                <w:sz w:val="22"/>
                <w:szCs w:val="22"/>
                <w:rtl/>
              </w:rPr>
              <w:t>2008</w:t>
            </w:r>
          </w:p>
        </w:tc>
        <w:tc>
          <w:tcPr>
            <w:tcW w:w="1260" w:type="dxa"/>
            <w:tcBorders>
              <w:top w:val="single" w:sz="4" w:space="0" w:color="auto"/>
              <w:bottom w:val="single" w:sz="12" w:space="0" w:color="000000"/>
            </w:tcBorders>
            <w:noWrap/>
          </w:tcPr>
          <w:p w:rsidR="00A829C3" w:rsidRPr="00E546D5" w:rsidRDefault="00A829C3" w:rsidP="00E546D5">
            <w:pPr>
              <w:spacing w:line="240" w:lineRule="exact"/>
              <w:contextualSpacing/>
              <w:jc w:val="left"/>
              <w:rPr>
                <w:rFonts w:hint="cs"/>
                <w:i/>
                <w:iCs/>
                <w:color w:val="000000"/>
                <w:sz w:val="22"/>
                <w:szCs w:val="22"/>
                <w:lang w:bidi="ar-QA"/>
              </w:rPr>
            </w:pPr>
            <w:r w:rsidRPr="00E546D5">
              <w:rPr>
                <w:rFonts w:hint="cs"/>
                <w:i/>
                <w:iCs/>
                <w:color w:val="000000"/>
                <w:sz w:val="22"/>
                <w:szCs w:val="22"/>
                <w:rtl/>
                <w:lang w:bidi="ar-QA"/>
              </w:rPr>
              <w:t>2009</w:t>
            </w:r>
          </w:p>
        </w:tc>
      </w:tr>
      <w:tr w:rsidR="00E546D5" w:rsidRPr="0017100D" w:rsidTr="00500755">
        <w:trPr>
          <w:trHeight w:val="311"/>
        </w:trPr>
        <w:tc>
          <w:tcPr>
            <w:tcW w:w="1977" w:type="dxa"/>
            <w:tcBorders>
              <w:top w:val="single" w:sz="12" w:space="0" w:color="000000"/>
            </w:tcBorders>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قطر الخيرية</w:t>
            </w:r>
          </w:p>
        </w:tc>
        <w:tc>
          <w:tcPr>
            <w:tcW w:w="1344"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5420233</w:t>
            </w:r>
          </w:p>
        </w:tc>
        <w:tc>
          <w:tcPr>
            <w:tcW w:w="1287"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13534375</w:t>
            </w:r>
          </w:p>
        </w:tc>
        <w:tc>
          <w:tcPr>
            <w:tcW w:w="1246"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21372543</w:t>
            </w:r>
          </w:p>
        </w:tc>
        <w:tc>
          <w:tcPr>
            <w:tcW w:w="1232"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30383078</w:t>
            </w:r>
          </w:p>
        </w:tc>
        <w:tc>
          <w:tcPr>
            <w:tcW w:w="1274"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47762002</w:t>
            </w:r>
          </w:p>
        </w:tc>
        <w:tc>
          <w:tcPr>
            <w:tcW w:w="1260" w:type="dxa"/>
            <w:tcBorders>
              <w:top w:val="single" w:sz="12" w:space="0" w:color="000000"/>
            </w:tcBorders>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38646656</w:t>
            </w:r>
          </w:p>
        </w:tc>
      </w:tr>
      <w:tr w:rsidR="00E546D5" w:rsidRPr="0017100D" w:rsidTr="00500755">
        <w:trPr>
          <w:trHeight w:val="310"/>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مؤسسة عيد الخيرية</w:t>
            </w:r>
          </w:p>
        </w:tc>
        <w:tc>
          <w:tcPr>
            <w:tcW w:w="134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6628352</w:t>
            </w:r>
          </w:p>
        </w:tc>
        <w:tc>
          <w:tcPr>
            <w:tcW w:w="1287"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4689957</w:t>
            </w: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24941939</w:t>
            </w:r>
          </w:p>
        </w:tc>
        <w:tc>
          <w:tcPr>
            <w:tcW w:w="1232"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25989012</w:t>
            </w:r>
          </w:p>
        </w:tc>
        <w:tc>
          <w:tcPr>
            <w:tcW w:w="127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44019505</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52656625</w:t>
            </w:r>
          </w:p>
        </w:tc>
      </w:tr>
      <w:tr w:rsidR="00E546D5" w:rsidRPr="0017100D" w:rsidTr="00500755">
        <w:trPr>
          <w:trHeight w:val="283"/>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الهلال الأحمر القطري</w:t>
            </w:r>
          </w:p>
        </w:tc>
        <w:tc>
          <w:tcPr>
            <w:tcW w:w="134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910039</w:t>
            </w:r>
          </w:p>
        </w:tc>
        <w:tc>
          <w:tcPr>
            <w:tcW w:w="1287"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3307579</w:t>
            </w: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11791130</w:t>
            </w:r>
          </w:p>
        </w:tc>
        <w:tc>
          <w:tcPr>
            <w:tcW w:w="1232"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10230145</w:t>
            </w:r>
          </w:p>
        </w:tc>
        <w:tc>
          <w:tcPr>
            <w:tcW w:w="127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16685727</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115835078</w:t>
            </w:r>
          </w:p>
        </w:tc>
      </w:tr>
      <w:tr w:rsidR="00E546D5" w:rsidRPr="0017100D" w:rsidTr="00500755">
        <w:trPr>
          <w:trHeight w:val="268"/>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صندوق الزكاة</w:t>
            </w:r>
          </w:p>
        </w:tc>
        <w:tc>
          <w:tcPr>
            <w:tcW w:w="134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49938</w:t>
            </w:r>
          </w:p>
        </w:tc>
        <w:tc>
          <w:tcPr>
            <w:tcW w:w="1287"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265005</w:t>
            </w: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846563</w:t>
            </w:r>
          </w:p>
        </w:tc>
        <w:tc>
          <w:tcPr>
            <w:tcW w:w="1232"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2569840</w:t>
            </w:r>
          </w:p>
        </w:tc>
        <w:tc>
          <w:tcPr>
            <w:tcW w:w="127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3435984</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5462106</w:t>
            </w:r>
          </w:p>
        </w:tc>
      </w:tr>
      <w:tr w:rsidR="00E546D5" w:rsidRPr="0017100D" w:rsidTr="00500755">
        <w:trPr>
          <w:trHeight w:val="283"/>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مؤسسة أيادي الخير نحو آسيا</w:t>
            </w:r>
          </w:p>
        </w:tc>
        <w:tc>
          <w:tcPr>
            <w:tcW w:w="2631" w:type="dxa"/>
            <w:gridSpan w:val="2"/>
            <w:noWrap/>
          </w:tcPr>
          <w:p w:rsidR="00A829C3" w:rsidRPr="0017100D" w:rsidRDefault="00A829C3" w:rsidP="00E546D5">
            <w:pPr>
              <w:spacing w:line="240" w:lineRule="exact"/>
              <w:contextualSpacing/>
              <w:jc w:val="left"/>
              <w:rPr>
                <w:color w:val="000000"/>
                <w:sz w:val="22"/>
                <w:szCs w:val="22"/>
              </w:rPr>
            </w:pP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1286064</w:t>
            </w:r>
          </w:p>
        </w:tc>
        <w:tc>
          <w:tcPr>
            <w:tcW w:w="1232" w:type="dxa"/>
            <w:noWrap/>
          </w:tcPr>
          <w:p w:rsidR="00A829C3" w:rsidRPr="0017100D" w:rsidRDefault="00A829C3" w:rsidP="00E546D5">
            <w:pPr>
              <w:spacing w:line="240" w:lineRule="exact"/>
              <w:contextualSpacing/>
              <w:jc w:val="left"/>
              <w:rPr>
                <w:rFonts w:hint="cs"/>
                <w:color w:val="000000"/>
                <w:sz w:val="22"/>
                <w:szCs w:val="22"/>
              </w:rPr>
            </w:pPr>
            <w:r w:rsidRPr="0017100D">
              <w:rPr>
                <w:rFonts w:hint="cs"/>
                <w:color w:val="000000"/>
                <w:sz w:val="22"/>
                <w:szCs w:val="22"/>
                <w:rtl/>
              </w:rPr>
              <w:t>3024665</w:t>
            </w:r>
          </w:p>
        </w:tc>
        <w:tc>
          <w:tcPr>
            <w:tcW w:w="127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1651927</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7011349</w:t>
            </w:r>
          </w:p>
        </w:tc>
      </w:tr>
      <w:tr w:rsidR="00E546D5" w:rsidRPr="0017100D" w:rsidTr="00500755">
        <w:trPr>
          <w:trHeight w:val="282"/>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منظمة الدعوة الإسلامية</w:t>
            </w:r>
          </w:p>
        </w:tc>
        <w:tc>
          <w:tcPr>
            <w:tcW w:w="134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620280</w:t>
            </w:r>
          </w:p>
        </w:tc>
        <w:tc>
          <w:tcPr>
            <w:tcW w:w="1287"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401186</w:t>
            </w: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1093693</w:t>
            </w:r>
          </w:p>
        </w:tc>
        <w:tc>
          <w:tcPr>
            <w:tcW w:w="1232"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370821</w:t>
            </w:r>
          </w:p>
        </w:tc>
        <w:tc>
          <w:tcPr>
            <w:tcW w:w="1274" w:type="dxa"/>
            <w:noWrap/>
          </w:tcPr>
          <w:p w:rsidR="00A829C3" w:rsidRPr="0017100D" w:rsidRDefault="00A829C3" w:rsidP="00E546D5">
            <w:pPr>
              <w:spacing w:line="240" w:lineRule="exact"/>
              <w:contextualSpacing/>
              <w:jc w:val="left"/>
              <w:rPr>
                <w:rFonts w:hint="cs"/>
                <w:color w:val="000000"/>
                <w:sz w:val="22"/>
                <w:szCs w:val="22"/>
              </w:rPr>
            </w:pPr>
            <w:r w:rsidRPr="0017100D">
              <w:rPr>
                <w:rFonts w:hint="cs"/>
                <w:color w:val="000000"/>
                <w:sz w:val="22"/>
                <w:szCs w:val="22"/>
                <w:rtl/>
              </w:rPr>
              <w:t>1252229</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1997641</w:t>
            </w:r>
          </w:p>
        </w:tc>
      </w:tr>
      <w:tr w:rsidR="00E546D5" w:rsidRPr="0017100D" w:rsidTr="00500755">
        <w:trPr>
          <w:trHeight w:val="283"/>
        </w:trPr>
        <w:tc>
          <w:tcPr>
            <w:tcW w:w="1977" w:type="dxa"/>
          </w:tcPr>
          <w:p w:rsidR="00A829C3" w:rsidRPr="0017100D" w:rsidRDefault="00A829C3" w:rsidP="00E546D5">
            <w:pPr>
              <w:spacing w:line="240" w:lineRule="exact"/>
              <w:contextualSpacing/>
              <w:jc w:val="left"/>
              <w:rPr>
                <w:color w:val="000000"/>
                <w:sz w:val="22"/>
                <w:szCs w:val="22"/>
              </w:rPr>
            </w:pPr>
            <w:r w:rsidRPr="0017100D">
              <w:rPr>
                <w:color w:val="000000"/>
                <w:sz w:val="22"/>
                <w:szCs w:val="22"/>
                <w:rtl/>
                <w:lang w:bidi="ar-QA"/>
              </w:rPr>
              <w:t>مؤسسة الشيخ جاسم الخيرية</w:t>
            </w:r>
          </w:p>
        </w:tc>
        <w:tc>
          <w:tcPr>
            <w:tcW w:w="1344"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32875</w:t>
            </w:r>
          </w:p>
        </w:tc>
        <w:tc>
          <w:tcPr>
            <w:tcW w:w="1287"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80861</w:t>
            </w:r>
          </w:p>
        </w:tc>
        <w:tc>
          <w:tcPr>
            <w:tcW w:w="1246"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6000</w:t>
            </w:r>
          </w:p>
        </w:tc>
        <w:tc>
          <w:tcPr>
            <w:tcW w:w="1232"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547915</w:t>
            </w:r>
          </w:p>
        </w:tc>
        <w:tc>
          <w:tcPr>
            <w:tcW w:w="1274" w:type="dxa"/>
            <w:noWrap/>
          </w:tcPr>
          <w:p w:rsidR="00A829C3" w:rsidRPr="0017100D" w:rsidRDefault="00A829C3" w:rsidP="00E546D5">
            <w:pPr>
              <w:spacing w:line="240" w:lineRule="exact"/>
              <w:contextualSpacing/>
              <w:jc w:val="left"/>
              <w:rPr>
                <w:rFonts w:hint="cs"/>
                <w:color w:val="000000"/>
                <w:sz w:val="22"/>
                <w:szCs w:val="22"/>
              </w:rPr>
            </w:pPr>
            <w:r w:rsidRPr="0017100D">
              <w:rPr>
                <w:rFonts w:hint="cs"/>
                <w:color w:val="000000"/>
                <w:sz w:val="22"/>
                <w:szCs w:val="22"/>
                <w:rtl/>
              </w:rPr>
              <w:t>49942</w:t>
            </w: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671280</w:t>
            </w:r>
          </w:p>
        </w:tc>
      </w:tr>
      <w:tr w:rsidR="00A829C3" w:rsidRPr="0017100D" w:rsidTr="00500755">
        <w:trPr>
          <w:trHeight w:val="282"/>
        </w:trPr>
        <w:tc>
          <w:tcPr>
            <w:tcW w:w="1977" w:type="dxa"/>
          </w:tcPr>
          <w:p w:rsidR="00A829C3" w:rsidRPr="0017100D" w:rsidRDefault="00A829C3" w:rsidP="00E546D5">
            <w:pPr>
              <w:spacing w:line="240" w:lineRule="exact"/>
              <w:contextualSpacing/>
              <w:jc w:val="left"/>
              <w:rPr>
                <w:color w:val="000000"/>
                <w:sz w:val="22"/>
                <w:szCs w:val="22"/>
                <w:rtl/>
                <w:lang w:bidi="ar-QA"/>
              </w:rPr>
            </w:pPr>
            <w:r w:rsidRPr="0017100D">
              <w:rPr>
                <w:color w:val="000000"/>
                <w:sz w:val="22"/>
                <w:szCs w:val="22"/>
                <w:rtl/>
                <w:lang w:bidi="ar-QA"/>
              </w:rPr>
              <w:t>مؤسسة الشيخ ثاني بن عبد</w:t>
            </w:r>
            <w:r w:rsidRPr="0017100D">
              <w:rPr>
                <w:rFonts w:hint="cs"/>
                <w:color w:val="000000"/>
                <w:sz w:val="22"/>
                <w:szCs w:val="22"/>
                <w:rtl/>
                <w:lang w:bidi="ar-QA"/>
              </w:rPr>
              <w:t xml:space="preserve"> </w:t>
            </w:r>
            <w:r w:rsidRPr="0017100D">
              <w:rPr>
                <w:color w:val="000000"/>
                <w:sz w:val="22"/>
                <w:szCs w:val="22"/>
                <w:rtl/>
                <w:lang w:bidi="ar-QA"/>
              </w:rPr>
              <w:t>الله</w:t>
            </w:r>
          </w:p>
        </w:tc>
        <w:tc>
          <w:tcPr>
            <w:tcW w:w="6383" w:type="dxa"/>
            <w:gridSpan w:val="5"/>
            <w:noWrap/>
          </w:tcPr>
          <w:p w:rsidR="00A829C3" w:rsidRPr="0017100D" w:rsidRDefault="00A829C3" w:rsidP="00E546D5">
            <w:pPr>
              <w:spacing w:line="240" w:lineRule="exact"/>
              <w:contextualSpacing/>
              <w:jc w:val="left"/>
              <w:rPr>
                <w:color w:val="000000"/>
                <w:sz w:val="22"/>
                <w:szCs w:val="22"/>
              </w:rPr>
            </w:pPr>
          </w:p>
        </w:tc>
        <w:tc>
          <w:tcPr>
            <w:tcW w:w="1260" w:type="dxa"/>
            <w:noWrap/>
          </w:tcPr>
          <w:p w:rsidR="00A829C3" w:rsidRPr="0017100D" w:rsidRDefault="00A829C3" w:rsidP="00E546D5">
            <w:pPr>
              <w:spacing w:line="240" w:lineRule="exact"/>
              <w:contextualSpacing/>
              <w:jc w:val="left"/>
              <w:rPr>
                <w:color w:val="000000"/>
                <w:sz w:val="22"/>
                <w:szCs w:val="22"/>
              </w:rPr>
            </w:pPr>
            <w:r w:rsidRPr="0017100D">
              <w:rPr>
                <w:rFonts w:hint="cs"/>
                <w:color w:val="000000"/>
                <w:sz w:val="22"/>
                <w:szCs w:val="22"/>
                <w:rtl/>
              </w:rPr>
              <w:t>533577</w:t>
            </w:r>
          </w:p>
        </w:tc>
      </w:tr>
      <w:tr w:rsidR="00E546D5" w:rsidRPr="0017100D" w:rsidTr="00500755">
        <w:trPr>
          <w:cnfStyle w:val="010000000000" w:firstRow="0" w:lastRow="1" w:firstColumn="0" w:lastColumn="0" w:oddVBand="0" w:evenVBand="0" w:oddHBand="0" w:evenHBand="0" w:firstRowFirstColumn="0" w:firstRowLastColumn="0" w:lastRowFirstColumn="0" w:lastRowLastColumn="0"/>
          <w:trHeight w:val="309"/>
        </w:trPr>
        <w:tc>
          <w:tcPr>
            <w:tcW w:w="1977" w:type="dxa"/>
          </w:tcPr>
          <w:p w:rsidR="00A829C3" w:rsidRPr="00500755" w:rsidRDefault="00B36FF1" w:rsidP="00E546D5">
            <w:pPr>
              <w:spacing w:line="240" w:lineRule="exact"/>
              <w:contextualSpacing/>
              <w:jc w:val="left"/>
              <w:rPr>
                <w:b/>
                <w:bCs/>
                <w:color w:val="000000"/>
                <w:sz w:val="22"/>
                <w:szCs w:val="22"/>
                <w:lang w:bidi="ar-QA"/>
              </w:rPr>
            </w:pPr>
            <w:r w:rsidRPr="00500755">
              <w:rPr>
                <w:rFonts w:hint="cs"/>
                <w:b/>
                <w:bCs/>
                <w:color w:val="000000"/>
                <w:sz w:val="22"/>
                <w:szCs w:val="22"/>
                <w:rtl/>
                <w:lang w:bidi="ar-QA"/>
              </w:rPr>
              <w:t xml:space="preserve">  </w:t>
            </w:r>
            <w:r w:rsidR="00A829C3" w:rsidRPr="00500755">
              <w:rPr>
                <w:b/>
                <w:bCs/>
                <w:color w:val="000000"/>
                <w:sz w:val="22"/>
                <w:szCs w:val="22"/>
                <w:rtl/>
                <w:lang w:bidi="ar-QA"/>
              </w:rPr>
              <w:t>المجموع</w:t>
            </w:r>
          </w:p>
        </w:tc>
        <w:tc>
          <w:tcPr>
            <w:tcW w:w="1344"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13661716</w:t>
            </w:r>
          </w:p>
        </w:tc>
        <w:tc>
          <w:tcPr>
            <w:tcW w:w="1287"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22278964</w:t>
            </w:r>
          </w:p>
        </w:tc>
        <w:tc>
          <w:tcPr>
            <w:tcW w:w="1246"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61337931</w:t>
            </w:r>
          </w:p>
        </w:tc>
        <w:tc>
          <w:tcPr>
            <w:tcW w:w="1232"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73115476</w:t>
            </w:r>
          </w:p>
        </w:tc>
        <w:tc>
          <w:tcPr>
            <w:tcW w:w="1274"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114857316</w:t>
            </w:r>
          </w:p>
        </w:tc>
        <w:tc>
          <w:tcPr>
            <w:tcW w:w="1260" w:type="dxa"/>
            <w:noWrap/>
          </w:tcPr>
          <w:p w:rsidR="00A829C3" w:rsidRPr="00500755" w:rsidRDefault="00A829C3" w:rsidP="00E546D5">
            <w:pPr>
              <w:spacing w:line="240" w:lineRule="exact"/>
              <w:contextualSpacing/>
              <w:jc w:val="left"/>
              <w:rPr>
                <w:b/>
                <w:bCs/>
                <w:color w:val="000000"/>
                <w:sz w:val="22"/>
                <w:szCs w:val="22"/>
              </w:rPr>
            </w:pPr>
            <w:r w:rsidRPr="00500755">
              <w:rPr>
                <w:rFonts w:hint="cs"/>
                <w:b/>
                <w:bCs/>
                <w:color w:val="000000"/>
                <w:sz w:val="22"/>
                <w:szCs w:val="22"/>
                <w:rtl/>
              </w:rPr>
              <w:t>313814222</w:t>
            </w:r>
          </w:p>
        </w:tc>
      </w:tr>
    </w:tbl>
    <w:p w:rsidR="00A829C3" w:rsidRPr="00C951E9" w:rsidRDefault="00A829C3" w:rsidP="00E546D5">
      <w:pPr>
        <w:pStyle w:val="SingleTxtGA"/>
        <w:rPr>
          <w:rFonts w:hint="cs"/>
          <w:spacing w:val="-4"/>
          <w:sz w:val="16"/>
          <w:szCs w:val="26"/>
          <w:rtl/>
          <w:lang w:bidi="ar-QA"/>
        </w:rPr>
      </w:pPr>
      <w:r w:rsidRPr="00C951E9">
        <w:rPr>
          <w:i/>
          <w:iCs/>
          <w:spacing w:val="-4"/>
          <w:sz w:val="16"/>
          <w:szCs w:val="26"/>
          <w:rtl/>
          <w:lang w:bidi="ar-QA"/>
        </w:rPr>
        <w:t>المصدر</w:t>
      </w:r>
      <w:r w:rsidRPr="00C951E9">
        <w:rPr>
          <w:b/>
          <w:bCs/>
          <w:i/>
          <w:iCs/>
          <w:spacing w:val="-4"/>
          <w:sz w:val="16"/>
          <w:szCs w:val="26"/>
          <w:rtl/>
          <w:lang w:bidi="ar-QA"/>
        </w:rPr>
        <w:t>:</w:t>
      </w:r>
      <w:r w:rsidRPr="00C951E9">
        <w:rPr>
          <w:spacing w:val="-4"/>
          <w:sz w:val="16"/>
          <w:szCs w:val="26"/>
          <w:rtl/>
          <w:lang w:bidi="ar-QA"/>
        </w:rPr>
        <w:t xml:space="preserve"> وزارة الخارجية، </w:t>
      </w:r>
      <w:r w:rsidRPr="00C951E9">
        <w:rPr>
          <w:spacing w:val="-4"/>
          <w:sz w:val="16"/>
          <w:szCs w:val="26"/>
          <w:rtl/>
        </w:rPr>
        <w:t>المسـاعدات والمعونـات الإنمائيـة المقدمـة من دولـة قطـر، 2009 و2010.</w:t>
      </w:r>
    </w:p>
    <w:p w:rsidR="00A829C3" w:rsidRPr="007D0890" w:rsidRDefault="00660931" w:rsidP="00660931">
      <w:pPr>
        <w:pStyle w:val="H1GA"/>
        <w:rPr>
          <w:rtl/>
          <w:lang w:bidi="ar-QA"/>
        </w:rPr>
      </w:pPr>
      <w:bookmarkStart w:id="69" w:name="_Toc281916566"/>
      <w:bookmarkStart w:id="70" w:name="_Toc281916781"/>
      <w:bookmarkStart w:id="71" w:name="_Toc281916945"/>
      <w:bookmarkStart w:id="72" w:name="_Toc282337908"/>
      <w:r>
        <w:rPr>
          <w:rFonts w:hint="cs"/>
          <w:rtl/>
          <w:lang w:bidi="ar-QA"/>
        </w:rPr>
        <w:tab/>
      </w:r>
      <w:r w:rsidR="00A829C3" w:rsidRPr="00A76B7D">
        <w:rPr>
          <w:rFonts w:hint="cs"/>
          <w:rtl/>
          <w:lang w:bidi="ar-QA"/>
        </w:rPr>
        <w:t>واو-</w:t>
      </w:r>
      <w:r>
        <w:rPr>
          <w:rFonts w:hint="cs"/>
          <w:rtl/>
          <w:lang w:bidi="ar-QA"/>
        </w:rPr>
        <w:tab/>
      </w:r>
      <w:r w:rsidR="00A829C3" w:rsidRPr="00A76B7D">
        <w:rPr>
          <w:rtl/>
          <w:lang w:bidi="ar-QA"/>
        </w:rPr>
        <w:t>عملية إعداد التقارير على المستوى الوطني</w:t>
      </w:r>
      <w:bookmarkEnd w:id="69"/>
      <w:bookmarkEnd w:id="70"/>
      <w:bookmarkEnd w:id="71"/>
      <w:bookmarkEnd w:id="72"/>
    </w:p>
    <w:p w:rsidR="00A829C3" w:rsidRPr="007D0890" w:rsidRDefault="00A829C3" w:rsidP="00660931">
      <w:pPr>
        <w:pStyle w:val="SingleTxtGA"/>
        <w:rPr>
          <w:rtl/>
          <w:lang w:bidi="ar-QA"/>
        </w:rPr>
      </w:pPr>
      <w:r w:rsidRPr="007D0890">
        <w:rPr>
          <w:rtl/>
          <w:lang w:bidi="ar-QA"/>
        </w:rPr>
        <w:t>97</w:t>
      </w:r>
      <w:r w:rsidR="00660931">
        <w:rPr>
          <w:rFonts w:hint="cs"/>
          <w:rtl/>
          <w:lang w:bidi="ar-QA"/>
        </w:rPr>
        <w:t>-</w:t>
      </w:r>
      <w:r w:rsidRPr="007D0890">
        <w:rPr>
          <w:rtl/>
          <w:lang w:bidi="ar-QA"/>
        </w:rPr>
        <w:tab/>
      </w:r>
      <w:r w:rsidRPr="007664CF">
        <w:rPr>
          <w:rtl/>
          <w:lang w:bidi="ar-QA"/>
        </w:rPr>
        <w:t>تحرص</w:t>
      </w:r>
      <w:r w:rsidRPr="007D0890">
        <w:rPr>
          <w:rtl/>
          <w:lang w:bidi="ar-QA"/>
        </w:rPr>
        <w:t xml:space="preserve"> دولة قطر على الوفاء بالتزاماتها تجاه جميع الاتفاقيات الدولية التي انضمت </w:t>
      </w:r>
      <w:r w:rsidRPr="007D0890">
        <w:rPr>
          <w:rFonts w:hint="cs"/>
          <w:rtl/>
          <w:lang w:bidi="ar-QA"/>
        </w:rPr>
        <w:t>إلي</w:t>
      </w:r>
      <w:r w:rsidRPr="007D0890">
        <w:rPr>
          <w:rtl/>
          <w:lang w:bidi="ar-QA"/>
        </w:rPr>
        <w:t>ها، ويشكل مجلس الوزراء لجان</w:t>
      </w:r>
      <w:r w:rsidRPr="007D0890">
        <w:rPr>
          <w:rFonts w:hint="cs"/>
          <w:rtl/>
          <w:lang w:bidi="ar-QA"/>
        </w:rPr>
        <w:t>اً</w:t>
      </w:r>
      <w:r w:rsidRPr="007D0890">
        <w:rPr>
          <w:rtl/>
          <w:lang w:bidi="ar-QA"/>
        </w:rPr>
        <w:t xml:space="preserve"> مشتركة لإعداد تقارير الدولة عن تنفيذ تلك الاتفاقيات، ويشارك في عضوية تلك اللجان ممثل</w:t>
      </w:r>
      <w:r w:rsidRPr="007D0890">
        <w:rPr>
          <w:rFonts w:hint="cs"/>
          <w:rtl/>
          <w:lang w:bidi="ar-QA"/>
        </w:rPr>
        <w:t>و</w:t>
      </w:r>
      <w:r w:rsidRPr="007D0890">
        <w:rPr>
          <w:rtl/>
          <w:lang w:bidi="ar-QA"/>
        </w:rPr>
        <w:t xml:space="preserve">ن عن الجهات الحكومية الرئيسية المعنية بالاتفاقية وهي وزارة الخارجية </w:t>
      </w:r>
      <w:r w:rsidR="00660931">
        <w:rPr>
          <w:rFonts w:hint="cs"/>
          <w:rtl/>
          <w:lang w:bidi="ar-QA"/>
        </w:rPr>
        <w:t>-</w:t>
      </w:r>
      <w:r>
        <w:rPr>
          <w:rtl/>
          <w:lang w:bidi="ar-QA"/>
        </w:rPr>
        <w:t xml:space="preserve"> </w:t>
      </w:r>
      <w:r w:rsidRPr="007D0890">
        <w:rPr>
          <w:rtl/>
          <w:lang w:bidi="ar-QA"/>
        </w:rPr>
        <w:t xml:space="preserve">المجلس الأعلى لشؤون الأسرة </w:t>
      </w:r>
      <w:r w:rsidR="00660931">
        <w:rPr>
          <w:rFonts w:hint="cs"/>
          <w:rtl/>
          <w:lang w:bidi="ar-QA"/>
        </w:rPr>
        <w:t>-</w:t>
      </w:r>
      <w:r w:rsidRPr="007D0890">
        <w:rPr>
          <w:rtl/>
          <w:lang w:bidi="ar-QA"/>
        </w:rPr>
        <w:t xml:space="preserve"> وزارة الداخلية </w:t>
      </w:r>
      <w:r w:rsidR="00660931">
        <w:rPr>
          <w:rFonts w:hint="cs"/>
          <w:rtl/>
          <w:lang w:bidi="ar-QA"/>
        </w:rPr>
        <w:t>-</w:t>
      </w:r>
      <w:r w:rsidRPr="007D0890">
        <w:rPr>
          <w:rtl/>
          <w:lang w:bidi="ar-QA"/>
        </w:rPr>
        <w:t xml:space="preserve"> وزارة العدل </w:t>
      </w:r>
      <w:r w:rsidR="00660931">
        <w:rPr>
          <w:rFonts w:hint="cs"/>
          <w:rtl/>
          <w:lang w:bidi="ar-QA"/>
        </w:rPr>
        <w:t>-</w:t>
      </w:r>
      <w:r w:rsidRPr="007D0890">
        <w:rPr>
          <w:rtl/>
          <w:lang w:bidi="ar-QA"/>
        </w:rPr>
        <w:t xml:space="preserve"> المجلس الأعلى للتعليم والمجلس الأعلى للصحة وجهاز </w:t>
      </w:r>
      <w:r w:rsidR="00660931" w:rsidRPr="007D0890">
        <w:rPr>
          <w:rFonts w:hint="cs"/>
          <w:rtl/>
          <w:lang w:bidi="ar-QA"/>
        </w:rPr>
        <w:t>الإحصاء</w:t>
      </w:r>
      <w:r w:rsidRPr="007D0890">
        <w:rPr>
          <w:rtl/>
          <w:lang w:bidi="ar-QA"/>
        </w:rPr>
        <w:t>.</w:t>
      </w:r>
      <w:r>
        <w:rPr>
          <w:rtl/>
          <w:lang w:bidi="ar-QA"/>
        </w:rPr>
        <w:t xml:space="preserve"> </w:t>
      </w:r>
      <w:r w:rsidRPr="007D0890">
        <w:rPr>
          <w:rtl/>
          <w:lang w:bidi="ar-QA"/>
        </w:rPr>
        <w:t xml:space="preserve">بالإضافة إلى إشراك ممثلين عن المنظمات غير الحكومية ذات العلاقة وهي اللجنة الوطنية لحقوق الإنسان والمؤسسة القطرية لحماية الطفل والمرأة والمؤسسة القطرية لمكافحة </w:t>
      </w:r>
      <w:r w:rsidR="00660931" w:rsidRPr="007D0890">
        <w:rPr>
          <w:rFonts w:hint="cs"/>
          <w:rtl/>
          <w:lang w:bidi="ar-QA"/>
        </w:rPr>
        <w:t>الاتجار</w:t>
      </w:r>
      <w:r w:rsidRPr="007D0890">
        <w:rPr>
          <w:rtl/>
          <w:lang w:bidi="ar-QA"/>
        </w:rPr>
        <w:t xml:space="preserve"> بالبشر. وترأس وزارة الخارجية في العادة هذه اللجان باستثناء التقارير المتعلقة باتفاقية حقوق الطفل وبروتوكولها الاختياري بشأن بيع الأطفال واستغلال الأطفال في المواد الإباحية والبغاء واتفاقية القضاء على جميع أشكال التمييز ضد المرأة حيث </w:t>
      </w:r>
      <w:r w:rsidRPr="007D0890">
        <w:rPr>
          <w:rFonts w:hint="cs"/>
          <w:rtl/>
          <w:lang w:bidi="ar-QA"/>
        </w:rPr>
        <w:t>ي</w:t>
      </w:r>
      <w:r w:rsidRPr="007D0890">
        <w:rPr>
          <w:rtl/>
          <w:lang w:bidi="ar-QA"/>
        </w:rPr>
        <w:t xml:space="preserve">رأس المجلس الأعلى لشؤون </w:t>
      </w:r>
      <w:r w:rsidR="00660931" w:rsidRPr="007D0890">
        <w:rPr>
          <w:rFonts w:hint="cs"/>
          <w:rtl/>
          <w:lang w:bidi="ar-QA"/>
        </w:rPr>
        <w:t>الأسرة</w:t>
      </w:r>
      <w:r w:rsidRPr="007D0890">
        <w:rPr>
          <w:rtl/>
          <w:lang w:bidi="ar-QA"/>
        </w:rPr>
        <w:t xml:space="preserve"> تلك اللجان. </w:t>
      </w:r>
    </w:p>
    <w:p w:rsidR="00A829C3" w:rsidRPr="00915086" w:rsidRDefault="00A829C3" w:rsidP="00660931">
      <w:pPr>
        <w:pStyle w:val="SingleTxtGA"/>
        <w:rPr>
          <w:spacing w:val="-4"/>
          <w:rtl/>
          <w:lang w:bidi="ar-QA"/>
        </w:rPr>
      </w:pPr>
      <w:r w:rsidRPr="00915086">
        <w:rPr>
          <w:spacing w:val="-4"/>
          <w:rtl/>
          <w:lang w:bidi="ar-QA"/>
        </w:rPr>
        <w:t>98</w:t>
      </w:r>
      <w:r w:rsidR="00660931" w:rsidRPr="00915086">
        <w:rPr>
          <w:rFonts w:hint="cs"/>
          <w:spacing w:val="-4"/>
          <w:rtl/>
          <w:lang w:bidi="ar-QA"/>
        </w:rPr>
        <w:t>-</w:t>
      </w:r>
      <w:r w:rsidRPr="00915086">
        <w:rPr>
          <w:spacing w:val="-4"/>
          <w:rtl/>
          <w:lang w:bidi="ar-QA"/>
        </w:rPr>
        <w:tab/>
        <w:t>يشكل مجلس الوزراء وفود الدولة التي تقوم بعرض تقارير الدولة ومناقش</w:t>
      </w:r>
      <w:r w:rsidRPr="00915086">
        <w:rPr>
          <w:rFonts w:hint="cs"/>
          <w:spacing w:val="-4"/>
          <w:rtl/>
          <w:lang w:bidi="ar-QA"/>
        </w:rPr>
        <w:t>تها</w:t>
      </w:r>
      <w:r w:rsidRPr="00915086">
        <w:rPr>
          <w:spacing w:val="-4"/>
          <w:rtl/>
          <w:lang w:bidi="ar-QA"/>
        </w:rPr>
        <w:t xml:space="preserve"> مع الهيئات التعاقدية لحقوق الإنسان، وتحرص الدولة على أن تكون تلك الوفود على مستوى تمثيل عال</w:t>
      </w:r>
      <w:r w:rsidRPr="00915086">
        <w:rPr>
          <w:rFonts w:hint="cs"/>
          <w:spacing w:val="-4"/>
          <w:rtl/>
          <w:lang w:bidi="ar-QA"/>
        </w:rPr>
        <w:t>ٍ</w:t>
      </w:r>
      <w:r w:rsidRPr="00915086">
        <w:rPr>
          <w:spacing w:val="-4"/>
          <w:rtl/>
          <w:lang w:bidi="ar-QA"/>
        </w:rPr>
        <w:t xml:space="preserve"> وممثله لكل الجهات التي شاركت في إعداد التقارير. كما تحرص الدولة على متابعة الملاحظات الختامية التي تقدمها اللجان التعاقدية وتقوم وزارة الخارجية بصفتها الجهة المعنية الأساسية بالتنسيق مع جميع الجهات المعنية لمناقشة تلك الملاحظات وحث الوزارات والمنظمات المعنية على وضع تلك الملاحظات نصب عينها عند وضع خططها وبرامجها السنوية. </w:t>
      </w:r>
    </w:p>
    <w:p w:rsidR="00A829C3" w:rsidRPr="007D0890" w:rsidRDefault="00A829C3" w:rsidP="00660931">
      <w:pPr>
        <w:pStyle w:val="SingleTxtGA"/>
        <w:rPr>
          <w:rtl/>
          <w:lang w:bidi="ar-QA"/>
        </w:rPr>
      </w:pPr>
      <w:r w:rsidRPr="007D0890">
        <w:rPr>
          <w:rtl/>
          <w:lang w:bidi="ar-QA"/>
        </w:rPr>
        <w:t>99</w:t>
      </w:r>
      <w:r w:rsidR="00660931">
        <w:rPr>
          <w:rFonts w:hint="cs"/>
          <w:rtl/>
          <w:lang w:bidi="ar-QA"/>
        </w:rPr>
        <w:t>-</w:t>
      </w:r>
      <w:r w:rsidRPr="007D0890">
        <w:rPr>
          <w:rtl/>
          <w:lang w:bidi="ar-QA"/>
        </w:rPr>
        <w:tab/>
      </w:r>
      <w:r w:rsidRPr="007664CF">
        <w:rPr>
          <w:rtl/>
          <w:lang w:bidi="ar-QA"/>
        </w:rPr>
        <w:t>يقوم</w:t>
      </w:r>
      <w:r w:rsidRPr="007D0890">
        <w:rPr>
          <w:rtl/>
          <w:lang w:bidi="ar-QA"/>
        </w:rPr>
        <w:t xml:space="preserve"> المجلس الأعلى لشؤون </w:t>
      </w:r>
      <w:r w:rsidR="00660931" w:rsidRPr="007D0890">
        <w:rPr>
          <w:rFonts w:hint="cs"/>
          <w:rtl/>
          <w:lang w:bidi="ar-QA"/>
        </w:rPr>
        <w:t>الأسرة</w:t>
      </w:r>
      <w:r w:rsidRPr="007D0890">
        <w:rPr>
          <w:rtl/>
          <w:lang w:bidi="ar-QA"/>
        </w:rPr>
        <w:t xml:space="preserve"> بصفته الجهة العليا المعنية بقضايا الطفولة بمتابعة الملاحظات الختامية الصادرة عن اللجنة الدولية لحقوق الطفل ويحرص على تضمين الاستراتيجيات والخطط الوطنية المعنية بالطفولة ما يف</w:t>
      </w:r>
      <w:r w:rsidRPr="007D0890">
        <w:rPr>
          <w:rFonts w:hint="cs"/>
          <w:rtl/>
          <w:lang w:bidi="ar-QA"/>
        </w:rPr>
        <w:t>ي</w:t>
      </w:r>
      <w:r w:rsidRPr="007D0890">
        <w:rPr>
          <w:rtl/>
          <w:lang w:bidi="ar-QA"/>
        </w:rPr>
        <w:t xml:space="preserve"> بتلك الملاحظات. كما يقوم المجلس بنشر تقارير الدولة المقدمة إلى اللجنة الدولية لحقوق الطفل وملاحظاتها الختامية على موقع</w:t>
      </w:r>
      <w:r w:rsidRPr="007D0890">
        <w:rPr>
          <w:rFonts w:hint="cs"/>
          <w:rtl/>
          <w:lang w:bidi="ar-QA"/>
        </w:rPr>
        <w:t>ه</w:t>
      </w:r>
      <w:r w:rsidRPr="007D0890">
        <w:rPr>
          <w:rtl/>
          <w:lang w:bidi="ar-QA"/>
        </w:rPr>
        <w:t xml:space="preserve"> ال</w:t>
      </w:r>
      <w:r w:rsidRPr="007D0890">
        <w:rPr>
          <w:rFonts w:hint="cs"/>
          <w:rtl/>
          <w:lang w:bidi="ar-QA"/>
        </w:rPr>
        <w:t>إ</w:t>
      </w:r>
      <w:r w:rsidRPr="007D0890">
        <w:rPr>
          <w:rtl/>
          <w:lang w:bidi="ar-QA"/>
        </w:rPr>
        <w:t>لكتروني لتعميم المعرفة بشأنها.</w:t>
      </w:r>
    </w:p>
    <w:p w:rsidR="00A829C3" w:rsidRPr="00B81A1E" w:rsidRDefault="00660931" w:rsidP="00660931">
      <w:pPr>
        <w:pStyle w:val="HChGA"/>
        <w:rPr>
          <w:rFonts w:hint="cs"/>
          <w:rtl/>
          <w:lang w:bidi="ar-QA"/>
        </w:rPr>
      </w:pPr>
      <w:bookmarkStart w:id="73" w:name="_Toc281916567"/>
      <w:bookmarkStart w:id="74" w:name="_Toc281916782"/>
      <w:bookmarkStart w:id="75" w:name="_Toc281916946"/>
      <w:bookmarkStart w:id="76" w:name="_Toc282337909"/>
      <w:r>
        <w:rPr>
          <w:rFonts w:hint="cs"/>
          <w:rtl/>
        </w:rPr>
        <w:tab/>
      </w:r>
      <w:r w:rsidR="00A829C3" w:rsidRPr="00B81A1E">
        <w:rPr>
          <w:rFonts w:hint="cs"/>
          <w:rtl/>
        </w:rPr>
        <w:t>ثالثا</w:t>
      </w:r>
      <w:r>
        <w:rPr>
          <w:rFonts w:hint="cs"/>
          <w:rtl/>
        </w:rPr>
        <w:t>ً</w:t>
      </w:r>
      <w:r w:rsidR="00A829C3" w:rsidRPr="00B81A1E">
        <w:rPr>
          <w:rFonts w:hint="cs"/>
          <w:rtl/>
        </w:rPr>
        <w:t>-</w:t>
      </w:r>
      <w:r>
        <w:rPr>
          <w:rFonts w:hint="cs"/>
          <w:rtl/>
          <w:lang w:bidi="ar-QA"/>
        </w:rPr>
        <w:tab/>
      </w:r>
      <w:r w:rsidR="00A829C3" w:rsidRPr="00B81A1E">
        <w:rPr>
          <w:rtl/>
          <w:lang w:bidi="ar-QA"/>
        </w:rPr>
        <w:t>المعلومات</w:t>
      </w:r>
      <w:r w:rsidR="00A829C3" w:rsidRPr="00B81A1E">
        <w:rPr>
          <w:rtl/>
        </w:rPr>
        <w:t xml:space="preserve"> المتعلقة </w:t>
      </w:r>
      <w:r w:rsidRPr="00B81A1E">
        <w:rPr>
          <w:rFonts w:hint="cs"/>
          <w:rtl/>
        </w:rPr>
        <w:t>بأحكام</w:t>
      </w:r>
      <w:r w:rsidR="00A829C3" w:rsidRPr="00B81A1E">
        <w:rPr>
          <w:rtl/>
        </w:rPr>
        <w:t xml:space="preserve"> الاتفاقية والتناول الموضوعي لموادها</w:t>
      </w:r>
      <w:bookmarkEnd w:id="73"/>
      <w:bookmarkEnd w:id="74"/>
      <w:bookmarkEnd w:id="75"/>
      <w:bookmarkEnd w:id="76"/>
    </w:p>
    <w:p w:rsidR="00A829C3" w:rsidRPr="007D0890" w:rsidRDefault="00A829C3" w:rsidP="00660931">
      <w:pPr>
        <w:pStyle w:val="SingleTxtGA"/>
        <w:rPr>
          <w:u w:val="single"/>
          <w:rtl/>
        </w:rPr>
      </w:pPr>
      <w:r w:rsidRPr="007D0890">
        <w:rPr>
          <w:rtl/>
        </w:rPr>
        <w:t>100</w:t>
      </w:r>
      <w:r w:rsidR="00660931">
        <w:rPr>
          <w:rFonts w:hint="cs"/>
          <w:rtl/>
          <w:lang w:bidi="ar-QA"/>
        </w:rPr>
        <w:t>-</w:t>
      </w:r>
      <w:r w:rsidRPr="007D0890">
        <w:rPr>
          <w:rtl/>
        </w:rPr>
        <w:tab/>
        <w:t>يتناول هذا الجزء من التقرير مو</w:t>
      </w:r>
      <w:r w:rsidRPr="00402A06">
        <w:rPr>
          <w:rtl/>
        </w:rPr>
        <w:t>اد</w:t>
      </w:r>
      <w:r w:rsidRPr="00A76B7D">
        <w:rPr>
          <w:b/>
          <w:bCs/>
          <w:rtl/>
        </w:rPr>
        <w:t xml:space="preserve"> </w:t>
      </w:r>
      <w:r w:rsidRPr="00A76B7D">
        <w:rPr>
          <w:rtl/>
        </w:rPr>
        <w:t xml:space="preserve">اتفاقية </w:t>
      </w:r>
      <w:r>
        <w:rPr>
          <w:rFonts w:hint="cs"/>
          <w:rtl/>
        </w:rPr>
        <w:t>القضاء على جميع أشكال التمييز ضد المرأة</w:t>
      </w:r>
      <w:r w:rsidRPr="007D0890">
        <w:rPr>
          <w:rtl/>
        </w:rPr>
        <w:t xml:space="preserve"> مادة </w:t>
      </w:r>
      <w:proofErr w:type="spellStart"/>
      <w:r w:rsidRPr="007D0890">
        <w:rPr>
          <w:rtl/>
        </w:rPr>
        <w:t>مادة</w:t>
      </w:r>
      <w:proofErr w:type="spellEnd"/>
      <w:r w:rsidRPr="007D0890">
        <w:rPr>
          <w:rtl/>
        </w:rPr>
        <w:t xml:space="preserve"> وبيان الإطار الدستوري والتشريعي المتصل بكل منها والصعوبات والتحديات التي تواجه تطبيق بعض أحكامها على أرض الواقع وال</w:t>
      </w:r>
      <w:r w:rsidRPr="007D0890">
        <w:rPr>
          <w:rFonts w:hint="cs"/>
          <w:rtl/>
        </w:rPr>
        <w:t>آ</w:t>
      </w:r>
      <w:r w:rsidRPr="007D0890">
        <w:rPr>
          <w:rtl/>
        </w:rPr>
        <w:t>فاق المستقبلية للنهوض بالمرأة في كل مجال من مجالاتها. وقد روعي في تناول المواد تجنب التكرار بقدر المستطاع بما لا يخل بالعرض. واعتمد هذا الجزء من التقرير على البيانات الرسمية، ولا</w:t>
      </w:r>
      <w:r w:rsidR="00C951E9">
        <w:rPr>
          <w:rFonts w:hint="cs"/>
          <w:rtl/>
        </w:rPr>
        <w:t xml:space="preserve"> </w:t>
      </w:r>
      <w:r w:rsidRPr="007D0890">
        <w:rPr>
          <w:rtl/>
        </w:rPr>
        <w:t>سيما بيانات جهاز الإحصاء وبقية المؤسسات المعنية.</w:t>
      </w:r>
    </w:p>
    <w:p w:rsidR="00660931" w:rsidRDefault="00660931" w:rsidP="00660931">
      <w:pPr>
        <w:pStyle w:val="H1GA"/>
        <w:spacing w:before="120" w:after="0"/>
        <w:rPr>
          <w:rFonts w:hint="cs"/>
          <w:rtl/>
          <w:lang w:bidi="ar-OM"/>
        </w:rPr>
      </w:pPr>
      <w:bookmarkStart w:id="77" w:name="_Toc282337910"/>
      <w:r>
        <w:rPr>
          <w:rFonts w:hint="cs"/>
          <w:rtl/>
        </w:rPr>
        <w:tab/>
      </w:r>
      <w:r>
        <w:rPr>
          <w:rFonts w:hint="cs"/>
          <w:rtl/>
        </w:rPr>
        <w:tab/>
      </w:r>
      <w:r w:rsidR="00A829C3" w:rsidRPr="00A76B7D">
        <w:rPr>
          <w:rtl/>
        </w:rPr>
        <w:t xml:space="preserve">المادة </w:t>
      </w:r>
      <w:r w:rsidR="00A829C3">
        <w:rPr>
          <w:rFonts w:hint="cs"/>
          <w:rtl/>
        </w:rPr>
        <w:t>1</w:t>
      </w:r>
    </w:p>
    <w:p w:rsidR="00A829C3" w:rsidRPr="00A76B7D" w:rsidRDefault="00660931" w:rsidP="00660931">
      <w:pPr>
        <w:pStyle w:val="H1GA"/>
        <w:spacing w:before="0"/>
        <w:rPr>
          <w:rtl/>
          <w:lang w:bidi="ar-OM"/>
        </w:rPr>
      </w:pPr>
      <w:r>
        <w:rPr>
          <w:rFonts w:hint="cs"/>
          <w:rtl/>
          <w:lang w:bidi="ar-OM"/>
        </w:rPr>
        <w:tab/>
      </w:r>
      <w:r>
        <w:rPr>
          <w:rFonts w:hint="cs"/>
          <w:rtl/>
          <w:lang w:bidi="ar-OM"/>
        </w:rPr>
        <w:tab/>
      </w:r>
      <w:r w:rsidR="00A829C3" w:rsidRPr="00A76B7D">
        <w:rPr>
          <w:rtl/>
          <w:lang w:bidi="ar-OM"/>
        </w:rPr>
        <w:t>التمييز ضد المرأة</w:t>
      </w:r>
      <w:bookmarkEnd w:id="77"/>
      <w:r w:rsidR="00A829C3" w:rsidRPr="00A76B7D">
        <w:rPr>
          <w:rtl/>
          <w:lang w:bidi="ar-OM"/>
        </w:rPr>
        <w:t xml:space="preserve"> </w:t>
      </w:r>
    </w:p>
    <w:p w:rsidR="00A829C3" w:rsidRPr="007D0890" w:rsidRDefault="00660931" w:rsidP="00660931">
      <w:pPr>
        <w:pStyle w:val="H23GA"/>
        <w:rPr>
          <w:rFonts w:hint="cs"/>
          <w:rtl/>
        </w:rPr>
      </w:pPr>
      <w:bookmarkStart w:id="78" w:name="_Toc282337911"/>
      <w:r>
        <w:rPr>
          <w:rFonts w:hint="cs"/>
          <w:rtl/>
        </w:rPr>
        <w:tab/>
      </w:r>
      <w:r>
        <w:rPr>
          <w:rFonts w:hint="cs"/>
          <w:rtl/>
        </w:rPr>
        <w:tab/>
      </w:r>
      <w:r w:rsidR="00A829C3" w:rsidRPr="00EB50E0">
        <w:rPr>
          <w:rtl/>
        </w:rPr>
        <w:t>الدستور</w:t>
      </w:r>
      <w:bookmarkEnd w:id="78"/>
    </w:p>
    <w:p w:rsidR="00D06F79" w:rsidRDefault="00A829C3" w:rsidP="00D06F79">
      <w:pPr>
        <w:pStyle w:val="SingleTxtGA"/>
        <w:rPr>
          <w:rFonts w:hint="cs"/>
          <w:color w:val="000000"/>
          <w:sz w:val="30"/>
          <w:rtl/>
          <w:lang w:bidi="ar-QA"/>
        </w:rPr>
      </w:pPr>
      <w:r>
        <w:rPr>
          <w:rFonts w:hint="cs"/>
          <w:rtl/>
        </w:rPr>
        <w:t>101</w:t>
      </w:r>
      <w:r w:rsidR="00660931">
        <w:rPr>
          <w:rFonts w:hint="cs"/>
          <w:rtl/>
          <w:lang w:bidi="ar-QA"/>
        </w:rPr>
        <w:t>-</w:t>
      </w:r>
      <w:r w:rsidRPr="007D0890">
        <w:tab/>
      </w:r>
      <w:r w:rsidRPr="007D0890">
        <w:rPr>
          <w:rtl/>
        </w:rPr>
        <w:t>أكد الدستـور القطري على مبدأ المساواة أمام القانون بين جميع المواطنين في الحقوق والواجبات وبغض النظر عن الجنس بما يضمن حماية المرأة من كافة أشكال التمييز بحيث يتيح لها فرص</w:t>
      </w:r>
      <w:r w:rsidRPr="007D0890">
        <w:rPr>
          <w:rFonts w:hint="cs"/>
          <w:rtl/>
        </w:rPr>
        <w:t>اً</w:t>
      </w:r>
      <w:r w:rsidRPr="007D0890">
        <w:rPr>
          <w:rtl/>
        </w:rPr>
        <w:t xml:space="preserve"> متكافئة تمكنها من بناء قدراتها وحماية وتعزيز حقوقها والمشاركة بشكل إيجابي في تنمية المجتمع، وقد ورد مبدأ عدم التمييز كمبدأ عام وملزم في الدستور حيث نصت المادة 34 منه على أن " المواطنون متساوون في الحقوق والواجبات العامة "، إذ خاطب كافة فئات المجتمع القطري من رجال ونساء وأطفال دون تمييز، بلفظ (المواطنون) وهو لفظ عام لكلا الجنسين (رجال ونساء)، كما ساوى بينهم في الحقوق والواجبات دون تمييز، وفيما يلي </w:t>
      </w:r>
      <w:r w:rsidR="00D06F79" w:rsidRPr="00D06F79">
        <w:rPr>
          <w:color w:val="000000"/>
          <w:sz w:val="30"/>
          <w:rtl/>
          <w:lang w:bidi="ar-QA"/>
        </w:rPr>
        <w:t xml:space="preserve">أهم المبادئ الأساسية الواردة في الدستور والتي تؤكد المساواة بين الجنسين وتكافؤ الفرص: </w:t>
      </w:r>
    </w:p>
    <w:p w:rsidR="00A829C3" w:rsidRPr="00A76B7D" w:rsidRDefault="00A829C3" w:rsidP="00D06F79">
      <w:pPr>
        <w:pStyle w:val="Bullet1GA"/>
        <w:tabs>
          <w:tab w:val="clear" w:pos="2041"/>
          <w:tab w:val="left" w:pos="1967"/>
        </w:tabs>
        <w:bidi/>
        <w:ind w:left="1967" w:hanging="323"/>
        <w:rPr>
          <w:rFonts w:hint="cs"/>
          <w:sz w:val="30"/>
        </w:rPr>
      </w:pPr>
      <w:r w:rsidRPr="004A2B37">
        <w:rPr>
          <w:color w:val="000000"/>
          <w:sz w:val="30"/>
          <w:rtl/>
          <w:lang w:bidi="ar-QA"/>
        </w:rPr>
        <w:t>المادة</w:t>
      </w:r>
      <w:r w:rsidRPr="007D0890">
        <w:rPr>
          <w:b/>
          <w:bCs/>
          <w:sz w:val="30"/>
          <w:rtl/>
        </w:rPr>
        <w:t xml:space="preserve"> </w:t>
      </w:r>
      <w:r w:rsidRPr="00B81A1E">
        <w:rPr>
          <w:sz w:val="30"/>
          <w:rtl/>
        </w:rPr>
        <w:t>1</w:t>
      </w:r>
      <w:r w:rsidRPr="00A76B7D">
        <w:rPr>
          <w:sz w:val="30"/>
          <w:rtl/>
        </w:rPr>
        <w:t>8: يقوم المجتمع القطري على دعامات العدل، والإحسان، والحرية،</w:t>
      </w:r>
      <w:r>
        <w:rPr>
          <w:sz w:val="30"/>
          <w:rtl/>
        </w:rPr>
        <w:t xml:space="preserve"> </w:t>
      </w:r>
      <w:r w:rsidRPr="00A76B7D">
        <w:rPr>
          <w:sz w:val="30"/>
          <w:rtl/>
        </w:rPr>
        <w:t>والمساواة، ومكارم الأخلاق</w:t>
      </w:r>
      <w:r w:rsidR="00660931">
        <w:rPr>
          <w:rFonts w:hint="cs"/>
          <w:sz w:val="30"/>
          <w:rtl/>
        </w:rPr>
        <w:t>؛</w:t>
      </w:r>
    </w:p>
    <w:p w:rsidR="00A829C3" w:rsidRPr="00A76B7D" w:rsidRDefault="00A829C3" w:rsidP="00660931">
      <w:pPr>
        <w:pStyle w:val="Bullet1GA"/>
        <w:tabs>
          <w:tab w:val="clear" w:pos="2041"/>
          <w:tab w:val="left" w:pos="1967"/>
        </w:tabs>
        <w:bidi/>
        <w:ind w:left="1967" w:hanging="323"/>
        <w:rPr>
          <w:rFonts w:hint="cs"/>
          <w:sz w:val="30"/>
        </w:rPr>
      </w:pPr>
      <w:r w:rsidRPr="00A76B7D">
        <w:rPr>
          <w:color w:val="000000"/>
          <w:sz w:val="30"/>
          <w:rtl/>
          <w:lang w:bidi="ar-QA"/>
        </w:rPr>
        <w:t>المادة</w:t>
      </w:r>
      <w:r w:rsidRPr="00A76B7D">
        <w:rPr>
          <w:sz w:val="30"/>
          <w:rtl/>
        </w:rPr>
        <w:t xml:space="preserve"> 19: تصون الدولة دعامات المجتمع، وتكفل الأمن والاستقرار، وتكافؤ</w:t>
      </w:r>
      <w:r>
        <w:rPr>
          <w:sz w:val="30"/>
          <w:rtl/>
        </w:rPr>
        <w:t xml:space="preserve"> </w:t>
      </w:r>
      <w:r w:rsidRPr="00A76B7D">
        <w:rPr>
          <w:sz w:val="30"/>
          <w:rtl/>
        </w:rPr>
        <w:t>الفرص للمواطنين</w:t>
      </w:r>
      <w:r w:rsidR="00660931">
        <w:rPr>
          <w:rFonts w:hint="cs"/>
          <w:sz w:val="30"/>
          <w:rtl/>
        </w:rPr>
        <w:t>؛</w:t>
      </w:r>
      <w:r w:rsidRPr="00A76B7D">
        <w:rPr>
          <w:sz w:val="30"/>
          <w:rtl/>
        </w:rPr>
        <w:t xml:space="preserve"> </w:t>
      </w:r>
    </w:p>
    <w:p w:rsidR="00A829C3" w:rsidRPr="00A76B7D" w:rsidRDefault="00A829C3" w:rsidP="00660931">
      <w:pPr>
        <w:pStyle w:val="Bullet1GA"/>
        <w:tabs>
          <w:tab w:val="clear" w:pos="2041"/>
          <w:tab w:val="left" w:pos="1967"/>
        </w:tabs>
        <w:bidi/>
        <w:ind w:left="1967" w:hanging="323"/>
        <w:rPr>
          <w:rFonts w:hint="cs"/>
          <w:sz w:val="30"/>
        </w:rPr>
      </w:pPr>
      <w:r w:rsidRPr="00A76B7D">
        <w:rPr>
          <w:sz w:val="30"/>
          <w:rtl/>
        </w:rPr>
        <w:t>المادة 34:</w:t>
      </w:r>
      <w:r>
        <w:rPr>
          <w:sz w:val="30"/>
          <w:rtl/>
        </w:rPr>
        <w:t xml:space="preserve"> </w:t>
      </w:r>
      <w:r w:rsidRPr="00A76B7D">
        <w:rPr>
          <w:sz w:val="30"/>
          <w:rtl/>
        </w:rPr>
        <w:t>المواطنون متساوون في الحقوق والواجبات العامة</w:t>
      </w:r>
      <w:r w:rsidR="00660931">
        <w:rPr>
          <w:rFonts w:hint="cs"/>
          <w:sz w:val="30"/>
          <w:rtl/>
        </w:rPr>
        <w:t>؛</w:t>
      </w:r>
    </w:p>
    <w:p w:rsidR="00A829C3" w:rsidRPr="00A76B7D" w:rsidRDefault="00A829C3" w:rsidP="00660931">
      <w:pPr>
        <w:pStyle w:val="Bullet1GA"/>
        <w:tabs>
          <w:tab w:val="clear" w:pos="2041"/>
          <w:tab w:val="left" w:pos="1967"/>
        </w:tabs>
        <w:bidi/>
        <w:ind w:left="1967" w:hanging="323"/>
        <w:rPr>
          <w:rFonts w:hint="cs"/>
          <w:sz w:val="30"/>
        </w:rPr>
      </w:pPr>
      <w:r w:rsidRPr="00A76B7D">
        <w:rPr>
          <w:sz w:val="30"/>
          <w:rtl/>
        </w:rPr>
        <w:t>المادة 35: الناس متساوون أمـام القانـون، لا تمييز بينهم في ذلك بسبب الجنس، أو الأصل، أو اللغة، أو الدين</w:t>
      </w:r>
      <w:r w:rsidR="00660931">
        <w:rPr>
          <w:rFonts w:hint="cs"/>
          <w:sz w:val="30"/>
          <w:rtl/>
        </w:rPr>
        <w:t>؛</w:t>
      </w:r>
    </w:p>
    <w:p w:rsidR="00A829C3" w:rsidRPr="00A76B7D" w:rsidRDefault="00A829C3" w:rsidP="00660931">
      <w:pPr>
        <w:pStyle w:val="Bullet1GA"/>
        <w:tabs>
          <w:tab w:val="clear" w:pos="2041"/>
          <w:tab w:val="left" w:pos="1967"/>
        </w:tabs>
        <w:bidi/>
        <w:ind w:left="1967" w:hanging="323"/>
        <w:rPr>
          <w:rFonts w:hint="cs"/>
          <w:sz w:val="30"/>
        </w:rPr>
      </w:pPr>
      <w:r w:rsidRPr="00A76B7D">
        <w:rPr>
          <w:sz w:val="30"/>
          <w:rtl/>
        </w:rPr>
        <w:t>المادة 42: تكفل الدولة حق الانتخاب والترشيح للمواطنين، وفقاً للقانون</w:t>
      </w:r>
      <w:r w:rsidR="00660931">
        <w:rPr>
          <w:rFonts w:hint="cs"/>
          <w:sz w:val="30"/>
          <w:rtl/>
        </w:rPr>
        <w:t>؛</w:t>
      </w:r>
      <w:r w:rsidRPr="00A76B7D">
        <w:rPr>
          <w:sz w:val="30"/>
          <w:rtl/>
        </w:rPr>
        <w:t xml:space="preserve"> </w:t>
      </w:r>
    </w:p>
    <w:p w:rsidR="00A829C3" w:rsidRPr="00A76B7D" w:rsidRDefault="00A829C3" w:rsidP="00660931">
      <w:pPr>
        <w:pStyle w:val="Bullet1GA"/>
        <w:tabs>
          <w:tab w:val="clear" w:pos="2041"/>
          <w:tab w:val="left" w:pos="1967"/>
        </w:tabs>
        <w:bidi/>
        <w:ind w:left="1967" w:hanging="323"/>
        <w:rPr>
          <w:rFonts w:hint="cs"/>
          <w:sz w:val="30"/>
        </w:rPr>
      </w:pPr>
      <w:r w:rsidRPr="00A76B7D">
        <w:rPr>
          <w:sz w:val="30"/>
          <w:rtl/>
        </w:rPr>
        <w:t>المادة 44: حق المواطنين في التجمع مكفول وفقاً لأحكام القانون</w:t>
      </w:r>
      <w:r w:rsidR="00660931">
        <w:rPr>
          <w:rFonts w:hint="cs"/>
          <w:sz w:val="30"/>
          <w:rtl/>
        </w:rPr>
        <w:t>؛</w:t>
      </w:r>
    </w:p>
    <w:p w:rsidR="00A829C3" w:rsidRPr="00A76B7D" w:rsidRDefault="00A829C3" w:rsidP="00660931">
      <w:pPr>
        <w:pStyle w:val="Bullet1GA"/>
        <w:tabs>
          <w:tab w:val="clear" w:pos="2041"/>
          <w:tab w:val="left" w:pos="1967"/>
        </w:tabs>
        <w:bidi/>
        <w:ind w:left="1967" w:hanging="323"/>
        <w:rPr>
          <w:rFonts w:hint="cs"/>
          <w:sz w:val="30"/>
        </w:rPr>
      </w:pPr>
      <w:r w:rsidRPr="00A76B7D">
        <w:rPr>
          <w:color w:val="000000"/>
          <w:sz w:val="30"/>
          <w:rtl/>
          <w:lang w:bidi="ar-QA"/>
        </w:rPr>
        <w:t>المادة</w:t>
      </w:r>
      <w:r w:rsidRPr="00A76B7D">
        <w:rPr>
          <w:sz w:val="30"/>
          <w:rtl/>
        </w:rPr>
        <w:t xml:space="preserve"> 46: لكل فرد الحق في مخاطبة السلطات العامة</w:t>
      </w:r>
      <w:r w:rsidR="00660931">
        <w:rPr>
          <w:rFonts w:hint="cs"/>
          <w:sz w:val="30"/>
          <w:rtl/>
        </w:rPr>
        <w:t>؛</w:t>
      </w:r>
    </w:p>
    <w:p w:rsidR="00A829C3" w:rsidRPr="00A76B7D" w:rsidRDefault="00A829C3" w:rsidP="00660931">
      <w:pPr>
        <w:pStyle w:val="Bullet1GA"/>
        <w:tabs>
          <w:tab w:val="clear" w:pos="2041"/>
          <w:tab w:val="left" w:pos="1967"/>
        </w:tabs>
        <w:bidi/>
        <w:ind w:left="1967" w:hanging="323"/>
        <w:rPr>
          <w:rFonts w:hint="cs"/>
          <w:sz w:val="30"/>
        </w:rPr>
      </w:pPr>
      <w:r w:rsidRPr="00A76B7D">
        <w:rPr>
          <w:rFonts w:hint="cs"/>
          <w:sz w:val="30"/>
          <w:rtl/>
        </w:rPr>
        <w:t>ا</w:t>
      </w:r>
      <w:r w:rsidRPr="00A76B7D">
        <w:rPr>
          <w:sz w:val="30"/>
          <w:rtl/>
        </w:rPr>
        <w:t>لمادة 49: التعليم حق لكل مواطن وتسعى الدولة لتحقيق إلزامية ومجانية التعليم العام، وفقاً للنظم والقوانين المعمول بها في الدولة</w:t>
      </w:r>
      <w:r w:rsidR="00660931">
        <w:rPr>
          <w:rFonts w:hint="cs"/>
          <w:sz w:val="30"/>
          <w:rtl/>
        </w:rPr>
        <w:t>؛</w:t>
      </w:r>
      <w:r w:rsidRPr="00A76B7D">
        <w:rPr>
          <w:sz w:val="30"/>
          <w:rtl/>
        </w:rPr>
        <w:t xml:space="preserve"> </w:t>
      </w:r>
    </w:p>
    <w:p w:rsidR="00A829C3" w:rsidRPr="00A76B7D" w:rsidRDefault="00A829C3" w:rsidP="00660931">
      <w:pPr>
        <w:pStyle w:val="Bullet1GA"/>
        <w:tabs>
          <w:tab w:val="clear" w:pos="2041"/>
          <w:tab w:val="left" w:pos="1967"/>
        </w:tabs>
        <w:bidi/>
        <w:ind w:left="1967" w:hanging="323"/>
        <w:rPr>
          <w:rFonts w:hint="cs"/>
          <w:sz w:val="30"/>
        </w:rPr>
      </w:pPr>
      <w:r w:rsidRPr="00A76B7D">
        <w:rPr>
          <w:sz w:val="30"/>
          <w:rtl/>
        </w:rPr>
        <w:t>المادة 135: التقاضي حق مصون ومكفول للناس كافة، ويبين القانون إجراءات وأوضاع ممارسة هذا الحق</w:t>
      </w:r>
      <w:r w:rsidR="00660931">
        <w:rPr>
          <w:rFonts w:hint="cs"/>
          <w:sz w:val="30"/>
          <w:rtl/>
        </w:rPr>
        <w:t>؛</w:t>
      </w:r>
      <w:r w:rsidRPr="00A76B7D">
        <w:rPr>
          <w:sz w:val="30"/>
          <w:rtl/>
        </w:rPr>
        <w:t xml:space="preserve"> </w:t>
      </w:r>
    </w:p>
    <w:p w:rsidR="00A829C3" w:rsidRPr="00A76B7D" w:rsidRDefault="00A829C3" w:rsidP="00660931">
      <w:pPr>
        <w:pStyle w:val="Bullet1GA"/>
        <w:tabs>
          <w:tab w:val="clear" w:pos="2041"/>
          <w:tab w:val="left" w:pos="1967"/>
        </w:tabs>
        <w:bidi/>
        <w:ind w:left="1967" w:hanging="323"/>
        <w:rPr>
          <w:rFonts w:hint="cs"/>
          <w:b/>
          <w:bCs/>
          <w:sz w:val="30"/>
        </w:rPr>
      </w:pPr>
      <w:r w:rsidRPr="00A76B7D">
        <w:rPr>
          <w:sz w:val="30"/>
          <w:rtl/>
        </w:rPr>
        <w:t>المادة 146</w:t>
      </w:r>
      <w:r w:rsidRPr="007D0890">
        <w:rPr>
          <w:b/>
          <w:bCs/>
          <w:sz w:val="30"/>
          <w:rtl/>
        </w:rPr>
        <w:t>:</w:t>
      </w:r>
      <w:r w:rsidRPr="00660931">
        <w:rPr>
          <w:sz w:val="30"/>
          <w:rtl/>
        </w:rPr>
        <w:t xml:space="preserve"> </w:t>
      </w:r>
      <w:r w:rsidRPr="007D0890">
        <w:rPr>
          <w:sz w:val="30"/>
          <w:rtl/>
        </w:rPr>
        <w:t>الأحكام الخاصة بالحقوق والحريات العامة لا يجوز طلب تعديلها إلا في الحدود التي يكون الغرض منها منح المزيد من الحقوق والضمانات لصالح المواطن</w:t>
      </w:r>
      <w:r w:rsidRPr="007D0890">
        <w:rPr>
          <w:rFonts w:hint="cs"/>
          <w:sz w:val="30"/>
          <w:rtl/>
        </w:rPr>
        <w:t>.</w:t>
      </w:r>
    </w:p>
    <w:p w:rsidR="00A829C3" w:rsidRPr="00A76B7D" w:rsidRDefault="00D06F79" w:rsidP="00D06F79">
      <w:pPr>
        <w:pStyle w:val="H23GA"/>
        <w:rPr>
          <w:rtl/>
        </w:rPr>
      </w:pPr>
      <w:r>
        <w:rPr>
          <w:rFonts w:hint="cs"/>
          <w:rtl/>
        </w:rPr>
        <w:tab/>
      </w:r>
      <w:r>
        <w:rPr>
          <w:rFonts w:hint="cs"/>
          <w:rtl/>
        </w:rPr>
        <w:tab/>
      </w:r>
      <w:r w:rsidR="00A829C3" w:rsidRPr="00A76B7D">
        <w:rPr>
          <w:rtl/>
        </w:rPr>
        <w:t xml:space="preserve">التشريعات </w:t>
      </w:r>
    </w:p>
    <w:p w:rsidR="00A829C3" w:rsidRPr="007D0890" w:rsidRDefault="00A829C3" w:rsidP="001A6FF0">
      <w:pPr>
        <w:pStyle w:val="SingleTxtGA"/>
        <w:rPr>
          <w:rtl/>
        </w:rPr>
      </w:pPr>
      <w:r w:rsidRPr="007D0890">
        <w:rPr>
          <w:rtl/>
        </w:rPr>
        <w:t>102</w:t>
      </w:r>
      <w:r w:rsidR="001A6FF0">
        <w:rPr>
          <w:rFonts w:hint="cs"/>
          <w:rtl/>
        </w:rPr>
        <w:t>-</w:t>
      </w:r>
      <w:r w:rsidRPr="007D0890">
        <w:rPr>
          <w:rtl/>
        </w:rPr>
        <w:tab/>
        <w:t>إن الأصل في التشريعات القطرية هو المساواة بين الجنسين إلا أن هناك بعض الحالات المحدودة والتي تعتبر خروجاً عن هذا الأصل لأسباب تتعلق بالتوافق مع أحكام الشريعة الإسلامية فيما يتعلق بالميراث والشهادة، وبعض الأحكام المتعلقة بال</w:t>
      </w:r>
      <w:r w:rsidRPr="007D0890">
        <w:rPr>
          <w:rFonts w:hint="cs"/>
          <w:rtl/>
        </w:rPr>
        <w:t>أ</w:t>
      </w:r>
      <w:r w:rsidRPr="007D0890">
        <w:rPr>
          <w:rtl/>
        </w:rPr>
        <w:t>سرة، أو بالمصلحة العليا للدولة كما في قانون الجنسية،</w:t>
      </w:r>
      <w:r>
        <w:rPr>
          <w:rtl/>
        </w:rPr>
        <w:t xml:space="preserve"> </w:t>
      </w:r>
      <w:r w:rsidRPr="007D0890">
        <w:rPr>
          <w:rtl/>
        </w:rPr>
        <w:t xml:space="preserve">وكما سيرد بالتفصيل في مواد الاتفاقية ذات الصلة. والجدير بالتأكيد أن الشريعة الإسلامية قد </w:t>
      </w:r>
      <w:r w:rsidRPr="007D0890">
        <w:rPr>
          <w:rFonts w:hint="cs"/>
          <w:rtl/>
        </w:rPr>
        <w:t>أ</w:t>
      </w:r>
      <w:r w:rsidRPr="007D0890">
        <w:rPr>
          <w:rtl/>
        </w:rPr>
        <w:t>رست قواعد العدالة بين الجنسين،</w:t>
      </w:r>
      <w:r>
        <w:rPr>
          <w:rtl/>
        </w:rPr>
        <w:t xml:space="preserve"> </w:t>
      </w:r>
      <w:r w:rsidRPr="007D0890">
        <w:rPr>
          <w:rtl/>
        </w:rPr>
        <w:t>وبالتالي فإن تلك الحقوق والمس</w:t>
      </w:r>
      <w:r w:rsidRPr="007D0890">
        <w:rPr>
          <w:rFonts w:hint="cs"/>
          <w:rtl/>
        </w:rPr>
        <w:t>ؤ</w:t>
      </w:r>
      <w:r w:rsidRPr="007D0890">
        <w:rPr>
          <w:rtl/>
        </w:rPr>
        <w:t>وليات قد لا تكون متماثل</w:t>
      </w:r>
      <w:r w:rsidRPr="007D0890">
        <w:rPr>
          <w:rFonts w:hint="cs"/>
          <w:rtl/>
        </w:rPr>
        <w:t>ة</w:t>
      </w:r>
      <w:r w:rsidRPr="007D0890">
        <w:rPr>
          <w:rtl/>
        </w:rPr>
        <w:t xml:space="preserve"> في جميع الأحوال إلا أنها تتكامل لتحقيق مصلحة الأسرة والمجتمع.</w:t>
      </w:r>
    </w:p>
    <w:p w:rsidR="00A829C3" w:rsidRPr="00A76B7D" w:rsidRDefault="001A6FF0" w:rsidP="001A6FF0">
      <w:pPr>
        <w:pStyle w:val="H23GA"/>
        <w:rPr>
          <w:rFonts w:hint="cs"/>
          <w:rtl/>
        </w:rPr>
      </w:pPr>
      <w:bookmarkStart w:id="79" w:name="_Toc282337913"/>
      <w:r>
        <w:rPr>
          <w:rFonts w:hint="cs"/>
          <w:rtl/>
        </w:rPr>
        <w:tab/>
      </w:r>
      <w:r>
        <w:rPr>
          <w:rFonts w:hint="cs"/>
          <w:rtl/>
        </w:rPr>
        <w:tab/>
      </w:r>
      <w:r w:rsidR="00A829C3" w:rsidRPr="00FD6C5C">
        <w:rPr>
          <w:rtl/>
        </w:rPr>
        <w:t xml:space="preserve">الإعلان الوارد </w:t>
      </w:r>
      <w:r w:rsidR="00A829C3" w:rsidRPr="00FD6C5C">
        <w:rPr>
          <w:rFonts w:hint="cs"/>
          <w:rtl/>
        </w:rPr>
        <w:t>بشأن</w:t>
      </w:r>
      <w:r w:rsidR="00A829C3" w:rsidRPr="00FD6C5C">
        <w:rPr>
          <w:rtl/>
        </w:rPr>
        <w:t xml:space="preserve"> المادة </w:t>
      </w:r>
      <w:bookmarkEnd w:id="79"/>
      <w:r w:rsidR="00A829C3" w:rsidRPr="00FD6C5C">
        <w:rPr>
          <w:rFonts w:hint="cs"/>
          <w:rtl/>
        </w:rPr>
        <w:t>1</w:t>
      </w:r>
    </w:p>
    <w:p w:rsidR="00A829C3" w:rsidRPr="007D0890" w:rsidRDefault="00A829C3" w:rsidP="001A6FF0">
      <w:pPr>
        <w:pStyle w:val="SingleTxtGA"/>
        <w:rPr>
          <w:rtl/>
        </w:rPr>
      </w:pPr>
      <w:r w:rsidRPr="007D0890">
        <w:rPr>
          <w:rtl/>
        </w:rPr>
        <w:t>103</w:t>
      </w:r>
      <w:r w:rsidR="001A6FF0">
        <w:rPr>
          <w:rFonts w:hint="cs"/>
          <w:rtl/>
        </w:rPr>
        <w:t>-</w:t>
      </w:r>
      <w:r w:rsidRPr="007D0890">
        <w:rPr>
          <w:rtl/>
        </w:rPr>
        <w:tab/>
        <w:t xml:space="preserve">قبلت دولة قطر نص المادة </w:t>
      </w:r>
      <w:r>
        <w:rPr>
          <w:rFonts w:hint="cs"/>
          <w:rtl/>
        </w:rPr>
        <w:t>1</w:t>
      </w:r>
      <w:r w:rsidRPr="007D0890">
        <w:rPr>
          <w:rtl/>
        </w:rPr>
        <w:t xml:space="preserve"> من الاتفاقية بشرط ألا يقصد من عبارة "بغض النظر عن حالتها الزوجية" الوارد</w:t>
      </w:r>
      <w:r>
        <w:rPr>
          <w:rFonts w:hint="cs"/>
          <w:rtl/>
        </w:rPr>
        <w:t>ة</w:t>
      </w:r>
      <w:r w:rsidRPr="007D0890">
        <w:rPr>
          <w:rtl/>
        </w:rPr>
        <w:t xml:space="preserve"> في هذه المادة تشجيع العلاقات الأسرية خارج إطار الزواج الشرعي وفقاً لأحكام الشريعة الإسلامية والتشريعات القطرية. وتحفظت الدولة بحق تنفيذ الاتفاقية وفقاً لهذا المفهوم. ومنع العلاقات خارج إطار الزواج تشريع عام</w:t>
      </w:r>
      <w:r>
        <w:rPr>
          <w:rtl/>
        </w:rPr>
        <w:t xml:space="preserve"> </w:t>
      </w:r>
      <w:r w:rsidRPr="007D0890">
        <w:rPr>
          <w:rtl/>
        </w:rPr>
        <w:t>ليس مقتصراً على المرأة، بل يشمل المرأة والرجل، أكده المشرع القطري انسجاماً مع أحكام الشريعة الإسلامية، والتي تعتبر مصدر</w:t>
      </w:r>
      <w:r w:rsidRPr="007D0890">
        <w:rPr>
          <w:rFonts w:hint="cs"/>
          <w:rtl/>
        </w:rPr>
        <w:t>اً</w:t>
      </w:r>
      <w:r w:rsidRPr="007D0890">
        <w:rPr>
          <w:rtl/>
        </w:rPr>
        <w:t xml:space="preserve"> أساسي</w:t>
      </w:r>
      <w:r w:rsidRPr="007D0890">
        <w:rPr>
          <w:rFonts w:hint="cs"/>
          <w:rtl/>
        </w:rPr>
        <w:t>اً</w:t>
      </w:r>
      <w:r w:rsidRPr="007D0890">
        <w:rPr>
          <w:rtl/>
        </w:rPr>
        <w:t xml:space="preserve"> للتشريعات في دولة قطر،</w:t>
      </w:r>
      <w:r>
        <w:rPr>
          <w:rtl/>
        </w:rPr>
        <w:t xml:space="preserve"> </w:t>
      </w:r>
      <w:r w:rsidRPr="007D0890">
        <w:rPr>
          <w:rtl/>
        </w:rPr>
        <w:t>فالعلاقة الأسرية التي يعترف بها المشرع القطري هي العلاقة بين الرجل والمرأة التي ينظمها عقد شرعي وقانوني حسب أحكام قانون الأسرة المستمدة من الشريعة الإسلامية.</w:t>
      </w:r>
    </w:p>
    <w:p w:rsidR="00A829C3" w:rsidRPr="007D0890" w:rsidRDefault="00A829C3" w:rsidP="001A6FF0">
      <w:pPr>
        <w:pStyle w:val="SingleTxtGA"/>
      </w:pPr>
      <w:r>
        <w:rPr>
          <w:rFonts w:hint="cs"/>
          <w:rtl/>
        </w:rPr>
        <w:t>104</w:t>
      </w:r>
      <w:r w:rsidR="001A6FF0">
        <w:rPr>
          <w:rFonts w:hint="cs"/>
          <w:rtl/>
        </w:rPr>
        <w:t>-</w:t>
      </w:r>
      <w:r w:rsidRPr="007D0890">
        <w:tab/>
      </w:r>
      <w:r w:rsidRPr="007D0890">
        <w:rPr>
          <w:rtl/>
        </w:rPr>
        <w:t xml:space="preserve">ويحب ألا يفهم من هذا الإعلان أن دولة قطر تميز بين المرأة المتزوجة </w:t>
      </w:r>
      <w:r w:rsidR="001A6FF0" w:rsidRPr="007D0890">
        <w:rPr>
          <w:rFonts w:hint="cs"/>
          <w:rtl/>
        </w:rPr>
        <w:t>وغير المتزوج</w:t>
      </w:r>
      <w:r w:rsidR="001A6FF0" w:rsidRPr="007D0890">
        <w:rPr>
          <w:rFonts w:hint="eastAsia"/>
          <w:rtl/>
        </w:rPr>
        <w:t>ة</w:t>
      </w:r>
      <w:r w:rsidRPr="007D0890">
        <w:rPr>
          <w:rtl/>
        </w:rPr>
        <w:t xml:space="preserve"> في مجال ممارسة </w:t>
      </w:r>
      <w:r w:rsidRPr="007D0890">
        <w:rPr>
          <w:rtl/>
          <w:lang w:bidi="ar-QA"/>
        </w:rPr>
        <w:t>الحقوق</w:t>
      </w:r>
      <w:r w:rsidRPr="007D0890">
        <w:rPr>
          <w:rtl/>
        </w:rPr>
        <w:t xml:space="preserve"> والواجبات العامة، بل </w:t>
      </w:r>
      <w:r w:rsidRPr="007D0890">
        <w:rPr>
          <w:rFonts w:hint="cs"/>
          <w:rtl/>
        </w:rPr>
        <w:t>إ</w:t>
      </w:r>
      <w:r w:rsidRPr="007D0890">
        <w:rPr>
          <w:rtl/>
        </w:rPr>
        <w:t>ن المشرع القطري قد أولى المرأة المطلقة والأرملة وغير المتزوجة كل العناية وحرص على توفير كل الأسباب التي تضمن لهن الحياة الكريمة وتمكنهن من الإسهام بفعالية في كل مجالات الحياة، فعلى سبيل المثال لا الحصر:</w:t>
      </w:r>
    </w:p>
    <w:p w:rsidR="00A829C3" w:rsidRPr="007D0890" w:rsidRDefault="00A829C3" w:rsidP="001A6FF0">
      <w:pPr>
        <w:pStyle w:val="Bullet1GA"/>
        <w:tabs>
          <w:tab w:val="clear" w:pos="2041"/>
          <w:tab w:val="left" w:pos="1967"/>
        </w:tabs>
        <w:bidi/>
        <w:ind w:left="1967" w:hanging="323"/>
        <w:rPr>
          <w:sz w:val="30"/>
        </w:rPr>
      </w:pPr>
      <w:r w:rsidRPr="007D0890">
        <w:rPr>
          <w:sz w:val="30"/>
          <w:rtl/>
        </w:rPr>
        <w:t>حرصت الدولة على استفادة المرأة المطلقة والأرملة وغير المتزوجة (والمرأة القطرية المتزوجة من غير قطري) من أنظمة ال</w:t>
      </w:r>
      <w:r w:rsidRPr="007D0890">
        <w:rPr>
          <w:rFonts w:hint="cs"/>
          <w:sz w:val="30"/>
          <w:rtl/>
        </w:rPr>
        <w:t>إ</w:t>
      </w:r>
      <w:r w:rsidRPr="007D0890">
        <w:rPr>
          <w:sz w:val="30"/>
          <w:rtl/>
        </w:rPr>
        <w:t xml:space="preserve">سكان التي توفرها الدولة للمواطنين، وذلك حسب الضوابط التي قررها المشرع والتي تهدف إلى ضبط الإنفاق الحكومي، والتي تشمل منع ازدواجية الصرف، علما بأن الأساس في تلك الأنظمة أنها توفر السكن للأسرة الزوجية، وذلك بموجب القانون رقم </w:t>
      </w:r>
      <w:r>
        <w:rPr>
          <w:rFonts w:hint="cs"/>
          <w:sz w:val="30"/>
          <w:rtl/>
        </w:rPr>
        <w:t>2</w:t>
      </w:r>
      <w:r w:rsidRPr="007D0890">
        <w:rPr>
          <w:sz w:val="30"/>
          <w:rtl/>
        </w:rPr>
        <w:t xml:space="preserve"> لسنة 2007 </w:t>
      </w:r>
      <w:r w:rsidR="001A6FF0" w:rsidRPr="007D0890">
        <w:rPr>
          <w:rFonts w:hint="cs"/>
          <w:sz w:val="30"/>
          <w:rtl/>
        </w:rPr>
        <w:t>وقرارات</w:t>
      </w:r>
      <w:r w:rsidR="001A6FF0" w:rsidRPr="007D0890">
        <w:rPr>
          <w:rFonts w:hint="eastAsia"/>
          <w:sz w:val="30"/>
          <w:rtl/>
        </w:rPr>
        <w:t>ه</w:t>
      </w:r>
      <w:r w:rsidRPr="007D0890">
        <w:rPr>
          <w:sz w:val="30"/>
          <w:rtl/>
        </w:rPr>
        <w:t xml:space="preserve"> التنفيذية.</w:t>
      </w:r>
    </w:p>
    <w:p w:rsidR="00A829C3" w:rsidRPr="00A76B7D" w:rsidRDefault="001A6FF0" w:rsidP="001A6FF0">
      <w:pPr>
        <w:pStyle w:val="H23GA"/>
        <w:rPr>
          <w:rtl/>
        </w:rPr>
      </w:pPr>
      <w:bookmarkStart w:id="80" w:name="_Toc282337914"/>
      <w:r>
        <w:rPr>
          <w:rFonts w:hint="cs"/>
          <w:rtl/>
        </w:rPr>
        <w:tab/>
      </w:r>
      <w:r>
        <w:rPr>
          <w:rFonts w:hint="cs"/>
          <w:rtl/>
        </w:rPr>
        <w:tab/>
      </w:r>
      <w:r w:rsidR="00A829C3" w:rsidRPr="00A76B7D">
        <w:rPr>
          <w:rtl/>
        </w:rPr>
        <w:t>التحديات والأفاق المستقبلية</w:t>
      </w:r>
      <w:bookmarkEnd w:id="80"/>
    </w:p>
    <w:p w:rsidR="00606C0F" w:rsidRDefault="00606C0F" w:rsidP="001A6FF0">
      <w:pPr>
        <w:pStyle w:val="SingleTxtGA"/>
        <w:rPr>
          <w:rFonts w:hint="cs"/>
          <w:rtl/>
        </w:rPr>
      </w:pPr>
      <w:r w:rsidRPr="00606C0F">
        <w:rPr>
          <w:rtl/>
        </w:rPr>
        <w:t>105-</w:t>
      </w:r>
      <w:r w:rsidRPr="00606C0F">
        <w:rPr>
          <w:rtl/>
        </w:rPr>
        <w:tab/>
        <w:t>بالرغم من كل الإنجازات التي حققتها المرأة القطرية على طريق المساواة مع الرجل في مجالات الحياة المختلفة، إلا أن التطبيق الفعال لهذه المادة لا يزال يواجه بعض التحديات المتمثلة، بالدرجة الأولى، بضعف وعي المرأة بحقوقها الدستورية والقانونية، وسيطرة بعض العادات والتقاليد غير الملائمة في المجتمع، وسوء فهم بعض النصوص الدينية أحيانا، وغير ذلك من المسائل المتعلقة بالوعي الاجتماعي الذي يحتاج تغييره إلى زمن قد يطول أحياناً.</w:t>
      </w:r>
      <w:r>
        <w:rPr>
          <w:rFonts w:hint="cs"/>
          <w:rtl/>
        </w:rPr>
        <w:t xml:space="preserve"> </w:t>
      </w:r>
    </w:p>
    <w:p w:rsidR="00A829C3" w:rsidRPr="007D0890" w:rsidRDefault="00A829C3" w:rsidP="001A6FF0">
      <w:pPr>
        <w:pStyle w:val="SingleTxtGA"/>
      </w:pPr>
      <w:r>
        <w:rPr>
          <w:rFonts w:hint="cs"/>
          <w:rtl/>
        </w:rPr>
        <w:t>106</w:t>
      </w:r>
      <w:r w:rsidR="001A6FF0">
        <w:rPr>
          <w:rFonts w:hint="cs"/>
          <w:rtl/>
        </w:rPr>
        <w:t>-</w:t>
      </w:r>
      <w:r w:rsidRPr="007D0890">
        <w:tab/>
      </w:r>
      <w:r w:rsidRPr="007D0890">
        <w:rPr>
          <w:rtl/>
        </w:rPr>
        <w:t>إلا أن الجهود الحكومية والأهلية متواصلة للنهوض بواقع المرأة القطرية، والعمل على إلغاء كافة أشكال التمييز ضدها، من خلال التنسيق بين الجهات الحكومية والأهلية لإنفاذ القوانين وردم الفجوة القائمة بين النصوص القانونية والتطبيق العملي لها على أرض الواقع.</w:t>
      </w:r>
      <w:r>
        <w:rPr>
          <w:rtl/>
        </w:rPr>
        <w:t xml:space="preserve"> </w:t>
      </w:r>
      <w:r w:rsidRPr="007D0890">
        <w:rPr>
          <w:rtl/>
        </w:rPr>
        <w:t>إضافة إلى أن اعتماد الرؤية الشاملة للتنمية (رؤية قطر 2030) الهادفة إلى بناء المواطن القطري من خلال الركيزتين الأ</w:t>
      </w:r>
      <w:r w:rsidRPr="00EB50E0">
        <w:rPr>
          <w:rtl/>
        </w:rPr>
        <w:t xml:space="preserve">ولى التنمية البشرية وتهدف إلى تطوير وتنمية سكان دولة قطر ليتمكنوا من بناء مجتمع مزدهر، والثانية التنمية الاجتماعية وتهدف إلى تطوير مجتمع عادل وآمن مستند على الأخلاق الحميدة والرعاية الاجتماعية وقادر على التعامل والتفاعل مع المجتمعات الأخرى، ولعب دور هام في الشراكة العالمية من </w:t>
      </w:r>
      <w:r w:rsidRPr="007D0890">
        <w:rPr>
          <w:rtl/>
        </w:rPr>
        <w:t>أجل التنمية، وما سوف يتبعها من إجراءات وتدابير تنفيذية متمثلة في إعداد الخطة الاستراتيجية التنموية لدولة قطر،</w:t>
      </w:r>
      <w:r>
        <w:rPr>
          <w:rtl/>
        </w:rPr>
        <w:t xml:space="preserve"> </w:t>
      </w:r>
      <w:r w:rsidRPr="007D0890">
        <w:rPr>
          <w:rtl/>
        </w:rPr>
        <w:t>توفر ترجمة واقعية للالتزام السياسي لتفعيل دور المرأة</w:t>
      </w:r>
      <w:r>
        <w:rPr>
          <w:rtl/>
        </w:rPr>
        <w:t xml:space="preserve"> </w:t>
      </w:r>
      <w:r w:rsidRPr="007D0890">
        <w:rPr>
          <w:rtl/>
        </w:rPr>
        <w:t xml:space="preserve">في كافة جوانب الحياة المجتمعية، </w:t>
      </w:r>
      <w:r w:rsidR="002433A6">
        <w:rPr>
          <w:rtl/>
        </w:rPr>
        <w:t>لا سيما</w:t>
      </w:r>
      <w:r w:rsidRPr="007D0890">
        <w:rPr>
          <w:rtl/>
        </w:rPr>
        <w:t xml:space="preserve"> المشاركة في صنع القرارات الاقتصادية والسياسية.</w:t>
      </w:r>
    </w:p>
    <w:p w:rsidR="001A6FF0" w:rsidRDefault="001A6FF0" w:rsidP="00915086">
      <w:pPr>
        <w:pStyle w:val="H1GA"/>
        <w:spacing w:before="120" w:after="0"/>
        <w:rPr>
          <w:rFonts w:hint="cs"/>
          <w:rtl/>
        </w:rPr>
      </w:pPr>
      <w:bookmarkStart w:id="81" w:name="_Toc282337915"/>
      <w:r>
        <w:rPr>
          <w:rFonts w:hint="cs"/>
          <w:rtl/>
        </w:rPr>
        <w:tab/>
      </w:r>
      <w:r>
        <w:rPr>
          <w:rFonts w:hint="cs"/>
          <w:rtl/>
        </w:rPr>
        <w:tab/>
      </w:r>
      <w:r w:rsidR="00A829C3" w:rsidRPr="003E45B0">
        <w:rPr>
          <w:rtl/>
        </w:rPr>
        <w:t xml:space="preserve">المادة </w:t>
      </w:r>
      <w:r w:rsidR="00A829C3" w:rsidRPr="003E45B0">
        <w:rPr>
          <w:rFonts w:hint="cs"/>
          <w:rtl/>
        </w:rPr>
        <w:t>2</w:t>
      </w:r>
    </w:p>
    <w:p w:rsidR="00A829C3" w:rsidRPr="003E45B0" w:rsidRDefault="001A6FF0" w:rsidP="001A6FF0">
      <w:pPr>
        <w:pStyle w:val="H1GA"/>
        <w:spacing w:before="0"/>
        <w:rPr>
          <w:rtl/>
        </w:rPr>
      </w:pPr>
      <w:r>
        <w:rPr>
          <w:rFonts w:hint="cs"/>
          <w:rtl/>
        </w:rPr>
        <w:tab/>
      </w:r>
      <w:r>
        <w:rPr>
          <w:rFonts w:hint="cs"/>
          <w:rtl/>
        </w:rPr>
        <w:tab/>
      </w:r>
      <w:r w:rsidR="00A829C3" w:rsidRPr="003E45B0">
        <w:rPr>
          <w:rtl/>
          <w:lang w:bidi="ar-OM"/>
        </w:rPr>
        <w:t>التزام الدول ال</w:t>
      </w:r>
      <w:r w:rsidR="00A829C3" w:rsidRPr="003E45B0">
        <w:rPr>
          <w:rFonts w:hint="cs"/>
          <w:rtl/>
          <w:lang w:bidi="ar-OM"/>
        </w:rPr>
        <w:t>أ</w:t>
      </w:r>
      <w:r w:rsidR="00A829C3" w:rsidRPr="003E45B0">
        <w:rPr>
          <w:rtl/>
          <w:lang w:bidi="ar-OM"/>
        </w:rPr>
        <w:t>طراف فيما يخص القضاء على التمييز</w:t>
      </w:r>
      <w:bookmarkEnd w:id="81"/>
      <w:r w:rsidR="00A829C3" w:rsidRPr="003E45B0" w:rsidDel="00A76B7D">
        <w:rPr>
          <w:rtl/>
        </w:rPr>
        <w:t xml:space="preserve"> </w:t>
      </w:r>
    </w:p>
    <w:p w:rsidR="00A829C3" w:rsidRPr="009E1979" w:rsidRDefault="001A6FF0" w:rsidP="001A6FF0">
      <w:pPr>
        <w:pStyle w:val="H23GA"/>
      </w:pPr>
      <w:bookmarkStart w:id="82" w:name="_Toc282337916"/>
      <w:r>
        <w:rPr>
          <w:rFonts w:hint="cs"/>
          <w:rtl/>
        </w:rPr>
        <w:tab/>
      </w:r>
      <w:r>
        <w:rPr>
          <w:rFonts w:hint="cs"/>
          <w:rtl/>
        </w:rPr>
        <w:tab/>
      </w:r>
      <w:r w:rsidR="00A829C3" w:rsidRPr="009E1979">
        <w:rPr>
          <w:rtl/>
        </w:rPr>
        <w:t>الإطار الدستوري والتشريعي</w:t>
      </w:r>
      <w:bookmarkEnd w:id="82"/>
      <w:r w:rsidR="00A829C3" w:rsidRPr="009E1979">
        <w:rPr>
          <w:rtl/>
        </w:rPr>
        <w:t xml:space="preserve"> </w:t>
      </w:r>
    </w:p>
    <w:p w:rsidR="00A829C3" w:rsidRPr="007D0890" w:rsidRDefault="00A829C3" w:rsidP="001A6FF0">
      <w:pPr>
        <w:pStyle w:val="SingleTxtGA"/>
        <w:rPr>
          <w:rtl/>
        </w:rPr>
      </w:pPr>
      <w:r w:rsidRPr="007D0890">
        <w:rPr>
          <w:rtl/>
        </w:rPr>
        <w:t>107</w:t>
      </w:r>
      <w:r w:rsidR="001A6FF0">
        <w:rPr>
          <w:rFonts w:hint="cs"/>
          <w:rtl/>
        </w:rPr>
        <w:t>-</w:t>
      </w:r>
      <w:r w:rsidRPr="007D0890">
        <w:rPr>
          <w:rtl/>
        </w:rPr>
        <w:tab/>
        <w:t>أكد الدستور القطري على مبدأ المساواة بين الرجل والمرأة، بما يكفل ضمان عدم وجود أي تمييز بينهما في شتى المجالات، ويتجلى ذلك من خلال نص المادة 34 "المواطن</w:t>
      </w:r>
      <w:r w:rsidRPr="007D0890">
        <w:rPr>
          <w:rFonts w:hint="cs"/>
          <w:rtl/>
        </w:rPr>
        <w:t>و</w:t>
      </w:r>
      <w:r w:rsidRPr="007D0890">
        <w:rPr>
          <w:rtl/>
        </w:rPr>
        <w:t>ن متساوون في الحقوق والواجبات العامة"، وكذلك المادة 35 التي تنص على أن "الناس متساوون أمام القانون، لا تمييز بينهم في ذلك</w:t>
      </w:r>
      <w:r w:rsidRPr="007D0890">
        <w:t xml:space="preserve"> </w:t>
      </w:r>
      <w:r w:rsidRPr="007D0890">
        <w:rPr>
          <w:rtl/>
        </w:rPr>
        <w:t>بسبب الجنس، أو الأصل، أو اللغة، أو الدين".</w:t>
      </w:r>
      <w:r w:rsidRPr="007D0890">
        <w:t xml:space="preserve"> </w:t>
      </w:r>
    </w:p>
    <w:p w:rsidR="00A829C3" w:rsidRPr="007D0890" w:rsidRDefault="00A829C3" w:rsidP="001A6FF0">
      <w:pPr>
        <w:pStyle w:val="SingleTxtGA"/>
        <w:rPr>
          <w:rtl/>
          <w:lang w:bidi="ar-QA"/>
        </w:rPr>
      </w:pPr>
      <w:r w:rsidRPr="007D0890">
        <w:rPr>
          <w:rtl/>
          <w:lang w:bidi="ar-QA"/>
        </w:rPr>
        <w:t>108</w:t>
      </w:r>
      <w:r w:rsidR="001A6FF0">
        <w:rPr>
          <w:rFonts w:hint="cs"/>
          <w:rtl/>
        </w:rPr>
        <w:t>-</w:t>
      </w:r>
      <w:r w:rsidRPr="007D0890">
        <w:rPr>
          <w:rtl/>
          <w:lang w:bidi="ar-QA"/>
        </w:rPr>
        <w:tab/>
      </w:r>
      <w:r>
        <w:rPr>
          <w:rFonts w:hint="cs"/>
          <w:rtl/>
          <w:lang w:bidi="ar-QA"/>
        </w:rPr>
        <w:t>و</w:t>
      </w:r>
      <w:r w:rsidRPr="007D0890">
        <w:rPr>
          <w:rtl/>
          <w:lang w:bidi="ar-QA"/>
        </w:rPr>
        <w:t>اهتمت التشريعات الوطنية الصادرة خلال السنوات الأخيرة، و</w:t>
      </w:r>
      <w:r w:rsidR="002433A6">
        <w:rPr>
          <w:rtl/>
          <w:lang w:bidi="ar-QA"/>
        </w:rPr>
        <w:t>لا سيما</w:t>
      </w:r>
      <w:r w:rsidRPr="007D0890">
        <w:rPr>
          <w:rtl/>
          <w:lang w:bidi="ar-QA"/>
        </w:rPr>
        <w:t xml:space="preserve"> بعد صدور الدستور الدائم في عام 2004</w:t>
      </w:r>
      <w:r>
        <w:rPr>
          <w:rtl/>
          <w:lang w:bidi="ar-QA"/>
        </w:rPr>
        <w:t>،</w:t>
      </w:r>
      <w:r w:rsidRPr="007D0890">
        <w:rPr>
          <w:rtl/>
          <w:lang w:bidi="ar-QA"/>
        </w:rPr>
        <w:t xml:space="preserve"> بتعزيز حقوق المرأة، </w:t>
      </w:r>
      <w:r w:rsidR="00915086" w:rsidRPr="007D0890">
        <w:rPr>
          <w:rFonts w:hint="cs"/>
          <w:rtl/>
          <w:lang w:bidi="ar-QA"/>
        </w:rPr>
        <w:t>وإزالة</w:t>
      </w:r>
      <w:r w:rsidRPr="007D0890">
        <w:rPr>
          <w:rtl/>
          <w:lang w:bidi="ar-QA"/>
        </w:rPr>
        <w:t xml:space="preserve"> أوجه التمييز بينها وبين الرجل، وإرساء قواعد المساواة بينهما في شتى المجالات.</w:t>
      </w:r>
      <w:r>
        <w:rPr>
          <w:rtl/>
          <w:lang w:bidi="ar-QA"/>
        </w:rPr>
        <w:t xml:space="preserve"> </w:t>
      </w:r>
      <w:r w:rsidRPr="007D0890">
        <w:rPr>
          <w:rtl/>
          <w:lang w:bidi="ar-QA"/>
        </w:rPr>
        <w:t>وقد استعملت نصوص القوانين القطرية كافة صيغة العموم لدى تقرير الحقوق أو تحديد الالتزامات الملقاة على عاتق المخاطبين بأحكامها، بما لا</w:t>
      </w:r>
      <w:r w:rsidR="001A6FF0">
        <w:rPr>
          <w:rFonts w:hint="cs"/>
          <w:rtl/>
          <w:lang w:bidi="ar-QA"/>
        </w:rPr>
        <w:t xml:space="preserve"> </w:t>
      </w:r>
      <w:r w:rsidRPr="007D0890">
        <w:rPr>
          <w:rtl/>
          <w:lang w:bidi="ar-QA"/>
        </w:rPr>
        <w:t xml:space="preserve">يحتمل تفرقة بين الرجل والمرأة، باعتبار أن الخطاب الموجه إلى الرجل إنما ينصرف، بطبيعة الحال، إلى المرأة في الوقت ذاته، إلا إذا ورد النص على غير ذلك صراحة. </w:t>
      </w:r>
    </w:p>
    <w:p w:rsidR="00A829C3" w:rsidRPr="007D0890" w:rsidRDefault="00A829C3" w:rsidP="001A6FF0">
      <w:pPr>
        <w:pStyle w:val="SingleTxtGA"/>
        <w:rPr>
          <w:lang w:bidi="ar-QA"/>
        </w:rPr>
      </w:pPr>
      <w:r>
        <w:rPr>
          <w:rFonts w:hint="cs"/>
          <w:rtl/>
          <w:lang w:bidi="ar-QA"/>
        </w:rPr>
        <w:t>109</w:t>
      </w:r>
      <w:r w:rsidR="001A6FF0">
        <w:rPr>
          <w:rFonts w:hint="cs"/>
          <w:rtl/>
        </w:rPr>
        <w:t>-</w:t>
      </w:r>
      <w:r w:rsidRPr="007D0890">
        <w:rPr>
          <w:lang w:bidi="ar-QA"/>
        </w:rPr>
        <w:tab/>
      </w:r>
      <w:r w:rsidRPr="007D0890">
        <w:rPr>
          <w:rtl/>
          <w:lang w:bidi="ar-QA"/>
        </w:rPr>
        <w:t>وفيما يلي إشارة إلى الأمثلة التي تم بموجبها إلغاء أو تعديل بعض النصوص القانونية التي تكرس التمييز ضد المرأة:</w:t>
      </w:r>
    </w:p>
    <w:p w:rsidR="00A829C3" w:rsidRPr="007D0890" w:rsidRDefault="00A829C3" w:rsidP="00606C0F">
      <w:pPr>
        <w:pStyle w:val="Bullet1GA"/>
        <w:tabs>
          <w:tab w:val="clear" w:pos="2041"/>
        </w:tabs>
        <w:bidi/>
        <w:ind w:left="1939" w:hanging="238"/>
        <w:rPr>
          <w:sz w:val="30"/>
          <w:rtl/>
          <w:lang w:bidi="ar-QA"/>
        </w:rPr>
      </w:pPr>
      <w:r w:rsidRPr="007D0890">
        <w:rPr>
          <w:sz w:val="30"/>
          <w:rtl/>
        </w:rPr>
        <w:t xml:space="preserve">القانون رقم </w:t>
      </w:r>
      <w:r>
        <w:rPr>
          <w:rFonts w:hint="cs"/>
          <w:sz w:val="30"/>
          <w:rtl/>
        </w:rPr>
        <w:t>19</w:t>
      </w:r>
      <w:r w:rsidRPr="007D0890">
        <w:rPr>
          <w:sz w:val="30"/>
          <w:rtl/>
        </w:rPr>
        <w:t xml:space="preserve"> لسنة 2008 الذي ساوى في دية القتل الخطأ بين المرأة والرجل بعد أن كانت دية المرأة قبل صدوره تساوي نصف دية الرجل</w:t>
      </w:r>
      <w:r w:rsidR="00606C0F">
        <w:rPr>
          <w:rFonts w:hint="cs"/>
          <w:sz w:val="30"/>
          <w:rtl/>
        </w:rPr>
        <w:t>؛</w:t>
      </w:r>
    </w:p>
    <w:p w:rsidR="00A829C3" w:rsidRPr="007D0890" w:rsidRDefault="00A829C3" w:rsidP="00AA13FE">
      <w:pPr>
        <w:pStyle w:val="Bullet1GA"/>
        <w:tabs>
          <w:tab w:val="clear" w:pos="2041"/>
        </w:tabs>
        <w:bidi/>
        <w:ind w:left="1939" w:hanging="238"/>
        <w:rPr>
          <w:color w:val="000000"/>
          <w:sz w:val="30"/>
        </w:rPr>
      </w:pPr>
      <w:r w:rsidRPr="007D0890">
        <w:rPr>
          <w:color w:val="000000"/>
          <w:sz w:val="30"/>
          <w:rtl/>
        </w:rPr>
        <w:t xml:space="preserve">القانون رقم </w:t>
      </w:r>
      <w:r>
        <w:rPr>
          <w:rFonts w:hint="cs"/>
          <w:color w:val="000000"/>
          <w:sz w:val="30"/>
          <w:rtl/>
        </w:rPr>
        <w:t>8</w:t>
      </w:r>
      <w:r w:rsidRPr="007D0890">
        <w:rPr>
          <w:color w:val="000000"/>
          <w:sz w:val="30"/>
          <w:rtl/>
        </w:rPr>
        <w:t xml:space="preserve"> لسنة </w:t>
      </w:r>
      <w:r w:rsidRPr="009E1979">
        <w:rPr>
          <w:sz w:val="30"/>
          <w:rtl/>
        </w:rPr>
        <w:t>2009</w:t>
      </w:r>
      <w:r w:rsidRPr="007D0890">
        <w:rPr>
          <w:color w:val="000000"/>
          <w:sz w:val="30"/>
          <w:rtl/>
        </w:rPr>
        <w:t xml:space="preserve"> بشأن إدارة الموارد البشرية والذي </w:t>
      </w:r>
      <w:r w:rsidRPr="007D0890">
        <w:rPr>
          <w:rFonts w:hint="cs"/>
          <w:color w:val="000000"/>
          <w:sz w:val="30"/>
          <w:rtl/>
        </w:rPr>
        <w:t>أ</w:t>
      </w:r>
      <w:r w:rsidRPr="007D0890">
        <w:rPr>
          <w:color w:val="000000"/>
          <w:sz w:val="30"/>
          <w:rtl/>
        </w:rPr>
        <w:t>لغى حرمان المرأة من الحصول على بدل السكن أسوة بالرجل</w:t>
      </w:r>
      <w:r w:rsidR="00AA13FE">
        <w:rPr>
          <w:rFonts w:hint="cs"/>
          <w:color w:val="000000"/>
          <w:sz w:val="30"/>
          <w:rtl/>
        </w:rPr>
        <w:t>؛</w:t>
      </w:r>
      <w:r w:rsidRPr="007D0890">
        <w:rPr>
          <w:color w:val="000000"/>
          <w:sz w:val="30"/>
          <w:rtl/>
        </w:rPr>
        <w:t xml:space="preserve"> </w:t>
      </w:r>
    </w:p>
    <w:p w:rsidR="00A829C3" w:rsidRPr="007D0890" w:rsidRDefault="00A829C3" w:rsidP="00AA13FE">
      <w:pPr>
        <w:pStyle w:val="Bullet1GA"/>
        <w:tabs>
          <w:tab w:val="clear" w:pos="2041"/>
        </w:tabs>
        <w:bidi/>
        <w:ind w:left="1939" w:hanging="238"/>
        <w:rPr>
          <w:sz w:val="30"/>
          <w:rtl/>
          <w:lang w:bidi="ar-QA"/>
        </w:rPr>
      </w:pPr>
      <w:r w:rsidRPr="007D0890">
        <w:rPr>
          <w:sz w:val="30"/>
          <w:rtl/>
        </w:rPr>
        <w:t xml:space="preserve">القانون رقم </w:t>
      </w:r>
      <w:r>
        <w:rPr>
          <w:rFonts w:hint="cs"/>
          <w:sz w:val="30"/>
          <w:rtl/>
        </w:rPr>
        <w:t>5</w:t>
      </w:r>
      <w:r w:rsidRPr="007D0890">
        <w:rPr>
          <w:sz w:val="30"/>
          <w:rtl/>
        </w:rPr>
        <w:t xml:space="preserve"> لسنة 2009 المعدل لقانون الجوازات رقم 14 لسنة 1993، حيث ألغ</w:t>
      </w:r>
      <w:r w:rsidRPr="007D0890">
        <w:rPr>
          <w:sz w:val="30"/>
          <w:rtl/>
          <w:lang w:bidi="ar-QA"/>
        </w:rPr>
        <w:t>ى</w:t>
      </w:r>
      <w:r w:rsidRPr="007D0890">
        <w:rPr>
          <w:sz w:val="30"/>
          <w:rtl/>
        </w:rPr>
        <w:t xml:space="preserve"> التعديل شرط موافقة الولي على إصدار جواز سفر المرأة، وبقي شرط موافقة الولي على إصدار جواز ناقصي الأهلية أو </w:t>
      </w:r>
      <w:proofErr w:type="spellStart"/>
      <w:r w:rsidRPr="007D0890">
        <w:rPr>
          <w:sz w:val="30"/>
          <w:rtl/>
        </w:rPr>
        <w:t>معدوميها</w:t>
      </w:r>
      <w:proofErr w:type="spellEnd"/>
      <w:r w:rsidR="00AA13FE">
        <w:rPr>
          <w:rFonts w:hint="cs"/>
          <w:sz w:val="30"/>
          <w:rtl/>
        </w:rPr>
        <w:t>؛</w:t>
      </w:r>
    </w:p>
    <w:p w:rsidR="00A829C3" w:rsidRPr="007D0890" w:rsidRDefault="00A829C3" w:rsidP="002D0960">
      <w:pPr>
        <w:pStyle w:val="Bullet1GA"/>
        <w:tabs>
          <w:tab w:val="clear" w:pos="2041"/>
        </w:tabs>
        <w:bidi/>
        <w:ind w:left="1939" w:hanging="238"/>
        <w:rPr>
          <w:sz w:val="30"/>
          <w:lang w:bidi="ar-QA"/>
        </w:rPr>
      </w:pPr>
      <w:r w:rsidRPr="007D0890">
        <w:rPr>
          <w:sz w:val="30"/>
          <w:rtl/>
        </w:rPr>
        <w:t xml:space="preserve">القانون رقم </w:t>
      </w:r>
      <w:r>
        <w:rPr>
          <w:rFonts w:hint="cs"/>
          <w:sz w:val="30"/>
          <w:rtl/>
        </w:rPr>
        <w:t>2</w:t>
      </w:r>
      <w:r w:rsidRPr="007D0890">
        <w:rPr>
          <w:sz w:val="30"/>
          <w:rtl/>
        </w:rPr>
        <w:t xml:space="preserve"> لسنة 2007 بنظام الإسكان والذي ألغى حصر انتفاع المواطنين من الذكور بهذا النظام وقرره للمواطنين من الجنسين. وقرار مجلس الوزراء رقم 17 لسنة 2007 بشأن أولويات وضوابط الانتفاع بنظام الإسكان والذي أعطى الحق للمواطن غير المتزوج سواء</w:t>
      </w:r>
      <w:r w:rsidRPr="007D0890">
        <w:rPr>
          <w:rFonts w:hint="cs"/>
          <w:sz w:val="30"/>
          <w:rtl/>
        </w:rPr>
        <w:t xml:space="preserve"> أكان</w:t>
      </w:r>
      <w:r>
        <w:rPr>
          <w:sz w:val="30"/>
          <w:rtl/>
        </w:rPr>
        <w:t xml:space="preserve"> </w:t>
      </w:r>
      <w:r w:rsidRPr="007D0890">
        <w:rPr>
          <w:sz w:val="30"/>
          <w:rtl/>
        </w:rPr>
        <w:t>ذكراً أ</w:t>
      </w:r>
      <w:r w:rsidRPr="007D0890">
        <w:rPr>
          <w:rFonts w:hint="cs"/>
          <w:sz w:val="30"/>
          <w:rtl/>
        </w:rPr>
        <w:t>م</w:t>
      </w:r>
      <w:r w:rsidRPr="007D0890">
        <w:rPr>
          <w:sz w:val="30"/>
          <w:rtl/>
        </w:rPr>
        <w:t xml:space="preserve"> أنثى، وتجاوز </w:t>
      </w:r>
      <w:proofErr w:type="spellStart"/>
      <w:r w:rsidR="00AA13FE">
        <w:rPr>
          <w:rFonts w:hint="cs"/>
          <w:sz w:val="30"/>
          <w:rtl/>
        </w:rPr>
        <w:t>اﻟ</w:t>
      </w:r>
      <w:proofErr w:type="spellEnd"/>
      <w:r w:rsidR="00AA13FE">
        <w:rPr>
          <w:rFonts w:hint="cs"/>
          <w:sz w:val="30"/>
          <w:rtl/>
        </w:rPr>
        <w:t xml:space="preserve"> </w:t>
      </w:r>
      <w:r w:rsidRPr="007D0890">
        <w:rPr>
          <w:sz w:val="30"/>
          <w:rtl/>
        </w:rPr>
        <w:t xml:space="preserve">35 سنة من العمر أو </w:t>
      </w:r>
      <w:r w:rsidR="00886F39">
        <w:rPr>
          <w:rFonts w:hint="cs"/>
          <w:sz w:val="30"/>
          <w:rtl/>
        </w:rPr>
        <w:t xml:space="preserve">    </w:t>
      </w:r>
      <w:r w:rsidRPr="007D0890">
        <w:rPr>
          <w:sz w:val="30"/>
          <w:rtl/>
        </w:rPr>
        <w:t>لم يتجاوزها، ولكنه معيل لمن تجب عليه نفقته في الانتفاع بنظام الإسكان،</w:t>
      </w:r>
      <w:r>
        <w:rPr>
          <w:sz w:val="30"/>
          <w:rtl/>
        </w:rPr>
        <w:t xml:space="preserve"> </w:t>
      </w:r>
      <w:r w:rsidRPr="007D0890">
        <w:rPr>
          <w:sz w:val="30"/>
          <w:rtl/>
        </w:rPr>
        <w:t>بعد أن كان هذا الحق محصوراً بالذكر دون الأنثى</w:t>
      </w:r>
      <w:r w:rsidR="002D0960">
        <w:rPr>
          <w:rFonts w:hint="cs"/>
          <w:sz w:val="30"/>
          <w:rtl/>
        </w:rPr>
        <w:t>؛</w:t>
      </w:r>
    </w:p>
    <w:p w:rsidR="00A829C3" w:rsidRPr="007D0890" w:rsidRDefault="00A829C3" w:rsidP="00106D4B">
      <w:pPr>
        <w:pStyle w:val="Bullet1GA"/>
        <w:tabs>
          <w:tab w:val="clear" w:pos="2041"/>
        </w:tabs>
        <w:bidi/>
        <w:ind w:left="1939" w:hanging="238"/>
        <w:rPr>
          <w:rFonts w:hint="cs"/>
          <w:sz w:val="30"/>
          <w:rtl/>
          <w:lang w:bidi="ar-QA"/>
        </w:rPr>
      </w:pPr>
      <w:r w:rsidRPr="007D0890">
        <w:rPr>
          <w:sz w:val="30"/>
          <w:rtl/>
        </w:rPr>
        <w:t>المرسوم</w:t>
      </w:r>
      <w:r w:rsidRPr="007D0890">
        <w:rPr>
          <w:sz w:val="30"/>
          <w:rtl/>
          <w:lang w:bidi="ar-QA"/>
        </w:rPr>
        <w:t xml:space="preserve"> بقانون رقم </w:t>
      </w:r>
      <w:r>
        <w:rPr>
          <w:rFonts w:hint="cs"/>
          <w:sz w:val="30"/>
          <w:rtl/>
          <w:lang w:bidi="ar-QA"/>
        </w:rPr>
        <w:t>19</w:t>
      </w:r>
      <w:r w:rsidRPr="007D0890">
        <w:rPr>
          <w:sz w:val="30"/>
          <w:rtl/>
          <w:lang w:bidi="ar-QA"/>
        </w:rPr>
        <w:t xml:space="preserve"> لسنة 2007 بإصدار قانون المرور والذي ساوى بين المرأة والرجل بالنسبة لشروط </w:t>
      </w:r>
      <w:r w:rsidRPr="007D0890">
        <w:rPr>
          <w:sz w:val="30"/>
          <w:rtl/>
        </w:rPr>
        <w:t>الحصول</w:t>
      </w:r>
      <w:r w:rsidRPr="007D0890">
        <w:rPr>
          <w:sz w:val="30"/>
          <w:rtl/>
          <w:lang w:bidi="ar-QA"/>
        </w:rPr>
        <w:t xml:space="preserve"> على رخصة قيادة السيارة.</w:t>
      </w:r>
    </w:p>
    <w:p w:rsidR="00A829C3" w:rsidRPr="00844378" w:rsidRDefault="00106D4B" w:rsidP="00106D4B">
      <w:pPr>
        <w:pStyle w:val="H23GA"/>
        <w:rPr>
          <w:rtl/>
        </w:rPr>
      </w:pPr>
      <w:bookmarkStart w:id="83" w:name="_Toc282337917"/>
      <w:r>
        <w:rPr>
          <w:rFonts w:hint="cs"/>
          <w:rtl/>
        </w:rPr>
        <w:tab/>
      </w:r>
      <w:r>
        <w:rPr>
          <w:rFonts w:hint="cs"/>
          <w:rtl/>
        </w:rPr>
        <w:tab/>
      </w:r>
      <w:r w:rsidR="00A829C3" w:rsidRPr="00844378">
        <w:rPr>
          <w:rtl/>
        </w:rPr>
        <w:t>التدابير التنفيذية والمؤسسية</w:t>
      </w:r>
      <w:bookmarkEnd w:id="83"/>
    </w:p>
    <w:p w:rsidR="00A829C3" w:rsidRPr="00886F39" w:rsidRDefault="00A829C3" w:rsidP="00886F39">
      <w:pPr>
        <w:pStyle w:val="SingleTxtGA"/>
        <w:rPr>
          <w:spacing w:val="-2"/>
        </w:rPr>
      </w:pPr>
      <w:r>
        <w:rPr>
          <w:rFonts w:hint="cs"/>
          <w:rtl/>
        </w:rPr>
        <w:t>110</w:t>
      </w:r>
      <w:r w:rsidR="00106D4B" w:rsidRPr="00886F39">
        <w:rPr>
          <w:rFonts w:hint="cs"/>
          <w:spacing w:val="-2"/>
          <w:rtl/>
        </w:rPr>
        <w:t>-</w:t>
      </w:r>
      <w:r w:rsidRPr="00886F39">
        <w:rPr>
          <w:spacing w:val="-2"/>
        </w:rPr>
        <w:tab/>
      </w:r>
      <w:r w:rsidRPr="00886F39">
        <w:rPr>
          <w:spacing w:val="-2"/>
          <w:rtl/>
          <w:lang w:bidi="ar-QA"/>
        </w:rPr>
        <w:t>تم</w:t>
      </w:r>
      <w:r w:rsidRPr="00886F39">
        <w:rPr>
          <w:spacing w:val="-2"/>
          <w:rtl/>
        </w:rPr>
        <w:t xml:space="preserve"> إنشاء المحكمة الدستورية العليا في عام 2008، </w:t>
      </w:r>
      <w:r w:rsidRPr="00886F39">
        <w:rPr>
          <w:b/>
          <w:bCs/>
          <w:spacing w:val="-2"/>
          <w:rtl/>
        </w:rPr>
        <w:t>و</w:t>
      </w:r>
      <w:r w:rsidRPr="00886F39">
        <w:rPr>
          <w:spacing w:val="-2"/>
          <w:rtl/>
        </w:rPr>
        <w:t>تختص هذه المحكمة دون غيرها بالفصل في المنازعات المتعلقة بدستورية القوانين واللوائح، والفصل في تنازع الاختصاص بتحديد الجهة المختصة بالفصل في الدعوى من بين جهات القضاء أو الهيئات ذات الاختصاص القضائي، وذلك إذا رفعت الدعوى</w:t>
      </w:r>
      <w:r w:rsidR="00886F39">
        <w:rPr>
          <w:spacing w:val="-2"/>
          <w:rtl/>
        </w:rPr>
        <w:t xml:space="preserve"> عن موضوع واحد أمام جهتين منها،</w:t>
      </w:r>
      <w:r w:rsidR="00886F39" w:rsidRPr="00886F39">
        <w:rPr>
          <w:rFonts w:hint="cs"/>
          <w:spacing w:val="-2"/>
          <w:rtl/>
        </w:rPr>
        <w:t xml:space="preserve"> </w:t>
      </w:r>
      <w:r w:rsidRPr="00886F39">
        <w:rPr>
          <w:spacing w:val="-2"/>
          <w:rtl/>
        </w:rPr>
        <w:t>ولم تتخل إحداهما عن نظرها أو تخلت كلتاهما عنها، والفصل في المنازعات التي تنشأ بشأن تنفيذ الأحكام النهائية المتناقضة الصادرة عن جهات قضائية أو جهات ذات اختصاص قضائي.</w:t>
      </w:r>
    </w:p>
    <w:p w:rsidR="00A829C3" w:rsidRPr="007D0890" w:rsidRDefault="00A829C3" w:rsidP="00106D4B">
      <w:pPr>
        <w:pStyle w:val="SingleTxtGA"/>
      </w:pPr>
      <w:r>
        <w:rPr>
          <w:rFonts w:hint="cs"/>
          <w:rtl/>
        </w:rPr>
        <w:t>111</w:t>
      </w:r>
      <w:r w:rsidR="00106D4B">
        <w:rPr>
          <w:rFonts w:hint="cs"/>
          <w:rtl/>
        </w:rPr>
        <w:t>-</w:t>
      </w:r>
      <w:r w:rsidRPr="007D0890">
        <w:tab/>
      </w:r>
      <w:r w:rsidRPr="007D0890">
        <w:rPr>
          <w:rtl/>
          <w:lang w:bidi="ar-QA"/>
        </w:rPr>
        <w:t>وصدر</w:t>
      </w:r>
      <w:r w:rsidRPr="007D0890">
        <w:rPr>
          <w:rtl/>
        </w:rPr>
        <w:t xml:space="preserve"> أمر </w:t>
      </w:r>
      <w:r w:rsidRPr="007D0890">
        <w:rPr>
          <w:rFonts w:hint="cs"/>
          <w:rtl/>
        </w:rPr>
        <w:t xml:space="preserve">من سعادة </w:t>
      </w:r>
      <w:r w:rsidRPr="007D0890">
        <w:rPr>
          <w:rtl/>
        </w:rPr>
        <w:t>النائب العام</w:t>
      </w:r>
      <w:r>
        <w:rPr>
          <w:rtl/>
        </w:rPr>
        <w:t xml:space="preserve"> </w:t>
      </w:r>
      <w:r w:rsidRPr="007D0890">
        <w:rPr>
          <w:rFonts w:hint="cs"/>
          <w:rtl/>
        </w:rPr>
        <w:t xml:space="preserve">بتاريخ </w:t>
      </w:r>
      <w:r>
        <w:rPr>
          <w:rFonts w:hint="cs"/>
          <w:rtl/>
        </w:rPr>
        <w:t>19 آذار/مارس 2009</w:t>
      </w:r>
      <w:r w:rsidRPr="007D0890">
        <w:rPr>
          <w:rFonts w:hint="cs"/>
          <w:rtl/>
        </w:rPr>
        <w:t xml:space="preserve"> بتوجيه أعضاء النيابة العامة </w:t>
      </w:r>
      <w:r w:rsidRPr="007D0890">
        <w:rPr>
          <w:rtl/>
        </w:rPr>
        <w:t xml:space="preserve">بقبول بلاغات المؤسسة القطرية لحماية الطفل والمرأة </w:t>
      </w:r>
      <w:r w:rsidRPr="007D0890">
        <w:rPr>
          <w:rFonts w:hint="cs"/>
          <w:rtl/>
        </w:rPr>
        <w:t xml:space="preserve">والخاصة بممارسة العنف </w:t>
      </w:r>
      <w:r w:rsidRPr="007D0890">
        <w:rPr>
          <w:rtl/>
        </w:rPr>
        <w:t>والإساءة</w:t>
      </w:r>
      <w:r w:rsidRPr="007D0890">
        <w:rPr>
          <w:rFonts w:hint="cs"/>
          <w:rtl/>
        </w:rPr>
        <w:t xml:space="preserve"> ضد الطفل والمرأة والتهديد بهما</w:t>
      </w:r>
      <w:r w:rsidRPr="007D0890">
        <w:rPr>
          <w:rtl/>
        </w:rPr>
        <w:t xml:space="preserve">، واتخاذ الإجراءات </w:t>
      </w:r>
      <w:r w:rsidRPr="007D0890">
        <w:rPr>
          <w:rFonts w:hint="cs"/>
          <w:rtl/>
        </w:rPr>
        <w:t xml:space="preserve">القانونية </w:t>
      </w:r>
      <w:r w:rsidRPr="007D0890">
        <w:rPr>
          <w:rtl/>
        </w:rPr>
        <w:t>اللازمة حيالها.</w:t>
      </w:r>
      <w:r>
        <w:rPr>
          <w:rtl/>
        </w:rPr>
        <w:t xml:space="preserve"> </w:t>
      </w:r>
      <w:r w:rsidRPr="007D0890">
        <w:rPr>
          <w:rtl/>
        </w:rPr>
        <w:t>كما صدر أمر من وزير الداخلية بقبول بلاغات المؤسسة عن العنف ضد الطفل والمرأة، واتخاذ</w:t>
      </w:r>
      <w:r w:rsidR="00886F39">
        <w:rPr>
          <w:rFonts w:hint="cs"/>
          <w:rtl/>
        </w:rPr>
        <w:t xml:space="preserve">  </w:t>
      </w:r>
      <w:r w:rsidRPr="007D0890">
        <w:rPr>
          <w:rtl/>
        </w:rPr>
        <w:t xml:space="preserve"> ما يلزم حيالها.</w:t>
      </w:r>
      <w:r>
        <w:rPr>
          <w:rtl/>
        </w:rPr>
        <w:t xml:space="preserve"> </w:t>
      </w:r>
      <w:r w:rsidRPr="007D0890">
        <w:rPr>
          <w:rtl/>
        </w:rPr>
        <w:t>كما تم تكليف الشرطة بمهمة منع وضبط وكشف الجرائم التي تقع على النساء، والتي تشكل مظهراً حاداً من مظاهر العنف ضد المرأة المعاقب عليها في قانون العقوبات النافذ المتمثلة بالإيذاء البدني الذي يفضي إلى الموت أو إلى عاهة مستديمة أو مرض أو عجز أو إجهاض</w:t>
      </w:r>
      <w:r>
        <w:rPr>
          <w:rFonts w:hint="cs"/>
          <w:rtl/>
        </w:rPr>
        <w:t>،</w:t>
      </w:r>
      <w:r w:rsidRPr="007D0890">
        <w:rPr>
          <w:rtl/>
        </w:rPr>
        <w:t>.الخ.</w:t>
      </w:r>
    </w:p>
    <w:p w:rsidR="00A829C3" w:rsidRPr="007D0890" w:rsidRDefault="00A829C3" w:rsidP="00106D4B">
      <w:pPr>
        <w:pStyle w:val="SingleTxtGA"/>
        <w:rPr>
          <w:rtl/>
        </w:rPr>
      </w:pPr>
      <w:r w:rsidRPr="007D0890">
        <w:rPr>
          <w:rtl/>
        </w:rPr>
        <w:t>112</w:t>
      </w:r>
      <w:r w:rsidR="00106D4B">
        <w:rPr>
          <w:rFonts w:hint="cs"/>
          <w:rtl/>
        </w:rPr>
        <w:t>-</w:t>
      </w:r>
      <w:r w:rsidRPr="007D0890">
        <w:rPr>
          <w:rtl/>
        </w:rPr>
        <w:tab/>
        <w:t xml:space="preserve">كما </w:t>
      </w:r>
      <w:r w:rsidRPr="007D0890">
        <w:rPr>
          <w:rFonts w:hint="cs"/>
          <w:rtl/>
        </w:rPr>
        <w:t>فتحت</w:t>
      </w:r>
      <w:r>
        <w:rPr>
          <w:rFonts w:hint="cs"/>
          <w:rtl/>
        </w:rPr>
        <w:t xml:space="preserve"> </w:t>
      </w:r>
      <w:r w:rsidRPr="007D0890">
        <w:rPr>
          <w:rtl/>
        </w:rPr>
        <w:t>دار الأمان القطرية التابعة للمؤسسة القطرية لحماية الطفل والمرأة</w:t>
      </w:r>
      <w:r w:rsidRPr="007D0890">
        <w:rPr>
          <w:rFonts w:hint="cs"/>
          <w:rtl/>
        </w:rPr>
        <w:t xml:space="preserve"> في </w:t>
      </w:r>
      <w:r>
        <w:rPr>
          <w:rFonts w:hint="cs"/>
          <w:rtl/>
        </w:rPr>
        <w:t xml:space="preserve">1 تشرين الأول/أكتوبر </w:t>
      </w:r>
      <w:r w:rsidRPr="007D0890">
        <w:rPr>
          <w:rFonts w:hint="cs"/>
          <w:rtl/>
        </w:rPr>
        <w:t>2007</w:t>
      </w:r>
      <w:r w:rsidRPr="007D0890">
        <w:rPr>
          <w:rtl/>
        </w:rPr>
        <w:t>، وهي دار الإيواء الوحيدة في دولة قطر، لاستضافة الحالات المعنفة أو المهددة بالعنف، والتي تستوجب حالتها فصلها عن مصدر العنف لحمايتها، وتأهيلها للعودة إلى مجتمعها الطبيعي.</w:t>
      </w:r>
      <w:r>
        <w:rPr>
          <w:rtl/>
        </w:rPr>
        <w:t xml:space="preserve"> </w:t>
      </w:r>
      <w:r w:rsidRPr="007D0890">
        <w:rPr>
          <w:rtl/>
        </w:rPr>
        <w:t>وتقدم هذه الدار للمرأة المعنفة كافة الخدمات المعيشية والاجتماعية والقانونية والطبية والنفسية.</w:t>
      </w:r>
      <w:r>
        <w:rPr>
          <w:rtl/>
        </w:rPr>
        <w:t xml:space="preserve"> </w:t>
      </w:r>
      <w:r w:rsidRPr="007D0890">
        <w:rPr>
          <w:rtl/>
        </w:rPr>
        <w:t xml:space="preserve">كما </w:t>
      </w:r>
      <w:r w:rsidR="00886F39" w:rsidRPr="007D0890">
        <w:rPr>
          <w:rFonts w:hint="cs"/>
          <w:rtl/>
        </w:rPr>
        <w:t>تهيئ</w:t>
      </w:r>
      <w:r w:rsidRPr="007D0890">
        <w:rPr>
          <w:rtl/>
        </w:rPr>
        <w:t xml:space="preserve"> لها التواصل مع مجتمعها الخارجي </w:t>
      </w:r>
      <w:r w:rsidRPr="007D0890">
        <w:rPr>
          <w:rtl/>
          <w:lang w:bidi="ar-QA"/>
        </w:rPr>
        <w:t>إ</w:t>
      </w:r>
      <w:r w:rsidRPr="007D0890">
        <w:rPr>
          <w:rtl/>
        </w:rPr>
        <w:t>ن كانت طالبة أو عاملة وفق ضوابط مدروسة بما لا يتعارض مع برنامج حمايتها أو برنامج إعادة تأهيلها.</w:t>
      </w:r>
    </w:p>
    <w:p w:rsidR="00A829C3" w:rsidRPr="007D0890" w:rsidRDefault="00A829C3" w:rsidP="00106D4B">
      <w:pPr>
        <w:pStyle w:val="SingleTxtGA"/>
      </w:pPr>
      <w:r>
        <w:rPr>
          <w:rFonts w:hint="cs"/>
          <w:rtl/>
        </w:rPr>
        <w:t>113</w:t>
      </w:r>
      <w:r w:rsidR="00106D4B">
        <w:rPr>
          <w:rFonts w:hint="cs"/>
          <w:rtl/>
        </w:rPr>
        <w:t>-</w:t>
      </w:r>
      <w:r w:rsidRPr="007D0890">
        <w:tab/>
      </w:r>
      <w:r w:rsidRPr="007D0890">
        <w:rPr>
          <w:rtl/>
        </w:rPr>
        <w:t>وفضلاً عن الجانب الإجرائي الأمني في مكافحة العنف ضد المرأة المشار إليه آنفاً، ثمة جانب اجتماعي وتربوي يتمثل بمكانة هذه المسألة في استراتيجية الشرطة المجتمعية التي اعتمدتها وزارة الداخلية مؤخراً، والتي تسعى إلى دمج الشرطة مع الجمهور ومؤسسات المجتمع المدني والأسرة ومجموعة مؤسسات الضبط الاجتماعي في بحث أسباب الجرائم، ورصد ظواهر الانـحراف في السلوك الاجتماعي، وحماية الأسرة من عوامل التصدع والتفكك، ومن بينها حالات العنف المرتكبة ضد المرأة.</w:t>
      </w:r>
    </w:p>
    <w:p w:rsidR="00A829C3" w:rsidRPr="007D0890" w:rsidRDefault="00A829C3" w:rsidP="00106D4B">
      <w:pPr>
        <w:pStyle w:val="SingleTxtGA"/>
        <w:rPr>
          <w:rFonts w:hint="cs"/>
        </w:rPr>
      </w:pPr>
      <w:r>
        <w:rPr>
          <w:rFonts w:hint="cs"/>
          <w:rtl/>
        </w:rPr>
        <w:t>114</w:t>
      </w:r>
      <w:r w:rsidR="00106D4B">
        <w:rPr>
          <w:rFonts w:hint="cs"/>
          <w:rtl/>
        </w:rPr>
        <w:t>-</w:t>
      </w:r>
      <w:r w:rsidRPr="007D0890">
        <w:tab/>
      </w:r>
      <w:r w:rsidRPr="007D0890">
        <w:rPr>
          <w:rtl/>
          <w:lang w:bidi="ar-QA"/>
        </w:rPr>
        <w:t>وتجدر الإشارة إلى أن المؤسسة القطرية لحماية الطفل والمرأة، واللجنة الوطنية لحقوق الإنسان، ووزارة الشؤون الاجتماعية، والمجلس الأعلى لشؤون المرأة ينفذون ب</w:t>
      </w:r>
      <w:r w:rsidRPr="007D0890">
        <w:rPr>
          <w:rtl/>
        </w:rPr>
        <w:t xml:space="preserve">رامج </w:t>
      </w:r>
      <w:r w:rsidRPr="007D0890">
        <w:rPr>
          <w:rtl/>
          <w:lang w:bidi="ar-QA"/>
        </w:rPr>
        <w:t xml:space="preserve">مختلفة </w:t>
      </w:r>
      <w:r w:rsidRPr="007D0890">
        <w:rPr>
          <w:rtl/>
        </w:rPr>
        <w:t xml:space="preserve">لتوعية الجمهور فيما يتعلق بحقوق المرأة وأوجه التمييز ضدها، إضافة إلى الدورات التدريبية، وبرامج الثقافة القانونية في المدارس وفي اللقاءات التلفزيونية والإذاعية، والمقالات في الصحف المحلية، ومن خلال مجلة "أمان" التي تصدرها المؤسسة </w:t>
      </w:r>
      <w:r w:rsidRPr="007D0890">
        <w:rPr>
          <w:rtl/>
          <w:lang w:bidi="ar-QA"/>
        </w:rPr>
        <w:t>القطرية لحماية الطفل والمرأة</w:t>
      </w:r>
      <w:r w:rsidRPr="007D0890">
        <w:rPr>
          <w:rtl/>
        </w:rPr>
        <w:t xml:space="preserve">. </w:t>
      </w:r>
    </w:p>
    <w:p w:rsidR="00A829C3" w:rsidRPr="00844378" w:rsidRDefault="00106D4B" w:rsidP="00106D4B">
      <w:pPr>
        <w:pStyle w:val="H23GA"/>
      </w:pPr>
      <w:bookmarkStart w:id="84" w:name="_Toc282337918"/>
      <w:r>
        <w:rPr>
          <w:rFonts w:hint="cs"/>
          <w:rtl/>
        </w:rPr>
        <w:tab/>
      </w:r>
      <w:r>
        <w:rPr>
          <w:rFonts w:hint="cs"/>
          <w:rtl/>
        </w:rPr>
        <w:tab/>
      </w:r>
      <w:r w:rsidR="00A829C3" w:rsidRPr="00844378">
        <w:rPr>
          <w:rtl/>
        </w:rPr>
        <w:t>التحديات وال</w:t>
      </w:r>
      <w:r w:rsidR="00A829C3" w:rsidRPr="00844378">
        <w:rPr>
          <w:rFonts w:hint="cs"/>
          <w:rtl/>
        </w:rPr>
        <w:t>آ</w:t>
      </w:r>
      <w:r w:rsidR="00A829C3" w:rsidRPr="00844378">
        <w:rPr>
          <w:rtl/>
        </w:rPr>
        <w:t>فاق المستقبلية</w:t>
      </w:r>
      <w:bookmarkEnd w:id="84"/>
      <w:r w:rsidR="00A829C3" w:rsidRPr="00844378">
        <w:rPr>
          <w:rtl/>
        </w:rPr>
        <w:t xml:space="preserve"> </w:t>
      </w:r>
    </w:p>
    <w:p w:rsidR="00A829C3" w:rsidRPr="007D0890" w:rsidRDefault="00A829C3" w:rsidP="00106D4B">
      <w:pPr>
        <w:pStyle w:val="SingleTxtGA"/>
        <w:rPr>
          <w:rtl/>
        </w:rPr>
      </w:pPr>
      <w:r w:rsidRPr="007D0890">
        <w:rPr>
          <w:rtl/>
        </w:rPr>
        <w:t>115</w:t>
      </w:r>
      <w:r w:rsidR="00106D4B">
        <w:rPr>
          <w:rFonts w:hint="cs"/>
          <w:rtl/>
        </w:rPr>
        <w:t>-</w:t>
      </w:r>
      <w:r w:rsidRPr="007D0890">
        <w:rPr>
          <w:rtl/>
        </w:rPr>
        <w:tab/>
      </w:r>
      <w:r w:rsidRPr="007D0890">
        <w:rPr>
          <w:rtl/>
          <w:lang w:bidi="ar-QA"/>
        </w:rPr>
        <w:t>على</w:t>
      </w:r>
      <w:r w:rsidRPr="007D0890">
        <w:rPr>
          <w:rtl/>
        </w:rPr>
        <w:t xml:space="preserve"> الرغم من توفر الإرادة السياسية الداعمة لحقوق المر</w:t>
      </w:r>
      <w:r w:rsidRPr="007D0890">
        <w:rPr>
          <w:rFonts w:hint="cs"/>
          <w:rtl/>
        </w:rPr>
        <w:t>أ</w:t>
      </w:r>
      <w:r w:rsidRPr="007D0890">
        <w:rPr>
          <w:rtl/>
        </w:rPr>
        <w:t>ة، والقرارات وال</w:t>
      </w:r>
      <w:r w:rsidRPr="007D0890">
        <w:rPr>
          <w:rFonts w:hint="cs"/>
          <w:rtl/>
        </w:rPr>
        <w:t>إ</w:t>
      </w:r>
      <w:r w:rsidRPr="007D0890">
        <w:rPr>
          <w:rtl/>
        </w:rPr>
        <w:t>جراءات التي اتخذتها الدولة لإزال</w:t>
      </w:r>
      <w:r w:rsidRPr="007D0890">
        <w:rPr>
          <w:rFonts w:hint="cs"/>
          <w:rtl/>
        </w:rPr>
        <w:t>ة</w:t>
      </w:r>
      <w:r w:rsidRPr="007D0890">
        <w:rPr>
          <w:rtl/>
        </w:rPr>
        <w:t xml:space="preserve"> مختلف أشكال التمييز ضدها، وتقلدها العديد من المناصب المهمة في الدولة إلا أن هناك فجوة بين القانون والتطبيق، ويعود ذلك بدرجة كبيرة إلى ضعف وعي المرأة بالحقوق التي كفلتها لها القوانين، أو سبل الحصول عليها، بالإضافة إلى تأثير الموروثات الثقافية التي تحد من تمتع المرأة ببعض تلك الحقوق.</w:t>
      </w:r>
      <w:r>
        <w:rPr>
          <w:rtl/>
        </w:rPr>
        <w:t xml:space="preserve"> </w:t>
      </w:r>
    </w:p>
    <w:p w:rsidR="00A829C3" w:rsidRPr="007D0890" w:rsidRDefault="00A829C3" w:rsidP="00106D4B">
      <w:pPr>
        <w:pStyle w:val="SingleTxtGA"/>
      </w:pPr>
      <w:r>
        <w:rPr>
          <w:rFonts w:hint="cs"/>
          <w:rtl/>
        </w:rPr>
        <w:t>116</w:t>
      </w:r>
      <w:r w:rsidR="00106D4B">
        <w:rPr>
          <w:rFonts w:hint="cs"/>
          <w:rtl/>
        </w:rPr>
        <w:t>-</w:t>
      </w:r>
      <w:r w:rsidRPr="007D0890">
        <w:tab/>
      </w:r>
      <w:r w:rsidRPr="007D0890">
        <w:rPr>
          <w:rtl/>
        </w:rPr>
        <w:t>ومن أهم التحديات في إحداث التغيير المطلوب لردم تلك الفجوة بين القانون والتطبيق الاعتقاد السائد ب</w:t>
      </w:r>
      <w:r w:rsidRPr="007D0890">
        <w:rPr>
          <w:rFonts w:hint="cs"/>
          <w:rtl/>
        </w:rPr>
        <w:t>أ</w:t>
      </w:r>
      <w:r w:rsidRPr="007D0890">
        <w:rPr>
          <w:rtl/>
        </w:rPr>
        <w:t xml:space="preserve">ن </w:t>
      </w:r>
      <w:r w:rsidRPr="007D0890">
        <w:rPr>
          <w:rtl/>
          <w:lang w:bidi="ar-QA"/>
        </w:rPr>
        <w:t>مس</w:t>
      </w:r>
      <w:r w:rsidRPr="007D0890">
        <w:rPr>
          <w:rFonts w:hint="cs"/>
          <w:rtl/>
          <w:lang w:bidi="ar-QA"/>
        </w:rPr>
        <w:t>ؤ</w:t>
      </w:r>
      <w:r w:rsidRPr="007D0890">
        <w:rPr>
          <w:rtl/>
          <w:lang w:bidi="ar-QA"/>
        </w:rPr>
        <w:t>ولية</w:t>
      </w:r>
      <w:r w:rsidRPr="007D0890">
        <w:rPr>
          <w:rtl/>
        </w:rPr>
        <w:t xml:space="preserve"> النهوض بالمرأة هي مس</w:t>
      </w:r>
      <w:r w:rsidRPr="007D0890">
        <w:rPr>
          <w:rFonts w:hint="cs"/>
          <w:rtl/>
        </w:rPr>
        <w:t>ؤ</w:t>
      </w:r>
      <w:r w:rsidRPr="007D0890">
        <w:rPr>
          <w:rtl/>
        </w:rPr>
        <w:t>ولية الدولة فقط، وحداثة مؤسسات المجتمع المدني ودورها المحدود في مجال النهوض بالمرأة، نسبة إلى حجم المهام الكبيرة التي تضطلع بها تلك المؤسسات، وغياب وجود جمعيات نسائية متخصصة، وقلة الكوادر البشرية الفنية في مجالات حقوق الإنسان بصفة عامة، وحقوق المرأة بصفة خاصة.</w:t>
      </w:r>
    </w:p>
    <w:p w:rsidR="00A829C3" w:rsidRPr="007D0890" w:rsidRDefault="00A829C3" w:rsidP="00106D4B">
      <w:pPr>
        <w:pStyle w:val="SingleTxtGA"/>
        <w:rPr>
          <w:rFonts w:hint="cs"/>
          <w:rtl/>
        </w:rPr>
      </w:pPr>
      <w:r w:rsidRPr="007D0890">
        <w:rPr>
          <w:rtl/>
        </w:rPr>
        <w:t>117</w:t>
      </w:r>
      <w:r w:rsidR="00106D4B">
        <w:rPr>
          <w:rFonts w:hint="cs"/>
          <w:rtl/>
        </w:rPr>
        <w:t>-</w:t>
      </w:r>
      <w:r w:rsidRPr="007D0890">
        <w:rPr>
          <w:rtl/>
        </w:rPr>
        <w:tab/>
      </w:r>
      <w:r w:rsidRPr="007D0890">
        <w:rPr>
          <w:rtl/>
          <w:lang w:bidi="ar-QA"/>
        </w:rPr>
        <w:t xml:space="preserve">ومع ذلك، فإن </w:t>
      </w:r>
      <w:r w:rsidRPr="007D0890">
        <w:rPr>
          <w:rtl/>
        </w:rPr>
        <w:t>صدور القرار الأميري رقم 44 لسنة 2008 باعتماد الرؤية الشاملة للتنمية "</w:t>
      </w:r>
      <w:r w:rsidRPr="007D0890">
        <w:rPr>
          <w:rFonts w:hint="cs"/>
          <w:rtl/>
        </w:rPr>
        <w:t xml:space="preserve"> </w:t>
      </w:r>
      <w:r w:rsidRPr="007D0890">
        <w:rPr>
          <w:rtl/>
        </w:rPr>
        <w:t>رؤية قطر الوطنية</w:t>
      </w:r>
      <w:r w:rsidRPr="007D0890">
        <w:rPr>
          <w:rFonts w:hint="cs"/>
          <w:rtl/>
        </w:rPr>
        <w:t xml:space="preserve"> </w:t>
      </w:r>
      <w:r w:rsidRPr="007D0890">
        <w:rPr>
          <w:rtl/>
          <w:lang w:bidi="ar-QA"/>
        </w:rPr>
        <w:t>2030</w:t>
      </w:r>
      <w:r w:rsidRPr="007D0890">
        <w:rPr>
          <w:rtl/>
        </w:rPr>
        <w:t xml:space="preserve">"، قد </w:t>
      </w:r>
      <w:r w:rsidRPr="007D0890">
        <w:rPr>
          <w:rtl/>
          <w:lang w:bidi="ar-QA"/>
        </w:rPr>
        <w:t xml:space="preserve">حدد ملامح </w:t>
      </w:r>
      <w:r w:rsidRPr="007D0890">
        <w:rPr>
          <w:rtl/>
        </w:rPr>
        <w:t xml:space="preserve">المستقبل لدولة قطر، والتي تهدف إلى إرساء مجتمع أساسه العدل والإحسان والمساواة بين جميع أبنائه، بغض النظر عن جنسهم، بما يكفل </w:t>
      </w:r>
      <w:r w:rsidRPr="007D0890">
        <w:rPr>
          <w:rtl/>
          <w:lang w:bidi="ar-QA"/>
        </w:rPr>
        <w:t>إذابة كافة الفوارق التمييزية بين الرجل والمرأة</w:t>
      </w:r>
      <w:r w:rsidRPr="007D0890">
        <w:rPr>
          <w:rFonts w:hint="cs"/>
          <w:rtl/>
          <w:lang w:bidi="ar-QA"/>
        </w:rPr>
        <w:t xml:space="preserve">، وكذلك قرار مجلس الوزراء في اجتماعه العادي 20 لسنة 2010 باعتماد الاستراتيجية العامة للأسرة، </w:t>
      </w:r>
      <w:r w:rsidRPr="007D0890">
        <w:rPr>
          <w:rtl/>
          <w:lang w:bidi="ar-QA"/>
        </w:rPr>
        <w:t>وبالتالي فإن جميع الاستراتيجيات والخطط الوطنية الرامية لتحقيق تلك الرؤية ملتزمة بالعمل على تقدم المرأة القطرية في جميع المجالات، مما يبشر</w:t>
      </w:r>
      <w:r w:rsidRPr="007D0890">
        <w:rPr>
          <w:rtl/>
        </w:rPr>
        <w:t xml:space="preserve"> بتحقيق المزيد من الإنجازات على صعيد القضاء على التمييز ضد المرأة ومساواتها بالرجل. </w:t>
      </w:r>
    </w:p>
    <w:p w:rsidR="00A829C3" w:rsidRPr="007D0890" w:rsidRDefault="00106D4B" w:rsidP="00106D4B">
      <w:pPr>
        <w:pStyle w:val="H23GA"/>
        <w:rPr>
          <w:rFonts w:hint="cs"/>
          <w:rtl/>
        </w:rPr>
      </w:pPr>
      <w:bookmarkStart w:id="85" w:name="_Toc282337919"/>
      <w:r>
        <w:rPr>
          <w:rFonts w:hint="cs"/>
          <w:rtl/>
        </w:rPr>
        <w:tab/>
      </w:r>
      <w:r>
        <w:rPr>
          <w:rFonts w:hint="cs"/>
          <w:rtl/>
        </w:rPr>
        <w:tab/>
      </w:r>
      <w:r w:rsidR="00A829C3" w:rsidRPr="00844378">
        <w:rPr>
          <w:rtl/>
        </w:rPr>
        <w:t>تحفظ دولة قطر على الفقرة (أ) من المادة</w:t>
      </w:r>
      <w:bookmarkEnd w:id="85"/>
      <w:r w:rsidR="00A829C3">
        <w:rPr>
          <w:rFonts w:hint="cs"/>
          <w:rtl/>
        </w:rPr>
        <w:t xml:space="preserve"> 2</w:t>
      </w:r>
    </w:p>
    <w:p w:rsidR="00A829C3" w:rsidRPr="007D0890" w:rsidRDefault="00A829C3" w:rsidP="00106D4B">
      <w:pPr>
        <w:pStyle w:val="SingleTxtGA"/>
        <w:rPr>
          <w:rtl/>
        </w:rPr>
      </w:pPr>
      <w:r w:rsidRPr="007D0890">
        <w:rPr>
          <w:rtl/>
        </w:rPr>
        <w:t>118</w:t>
      </w:r>
      <w:r w:rsidR="00106D4B">
        <w:rPr>
          <w:rFonts w:hint="cs"/>
          <w:rtl/>
        </w:rPr>
        <w:t>-</w:t>
      </w:r>
      <w:r w:rsidRPr="007D0890">
        <w:rPr>
          <w:rtl/>
        </w:rPr>
        <w:tab/>
      </w:r>
      <w:r w:rsidRPr="007D0890">
        <w:rPr>
          <w:rtl/>
          <w:lang w:bidi="ar-QA"/>
        </w:rPr>
        <w:t>تحفظت</w:t>
      </w:r>
      <w:r w:rsidRPr="007D0890">
        <w:rPr>
          <w:rtl/>
        </w:rPr>
        <w:t xml:space="preserve"> دولة قطر على الفقرة (أ)</w:t>
      </w:r>
      <w:r>
        <w:rPr>
          <w:rtl/>
        </w:rPr>
        <w:t xml:space="preserve"> </w:t>
      </w:r>
      <w:r w:rsidRPr="007D0890">
        <w:rPr>
          <w:rtl/>
        </w:rPr>
        <w:t xml:space="preserve">لتعارضها مع أحكام المادة </w:t>
      </w:r>
      <w:r>
        <w:rPr>
          <w:rFonts w:hint="cs"/>
          <w:rtl/>
        </w:rPr>
        <w:t>8</w:t>
      </w:r>
      <w:r w:rsidRPr="007D0890">
        <w:rPr>
          <w:rtl/>
        </w:rPr>
        <w:t xml:space="preserve"> من الدستور، التي تنص على أن "حكم الدولة وراثي في عائلة آل ثاني، وفي ذرية حمد بن خليفة بن حمد بن عبد الله بن جاسم من الذكور. وتكون وراثة الحكم إلى الابن الذي يسميه الأمير ولياً للعهد. فإن لم يوجد ابن ينتقل الحكم إلى من يسميه الأمير من العائلة ولياً للعهد، وفي هذه الحالة تكون وراثة الحكم في ذريته من الذكور"، وتنص المادة 145 من الدستور على أن "الأحكام الخاصة بحكم الدولة ووراثته لا</w:t>
      </w:r>
      <w:r w:rsidRPr="007D0890">
        <w:rPr>
          <w:rFonts w:hint="cs"/>
          <w:rtl/>
        </w:rPr>
        <w:t xml:space="preserve"> </w:t>
      </w:r>
      <w:r w:rsidRPr="007D0890">
        <w:rPr>
          <w:rtl/>
        </w:rPr>
        <w:t xml:space="preserve">يجوز طلب تعديلها". </w:t>
      </w:r>
    </w:p>
    <w:p w:rsidR="00106D4B" w:rsidRDefault="00106D4B" w:rsidP="00915086">
      <w:pPr>
        <w:pStyle w:val="H1GA"/>
        <w:spacing w:before="120" w:after="0"/>
        <w:rPr>
          <w:rFonts w:hint="cs"/>
          <w:rtl/>
        </w:rPr>
      </w:pPr>
      <w:bookmarkStart w:id="86" w:name="_Toc282337920"/>
      <w:r>
        <w:rPr>
          <w:rFonts w:hint="cs"/>
          <w:rtl/>
        </w:rPr>
        <w:tab/>
      </w:r>
      <w:r>
        <w:rPr>
          <w:rFonts w:hint="cs"/>
          <w:rtl/>
        </w:rPr>
        <w:tab/>
      </w:r>
      <w:r w:rsidR="00A829C3" w:rsidRPr="00844378">
        <w:rPr>
          <w:rtl/>
        </w:rPr>
        <w:t xml:space="preserve">المادة </w:t>
      </w:r>
      <w:r w:rsidR="00A829C3">
        <w:rPr>
          <w:rFonts w:hint="cs"/>
          <w:rtl/>
        </w:rPr>
        <w:t>3</w:t>
      </w:r>
    </w:p>
    <w:p w:rsidR="00A829C3" w:rsidRPr="00844378" w:rsidRDefault="00106D4B" w:rsidP="00106D4B">
      <w:pPr>
        <w:pStyle w:val="H1GA"/>
        <w:spacing w:before="0"/>
        <w:rPr>
          <w:rtl/>
        </w:rPr>
      </w:pPr>
      <w:r>
        <w:rPr>
          <w:rFonts w:hint="cs"/>
          <w:rtl/>
        </w:rPr>
        <w:tab/>
      </w:r>
      <w:r>
        <w:rPr>
          <w:rFonts w:hint="cs"/>
          <w:rtl/>
        </w:rPr>
        <w:tab/>
      </w:r>
      <w:r w:rsidR="00A829C3" w:rsidRPr="00844378">
        <w:rPr>
          <w:rtl/>
        </w:rPr>
        <w:t>الحقوق والحريات الأساسية (تطور المرأة وتقدمها)</w:t>
      </w:r>
      <w:bookmarkEnd w:id="86"/>
    </w:p>
    <w:p w:rsidR="00A829C3" w:rsidRPr="00844378" w:rsidRDefault="00106D4B" w:rsidP="00106D4B">
      <w:pPr>
        <w:pStyle w:val="H23GA"/>
        <w:rPr>
          <w:rtl/>
        </w:rPr>
      </w:pPr>
      <w:bookmarkStart w:id="87" w:name="_Toc282337921"/>
      <w:r>
        <w:rPr>
          <w:rFonts w:hint="cs"/>
          <w:rtl/>
        </w:rPr>
        <w:tab/>
      </w:r>
      <w:r>
        <w:rPr>
          <w:rFonts w:hint="cs"/>
          <w:rtl/>
        </w:rPr>
        <w:tab/>
      </w:r>
      <w:r w:rsidR="00A829C3" w:rsidRPr="00844378">
        <w:rPr>
          <w:rtl/>
        </w:rPr>
        <w:t>الإطار الدستوري والتشريعي</w:t>
      </w:r>
      <w:bookmarkEnd w:id="87"/>
    </w:p>
    <w:p w:rsidR="00A829C3" w:rsidRPr="007D0890" w:rsidRDefault="00A829C3" w:rsidP="000E4DB1">
      <w:pPr>
        <w:pStyle w:val="SingleTxtGA"/>
        <w:rPr>
          <w:rtl/>
        </w:rPr>
      </w:pPr>
      <w:r w:rsidRPr="007D0890">
        <w:rPr>
          <w:rtl/>
        </w:rPr>
        <w:t>119</w:t>
      </w:r>
      <w:r w:rsidR="00106D4B">
        <w:rPr>
          <w:rFonts w:hint="cs"/>
          <w:rtl/>
        </w:rPr>
        <w:t>-</w:t>
      </w:r>
      <w:r w:rsidRPr="007D0890">
        <w:rPr>
          <w:rtl/>
        </w:rPr>
        <w:tab/>
      </w:r>
      <w:r w:rsidRPr="007D0890">
        <w:rPr>
          <w:rtl/>
          <w:lang w:bidi="ar-QA"/>
        </w:rPr>
        <w:t>كفل</w:t>
      </w:r>
      <w:r w:rsidRPr="007D0890">
        <w:rPr>
          <w:rtl/>
        </w:rPr>
        <w:t xml:space="preserve"> الدستور القطري حماية الحقوق والحريات الأساسية للإنسان، ذكراً كان أم أنثى، وهو ما تؤكده المواد ذات الصلة، والتي تمت الإشارة إلى أهمها في معرض الحديث عن المادة </w:t>
      </w:r>
      <w:r>
        <w:rPr>
          <w:rFonts w:hint="cs"/>
          <w:rtl/>
        </w:rPr>
        <w:t>1</w:t>
      </w:r>
      <w:r w:rsidRPr="007D0890">
        <w:rPr>
          <w:rtl/>
        </w:rPr>
        <w:t xml:space="preserve"> من اتفاقية</w:t>
      </w:r>
      <w:r>
        <w:rPr>
          <w:rtl/>
        </w:rPr>
        <w:t xml:space="preserve"> </w:t>
      </w:r>
      <w:r>
        <w:rPr>
          <w:rFonts w:hint="cs"/>
          <w:rtl/>
        </w:rPr>
        <w:t>القضاء على جميع أشكال التمييز ضد المرأة</w:t>
      </w:r>
      <w:r w:rsidRPr="007D0890">
        <w:rPr>
          <w:rtl/>
        </w:rPr>
        <w:t>.</w:t>
      </w:r>
      <w:r>
        <w:rPr>
          <w:rtl/>
        </w:rPr>
        <w:t xml:space="preserve"> </w:t>
      </w:r>
    </w:p>
    <w:p w:rsidR="00A829C3" w:rsidRPr="007D0890" w:rsidRDefault="00A829C3" w:rsidP="00106D4B">
      <w:pPr>
        <w:pStyle w:val="SingleTxtGA"/>
        <w:rPr>
          <w:rtl/>
        </w:rPr>
      </w:pPr>
      <w:r w:rsidRPr="007D0890">
        <w:rPr>
          <w:rtl/>
        </w:rPr>
        <w:t>120</w:t>
      </w:r>
      <w:r w:rsidR="00106D4B">
        <w:rPr>
          <w:rFonts w:hint="cs"/>
          <w:rtl/>
        </w:rPr>
        <w:t>-</w:t>
      </w:r>
      <w:r w:rsidRPr="007D0890">
        <w:rPr>
          <w:rtl/>
        </w:rPr>
        <w:tab/>
      </w:r>
      <w:r w:rsidRPr="007D0890">
        <w:rPr>
          <w:rtl/>
          <w:lang w:bidi="ar-QA"/>
        </w:rPr>
        <w:t>وفيما</w:t>
      </w:r>
      <w:r w:rsidRPr="007D0890">
        <w:rPr>
          <w:rtl/>
        </w:rPr>
        <w:t xml:space="preserve"> يتعلق بالتشريعات المتعلقة بالمبادئ التي تضمنتها تلك المادة، تجدر الإشارة إلى أنه فضلاً عن أننا سوف نتعرض بمزيد من التفصيل لتلك التشريعات في المواد اللاحقة المرتبطة </w:t>
      </w:r>
      <w:r w:rsidRPr="007D0890">
        <w:rPr>
          <w:rFonts w:hint="cs"/>
          <w:rtl/>
        </w:rPr>
        <w:t>ب</w:t>
      </w:r>
      <w:r w:rsidRPr="007D0890">
        <w:rPr>
          <w:rtl/>
        </w:rPr>
        <w:t>الموضوع ذات</w:t>
      </w:r>
      <w:r w:rsidRPr="007D0890">
        <w:rPr>
          <w:rFonts w:hint="cs"/>
          <w:rtl/>
        </w:rPr>
        <w:t>ه</w:t>
      </w:r>
      <w:r w:rsidRPr="007D0890">
        <w:rPr>
          <w:rtl/>
        </w:rPr>
        <w:t>، فإننا سبق وأن تعرضنا إلى أهم التشريعات القطرية التي تقر بمبدأ المساواة وكفالة تطور</w:t>
      </w:r>
      <w:r w:rsidR="00106D4B">
        <w:rPr>
          <w:rFonts w:hint="cs"/>
          <w:rtl/>
        </w:rPr>
        <w:t xml:space="preserve"> </w:t>
      </w:r>
      <w:r w:rsidRPr="007D0890">
        <w:rPr>
          <w:rtl/>
        </w:rPr>
        <w:t xml:space="preserve">المرأة وتقدمها وضمان مشاركتها في الحياة الاقتصادية والتعليمية والصحية والاجتماعية، لذا فإننا نكتفي بهذا الصدد بالإحالة إليها منعاً للتكرار. </w:t>
      </w:r>
    </w:p>
    <w:p w:rsidR="00A829C3" w:rsidRPr="00844378" w:rsidRDefault="00106D4B" w:rsidP="00106D4B">
      <w:pPr>
        <w:pStyle w:val="H23GA"/>
        <w:rPr>
          <w:rtl/>
        </w:rPr>
      </w:pPr>
      <w:bookmarkStart w:id="88" w:name="_Toc282337922"/>
      <w:r>
        <w:rPr>
          <w:rFonts w:hint="cs"/>
          <w:rtl/>
        </w:rPr>
        <w:tab/>
      </w:r>
      <w:r>
        <w:rPr>
          <w:rFonts w:hint="cs"/>
          <w:rtl/>
        </w:rPr>
        <w:tab/>
      </w:r>
      <w:r w:rsidR="00A829C3" w:rsidRPr="00844378">
        <w:rPr>
          <w:rtl/>
        </w:rPr>
        <w:t>التدابير التنفيذية والمؤسسية</w:t>
      </w:r>
      <w:bookmarkEnd w:id="88"/>
      <w:r w:rsidR="00A829C3" w:rsidRPr="00844378">
        <w:rPr>
          <w:rtl/>
        </w:rPr>
        <w:t xml:space="preserve"> </w:t>
      </w:r>
    </w:p>
    <w:p w:rsidR="00A829C3" w:rsidRPr="007D0890" w:rsidRDefault="00A829C3" w:rsidP="00106D4B">
      <w:pPr>
        <w:pStyle w:val="SingleTxtGA"/>
        <w:rPr>
          <w:rtl/>
        </w:rPr>
      </w:pPr>
      <w:r w:rsidRPr="007D0890">
        <w:rPr>
          <w:rtl/>
        </w:rPr>
        <w:t>121</w:t>
      </w:r>
      <w:r w:rsidR="00106D4B">
        <w:rPr>
          <w:rFonts w:hint="cs"/>
          <w:rtl/>
        </w:rPr>
        <w:t>-</w:t>
      </w:r>
      <w:r w:rsidRPr="007D0890">
        <w:rPr>
          <w:rtl/>
        </w:rPr>
        <w:tab/>
        <w:t xml:space="preserve">قامت دولة قطر باتخاذ </w:t>
      </w:r>
      <w:r w:rsidRPr="007D0890">
        <w:rPr>
          <w:rFonts w:hint="cs"/>
          <w:rtl/>
        </w:rPr>
        <w:t>إ</w:t>
      </w:r>
      <w:r w:rsidRPr="007D0890">
        <w:rPr>
          <w:rtl/>
        </w:rPr>
        <w:t>جراءات عملية للنهوض بالمرأة القطرية وتعزيز مشاركتها في جميع المجالات وعلى رأسها:</w:t>
      </w:r>
    </w:p>
    <w:p w:rsidR="00A829C3" w:rsidRPr="007D0890" w:rsidRDefault="00106D4B" w:rsidP="00106D4B">
      <w:pPr>
        <w:pStyle w:val="H23GA"/>
        <w:rPr>
          <w:rtl/>
        </w:rPr>
      </w:pPr>
      <w:r>
        <w:rPr>
          <w:rFonts w:hint="cs"/>
          <w:rtl/>
        </w:rPr>
        <w:tab/>
      </w:r>
      <w:r>
        <w:rPr>
          <w:rFonts w:hint="cs"/>
          <w:rtl/>
        </w:rPr>
        <w:tab/>
      </w:r>
      <w:r w:rsidR="00A829C3" w:rsidRPr="007D0890">
        <w:rPr>
          <w:rtl/>
        </w:rPr>
        <w:t>إنشاء آلية مؤسسية لشؤون المرأة:</w:t>
      </w:r>
    </w:p>
    <w:p w:rsidR="00A829C3" w:rsidRPr="007D0890" w:rsidRDefault="00A829C3" w:rsidP="00106D4B">
      <w:pPr>
        <w:pStyle w:val="SingleTxtGA"/>
      </w:pPr>
      <w:r>
        <w:rPr>
          <w:rFonts w:hint="cs"/>
          <w:rtl/>
        </w:rPr>
        <w:t>122</w:t>
      </w:r>
      <w:r w:rsidR="00106D4B">
        <w:rPr>
          <w:rFonts w:hint="cs"/>
          <w:rtl/>
        </w:rPr>
        <w:t>-</w:t>
      </w:r>
      <w:r w:rsidRPr="007D0890">
        <w:tab/>
      </w:r>
      <w:r w:rsidRPr="007D0890">
        <w:rPr>
          <w:rtl/>
          <w:lang w:bidi="ar-QA"/>
        </w:rPr>
        <w:t>أنش</w:t>
      </w:r>
      <w:r w:rsidRPr="007D0890">
        <w:rPr>
          <w:rFonts w:hint="cs"/>
          <w:rtl/>
          <w:lang w:bidi="ar-QA"/>
        </w:rPr>
        <w:t>ئ</w:t>
      </w:r>
      <w:r w:rsidRPr="007D0890">
        <w:rPr>
          <w:rtl/>
        </w:rPr>
        <w:t xml:space="preserve"> المجلس الأعلى لشؤون الأسرة بموجب القرار الأميري رقم 53 لعام 1998 كجهة عليا مستقلة تعنى بتعزيز دور الأسرة في المجتمع، وتختص بوضع الاستراتيجيات والسياسات والخطط ومتابعة تنفيذها، ويتبع المجلس لسمو الأمير مباشرة.</w:t>
      </w:r>
      <w:r>
        <w:rPr>
          <w:rtl/>
        </w:rPr>
        <w:t xml:space="preserve"> </w:t>
      </w:r>
      <w:r w:rsidRPr="007D0890">
        <w:rPr>
          <w:rtl/>
        </w:rPr>
        <w:t xml:space="preserve">وترأست المجلس صاحبة السمو </w:t>
      </w:r>
      <w:proofErr w:type="spellStart"/>
      <w:r w:rsidRPr="007D0890">
        <w:rPr>
          <w:rtl/>
        </w:rPr>
        <w:t>الشيخة</w:t>
      </w:r>
      <w:proofErr w:type="spellEnd"/>
      <w:r w:rsidRPr="007D0890">
        <w:rPr>
          <w:rtl/>
        </w:rPr>
        <w:t xml:space="preserve"> موزا بنت ناصر المسند، حرم سمو الأمير منذ تأسيسه وحتى </w:t>
      </w:r>
      <w:r>
        <w:rPr>
          <w:rFonts w:hint="cs"/>
          <w:rtl/>
        </w:rPr>
        <w:t>آذار/</w:t>
      </w:r>
      <w:r w:rsidRPr="007D0890">
        <w:rPr>
          <w:rtl/>
        </w:rPr>
        <w:t xml:space="preserve">مارس 2009. وقد تم إعادة تنظيم المجلس مؤخراً بموجب القرار الأميري رقم 15 </w:t>
      </w:r>
      <w:r w:rsidR="000E4DB1">
        <w:rPr>
          <w:rFonts w:hint="cs"/>
          <w:rtl/>
        </w:rPr>
        <w:t xml:space="preserve">  </w:t>
      </w:r>
      <w:r w:rsidRPr="007D0890">
        <w:rPr>
          <w:rtl/>
        </w:rPr>
        <w:t xml:space="preserve">لسنة 2009، وتترأسه حالياً سعادة </w:t>
      </w:r>
      <w:proofErr w:type="spellStart"/>
      <w:r w:rsidRPr="007D0890">
        <w:rPr>
          <w:rtl/>
        </w:rPr>
        <w:t>الشيخة</w:t>
      </w:r>
      <w:proofErr w:type="spellEnd"/>
      <w:r w:rsidRPr="007D0890">
        <w:rPr>
          <w:rtl/>
        </w:rPr>
        <w:t xml:space="preserve"> حصة بنت حمد بن خليفة آل ثاني.</w:t>
      </w:r>
    </w:p>
    <w:p w:rsidR="00A829C3" w:rsidRPr="007D0890" w:rsidRDefault="00A829C3" w:rsidP="00106D4B">
      <w:pPr>
        <w:pStyle w:val="SingleTxtGA"/>
      </w:pPr>
      <w:r>
        <w:rPr>
          <w:rFonts w:hint="cs"/>
          <w:rtl/>
        </w:rPr>
        <w:t>123</w:t>
      </w:r>
      <w:r w:rsidR="00106D4B">
        <w:rPr>
          <w:rFonts w:hint="cs"/>
          <w:rtl/>
        </w:rPr>
        <w:t>-</w:t>
      </w:r>
      <w:r w:rsidRPr="007D0890">
        <w:tab/>
      </w:r>
      <w:r>
        <w:rPr>
          <w:rFonts w:hint="cs"/>
          <w:rtl/>
          <w:lang w:bidi="ar-QA"/>
        </w:rPr>
        <w:t>و</w:t>
      </w:r>
      <w:r w:rsidRPr="007D0890">
        <w:rPr>
          <w:rtl/>
          <w:lang w:bidi="ar-QA"/>
        </w:rPr>
        <w:t>يعتبر</w:t>
      </w:r>
      <w:r w:rsidRPr="007D0890">
        <w:rPr>
          <w:rtl/>
        </w:rPr>
        <w:t xml:space="preserve"> المجلس الآلية المؤسسية المعنية بالنهوض بالمرأة في دولة قطر، وقد شكل إنشاؤه نقله نوعية في معالجة قضايا المرأة على الصعيد الوطني، ومع </w:t>
      </w:r>
      <w:r w:rsidRPr="007D0890">
        <w:rPr>
          <w:rFonts w:hint="cs"/>
          <w:rtl/>
        </w:rPr>
        <w:t>إ</w:t>
      </w:r>
      <w:r w:rsidRPr="007D0890">
        <w:rPr>
          <w:rtl/>
        </w:rPr>
        <w:t xml:space="preserve">نشائه انتقل ملف المرأة من وزارة الأوقاف والشؤون الإسلامية إلى المجلس. وكانت الوزارة قد قامت بإعداد </w:t>
      </w:r>
      <w:r w:rsidRPr="007D0890">
        <w:rPr>
          <w:b/>
          <w:bCs/>
          <w:rtl/>
        </w:rPr>
        <w:t>أ</w:t>
      </w:r>
      <w:r w:rsidRPr="00844378">
        <w:rPr>
          <w:rtl/>
        </w:rPr>
        <w:t>ول خطة وطنية من أجل تقدم وترقية المرأة في دولة قطر في ضوء تنفيذ إعلان بيجين وبرنامج العمل المرتبط به، تتكون من 10 أهداف. وكان لهذه الخطة والدعم السياسي المقدم لتنف</w:t>
      </w:r>
      <w:r w:rsidRPr="007D0890">
        <w:rPr>
          <w:rtl/>
        </w:rPr>
        <w:t>يذها دور في تحقيق الكثير من المنجزات في مجالات التعليم والصحة والعمل، وقد تضمنت تلك الخطة هدفاً يتعلق باستحداث أجهزة حكومية ومؤسسات أهلية يناط بها النهوض بالمرأة، وإسناد مس</w:t>
      </w:r>
      <w:r w:rsidRPr="007D0890">
        <w:rPr>
          <w:rFonts w:hint="cs"/>
          <w:rtl/>
        </w:rPr>
        <w:t>ؤ</w:t>
      </w:r>
      <w:r w:rsidRPr="007D0890">
        <w:rPr>
          <w:rtl/>
        </w:rPr>
        <w:t xml:space="preserve">ولية هذه الأجهزة للمرأة نفسها. </w:t>
      </w:r>
    </w:p>
    <w:p w:rsidR="00A829C3" w:rsidRPr="007D0890" w:rsidRDefault="00A829C3" w:rsidP="000E4DB1">
      <w:pPr>
        <w:pStyle w:val="SingleTxtGA"/>
      </w:pPr>
      <w:r>
        <w:rPr>
          <w:rFonts w:hint="cs"/>
          <w:rtl/>
        </w:rPr>
        <w:t>124</w:t>
      </w:r>
      <w:r w:rsidR="00106D4B" w:rsidRPr="00106D4B">
        <w:rPr>
          <w:rFonts w:hint="cs"/>
          <w:spacing w:val="-2"/>
          <w:rtl/>
        </w:rPr>
        <w:t>-</w:t>
      </w:r>
      <w:r w:rsidRPr="00106D4B">
        <w:rPr>
          <w:spacing w:val="-2"/>
        </w:rPr>
        <w:tab/>
      </w:r>
      <w:r w:rsidRPr="00106D4B">
        <w:rPr>
          <w:spacing w:val="-2"/>
          <w:rtl/>
          <w:lang w:bidi="ar-QA"/>
        </w:rPr>
        <w:t>شكل</w:t>
      </w:r>
      <w:r w:rsidRPr="00106D4B">
        <w:rPr>
          <w:spacing w:val="-2"/>
          <w:rtl/>
        </w:rPr>
        <w:t xml:space="preserve"> إنشاء المجلس نقلة مهمة في ال</w:t>
      </w:r>
      <w:r w:rsidRPr="00106D4B">
        <w:rPr>
          <w:rFonts w:hint="cs"/>
          <w:spacing w:val="-2"/>
          <w:rtl/>
        </w:rPr>
        <w:t>ا</w:t>
      </w:r>
      <w:r w:rsidRPr="00106D4B">
        <w:rPr>
          <w:spacing w:val="-2"/>
          <w:rtl/>
        </w:rPr>
        <w:t>هتمام بالأسرة بصفة عامة وبالمرأة بصفة خاصة، وكانت قضايا المرأة قبل إنشائه تتم في إطار تقليدي يركز على مفاهيم "الرعاية والحماية" فقط، ومعه برزت لأول مرة مفاهيم "التمكين والمشاركة" عند تناول قضايا المرأة في المجتمع القطري. وعليه فقد قام المجلس بالتعاون مع برنامج الأمم المتحدة الإنمائي للمرأة (</w:t>
      </w:r>
      <w:proofErr w:type="spellStart"/>
      <w:r w:rsidRPr="00106D4B">
        <w:rPr>
          <w:spacing w:val="-2"/>
          <w:rtl/>
        </w:rPr>
        <w:t>اليونيفم</w:t>
      </w:r>
      <w:proofErr w:type="spellEnd"/>
      <w:r w:rsidRPr="00106D4B">
        <w:rPr>
          <w:spacing w:val="-2"/>
          <w:rtl/>
        </w:rPr>
        <w:t xml:space="preserve">) بإعداد استراتيجية جديدة لتقدم المرأة القطرية على أساس من منهاج عمل بيجين ونتائج الدورة الاستثنائية </w:t>
      </w:r>
      <w:r w:rsidRPr="00106D4B">
        <w:rPr>
          <w:rFonts w:hint="cs"/>
          <w:spacing w:val="-2"/>
          <w:rtl/>
        </w:rPr>
        <w:t>الثالثة والعشرين</w:t>
      </w:r>
      <w:r w:rsidRPr="00106D4B">
        <w:rPr>
          <w:spacing w:val="-2"/>
          <w:rtl/>
        </w:rPr>
        <w:t xml:space="preserve"> للجمعية العامة للأمم المتحدة بناء على تشخيص لأوضاع المرأة القطرية في جميع المجالات. وقد تم إعلان وثيقة الاستراتيجية هذه في يوم المرأة العالمي</w:t>
      </w:r>
      <w:r w:rsidR="00106D4B">
        <w:rPr>
          <w:rFonts w:hint="cs"/>
          <w:spacing w:val="-2"/>
          <w:rtl/>
        </w:rPr>
        <w:t xml:space="preserve">        </w:t>
      </w:r>
      <w:r w:rsidRPr="00106D4B">
        <w:rPr>
          <w:spacing w:val="-2"/>
          <w:rtl/>
        </w:rPr>
        <w:t xml:space="preserve"> عام 2003. وقد شكلت تلك الاستراتيجية إطار عمل للمجلس والمؤسسات المعنية مما كان له الأثر في تحقيق معظم الأهداف والغايات التي تم وضعها، و</w:t>
      </w:r>
      <w:r w:rsidR="002433A6">
        <w:rPr>
          <w:spacing w:val="-2"/>
          <w:rtl/>
        </w:rPr>
        <w:t>لا سيما</w:t>
      </w:r>
      <w:r w:rsidRPr="00106D4B">
        <w:rPr>
          <w:spacing w:val="-2"/>
          <w:rtl/>
        </w:rPr>
        <w:t xml:space="preserve"> في المجال التشريعي والمؤسسي. وقام المجلس بإعداد استراتيجية عامة للأسرة في دولة قطر للفترة 2008</w:t>
      </w:r>
      <w:r w:rsidR="00106D4B" w:rsidRPr="00106D4B">
        <w:rPr>
          <w:rFonts w:hint="cs"/>
          <w:spacing w:val="-2"/>
          <w:rtl/>
        </w:rPr>
        <w:t>-</w:t>
      </w:r>
      <w:r w:rsidRPr="00106D4B">
        <w:rPr>
          <w:spacing w:val="-2"/>
          <w:rtl/>
        </w:rPr>
        <w:t>2011،</w:t>
      </w:r>
      <w:r w:rsidRPr="007D0890">
        <w:rPr>
          <w:rtl/>
        </w:rPr>
        <w:t xml:space="preserve"> وتعتبر (استراتيجية تقدم المرأة) إحدى مكونات هذه الاستراتيجية التي تم اعتمادها من قبل مجلس الوزراء الموقر عام 2010 بالإضافة إلى خطة برامج تسترشد بها </w:t>
      </w:r>
      <w:r w:rsidR="00106D4B" w:rsidRPr="007D0890">
        <w:rPr>
          <w:rFonts w:hint="cs"/>
          <w:rtl/>
        </w:rPr>
        <w:t>الوزارا</w:t>
      </w:r>
      <w:r w:rsidR="00106D4B" w:rsidRPr="007D0890">
        <w:rPr>
          <w:rFonts w:hint="eastAsia"/>
          <w:rtl/>
        </w:rPr>
        <w:t>ت</w:t>
      </w:r>
      <w:r w:rsidRPr="007D0890">
        <w:rPr>
          <w:rtl/>
        </w:rPr>
        <w:t xml:space="preserve"> والمؤسسات الحكومية وغير الحكومية في إعداد برامجها الموجهة للأسرة وللمرأة. </w:t>
      </w:r>
    </w:p>
    <w:p w:rsidR="00A829C3" w:rsidRPr="007D0890" w:rsidRDefault="00A829C3" w:rsidP="000E4DB1">
      <w:pPr>
        <w:pStyle w:val="SingleTxtGA"/>
      </w:pPr>
      <w:r>
        <w:rPr>
          <w:rFonts w:hint="cs"/>
          <w:rtl/>
        </w:rPr>
        <w:t>125</w:t>
      </w:r>
      <w:r w:rsidR="00106D4B">
        <w:rPr>
          <w:rFonts w:hint="cs"/>
          <w:rtl/>
        </w:rPr>
        <w:t>-</w:t>
      </w:r>
      <w:r w:rsidRPr="007D0890">
        <w:tab/>
      </w:r>
      <w:r>
        <w:rPr>
          <w:rFonts w:hint="cs"/>
          <w:rtl/>
          <w:lang w:bidi="ar-QA"/>
        </w:rPr>
        <w:t>و</w:t>
      </w:r>
      <w:r w:rsidRPr="007D0890">
        <w:rPr>
          <w:rFonts w:hint="cs"/>
          <w:rtl/>
          <w:lang w:bidi="ar-QA"/>
        </w:rPr>
        <w:t>أ</w:t>
      </w:r>
      <w:r w:rsidRPr="007D0890">
        <w:rPr>
          <w:rtl/>
          <w:lang w:bidi="ar-QA"/>
        </w:rPr>
        <w:t>نش</w:t>
      </w:r>
      <w:r w:rsidRPr="007D0890">
        <w:rPr>
          <w:rFonts w:hint="cs"/>
          <w:rtl/>
          <w:lang w:bidi="ar-QA"/>
        </w:rPr>
        <w:t>أ</w:t>
      </w:r>
      <w:r w:rsidRPr="007D0890">
        <w:rPr>
          <w:rtl/>
        </w:rPr>
        <w:t xml:space="preserve"> المجلس</w:t>
      </w:r>
      <w:r w:rsidR="000E4DB1">
        <w:rPr>
          <w:rtl/>
        </w:rPr>
        <w:t xml:space="preserve"> خلال مراحل تطوره المختلفة عددا</w:t>
      </w:r>
      <w:r w:rsidR="000E4DB1">
        <w:rPr>
          <w:rFonts w:hint="cs"/>
          <w:rtl/>
        </w:rPr>
        <w:t>ً</w:t>
      </w:r>
      <w:r w:rsidRPr="007D0890">
        <w:rPr>
          <w:rtl/>
        </w:rPr>
        <w:t xml:space="preserve"> من الآليات للنهوض بأوضاع المرأة ومنها لجنة شؤون المرأة (1998</w:t>
      </w:r>
      <w:r w:rsidR="00106D4B">
        <w:rPr>
          <w:rFonts w:hint="cs"/>
          <w:rtl/>
        </w:rPr>
        <w:t>-</w:t>
      </w:r>
      <w:r w:rsidRPr="007D0890">
        <w:rPr>
          <w:rtl/>
        </w:rPr>
        <w:t>2009) وإدارة المرأة (2003</w:t>
      </w:r>
      <w:r w:rsidR="00106D4B">
        <w:rPr>
          <w:rFonts w:hint="cs"/>
          <w:rtl/>
        </w:rPr>
        <w:t>-</w:t>
      </w:r>
      <w:r w:rsidRPr="007D0890">
        <w:rPr>
          <w:rtl/>
        </w:rPr>
        <w:t>2009) واللجنة الدائمة للانتخابات (2003</w:t>
      </w:r>
      <w:r w:rsidR="00106D4B">
        <w:rPr>
          <w:rFonts w:hint="cs"/>
          <w:rtl/>
        </w:rPr>
        <w:t>-</w:t>
      </w:r>
      <w:r w:rsidRPr="007D0890">
        <w:rPr>
          <w:rtl/>
        </w:rPr>
        <w:t xml:space="preserve">2009) والتي قامت بتنفيذ عشرات البرامج والدراسات والندوات والدورات التدريبية في جميع المجالات ذات الصلة بالمرأة، بالإضافة إلى السعي </w:t>
      </w:r>
      <w:r w:rsidRPr="007D0890">
        <w:rPr>
          <w:rFonts w:hint="cs"/>
          <w:rtl/>
        </w:rPr>
        <w:t>ل</w:t>
      </w:r>
      <w:r w:rsidRPr="007D0890">
        <w:rPr>
          <w:rtl/>
        </w:rPr>
        <w:t>تطوير التشريعات ذات الصلة بالمرأة وتحديث</w:t>
      </w:r>
      <w:r w:rsidRPr="007D0890">
        <w:rPr>
          <w:rFonts w:hint="cs"/>
          <w:rtl/>
        </w:rPr>
        <w:t>ها</w:t>
      </w:r>
      <w:r w:rsidRPr="007D0890">
        <w:rPr>
          <w:rtl/>
        </w:rPr>
        <w:t>.</w:t>
      </w:r>
      <w:r>
        <w:rPr>
          <w:rtl/>
        </w:rPr>
        <w:t xml:space="preserve"> </w:t>
      </w:r>
    </w:p>
    <w:p w:rsidR="00A829C3" w:rsidRPr="007D0890" w:rsidRDefault="00A829C3" w:rsidP="00106D4B">
      <w:pPr>
        <w:pStyle w:val="SingleTxtGA"/>
        <w:rPr>
          <w:lang w:bidi="ar-QA"/>
        </w:rPr>
      </w:pPr>
      <w:r>
        <w:rPr>
          <w:rFonts w:hint="cs"/>
          <w:rtl/>
          <w:lang w:bidi="ar-QA"/>
        </w:rPr>
        <w:t>126</w:t>
      </w:r>
      <w:r w:rsidR="00106D4B">
        <w:rPr>
          <w:rFonts w:hint="cs"/>
          <w:rtl/>
        </w:rPr>
        <w:t>-</w:t>
      </w:r>
      <w:r w:rsidRPr="007D0890">
        <w:rPr>
          <w:lang w:bidi="ar-QA"/>
        </w:rPr>
        <w:tab/>
      </w:r>
      <w:r>
        <w:rPr>
          <w:rFonts w:hint="cs"/>
          <w:rtl/>
        </w:rPr>
        <w:t>و</w:t>
      </w:r>
      <w:r w:rsidRPr="007D0890">
        <w:rPr>
          <w:rtl/>
        </w:rPr>
        <w:t>قام المجلس بدور أساسي في مجال تطوير التشريعات ذات الصلة بالمرأة ومنها على سبيل المثال: ال</w:t>
      </w:r>
      <w:r w:rsidRPr="007D0890">
        <w:rPr>
          <w:rFonts w:hint="cs"/>
          <w:rtl/>
        </w:rPr>
        <w:t>إ</w:t>
      </w:r>
      <w:r w:rsidRPr="007D0890">
        <w:rPr>
          <w:rtl/>
        </w:rPr>
        <w:t xml:space="preserve">سهام في وضع </w:t>
      </w:r>
      <w:r w:rsidRPr="007D0890">
        <w:rPr>
          <w:rtl/>
          <w:lang w:bidi="ar-QA"/>
        </w:rPr>
        <w:t>قانون</w:t>
      </w:r>
      <w:r w:rsidRPr="007D0890">
        <w:rPr>
          <w:rtl/>
        </w:rPr>
        <w:t xml:space="preserve"> </w:t>
      </w:r>
      <w:r w:rsidR="00106D4B" w:rsidRPr="007D0890">
        <w:rPr>
          <w:rFonts w:hint="cs"/>
          <w:rtl/>
        </w:rPr>
        <w:t>الأسرة</w:t>
      </w:r>
      <w:r w:rsidRPr="007D0890">
        <w:rPr>
          <w:rtl/>
        </w:rPr>
        <w:t>، وقد كان للمجلس دور أساسي في تحديد سن أدنى للزواج، وإقرار سياسة الفحص الطبي قبل الزواج، و</w:t>
      </w:r>
      <w:r w:rsidRPr="007D0890">
        <w:rPr>
          <w:rFonts w:hint="cs"/>
          <w:rtl/>
        </w:rPr>
        <w:t>تحديد</w:t>
      </w:r>
      <w:r w:rsidRPr="007D0890">
        <w:rPr>
          <w:rtl/>
        </w:rPr>
        <w:t xml:space="preserve"> سن حضان</w:t>
      </w:r>
      <w:r w:rsidRPr="007D0890">
        <w:rPr>
          <w:rFonts w:hint="cs"/>
          <w:rtl/>
        </w:rPr>
        <w:t>ة</w:t>
      </w:r>
      <w:r w:rsidRPr="007D0890">
        <w:rPr>
          <w:rtl/>
        </w:rPr>
        <w:t xml:space="preserve"> النساء للأطفال إلى 13 سن</w:t>
      </w:r>
      <w:r w:rsidRPr="007D0890">
        <w:rPr>
          <w:rFonts w:hint="cs"/>
          <w:rtl/>
        </w:rPr>
        <w:t>ة</w:t>
      </w:r>
      <w:r w:rsidRPr="007D0890">
        <w:rPr>
          <w:rtl/>
        </w:rPr>
        <w:t xml:space="preserve"> للولد و15 سن</w:t>
      </w:r>
      <w:r w:rsidRPr="007D0890">
        <w:rPr>
          <w:rFonts w:hint="cs"/>
          <w:rtl/>
        </w:rPr>
        <w:t>ة</w:t>
      </w:r>
      <w:r>
        <w:rPr>
          <w:rtl/>
        </w:rPr>
        <w:t xml:space="preserve"> للبنت</w:t>
      </w:r>
      <w:r>
        <w:rPr>
          <w:rFonts w:hint="cs"/>
          <w:rtl/>
        </w:rPr>
        <w:t>،</w:t>
      </w:r>
      <w:r>
        <w:rPr>
          <w:rtl/>
        </w:rPr>
        <w:t xml:space="preserve"> </w:t>
      </w:r>
      <w:r w:rsidRPr="007D0890">
        <w:rPr>
          <w:rtl/>
        </w:rPr>
        <w:t>وال</w:t>
      </w:r>
      <w:r w:rsidRPr="007D0890">
        <w:rPr>
          <w:rFonts w:hint="cs"/>
          <w:rtl/>
        </w:rPr>
        <w:t>إ</w:t>
      </w:r>
      <w:r w:rsidRPr="007D0890">
        <w:rPr>
          <w:rtl/>
        </w:rPr>
        <w:t xml:space="preserve">سهام في إعداد قانون الإسكان وإقرار حق المرأة في الانتفاع بنظام الإسكان، وفي وضع ضوابط انتفاع المرأة من نظام الإسكان ونظام إسكان ذوي </w:t>
      </w:r>
      <w:r w:rsidRPr="007D0890">
        <w:rPr>
          <w:rtl/>
          <w:lang w:bidi="ar-QA"/>
        </w:rPr>
        <w:t>الحاجة.</w:t>
      </w:r>
    </w:p>
    <w:p w:rsidR="00A829C3" w:rsidRPr="007D0890" w:rsidRDefault="00A829C3" w:rsidP="00106D4B">
      <w:pPr>
        <w:pStyle w:val="SingleTxtGA"/>
      </w:pPr>
      <w:r>
        <w:rPr>
          <w:rFonts w:hint="cs"/>
          <w:rtl/>
        </w:rPr>
        <w:t>127</w:t>
      </w:r>
      <w:r w:rsidR="00106D4B">
        <w:rPr>
          <w:rFonts w:hint="cs"/>
          <w:rtl/>
        </w:rPr>
        <w:t>-</w:t>
      </w:r>
      <w:r w:rsidRPr="007D0890">
        <w:tab/>
      </w:r>
      <w:r>
        <w:rPr>
          <w:rFonts w:hint="cs"/>
          <w:rtl/>
          <w:lang w:bidi="ar-QA"/>
        </w:rPr>
        <w:t>و</w:t>
      </w:r>
      <w:r w:rsidRPr="007D0890">
        <w:rPr>
          <w:rtl/>
          <w:lang w:bidi="ar-QA"/>
        </w:rPr>
        <w:t>نجح</w:t>
      </w:r>
      <w:r w:rsidRPr="007D0890">
        <w:rPr>
          <w:rtl/>
        </w:rPr>
        <w:t xml:space="preserve"> المجلس في تحقيق انضمام الدولة لاتفاقية القضاء على جميع أشكال التمييز ضد المرأة، وال</w:t>
      </w:r>
      <w:r w:rsidRPr="007D0890">
        <w:rPr>
          <w:rFonts w:hint="cs"/>
          <w:rtl/>
        </w:rPr>
        <w:t>ا</w:t>
      </w:r>
      <w:r w:rsidRPr="007D0890">
        <w:rPr>
          <w:rtl/>
        </w:rPr>
        <w:t>تفاقية الدولية لحقوق الأشخاص ذوي الإعاقة والبروتوكولين الاختيار</w:t>
      </w:r>
      <w:r w:rsidRPr="007D0890">
        <w:rPr>
          <w:rFonts w:hint="cs"/>
          <w:rtl/>
        </w:rPr>
        <w:t>ي</w:t>
      </w:r>
      <w:r w:rsidRPr="007D0890">
        <w:rPr>
          <w:rtl/>
        </w:rPr>
        <w:t>ين الملحقين باتفاقية حقوق الطفل. ويتولى المجلس متابعة تنفيذ هذه الاتفاقيات على المستوى الوطني بما في ذلك إعداد تقارير الدولة عن تنفيذ تلك الاتفاقيات بالتعاون والتنسيق مع جميع الجهات المعنية الحكومية وغير الحكومية.</w:t>
      </w:r>
    </w:p>
    <w:p w:rsidR="00A829C3" w:rsidRPr="007D0890" w:rsidRDefault="00A829C3" w:rsidP="00106D4B">
      <w:pPr>
        <w:pStyle w:val="SingleTxtGA"/>
      </w:pPr>
      <w:r>
        <w:rPr>
          <w:rFonts w:hint="cs"/>
          <w:rtl/>
        </w:rPr>
        <w:t>128</w:t>
      </w:r>
      <w:r w:rsidR="00106D4B">
        <w:rPr>
          <w:rFonts w:hint="cs"/>
          <w:rtl/>
        </w:rPr>
        <w:t>-</w:t>
      </w:r>
      <w:r w:rsidRPr="007D0890">
        <w:tab/>
      </w:r>
      <w:r>
        <w:rPr>
          <w:rFonts w:hint="cs"/>
          <w:rtl/>
          <w:lang w:bidi="ar-QA"/>
        </w:rPr>
        <w:t>و</w:t>
      </w:r>
      <w:r w:rsidRPr="007D0890">
        <w:rPr>
          <w:rtl/>
          <w:lang w:bidi="ar-QA"/>
        </w:rPr>
        <w:t>تبنى</w:t>
      </w:r>
      <w:r w:rsidRPr="007D0890">
        <w:rPr>
          <w:rtl/>
        </w:rPr>
        <w:t xml:space="preserve"> المجلس المنظور الحقوقي في التعاطي مع قضايا المرأة والطفل وال</w:t>
      </w:r>
      <w:r w:rsidRPr="007D0890">
        <w:rPr>
          <w:rFonts w:hint="cs"/>
          <w:rtl/>
        </w:rPr>
        <w:t>أ</w:t>
      </w:r>
      <w:r w:rsidRPr="007D0890">
        <w:rPr>
          <w:rtl/>
        </w:rPr>
        <w:t>شخاص ذوي الإعاقة والمسنين، حيث أن إنشا</w:t>
      </w:r>
      <w:r w:rsidRPr="007D0890">
        <w:rPr>
          <w:rFonts w:hint="cs"/>
          <w:rtl/>
        </w:rPr>
        <w:t>ء</w:t>
      </w:r>
      <w:r w:rsidRPr="007D0890">
        <w:rPr>
          <w:rtl/>
        </w:rPr>
        <w:t>ه قد سبق إنشاء اللجنة الوطنية لحقوق الإنسان.</w:t>
      </w:r>
      <w:r>
        <w:rPr>
          <w:rtl/>
        </w:rPr>
        <w:t xml:space="preserve"> </w:t>
      </w:r>
      <w:r w:rsidRPr="007D0890">
        <w:rPr>
          <w:rtl/>
        </w:rPr>
        <w:t>وقد ساهم المجلس في نشر الوعي الحقوقي بقضايا المرأة من خلال تنفيذ عشرات الدورات التدريبية وورش العمل وحلقات النقاش والندوات مما ساهم في رفع الوعي المجتمعي بقضايا المرأة وحشد الدعم الشعبي من أجل تعزيز حقوق المرأة.</w:t>
      </w:r>
    </w:p>
    <w:p w:rsidR="00A829C3" w:rsidRPr="007D0890" w:rsidRDefault="00A829C3" w:rsidP="00106D4B">
      <w:pPr>
        <w:pStyle w:val="SingleTxtGA"/>
        <w:rPr>
          <w:rFonts w:hint="cs"/>
        </w:rPr>
      </w:pPr>
      <w:r>
        <w:rPr>
          <w:rFonts w:hint="cs"/>
          <w:rtl/>
        </w:rPr>
        <w:t>129</w:t>
      </w:r>
      <w:r w:rsidR="00106D4B">
        <w:rPr>
          <w:rFonts w:hint="cs"/>
          <w:rtl/>
        </w:rPr>
        <w:t>-</w:t>
      </w:r>
      <w:r w:rsidRPr="007D0890">
        <w:tab/>
      </w:r>
      <w:r>
        <w:rPr>
          <w:rFonts w:hint="cs"/>
          <w:rtl/>
          <w:lang w:bidi="ar-QA"/>
        </w:rPr>
        <w:t>و</w:t>
      </w:r>
      <w:r w:rsidRPr="007D0890">
        <w:rPr>
          <w:rtl/>
          <w:lang w:bidi="ar-QA"/>
        </w:rPr>
        <w:t>ساهم</w:t>
      </w:r>
      <w:r w:rsidRPr="007D0890">
        <w:rPr>
          <w:rtl/>
        </w:rPr>
        <w:t xml:space="preserve"> المجلس في تعزيز البحث العلمي في مجال المرأة من خلال </w:t>
      </w:r>
      <w:r w:rsidRPr="007D0890">
        <w:rPr>
          <w:rFonts w:hint="cs"/>
          <w:rtl/>
        </w:rPr>
        <w:t>إ</w:t>
      </w:r>
      <w:r w:rsidRPr="007D0890">
        <w:rPr>
          <w:rtl/>
        </w:rPr>
        <w:t xml:space="preserve">جراء عدد من الدراسات الهامة ونشرها وعقد الحلقات </w:t>
      </w:r>
      <w:proofErr w:type="spellStart"/>
      <w:r w:rsidRPr="007D0890">
        <w:rPr>
          <w:rtl/>
        </w:rPr>
        <w:t>النقاشية</w:t>
      </w:r>
      <w:proofErr w:type="spellEnd"/>
      <w:r w:rsidRPr="007D0890">
        <w:rPr>
          <w:rtl/>
        </w:rPr>
        <w:t xml:space="preserve"> لمناقشة نتائج تلك الدراسات، ومنها:</w:t>
      </w:r>
    </w:p>
    <w:p w:rsidR="00A829C3" w:rsidRPr="007D0890" w:rsidRDefault="00A829C3" w:rsidP="00106D4B">
      <w:pPr>
        <w:pStyle w:val="Bullet1GA"/>
        <w:tabs>
          <w:tab w:val="clear" w:pos="2041"/>
          <w:tab w:val="left" w:pos="1925"/>
        </w:tabs>
        <w:bidi/>
        <w:ind w:left="2024" w:hanging="323"/>
        <w:rPr>
          <w:sz w:val="30"/>
          <w:rtl/>
        </w:rPr>
      </w:pPr>
      <w:r w:rsidRPr="007D0890">
        <w:rPr>
          <w:sz w:val="30"/>
          <w:rtl/>
        </w:rPr>
        <w:t>دراسة العنف ضد المرأة في المجتمع القطري</w:t>
      </w:r>
      <w:r w:rsidR="00106D4B">
        <w:rPr>
          <w:rFonts w:hint="cs"/>
          <w:sz w:val="30"/>
          <w:rtl/>
        </w:rPr>
        <w:t>؛</w:t>
      </w:r>
      <w:r w:rsidRPr="007D0890">
        <w:rPr>
          <w:sz w:val="30"/>
          <w:rtl/>
        </w:rPr>
        <w:t xml:space="preserve"> </w:t>
      </w:r>
    </w:p>
    <w:p w:rsidR="00A829C3" w:rsidRPr="007D0890" w:rsidRDefault="00A829C3" w:rsidP="00106D4B">
      <w:pPr>
        <w:pStyle w:val="Bullet1GA"/>
        <w:tabs>
          <w:tab w:val="clear" w:pos="2041"/>
          <w:tab w:val="left" w:pos="1925"/>
        </w:tabs>
        <w:bidi/>
        <w:ind w:left="1967" w:hanging="323"/>
        <w:rPr>
          <w:sz w:val="30"/>
        </w:rPr>
      </w:pPr>
      <w:r w:rsidRPr="007D0890">
        <w:rPr>
          <w:sz w:val="30"/>
          <w:rtl/>
        </w:rPr>
        <w:t>دراسة معوقات وصول المرأة للمناصب القيادية</w:t>
      </w:r>
      <w:r w:rsidR="00106D4B">
        <w:rPr>
          <w:rFonts w:hint="cs"/>
          <w:sz w:val="30"/>
          <w:rtl/>
        </w:rPr>
        <w:t>؛</w:t>
      </w:r>
      <w:r>
        <w:rPr>
          <w:sz w:val="30"/>
          <w:rtl/>
        </w:rPr>
        <w:t xml:space="preserve"> </w:t>
      </w:r>
    </w:p>
    <w:p w:rsidR="00A829C3" w:rsidRPr="007D0890" w:rsidRDefault="00A829C3" w:rsidP="00106D4B">
      <w:pPr>
        <w:pStyle w:val="Bullet1GA"/>
        <w:tabs>
          <w:tab w:val="clear" w:pos="2041"/>
          <w:tab w:val="left" w:pos="1925"/>
        </w:tabs>
        <w:bidi/>
        <w:ind w:left="1967" w:hanging="323"/>
        <w:rPr>
          <w:sz w:val="30"/>
        </w:rPr>
      </w:pPr>
      <w:r w:rsidRPr="007D0890">
        <w:rPr>
          <w:sz w:val="30"/>
          <w:rtl/>
        </w:rPr>
        <w:t>دراسة المرأة القطرية والإنترنت</w:t>
      </w:r>
      <w:r w:rsidR="00106D4B">
        <w:rPr>
          <w:rFonts w:hint="cs"/>
          <w:sz w:val="30"/>
          <w:rtl/>
        </w:rPr>
        <w:t>؛</w:t>
      </w:r>
    </w:p>
    <w:p w:rsidR="00A829C3" w:rsidRPr="007D0890" w:rsidRDefault="00A829C3" w:rsidP="00106D4B">
      <w:pPr>
        <w:pStyle w:val="Bullet1GA"/>
        <w:tabs>
          <w:tab w:val="clear" w:pos="2041"/>
          <w:tab w:val="left" w:pos="1925"/>
        </w:tabs>
        <w:bidi/>
        <w:ind w:left="1967" w:hanging="323"/>
        <w:rPr>
          <w:sz w:val="30"/>
        </w:rPr>
      </w:pPr>
      <w:r w:rsidRPr="007D0890">
        <w:rPr>
          <w:sz w:val="30"/>
          <w:rtl/>
        </w:rPr>
        <w:t>دراسة المرأة القطرية والإعلام</w:t>
      </w:r>
      <w:r w:rsidR="00106D4B">
        <w:rPr>
          <w:rFonts w:hint="cs"/>
          <w:sz w:val="30"/>
          <w:rtl/>
        </w:rPr>
        <w:t>؛</w:t>
      </w:r>
      <w:r w:rsidRPr="007D0890">
        <w:rPr>
          <w:sz w:val="30"/>
          <w:rtl/>
        </w:rPr>
        <w:t xml:space="preserve"> </w:t>
      </w:r>
    </w:p>
    <w:p w:rsidR="00A829C3" w:rsidRPr="007D0890" w:rsidRDefault="00A829C3" w:rsidP="00106D4B">
      <w:pPr>
        <w:pStyle w:val="Bullet1GA"/>
        <w:tabs>
          <w:tab w:val="clear" w:pos="2041"/>
          <w:tab w:val="left" w:pos="1925"/>
        </w:tabs>
        <w:bidi/>
        <w:ind w:left="1967" w:hanging="323"/>
        <w:rPr>
          <w:sz w:val="30"/>
        </w:rPr>
      </w:pPr>
      <w:r w:rsidRPr="007D0890">
        <w:rPr>
          <w:sz w:val="30"/>
          <w:rtl/>
        </w:rPr>
        <w:t>دراسة العنف ضد المتزوجات (حالة قطر).</w:t>
      </w:r>
      <w:r w:rsidRPr="007D0890">
        <w:rPr>
          <w:sz w:val="30"/>
        </w:rPr>
        <w:t xml:space="preserve"> </w:t>
      </w:r>
    </w:p>
    <w:p w:rsidR="00A829C3" w:rsidRPr="00106D4B" w:rsidRDefault="00A829C3" w:rsidP="00106D4B">
      <w:pPr>
        <w:pStyle w:val="SingleTxtGA"/>
        <w:rPr>
          <w:spacing w:val="-2"/>
        </w:rPr>
      </w:pPr>
      <w:r>
        <w:rPr>
          <w:rFonts w:hint="cs"/>
          <w:rtl/>
        </w:rPr>
        <w:t>130</w:t>
      </w:r>
      <w:r w:rsidR="00106D4B" w:rsidRPr="00106D4B">
        <w:rPr>
          <w:rFonts w:hint="cs"/>
          <w:spacing w:val="-2"/>
          <w:rtl/>
        </w:rPr>
        <w:t>-</w:t>
      </w:r>
      <w:r w:rsidRPr="00106D4B">
        <w:rPr>
          <w:spacing w:val="-2"/>
        </w:rPr>
        <w:tab/>
      </w:r>
      <w:r w:rsidRPr="00106D4B">
        <w:rPr>
          <w:rFonts w:hint="cs"/>
          <w:spacing w:val="-2"/>
          <w:rtl/>
          <w:lang w:bidi="ar-QA"/>
        </w:rPr>
        <w:t>وا</w:t>
      </w:r>
      <w:r w:rsidRPr="00106D4B">
        <w:rPr>
          <w:spacing w:val="-2"/>
          <w:rtl/>
          <w:lang w:bidi="ar-QA"/>
        </w:rPr>
        <w:t>هتم</w:t>
      </w:r>
      <w:r w:rsidRPr="00106D4B">
        <w:rPr>
          <w:spacing w:val="-2"/>
          <w:rtl/>
        </w:rPr>
        <w:t xml:space="preserve"> المجلس بالوصول للمرأة القطرية في جميع مدن الدولة ورفع الوعي باحتياجات النساء في كل المناطق وتعزيز مشاركتهن ونفذ المجلس برنامج</w:t>
      </w:r>
      <w:r w:rsidRPr="00106D4B">
        <w:rPr>
          <w:rFonts w:hint="cs"/>
          <w:spacing w:val="-2"/>
          <w:rtl/>
        </w:rPr>
        <w:t>اً</w:t>
      </w:r>
      <w:r w:rsidRPr="00106D4B">
        <w:rPr>
          <w:spacing w:val="-2"/>
          <w:rtl/>
        </w:rPr>
        <w:t xml:space="preserve"> ريادي</w:t>
      </w:r>
      <w:r w:rsidRPr="00106D4B">
        <w:rPr>
          <w:rFonts w:hint="cs"/>
          <w:spacing w:val="-2"/>
          <w:rtl/>
        </w:rPr>
        <w:t>اً</w:t>
      </w:r>
      <w:r w:rsidRPr="00106D4B">
        <w:rPr>
          <w:spacing w:val="-2"/>
          <w:rtl/>
        </w:rPr>
        <w:t xml:space="preserve"> في بلدية الخور (شمال دولة قطر) لمدة ثلاث سنوات تضمن دعم الأنشطة الاجتماعية في تلك المنطقة والتشبيك بينه</w:t>
      </w:r>
      <w:r w:rsidRPr="00106D4B">
        <w:rPr>
          <w:rFonts w:hint="cs"/>
          <w:spacing w:val="-2"/>
          <w:rtl/>
        </w:rPr>
        <w:t>ن</w:t>
      </w:r>
      <w:r w:rsidRPr="00106D4B">
        <w:rPr>
          <w:spacing w:val="-2"/>
          <w:rtl/>
        </w:rPr>
        <w:t xml:space="preserve"> وبين المؤسسات المعنية وبناء قدراتهن من خلال برامج تدريبية وورش عمل موجهة. وتواصل وزارة الشؤون الاجتماعية تنفيذ هذا البرنامج الذي </w:t>
      </w:r>
      <w:r w:rsidRPr="00106D4B">
        <w:rPr>
          <w:rFonts w:hint="cs"/>
          <w:spacing w:val="-2"/>
          <w:rtl/>
        </w:rPr>
        <w:t>ا</w:t>
      </w:r>
      <w:r w:rsidRPr="00106D4B">
        <w:rPr>
          <w:spacing w:val="-2"/>
          <w:rtl/>
        </w:rPr>
        <w:t xml:space="preserve">متد ليشمل مناطق أخرى في الدولة. </w:t>
      </w:r>
    </w:p>
    <w:p w:rsidR="00A829C3" w:rsidRPr="007D0890" w:rsidRDefault="00A829C3" w:rsidP="00106D4B">
      <w:pPr>
        <w:pStyle w:val="SingleTxtGA"/>
        <w:rPr>
          <w:rFonts w:hint="cs"/>
        </w:rPr>
      </w:pPr>
      <w:r>
        <w:rPr>
          <w:rFonts w:hint="cs"/>
          <w:rtl/>
        </w:rPr>
        <w:t>131</w:t>
      </w:r>
      <w:r w:rsidR="00106D4B">
        <w:rPr>
          <w:rFonts w:hint="cs"/>
          <w:rtl/>
        </w:rPr>
        <w:t>-</w:t>
      </w:r>
      <w:r w:rsidRPr="007D0890">
        <w:tab/>
      </w:r>
      <w:r>
        <w:rPr>
          <w:rFonts w:hint="cs"/>
          <w:rtl/>
          <w:lang w:bidi="ar-QA"/>
        </w:rPr>
        <w:t>و</w:t>
      </w:r>
      <w:r w:rsidRPr="007D0890">
        <w:rPr>
          <w:rtl/>
          <w:lang w:bidi="ar-QA"/>
        </w:rPr>
        <w:t>قامت</w:t>
      </w:r>
      <w:r w:rsidRPr="007D0890">
        <w:rPr>
          <w:rtl/>
        </w:rPr>
        <w:t xml:space="preserve"> صاحبة السمو </w:t>
      </w:r>
      <w:proofErr w:type="spellStart"/>
      <w:r w:rsidRPr="007D0890">
        <w:rPr>
          <w:rtl/>
        </w:rPr>
        <w:t>الشيخة</w:t>
      </w:r>
      <w:proofErr w:type="spellEnd"/>
      <w:r w:rsidRPr="007D0890">
        <w:rPr>
          <w:rtl/>
        </w:rPr>
        <w:t xml:space="preserve"> موزا بنت ناصر خلال فترة رئاستها للمجلس بإنشاء العديد من المؤسسات ذات النفع العام والتي اهتمت بحماية حقوق المرأة وتعزيز</w:t>
      </w:r>
      <w:r w:rsidRPr="007D0890">
        <w:rPr>
          <w:rFonts w:hint="cs"/>
          <w:rtl/>
        </w:rPr>
        <w:t>ها</w:t>
      </w:r>
      <w:r w:rsidRPr="007D0890">
        <w:rPr>
          <w:rtl/>
        </w:rPr>
        <w:t xml:space="preserve"> في جميع مراحل حياتها، وهي :</w:t>
      </w:r>
    </w:p>
    <w:p w:rsidR="00A829C3" w:rsidRPr="007D0890" w:rsidRDefault="00A829C3" w:rsidP="00881674">
      <w:pPr>
        <w:pStyle w:val="Bullet1GA"/>
        <w:tabs>
          <w:tab w:val="clear" w:pos="2041"/>
          <w:tab w:val="left" w:pos="1925"/>
        </w:tabs>
        <w:bidi/>
        <w:ind w:left="1967" w:hanging="323"/>
        <w:rPr>
          <w:color w:val="000000"/>
          <w:sz w:val="30"/>
          <w:rtl/>
          <w:lang w:bidi="ar-QA"/>
        </w:rPr>
      </w:pPr>
      <w:r w:rsidRPr="007D0890">
        <w:rPr>
          <w:color w:val="000000"/>
          <w:sz w:val="30"/>
          <w:rtl/>
          <w:lang w:bidi="ar-QA"/>
        </w:rPr>
        <w:t xml:space="preserve">مركز </w:t>
      </w:r>
      <w:proofErr w:type="spellStart"/>
      <w:r w:rsidRPr="00844378">
        <w:rPr>
          <w:sz w:val="30"/>
          <w:rtl/>
        </w:rPr>
        <w:t>الشفلّح</w:t>
      </w:r>
      <w:proofErr w:type="spellEnd"/>
      <w:r w:rsidRPr="007D0890">
        <w:rPr>
          <w:color w:val="000000"/>
          <w:sz w:val="30"/>
          <w:rtl/>
          <w:lang w:bidi="ar-QA"/>
        </w:rPr>
        <w:t xml:space="preserve"> لأطفال ذوي الاحتياجات الخاصة،</w:t>
      </w:r>
      <w:r>
        <w:rPr>
          <w:color w:val="000000"/>
          <w:sz w:val="30"/>
          <w:rtl/>
          <w:lang w:bidi="ar-QA"/>
        </w:rPr>
        <w:t xml:space="preserve"> </w:t>
      </w:r>
      <w:r w:rsidRPr="007D0890">
        <w:rPr>
          <w:color w:val="000000"/>
          <w:sz w:val="30"/>
          <w:rtl/>
          <w:lang w:bidi="ar-QA"/>
        </w:rPr>
        <w:t>2001</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rtl/>
          <w:lang w:bidi="ar-QA"/>
        </w:rPr>
      </w:pPr>
      <w:r w:rsidRPr="007D0890">
        <w:rPr>
          <w:color w:val="000000"/>
          <w:sz w:val="30"/>
          <w:rtl/>
          <w:lang w:bidi="ar-QA"/>
        </w:rPr>
        <w:t xml:space="preserve">المركز </w:t>
      </w:r>
      <w:r w:rsidRPr="00844378">
        <w:rPr>
          <w:sz w:val="30"/>
          <w:rtl/>
        </w:rPr>
        <w:t>الثقافي</w:t>
      </w:r>
      <w:r w:rsidRPr="007D0890">
        <w:rPr>
          <w:color w:val="000000"/>
          <w:sz w:val="30"/>
          <w:rtl/>
          <w:lang w:bidi="ar-QA"/>
        </w:rPr>
        <w:t xml:space="preserve"> للطفولة، 2002</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lang w:bidi="ar-QA"/>
        </w:rPr>
      </w:pPr>
      <w:r w:rsidRPr="007D0890">
        <w:rPr>
          <w:color w:val="000000"/>
          <w:sz w:val="30"/>
          <w:rtl/>
          <w:lang w:bidi="ar-QA"/>
        </w:rPr>
        <w:t xml:space="preserve">مركز </w:t>
      </w:r>
      <w:r w:rsidRPr="00844378">
        <w:rPr>
          <w:sz w:val="30"/>
          <w:rtl/>
        </w:rPr>
        <w:t>الاستشارات</w:t>
      </w:r>
      <w:r w:rsidRPr="007D0890">
        <w:rPr>
          <w:color w:val="000000"/>
          <w:sz w:val="30"/>
          <w:rtl/>
          <w:lang w:bidi="ar-QA"/>
        </w:rPr>
        <w:t xml:space="preserve"> العائلية، 2002</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lang w:bidi="ar-QA"/>
        </w:rPr>
      </w:pPr>
      <w:r w:rsidRPr="007D0890">
        <w:rPr>
          <w:color w:val="000000"/>
          <w:sz w:val="30"/>
          <w:rtl/>
          <w:lang w:bidi="ar-QA"/>
        </w:rPr>
        <w:t xml:space="preserve">المؤسسة </w:t>
      </w:r>
      <w:r w:rsidRPr="00844378">
        <w:rPr>
          <w:sz w:val="30"/>
          <w:rtl/>
        </w:rPr>
        <w:t>القطرية</w:t>
      </w:r>
      <w:r w:rsidRPr="007D0890">
        <w:rPr>
          <w:color w:val="000000"/>
          <w:sz w:val="30"/>
          <w:rtl/>
          <w:lang w:bidi="ar-QA"/>
        </w:rPr>
        <w:t xml:space="preserve"> لحماية الطفل والمرأة، 2002</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lang w:bidi="ar-QA"/>
        </w:rPr>
      </w:pPr>
      <w:r w:rsidRPr="007D0890">
        <w:rPr>
          <w:color w:val="000000"/>
          <w:sz w:val="30"/>
          <w:rtl/>
          <w:lang w:bidi="ar-QA"/>
        </w:rPr>
        <w:t xml:space="preserve">المؤسسة </w:t>
      </w:r>
      <w:r w:rsidRPr="00844378">
        <w:rPr>
          <w:sz w:val="30"/>
          <w:rtl/>
        </w:rPr>
        <w:t>القطرية</w:t>
      </w:r>
      <w:r w:rsidRPr="007D0890">
        <w:rPr>
          <w:color w:val="000000"/>
          <w:sz w:val="30"/>
          <w:rtl/>
          <w:lang w:bidi="ar-QA"/>
        </w:rPr>
        <w:t xml:space="preserve"> لرعاية الأيتام، 2002</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lang w:bidi="ar-QA"/>
        </w:rPr>
      </w:pPr>
      <w:r w:rsidRPr="007D0890">
        <w:rPr>
          <w:color w:val="000000"/>
          <w:sz w:val="30"/>
          <w:rtl/>
          <w:lang w:bidi="ar-QA"/>
        </w:rPr>
        <w:t xml:space="preserve">المؤسسة </w:t>
      </w:r>
      <w:r w:rsidRPr="00844378">
        <w:rPr>
          <w:sz w:val="30"/>
          <w:rtl/>
        </w:rPr>
        <w:t>القطرية</w:t>
      </w:r>
      <w:r w:rsidRPr="007D0890">
        <w:rPr>
          <w:color w:val="000000"/>
          <w:sz w:val="30"/>
          <w:rtl/>
          <w:lang w:bidi="ar-QA"/>
        </w:rPr>
        <w:t xml:space="preserve"> لرعاية المسنين، 2002</w:t>
      </w:r>
      <w:r w:rsidR="00881674">
        <w:rPr>
          <w:rFonts w:hint="cs"/>
          <w:color w:val="000000"/>
          <w:sz w:val="30"/>
          <w:rtl/>
          <w:lang w:bidi="ar-QA"/>
        </w:rPr>
        <w:t>؛</w:t>
      </w:r>
    </w:p>
    <w:p w:rsidR="00A829C3" w:rsidRPr="007D0890" w:rsidRDefault="00A829C3" w:rsidP="00881674">
      <w:pPr>
        <w:pStyle w:val="Bullet1GA"/>
        <w:tabs>
          <w:tab w:val="clear" w:pos="2041"/>
          <w:tab w:val="left" w:pos="1925"/>
        </w:tabs>
        <w:bidi/>
        <w:ind w:left="1967" w:hanging="323"/>
        <w:rPr>
          <w:color w:val="000000"/>
          <w:sz w:val="30"/>
          <w:lang w:bidi="ar-QA"/>
        </w:rPr>
      </w:pPr>
      <w:r w:rsidRPr="007D0890">
        <w:rPr>
          <w:color w:val="000000"/>
          <w:sz w:val="30"/>
          <w:rtl/>
          <w:lang w:bidi="ar-QA"/>
        </w:rPr>
        <w:t xml:space="preserve">المؤسسة </w:t>
      </w:r>
      <w:r w:rsidRPr="00844378">
        <w:rPr>
          <w:sz w:val="30"/>
          <w:rtl/>
        </w:rPr>
        <w:t>القطرية</w:t>
      </w:r>
      <w:r w:rsidRPr="007D0890">
        <w:rPr>
          <w:color w:val="000000"/>
          <w:sz w:val="30"/>
          <w:rtl/>
          <w:lang w:bidi="ar-QA"/>
        </w:rPr>
        <w:t xml:space="preserve"> لمكافحة الاتجار بالبشر، 2008</w:t>
      </w:r>
      <w:r w:rsidR="00881674">
        <w:rPr>
          <w:rFonts w:hint="cs"/>
          <w:color w:val="000000"/>
          <w:sz w:val="30"/>
          <w:rtl/>
          <w:lang w:bidi="ar-QA"/>
        </w:rPr>
        <w:t>؛</w:t>
      </w:r>
    </w:p>
    <w:p w:rsidR="00A829C3" w:rsidRPr="007D0890" w:rsidRDefault="00A829C3" w:rsidP="00106D4B">
      <w:pPr>
        <w:pStyle w:val="Bullet1GA"/>
        <w:tabs>
          <w:tab w:val="clear" w:pos="2041"/>
          <w:tab w:val="left" w:pos="1925"/>
        </w:tabs>
        <w:bidi/>
        <w:ind w:left="1967" w:hanging="323"/>
        <w:rPr>
          <w:rFonts w:hint="cs"/>
          <w:sz w:val="30"/>
          <w:rtl/>
          <w:lang w:bidi="ar-QA"/>
        </w:rPr>
      </w:pPr>
      <w:r w:rsidRPr="007D0890">
        <w:rPr>
          <w:color w:val="000000"/>
          <w:sz w:val="30"/>
          <w:rtl/>
          <w:lang w:bidi="ar-QA"/>
        </w:rPr>
        <w:t xml:space="preserve">مركز التأهيل </w:t>
      </w:r>
      <w:r w:rsidRPr="00844378">
        <w:rPr>
          <w:color w:val="000000"/>
          <w:sz w:val="30"/>
          <w:rtl/>
          <w:lang w:bidi="ar-QA"/>
        </w:rPr>
        <w:t>الاجتماعي</w:t>
      </w:r>
      <w:r w:rsidRPr="007D0890">
        <w:rPr>
          <w:color w:val="000000"/>
          <w:sz w:val="30"/>
          <w:rtl/>
          <w:lang w:bidi="ar-QA"/>
        </w:rPr>
        <w:t>، 2008.</w:t>
      </w:r>
    </w:p>
    <w:p w:rsidR="00A829C3" w:rsidRPr="00844378" w:rsidRDefault="00915086" w:rsidP="00881674">
      <w:pPr>
        <w:pStyle w:val="H23GA"/>
        <w:rPr>
          <w:rtl/>
        </w:rPr>
      </w:pPr>
      <w:bookmarkStart w:id="89" w:name="_Toc282337923"/>
      <w:r>
        <w:rPr>
          <w:rtl/>
        </w:rPr>
        <w:br w:type="page"/>
      </w:r>
      <w:r w:rsidR="00881674">
        <w:rPr>
          <w:rFonts w:hint="cs"/>
          <w:rtl/>
        </w:rPr>
        <w:tab/>
      </w:r>
      <w:r w:rsidR="00881674">
        <w:rPr>
          <w:rFonts w:hint="cs"/>
          <w:rtl/>
        </w:rPr>
        <w:tab/>
      </w:r>
      <w:r w:rsidR="00A829C3" w:rsidRPr="00844378">
        <w:rPr>
          <w:rtl/>
        </w:rPr>
        <w:t>دمج قضايا المرأة في جميع الاستراتيجيات والسياسات والخطط الوطنية</w:t>
      </w:r>
      <w:bookmarkEnd w:id="89"/>
    </w:p>
    <w:p w:rsidR="00A829C3" w:rsidRPr="007D0890" w:rsidRDefault="00A829C3" w:rsidP="00881674">
      <w:pPr>
        <w:pStyle w:val="SingleTxtGA"/>
      </w:pPr>
      <w:r>
        <w:rPr>
          <w:rFonts w:hint="cs"/>
          <w:rtl/>
        </w:rPr>
        <w:t>132</w:t>
      </w:r>
      <w:r w:rsidR="00881674">
        <w:rPr>
          <w:rFonts w:hint="cs"/>
          <w:rtl/>
        </w:rPr>
        <w:t>-</w:t>
      </w:r>
      <w:r w:rsidRPr="007D0890">
        <w:tab/>
      </w:r>
      <w:r w:rsidRPr="007D0890">
        <w:rPr>
          <w:rtl/>
        </w:rPr>
        <w:t>تحرص دولة قطر في إطار سعيها لتحقيق التنمية الاجتماعية على المحافظة على أسرة قوية متماسكة وتوفير الدعم والرعاية والحماية الاجتماعية لها. وما يميز التجربة القطرية في مجال النهوض بالمرأة هو المنهج الكلي في التعامل مع قضايا المرأة والنابع من قناعة راسخة بأن فصل قضايا المرأة عن قضايا الأسرة والمجتمع يؤدي إلى نتائج عكسية.</w:t>
      </w:r>
      <w:r>
        <w:rPr>
          <w:rtl/>
        </w:rPr>
        <w:t xml:space="preserve"> </w:t>
      </w:r>
      <w:r w:rsidRPr="007D0890">
        <w:rPr>
          <w:rtl/>
        </w:rPr>
        <w:t>فالمرأة هي عضو في أسرة ولتحسين وضعها يجب تحسين وضع جميع أفراد الأسرة تعليمياً وصحياً واقتصادياً وثقافياً.</w:t>
      </w:r>
      <w:r>
        <w:rPr>
          <w:rFonts w:hint="cs"/>
          <w:rtl/>
        </w:rPr>
        <w:t>،</w:t>
      </w:r>
      <w:r w:rsidRPr="007D0890">
        <w:rPr>
          <w:rtl/>
        </w:rPr>
        <w:t xml:space="preserve"> كما أن النهوض بالمرأة مرتبط بالنهوض بالقطاعات الصحية والتعليمية والاقتصادية، وبالتالي فإن جميع خطط تطوير تلك القطاعات تضمنت أهداف</w:t>
      </w:r>
      <w:r w:rsidRPr="007D0890">
        <w:rPr>
          <w:rFonts w:hint="cs"/>
          <w:rtl/>
        </w:rPr>
        <w:t>اً</w:t>
      </w:r>
      <w:r w:rsidRPr="007D0890">
        <w:rPr>
          <w:rtl/>
        </w:rPr>
        <w:t xml:space="preserve"> صريحة لتعزيز الخدمات المقدمة للمرأة ومشاركتها في تلك القطاعات على جميع المستويات.</w:t>
      </w:r>
    </w:p>
    <w:p w:rsidR="00A829C3" w:rsidRPr="007D0890" w:rsidRDefault="00A829C3" w:rsidP="000E4DB1">
      <w:pPr>
        <w:pStyle w:val="SingleTxtGA"/>
      </w:pPr>
      <w:r>
        <w:rPr>
          <w:rFonts w:hint="cs"/>
          <w:rtl/>
        </w:rPr>
        <w:t>133</w:t>
      </w:r>
      <w:r w:rsidR="00881674" w:rsidRPr="00881674">
        <w:rPr>
          <w:rFonts w:hint="cs"/>
          <w:spacing w:val="-4"/>
          <w:rtl/>
        </w:rPr>
        <w:t>-</w:t>
      </w:r>
      <w:r w:rsidRPr="00881674">
        <w:rPr>
          <w:spacing w:val="-4"/>
        </w:rPr>
        <w:tab/>
      </w:r>
      <w:r w:rsidRPr="00881674">
        <w:rPr>
          <w:spacing w:val="-4"/>
          <w:rtl/>
          <w:lang w:bidi="ar-QA"/>
        </w:rPr>
        <w:t>أكدت</w:t>
      </w:r>
      <w:r w:rsidRPr="00881674">
        <w:rPr>
          <w:spacing w:val="-4"/>
          <w:rtl/>
        </w:rPr>
        <w:t xml:space="preserve"> رؤية قطر الوطنية 2030 والتي تم اعتمادها بموجب القرار الأميري رقم 44 لسنة 2008 على تعزيز قدرات المرأة وتمكينها من المشاركة الاقتصادية والسياسية، ولا</w:t>
      </w:r>
      <w:r w:rsidR="00881674" w:rsidRPr="00881674">
        <w:rPr>
          <w:rFonts w:hint="cs"/>
          <w:spacing w:val="-4"/>
          <w:rtl/>
        </w:rPr>
        <w:t xml:space="preserve"> </w:t>
      </w:r>
      <w:r w:rsidRPr="00881674">
        <w:rPr>
          <w:spacing w:val="-4"/>
          <w:rtl/>
        </w:rPr>
        <w:t xml:space="preserve">سيما تلك المتعلقة بصنع القرار. </w:t>
      </w:r>
      <w:r w:rsidRPr="00881674">
        <w:rPr>
          <w:rFonts w:hint="cs"/>
          <w:spacing w:val="-4"/>
          <w:rtl/>
        </w:rPr>
        <w:t>و</w:t>
      </w:r>
      <w:r w:rsidRPr="00881674">
        <w:rPr>
          <w:spacing w:val="-4"/>
          <w:rtl/>
        </w:rPr>
        <w:t xml:space="preserve">حالياً </w:t>
      </w:r>
      <w:r w:rsidRPr="00881674">
        <w:rPr>
          <w:rFonts w:hint="cs"/>
          <w:spacing w:val="-4"/>
          <w:rtl/>
        </w:rPr>
        <w:t>ي</w:t>
      </w:r>
      <w:r w:rsidRPr="00881674">
        <w:rPr>
          <w:spacing w:val="-4"/>
          <w:rtl/>
        </w:rPr>
        <w:t>جري إعداد الاستراتيجية التنموية الشاملة (2011</w:t>
      </w:r>
      <w:r w:rsidR="00881674" w:rsidRPr="00881674">
        <w:rPr>
          <w:rFonts w:hint="cs"/>
          <w:spacing w:val="-4"/>
          <w:rtl/>
        </w:rPr>
        <w:t>-</w:t>
      </w:r>
      <w:r w:rsidRPr="00881674">
        <w:rPr>
          <w:spacing w:val="-4"/>
          <w:rtl/>
        </w:rPr>
        <w:t>2016)</w:t>
      </w:r>
      <w:r w:rsidRPr="007D0890">
        <w:rPr>
          <w:rtl/>
        </w:rPr>
        <w:t xml:space="preserve"> الرامية لتحقيق تلك الرؤية، وتتضمن وضع السياسات والبرامج الكفيلة بتحقيق النهوض بالمرأة في جميع المجالات.</w:t>
      </w:r>
    </w:p>
    <w:p w:rsidR="00A829C3" w:rsidRPr="007D0890" w:rsidRDefault="00A829C3" w:rsidP="00881674">
      <w:pPr>
        <w:pStyle w:val="SingleTxtGA"/>
      </w:pPr>
      <w:r>
        <w:rPr>
          <w:rFonts w:hint="cs"/>
          <w:rtl/>
        </w:rPr>
        <w:t>134</w:t>
      </w:r>
      <w:r w:rsidR="00881674">
        <w:rPr>
          <w:rFonts w:hint="cs"/>
          <w:rtl/>
        </w:rPr>
        <w:t>-</w:t>
      </w:r>
      <w:r w:rsidRPr="007D0890">
        <w:tab/>
      </w:r>
      <w:r>
        <w:rPr>
          <w:rFonts w:hint="cs"/>
          <w:rtl/>
        </w:rPr>
        <w:t>و</w:t>
      </w:r>
      <w:r w:rsidRPr="007D0890">
        <w:rPr>
          <w:rtl/>
        </w:rPr>
        <w:t xml:space="preserve">تضمنت السياسة السكانية لدولة قطر هدفاً خاصاً لتمكين المرأة وتعزيز قيم العدالة والإنصاف بين الجنسين، </w:t>
      </w:r>
      <w:r w:rsidRPr="007D0890">
        <w:rPr>
          <w:rtl/>
          <w:lang w:bidi="ar-QA"/>
        </w:rPr>
        <w:t>وتضمنت</w:t>
      </w:r>
      <w:r w:rsidRPr="007D0890">
        <w:rPr>
          <w:rtl/>
        </w:rPr>
        <w:t xml:space="preserve"> خط</w:t>
      </w:r>
      <w:r w:rsidRPr="007D0890">
        <w:rPr>
          <w:rFonts w:hint="cs"/>
          <w:rtl/>
        </w:rPr>
        <w:t>ت</w:t>
      </w:r>
      <w:r w:rsidRPr="007D0890">
        <w:rPr>
          <w:rtl/>
        </w:rPr>
        <w:t>ها التنفيذية المعتمدة برامج محددة لتنفيذ ذلك الهدف.</w:t>
      </w:r>
    </w:p>
    <w:p w:rsidR="00A829C3" w:rsidRPr="00844378" w:rsidRDefault="00881674" w:rsidP="00881674">
      <w:pPr>
        <w:pStyle w:val="H23GA"/>
        <w:rPr>
          <w:rtl/>
        </w:rPr>
      </w:pPr>
      <w:bookmarkStart w:id="90" w:name="_Toc282337924"/>
      <w:r>
        <w:rPr>
          <w:rFonts w:hint="cs"/>
          <w:rtl/>
        </w:rPr>
        <w:tab/>
      </w:r>
      <w:r>
        <w:rPr>
          <w:rFonts w:hint="cs"/>
          <w:rtl/>
        </w:rPr>
        <w:tab/>
      </w:r>
      <w:r w:rsidR="00A829C3" w:rsidRPr="00844378">
        <w:rPr>
          <w:rtl/>
        </w:rPr>
        <w:t>التحديات وال</w:t>
      </w:r>
      <w:r w:rsidR="00A829C3" w:rsidRPr="00844378">
        <w:rPr>
          <w:rFonts w:hint="cs"/>
          <w:rtl/>
        </w:rPr>
        <w:t>آ</w:t>
      </w:r>
      <w:r w:rsidR="00A829C3" w:rsidRPr="00844378">
        <w:rPr>
          <w:rtl/>
        </w:rPr>
        <w:t>فاق المستقبلية</w:t>
      </w:r>
      <w:bookmarkEnd w:id="90"/>
    </w:p>
    <w:p w:rsidR="00A829C3" w:rsidRPr="007D0890" w:rsidRDefault="00A829C3" w:rsidP="00881674">
      <w:pPr>
        <w:pStyle w:val="SingleTxtGA"/>
      </w:pPr>
      <w:r>
        <w:rPr>
          <w:rFonts w:hint="cs"/>
          <w:rtl/>
        </w:rPr>
        <w:t>135</w:t>
      </w:r>
      <w:r w:rsidR="00881674">
        <w:rPr>
          <w:rFonts w:hint="cs"/>
          <w:rtl/>
        </w:rPr>
        <w:t>-</w:t>
      </w:r>
      <w:r w:rsidRPr="007D0890">
        <w:tab/>
      </w:r>
      <w:r w:rsidRPr="007D0890">
        <w:rPr>
          <w:rtl/>
        </w:rPr>
        <w:t>تعمل الدولة جاهدة من خلال مؤسساتها المعنية للتغلب على بعض المعوقات التي تحد من مشاركة المرأة في بعض المجالات، وأهمها بعض المور</w:t>
      </w:r>
      <w:r w:rsidRPr="007D0890">
        <w:rPr>
          <w:rFonts w:hint="cs"/>
          <w:rtl/>
        </w:rPr>
        <w:t>و</w:t>
      </w:r>
      <w:r w:rsidRPr="007D0890">
        <w:rPr>
          <w:rtl/>
        </w:rPr>
        <w:t>ثات الثقافية التي يتطلب تغييرها فترة طويلة والتي قد تحد من تمتع بعض النساء بعدد من الحقوق التي كفلها لهن الدستور والقوانين.</w:t>
      </w:r>
      <w:r>
        <w:rPr>
          <w:rtl/>
        </w:rPr>
        <w:t xml:space="preserve"> </w:t>
      </w:r>
      <w:r w:rsidRPr="007D0890">
        <w:rPr>
          <w:rtl/>
        </w:rPr>
        <w:t>ويدعم ذلك قلة معرفة المرأة بهذه الحقوق المكتسبة، أو ضعف الوعي المجتمعي بوجه عام بهذه الحقوق. وتسعى الدولة للحد من تأثير تلك المعوقات من خلال</w:t>
      </w:r>
      <w:r>
        <w:rPr>
          <w:rtl/>
        </w:rPr>
        <w:t xml:space="preserve"> </w:t>
      </w:r>
      <w:r w:rsidRPr="007D0890">
        <w:rPr>
          <w:rtl/>
        </w:rPr>
        <w:t xml:space="preserve">نشر الوعي بين النساء والمجتمع بصفة عامة بحقوق النساء والعمل على خلق بيئة </w:t>
      </w:r>
      <w:proofErr w:type="spellStart"/>
      <w:r w:rsidRPr="007D0890">
        <w:rPr>
          <w:rtl/>
        </w:rPr>
        <w:t>تمكينية</w:t>
      </w:r>
      <w:proofErr w:type="spellEnd"/>
      <w:r w:rsidRPr="007D0890">
        <w:rPr>
          <w:rtl/>
        </w:rPr>
        <w:t xml:space="preserve"> داعمة للمرأة بالتعاون وتوفير الفرص المناسبة لجميع شرائح النساء للحصول على الخدمات والمشاركة في جميع المجالات بالصورة المناسبة لهن، كالمؤسسات التعليمية المخصصة للنساء والوحدات الخدمية الخاصة بالنساء (مثل الفروع النسائية للبنوك الوطنية والمراكز الرياضة الخاصة بالنساء). </w:t>
      </w:r>
    </w:p>
    <w:p w:rsidR="00A829C3" w:rsidRPr="007D0890" w:rsidRDefault="00A829C3" w:rsidP="00881674">
      <w:pPr>
        <w:pStyle w:val="SingleTxtGA"/>
        <w:rPr>
          <w:rFonts w:hint="cs"/>
          <w:rtl/>
        </w:rPr>
      </w:pPr>
      <w:r w:rsidRPr="007D0890">
        <w:rPr>
          <w:rtl/>
        </w:rPr>
        <w:t>136</w:t>
      </w:r>
      <w:r w:rsidR="00881674">
        <w:rPr>
          <w:rFonts w:hint="cs"/>
          <w:rtl/>
        </w:rPr>
        <w:t>-</w:t>
      </w:r>
      <w:r w:rsidRPr="007D0890">
        <w:rPr>
          <w:rtl/>
        </w:rPr>
        <w:tab/>
      </w:r>
      <w:r>
        <w:rPr>
          <w:rFonts w:hint="cs"/>
          <w:rtl/>
          <w:lang w:bidi="ar-QA"/>
        </w:rPr>
        <w:t>و</w:t>
      </w:r>
      <w:r w:rsidRPr="007D0890">
        <w:rPr>
          <w:rtl/>
          <w:lang w:bidi="ar-QA"/>
        </w:rPr>
        <w:t>تتجه</w:t>
      </w:r>
      <w:r w:rsidRPr="007D0890">
        <w:rPr>
          <w:rtl/>
        </w:rPr>
        <w:t xml:space="preserve"> دولة قطر نحو بذل المزيد من الجهود الرامية لتمكين المرأة القطرية في مختلف مجالات الحياة، وباعتبار المجلس الأعلى لشؤون الأسرة هو الجهة المعنية بالدولة بشؤون المرأة، فقد تم التوقيع على مذكرة تفاهم مع اللجنة الوطنية لحقوق الإنسان لزيادة التوعية والتثقيف بحقوق المرأة السياسية والمدنية التي كفلها الدستور والقانون، وذلك من خلال عقد الدورات والورش التدريبية والحملات </w:t>
      </w:r>
      <w:proofErr w:type="spellStart"/>
      <w:r w:rsidRPr="007D0890">
        <w:rPr>
          <w:rtl/>
        </w:rPr>
        <w:t>التوعوية</w:t>
      </w:r>
      <w:proofErr w:type="spellEnd"/>
      <w:r w:rsidRPr="007D0890">
        <w:rPr>
          <w:rtl/>
        </w:rPr>
        <w:t xml:space="preserve"> في هذا المجال. هذا بالإضافة إلى الدور الفعال الذي تسعى إليه مؤسسات المجتمع المدني في مجال حقوق</w:t>
      </w:r>
      <w:r>
        <w:rPr>
          <w:rtl/>
        </w:rPr>
        <w:t xml:space="preserve"> </w:t>
      </w:r>
      <w:r w:rsidRPr="007D0890">
        <w:rPr>
          <w:rtl/>
        </w:rPr>
        <w:t>المرأة المختلفة.</w:t>
      </w:r>
    </w:p>
    <w:p w:rsidR="00881674" w:rsidRDefault="00881674" w:rsidP="00915086">
      <w:pPr>
        <w:pStyle w:val="H1GA"/>
        <w:spacing w:after="0"/>
        <w:rPr>
          <w:rFonts w:hint="cs"/>
          <w:rtl/>
          <w:lang w:bidi="ar-OM"/>
        </w:rPr>
      </w:pPr>
      <w:bookmarkStart w:id="91" w:name="_Toc282337925"/>
      <w:r>
        <w:rPr>
          <w:rFonts w:hint="cs"/>
          <w:rtl/>
          <w:lang w:bidi="ar-OM"/>
        </w:rPr>
        <w:tab/>
      </w:r>
      <w:r>
        <w:rPr>
          <w:rFonts w:hint="cs"/>
          <w:rtl/>
          <w:lang w:bidi="ar-OM"/>
        </w:rPr>
        <w:tab/>
      </w:r>
      <w:r w:rsidR="00A829C3" w:rsidRPr="00844378">
        <w:rPr>
          <w:rtl/>
          <w:lang w:bidi="ar-OM"/>
        </w:rPr>
        <w:t xml:space="preserve">المادة </w:t>
      </w:r>
      <w:r w:rsidR="00A829C3">
        <w:rPr>
          <w:rFonts w:hint="cs"/>
          <w:rtl/>
          <w:lang w:bidi="ar-OM"/>
        </w:rPr>
        <w:t>4</w:t>
      </w:r>
    </w:p>
    <w:p w:rsidR="00A829C3" w:rsidRPr="00844378" w:rsidRDefault="00881674" w:rsidP="00881674">
      <w:pPr>
        <w:pStyle w:val="H1GA"/>
        <w:spacing w:before="0"/>
        <w:rPr>
          <w:rtl/>
          <w:lang w:bidi="ar-OM"/>
        </w:rPr>
      </w:pPr>
      <w:r>
        <w:rPr>
          <w:rFonts w:hint="cs"/>
          <w:rtl/>
          <w:lang w:bidi="ar-OM"/>
        </w:rPr>
        <w:tab/>
      </w:r>
      <w:r>
        <w:rPr>
          <w:rFonts w:hint="cs"/>
          <w:rtl/>
          <w:lang w:bidi="ar-OM"/>
        </w:rPr>
        <w:tab/>
      </w:r>
      <w:r w:rsidRPr="00844378">
        <w:rPr>
          <w:rFonts w:hint="cs"/>
          <w:rtl/>
          <w:lang w:bidi="ar-OM"/>
        </w:rPr>
        <w:t>الإجراءا</w:t>
      </w:r>
      <w:r w:rsidRPr="00844378">
        <w:rPr>
          <w:rFonts w:hint="eastAsia"/>
          <w:rtl/>
          <w:lang w:bidi="ar-OM"/>
        </w:rPr>
        <w:t>ت</w:t>
      </w:r>
      <w:r w:rsidR="00A829C3" w:rsidRPr="00844378">
        <w:rPr>
          <w:rtl/>
          <w:lang w:bidi="ar-OM"/>
        </w:rPr>
        <w:t xml:space="preserve"> الخاصة</w:t>
      </w:r>
      <w:bookmarkEnd w:id="91"/>
    </w:p>
    <w:p w:rsidR="00A829C3" w:rsidRPr="00844378" w:rsidRDefault="00881674" w:rsidP="00881674">
      <w:pPr>
        <w:pStyle w:val="H23GA"/>
        <w:rPr>
          <w:rtl/>
          <w:lang w:bidi="ar-QA"/>
        </w:rPr>
      </w:pPr>
      <w:bookmarkStart w:id="92" w:name="_Toc282337926"/>
      <w:r>
        <w:rPr>
          <w:rFonts w:hint="cs"/>
          <w:rtl/>
          <w:lang w:bidi="ar-QA"/>
        </w:rPr>
        <w:tab/>
      </w:r>
      <w:r>
        <w:rPr>
          <w:rFonts w:hint="cs"/>
          <w:rtl/>
          <w:lang w:bidi="ar-QA"/>
        </w:rPr>
        <w:tab/>
      </w:r>
      <w:r w:rsidR="00A829C3" w:rsidRPr="00844378">
        <w:rPr>
          <w:rtl/>
          <w:lang w:bidi="ar-QA"/>
        </w:rPr>
        <w:t>التدابير الخاصة المؤقتة</w:t>
      </w:r>
      <w:bookmarkEnd w:id="92"/>
    </w:p>
    <w:p w:rsidR="00A829C3" w:rsidRPr="007D0890" w:rsidRDefault="00A829C3" w:rsidP="00881674">
      <w:pPr>
        <w:pStyle w:val="SingleTxtGA"/>
        <w:rPr>
          <w:rtl/>
          <w:lang w:bidi="ar-QA"/>
        </w:rPr>
      </w:pPr>
      <w:r w:rsidRPr="007D0890">
        <w:rPr>
          <w:rtl/>
          <w:lang w:bidi="ar-QA"/>
        </w:rPr>
        <w:t>137</w:t>
      </w:r>
      <w:r w:rsidR="00881674">
        <w:rPr>
          <w:rFonts w:hint="cs"/>
          <w:rtl/>
        </w:rPr>
        <w:t>-</w:t>
      </w:r>
      <w:r w:rsidRPr="007D0890">
        <w:rPr>
          <w:rtl/>
          <w:lang w:bidi="ar-QA"/>
        </w:rPr>
        <w:tab/>
      </w:r>
      <w:r w:rsidRPr="007664CF">
        <w:rPr>
          <w:rtl/>
          <w:lang w:bidi="ar-QA"/>
        </w:rPr>
        <w:t>اعتمدت</w:t>
      </w:r>
      <w:r w:rsidRPr="007D0890">
        <w:rPr>
          <w:rtl/>
          <w:lang w:bidi="ar-QA"/>
        </w:rPr>
        <w:t xml:space="preserve"> دولة قطر سياسة واضحة للاستثمار في بناء الإنسان القطري من الجنسين تم التركيز فيها على توفير تعليم عام ذ</w:t>
      </w:r>
      <w:r w:rsidRPr="007D0890">
        <w:rPr>
          <w:rFonts w:hint="cs"/>
          <w:rtl/>
          <w:lang w:bidi="ar-QA"/>
        </w:rPr>
        <w:t>ي</w:t>
      </w:r>
      <w:r w:rsidRPr="007D0890">
        <w:rPr>
          <w:rtl/>
          <w:lang w:bidi="ar-QA"/>
        </w:rPr>
        <w:t xml:space="preserve"> نوعية عالية وتعليم جامعي متنوع يتوافق مع المعايير الدولية لمواطنيها من الجنسين. وفي إطار اعتماد سياسة تكافؤ الفرص حظيت المرأة القطرية بالدعم اللازم للحصول على التعليم الذي يلبي طموحاتها على نفقة الدولة في داخل الدولة أو </w:t>
      </w:r>
      <w:proofErr w:type="spellStart"/>
      <w:r w:rsidRPr="007D0890">
        <w:rPr>
          <w:rtl/>
          <w:lang w:bidi="ar-QA"/>
        </w:rPr>
        <w:t>بالابتعاث</w:t>
      </w:r>
      <w:proofErr w:type="spellEnd"/>
      <w:r w:rsidRPr="007D0890">
        <w:rPr>
          <w:rtl/>
          <w:lang w:bidi="ar-QA"/>
        </w:rPr>
        <w:t xml:space="preserve"> إلى أفضل الجامعات العالمية.</w:t>
      </w:r>
      <w:r>
        <w:rPr>
          <w:rtl/>
          <w:lang w:bidi="ar-QA"/>
        </w:rPr>
        <w:t xml:space="preserve"> </w:t>
      </w:r>
      <w:r w:rsidRPr="007D0890">
        <w:rPr>
          <w:rtl/>
          <w:lang w:bidi="ar-QA"/>
        </w:rPr>
        <w:t xml:space="preserve">كما وفرت الدولة للمرأة العاملة فرص </w:t>
      </w:r>
      <w:proofErr w:type="spellStart"/>
      <w:r w:rsidRPr="007D0890">
        <w:rPr>
          <w:rtl/>
          <w:lang w:bidi="ar-QA"/>
        </w:rPr>
        <w:t>الابتعاث</w:t>
      </w:r>
      <w:proofErr w:type="spellEnd"/>
      <w:r w:rsidRPr="007D0890">
        <w:rPr>
          <w:rtl/>
          <w:lang w:bidi="ar-QA"/>
        </w:rPr>
        <w:t xml:space="preserve"> لمواصلة التعليم والتدريب في الخارج بالإضافة إلى فرصة تمثيل الدولة في الفعاليات الدولية موفرة لمن أرادت من النساء الحصول على مرافقة محرم (</w:t>
      </w:r>
      <w:r w:rsidR="00881674" w:rsidRPr="007D0890">
        <w:rPr>
          <w:rFonts w:hint="cs"/>
          <w:rtl/>
          <w:lang w:bidi="ar-QA"/>
        </w:rPr>
        <w:t>زوجها</w:t>
      </w:r>
      <w:r w:rsidRPr="007D0890">
        <w:rPr>
          <w:rtl/>
          <w:lang w:bidi="ar-QA"/>
        </w:rPr>
        <w:t xml:space="preserve"> أو والدها أو أخيها)، وذلك على نفقة الدولة.</w:t>
      </w:r>
    </w:p>
    <w:p w:rsidR="00A829C3" w:rsidRPr="007D0890" w:rsidRDefault="00A829C3" w:rsidP="00881674">
      <w:pPr>
        <w:pStyle w:val="SingleTxtGA"/>
        <w:rPr>
          <w:lang w:bidi="ar-QA"/>
        </w:rPr>
      </w:pPr>
      <w:r>
        <w:rPr>
          <w:rFonts w:hint="cs"/>
          <w:rtl/>
          <w:lang w:bidi="ar-QA"/>
        </w:rPr>
        <w:t>138</w:t>
      </w:r>
      <w:r w:rsidR="00881674">
        <w:rPr>
          <w:rFonts w:hint="cs"/>
          <w:rtl/>
        </w:rPr>
        <w:t>-</w:t>
      </w:r>
      <w:r w:rsidRPr="007D0890">
        <w:rPr>
          <w:lang w:bidi="ar-QA"/>
        </w:rPr>
        <w:tab/>
      </w:r>
      <w:r>
        <w:rPr>
          <w:rFonts w:hint="cs"/>
          <w:rtl/>
          <w:lang w:bidi="ar-QA"/>
        </w:rPr>
        <w:t>و</w:t>
      </w:r>
      <w:r w:rsidRPr="007664CF">
        <w:rPr>
          <w:rtl/>
          <w:lang w:bidi="ar-QA"/>
        </w:rPr>
        <w:t>حرصت</w:t>
      </w:r>
      <w:r w:rsidRPr="007D0890">
        <w:rPr>
          <w:rtl/>
          <w:lang w:bidi="ar-QA"/>
        </w:rPr>
        <w:t xml:space="preserve"> المؤسسات الحكومية وغير الحكومية على توفير بيئة مناسبة لجميع فئات النساء للمشاركة والحصول على جميع الخدمات، كحرص البنوك الوطنية منذ إنشائها على </w:t>
      </w:r>
      <w:r w:rsidRPr="007D0890">
        <w:rPr>
          <w:rFonts w:hint="cs"/>
          <w:rtl/>
          <w:lang w:bidi="ar-QA"/>
        </w:rPr>
        <w:t>إ</w:t>
      </w:r>
      <w:r w:rsidRPr="007D0890">
        <w:rPr>
          <w:rtl/>
          <w:lang w:bidi="ar-QA"/>
        </w:rPr>
        <w:t>نشاء فروع نسائية لمساعدة المرأة على إدارة أموالها واستثماراتها في إطار من الخصوصية دون الحاجة إلى تعيين وكيل عنها علماً بأن من شاءت من النساء الحصول على الخدمات نفسها</w:t>
      </w:r>
      <w:r w:rsidRPr="007D0890">
        <w:rPr>
          <w:rFonts w:hint="cs"/>
          <w:rtl/>
          <w:lang w:bidi="ar-QA"/>
        </w:rPr>
        <w:t xml:space="preserve"> فعليها التوجه إلى</w:t>
      </w:r>
      <w:r w:rsidRPr="007D0890">
        <w:rPr>
          <w:rtl/>
          <w:lang w:bidi="ar-QA"/>
        </w:rPr>
        <w:t xml:space="preserve"> الفروع العامة للبنوك، والتي توفر خدماتها لعملائها من الجنسين. </w:t>
      </w:r>
    </w:p>
    <w:p w:rsidR="00A829C3" w:rsidRPr="007D0890" w:rsidRDefault="00A829C3" w:rsidP="00881674">
      <w:pPr>
        <w:pStyle w:val="SingleTxtGA"/>
        <w:rPr>
          <w:rFonts w:hint="cs"/>
          <w:rtl/>
          <w:lang w:bidi="ar-QA"/>
        </w:rPr>
      </w:pPr>
      <w:r w:rsidRPr="007D0890">
        <w:rPr>
          <w:rtl/>
          <w:lang w:bidi="ar-QA"/>
        </w:rPr>
        <w:t>139</w:t>
      </w:r>
      <w:r w:rsidR="00881674">
        <w:rPr>
          <w:rFonts w:hint="cs"/>
          <w:rtl/>
        </w:rPr>
        <w:t>-</w:t>
      </w:r>
      <w:r w:rsidRPr="007D0890">
        <w:rPr>
          <w:rtl/>
          <w:lang w:bidi="ar-QA"/>
        </w:rPr>
        <w:tab/>
      </w:r>
      <w:r>
        <w:rPr>
          <w:rFonts w:hint="cs"/>
          <w:rtl/>
          <w:lang w:bidi="ar-QA"/>
        </w:rPr>
        <w:t>و</w:t>
      </w:r>
      <w:r w:rsidRPr="007D0890">
        <w:rPr>
          <w:rtl/>
          <w:lang w:bidi="ar-QA"/>
        </w:rPr>
        <w:t xml:space="preserve">تمهيداً للانتخابات البلدية الأولى في تاريخ قطر والتي تمت في عام 1999، قامت صاحبة السمو </w:t>
      </w:r>
      <w:proofErr w:type="spellStart"/>
      <w:r w:rsidRPr="007D0890">
        <w:rPr>
          <w:rtl/>
          <w:lang w:bidi="ar-QA"/>
        </w:rPr>
        <w:t>الشيخة</w:t>
      </w:r>
      <w:proofErr w:type="spellEnd"/>
      <w:r w:rsidRPr="007D0890">
        <w:rPr>
          <w:rtl/>
          <w:lang w:bidi="ar-QA"/>
        </w:rPr>
        <w:t xml:space="preserve"> موزا بنت ناصر المسند، حرم سمو الأمير بإنشاء لجنة تحضيرية خاصة لدعم مشاركة النساء في تلك الانتخابات ضمت مجموعة من النساء الناشطات في المجتمع لنشر الوعي بين النساء بأهمية المشاركة وتثقيف المجتمع بحق المرأة في المشاركة السياسية وأهميته والتي نتج عنها ترشيح أربع سيدات في تلك الانتخابات ومشاركة ملموسة من النساء في الاقتراع.</w:t>
      </w:r>
      <w:r>
        <w:rPr>
          <w:rtl/>
          <w:lang w:bidi="ar-QA"/>
        </w:rPr>
        <w:t xml:space="preserve"> </w:t>
      </w:r>
      <w:r w:rsidRPr="007D0890">
        <w:rPr>
          <w:rtl/>
          <w:lang w:bidi="ar-QA"/>
        </w:rPr>
        <w:t xml:space="preserve">ثم قامت سموها (بصفتها رئيس المجلس الأعلى لشؤون الأسرة) بإنشاء اللجنة الدائمة للانتخابات في عام 2003، والتي قامت بمواصلة العمل </w:t>
      </w:r>
      <w:r w:rsidRPr="007D0890">
        <w:rPr>
          <w:rFonts w:hint="cs"/>
          <w:rtl/>
          <w:lang w:bidi="ar-QA"/>
        </w:rPr>
        <w:t>على</w:t>
      </w:r>
      <w:r w:rsidRPr="007D0890">
        <w:rPr>
          <w:rtl/>
          <w:lang w:bidi="ar-QA"/>
        </w:rPr>
        <w:t xml:space="preserve"> نشر الوعي بين الجنسين بأهمية مشاركة المرأة وتأهيل الكوادر القطرية في مجال الانتخاب.</w:t>
      </w:r>
      <w:r>
        <w:rPr>
          <w:rtl/>
          <w:lang w:bidi="ar-QA"/>
        </w:rPr>
        <w:t xml:space="preserve"> </w:t>
      </w:r>
      <w:r w:rsidRPr="007D0890">
        <w:rPr>
          <w:rtl/>
          <w:lang w:bidi="ar-QA"/>
        </w:rPr>
        <w:t>وتم وقف عمل هذه اللجنة في منتصف عام 2009 بغرض تقييم عملها بعد أن تم إنشاء عدد من المؤسسات المستقلة التي ت</w:t>
      </w:r>
      <w:r w:rsidRPr="007D0890">
        <w:rPr>
          <w:rFonts w:hint="cs"/>
          <w:rtl/>
          <w:lang w:bidi="ar-QA"/>
        </w:rPr>
        <w:t>ؤ</w:t>
      </w:r>
      <w:r w:rsidRPr="007D0890">
        <w:rPr>
          <w:rtl/>
          <w:lang w:bidi="ar-QA"/>
        </w:rPr>
        <w:t>دي بعض أدوراها.</w:t>
      </w:r>
    </w:p>
    <w:p w:rsidR="00A829C3" w:rsidRPr="00844378" w:rsidRDefault="00915086" w:rsidP="00881674">
      <w:pPr>
        <w:pStyle w:val="H23GA"/>
        <w:rPr>
          <w:rtl/>
        </w:rPr>
      </w:pPr>
      <w:bookmarkStart w:id="93" w:name="_Toc282337927"/>
      <w:r>
        <w:rPr>
          <w:rtl/>
        </w:rPr>
        <w:br w:type="page"/>
      </w:r>
      <w:r w:rsidR="00881674">
        <w:rPr>
          <w:rFonts w:hint="cs"/>
          <w:rtl/>
        </w:rPr>
        <w:tab/>
      </w:r>
      <w:r w:rsidR="00881674">
        <w:rPr>
          <w:rFonts w:hint="cs"/>
          <w:rtl/>
        </w:rPr>
        <w:tab/>
      </w:r>
      <w:r w:rsidR="00A829C3" w:rsidRPr="00844378">
        <w:rPr>
          <w:rtl/>
        </w:rPr>
        <w:t>تدابير حماية الأمومة</w:t>
      </w:r>
      <w:bookmarkEnd w:id="93"/>
    </w:p>
    <w:p w:rsidR="00A829C3" w:rsidRPr="007D0890" w:rsidRDefault="00A829C3" w:rsidP="003E4860">
      <w:pPr>
        <w:pStyle w:val="SingleTxtGA"/>
        <w:rPr>
          <w:rtl/>
        </w:rPr>
      </w:pPr>
      <w:r w:rsidRPr="007D0890">
        <w:rPr>
          <w:rtl/>
        </w:rPr>
        <w:t>140</w:t>
      </w:r>
      <w:r w:rsidR="00881674">
        <w:rPr>
          <w:rFonts w:hint="cs"/>
          <w:rtl/>
        </w:rPr>
        <w:t>-</w:t>
      </w:r>
      <w:r w:rsidRPr="007D0890">
        <w:rPr>
          <w:rtl/>
        </w:rPr>
        <w:tab/>
      </w:r>
      <w:r w:rsidRPr="007D0890">
        <w:rPr>
          <w:rtl/>
          <w:lang w:bidi="ar-QA"/>
        </w:rPr>
        <w:t>لقد</w:t>
      </w:r>
      <w:r w:rsidRPr="007D0890">
        <w:rPr>
          <w:rtl/>
        </w:rPr>
        <w:t xml:space="preserve"> التزمت دولة قطر بحماية الأمومة وفقاً لما ورد في دستورها في المادة 21، والتي تنص على أن "الأسرة أساس المجتمع قوامها الدين والأخلاق وحب الوطن، وينظم القانون الوسائل الكفيلة بحمايتها، وتدعيم كيانها وتقوية أواصرها والحفاظ على الأمومة</w:t>
      </w:r>
      <w:r w:rsidR="003E4860">
        <w:rPr>
          <w:rFonts w:hint="cs"/>
          <w:rtl/>
        </w:rPr>
        <w:t xml:space="preserve"> </w:t>
      </w:r>
      <w:r w:rsidRPr="007D0890">
        <w:rPr>
          <w:rtl/>
        </w:rPr>
        <w:t>والطفولة والشيخوخة في ظلها"</w:t>
      </w:r>
      <w:r w:rsidRPr="007D0890">
        <w:t>.</w:t>
      </w:r>
      <w:r w:rsidRPr="007D0890">
        <w:rPr>
          <w:rtl/>
        </w:rPr>
        <w:t xml:space="preserve"> </w:t>
      </w:r>
    </w:p>
    <w:p w:rsidR="00A829C3" w:rsidRPr="007D0890" w:rsidRDefault="00A829C3" w:rsidP="00881674">
      <w:pPr>
        <w:pStyle w:val="SingleTxtGA"/>
        <w:rPr>
          <w:rFonts w:hint="cs"/>
        </w:rPr>
      </w:pPr>
      <w:r>
        <w:rPr>
          <w:rFonts w:hint="cs"/>
          <w:rtl/>
        </w:rPr>
        <w:t>141</w:t>
      </w:r>
      <w:r w:rsidR="00881674">
        <w:rPr>
          <w:rFonts w:hint="cs"/>
          <w:rtl/>
        </w:rPr>
        <w:t>-</w:t>
      </w:r>
      <w:r w:rsidRPr="007D0890">
        <w:tab/>
      </w:r>
      <w:r>
        <w:rPr>
          <w:rFonts w:hint="cs"/>
          <w:rtl/>
          <w:lang w:bidi="ar-QA"/>
        </w:rPr>
        <w:t>و</w:t>
      </w:r>
      <w:r w:rsidRPr="007D0890">
        <w:rPr>
          <w:rtl/>
          <w:lang w:bidi="ar-QA"/>
        </w:rPr>
        <w:t>تضمنت</w:t>
      </w:r>
      <w:r w:rsidRPr="007D0890">
        <w:rPr>
          <w:rtl/>
        </w:rPr>
        <w:t xml:space="preserve"> التشريعات القطرية أحكام</w:t>
      </w:r>
      <w:r w:rsidRPr="007D0890">
        <w:rPr>
          <w:rFonts w:hint="cs"/>
          <w:rtl/>
        </w:rPr>
        <w:t>اً</w:t>
      </w:r>
      <w:r w:rsidRPr="007D0890">
        <w:rPr>
          <w:rtl/>
        </w:rPr>
        <w:t xml:space="preserve"> خاصة بحماية الأمومة تجسيدا للمكانة الرفيعة التي توليها الدولة لل</w:t>
      </w:r>
      <w:r w:rsidRPr="007D0890">
        <w:rPr>
          <w:rFonts w:hint="cs"/>
          <w:rtl/>
        </w:rPr>
        <w:t>أ</w:t>
      </w:r>
      <w:r w:rsidRPr="007D0890">
        <w:rPr>
          <w:rtl/>
        </w:rPr>
        <w:t>سرة، ومنها على سبيل المثال:</w:t>
      </w:r>
    </w:p>
    <w:p w:rsidR="00A829C3" w:rsidRPr="007D0890" w:rsidRDefault="00A829C3" w:rsidP="00685FDA">
      <w:pPr>
        <w:pStyle w:val="Bullet1GA"/>
        <w:tabs>
          <w:tab w:val="clear" w:pos="2041"/>
          <w:tab w:val="left" w:pos="1925"/>
        </w:tabs>
        <w:bidi/>
        <w:ind w:left="1967" w:hanging="323"/>
        <w:rPr>
          <w:sz w:val="30"/>
          <w:rtl/>
        </w:rPr>
      </w:pPr>
      <w:r w:rsidRPr="007D0890">
        <w:rPr>
          <w:sz w:val="30"/>
          <w:rtl/>
        </w:rPr>
        <w:t>أكد قانون العمل (والذي يخضع لأحكام</w:t>
      </w:r>
      <w:r w:rsidRPr="007D0890">
        <w:rPr>
          <w:rFonts w:hint="cs"/>
          <w:sz w:val="30"/>
          <w:rtl/>
        </w:rPr>
        <w:t>ه</w:t>
      </w:r>
      <w:r w:rsidRPr="007D0890">
        <w:rPr>
          <w:sz w:val="30"/>
          <w:rtl/>
        </w:rPr>
        <w:t xml:space="preserve"> العامل</w:t>
      </w:r>
      <w:r w:rsidRPr="007D0890">
        <w:rPr>
          <w:rFonts w:hint="cs"/>
          <w:sz w:val="30"/>
          <w:rtl/>
        </w:rPr>
        <w:t>و</w:t>
      </w:r>
      <w:r w:rsidRPr="007D0890">
        <w:rPr>
          <w:sz w:val="30"/>
          <w:rtl/>
        </w:rPr>
        <w:t>ن في القطاع الخاص) على حق المرأة العاملة التي قضت في خدمة صاحب العمل سن</w:t>
      </w:r>
      <w:r w:rsidRPr="007D0890">
        <w:rPr>
          <w:rFonts w:hint="cs"/>
          <w:sz w:val="30"/>
          <w:rtl/>
        </w:rPr>
        <w:t>ة</w:t>
      </w:r>
      <w:r w:rsidRPr="007D0890">
        <w:rPr>
          <w:sz w:val="30"/>
          <w:rtl/>
        </w:rPr>
        <w:t xml:space="preserve"> كاملة في الحصول على إجازة وضع </w:t>
      </w:r>
      <w:r w:rsidRPr="007D0890">
        <w:rPr>
          <w:color w:val="000000"/>
          <w:sz w:val="30"/>
          <w:rtl/>
        </w:rPr>
        <w:t>بكامل الأجر</w:t>
      </w:r>
      <w:r w:rsidRPr="007D0890">
        <w:rPr>
          <w:sz w:val="30"/>
          <w:rtl/>
        </w:rPr>
        <w:t xml:space="preserve"> مدتها خمسون يوماً.</w:t>
      </w:r>
      <w:r>
        <w:rPr>
          <w:sz w:val="30"/>
          <w:rtl/>
        </w:rPr>
        <w:t xml:space="preserve"> </w:t>
      </w:r>
      <w:r w:rsidRPr="007D0890">
        <w:rPr>
          <w:sz w:val="30"/>
          <w:rtl/>
        </w:rPr>
        <w:t xml:space="preserve">كما لها الحق في الحصول على ساعة رضاعة يومياً لمدة سنة تبدأ بعد انتهاء إجازة الوضع، وتحسب من وقت العمل </w:t>
      </w:r>
      <w:r w:rsidR="003E4860">
        <w:rPr>
          <w:rFonts w:hint="cs"/>
          <w:sz w:val="30"/>
          <w:rtl/>
        </w:rPr>
        <w:t xml:space="preserve">   </w:t>
      </w:r>
      <w:r w:rsidRPr="007D0890">
        <w:rPr>
          <w:sz w:val="30"/>
          <w:rtl/>
        </w:rPr>
        <w:t>ولا يترتب عليها أي تخفيض للأجر</w:t>
      </w:r>
      <w:r w:rsidR="00685FDA">
        <w:rPr>
          <w:rFonts w:hint="cs"/>
          <w:sz w:val="30"/>
          <w:rtl/>
        </w:rPr>
        <w:t>؛</w:t>
      </w:r>
    </w:p>
    <w:p w:rsidR="00A829C3" w:rsidRPr="007D0890" w:rsidRDefault="00A829C3" w:rsidP="00685FDA">
      <w:pPr>
        <w:pStyle w:val="Bullet1GA"/>
        <w:tabs>
          <w:tab w:val="clear" w:pos="2041"/>
          <w:tab w:val="left" w:pos="1925"/>
        </w:tabs>
        <w:bidi/>
        <w:ind w:left="1967" w:hanging="323"/>
        <w:rPr>
          <w:sz w:val="30"/>
          <w:rtl/>
        </w:rPr>
      </w:pPr>
      <w:r w:rsidRPr="007D0890">
        <w:rPr>
          <w:sz w:val="30"/>
          <w:rtl/>
        </w:rPr>
        <w:t>تضمن قانون إدارة الموارد البشرية والذي يخضع لأحكام</w:t>
      </w:r>
      <w:r w:rsidRPr="007D0890">
        <w:rPr>
          <w:rFonts w:hint="cs"/>
          <w:sz w:val="30"/>
          <w:rtl/>
        </w:rPr>
        <w:t>ه</w:t>
      </w:r>
      <w:r w:rsidRPr="007D0890">
        <w:rPr>
          <w:sz w:val="30"/>
          <w:rtl/>
        </w:rPr>
        <w:t xml:space="preserve"> العامل</w:t>
      </w:r>
      <w:r w:rsidRPr="007D0890">
        <w:rPr>
          <w:rFonts w:hint="cs"/>
          <w:sz w:val="30"/>
          <w:rtl/>
        </w:rPr>
        <w:t>و</w:t>
      </w:r>
      <w:r w:rsidRPr="007D0890">
        <w:rPr>
          <w:sz w:val="30"/>
          <w:rtl/>
        </w:rPr>
        <w:t>ن في القطاع الحكومي</w:t>
      </w:r>
      <w:r>
        <w:rPr>
          <w:rFonts w:hint="cs"/>
          <w:sz w:val="30"/>
          <w:rtl/>
        </w:rPr>
        <w:t>،</w:t>
      </w:r>
      <w:r w:rsidRPr="007D0890">
        <w:rPr>
          <w:sz w:val="30"/>
          <w:rtl/>
        </w:rPr>
        <w:t xml:space="preserve"> الأحكام التالية:</w:t>
      </w:r>
    </w:p>
    <w:p w:rsidR="00A829C3" w:rsidRPr="007D0890" w:rsidRDefault="00A829C3" w:rsidP="00685FDA">
      <w:pPr>
        <w:pStyle w:val="SingleTxtGA"/>
        <w:rPr>
          <w:rFonts w:hint="cs"/>
          <w:b/>
          <w:bCs/>
          <w:lang w:bidi="ar-OM"/>
        </w:rPr>
      </w:pPr>
      <w:r>
        <w:rPr>
          <w:rFonts w:hint="cs"/>
          <w:rtl/>
        </w:rPr>
        <w:tab/>
        <w:t>(أ)</w:t>
      </w:r>
      <w:r>
        <w:rPr>
          <w:rFonts w:hint="cs"/>
          <w:rtl/>
        </w:rPr>
        <w:tab/>
      </w:r>
      <w:r w:rsidRPr="007D0890">
        <w:rPr>
          <w:rtl/>
        </w:rPr>
        <w:t>منح الموظفة إجازة وضع براتب إجمالي لمدة ستين يوماً لا تحسب من إجازاتها الأخرى.</w:t>
      </w:r>
      <w:r>
        <w:rPr>
          <w:rtl/>
        </w:rPr>
        <w:t xml:space="preserve"> </w:t>
      </w:r>
      <w:r w:rsidRPr="007D0890">
        <w:rPr>
          <w:rtl/>
        </w:rPr>
        <w:t>كما أجاز منحها رصيدها من إجازاتها الدورية إضافة إلى إجازة الوضع</w:t>
      </w:r>
      <w:r w:rsidR="00685FDA">
        <w:rPr>
          <w:rFonts w:hint="cs"/>
          <w:b/>
          <w:bCs/>
          <w:rtl/>
          <w:lang w:bidi="ar-OM"/>
        </w:rPr>
        <w:t>؛</w:t>
      </w:r>
    </w:p>
    <w:p w:rsidR="00A829C3" w:rsidRPr="00844378" w:rsidRDefault="00685FDA" w:rsidP="00685FDA">
      <w:pPr>
        <w:pStyle w:val="SingleTxtGA"/>
        <w:rPr>
          <w:rFonts w:hint="cs"/>
        </w:rPr>
      </w:pPr>
      <w:r>
        <w:rPr>
          <w:rFonts w:hint="cs"/>
          <w:rtl/>
        </w:rPr>
        <w:tab/>
      </w:r>
      <w:r w:rsidR="00A829C3">
        <w:rPr>
          <w:rFonts w:hint="cs"/>
          <w:rtl/>
        </w:rPr>
        <w:t>(ب)</w:t>
      </w:r>
      <w:r w:rsidR="00A829C3">
        <w:rPr>
          <w:rFonts w:hint="cs"/>
          <w:rtl/>
        </w:rPr>
        <w:tab/>
      </w:r>
      <w:r w:rsidR="00A829C3" w:rsidRPr="007D0890">
        <w:rPr>
          <w:rtl/>
        </w:rPr>
        <w:t>منح الموظفة ساعتي رضاعة يومياً لمدة سنة، تبدأ بعد انتهاء إجازة الوضع مباشرة، ويترك للموظفة تحديد وقت الرضاعة</w:t>
      </w:r>
      <w:r>
        <w:rPr>
          <w:rFonts w:hint="cs"/>
          <w:rtl/>
        </w:rPr>
        <w:t>؛</w:t>
      </w:r>
    </w:p>
    <w:p w:rsidR="00A829C3" w:rsidRPr="007D0890" w:rsidRDefault="00685FDA" w:rsidP="00685FDA">
      <w:pPr>
        <w:pStyle w:val="SingleTxtGA"/>
        <w:rPr>
          <w:rFonts w:hint="cs"/>
          <w:b/>
          <w:bCs/>
          <w:lang w:bidi="ar-OM"/>
        </w:rPr>
      </w:pPr>
      <w:r>
        <w:rPr>
          <w:rFonts w:hint="cs"/>
          <w:rtl/>
        </w:rPr>
        <w:tab/>
      </w:r>
      <w:r w:rsidR="00A829C3">
        <w:rPr>
          <w:rFonts w:hint="cs"/>
          <w:rtl/>
        </w:rPr>
        <w:t>(ج)</w:t>
      </w:r>
      <w:r w:rsidR="00A829C3">
        <w:rPr>
          <w:rFonts w:hint="cs"/>
          <w:rtl/>
        </w:rPr>
        <w:tab/>
      </w:r>
      <w:r w:rsidR="00A829C3" w:rsidRPr="007D0890">
        <w:rPr>
          <w:rtl/>
        </w:rPr>
        <w:t>للرئيس منح الموظفة القطرية إجازة لرعاية أولادها من ذوي الإعاقة الذين لم يتجاوزوا سن السادسة، ولمرتين طوال مدة خدمتها، وبحد أقصى ثلاث سنوات في كل مرة.</w:t>
      </w:r>
      <w:r w:rsidR="00A829C3">
        <w:rPr>
          <w:rtl/>
        </w:rPr>
        <w:t xml:space="preserve"> </w:t>
      </w:r>
      <w:r w:rsidR="00A829C3" w:rsidRPr="007D0890">
        <w:rPr>
          <w:rtl/>
        </w:rPr>
        <w:t xml:space="preserve">ومع مراعاة مقتضيات الصالح العام، يجوز لرئيس مجلس الوزراء، في الحالات التي يقدرها، منح الموظفة القطرية إجازة لرعاية أولادها. وفي جميع الأحوال، تكون الإجازة براتب إجمالي في </w:t>
      </w:r>
      <w:r w:rsidR="00A829C3" w:rsidRPr="007D0890">
        <w:rPr>
          <w:rFonts w:hint="cs"/>
          <w:rtl/>
        </w:rPr>
        <w:t>ال</w:t>
      </w:r>
      <w:r w:rsidR="00A829C3" w:rsidRPr="007D0890">
        <w:rPr>
          <w:rtl/>
        </w:rPr>
        <w:t>سنوات الثلاث الأولى، وبنصف راتب إجمالي فيما زاد عن ذلك.</w:t>
      </w:r>
    </w:p>
    <w:p w:rsidR="00685FDA" w:rsidRDefault="00685FDA" w:rsidP="00915086">
      <w:pPr>
        <w:pStyle w:val="H1GA"/>
        <w:spacing w:after="0"/>
        <w:rPr>
          <w:rFonts w:hint="cs"/>
          <w:rtl/>
          <w:lang w:bidi="ar-OM"/>
        </w:rPr>
      </w:pPr>
      <w:bookmarkStart w:id="94" w:name="_Toc282337928"/>
      <w:r>
        <w:rPr>
          <w:rFonts w:hint="cs"/>
          <w:rtl/>
          <w:lang w:bidi="ar-OM"/>
        </w:rPr>
        <w:tab/>
      </w:r>
      <w:r>
        <w:rPr>
          <w:rFonts w:hint="cs"/>
          <w:rtl/>
          <w:lang w:bidi="ar-OM"/>
        </w:rPr>
        <w:tab/>
      </w:r>
      <w:r w:rsidR="00A829C3" w:rsidRPr="00844378">
        <w:rPr>
          <w:rtl/>
          <w:lang w:bidi="ar-OM"/>
        </w:rPr>
        <w:t xml:space="preserve">المادة </w:t>
      </w:r>
      <w:r w:rsidR="00A829C3">
        <w:rPr>
          <w:rFonts w:hint="cs"/>
          <w:rtl/>
          <w:lang w:bidi="ar-OM"/>
        </w:rPr>
        <w:t>5</w:t>
      </w:r>
    </w:p>
    <w:p w:rsidR="00A829C3" w:rsidRPr="00844378" w:rsidRDefault="00685FDA" w:rsidP="00685FDA">
      <w:pPr>
        <w:pStyle w:val="H1GA"/>
        <w:spacing w:before="0"/>
        <w:rPr>
          <w:rtl/>
          <w:lang w:bidi="ar-EG"/>
        </w:rPr>
      </w:pPr>
      <w:r>
        <w:rPr>
          <w:rFonts w:hint="cs"/>
          <w:rtl/>
          <w:lang w:bidi="ar-OM"/>
        </w:rPr>
        <w:tab/>
      </w:r>
      <w:r>
        <w:rPr>
          <w:rFonts w:hint="cs"/>
          <w:rtl/>
          <w:lang w:bidi="ar-OM"/>
        </w:rPr>
        <w:tab/>
      </w:r>
      <w:r w:rsidR="00915086" w:rsidRPr="00844378">
        <w:rPr>
          <w:rFonts w:hint="cs"/>
          <w:rtl/>
          <w:lang w:bidi="ar-OM"/>
        </w:rPr>
        <w:t>الأنماط</w:t>
      </w:r>
      <w:r w:rsidR="00A829C3" w:rsidRPr="00844378">
        <w:rPr>
          <w:rtl/>
          <w:lang w:bidi="ar-OM"/>
        </w:rPr>
        <w:t xml:space="preserve"> الاجتماعية (الأدوار النمطية القائمة على أساس الجنس)</w:t>
      </w:r>
      <w:bookmarkEnd w:id="94"/>
    </w:p>
    <w:p w:rsidR="00A829C3" w:rsidRPr="00844378" w:rsidRDefault="00685FDA" w:rsidP="00685FDA">
      <w:pPr>
        <w:pStyle w:val="H23GA"/>
        <w:rPr>
          <w:rtl/>
        </w:rPr>
      </w:pPr>
      <w:bookmarkStart w:id="95" w:name="_Toc282337929"/>
      <w:r>
        <w:rPr>
          <w:rFonts w:hint="cs"/>
          <w:rtl/>
        </w:rPr>
        <w:tab/>
      </w:r>
      <w:r>
        <w:rPr>
          <w:rFonts w:hint="cs"/>
          <w:rtl/>
        </w:rPr>
        <w:tab/>
      </w:r>
      <w:r w:rsidR="00A829C3" w:rsidRPr="00844378">
        <w:rPr>
          <w:rtl/>
        </w:rPr>
        <w:t>الوضع الدستوري والقانوني</w:t>
      </w:r>
      <w:bookmarkEnd w:id="95"/>
      <w:r w:rsidR="00A829C3" w:rsidRPr="00844378">
        <w:rPr>
          <w:rtl/>
        </w:rPr>
        <w:t xml:space="preserve"> </w:t>
      </w:r>
    </w:p>
    <w:p w:rsidR="00A829C3" w:rsidRPr="003E4860" w:rsidRDefault="00A829C3" w:rsidP="003E4860">
      <w:pPr>
        <w:pStyle w:val="SingleTxtGA"/>
        <w:rPr>
          <w:rtl/>
        </w:rPr>
      </w:pPr>
      <w:r w:rsidRPr="007D0890">
        <w:rPr>
          <w:rtl/>
        </w:rPr>
        <w:t>142</w:t>
      </w:r>
      <w:r w:rsidR="003E4860" w:rsidRPr="003E4860">
        <w:rPr>
          <w:rtl/>
        </w:rPr>
        <w:t>-</w:t>
      </w:r>
      <w:r w:rsidR="003E4860" w:rsidRPr="003E4860">
        <w:rPr>
          <w:rtl/>
        </w:rPr>
        <w:tab/>
        <w:t>إن فكرة التمييز على أساس الجنس أمر يرفضه الدين الإسلامي الذي أرسى مبدأ المساواة بين الناس. قال الله تعالى: "يَا أَيُّهَا النَّاسُ اتَّقُوا رَبَّكُمْ الَّذِي خَلَقَكُمْ مِنْ نَفْسٍ وَاحِدَةٍ وَخَلَقَ مِنْهَا زَوْجَهَا وَبَثَّ مِنْهُمَا رِجَالاً كَثِيرًا وَنِسَاءً" (النساء/1). فالناس سواسية، لا تمييز بينهم بسبب الجنس أو اللون أو اللغة أو الجنسية أو العرق أو الغنى والفقر. وقد تبنى الدستور القطري المبدأ الذي أكده في المادة رقم 1 على أن الشريعة الإسلامية مصدر أساسي للتشريع، وجسده في عدة مواد على رأسها المادة 34 والتي نصت على أن المواطنين متساوون في الحقوق والواجبات العامة، والمادة 35 التي نصت على أن الناس متساوون أمام القانون      لا تمييز بينهم في ذلك بسبب الجنس أو الأصل أو اللغة أو الدين.</w:t>
      </w:r>
    </w:p>
    <w:p w:rsidR="00A829C3" w:rsidRPr="007D0890" w:rsidRDefault="00A829C3" w:rsidP="00685FDA">
      <w:pPr>
        <w:pStyle w:val="SingleTxtGA"/>
        <w:rPr>
          <w:rtl/>
        </w:rPr>
      </w:pPr>
      <w:r w:rsidRPr="007D0890">
        <w:rPr>
          <w:rtl/>
        </w:rPr>
        <w:t>143</w:t>
      </w:r>
      <w:r w:rsidR="00685FDA">
        <w:rPr>
          <w:rFonts w:hint="cs"/>
          <w:rtl/>
        </w:rPr>
        <w:t>-</w:t>
      </w:r>
      <w:r w:rsidRPr="007D0890">
        <w:rPr>
          <w:rtl/>
        </w:rPr>
        <w:tab/>
      </w:r>
      <w:r w:rsidRPr="007D0890">
        <w:rPr>
          <w:rtl/>
          <w:lang w:bidi="ar-QA"/>
        </w:rPr>
        <w:t>تنظيم</w:t>
      </w:r>
      <w:r w:rsidRPr="007D0890">
        <w:rPr>
          <w:rtl/>
        </w:rPr>
        <w:t xml:space="preserve"> الأدوار داخل الأسرة مستمد من الشريعة </w:t>
      </w:r>
      <w:r w:rsidR="00685FDA" w:rsidRPr="007D0890">
        <w:rPr>
          <w:rFonts w:hint="cs"/>
          <w:rtl/>
        </w:rPr>
        <w:t>الإسلامية</w:t>
      </w:r>
      <w:r w:rsidRPr="007D0890">
        <w:rPr>
          <w:rtl/>
        </w:rPr>
        <w:t xml:space="preserve"> فالزوج هو رب الأسرة وهو المسؤول عن حماية الأسرة </w:t>
      </w:r>
      <w:r w:rsidR="003E4860" w:rsidRPr="007D0890">
        <w:rPr>
          <w:rFonts w:hint="cs"/>
          <w:rtl/>
        </w:rPr>
        <w:t>والإنفاق</w:t>
      </w:r>
      <w:r w:rsidRPr="007D0890">
        <w:rPr>
          <w:rtl/>
        </w:rPr>
        <w:t xml:space="preserve"> عليها، ورعاية ال</w:t>
      </w:r>
      <w:r w:rsidRPr="007D0890">
        <w:rPr>
          <w:rFonts w:hint="cs"/>
          <w:rtl/>
        </w:rPr>
        <w:t>أ</w:t>
      </w:r>
      <w:r w:rsidRPr="007D0890">
        <w:rPr>
          <w:rtl/>
        </w:rPr>
        <w:t>بناء مسؤولية مشتركة بين الوالدين. وهذا التنظيم للحياة الخاصة ليس المقصود منه الانتقاص من مكانة المرأة، ولكنه أشبه بالتنظيم الإداري داخل ال</w:t>
      </w:r>
      <w:r w:rsidRPr="007D0890">
        <w:rPr>
          <w:rFonts w:hint="cs"/>
          <w:rtl/>
        </w:rPr>
        <w:t>أ</w:t>
      </w:r>
      <w:r w:rsidRPr="007D0890">
        <w:rPr>
          <w:rtl/>
        </w:rPr>
        <w:t xml:space="preserve">سرة، والذي يهدف للحفاظ على مصلحة </w:t>
      </w:r>
      <w:r w:rsidR="00685FDA" w:rsidRPr="007D0890">
        <w:rPr>
          <w:rFonts w:hint="cs"/>
          <w:rtl/>
        </w:rPr>
        <w:t>الأسرة</w:t>
      </w:r>
      <w:r w:rsidRPr="007D0890">
        <w:rPr>
          <w:rtl/>
        </w:rPr>
        <w:t>.</w:t>
      </w:r>
      <w:r>
        <w:rPr>
          <w:rtl/>
        </w:rPr>
        <w:t xml:space="preserve"> </w:t>
      </w:r>
      <w:r w:rsidRPr="007D0890">
        <w:rPr>
          <w:rtl/>
        </w:rPr>
        <w:t>أما في الحياة العامة فإن الرجل والمرأة متساويان في الحقوق والواجبات العامة، ويخضعان للقوانين نفسها دون تمييز.</w:t>
      </w:r>
    </w:p>
    <w:p w:rsidR="00A829C3" w:rsidRPr="00844378" w:rsidRDefault="00685FDA" w:rsidP="00685FDA">
      <w:pPr>
        <w:pStyle w:val="H23GA"/>
        <w:rPr>
          <w:rtl/>
        </w:rPr>
      </w:pPr>
      <w:bookmarkStart w:id="96" w:name="_Toc282337930"/>
      <w:r>
        <w:rPr>
          <w:rFonts w:hint="cs"/>
          <w:rtl/>
        </w:rPr>
        <w:tab/>
      </w:r>
      <w:r>
        <w:rPr>
          <w:rFonts w:hint="cs"/>
          <w:rtl/>
        </w:rPr>
        <w:tab/>
      </w:r>
      <w:r w:rsidR="00A829C3">
        <w:rPr>
          <w:rFonts w:hint="cs"/>
          <w:rtl/>
        </w:rPr>
        <w:t>ا</w:t>
      </w:r>
      <w:r w:rsidR="00A829C3" w:rsidRPr="00844378">
        <w:rPr>
          <w:rtl/>
        </w:rPr>
        <w:t>لواقع الحالي والتحديات والأفاق المستقبلية</w:t>
      </w:r>
      <w:bookmarkEnd w:id="96"/>
    </w:p>
    <w:p w:rsidR="00A829C3" w:rsidRPr="007D0890" w:rsidRDefault="00A829C3" w:rsidP="00685FDA">
      <w:pPr>
        <w:pStyle w:val="SingleTxtGA"/>
      </w:pPr>
      <w:r>
        <w:rPr>
          <w:rFonts w:hint="cs"/>
          <w:rtl/>
        </w:rPr>
        <w:t>144</w:t>
      </w:r>
      <w:r w:rsidR="00685FDA">
        <w:rPr>
          <w:rFonts w:hint="cs"/>
          <w:rtl/>
        </w:rPr>
        <w:t>-</w:t>
      </w:r>
      <w:r w:rsidRPr="007D0890">
        <w:tab/>
      </w:r>
      <w:r w:rsidRPr="007D0890">
        <w:rPr>
          <w:rtl/>
          <w:lang w:bidi="ar-QA"/>
        </w:rPr>
        <w:t>ومع</w:t>
      </w:r>
      <w:r w:rsidRPr="007D0890">
        <w:rPr>
          <w:rtl/>
        </w:rPr>
        <w:t xml:space="preserve"> ذلك فإن الثقافة المحلية تتضمن بعض الأفكار السلبية عن مكانة المرأة ودورها، والتي يعتنقها بعض الرجال والنساء على حد السواء.</w:t>
      </w:r>
      <w:r>
        <w:rPr>
          <w:rtl/>
        </w:rPr>
        <w:t xml:space="preserve"> </w:t>
      </w:r>
      <w:r w:rsidRPr="007D0890">
        <w:rPr>
          <w:rtl/>
        </w:rPr>
        <w:t>وتتبنى بعض الأسر صوراً نمطية جامدة</w:t>
      </w:r>
      <w:r>
        <w:rPr>
          <w:rtl/>
        </w:rPr>
        <w:t xml:space="preserve"> </w:t>
      </w:r>
      <w:r w:rsidRPr="007D0890">
        <w:rPr>
          <w:rtl/>
        </w:rPr>
        <w:t>لدور الرجل والمرأة تتجاوز المفهوم الصحيح الذي أرسته الشريعة الإسلامية.</w:t>
      </w:r>
      <w:r>
        <w:rPr>
          <w:rtl/>
        </w:rPr>
        <w:t xml:space="preserve"> </w:t>
      </w:r>
      <w:r w:rsidRPr="007D0890">
        <w:rPr>
          <w:rtl/>
        </w:rPr>
        <w:t xml:space="preserve">وتشارك </w:t>
      </w:r>
      <w:r w:rsidRPr="007D0890">
        <w:rPr>
          <w:rFonts w:hint="cs"/>
          <w:rtl/>
        </w:rPr>
        <w:t xml:space="preserve">بعض </w:t>
      </w:r>
      <w:r w:rsidRPr="007D0890">
        <w:rPr>
          <w:rtl/>
        </w:rPr>
        <w:t xml:space="preserve">النساء في استمرارية هذه الصورة النمطية وإعادة </w:t>
      </w:r>
      <w:r w:rsidRPr="007D0890">
        <w:rPr>
          <w:rFonts w:hint="cs"/>
          <w:rtl/>
        </w:rPr>
        <w:t>إ</w:t>
      </w:r>
      <w:r w:rsidRPr="007D0890">
        <w:rPr>
          <w:rtl/>
        </w:rPr>
        <w:t>نتاجها من خلال نقلها للأطفال.</w:t>
      </w:r>
    </w:p>
    <w:p w:rsidR="00A829C3" w:rsidRPr="007D0890" w:rsidRDefault="00A829C3" w:rsidP="00685FDA">
      <w:pPr>
        <w:pStyle w:val="SingleTxtGA"/>
      </w:pPr>
      <w:r>
        <w:rPr>
          <w:rFonts w:hint="cs"/>
          <w:rtl/>
        </w:rPr>
        <w:t>145</w:t>
      </w:r>
      <w:r w:rsidR="00685FDA">
        <w:rPr>
          <w:rFonts w:hint="cs"/>
          <w:rtl/>
        </w:rPr>
        <w:t>-</w:t>
      </w:r>
      <w:r w:rsidRPr="007D0890">
        <w:tab/>
      </w:r>
      <w:r w:rsidRPr="007D0890">
        <w:rPr>
          <w:rtl/>
          <w:lang w:bidi="ar-QA"/>
        </w:rPr>
        <w:t>وتغيير</w:t>
      </w:r>
      <w:r w:rsidRPr="007D0890">
        <w:rPr>
          <w:rtl/>
        </w:rPr>
        <w:t xml:space="preserve"> هذه </w:t>
      </w:r>
      <w:r w:rsidR="00685FDA" w:rsidRPr="007D0890">
        <w:rPr>
          <w:rFonts w:hint="cs"/>
          <w:rtl/>
        </w:rPr>
        <w:t>الأفكار</w:t>
      </w:r>
      <w:r w:rsidRPr="007D0890">
        <w:rPr>
          <w:rtl/>
        </w:rPr>
        <w:t xml:space="preserve"> ليس </w:t>
      </w:r>
      <w:r w:rsidRPr="007D0890">
        <w:rPr>
          <w:rFonts w:hint="cs"/>
          <w:rtl/>
        </w:rPr>
        <w:t>أ</w:t>
      </w:r>
      <w:r w:rsidRPr="007D0890">
        <w:rPr>
          <w:rtl/>
        </w:rPr>
        <w:t>مراً يسيراً لأن تغيير الثقافة عملية مضنية تستغرق زمناً طويلاً، وهذا الأمر تسعى لتحقيق الدولة حالياً عن طريق الاستراتيجيات و</w:t>
      </w:r>
      <w:r w:rsidRPr="007D0890">
        <w:rPr>
          <w:rFonts w:hint="cs"/>
          <w:rtl/>
        </w:rPr>
        <w:t>ال</w:t>
      </w:r>
      <w:r w:rsidRPr="007D0890">
        <w:rPr>
          <w:rtl/>
        </w:rPr>
        <w:t xml:space="preserve">خطط </w:t>
      </w:r>
      <w:r w:rsidRPr="007D0890">
        <w:rPr>
          <w:rFonts w:hint="cs"/>
          <w:rtl/>
        </w:rPr>
        <w:t>ال</w:t>
      </w:r>
      <w:r w:rsidRPr="007D0890">
        <w:rPr>
          <w:rtl/>
        </w:rPr>
        <w:t xml:space="preserve">وطنية </w:t>
      </w:r>
      <w:r w:rsidRPr="007D0890">
        <w:rPr>
          <w:rFonts w:hint="cs"/>
          <w:rtl/>
        </w:rPr>
        <w:t>ال</w:t>
      </w:r>
      <w:r w:rsidRPr="007D0890">
        <w:rPr>
          <w:rtl/>
        </w:rPr>
        <w:t>طويلة المدى، وتبني سياسات لتمكين المرأة والنهوض بأوضاعها،</w:t>
      </w:r>
      <w:r>
        <w:rPr>
          <w:rtl/>
        </w:rPr>
        <w:t xml:space="preserve"> </w:t>
      </w:r>
      <w:r w:rsidRPr="007D0890">
        <w:rPr>
          <w:rtl/>
        </w:rPr>
        <w:t>وتنفيذ حملات وبرامج إعلامية لنشر الوعي بحقوق المرأة، واستلهام الموروث الثقافي الإسلامي وما يتضمنه من تكريم للمرأة.</w:t>
      </w:r>
      <w:r>
        <w:rPr>
          <w:rtl/>
        </w:rPr>
        <w:t xml:space="preserve"> </w:t>
      </w:r>
      <w:r w:rsidRPr="007D0890">
        <w:rPr>
          <w:rtl/>
        </w:rPr>
        <w:t>وهذه الجهود تشارك فيها مختلف مؤسسات الدولة وفي مقدمتها المجلس الأعلى لشؤون ال</w:t>
      </w:r>
      <w:r w:rsidRPr="007D0890">
        <w:rPr>
          <w:rFonts w:hint="cs"/>
          <w:rtl/>
        </w:rPr>
        <w:t>أ</w:t>
      </w:r>
      <w:r w:rsidRPr="007D0890">
        <w:rPr>
          <w:rtl/>
        </w:rPr>
        <w:t>سرة ووزارة الأوقاف والشؤون الإسلامية والمنظمات غير الحكومية، كالمؤسسة القطرية لحماية الطفل والمرأة واللجنة الوطنية لحقوق الإنسان.</w:t>
      </w:r>
    </w:p>
    <w:p w:rsidR="00A829C3" w:rsidRPr="007D0890" w:rsidRDefault="00A829C3" w:rsidP="00E413F1">
      <w:pPr>
        <w:pStyle w:val="SingleTxtGA"/>
      </w:pPr>
      <w:r>
        <w:rPr>
          <w:rFonts w:hint="cs"/>
          <w:rtl/>
        </w:rPr>
        <w:t>146</w:t>
      </w:r>
      <w:r w:rsidR="00685FDA">
        <w:rPr>
          <w:rFonts w:hint="cs"/>
          <w:rtl/>
        </w:rPr>
        <w:t>-</w:t>
      </w:r>
      <w:r w:rsidRPr="007D0890">
        <w:tab/>
      </w:r>
      <w:r w:rsidRPr="007D0890">
        <w:rPr>
          <w:rtl/>
          <w:lang w:bidi="ar-QA"/>
        </w:rPr>
        <w:t>إضاف</w:t>
      </w:r>
      <w:r w:rsidRPr="007D0890">
        <w:rPr>
          <w:rFonts w:hint="cs"/>
          <w:rtl/>
          <w:lang w:bidi="ar-QA"/>
        </w:rPr>
        <w:t>ة</w:t>
      </w:r>
      <w:r w:rsidRPr="007D0890">
        <w:rPr>
          <w:rtl/>
        </w:rPr>
        <w:t xml:space="preserve"> لذلك فإن الدولة لا يمكنها التدخل بصورة مباشرة في حياة الأسرة والعلاقات بين أطرافها، ولكنها تعمل على ترشيد سلوكيات الأفراد من خلال السعي لإيجاد ثقافة الشراكة داخل الأسرة، عن طريق المناهج التعليمية، والبرامج الموجهة لإعداد المقبلين على الزواج (التي ينفذها مركز الاستشارات العائلية)، وبرامج التوعية التي تنفذها الجهات المعنية بالأسرة، بالإضافة إلى توفير التدابير الرامية لحماية النساء من جميع أشكال العنف والتمييز كإنشاء المؤسسة القطرية لحماية الطفل والمرأة ودار الأمان التابعة لها.</w:t>
      </w:r>
    </w:p>
    <w:p w:rsidR="00A829C3" w:rsidRPr="007D0890" w:rsidRDefault="00A829C3" w:rsidP="00E413F1">
      <w:pPr>
        <w:pStyle w:val="SingleTxtGA"/>
      </w:pPr>
      <w:r>
        <w:rPr>
          <w:rFonts w:hint="cs"/>
          <w:rtl/>
        </w:rPr>
        <w:t>147</w:t>
      </w:r>
      <w:r w:rsidR="00E413F1">
        <w:rPr>
          <w:rFonts w:hint="cs"/>
          <w:rtl/>
        </w:rPr>
        <w:t>-</w:t>
      </w:r>
      <w:r w:rsidRPr="007D0890">
        <w:tab/>
      </w:r>
      <w:r w:rsidRPr="007D0890">
        <w:rPr>
          <w:rtl/>
        </w:rPr>
        <w:t>يدل الواقع الحالي للمرأة القطرية في مجال التعليم والعمل وسواها من المجالات الحياتية العامة على حدوث نقلة نوعية في دور المرأة في</w:t>
      </w:r>
      <w:r>
        <w:rPr>
          <w:rtl/>
        </w:rPr>
        <w:t xml:space="preserve"> </w:t>
      </w:r>
      <w:r w:rsidRPr="007D0890">
        <w:rPr>
          <w:rtl/>
        </w:rPr>
        <w:t>المجتمع القطري يتجاوز الصورة النمطية التقليدي</w:t>
      </w:r>
      <w:r w:rsidRPr="007D0890">
        <w:rPr>
          <w:rFonts w:hint="cs"/>
          <w:rtl/>
        </w:rPr>
        <w:t>ة</w:t>
      </w:r>
      <w:r w:rsidRPr="007D0890">
        <w:rPr>
          <w:rtl/>
        </w:rPr>
        <w:t>، لا</w:t>
      </w:r>
      <w:r w:rsidR="003E4860">
        <w:rPr>
          <w:rFonts w:hint="cs"/>
          <w:rtl/>
        </w:rPr>
        <w:t xml:space="preserve"> </w:t>
      </w:r>
      <w:r w:rsidRPr="007D0890">
        <w:rPr>
          <w:rtl/>
        </w:rPr>
        <w:t>سيما وصول المرأة لمناصب قيادية (مثل الوزارة)، أو ممارسة بعض المهن التي كانت مقصورة على الرجال (مثل القضاء والطب والهندسة).</w:t>
      </w:r>
    </w:p>
    <w:p w:rsidR="00A829C3" w:rsidRPr="007D0890" w:rsidRDefault="00A829C3" w:rsidP="003E4860">
      <w:pPr>
        <w:pStyle w:val="SingleTxtGA"/>
        <w:rPr>
          <w:rFonts w:hint="cs"/>
          <w:rtl/>
        </w:rPr>
      </w:pPr>
      <w:r w:rsidRPr="007D0890">
        <w:rPr>
          <w:rtl/>
        </w:rPr>
        <w:t>148</w:t>
      </w:r>
      <w:r w:rsidR="00E413F1">
        <w:rPr>
          <w:rFonts w:hint="cs"/>
          <w:rtl/>
        </w:rPr>
        <w:t>-</w:t>
      </w:r>
      <w:r w:rsidRPr="007D0890">
        <w:rPr>
          <w:rtl/>
        </w:rPr>
        <w:tab/>
      </w:r>
      <w:r w:rsidRPr="007D0890">
        <w:rPr>
          <w:rtl/>
          <w:lang w:bidi="ar-QA"/>
        </w:rPr>
        <w:t>مارست</w:t>
      </w:r>
      <w:r w:rsidRPr="007D0890">
        <w:rPr>
          <w:rtl/>
        </w:rPr>
        <w:t xml:space="preserve"> المرأة حقها في المشاركة السياسية من خلال الاستفتاء على الدستور الدائم (2003) والانتخابات البلدية مرشحة وناخبة (دورات 1999،</w:t>
      </w:r>
      <w:r>
        <w:rPr>
          <w:rFonts w:hint="cs"/>
          <w:rtl/>
        </w:rPr>
        <w:t xml:space="preserve"> و</w:t>
      </w:r>
      <w:r w:rsidRPr="007D0890">
        <w:rPr>
          <w:rtl/>
        </w:rPr>
        <w:t xml:space="preserve">2003، </w:t>
      </w:r>
      <w:r>
        <w:rPr>
          <w:rFonts w:hint="cs"/>
          <w:rtl/>
        </w:rPr>
        <w:t>و</w:t>
      </w:r>
      <w:r w:rsidRPr="007D0890">
        <w:rPr>
          <w:rtl/>
        </w:rPr>
        <w:t xml:space="preserve">2007). </w:t>
      </w:r>
    </w:p>
    <w:p w:rsidR="00A829C3" w:rsidRPr="00844378" w:rsidRDefault="00E413F1" w:rsidP="00E413F1">
      <w:pPr>
        <w:pStyle w:val="H23GA"/>
        <w:rPr>
          <w:rtl/>
        </w:rPr>
      </w:pPr>
      <w:bookmarkStart w:id="97" w:name="_Toc282337931"/>
      <w:r>
        <w:rPr>
          <w:rFonts w:hint="cs"/>
          <w:rtl/>
        </w:rPr>
        <w:tab/>
      </w:r>
      <w:r>
        <w:rPr>
          <w:rFonts w:hint="cs"/>
          <w:rtl/>
        </w:rPr>
        <w:tab/>
      </w:r>
      <w:r w:rsidR="00A829C3" w:rsidRPr="00844378">
        <w:rPr>
          <w:rtl/>
        </w:rPr>
        <w:t>دور الإعلام في القضاء على الصورة النمطية للمرأة</w:t>
      </w:r>
      <w:bookmarkEnd w:id="97"/>
      <w:r w:rsidR="00A829C3" w:rsidRPr="00844378">
        <w:rPr>
          <w:rtl/>
        </w:rPr>
        <w:t xml:space="preserve"> </w:t>
      </w:r>
    </w:p>
    <w:p w:rsidR="00A829C3" w:rsidRPr="00E413F1" w:rsidRDefault="00A829C3" w:rsidP="003E4860">
      <w:pPr>
        <w:pStyle w:val="SingleTxtGA"/>
        <w:rPr>
          <w:rtl/>
        </w:rPr>
      </w:pPr>
      <w:r w:rsidRPr="00E413F1">
        <w:rPr>
          <w:rtl/>
        </w:rPr>
        <w:t>149</w:t>
      </w:r>
      <w:r w:rsidR="00E413F1" w:rsidRPr="00E413F1">
        <w:rPr>
          <w:rFonts w:hint="cs"/>
          <w:rtl/>
        </w:rPr>
        <w:t>-</w:t>
      </w:r>
      <w:r w:rsidRPr="00E413F1">
        <w:rPr>
          <w:rtl/>
        </w:rPr>
        <w:tab/>
      </w:r>
      <w:r w:rsidRPr="00E413F1">
        <w:rPr>
          <w:rtl/>
          <w:lang w:bidi="ar-QA"/>
        </w:rPr>
        <w:t>تعتبر</w:t>
      </w:r>
      <w:r w:rsidRPr="00E413F1">
        <w:rPr>
          <w:rStyle w:val="shorttext1"/>
          <w:rFonts w:cs="Traditional Arabic"/>
          <w:sz w:val="20"/>
          <w:szCs w:val="30"/>
          <w:rtl/>
        </w:rPr>
        <w:t xml:space="preserve"> وسائل الإعلام قوة جبارة وهامة </w:t>
      </w:r>
      <w:r w:rsidRPr="00E413F1">
        <w:rPr>
          <w:rStyle w:val="shorttext1"/>
          <w:rFonts w:cs="Traditional Arabic"/>
          <w:sz w:val="20"/>
          <w:szCs w:val="30"/>
          <w:shd w:val="clear" w:color="auto" w:fill="FFFFFF"/>
          <w:rtl/>
        </w:rPr>
        <w:t xml:space="preserve">في إحداث التغيير والتأثير في السلوك على مواقف الأفراد </w:t>
      </w:r>
      <w:r w:rsidRPr="00E413F1">
        <w:rPr>
          <w:rStyle w:val="mediumtext1"/>
          <w:rFonts w:cs="Traditional Arabic"/>
          <w:sz w:val="20"/>
          <w:szCs w:val="30"/>
          <w:rtl/>
        </w:rPr>
        <w:t xml:space="preserve">تجاه مختلف القضايا التي تهم المجتمع. وتسعى دولة قطر للاستفادة من جميع قنوات الإعلام لدعم سياساتها التنموية، وعلى رأسها بناء الإنسان القطري، وما </w:t>
      </w:r>
      <w:proofErr w:type="spellStart"/>
      <w:r w:rsidRPr="00E413F1">
        <w:rPr>
          <w:rStyle w:val="mediumtext1"/>
          <w:rFonts w:cs="Traditional Arabic"/>
          <w:sz w:val="20"/>
          <w:szCs w:val="30"/>
          <w:rtl/>
        </w:rPr>
        <w:t>يستتبع</w:t>
      </w:r>
      <w:r w:rsidR="003E4860">
        <w:rPr>
          <w:rStyle w:val="mediumtext1"/>
          <w:rFonts w:cs="Traditional Arabic" w:hint="cs"/>
          <w:sz w:val="20"/>
          <w:szCs w:val="30"/>
          <w:rtl/>
        </w:rPr>
        <w:t>ه</w:t>
      </w:r>
      <w:proofErr w:type="spellEnd"/>
      <w:r w:rsidRPr="00E413F1">
        <w:rPr>
          <w:rStyle w:val="mediumtext1"/>
          <w:rFonts w:cs="Traditional Arabic"/>
          <w:sz w:val="20"/>
          <w:szCs w:val="30"/>
          <w:rtl/>
        </w:rPr>
        <w:t xml:space="preserve"> ذلك من مكافحة التمييز ضد المرأة، ونشر الوعي بضرورة تمكين المرأة من ممارسة دورها بصورة فعالة في المجتمع، ومساواتها مع الرجل في الحقوق والواجبات. </w:t>
      </w:r>
      <w:r w:rsidRPr="00E413F1">
        <w:rPr>
          <w:rtl/>
        </w:rPr>
        <w:t>وتساهم</w:t>
      </w:r>
      <w:r w:rsidRPr="00E413F1">
        <w:rPr>
          <w:rFonts w:hint="cs"/>
          <w:rtl/>
        </w:rPr>
        <w:t xml:space="preserve"> بعض</w:t>
      </w:r>
      <w:r w:rsidRPr="00E413F1">
        <w:rPr>
          <w:rtl/>
        </w:rPr>
        <w:t xml:space="preserve"> وسائل الإعلام الفضائية، والتي تبث </w:t>
      </w:r>
      <w:r w:rsidRPr="00E413F1">
        <w:rPr>
          <w:rFonts w:hint="cs"/>
          <w:rtl/>
        </w:rPr>
        <w:t>إ</w:t>
      </w:r>
      <w:r w:rsidRPr="00E413F1">
        <w:rPr>
          <w:rtl/>
        </w:rPr>
        <w:t xml:space="preserve">رسالها من مختلف دول العالم في تكريس الصورة النمطية للمرأة، من خلال البرامج والأغاني والأفلام والإعلانات الدعائية التي تصور المرأة كأداة للمتعة والغواية، أو إنسانه سطحية ومحدودة التفكير، أو أنها مهتمة بالأعمال المنزلية فقط. وقد غزت هذه الرسائل السلبية الدولة كغيرها من الدول، ذلك أنه في ظل الأجواء المفتوحة لم يعد هناك مجال للسيطرة على هذه القنوات. </w:t>
      </w:r>
    </w:p>
    <w:p w:rsidR="00A829C3" w:rsidRPr="007D0890" w:rsidRDefault="00A829C3" w:rsidP="00E413F1">
      <w:pPr>
        <w:pStyle w:val="SingleTxtGA"/>
      </w:pPr>
      <w:r>
        <w:rPr>
          <w:rFonts w:hint="cs"/>
          <w:rtl/>
        </w:rPr>
        <w:t>150</w:t>
      </w:r>
      <w:r w:rsidR="00E413F1">
        <w:rPr>
          <w:rFonts w:hint="cs"/>
          <w:rtl/>
        </w:rPr>
        <w:t>-</w:t>
      </w:r>
      <w:r w:rsidRPr="007D0890">
        <w:tab/>
      </w:r>
      <w:r w:rsidRPr="007D0890">
        <w:rPr>
          <w:rtl/>
          <w:lang w:bidi="ar-QA"/>
        </w:rPr>
        <w:t>وقد</w:t>
      </w:r>
      <w:r w:rsidRPr="007D0890">
        <w:rPr>
          <w:rtl/>
        </w:rPr>
        <w:t xml:space="preserve"> </w:t>
      </w:r>
      <w:r w:rsidRPr="007D0890">
        <w:rPr>
          <w:rFonts w:hint="cs"/>
          <w:rtl/>
        </w:rPr>
        <w:t>ا</w:t>
      </w:r>
      <w:r w:rsidRPr="007D0890">
        <w:rPr>
          <w:rtl/>
        </w:rPr>
        <w:t xml:space="preserve">هتمت دولة قطر بهذه القضية، حيث نظمت عام 2008 "منتدى الفضائيات والتحدي </w:t>
      </w:r>
      <w:proofErr w:type="spellStart"/>
      <w:r w:rsidRPr="007D0890">
        <w:rPr>
          <w:rtl/>
        </w:rPr>
        <w:t>القيمي</w:t>
      </w:r>
      <w:proofErr w:type="spellEnd"/>
      <w:r w:rsidRPr="007D0890">
        <w:rPr>
          <w:rtl/>
        </w:rPr>
        <w:t xml:space="preserve"> والأخلاقي الذي يواجه الشباب الخليجي" تحت شعار" نحو إعلام حر </w:t>
      </w:r>
      <w:proofErr w:type="spellStart"/>
      <w:r w:rsidRPr="007D0890">
        <w:rPr>
          <w:rtl/>
        </w:rPr>
        <w:t>ومسؤول</w:t>
      </w:r>
      <w:proofErr w:type="spellEnd"/>
      <w:r w:rsidRPr="007D0890">
        <w:rPr>
          <w:rtl/>
        </w:rPr>
        <w:t xml:space="preserve">". وهدف المنتدى </w:t>
      </w:r>
      <w:r w:rsidR="00E413F1" w:rsidRPr="007D0890">
        <w:rPr>
          <w:rFonts w:hint="cs"/>
          <w:rtl/>
        </w:rPr>
        <w:t>الذي</w:t>
      </w:r>
      <w:r w:rsidRPr="007D0890">
        <w:rPr>
          <w:rtl/>
        </w:rPr>
        <w:t xml:space="preserve"> شارك فيه حشد كبير يفوق 300 شخصية من وزراء وخبراء وأساتذة جامعات ومفكرون إلى وضع استراتيجية إعلامية على مستوى دول الخليج لتوعية الشباب بمخاطر بعض الفضائيات، دون المساس بحرية الإعلام، وبحث مجالات التعاون الإعلامي، من خلال توحيد الأنظمة والسياسات الإعلامية بين دول المجلس، لدرء التأثير السلبي لبعض الفضائيات، وبالتالي التأكيد على الالتزام بمواثيق الشرف الإعلامية ومبادئ حرية الإعلام بما لا يخل بالقانون والآداب العامة والأخلاق، وبما لا يؤدى إلى تمييع فكر الشباب وقيمهم، واستنزافهم واستغلالهم مادياً.</w:t>
      </w:r>
    </w:p>
    <w:p w:rsidR="00A829C3" w:rsidRPr="007D0890" w:rsidRDefault="00A829C3" w:rsidP="00E413F1">
      <w:pPr>
        <w:pStyle w:val="SingleTxtGA"/>
        <w:rPr>
          <w:rtl/>
        </w:rPr>
      </w:pPr>
      <w:r w:rsidRPr="007D0890">
        <w:rPr>
          <w:rtl/>
        </w:rPr>
        <w:t>151</w:t>
      </w:r>
      <w:r w:rsidR="00E413F1">
        <w:rPr>
          <w:rFonts w:hint="cs"/>
          <w:rtl/>
        </w:rPr>
        <w:t>-</w:t>
      </w:r>
      <w:r w:rsidRPr="007D0890">
        <w:rPr>
          <w:rtl/>
        </w:rPr>
        <w:tab/>
      </w:r>
      <w:r>
        <w:rPr>
          <w:rFonts w:hint="cs"/>
          <w:rtl/>
        </w:rPr>
        <w:t>و</w:t>
      </w:r>
      <w:r w:rsidRPr="007D0890">
        <w:rPr>
          <w:rtl/>
        </w:rPr>
        <w:t xml:space="preserve">تعمل المؤسسات المعنية بقضايا المرأة، </w:t>
      </w:r>
      <w:r w:rsidR="002433A6">
        <w:rPr>
          <w:rtl/>
        </w:rPr>
        <w:t>لا سيما</w:t>
      </w:r>
      <w:r w:rsidRPr="007D0890">
        <w:rPr>
          <w:rtl/>
        </w:rPr>
        <w:t xml:space="preserve"> المجلس الأعلى لشؤون الأسرة مع وزارة الثقافة والفنون والتراث </w:t>
      </w:r>
      <w:r w:rsidRPr="007D0890">
        <w:rPr>
          <w:rtl/>
          <w:lang w:bidi="ar-QA"/>
        </w:rPr>
        <w:t>والمؤسسة</w:t>
      </w:r>
      <w:r w:rsidRPr="007D0890">
        <w:rPr>
          <w:rtl/>
        </w:rPr>
        <w:t xml:space="preserve"> القطرية للإعلام من أجل تبني سياسة إعلامية داعمة لقضايا المرأة وإبراز المشاركة الإيجابية</w:t>
      </w:r>
      <w:r w:rsidRPr="007D0890">
        <w:rPr>
          <w:rFonts w:hint="cs"/>
          <w:rtl/>
        </w:rPr>
        <w:t xml:space="preserve"> </w:t>
      </w:r>
      <w:r w:rsidRPr="007D0890">
        <w:rPr>
          <w:rtl/>
        </w:rPr>
        <w:t xml:space="preserve">للمرأة القطرية </w:t>
      </w:r>
      <w:r w:rsidRPr="007D0890">
        <w:rPr>
          <w:rFonts w:hint="cs"/>
          <w:rtl/>
        </w:rPr>
        <w:t>في المستقبل ب</w:t>
      </w:r>
      <w:r w:rsidRPr="007D0890">
        <w:rPr>
          <w:rtl/>
        </w:rPr>
        <w:t xml:space="preserve">مختلف المجالات. </w:t>
      </w:r>
    </w:p>
    <w:p w:rsidR="00A829C3" w:rsidRPr="007D0890" w:rsidRDefault="00A829C3" w:rsidP="00DE4A08">
      <w:pPr>
        <w:pStyle w:val="SingleTxtGA"/>
        <w:rPr>
          <w:rFonts w:hint="cs"/>
        </w:rPr>
      </w:pPr>
      <w:r>
        <w:rPr>
          <w:rFonts w:hint="cs"/>
          <w:rtl/>
        </w:rPr>
        <w:t>152</w:t>
      </w:r>
      <w:r w:rsidR="00DE4A08">
        <w:rPr>
          <w:rFonts w:hint="cs"/>
          <w:rtl/>
        </w:rPr>
        <w:t>-</w:t>
      </w:r>
      <w:r w:rsidRPr="007D0890">
        <w:tab/>
      </w:r>
      <w:r>
        <w:rPr>
          <w:rFonts w:hint="cs"/>
          <w:rtl/>
        </w:rPr>
        <w:t>و</w:t>
      </w:r>
      <w:r w:rsidRPr="007D0890">
        <w:rPr>
          <w:rtl/>
          <w:lang w:bidi="ar-QA"/>
        </w:rPr>
        <w:t>شجعت</w:t>
      </w:r>
      <w:r w:rsidRPr="007D0890">
        <w:rPr>
          <w:rtl/>
        </w:rPr>
        <w:t xml:space="preserve"> الدولة عمل المرأة في مجال الإعلام من خلال افتتاح قسم الإعلام في جامعة قطر، ومؤخراً من خلال فتح فرع لجامعة نورث وسترن في جامعة المدينة التعليمية والذي يقدم برامج متطورة لإعداد الإعلاميين المتخصصين. وأظهرت أحدث الإحصائيات، بأن أعداد الخريجات القطريات من قسم الإعلام بجامعة قطر تفوق أعداد الخريجين، حيث بلغت أعدادهن </w:t>
      </w:r>
      <w:r w:rsidRPr="007D0890">
        <w:rPr>
          <w:rFonts w:hint="cs"/>
          <w:rtl/>
          <w:lang w:bidi="ar-QA"/>
        </w:rPr>
        <w:t>على مدى تلك الفترة</w:t>
      </w:r>
      <w:r>
        <w:rPr>
          <w:rFonts w:hint="cs"/>
          <w:rtl/>
          <w:lang w:bidi="ar-QA"/>
        </w:rPr>
        <w:t xml:space="preserve"> </w:t>
      </w:r>
      <w:r w:rsidRPr="007D0890">
        <w:rPr>
          <w:rtl/>
        </w:rPr>
        <w:t xml:space="preserve">34خريجة </w:t>
      </w:r>
      <w:r w:rsidRPr="007D0890">
        <w:rPr>
          <w:rFonts w:hint="cs"/>
          <w:rtl/>
        </w:rPr>
        <w:t>مقابل 261 خريجاً</w:t>
      </w:r>
      <w:r w:rsidRPr="007D0890">
        <w:rPr>
          <w:rtl/>
        </w:rPr>
        <w:t>.</w:t>
      </w:r>
    </w:p>
    <w:p w:rsidR="003E4860" w:rsidRDefault="00A829C3" w:rsidP="003E4860">
      <w:pPr>
        <w:pStyle w:val="SingleTxtGA"/>
        <w:spacing w:after="0"/>
        <w:rPr>
          <w:rFonts w:hint="cs"/>
          <w:b/>
          <w:bCs/>
          <w:rtl/>
        </w:rPr>
      </w:pPr>
      <w:r w:rsidRPr="003E4860">
        <w:rPr>
          <w:rtl/>
        </w:rPr>
        <w:t xml:space="preserve">الجدول </w:t>
      </w:r>
      <w:r w:rsidRPr="003E4860">
        <w:rPr>
          <w:rFonts w:hint="cs"/>
          <w:rtl/>
        </w:rPr>
        <w:t>رقم 4</w:t>
      </w:r>
    </w:p>
    <w:p w:rsidR="00A829C3" w:rsidRPr="00DE4A08" w:rsidRDefault="00A829C3" w:rsidP="003E4860">
      <w:pPr>
        <w:pStyle w:val="SingleTxtGA"/>
        <w:rPr>
          <w:rFonts w:hint="cs"/>
          <w:b/>
          <w:bCs/>
          <w:rtl/>
        </w:rPr>
      </w:pPr>
      <w:r w:rsidRPr="00DE4A08">
        <w:rPr>
          <w:b/>
          <w:bCs/>
          <w:rtl/>
        </w:rPr>
        <w:t>طلاب قسم الإعلام المتخرجون</w:t>
      </w:r>
      <w:r w:rsidRPr="00DE4A08">
        <w:rPr>
          <w:rFonts w:hint="cs"/>
          <w:b/>
          <w:bCs/>
          <w:rtl/>
        </w:rPr>
        <w:t xml:space="preserve"> </w:t>
      </w:r>
      <w:r w:rsidRPr="00DE4A08">
        <w:rPr>
          <w:b/>
          <w:bCs/>
          <w:rtl/>
        </w:rPr>
        <w:t>بحسب السنة الدراسية والجنس والسنة خلال الفترة 1999-2010</w:t>
      </w:r>
    </w:p>
    <w:tbl>
      <w:tblPr>
        <w:tblStyle w:val="TableList3"/>
        <w:bidiVisual/>
        <w:tblW w:w="9561" w:type="dxa"/>
        <w:tblInd w:w="185" w:type="dxa"/>
        <w:tblLayout w:type="fixed"/>
        <w:tblLook w:val="0000" w:firstRow="0" w:lastRow="0" w:firstColumn="0" w:lastColumn="0" w:noHBand="0" w:noVBand="0"/>
      </w:tblPr>
      <w:tblGrid>
        <w:gridCol w:w="784"/>
        <w:gridCol w:w="644"/>
        <w:gridCol w:w="686"/>
        <w:gridCol w:w="742"/>
        <w:gridCol w:w="728"/>
        <w:gridCol w:w="727"/>
        <w:gridCol w:w="686"/>
        <w:gridCol w:w="700"/>
        <w:gridCol w:w="714"/>
        <w:gridCol w:w="714"/>
        <w:gridCol w:w="728"/>
        <w:gridCol w:w="812"/>
        <w:gridCol w:w="896"/>
      </w:tblGrid>
      <w:tr w:rsidR="00DE4A08" w:rsidRPr="00DE4A08" w:rsidTr="00B36FF1">
        <w:trPr>
          <w:trHeight w:val="315"/>
        </w:trPr>
        <w:tc>
          <w:tcPr>
            <w:tcW w:w="784" w:type="dxa"/>
            <w:tcBorders>
              <w:top w:val="single" w:sz="6" w:space="0" w:color="000000"/>
              <w:bottom w:val="single" w:sz="12" w:space="0" w:color="000000"/>
            </w:tcBorders>
            <w:noWrap/>
          </w:tcPr>
          <w:p w:rsidR="00A829C3" w:rsidRPr="00DE4A08" w:rsidRDefault="00A829C3" w:rsidP="00DC1B82">
            <w:pPr>
              <w:spacing w:line="260" w:lineRule="exact"/>
              <w:contextualSpacing/>
              <w:rPr>
                <w:sz w:val="22"/>
                <w:szCs w:val="22"/>
              </w:rPr>
            </w:pPr>
            <w:r w:rsidRPr="00DE4A08">
              <w:rPr>
                <w:sz w:val="22"/>
                <w:szCs w:val="22"/>
              </w:rPr>
              <w:t> </w:t>
            </w:r>
          </w:p>
        </w:tc>
        <w:tc>
          <w:tcPr>
            <w:tcW w:w="644"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1999</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2000</w:t>
            </w:r>
          </w:p>
        </w:tc>
        <w:tc>
          <w:tcPr>
            <w:tcW w:w="686"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2000</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2001</w:t>
            </w:r>
          </w:p>
        </w:tc>
        <w:tc>
          <w:tcPr>
            <w:tcW w:w="742"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2001</w:t>
            </w:r>
          </w:p>
          <w:p w:rsidR="00A829C3" w:rsidRPr="00276285" w:rsidRDefault="00A829C3" w:rsidP="00DC1B82">
            <w:pPr>
              <w:spacing w:line="260" w:lineRule="exact"/>
              <w:contextualSpacing/>
              <w:jc w:val="left"/>
              <w:rPr>
                <w:rFonts w:hint="cs"/>
                <w:i/>
                <w:iCs/>
                <w:sz w:val="22"/>
                <w:szCs w:val="22"/>
                <w:rtl/>
                <w:lang w:bidi="ar-QA"/>
              </w:rPr>
            </w:pPr>
            <w:r w:rsidRPr="00276285">
              <w:rPr>
                <w:rFonts w:hint="cs"/>
                <w:i/>
                <w:iCs/>
                <w:sz w:val="22"/>
                <w:szCs w:val="22"/>
                <w:rtl/>
              </w:rPr>
              <w:t>2002</w:t>
            </w:r>
          </w:p>
        </w:tc>
        <w:tc>
          <w:tcPr>
            <w:tcW w:w="728"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2002</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2003</w:t>
            </w:r>
          </w:p>
        </w:tc>
        <w:tc>
          <w:tcPr>
            <w:tcW w:w="727"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2003</w:t>
            </w:r>
          </w:p>
          <w:p w:rsidR="00A829C3" w:rsidRPr="00276285" w:rsidRDefault="00A829C3" w:rsidP="00DC1B82">
            <w:pPr>
              <w:spacing w:line="260" w:lineRule="exact"/>
              <w:contextualSpacing/>
              <w:jc w:val="left"/>
              <w:rPr>
                <w:rFonts w:hint="cs"/>
                <w:i/>
                <w:iCs/>
                <w:sz w:val="22"/>
                <w:szCs w:val="22"/>
                <w:rtl/>
                <w:lang w:bidi="ar-QA"/>
              </w:rPr>
            </w:pPr>
            <w:r w:rsidRPr="00276285">
              <w:rPr>
                <w:rFonts w:hint="cs"/>
                <w:i/>
                <w:iCs/>
                <w:sz w:val="22"/>
                <w:szCs w:val="22"/>
                <w:rtl/>
                <w:lang w:bidi="ar-QA"/>
              </w:rPr>
              <w:t>2004</w:t>
            </w:r>
          </w:p>
        </w:tc>
        <w:tc>
          <w:tcPr>
            <w:tcW w:w="686"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tl/>
                <w:lang w:bidi="ar-QA"/>
              </w:rPr>
            </w:pPr>
            <w:r w:rsidRPr="00276285">
              <w:rPr>
                <w:rFonts w:hint="cs"/>
                <w:i/>
                <w:iCs/>
                <w:sz w:val="22"/>
                <w:szCs w:val="22"/>
                <w:rtl/>
              </w:rPr>
              <w:t>2004</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2005</w:t>
            </w:r>
          </w:p>
        </w:tc>
        <w:tc>
          <w:tcPr>
            <w:tcW w:w="700"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2005</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2006</w:t>
            </w:r>
          </w:p>
        </w:tc>
        <w:tc>
          <w:tcPr>
            <w:tcW w:w="714"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2006</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2007</w:t>
            </w:r>
          </w:p>
        </w:tc>
        <w:tc>
          <w:tcPr>
            <w:tcW w:w="714"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2007</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2008</w:t>
            </w:r>
          </w:p>
        </w:tc>
        <w:tc>
          <w:tcPr>
            <w:tcW w:w="728"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2008</w:t>
            </w:r>
          </w:p>
          <w:p w:rsidR="00A829C3" w:rsidRPr="00276285" w:rsidRDefault="00A829C3" w:rsidP="00DC1B82">
            <w:pPr>
              <w:spacing w:line="260" w:lineRule="exact"/>
              <w:contextualSpacing/>
              <w:jc w:val="left"/>
              <w:rPr>
                <w:rFonts w:hint="cs"/>
                <w:i/>
                <w:iCs/>
                <w:sz w:val="22"/>
                <w:szCs w:val="22"/>
              </w:rPr>
            </w:pPr>
            <w:r w:rsidRPr="00276285">
              <w:rPr>
                <w:rFonts w:hint="cs"/>
                <w:i/>
                <w:iCs/>
                <w:sz w:val="22"/>
                <w:szCs w:val="22"/>
                <w:rtl/>
              </w:rPr>
              <w:t>2009</w:t>
            </w:r>
          </w:p>
        </w:tc>
        <w:tc>
          <w:tcPr>
            <w:tcW w:w="812" w:type="dxa"/>
            <w:tcBorders>
              <w:top w:val="single" w:sz="6" w:space="0" w:color="000000"/>
              <w:bottom w:val="single" w:sz="12" w:space="0" w:color="000000"/>
            </w:tcBorders>
            <w:noWrap/>
          </w:tcPr>
          <w:p w:rsidR="00A829C3" w:rsidRPr="00276285" w:rsidRDefault="00A829C3" w:rsidP="00DC1B82">
            <w:pPr>
              <w:spacing w:line="260" w:lineRule="exact"/>
              <w:contextualSpacing/>
              <w:jc w:val="left"/>
              <w:rPr>
                <w:rFonts w:hint="cs"/>
                <w:i/>
                <w:iCs/>
                <w:sz w:val="22"/>
                <w:szCs w:val="22"/>
                <w:rtl/>
                <w:lang w:bidi="ar-QA"/>
              </w:rPr>
            </w:pPr>
            <w:r w:rsidRPr="00276285">
              <w:rPr>
                <w:rFonts w:hint="cs"/>
                <w:i/>
                <w:iCs/>
                <w:sz w:val="22"/>
                <w:szCs w:val="22"/>
                <w:rtl/>
              </w:rPr>
              <w:t>2009</w:t>
            </w:r>
          </w:p>
          <w:p w:rsidR="00A829C3" w:rsidRPr="00276285" w:rsidRDefault="00A829C3" w:rsidP="00DC1B82">
            <w:pPr>
              <w:spacing w:line="260" w:lineRule="exact"/>
              <w:contextualSpacing/>
              <w:jc w:val="left"/>
              <w:rPr>
                <w:rFonts w:hint="cs"/>
                <w:i/>
                <w:iCs/>
                <w:sz w:val="22"/>
                <w:szCs w:val="22"/>
                <w:rtl/>
                <w:lang w:bidi="ar-QA"/>
              </w:rPr>
            </w:pPr>
            <w:r w:rsidRPr="00276285">
              <w:rPr>
                <w:rFonts w:hint="cs"/>
                <w:i/>
                <w:iCs/>
                <w:sz w:val="22"/>
                <w:szCs w:val="22"/>
                <w:rtl/>
              </w:rPr>
              <w:t>2010</w:t>
            </w:r>
            <w:r w:rsidR="00276285">
              <w:rPr>
                <w:rFonts w:hint="cs"/>
                <w:i/>
                <w:iCs/>
                <w:sz w:val="22"/>
                <w:szCs w:val="22"/>
                <w:rtl/>
                <w:lang w:bidi="ar-QA"/>
              </w:rPr>
              <w:t>*</w:t>
            </w:r>
          </w:p>
        </w:tc>
        <w:tc>
          <w:tcPr>
            <w:tcW w:w="896" w:type="dxa"/>
            <w:tcBorders>
              <w:top w:val="single" w:sz="6" w:space="0" w:color="000000"/>
              <w:bottom w:val="single" w:sz="12" w:space="0" w:color="000000"/>
            </w:tcBorders>
          </w:tcPr>
          <w:p w:rsidR="00A829C3" w:rsidRPr="002D0960" w:rsidRDefault="00A829C3" w:rsidP="00DC1B82">
            <w:pPr>
              <w:spacing w:line="260" w:lineRule="exact"/>
              <w:contextualSpacing/>
              <w:jc w:val="left"/>
              <w:rPr>
                <w:rFonts w:hint="cs"/>
                <w:b/>
                <w:bCs/>
                <w:i/>
                <w:iCs/>
                <w:sz w:val="22"/>
                <w:szCs w:val="22"/>
                <w:lang w:bidi="ar-QA"/>
              </w:rPr>
            </w:pPr>
            <w:r w:rsidRPr="002D0960">
              <w:rPr>
                <w:rFonts w:hint="cs"/>
                <w:b/>
                <w:bCs/>
                <w:i/>
                <w:iCs/>
                <w:sz w:val="22"/>
                <w:szCs w:val="22"/>
                <w:rtl/>
                <w:lang w:bidi="ar-QA"/>
              </w:rPr>
              <w:t>المجموع</w:t>
            </w:r>
          </w:p>
        </w:tc>
      </w:tr>
      <w:tr w:rsidR="00DE4A08" w:rsidRPr="00DE4A08" w:rsidTr="00B36FF1">
        <w:trPr>
          <w:trHeight w:val="300"/>
        </w:trPr>
        <w:tc>
          <w:tcPr>
            <w:tcW w:w="784" w:type="dxa"/>
            <w:tcBorders>
              <w:top w:val="single" w:sz="12" w:space="0" w:color="000000"/>
            </w:tcBorders>
            <w:noWrap/>
          </w:tcPr>
          <w:p w:rsidR="00A829C3" w:rsidRPr="003E4860" w:rsidRDefault="00A829C3" w:rsidP="00DC1B82">
            <w:pPr>
              <w:spacing w:line="260" w:lineRule="exact"/>
              <w:contextualSpacing/>
              <w:jc w:val="left"/>
              <w:rPr>
                <w:sz w:val="22"/>
                <w:szCs w:val="22"/>
              </w:rPr>
            </w:pPr>
            <w:r w:rsidRPr="003E4860">
              <w:rPr>
                <w:sz w:val="22"/>
                <w:szCs w:val="22"/>
                <w:rtl/>
              </w:rPr>
              <w:t>إناث</w:t>
            </w:r>
          </w:p>
        </w:tc>
        <w:tc>
          <w:tcPr>
            <w:tcW w:w="644"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7</w:t>
            </w:r>
          </w:p>
        </w:tc>
        <w:tc>
          <w:tcPr>
            <w:tcW w:w="686"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11</w:t>
            </w:r>
          </w:p>
        </w:tc>
        <w:tc>
          <w:tcPr>
            <w:tcW w:w="742"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18</w:t>
            </w:r>
          </w:p>
        </w:tc>
        <w:tc>
          <w:tcPr>
            <w:tcW w:w="728"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23</w:t>
            </w:r>
          </w:p>
        </w:tc>
        <w:tc>
          <w:tcPr>
            <w:tcW w:w="727"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27</w:t>
            </w:r>
          </w:p>
        </w:tc>
        <w:tc>
          <w:tcPr>
            <w:tcW w:w="686"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53</w:t>
            </w:r>
          </w:p>
        </w:tc>
        <w:tc>
          <w:tcPr>
            <w:tcW w:w="700"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76</w:t>
            </w:r>
          </w:p>
        </w:tc>
        <w:tc>
          <w:tcPr>
            <w:tcW w:w="714"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83</w:t>
            </w:r>
          </w:p>
        </w:tc>
        <w:tc>
          <w:tcPr>
            <w:tcW w:w="714"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83</w:t>
            </w:r>
          </w:p>
        </w:tc>
        <w:tc>
          <w:tcPr>
            <w:tcW w:w="728"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34</w:t>
            </w:r>
          </w:p>
        </w:tc>
        <w:tc>
          <w:tcPr>
            <w:tcW w:w="812" w:type="dxa"/>
            <w:tcBorders>
              <w:top w:val="single" w:sz="12" w:space="0" w:color="000000"/>
            </w:tcBorders>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24</w:t>
            </w:r>
          </w:p>
        </w:tc>
        <w:tc>
          <w:tcPr>
            <w:tcW w:w="896" w:type="dxa"/>
            <w:tcBorders>
              <w:top w:val="single" w:sz="12" w:space="0" w:color="000000"/>
            </w:tcBorders>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439</w:t>
            </w:r>
          </w:p>
        </w:tc>
      </w:tr>
      <w:tr w:rsidR="00DE4A08" w:rsidRPr="00DE4A08" w:rsidTr="00B36FF1">
        <w:trPr>
          <w:trHeight w:val="300"/>
        </w:trPr>
        <w:tc>
          <w:tcPr>
            <w:tcW w:w="784" w:type="dxa"/>
            <w:noWrap/>
          </w:tcPr>
          <w:p w:rsidR="00A829C3" w:rsidRPr="003E4860" w:rsidRDefault="00A829C3" w:rsidP="00DC1B82">
            <w:pPr>
              <w:spacing w:line="260" w:lineRule="exact"/>
              <w:contextualSpacing/>
              <w:jc w:val="left"/>
              <w:rPr>
                <w:sz w:val="22"/>
                <w:szCs w:val="22"/>
              </w:rPr>
            </w:pPr>
            <w:r w:rsidRPr="003E4860">
              <w:rPr>
                <w:sz w:val="22"/>
                <w:szCs w:val="22"/>
                <w:rtl/>
              </w:rPr>
              <w:t>ذكور</w:t>
            </w:r>
          </w:p>
        </w:tc>
        <w:tc>
          <w:tcPr>
            <w:tcW w:w="644"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12</w:t>
            </w:r>
          </w:p>
        </w:tc>
        <w:tc>
          <w:tcPr>
            <w:tcW w:w="686"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11</w:t>
            </w:r>
          </w:p>
        </w:tc>
        <w:tc>
          <w:tcPr>
            <w:tcW w:w="742"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14</w:t>
            </w:r>
          </w:p>
        </w:tc>
        <w:tc>
          <w:tcPr>
            <w:tcW w:w="728"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10</w:t>
            </w:r>
          </w:p>
        </w:tc>
        <w:tc>
          <w:tcPr>
            <w:tcW w:w="727"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22</w:t>
            </w:r>
          </w:p>
        </w:tc>
        <w:tc>
          <w:tcPr>
            <w:tcW w:w="686"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50</w:t>
            </w:r>
          </w:p>
        </w:tc>
        <w:tc>
          <w:tcPr>
            <w:tcW w:w="700"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35</w:t>
            </w:r>
          </w:p>
        </w:tc>
        <w:tc>
          <w:tcPr>
            <w:tcW w:w="714"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39</w:t>
            </w:r>
          </w:p>
        </w:tc>
        <w:tc>
          <w:tcPr>
            <w:tcW w:w="714"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38</w:t>
            </w:r>
          </w:p>
        </w:tc>
        <w:tc>
          <w:tcPr>
            <w:tcW w:w="728"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25</w:t>
            </w:r>
          </w:p>
        </w:tc>
        <w:tc>
          <w:tcPr>
            <w:tcW w:w="812" w:type="dxa"/>
            <w:noWrap/>
          </w:tcPr>
          <w:p w:rsidR="00A829C3" w:rsidRPr="00DE4A08" w:rsidRDefault="00A829C3" w:rsidP="00DC1B82">
            <w:pPr>
              <w:spacing w:line="260" w:lineRule="exact"/>
              <w:contextualSpacing/>
              <w:jc w:val="left"/>
              <w:rPr>
                <w:rFonts w:hint="cs"/>
                <w:sz w:val="22"/>
                <w:szCs w:val="22"/>
              </w:rPr>
            </w:pPr>
            <w:r w:rsidRPr="00DE4A08">
              <w:rPr>
                <w:rFonts w:hint="cs"/>
                <w:sz w:val="22"/>
                <w:szCs w:val="22"/>
                <w:rtl/>
              </w:rPr>
              <w:t>5</w:t>
            </w:r>
          </w:p>
        </w:tc>
        <w:tc>
          <w:tcPr>
            <w:tcW w:w="896" w:type="dxa"/>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261</w:t>
            </w:r>
          </w:p>
        </w:tc>
      </w:tr>
      <w:tr w:rsidR="00DE4A08" w:rsidRPr="00DE4A08" w:rsidTr="00B36FF1">
        <w:trPr>
          <w:trHeight w:val="300"/>
        </w:trPr>
        <w:tc>
          <w:tcPr>
            <w:tcW w:w="784" w:type="dxa"/>
            <w:noWrap/>
          </w:tcPr>
          <w:p w:rsidR="00A829C3" w:rsidRPr="002D0960" w:rsidRDefault="00B36FF1" w:rsidP="00DC1B82">
            <w:pPr>
              <w:spacing w:line="260" w:lineRule="exact"/>
              <w:contextualSpacing/>
              <w:jc w:val="left"/>
              <w:rPr>
                <w:b/>
                <w:bCs/>
                <w:sz w:val="22"/>
                <w:szCs w:val="22"/>
              </w:rPr>
            </w:pPr>
            <w:r w:rsidRPr="002D0960">
              <w:rPr>
                <w:rFonts w:hint="cs"/>
                <w:b/>
                <w:bCs/>
                <w:sz w:val="22"/>
                <w:szCs w:val="22"/>
                <w:rtl/>
              </w:rPr>
              <w:t xml:space="preserve">  </w:t>
            </w:r>
            <w:r w:rsidR="00A829C3" w:rsidRPr="002D0960">
              <w:rPr>
                <w:b/>
                <w:bCs/>
                <w:sz w:val="22"/>
                <w:szCs w:val="22"/>
                <w:rtl/>
              </w:rPr>
              <w:t>المج</w:t>
            </w:r>
            <w:r w:rsidR="00A829C3" w:rsidRPr="002D0960">
              <w:rPr>
                <w:rFonts w:hint="cs"/>
                <w:b/>
                <w:bCs/>
                <w:sz w:val="22"/>
                <w:szCs w:val="22"/>
                <w:rtl/>
                <w:lang w:bidi="ar-QA"/>
              </w:rPr>
              <w:t>م</w:t>
            </w:r>
            <w:r w:rsidR="00A829C3" w:rsidRPr="002D0960">
              <w:rPr>
                <w:b/>
                <w:bCs/>
                <w:sz w:val="22"/>
                <w:szCs w:val="22"/>
                <w:rtl/>
              </w:rPr>
              <w:t xml:space="preserve">وع </w:t>
            </w:r>
          </w:p>
        </w:tc>
        <w:tc>
          <w:tcPr>
            <w:tcW w:w="644"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19</w:t>
            </w:r>
          </w:p>
        </w:tc>
        <w:tc>
          <w:tcPr>
            <w:tcW w:w="686"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22</w:t>
            </w:r>
          </w:p>
        </w:tc>
        <w:tc>
          <w:tcPr>
            <w:tcW w:w="742" w:type="dxa"/>
            <w:noWrap/>
          </w:tcPr>
          <w:p w:rsidR="00A829C3" w:rsidRPr="002D0960" w:rsidRDefault="00A829C3" w:rsidP="00DC1B82">
            <w:pPr>
              <w:spacing w:line="260" w:lineRule="exact"/>
              <w:contextualSpacing/>
              <w:jc w:val="left"/>
              <w:rPr>
                <w:rFonts w:hint="cs"/>
                <w:b/>
                <w:bCs/>
                <w:sz w:val="22"/>
                <w:szCs w:val="22"/>
                <w:lang w:bidi="ar-QA"/>
              </w:rPr>
            </w:pPr>
            <w:r w:rsidRPr="002D0960">
              <w:rPr>
                <w:rFonts w:hint="cs"/>
                <w:b/>
                <w:bCs/>
                <w:sz w:val="22"/>
                <w:szCs w:val="22"/>
                <w:rtl/>
              </w:rPr>
              <w:t>32</w:t>
            </w:r>
          </w:p>
        </w:tc>
        <w:tc>
          <w:tcPr>
            <w:tcW w:w="728"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33</w:t>
            </w:r>
          </w:p>
        </w:tc>
        <w:tc>
          <w:tcPr>
            <w:tcW w:w="727" w:type="dxa"/>
            <w:noWrap/>
          </w:tcPr>
          <w:p w:rsidR="00A829C3" w:rsidRPr="002D0960" w:rsidRDefault="00A829C3" w:rsidP="00DC1B82">
            <w:pPr>
              <w:spacing w:line="260" w:lineRule="exact"/>
              <w:contextualSpacing/>
              <w:jc w:val="left"/>
              <w:rPr>
                <w:rFonts w:hint="cs"/>
                <w:b/>
                <w:bCs/>
                <w:sz w:val="22"/>
                <w:szCs w:val="22"/>
                <w:lang w:bidi="ar-QA"/>
              </w:rPr>
            </w:pPr>
            <w:r w:rsidRPr="002D0960">
              <w:rPr>
                <w:rFonts w:hint="cs"/>
                <w:b/>
                <w:bCs/>
                <w:sz w:val="22"/>
                <w:szCs w:val="22"/>
                <w:rtl/>
              </w:rPr>
              <w:t>49</w:t>
            </w:r>
          </w:p>
        </w:tc>
        <w:tc>
          <w:tcPr>
            <w:tcW w:w="686"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103</w:t>
            </w:r>
          </w:p>
        </w:tc>
        <w:tc>
          <w:tcPr>
            <w:tcW w:w="700"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111</w:t>
            </w:r>
          </w:p>
        </w:tc>
        <w:tc>
          <w:tcPr>
            <w:tcW w:w="714"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122</w:t>
            </w:r>
          </w:p>
        </w:tc>
        <w:tc>
          <w:tcPr>
            <w:tcW w:w="714"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121</w:t>
            </w:r>
          </w:p>
        </w:tc>
        <w:tc>
          <w:tcPr>
            <w:tcW w:w="728"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59</w:t>
            </w:r>
          </w:p>
        </w:tc>
        <w:tc>
          <w:tcPr>
            <w:tcW w:w="812" w:type="dxa"/>
            <w:noWrap/>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29</w:t>
            </w:r>
          </w:p>
        </w:tc>
        <w:tc>
          <w:tcPr>
            <w:tcW w:w="896" w:type="dxa"/>
          </w:tcPr>
          <w:p w:rsidR="00A829C3" w:rsidRPr="002D0960" w:rsidRDefault="00A829C3" w:rsidP="00DC1B82">
            <w:pPr>
              <w:spacing w:line="260" w:lineRule="exact"/>
              <w:contextualSpacing/>
              <w:jc w:val="left"/>
              <w:rPr>
                <w:rFonts w:hint="cs"/>
                <w:b/>
                <w:bCs/>
                <w:sz w:val="22"/>
                <w:szCs w:val="22"/>
              </w:rPr>
            </w:pPr>
            <w:r w:rsidRPr="002D0960">
              <w:rPr>
                <w:rFonts w:hint="cs"/>
                <w:b/>
                <w:bCs/>
                <w:sz w:val="22"/>
                <w:szCs w:val="22"/>
                <w:rtl/>
              </w:rPr>
              <w:t>700</w:t>
            </w:r>
          </w:p>
        </w:tc>
      </w:tr>
    </w:tbl>
    <w:p w:rsidR="00A829C3" w:rsidRPr="00276285" w:rsidRDefault="00A829C3" w:rsidP="00C96723">
      <w:pPr>
        <w:pStyle w:val="SingleTxtGA"/>
        <w:rPr>
          <w:sz w:val="16"/>
          <w:szCs w:val="26"/>
          <w:rtl/>
        </w:rPr>
      </w:pPr>
      <w:r w:rsidRPr="00276285">
        <w:rPr>
          <w:i/>
          <w:iCs/>
          <w:sz w:val="16"/>
          <w:szCs w:val="26"/>
          <w:rtl/>
        </w:rPr>
        <w:t>المصدر:</w:t>
      </w:r>
      <w:r w:rsidRPr="00276285">
        <w:rPr>
          <w:sz w:val="16"/>
          <w:szCs w:val="26"/>
          <w:rtl/>
        </w:rPr>
        <w:t xml:space="preserve"> جامعة قطر. 2010. </w:t>
      </w:r>
      <w:r w:rsidR="00C96723">
        <w:rPr>
          <w:sz w:val="18"/>
          <w:szCs w:val="18"/>
        </w:rPr>
        <w:t>Book of Trends, 2008</w:t>
      </w:r>
      <w:r w:rsidRPr="00276285">
        <w:rPr>
          <w:sz w:val="18"/>
          <w:szCs w:val="18"/>
        </w:rPr>
        <w:t>-2009</w:t>
      </w:r>
      <w:r w:rsidRPr="00276285">
        <w:rPr>
          <w:sz w:val="16"/>
          <w:szCs w:val="26"/>
          <w:rtl/>
        </w:rPr>
        <w:t>.</w:t>
      </w:r>
    </w:p>
    <w:p w:rsidR="00A829C3" w:rsidRPr="007D0890" w:rsidRDefault="00276285" w:rsidP="00915086">
      <w:pPr>
        <w:pStyle w:val="SingleTxtGA"/>
        <w:tabs>
          <w:tab w:val="left" w:pos="1547"/>
        </w:tabs>
        <w:spacing w:line="300" w:lineRule="exact"/>
        <w:rPr>
          <w:rFonts w:hint="cs"/>
          <w:sz w:val="30"/>
          <w:rtl/>
          <w:lang w:bidi="ar-QA"/>
        </w:rPr>
      </w:pPr>
      <w:r w:rsidRPr="00276285">
        <w:rPr>
          <w:rFonts w:hint="cs"/>
          <w:rtl/>
        </w:rPr>
        <w:t>*</w:t>
      </w:r>
      <w:r>
        <w:rPr>
          <w:rFonts w:hint="cs"/>
          <w:rtl/>
        </w:rPr>
        <w:tab/>
      </w:r>
      <w:r w:rsidR="00A829C3" w:rsidRPr="00C96723">
        <w:rPr>
          <w:sz w:val="16"/>
          <w:szCs w:val="26"/>
          <w:rtl/>
        </w:rPr>
        <w:t>المسجلون قبل</w:t>
      </w:r>
      <w:r w:rsidRPr="00C96723">
        <w:rPr>
          <w:rFonts w:hint="cs"/>
          <w:sz w:val="16"/>
          <w:szCs w:val="26"/>
          <w:rtl/>
        </w:rPr>
        <w:t xml:space="preserve"> </w:t>
      </w:r>
      <w:r w:rsidR="00A829C3" w:rsidRPr="00C96723">
        <w:rPr>
          <w:sz w:val="16"/>
          <w:szCs w:val="26"/>
          <w:rtl/>
        </w:rPr>
        <w:t>نهاية السنة الدراسية</w:t>
      </w:r>
      <w:r w:rsidRPr="00C96723">
        <w:rPr>
          <w:rFonts w:hint="cs"/>
          <w:sz w:val="16"/>
          <w:szCs w:val="26"/>
          <w:rtl/>
        </w:rPr>
        <w:t xml:space="preserve"> </w:t>
      </w:r>
      <w:r w:rsidR="00A829C3" w:rsidRPr="00C96723">
        <w:rPr>
          <w:rFonts w:hint="cs"/>
          <w:sz w:val="16"/>
          <w:szCs w:val="26"/>
          <w:rtl/>
        </w:rPr>
        <w:t>2009-2010</w:t>
      </w:r>
      <w:r w:rsidR="00C96723">
        <w:rPr>
          <w:rFonts w:hint="cs"/>
          <w:sz w:val="30"/>
          <w:rtl/>
          <w:lang w:bidi="ar-QA"/>
        </w:rPr>
        <w:t>.</w:t>
      </w:r>
    </w:p>
    <w:p w:rsidR="00A829C3" w:rsidRPr="007D0890" w:rsidRDefault="00276285" w:rsidP="00276285">
      <w:pPr>
        <w:pStyle w:val="H23GA"/>
        <w:rPr>
          <w:rtl/>
        </w:rPr>
      </w:pPr>
      <w:bookmarkStart w:id="98" w:name="_Toc282337932"/>
      <w:r>
        <w:rPr>
          <w:rFonts w:hint="cs"/>
          <w:rtl/>
        </w:rPr>
        <w:tab/>
      </w:r>
      <w:r>
        <w:rPr>
          <w:rFonts w:hint="cs"/>
          <w:rtl/>
        </w:rPr>
        <w:tab/>
      </w:r>
      <w:r w:rsidR="00A829C3" w:rsidRPr="00844378">
        <w:rPr>
          <w:rtl/>
        </w:rPr>
        <w:t>العنف ضد المرأة</w:t>
      </w:r>
      <w:bookmarkEnd w:id="98"/>
      <w:r w:rsidR="00A829C3" w:rsidRPr="00844378">
        <w:rPr>
          <w:rtl/>
        </w:rPr>
        <w:t xml:space="preserve"> </w:t>
      </w:r>
    </w:p>
    <w:p w:rsidR="00A829C3" w:rsidRPr="007D0890" w:rsidRDefault="00A829C3" w:rsidP="00276285">
      <w:pPr>
        <w:pStyle w:val="SingleTxtGA"/>
        <w:rPr>
          <w:rtl/>
        </w:rPr>
      </w:pPr>
      <w:r w:rsidRPr="007D0890">
        <w:rPr>
          <w:rtl/>
        </w:rPr>
        <w:t>153</w:t>
      </w:r>
      <w:r w:rsidR="00276285">
        <w:rPr>
          <w:rFonts w:hint="cs"/>
          <w:rtl/>
        </w:rPr>
        <w:t>-</w:t>
      </w:r>
      <w:r w:rsidRPr="007D0890">
        <w:rPr>
          <w:rtl/>
        </w:rPr>
        <w:tab/>
        <w:t>تبنى المجلس الأعلى لشؤون ال</w:t>
      </w:r>
      <w:r w:rsidRPr="007D0890">
        <w:rPr>
          <w:rFonts w:hint="cs"/>
          <w:rtl/>
        </w:rPr>
        <w:t>أ</w:t>
      </w:r>
      <w:r w:rsidRPr="007D0890">
        <w:rPr>
          <w:rtl/>
        </w:rPr>
        <w:t xml:space="preserve">سرة سياسة جريئة في التصدي لمشكلة العنف ضد المرأة من خلال تشجيع البحوث والدراسات للكشف عن حجم تلك المشكلة وإنشاء المؤسسة القطرية لحماية الطفل والمرأة بقرار رئيس المجلس الأعلى لشؤون </w:t>
      </w:r>
      <w:r w:rsidR="00C96723" w:rsidRPr="007D0890">
        <w:rPr>
          <w:rFonts w:hint="cs"/>
          <w:rtl/>
        </w:rPr>
        <w:t>الأسرة</w:t>
      </w:r>
      <w:r w:rsidRPr="007D0890">
        <w:rPr>
          <w:rtl/>
        </w:rPr>
        <w:t xml:space="preserve"> في </w:t>
      </w:r>
      <w:r>
        <w:rPr>
          <w:rFonts w:hint="cs"/>
          <w:rtl/>
        </w:rPr>
        <w:t>تشرين الثاني/</w:t>
      </w:r>
      <w:r w:rsidRPr="007D0890">
        <w:rPr>
          <w:rtl/>
        </w:rPr>
        <w:t>نوفمبر 2002 بإنشاء المؤسسة القطرية لحماية الطفل والمرأة.</w:t>
      </w:r>
    </w:p>
    <w:p w:rsidR="00A829C3" w:rsidRPr="007D0890" w:rsidRDefault="00A829C3" w:rsidP="00C96723">
      <w:pPr>
        <w:pStyle w:val="SingleTxtGA"/>
        <w:rPr>
          <w:rtl/>
        </w:rPr>
      </w:pPr>
      <w:r w:rsidRPr="007D0890">
        <w:rPr>
          <w:rtl/>
        </w:rPr>
        <w:t>154</w:t>
      </w:r>
      <w:r w:rsidR="00276285">
        <w:rPr>
          <w:rFonts w:hint="cs"/>
          <w:rtl/>
        </w:rPr>
        <w:t>-</w:t>
      </w:r>
      <w:r w:rsidRPr="007D0890">
        <w:rPr>
          <w:rtl/>
        </w:rPr>
        <w:tab/>
      </w:r>
      <w:r>
        <w:rPr>
          <w:rFonts w:hint="cs"/>
          <w:rtl/>
        </w:rPr>
        <w:t>و</w:t>
      </w:r>
      <w:r w:rsidRPr="007D0890">
        <w:rPr>
          <w:rtl/>
        </w:rPr>
        <w:t>قام المجلس بالتعاون مع جامعة قطر بإعداد أول دراسة علمية مسحية عن العنف ضد المرأة في المجتمع القطري عام 2006.</w:t>
      </w:r>
      <w:r>
        <w:rPr>
          <w:rtl/>
        </w:rPr>
        <w:t xml:space="preserve"> </w:t>
      </w:r>
      <w:r w:rsidRPr="007D0890">
        <w:rPr>
          <w:rtl/>
        </w:rPr>
        <w:t>تم تطبيق الدراسة على عين</w:t>
      </w:r>
      <w:r w:rsidRPr="007D0890">
        <w:rPr>
          <w:rFonts w:hint="cs"/>
          <w:rtl/>
        </w:rPr>
        <w:t>ة</w:t>
      </w:r>
      <w:r w:rsidRPr="007D0890">
        <w:rPr>
          <w:rtl/>
        </w:rPr>
        <w:t xml:space="preserve"> من 2787 طالبة من جامعة قطر، يمثلن ما</w:t>
      </w:r>
      <w:r w:rsidR="00276285">
        <w:rPr>
          <w:rFonts w:hint="cs"/>
          <w:rtl/>
        </w:rPr>
        <w:t xml:space="preserve"> </w:t>
      </w:r>
      <w:r w:rsidRPr="007D0890">
        <w:rPr>
          <w:rtl/>
        </w:rPr>
        <w:t>نسبته 49</w:t>
      </w:r>
      <w:r>
        <w:rPr>
          <w:rtl/>
        </w:rPr>
        <w:t xml:space="preserve"> في المائة</w:t>
      </w:r>
      <w:r w:rsidRPr="007D0890">
        <w:rPr>
          <w:rtl/>
        </w:rPr>
        <w:t xml:space="preserve"> من مجموع الطالبات ويمثلن 4.4</w:t>
      </w:r>
      <w:r>
        <w:rPr>
          <w:rtl/>
        </w:rPr>
        <w:t xml:space="preserve"> في المائة</w:t>
      </w:r>
      <w:r w:rsidRPr="007D0890">
        <w:rPr>
          <w:rtl/>
        </w:rPr>
        <w:t xml:space="preserve"> من شريحة الإناث في المجتمع.</w:t>
      </w:r>
      <w:r>
        <w:rPr>
          <w:rtl/>
        </w:rPr>
        <w:t xml:space="preserve"> </w:t>
      </w:r>
      <w:r w:rsidRPr="007D0890">
        <w:rPr>
          <w:rtl/>
        </w:rPr>
        <w:t>وبذلك تعد أكبر دراسة مسحية في المنطقة.</w:t>
      </w:r>
      <w:r>
        <w:rPr>
          <w:rtl/>
        </w:rPr>
        <w:t xml:space="preserve"> </w:t>
      </w:r>
      <w:r w:rsidRPr="007D0890">
        <w:rPr>
          <w:rtl/>
        </w:rPr>
        <w:t xml:space="preserve">إلا </w:t>
      </w:r>
      <w:r w:rsidRPr="007D0890">
        <w:rPr>
          <w:rFonts w:hint="cs"/>
          <w:rtl/>
        </w:rPr>
        <w:t>أ</w:t>
      </w:r>
      <w:r w:rsidRPr="007D0890">
        <w:rPr>
          <w:rtl/>
        </w:rPr>
        <w:t>ن الدراسة اقتصرت على الشريحة العمرية من 18-25 سنة وكلهن من الإناث</w:t>
      </w:r>
      <w:r w:rsidRPr="007D0890">
        <w:rPr>
          <w:b/>
          <w:bCs/>
          <w:rtl/>
        </w:rPr>
        <w:t>.</w:t>
      </w:r>
      <w:r w:rsidR="00C96723" w:rsidRPr="00C96723">
        <w:rPr>
          <w:rFonts w:hint="cs"/>
          <w:rtl/>
        </w:rPr>
        <w:t xml:space="preserve"> </w:t>
      </w:r>
      <w:r w:rsidRPr="007D0890">
        <w:rPr>
          <w:rtl/>
        </w:rPr>
        <w:t>وقد أظهرت الدراسة أن الحالة الاجتماعية ليس لها دور أو تأثير في التعرض للعنف</w:t>
      </w:r>
      <w:r w:rsidRPr="007D0890">
        <w:rPr>
          <w:b/>
          <w:bCs/>
          <w:rtl/>
        </w:rPr>
        <w:t>.</w:t>
      </w:r>
      <w:r w:rsidRPr="00C96723">
        <w:rPr>
          <w:rtl/>
        </w:rPr>
        <w:t xml:space="preserve"> </w:t>
      </w:r>
      <w:r w:rsidRPr="007D0890">
        <w:rPr>
          <w:rtl/>
        </w:rPr>
        <w:t>كما أظهرت الدراسة أن 23</w:t>
      </w:r>
      <w:r>
        <w:rPr>
          <w:rtl/>
        </w:rPr>
        <w:t xml:space="preserve"> في المائة</w:t>
      </w:r>
      <w:r w:rsidRPr="007D0890">
        <w:rPr>
          <w:rtl/>
        </w:rPr>
        <w:t xml:space="preserve"> من أفراد العينة يتعرضن للعنف، وأن أغلب حالات العنف تقع ضمن العنف الأسري، ومصدر</w:t>
      </w:r>
      <w:r w:rsidRPr="007D0890">
        <w:rPr>
          <w:rFonts w:hint="cs"/>
          <w:rtl/>
        </w:rPr>
        <w:t>ه</w:t>
      </w:r>
      <w:r w:rsidRPr="007D0890">
        <w:rPr>
          <w:rtl/>
        </w:rPr>
        <w:t xml:space="preserve"> الذكور في العائلة مثل الأخ والأب والزوج.</w:t>
      </w:r>
      <w:r>
        <w:rPr>
          <w:rtl/>
        </w:rPr>
        <w:t xml:space="preserve"> </w:t>
      </w:r>
      <w:r w:rsidRPr="007D0890">
        <w:rPr>
          <w:rtl/>
        </w:rPr>
        <w:t xml:space="preserve">وأظهرت الدراسة أن الضرب كان أكثر أشكال العنف </w:t>
      </w:r>
      <w:r w:rsidRPr="007D0890">
        <w:rPr>
          <w:rFonts w:hint="cs"/>
          <w:rtl/>
        </w:rPr>
        <w:t>ا</w:t>
      </w:r>
      <w:r w:rsidRPr="007D0890">
        <w:rPr>
          <w:rtl/>
        </w:rPr>
        <w:t>نتشاراً وتعرضت له أغلبهن في مرحلة الطفولة.</w:t>
      </w:r>
      <w:r>
        <w:rPr>
          <w:rtl/>
        </w:rPr>
        <w:t xml:space="preserve"> </w:t>
      </w:r>
      <w:r w:rsidRPr="007D0890">
        <w:rPr>
          <w:rtl/>
        </w:rPr>
        <w:t>كما أظهرت نقص وعي أفراد العينة حول كيفية طلب المساعدة، ونقص</w:t>
      </w:r>
      <w:r w:rsidRPr="007D0890">
        <w:rPr>
          <w:rFonts w:hint="cs"/>
          <w:rtl/>
        </w:rPr>
        <w:t>اً</w:t>
      </w:r>
      <w:r w:rsidRPr="007D0890">
        <w:rPr>
          <w:rtl/>
        </w:rPr>
        <w:t xml:space="preserve"> في المعلومات حول وجود مؤسسات تساعد وتقدم الحماية للمرأة.</w:t>
      </w:r>
      <w:r>
        <w:rPr>
          <w:rtl/>
        </w:rPr>
        <w:t xml:space="preserve"> </w:t>
      </w:r>
      <w:r w:rsidRPr="007D0890">
        <w:rPr>
          <w:rtl/>
        </w:rPr>
        <w:t xml:space="preserve">وقد قام المجلس بنشر الدراسة ومناقشة نتائجها في حلقة </w:t>
      </w:r>
      <w:proofErr w:type="spellStart"/>
      <w:r w:rsidRPr="007D0890">
        <w:rPr>
          <w:rtl/>
        </w:rPr>
        <w:t>نقاشية</w:t>
      </w:r>
      <w:proofErr w:type="spellEnd"/>
      <w:r w:rsidRPr="007D0890">
        <w:rPr>
          <w:rtl/>
        </w:rPr>
        <w:t xml:space="preserve"> عامة عقدت في </w:t>
      </w:r>
      <w:r>
        <w:rPr>
          <w:rFonts w:hint="cs"/>
          <w:rtl/>
        </w:rPr>
        <w:t>تشرين الثاني/</w:t>
      </w:r>
      <w:r w:rsidRPr="007D0890">
        <w:rPr>
          <w:rtl/>
        </w:rPr>
        <w:t>نوفمبر 2007 في إطار الاحتفال باليوم العالمي للقضاء على العنف ضد المرأة.</w:t>
      </w:r>
    </w:p>
    <w:p w:rsidR="00A829C3" w:rsidRPr="007D0890" w:rsidRDefault="00A829C3" w:rsidP="00C96723">
      <w:pPr>
        <w:pStyle w:val="SingleTxtGA"/>
        <w:rPr>
          <w:rFonts w:hint="cs"/>
        </w:rPr>
      </w:pPr>
      <w:r>
        <w:rPr>
          <w:rFonts w:hint="cs"/>
          <w:rtl/>
        </w:rPr>
        <w:t>155</w:t>
      </w:r>
      <w:r w:rsidR="00276285">
        <w:rPr>
          <w:rFonts w:hint="cs"/>
          <w:rtl/>
        </w:rPr>
        <w:t>-</w:t>
      </w:r>
      <w:r w:rsidRPr="007D0890">
        <w:tab/>
      </w:r>
      <w:r w:rsidRPr="007D0890">
        <w:rPr>
          <w:rtl/>
          <w:lang w:bidi="ar-QA"/>
        </w:rPr>
        <w:t>كما</w:t>
      </w:r>
      <w:r w:rsidRPr="007D0890">
        <w:rPr>
          <w:rtl/>
        </w:rPr>
        <w:t xml:space="preserve"> قام المجلس الأعلى لشؤون الأسرة بإنجاز دراسة مسحية أخرى</w:t>
      </w:r>
      <w:r>
        <w:rPr>
          <w:rtl/>
        </w:rPr>
        <w:t xml:space="preserve"> </w:t>
      </w:r>
      <w:r w:rsidRPr="007D0890">
        <w:rPr>
          <w:rtl/>
        </w:rPr>
        <w:t xml:space="preserve">تحت "عنوان العنف ضد الزوجات </w:t>
      </w:r>
      <w:r w:rsidR="00C96723">
        <w:rPr>
          <w:rFonts w:hint="cs"/>
          <w:rtl/>
        </w:rPr>
        <w:t>-</w:t>
      </w:r>
      <w:r w:rsidRPr="007D0890">
        <w:rPr>
          <w:rtl/>
        </w:rPr>
        <w:t xml:space="preserve"> حالة قطر" تمكنت من تسليط الضوء على بعض الجوانب الهامة المتعلقة بالحياة الأسرية في قطر، واعتمدت الدراسة على عينة من الزوجات، وأوضحت أن 4</w:t>
      </w:r>
      <w:r>
        <w:rPr>
          <w:rtl/>
        </w:rPr>
        <w:t xml:space="preserve"> في المائة</w:t>
      </w:r>
      <w:r w:rsidRPr="007D0890">
        <w:rPr>
          <w:rtl/>
        </w:rPr>
        <w:t xml:space="preserve"> من الزوجات يمارس عليهن العنف بشكل مستمر، بينما يقع أحياناً على نسبة 10</w:t>
      </w:r>
      <w:r>
        <w:rPr>
          <w:rtl/>
        </w:rPr>
        <w:t xml:space="preserve"> في المائة</w:t>
      </w:r>
      <w:r w:rsidRPr="007D0890">
        <w:rPr>
          <w:rtl/>
        </w:rPr>
        <w:t xml:space="preserve"> منهن، و14</w:t>
      </w:r>
      <w:r>
        <w:rPr>
          <w:rtl/>
        </w:rPr>
        <w:t xml:space="preserve"> في المائة</w:t>
      </w:r>
      <w:r w:rsidRPr="007D0890">
        <w:rPr>
          <w:rtl/>
        </w:rPr>
        <w:t xml:space="preserve"> نادراً ما تتعرض للعنف.</w:t>
      </w:r>
      <w:r>
        <w:rPr>
          <w:rtl/>
        </w:rPr>
        <w:t xml:space="preserve"> </w:t>
      </w:r>
    </w:p>
    <w:p w:rsidR="00C96723" w:rsidRDefault="00A829C3" w:rsidP="00C96723">
      <w:pPr>
        <w:pStyle w:val="SingleTxtGA"/>
        <w:spacing w:after="0"/>
        <w:rPr>
          <w:rFonts w:hint="cs"/>
          <w:b/>
          <w:bCs/>
          <w:spacing w:val="-6"/>
          <w:rtl/>
        </w:rPr>
      </w:pPr>
      <w:r w:rsidRPr="00C96723">
        <w:rPr>
          <w:spacing w:val="-6"/>
          <w:rtl/>
        </w:rPr>
        <w:t>الجدول</w:t>
      </w:r>
      <w:r w:rsidRPr="00C96723">
        <w:rPr>
          <w:rFonts w:hint="cs"/>
          <w:spacing w:val="-6"/>
          <w:rtl/>
        </w:rPr>
        <w:t xml:space="preserve"> رقم 5</w:t>
      </w:r>
    </w:p>
    <w:p w:rsidR="00A829C3" w:rsidRPr="00276285" w:rsidRDefault="00A829C3" w:rsidP="00C96723">
      <w:pPr>
        <w:pStyle w:val="SingleTxtGA"/>
        <w:rPr>
          <w:rFonts w:hint="cs"/>
          <w:b/>
          <w:bCs/>
          <w:spacing w:val="-6"/>
          <w:rtl/>
        </w:rPr>
      </w:pPr>
      <w:r w:rsidRPr="00276285">
        <w:rPr>
          <w:b/>
          <w:bCs/>
          <w:spacing w:val="-6"/>
          <w:rtl/>
        </w:rPr>
        <w:t>توزيع النساء القطريات المتزوجات</w:t>
      </w:r>
      <w:r w:rsidRPr="00276285">
        <w:rPr>
          <w:rFonts w:hint="cs"/>
          <w:b/>
          <w:bCs/>
          <w:spacing w:val="-6"/>
          <w:rtl/>
        </w:rPr>
        <w:t xml:space="preserve"> </w:t>
      </w:r>
      <w:r w:rsidRPr="00276285">
        <w:rPr>
          <w:b/>
          <w:bCs/>
          <w:spacing w:val="-6"/>
          <w:rtl/>
        </w:rPr>
        <w:t>حسب العنف الممارس ضد المرأة، 2008</w:t>
      </w:r>
    </w:p>
    <w:tbl>
      <w:tblPr>
        <w:tblStyle w:val="TableList3"/>
        <w:bidiVisual/>
        <w:tblW w:w="0" w:type="auto"/>
        <w:tblInd w:w="1235" w:type="dxa"/>
        <w:tblLook w:val="0000" w:firstRow="0" w:lastRow="0" w:firstColumn="0" w:lastColumn="0" w:noHBand="0" w:noVBand="0"/>
      </w:tblPr>
      <w:tblGrid>
        <w:gridCol w:w="2571"/>
        <w:gridCol w:w="2340"/>
        <w:gridCol w:w="2520"/>
      </w:tblGrid>
      <w:tr w:rsidR="00A829C3" w:rsidRPr="00276285" w:rsidTr="00276285">
        <w:tc>
          <w:tcPr>
            <w:tcW w:w="2571" w:type="dxa"/>
            <w:tcBorders>
              <w:top w:val="single" w:sz="6" w:space="0" w:color="000000"/>
              <w:bottom w:val="single" w:sz="12" w:space="0" w:color="000000"/>
            </w:tcBorders>
          </w:tcPr>
          <w:p w:rsidR="00A829C3" w:rsidRPr="00276285" w:rsidRDefault="00A829C3" w:rsidP="00276285">
            <w:pPr>
              <w:spacing w:line="280" w:lineRule="exact"/>
              <w:contextualSpacing/>
              <w:jc w:val="left"/>
              <w:rPr>
                <w:i/>
                <w:iCs/>
                <w:sz w:val="26"/>
                <w:szCs w:val="26"/>
              </w:rPr>
            </w:pPr>
            <w:r w:rsidRPr="00276285">
              <w:rPr>
                <w:i/>
                <w:iCs/>
                <w:sz w:val="26"/>
                <w:szCs w:val="26"/>
                <w:rtl/>
              </w:rPr>
              <w:t>الإجابة على العنف ضد الزوجة</w:t>
            </w:r>
          </w:p>
        </w:tc>
        <w:tc>
          <w:tcPr>
            <w:tcW w:w="2340" w:type="dxa"/>
            <w:tcBorders>
              <w:top w:val="single" w:sz="6" w:space="0" w:color="000000"/>
              <w:bottom w:val="single" w:sz="12" w:space="0" w:color="000000"/>
            </w:tcBorders>
          </w:tcPr>
          <w:p w:rsidR="00A829C3" w:rsidRPr="00276285" w:rsidRDefault="00A829C3" w:rsidP="00276285">
            <w:pPr>
              <w:spacing w:line="280" w:lineRule="exact"/>
              <w:contextualSpacing/>
              <w:jc w:val="left"/>
              <w:rPr>
                <w:i/>
                <w:iCs/>
                <w:sz w:val="26"/>
                <w:szCs w:val="26"/>
              </w:rPr>
            </w:pPr>
            <w:r w:rsidRPr="00276285">
              <w:rPr>
                <w:i/>
                <w:iCs/>
                <w:sz w:val="26"/>
                <w:szCs w:val="26"/>
                <w:rtl/>
              </w:rPr>
              <w:t>عدد الحالات</w:t>
            </w:r>
          </w:p>
        </w:tc>
        <w:tc>
          <w:tcPr>
            <w:tcW w:w="2520" w:type="dxa"/>
            <w:tcBorders>
              <w:top w:val="single" w:sz="6" w:space="0" w:color="000000"/>
              <w:bottom w:val="single" w:sz="12" w:space="0" w:color="000000"/>
            </w:tcBorders>
          </w:tcPr>
          <w:p w:rsidR="00A829C3" w:rsidRPr="00276285" w:rsidRDefault="00A829C3" w:rsidP="00276285">
            <w:pPr>
              <w:spacing w:line="280" w:lineRule="exact"/>
              <w:contextualSpacing/>
              <w:jc w:val="left"/>
              <w:rPr>
                <w:rFonts w:hint="cs"/>
                <w:i/>
                <w:iCs/>
                <w:sz w:val="26"/>
                <w:szCs w:val="26"/>
              </w:rPr>
            </w:pPr>
            <w:r w:rsidRPr="00276285">
              <w:rPr>
                <w:i/>
                <w:iCs/>
                <w:sz w:val="26"/>
                <w:szCs w:val="26"/>
                <w:rtl/>
              </w:rPr>
              <w:t xml:space="preserve">النسبة </w:t>
            </w:r>
            <w:r w:rsidR="00BB572C">
              <w:rPr>
                <w:rFonts w:hint="cs"/>
                <w:i/>
                <w:iCs/>
                <w:sz w:val="26"/>
                <w:szCs w:val="26"/>
                <w:rtl/>
              </w:rPr>
              <w:t>(في المائة)</w:t>
            </w:r>
          </w:p>
        </w:tc>
      </w:tr>
      <w:tr w:rsidR="00A829C3" w:rsidRPr="00276285" w:rsidTr="00276285">
        <w:tc>
          <w:tcPr>
            <w:tcW w:w="2571" w:type="dxa"/>
            <w:tcBorders>
              <w:top w:val="single" w:sz="12" w:space="0" w:color="000000"/>
            </w:tcBorders>
          </w:tcPr>
          <w:p w:rsidR="00A829C3" w:rsidRPr="00276285" w:rsidRDefault="00A829C3" w:rsidP="00276285">
            <w:pPr>
              <w:spacing w:line="280" w:lineRule="exact"/>
              <w:contextualSpacing/>
              <w:jc w:val="left"/>
              <w:rPr>
                <w:sz w:val="26"/>
                <w:szCs w:val="26"/>
              </w:rPr>
            </w:pPr>
            <w:r w:rsidRPr="00276285">
              <w:rPr>
                <w:sz w:val="26"/>
                <w:szCs w:val="26"/>
                <w:rtl/>
              </w:rPr>
              <w:t>دائماً</w:t>
            </w:r>
          </w:p>
        </w:tc>
        <w:tc>
          <w:tcPr>
            <w:tcW w:w="2340" w:type="dxa"/>
            <w:tcBorders>
              <w:top w:val="single" w:sz="12" w:space="0" w:color="000000"/>
            </w:tcBorders>
          </w:tcPr>
          <w:p w:rsidR="00A829C3" w:rsidRPr="00276285" w:rsidRDefault="00A829C3" w:rsidP="00276285">
            <w:pPr>
              <w:spacing w:line="280" w:lineRule="exact"/>
              <w:contextualSpacing/>
              <w:jc w:val="left"/>
              <w:rPr>
                <w:sz w:val="26"/>
                <w:szCs w:val="26"/>
              </w:rPr>
            </w:pPr>
            <w:r w:rsidRPr="00276285">
              <w:rPr>
                <w:sz w:val="26"/>
                <w:szCs w:val="26"/>
                <w:rtl/>
              </w:rPr>
              <w:t>48</w:t>
            </w:r>
          </w:p>
        </w:tc>
        <w:tc>
          <w:tcPr>
            <w:tcW w:w="2520" w:type="dxa"/>
            <w:tcBorders>
              <w:top w:val="single" w:sz="12" w:space="0" w:color="000000"/>
            </w:tcBorders>
          </w:tcPr>
          <w:p w:rsidR="00A829C3" w:rsidRPr="00276285" w:rsidRDefault="00A829C3" w:rsidP="00276285">
            <w:pPr>
              <w:spacing w:line="280" w:lineRule="exact"/>
              <w:contextualSpacing/>
              <w:jc w:val="left"/>
              <w:rPr>
                <w:sz w:val="26"/>
                <w:szCs w:val="26"/>
              </w:rPr>
            </w:pPr>
            <w:r w:rsidRPr="00276285">
              <w:rPr>
                <w:sz w:val="26"/>
                <w:szCs w:val="26"/>
                <w:rtl/>
              </w:rPr>
              <w:t>4.0</w:t>
            </w:r>
          </w:p>
        </w:tc>
      </w:tr>
      <w:tr w:rsidR="00A829C3" w:rsidRPr="00276285" w:rsidTr="00276285">
        <w:tc>
          <w:tcPr>
            <w:tcW w:w="2571" w:type="dxa"/>
          </w:tcPr>
          <w:p w:rsidR="00A829C3" w:rsidRPr="00276285" w:rsidRDefault="00A829C3" w:rsidP="00276285">
            <w:pPr>
              <w:spacing w:line="280" w:lineRule="exact"/>
              <w:contextualSpacing/>
              <w:jc w:val="left"/>
              <w:rPr>
                <w:sz w:val="26"/>
                <w:szCs w:val="26"/>
              </w:rPr>
            </w:pPr>
            <w:r w:rsidRPr="00276285">
              <w:rPr>
                <w:sz w:val="26"/>
                <w:szCs w:val="26"/>
                <w:rtl/>
              </w:rPr>
              <w:t>أحياناً</w:t>
            </w:r>
          </w:p>
        </w:tc>
        <w:tc>
          <w:tcPr>
            <w:tcW w:w="2340" w:type="dxa"/>
          </w:tcPr>
          <w:p w:rsidR="00A829C3" w:rsidRPr="00276285" w:rsidRDefault="00A829C3" w:rsidP="00276285">
            <w:pPr>
              <w:spacing w:line="280" w:lineRule="exact"/>
              <w:contextualSpacing/>
              <w:jc w:val="left"/>
              <w:rPr>
                <w:sz w:val="26"/>
                <w:szCs w:val="26"/>
              </w:rPr>
            </w:pPr>
            <w:r w:rsidRPr="00276285">
              <w:rPr>
                <w:sz w:val="26"/>
                <w:szCs w:val="26"/>
                <w:rtl/>
              </w:rPr>
              <w:t>108</w:t>
            </w:r>
          </w:p>
        </w:tc>
        <w:tc>
          <w:tcPr>
            <w:tcW w:w="2520" w:type="dxa"/>
          </w:tcPr>
          <w:p w:rsidR="00A829C3" w:rsidRPr="00276285" w:rsidRDefault="00A829C3" w:rsidP="00276285">
            <w:pPr>
              <w:spacing w:line="280" w:lineRule="exact"/>
              <w:contextualSpacing/>
              <w:jc w:val="left"/>
              <w:rPr>
                <w:sz w:val="26"/>
                <w:szCs w:val="26"/>
              </w:rPr>
            </w:pPr>
            <w:r w:rsidRPr="00276285">
              <w:rPr>
                <w:sz w:val="26"/>
                <w:szCs w:val="26"/>
                <w:rtl/>
              </w:rPr>
              <w:t>10.0</w:t>
            </w:r>
          </w:p>
        </w:tc>
      </w:tr>
      <w:tr w:rsidR="00A829C3" w:rsidRPr="00276285" w:rsidTr="00276285">
        <w:tc>
          <w:tcPr>
            <w:tcW w:w="2571" w:type="dxa"/>
          </w:tcPr>
          <w:p w:rsidR="00A829C3" w:rsidRPr="00276285" w:rsidRDefault="00A829C3" w:rsidP="00276285">
            <w:pPr>
              <w:spacing w:line="280" w:lineRule="exact"/>
              <w:contextualSpacing/>
              <w:jc w:val="left"/>
              <w:rPr>
                <w:sz w:val="26"/>
                <w:szCs w:val="26"/>
              </w:rPr>
            </w:pPr>
            <w:r w:rsidRPr="00276285">
              <w:rPr>
                <w:sz w:val="26"/>
                <w:szCs w:val="26"/>
                <w:rtl/>
              </w:rPr>
              <w:t>نادراً</w:t>
            </w:r>
          </w:p>
        </w:tc>
        <w:tc>
          <w:tcPr>
            <w:tcW w:w="2340" w:type="dxa"/>
          </w:tcPr>
          <w:p w:rsidR="00A829C3" w:rsidRPr="00276285" w:rsidRDefault="00A829C3" w:rsidP="00276285">
            <w:pPr>
              <w:spacing w:line="280" w:lineRule="exact"/>
              <w:contextualSpacing/>
              <w:jc w:val="left"/>
              <w:rPr>
                <w:sz w:val="26"/>
                <w:szCs w:val="26"/>
              </w:rPr>
            </w:pPr>
            <w:r w:rsidRPr="00276285">
              <w:rPr>
                <w:sz w:val="26"/>
                <w:szCs w:val="26"/>
                <w:rtl/>
              </w:rPr>
              <w:t>154</w:t>
            </w:r>
          </w:p>
        </w:tc>
        <w:tc>
          <w:tcPr>
            <w:tcW w:w="2520" w:type="dxa"/>
          </w:tcPr>
          <w:p w:rsidR="00A829C3" w:rsidRPr="00276285" w:rsidRDefault="00A829C3" w:rsidP="00276285">
            <w:pPr>
              <w:spacing w:line="280" w:lineRule="exact"/>
              <w:contextualSpacing/>
              <w:jc w:val="left"/>
              <w:rPr>
                <w:sz w:val="26"/>
                <w:szCs w:val="26"/>
              </w:rPr>
            </w:pPr>
            <w:r w:rsidRPr="00276285">
              <w:rPr>
                <w:sz w:val="26"/>
                <w:szCs w:val="26"/>
                <w:rtl/>
              </w:rPr>
              <w:t>14.0</w:t>
            </w:r>
          </w:p>
        </w:tc>
      </w:tr>
      <w:tr w:rsidR="00A829C3" w:rsidRPr="00276285" w:rsidTr="00276285">
        <w:tc>
          <w:tcPr>
            <w:tcW w:w="2571" w:type="dxa"/>
          </w:tcPr>
          <w:p w:rsidR="00A829C3" w:rsidRPr="00276285" w:rsidRDefault="00A829C3" w:rsidP="00276285">
            <w:pPr>
              <w:spacing w:line="280" w:lineRule="exact"/>
              <w:contextualSpacing/>
              <w:jc w:val="left"/>
              <w:rPr>
                <w:sz w:val="26"/>
                <w:szCs w:val="26"/>
              </w:rPr>
            </w:pPr>
            <w:r w:rsidRPr="00276285">
              <w:rPr>
                <w:sz w:val="26"/>
                <w:szCs w:val="26"/>
                <w:rtl/>
              </w:rPr>
              <w:t>أبداً</w:t>
            </w:r>
          </w:p>
        </w:tc>
        <w:tc>
          <w:tcPr>
            <w:tcW w:w="2340" w:type="dxa"/>
          </w:tcPr>
          <w:p w:rsidR="00A829C3" w:rsidRPr="00276285" w:rsidRDefault="00A829C3" w:rsidP="00276285">
            <w:pPr>
              <w:spacing w:line="280" w:lineRule="exact"/>
              <w:contextualSpacing/>
              <w:jc w:val="left"/>
              <w:rPr>
                <w:sz w:val="26"/>
                <w:szCs w:val="26"/>
              </w:rPr>
            </w:pPr>
            <w:r w:rsidRPr="00276285">
              <w:rPr>
                <w:sz w:val="26"/>
                <w:szCs w:val="26"/>
                <w:rtl/>
              </w:rPr>
              <w:t>797</w:t>
            </w:r>
          </w:p>
        </w:tc>
        <w:tc>
          <w:tcPr>
            <w:tcW w:w="2520" w:type="dxa"/>
          </w:tcPr>
          <w:p w:rsidR="00A829C3" w:rsidRPr="00276285" w:rsidRDefault="00A829C3" w:rsidP="00276285">
            <w:pPr>
              <w:spacing w:line="280" w:lineRule="exact"/>
              <w:contextualSpacing/>
              <w:jc w:val="left"/>
              <w:rPr>
                <w:sz w:val="26"/>
                <w:szCs w:val="26"/>
              </w:rPr>
            </w:pPr>
            <w:r w:rsidRPr="00276285">
              <w:rPr>
                <w:sz w:val="26"/>
                <w:szCs w:val="26"/>
                <w:rtl/>
              </w:rPr>
              <w:t>71.0</w:t>
            </w:r>
          </w:p>
        </w:tc>
      </w:tr>
      <w:tr w:rsidR="00A829C3" w:rsidRPr="00276285" w:rsidTr="00276285">
        <w:tc>
          <w:tcPr>
            <w:tcW w:w="2571" w:type="dxa"/>
          </w:tcPr>
          <w:p w:rsidR="00A829C3" w:rsidRPr="00276285" w:rsidRDefault="00A829C3" w:rsidP="00276285">
            <w:pPr>
              <w:spacing w:line="280" w:lineRule="exact"/>
              <w:contextualSpacing/>
              <w:jc w:val="left"/>
              <w:rPr>
                <w:sz w:val="26"/>
                <w:szCs w:val="26"/>
              </w:rPr>
            </w:pPr>
            <w:r w:rsidRPr="00276285">
              <w:rPr>
                <w:sz w:val="26"/>
                <w:szCs w:val="26"/>
                <w:rtl/>
              </w:rPr>
              <w:t>لم تجب</w:t>
            </w:r>
          </w:p>
        </w:tc>
        <w:tc>
          <w:tcPr>
            <w:tcW w:w="2340" w:type="dxa"/>
          </w:tcPr>
          <w:p w:rsidR="00A829C3" w:rsidRPr="00276285" w:rsidRDefault="00A829C3" w:rsidP="00276285">
            <w:pPr>
              <w:spacing w:line="280" w:lineRule="exact"/>
              <w:contextualSpacing/>
              <w:jc w:val="left"/>
              <w:rPr>
                <w:sz w:val="26"/>
                <w:szCs w:val="26"/>
              </w:rPr>
            </w:pPr>
            <w:r w:rsidRPr="00276285">
              <w:rPr>
                <w:sz w:val="26"/>
                <w:szCs w:val="26"/>
                <w:rtl/>
              </w:rPr>
              <w:t>10</w:t>
            </w:r>
          </w:p>
        </w:tc>
        <w:tc>
          <w:tcPr>
            <w:tcW w:w="2520" w:type="dxa"/>
          </w:tcPr>
          <w:p w:rsidR="00A829C3" w:rsidRPr="00276285" w:rsidRDefault="00A829C3" w:rsidP="00276285">
            <w:pPr>
              <w:spacing w:line="280" w:lineRule="exact"/>
              <w:contextualSpacing/>
              <w:jc w:val="left"/>
              <w:rPr>
                <w:sz w:val="26"/>
                <w:szCs w:val="26"/>
              </w:rPr>
            </w:pPr>
            <w:r w:rsidRPr="00276285">
              <w:rPr>
                <w:sz w:val="26"/>
                <w:szCs w:val="26"/>
                <w:rtl/>
              </w:rPr>
              <w:t>1.0</w:t>
            </w:r>
          </w:p>
        </w:tc>
      </w:tr>
      <w:tr w:rsidR="00A829C3" w:rsidRPr="00276285" w:rsidTr="00276285">
        <w:tc>
          <w:tcPr>
            <w:tcW w:w="2571" w:type="dxa"/>
          </w:tcPr>
          <w:p w:rsidR="00A829C3" w:rsidRPr="00276285" w:rsidRDefault="00BB572C" w:rsidP="00276285">
            <w:pPr>
              <w:spacing w:line="280" w:lineRule="exact"/>
              <w:contextualSpacing/>
              <w:jc w:val="left"/>
              <w:rPr>
                <w:b/>
                <w:bCs/>
                <w:sz w:val="26"/>
                <w:szCs w:val="26"/>
              </w:rPr>
            </w:pPr>
            <w:r>
              <w:rPr>
                <w:rFonts w:hint="cs"/>
                <w:b/>
                <w:bCs/>
                <w:sz w:val="26"/>
                <w:szCs w:val="26"/>
                <w:rtl/>
              </w:rPr>
              <w:t xml:space="preserve">  </w:t>
            </w:r>
            <w:r w:rsidR="00A829C3" w:rsidRPr="00276285">
              <w:rPr>
                <w:b/>
                <w:bCs/>
                <w:sz w:val="26"/>
                <w:szCs w:val="26"/>
                <w:rtl/>
              </w:rPr>
              <w:t>المجموع</w:t>
            </w:r>
          </w:p>
        </w:tc>
        <w:tc>
          <w:tcPr>
            <w:tcW w:w="2340" w:type="dxa"/>
          </w:tcPr>
          <w:p w:rsidR="00A829C3" w:rsidRPr="00276285" w:rsidRDefault="00A829C3" w:rsidP="00276285">
            <w:pPr>
              <w:spacing w:line="280" w:lineRule="exact"/>
              <w:contextualSpacing/>
              <w:jc w:val="left"/>
              <w:rPr>
                <w:b/>
                <w:bCs/>
                <w:sz w:val="26"/>
                <w:szCs w:val="26"/>
              </w:rPr>
            </w:pPr>
            <w:r w:rsidRPr="00276285">
              <w:rPr>
                <w:b/>
                <w:bCs/>
                <w:sz w:val="26"/>
                <w:szCs w:val="26"/>
                <w:rtl/>
              </w:rPr>
              <w:t>1117</w:t>
            </w:r>
          </w:p>
        </w:tc>
        <w:tc>
          <w:tcPr>
            <w:tcW w:w="2520" w:type="dxa"/>
          </w:tcPr>
          <w:p w:rsidR="00A829C3" w:rsidRPr="00276285" w:rsidRDefault="00A829C3" w:rsidP="00276285">
            <w:pPr>
              <w:spacing w:line="280" w:lineRule="exact"/>
              <w:contextualSpacing/>
              <w:jc w:val="left"/>
              <w:rPr>
                <w:b/>
                <w:bCs/>
                <w:sz w:val="26"/>
                <w:szCs w:val="26"/>
              </w:rPr>
            </w:pPr>
            <w:r w:rsidRPr="00276285">
              <w:rPr>
                <w:b/>
                <w:bCs/>
                <w:sz w:val="26"/>
                <w:szCs w:val="26"/>
                <w:rtl/>
              </w:rPr>
              <w:t>100.0</w:t>
            </w:r>
          </w:p>
        </w:tc>
      </w:tr>
    </w:tbl>
    <w:p w:rsidR="00A829C3" w:rsidRPr="00751BAE" w:rsidRDefault="00A829C3" w:rsidP="00751BAE">
      <w:pPr>
        <w:pStyle w:val="SingleTxtGA"/>
        <w:rPr>
          <w:rFonts w:hint="cs"/>
          <w:sz w:val="16"/>
          <w:szCs w:val="26"/>
          <w:rtl/>
        </w:rPr>
      </w:pPr>
      <w:r w:rsidRPr="00751BAE">
        <w:rPr>
          <w:rFonts w:hint="cs"/>
          <w:i/>
          <w:iCs/>
          <w:sz w:val="16"/>
          <w:szCs w:val="26"/>
          <w:rtl/>
        </w:rPr>
        <w:t>ا</w:t>
      </w:r>
      <w:r w:rsidRPr="00751BAE">
        <w:rPr>
          <w:i/>
          <w:iCs/>
          <w:sz w:val="16"/>
          <w:szCs w:val="26"/>
          <w:rtl/>
        </w:rPr>
        <w:t>لمصدر:</w:t>
      </w:r>
      <w:r w:rsidRPr="00751BAE">
        <w:rPr>
          <w:sz w:val="16"/>
          <w:szCs w:val="26"/>
          <w:rtl/>
        </w:rPr>
        <w:t xml:space="preserve"> دراسة العنف ضد المتزوجات - حالة قطر، المجلس الأعلى لشؤون الأسرة، 2008</w:t>
      </w:r>
      <w:r w:rsidR="00B36FF1">
        <w:rPr>
          <w:rFonts w:hint="cs"/>
          <w:sz w:val="16"/>
          <w:szCs w:val="26"/>
          <w:rtl/>
        </w:rPr>
        <w:t>.</w:t>
      </w:r>
    </w:p>
    <w:p w:rsidR="00A829C3" w:rsidRPr="007D0890" w:rsidRDefault="00A829C3" w:rsidP="00F551F6">
      <w:pPr>
        <w:pStyle w:val="SingleTxtGA"/>
        <w:rPr>
          <w:sz w:val="30"/>
          <w:rtl/>
        </w:rPr>
      </w:pPr>
      <w:r w:rsidRPr="007D0890">
        <w:rPr>
          <w:sz w:val="30"/>
          <w:rtl/>
        </w:rPr>
        <w:t>156</w:t>
      </w:r>
      <w:r w:rsidR="00751BAE">
        <w:rPr>
          <w:rFonts w:hint="cs"/>
          <w:sz w:val="30"/>
          <w:rtl/>
        </w:rPr>
        <w:t>-</w:t>
      </w:r>
      <w:r w:rsidRPr="007D0890">
        <w:rPr>
          <w:sz w:val="30"/>
          <w:rtl/>
        </w:rPr>
        <w:tab/>
        <w:t xml:space="preserve">وفي </w:t>
      </w:r>
      <w:r w:rsidRPr="007D0890">
        <w:rPr>
          <w:sz w:val="30"/>
          <w:rtl/>
          <w:lang w:bidi="ar-QA"/>
        </w:rPr>
        <w:t>إطار</w:t>
      </w:r>
      <w:r w:rsidRPr="007D0890">
        <w:rPr>
          <w:sz w:val="30"/>
          <w:rtl/>
        </w:rPr>
        <w:t xml:space="preserve"> تنفيذ الاستراتيجية الوطنية لتقدم المرأة قام المجلس الأعلى لشؤون الأسرة، والمؤسسات المعنية بالعمل المشترك من أجل الحد من هذا العنف الأسري، حيث تم تنظيم عشرات الدورات التدريبية للعاملين في مجال وورش عمل للتوعية وتبادل الخبرات والمعلومات المتعلقة بأنواع العنف الأسري. من أهمها تنظيم المجلس </w:t>
      </w:r>
      <w:r w:rsidR="00751BAE" w:rsidRPr="007D0890">
        <w:rPr>
          <w:rFonts w:hint="cs"/>
          <w:sz w:val="30"/>
          <w:rtl/>
        </w:rPr>
        <w:t>الأعلى</w:t>
      </w:r>
      <w:r w:rsidRPr="007D0890">
        <w:rPr>
          <w:sz w:val="30"/>
          <w:rtl/>
        </w:rPr>
        <w:t xml:space="preserve"> لشؤون الأسرة ومعهد الدوحة الدولي للدراسات الأسرية والتنمية ندوة عالمية حول "العنف ضد المرأة وأثره على الأسرة" </w:t>
      </w:r>
      <w:r w:rsidR="00751BAE">
        <w:rPr>
          <w:rFonts w:hint="cs"/>
          <w:sz w:val="30"/>
          <w:rtl/>
        </w:rPr>
        <w:t xml:space="preserve">   </w:t>
      </w:r>
      <w:r w:rsidRPr="007D0890">
        <w:rPr>
          <w:sz w:val="30"/>
          <w:rtl/>
        </w:rPr>
        <w:t>عام 2008، وتنظيم ورشة عمل حول "جودة الخدمات المقدمة لحماية المرأة في المجتمع القطري".</w:t>
      </w:r>
      <w:r>
        <w:rPr>
          <w:sz w:val="30"/>
          <w:rtl/>
        </w:rPr>
        <w:t xml:space="preserve"> </w:t>
      </w:r>
      <w:r w:rsidRPr="007D0890">
        <w:rPr>
          <w:sz w:val="30"/>
          <w:rtl/>
        </w:rPr>
        <w:t>وقد نتج عن هذه المؤتمرات والندوات توصيات هامة في مجال تعزيز السياسات وتحسين جودة الخدمات</w:t>
      </w:r>
      <w:r w:rsidRPr="007D0890">
        <w:rPr>
          <w:sz w:val="30"/>
        </w:rPr>
        <w:t xml:space="preserve"> </w:t>
      </w:r>
      <w:r w:rsidRPr="007D0890">
        <w:rPr>
          <w:sz w:val="30"/>
          <w:rtl/>
        </w:rPr>
        <w:t>المقدمة لحماية المرأة.</w:t>
      </w:r>
    </w:p>
    <w:p w:rsidR="00A829C3" w:rsidRPr="007D0890" w:rsidRDefault="00A829C3" w:rsidP="00751BAE">
      <w:pPr>
        <w:pStyle w:val="SingleTxtGA"/>
        <w:rPr>
          <w:rtl/>
        </w:rPr>
      </w:pPr>
      <w:r w:rsidRPr="007D0890">
        <w:rPr>
          <w:rtl/>
        </w:rPr>
        <w:t>157</w:t>
      </w:r>
      <w:r w:rsidR="00751BAE">
        <w:rPr>
          <w:rFonts w:hint="cs"/>
          <w:rtl/>
        </w:rPr>
        <w:t>-</w:t>
      </w:r>
      <w:r w:rsidRPr="007D0890">
        <w:rPr>
          <w:rtl/>
        </w:rPr>
        <w:tab/>
        <w:t>لا يوجد في دولة قطر تشريع مستقل بشأن العنف ضد المرأة أو العنف الأسري، ولكن الجرائم المتصلة بذلك قد تم</w:t>
      </w:r>
      <w:r w:rsidRPr="007D0890">
        <w:rPr>
          <w:rFonts w:hint="cs"/>
          <w:rtl/>
        </w:rPr>
        <w:t>ت</w:t>
      </w:r>
      <w:r w:rsidRPr="007D0890">
        <w:rPr>
          <w:rtl/>
        </w:rPr>
        <w:t xml:space="preserve"> </w:t>
      </w:r>
      <w:r w:rsidRPr="007D0890">
        <w:rPr>
          <w:rtl/>
          <w:lang w:bidi="ar-QA"/>
        </w:rPr>
        <w:t>معالجتها</w:t>
      </w:r>
      <w:r w:rsidRPr="007D0890">
        <w:rPr>
          <w:rtl/>
        </w:rPr>
        <w:t xml:space="preserve"> بشكل واف</w:t>
      </w:r>
      <w:r w:rsidRPr="007D0890">
        <w:rPr>
          <w:rFonts w:hint="cs"/>
          <w:rtl/>
        </w:rPr>
        <w:t>ٍ</w:t>
      </w:r>
      <w:r w:rsidRPr="007D0890">
        <w:rPr>
          <w:rtl/>
        </w:rPr>
        <w:t xml:space="preserve"> في الفصل الخاص بجرائم الاعتداء على الأفراد في قانون العقوبات الذي يتناول جرائم الاعتداء على الجسم وعلى العرض وجرائم الاغتصاب التي تصل عقوبتها إلى حد الإعدام.</w:t>
      </w:r>
      <w:r>
        <w:rPr>
          <w:rtl/>
        </w:rPr>
        <w:t xml:space="preserve"> </w:t>
      </w:r>
      <w:r w:rsidRPr="007D0890">
        <w:rPr>
          <w:rtl/>
        </w:rPr>
        <w:t xml:space="preserve">وتشكل تلك الأحكام ردعاً مهما للعنف ضد المرأة. </w:t>
      </w:r>
    </w:p>
    <w:p w:rsidR="00A829C3" w:rsidRPr="007D0890" w:rsidRDefault="00A829C3" w:rsidP="00751BAE">
      <w:pPr>
        <w:pStyle w:val="SingleTxtGA"/>
        <w:rPr>
          <w:rtl/>
        </w:rPr>
      </w:pPr>
      <w:r w:rsidRPr="007D0890">
        <w:rPr>
          <w:rtl/>
        </w:rPr>
        <w:t>158</w:t>
      </w:r>
      <w:r w:rsidR="00751BAE">
        <w:rPr>
          <w:rFonts w:hint="cs"/>
          <w:rtl/>
        </w:rPr>
        <w:t>-</w:t>
      </w:r>
      <w:r w:rsidRPr="007D0890">
        <w:rPr>
          <w:rtl/>
        </w:rPr>
        <w:tab/>
      </w:r>
      <w:r w:rsidRPr="007D0890">
        <w:rPr>
          <w:rtl/>
          <w:lang w:bidi="ar-QA"/>
        </w:rPr>
        <w:t>كما</w:t>
      </w:r>
      <w:r w:rsidRPr="007D0890">
        <w:rPr>
          <w:rtl/>
        </w:rPr>
        <w:t xml:space="preserve"> تم اتخاذ حزمة من الإجراءات لمواجهة العنف ضد المرأة، أحدثها تدشين المؤسسة القطرية لحماية المرأة والطفل خط هاتفي أطلق عليه "أمان 919"</w:t>
      </w:r>
      <w:r>
        <w:rPr>
          <w:rtl/>
        </w:rPr>
        <w:t>،</w:t>
      </w:r>
      <w:r w:rsidRPr="007D0890">
        <w:rPr>
          <w:rtl/>
        </w:rPr>
        <w:t xml:space="preserve"> لتسهيل التواصل مع الفئات المستهدفة، وحمايتها من العنف والإساءة التي قد تتعرض لها.</w:t>
      </w:r>
      <w:r>
        <w:rPr>
          <w:rtl/>
        </w:rPr>
        <w:t xml:space="preserve"> </w:t>
      </w:r>
      <w:r w:rsidRPr="007D0890">
        <w:rPr>
          <w:rtl/>
        </w:rPr>
        <w:t>وتشرف على مركز الاتصال 8 أخصائيات على مدار الساعة، يقدمن المشورة القانونية والنفسية والاجتماعية، إلى جانب التنسيق مع الجهات الصحية والأمنية لمساندة الشرائح الضعيفة في المجتمع.</w:t>
      </w:r>
    </w:p>
    <w:p w:rsidR="00A829C3" w:rsidRPr="00844378" w:rsidRDefault="00B36FF1" w:rsidP="00751BAE">
      <w:pPr>
        <w:pStyle w:val="H23GA"/>
        <w:rPr>
          <w:rFonts w:hint="cs"/>
          <w:rtl/>
        </w:rPr>
      </w:pPr>
      <w:bookmarkStart w:id="99" w:name="_Toc282337933"/>
      <w:r>
        <w:rPr>
          <w:rtl/>
        </w:rPr>
        <w:br w:type="page"/>
      </w:r>
      <w:r w:rsidR="00751BAE">
        <w:rPr>
          <w:rFonts w:hint="cs"/>
          <w:rtl/>
        </w:rPr>
        <w:tab/>
      </w:r>
      <w:r w:rsidR="00751BAE">
        <w:rPr>
          <w:rFonts w:hint="cs"/>
          <w:rtl/>
        </w:rPr>
        <w:tab/>
      </w:r>
      <w:r w:rsidR="00A829C3" w:rsidRPr="00844378">
        <w:rPr>
          <w:rtl/>
        </w:rPr>
        <w:t>الإعلان المقدم من الدولة حول المادة</w:t>
      </w:r>
      <w:bookmarkEnd w:id="99"/>
      <w:r w:rsidR="00A829C3">
        <w:rPr>
          <w:rFonts w:hint="cs"/>
          <w:rtl/>
        </w:rPr>
        <w:t xml:space="preserve"> 5</w:t>
      </w:r>
    </w:p>
    <w:p w:rsidR="00A829C3" w:rsidRPr="007D0890" w:rsidRDefault="00A829C3" w:rsidP="00751BAE">
      <w:pPr>
        <w:pStyle w:val="SingleTxtGA"/>
        <w:rPr>
          <w:rtl/>
        </w:rPr>
      </w:pPr>
      <w:r w:rsidRPr="007D0890">
        <w:rPr>
          <w:rtl/>
        </w:rPr>
        <w:t>159</w:t>
      </w:r>
      <w:r w:rsidR="00751BAE">
        <w:rPr>
          <w:rFonts w:hint="cs"/>
          <w:rtl/>
        </w:rPr>
        <w:t>-</w:t>
      </w:r>
      <w:r w:rsidRPr="007D0890">
        <w:rPr>
          <w:rtl/>
        </w:rPr>
        <w:tab/>
      </w:r>
      <w:r w:rsidRPr="007D0890">
        <w:rPr>
          <w:rtl/>
          <w:lang w:bidi="ar-QA"/>
        </w:rPr>
        <w:t>أعلنت</w:t>
      </w:r>
      <w:r w:rsidRPr="007D0890">
        <w:rPr>
          <w:rtl/>
        </w:rPr>
        <w:t xml:space="preserve"> دولة قطر بأن مسألة تغيير "الأنما</w:t>
      </w:r>
      <w:r w:rsidRPr="007D0890">
        <w:rPr>
          <w:rFonts w:hint="cs"/>
          <w:rtl/>
        </w:rPr>
        <w:t>ط</w:t>
      </w:r>
      <w:r w:rsidRPr="007D0890">
        <w:rPr>
          <w:rtl/>
        </w:rPr>
        <w:t>" الواردة في المادة (5/أ) ينبغي ألا يفهم منها تشجيع المرأة للتخلي عن دورها كأم ومربية مما يؤدي إلى خلخلة كيان الأسرة.</w:t>
      </w:r>
    </w:p>
    <w:p w:rsidR="00A829C3" w:rsidRPr="007D0890" w:rsidRDefault="00A829C3" w:rsidP="00751BAE">
      <w:pPr>
        <w:pStyle w:val="SingleTxtGA"/>
        <w:rPr>
          <w:rtl/>
        </w:rPr>
      </w:pPr>
      <w:r w:rsidRPr="007D0890">
        <w:rPr>
          <w:rtl/>
        </w:rPr>
        <w:t>160</w:t>
      </w:r>
      <w:r w:rsidR="00751BAE">
        <w:rPr>
          <w:rFonts w:hint="cs"/>
          <w:rtl/>
        </w:rPr>
        <w:t>-</w:t>
      </w:r>
      <w:r w:rsidRPr="007D0890">
        <w:rPr>
          <w:rtl/>
        </w:rPr>
        <w:tab/>
      </w:r>
      <w:r w:rsidRPr="007D0890">
        <w:rPr>
          <w:rtl/>
          <w:lang w:bidi="ar-QA"/>
        </w:rPr>
        <w:t>ألزم</w:t>
      </w:r>
      <w:r w:rsidRPr="007D0890">
        <w:rPr>
          <w:rtl/>
        </w:rPr>
        <w:t xml:space="preserve"> البند (أ) من هذه المادة الدول </w:t>
      </w:r>
      <w:r w:rsidR="00751BAE" w:rsidRPr="007D0890">
        <w:rPr>
          <w:rFonts w:hint="cs"/>
          <w:rtl/>
        </w:rPr>
        <w:t>الأطراف</w:t>
      </w:r>
      <w:r w:rsidRPr="007D0890">
        <w:rPr>
          <w:rtl/>
        </w:rPr>
        <w:t xml:space="preserve"> باتخاذ جميع التدابير لتعديل ال</w:t>
      </w:r>
      <w:r w:rsidRPr="007D0890">
        <w:rPr>
          <w:rFonts w:hint="cs"/>
          <w:rtl/>
        </w:rPr>
        <w:t>أ</w:t>
      </w:r>
      <w:r w:rsidRPr="007D0890">
        <w:rPr>
          <w:rtl/>
        </w:rPr>
        <w:t xml:space="preserve">نماط الاجتماعية والثقافية لسلوك الرجل والمرأة في القضاء على </w:t>
      </w:r>
      <w:proofErr w:type="spellStart"/>
      <w:r w:rsidRPr="007D0890">
        <w:rPr>
          <w:rtl/>
        </w:rPr>
        <w:t>التحيزات</w:t>
      </w:r>
      <w:proofErr w:type="spellEnd"/>
      <w:r w:rsidRPr="007D0890">
        <w:rPr>
          <w:rtl/>
        </w:rPr>
        <w:t xml:space="preserve"> </w:t>
      </w:r>
      <w:r w:rsidRPr="007D0890">
        <w:rPr>
          <w:rFonts w:hint="cs"/>
          <w:rtl/>
        </w:rPr>
        <w:t>والأعراف</w:t>
      </w:r>
      <w:r w:rsidRPr="007D0890">
        <w:rPr>
          <w:rtl/>
        </w:rPr>
        <w:t xml:space="preserve">، وجميع الممارسات القائمة على الأدوار النمطية للرجل والمرأة. وحيث أن </w:t>
      </w:r>
      <w:r w:rsidR="00751BAE" w:rsidRPr="007D0890">
        <w:rPr>
          <w:rFonts w:hint="cs"/>
          <w:rtl/>
        </w:rPr>
        <w:t>الأسرة</w:t>
      </w:r>
      <w:r w:rsidRPr="007D0890">
        <w:rPr>
          <w:rtl/>
        </w:rPr>
        <w:t xml:space="preserve"> هي أحد مقومات المجتمع القطري، بل هي أساس المجتمع كما ورد في المادة 21 من الدستور الذي ألزم الدولة بحمايتها، وتدعيم كيانها وتقوية أواصرها، والحفاظ على </w:t>
      </w:r>
      <w:r w:rsidR="00751BAE" w:rsidRPr="007D0890">
        <w:rPr>
          <w:rFonts w:hint="cs"/>
          <w:rtl/>
        </w:rPr>
        <w:t>الأمومة</w:t>
      </w:r>
      <w:r w:rsidRPr="007D0890">
        <w:rPr>
          <w:rtl/>
        </w:rPr>
        <w:t xml:space="preserve"> والطفولة والشيخوخة في ظلها، فإن الدولة حريص</w:t>
      </w:r>
      <w:r w:rsidRPr="007D0890">
        <w:rPr>
          <w:rFonts w:hint="cs"/>
          <w:rtl/>
        </w:rPr>
        <w:t>ة</w:t>
      </w:r>
      <w:r w:rsidRPr="007D0890">
        <w:rPr>
          <w:rtl/>
        </w:rPr>
        <w:t xml:space="preserve"> على استمرار ال</w:t>
      </w:r>
      <w:r w:rsidRPr="007D0890">
        <w:rPr>
          <w:rFonts w:hint="cs"/>
          <w:rtl/>
        </w:rPr>
        <w:t>ا</w:t>
      </w:r>
      <w:r w:rsidRPr="007D0890">
        <w:rPr>
          <w:rtl/>
        </w:rPr>
        <w:t>حترام لوظيفة الأمومة، و</w:t>
      </w:r>
      <w:r w:rsidRPr="007D0890">
        <w:rPr>
          <w:rFonts w:hint="cs"/>
          <w:rtl/>
        </w:rPr>
        <w:t>إ</w:t>
      </w:r>
      <w:r w:rsidRPr="007D0890">
        <w:rPr>
          <w:rtl/>
        </w:rPr>
        <w:t xml:space="preserve">سهام المرأة في رعاية الأسرة، وبما يتفق مع أحكام الشريعة </w:t>
      </w:r>
      <w:r w:rsidR="00751BAE" w:rsidRPr="007D0890">
        <w:rPr>
          <w:rFonts w:hint="cs"/>
          <w:rtl/>
        </w:rPr>
        <w:t>الإسلامية</w:t>
      </w:r>
      <w:r w:rsidRPr="007D0890">
        <w:rPr>
          <w:rtl/>
        </w:rPr>
        <w:t>.</w:t>
      </w:r>
      <w:r>
        <w:rPr>
          <w:rtl/>
        </w:rPr>
        <w:t xml:space="preserve"> </w:t>
      </w:r>
      <w:r w:rsidRPr="007D0890">
        <w:rPr>
          <w:rtl/>
        </w:rPr>
        <w:t xml:space="preserve">وعليه فإن عملية تعديل الصورة النمطية لدور المرأة ينبغي </w:t>
      </w:r>
      <w:r w:rsidRPr="007D0890">
        <w:rPr>
          <w:rFonts w:hint="cs"/>
          <w:rtl/>
        </w:rPr>
        <w:t>أ</w:t>
      </w:r>
      <w:r w:rsidRPr="007D0890">
        <w:rPr>
          <w:rtl/>
        </w:rPr>
        <w:t>لا تتضمن التقليل من أهمية دور المرأة في الأسرة كزوجة وأم.</w:t>
      </w:r>
    </w:p>
    <w:p w:rsidR="00751BAE" w:rsidRDefault="00751BAE" w:rsidP="00915086">
      <w:pPr>
        <w:pStyle w:val="H1GA"/>
        <w:spacing w:after="0"/>
        <w:rPr>
          <w:rFonts w:hint="cs"/>
          <w:rtl/>
          <w:lang w:bidi="ar-OM"/>
        </w:rPr>
      </w:pPr>
      <w:bookmarkStart w:id="100" w:name="_Toc282337934"/>
      <w:r>
        <w:rPr>
          <w:rFonts w:hint="cs"/>
          <w:rtl/>
          <w:lang w:bidi="ar-OM"/>
        </w:rPr>
        <w:tab/>
      </w:r>
      <w:r>
        <w:rPr>
          <w:rFonts w:hint="cs"/>
          <w:rtl/>
          <w:lang w:bidi="ar-OM"/>
        </w:rPr>
        <w:tab/>
      </w:r>
      <w:r w:rsidR="00A829C3" w:rsidRPr="00844378">
        <w:rPr>
          <w:rtl/>
          <w:lang w:bidi="ar-OM"/>
        </w:rPr>
        <w:t xml:space="preserve">المادة </w:t>
      </w:r>
      <w:r w:rsidR="00A829C3">
        <w:rPr>
          <w:rFonts w:hint="cs"/>
          <w:rtl/>
          <w:lang w:bidi="ar-OM"/>
        </w:rPr>
        <w:t>6</w:t>
      </w:r>
    </w:p>
    <w:p w:rsidR="00A829C3" w:rsidRPr="00844378" w:rsidRDefault="00751BAE" w:rsidP="00751BAE">
      <w:pPr>
        <w:pStyle w:val="H1GA"/>
        <w:spacing w:before="0"/>
        <w:rPr>
          <w:rtl/>
          <w:lang w:bidi="ar-EG"/>
        </w:rPr>
      </w:pPr>
      <w:r>
        <w:rPr>
          <w:rFonts w:hint="cs"/>
          <w:rtl/>
          <w:lang w:bidi="ar-OM"/>
        </w:rPr>
        <w:tab/>
      </w:r>
      <w:r>
        <w:rPr>
          <w:rFonts w:hint="cs"/>
          <w:rtl/>
          <w:lang w:bidi="ar-OM"/>
        </w:rPr>
        <w:tab/>
      </w:r>
      <w:r w:rsidRPr="00844378">
        <w:rPr>
          <w:rFonts w:hint="cs"/>
          <w:rtl/>
          <w:lang w:bidi="ar-OM"/>
        </w:rPr>
        <w:t>الاتجار</w:t>
      </w:r>
      <w:r w:rsidR="00A829C3" w:rsidRPr="00844378">
        <w:rPr>
          <w:rtl/>
          <w:lang w:bidi="ar-OM"/>
        </w:rPr>
        <w:t xml:space="preserve"> بالمرأة</w:t>
      </w:r>
      <w:bookmarkEnd w:id="100"/>
    </w:p>
    <w:p w:rsidR="00A829C3" w:rsidRPr="00844378" w:rsidRDefault="00751BAE" w:rsidP="00751BAE">
      <w:pPr>
        <w:pStyle w:val="H23GA"/>
        <w:rPr>
          <w:rtl/>
        </w:rPr>
      </w:pPr>
      <w:bookmarkStart w:id="101" w:name="_Toc282337935"/>
      <w:r>
        <w:rPr>
          <w:rFonts w:hint="cs"/>
          <w:rtl/>
        </w:rPr>
        <w:tab/>
      </w:r>
      <w:r>
        <w:rPr>
          <w:rFonts w:hint="cs"/>
          <w:rtl/>
        </w:rPr>
        <w:tab/>
      </w:r>
      <w:r w:rsidR="00A829C3" w:rsidRPr="00844378">
        <w:rPr>
          <w:rtl/>
        </w:rPr>
        <w:t>الإطار الدستوري والتشريعي</w:t>
      </w:r>
      <w:bookmarkEnd w:id="101"/>
    </w:p>
    <w:p w:rsidR="00B36FF1" w:rsidRDefault="00B36FF1" w:rsidP="00751BAE">
      <w:pPr>
        <w:pStyle w:val="SingleTxtGA"/>
        <w:rPr>
          <w:rFonts w:hint="cs"/>
          <w:rtl/>
          <w:lang w:bidi="ar-QA"/>
        </w:rPr>
      </w:pPr>
      <w:r w:rsidRPr="00B36FF1">
        <w:rPr>
          <w:rtl/>
          <w:lang w:bidi="ar-QA"/>
        </w:rPr>
        <w:t>161</w:t>
      </w:r>
      <w:r w:rsidRPr="00B36FF1">
        <w:rPr>
          <w:spacing w:val="-2"/>
          <w:rtl/>
          <w:lang w:bidi="ar-QA"/>
        </w:rPr>
        <w:t>-</w:t>
      </w:r>
      <w:r w:rsidRPr="00B36FF1">
        <w:rPr>
          <w:spacing w:val="-2"/>
          <w:rtl/>
          <w:lang w:bidi="ar-QA"/>
        </w:rPr>
        <w:tab/>
        <w:t xml:space="preserve">كما سبق وذكر، فإن العديد من مواد الدستور القطري تؤكد على حفظ كرامة الإنسان، ذكراً كان أم أنثى، وحماية حقوقه ومنع انتهاك حرماته. ومنها إضافة لما ذكر أعلاه، المادة 36، وتنص على أن "الحرية الشخصية مكفولة، ولا يجوز القبض على إنسان أو حبسه أو تفتيشه أو تحديد إقامته أو تقييد حريته في الإقامة أو التنقل إلا وفق أحكام القانون، ولا يعرض أي إنسان للتعذيب أو للمعاملة </w:t>
      </w:r>
      <w:proofErr w:type="spellStart"/>
      <w:r w:rsidRPr="00B36FF1">
        <w:rPr>
          <w:spacing w:val="-2"/>
          <w:rtl/>
          <w:lang w:bidi="ar-QA"/>
        </w:rPr>
        <w:t>الحاطة</w:t>
      </w:r>
      <w:proofErr w:type="spellEnd"/>
      <w:r w:rsidRPr="00B36FF1">
        <w:rPr>
          <w:spacing w:val="-2"/>
          <w:rtl/>
          <w:lang w:bidi="ar-QA"/>
        </w:rPr>
        <w:t xml:space="preserve"> للكرامة، ويعتبر التعذيب جريمة يعاقب عليها القانون". والمادة 37، تنص على أن "لخصوصية الإنسان حرمتها، فلا يجوز تعرض أي شخص، لأي تدخل في خصوصياته أو شؤون أسرته أو مسكنه أو مراسلاته أو أية تدخلات تمس شرفه أو سمعته، إلا وفقاً لأحكام القانون وبالكيفية المنصوص عليها فيه"، والمادة 52، تنص على أن "يتمتع المقيم في الدولة إقامة مشروعة بحماية لشخصه وماله، وفقاً لأحكام القانون".</w:t>
      </w:r>
    </w:p>
    <w:p w:rsidR="00A829C3" w:rsidRPr="007D0890" w:rsidRDefault="00A829C3" w:rsidP="00751BAE">
      <w:pPr>
        <w:pStyle w:val="SingleTxtGA"/>
        <w:rPr>
          <w:lang w:bidi="ar-QA"/>
        </w:rPr>
      </w:pPr>
      <w:r>
        <w:rPr>
          <w:rFonts w:hint="cs"/>
          <w:rtl/>
          <w:lang w:bidi="ar-QA"/>
        </w:rPr>
        <w:t>162</w:t>
      </w:r>
      <w:r w:rsidR="00751BAE">
        <w:rPr>
          <w:rFonts w:hint="cs"/>
          <w:rtl/>
        </w:rPr>
        <w:t>-</w:t>
      </w:r>
      <w:r w:rsidRPr="007D0890">
        <w:rPr>
          <w:lang w:bidi="ar-QA"/>
        </w:rPr>
        <w:tab/>
      </w:r>
      <w:r w:rsidRPr="007D0890">
        <w:rPr>
          <w:rtl/>
          <w:lang w:bidi="ar-QA"/>
        </w:rPr>
        <w:t>استناداً</w:t>
      </w:r>
      <w:r w:rsidRPr="007D0890">
        <w:rPr>
          <w:rtl/>
        </w:rPr>
        <w:t xml:space="preserve"> إلى أحكام الشريعة الإسلامية التي تؤكد على حرمة المتاجرة بالبشر والدعارة وغيرها من الممارسات المحرمة، سنً المشرّع القطري القوانين الرادعة لهذه الظاهرة، ومن أمثلة هذه التشريعات، </w:t>
      </w:r>
      <w:r w:rsidRPr="007D0890">
        <w:rPr>
          <w:rtl/>
          <w:lang w:bidi="ar-QA"/>
        </w:rPr>
        <w:t xml:space="preserve">قانون العقوبات القطري رقم </w:t>
      </w:r>
      <w:r>
        <w:rPr>
          <w:rFonts w:hint="cs"/>
          <w:rtl/>
          <w:lang w:bidi="ar-QA"/>
        </w:rPr>
        <w:t>11</w:t>
      </w:r>
      <w:r w:rsidRPr="007D0890">
        <w:rPr>
          <w:rtl/>
          <w:lang w:bidi="ar-QA"/>
        </w:rPr>
        <w:t xml:space="preserve"> لسنة، 2004 و قانون العمل القطري رقم </w:t>
      </w:r>
      <w:r>
        <w:rPr>
          <w:rFonts w:hint="cs"/>
          <w:rtl/>
          <w:lang w:bidi="ar-QA"/>
        </w:rPr>
        <w:t>14</w:t>
      </w:r>
      <w:r w:rsidRPr="007D0890">
        <w:rPr>
          <w:rtl/>
          <w:lang w:bidi="ar-QA"/>
        </w:rPr>
        <w:t xml:space="preserve"> لسنة 2004، والقانون رقم </w:t>
      </w:r>
      <w:r>
        <w:rPr>
          <w:rFonts w:hint="cs"/>
          <w:rtl/>
          <w:lang w:bidi="ar-QA"/>
        </w:rPr>
        <w:t>22</w:t>
      </w:r>
      <w:r w:rsidRPr="007D0890">
        <w:rPr>
          <w:rtl/>
          <w:lang w:bidi="ar-QA"/>
        </w:rPr>
        <w:t xml:space="preserve"> لسنة 2005 بحظر جلب وتشغيل وتدريب وإشراك الأطفال في سباقات الهجن، والقانون رقم </w:t>
      </w:r>
      <w:r>
        <w:rPr>
          <w:rFonts w:hint="cs"/>
          <w:rtl/>
          <w:lang w:bidi="ar-QA"/>
        </w:rPr>
        <w:t>21</w:t>
      </w:r>
      <w:r w:rsidRPr="007D0890">
        <w:rPr>
          <w:rtl/>
          <w:lang w:bidi="ar-QA"/>
        </w:rPr>
        <w:t xml:space="preserve"> لسنة 1997 بشأن تنظيم نقل وزراعة الأعضاء البشرية.</w:t>
      </w:r>
    </w:p>
    <w:p w:rsidR="00A829C3" w:rsidRPr="007D0890" w:rsidRDefault="00A829C3" w:rsidP="00751BAE">
      <w:pPr>
        <w:pStyle w:val="SingleTxtGA"/>
        <w:rPr>
          <w:lang w:bidi="ar-QA"/>
        </w:rPr>
      </w:pPr>
      <w:r>
        <w:rPr>
          <w:rFonts w:hint="cs"/>
          <w:rtl/>
          <w:lang w:bidi="ar-QA"/>
        </w:rPr>
        <w:t>163</w:t>
      </w:r>
      <w:r w:rsidR="00751BAE">
        <w:rPr>
          <w:rFonts w:hint="cs"/>
          <w:rtl/>
        </w:rPr>
        <w:t>-</w:t>
      </w:r>
      <w:r w:rsidRPr="007D0890">
        <w:rPr>
          <w:lang w:bidi="ar-QA"/>
        </w:rPr>
        <w:tab/>
      </w:r>
      <w:r w:rsidRPr="007D0890">
        <w:rPr>
          <w:rtl/>
          <w:lang w:bidi="ar-QA"/>
        </w:rPr>
        <w:t xml:space="preserve">صادقت دولة قطر على عدد من المواثيق الدولية ذات الصلة بالاتجار بالبشر، وهي: البروتوكول الخاص بمنع وقمع ومعاقبة </w:t>
      </w:r>
      <w:r w:rsidR="00751BAE" w:rsidRPr="007D0890">
        <w:rPr>
          <w:rFonts w:hint="cs"/>
          <w:rtl/>
          <w:lang w:bidi="ar-QA"/>
        </w:rPr>
        <w:t>الاتجار</w:t>
      </w:r>
      <w:r w:rsidRPr="007D0890">
        <w:rPr>
          <w:rtl/>
          <w:lang w:bidi="ar-QA"/>
        </w:rPr>
        <w:t xml:space="preserve"> بالبشر، و</w:t>
      </w:r>
      <w:r w:rsidR="002433A6">
        <w:rPr>
          <w:rtl/>
          <w:lang w:bidi="ar-QA"/>
        </w:rPr>
        <w:t>لا سيما</w:t>
      </w:r>
      <w:r w:rsidRPr="007D0890">
        <w:rPr>
          <w:rtl/>
          <w:lang w:bidi="ar-QA"/>
        </w:rPr>
        <w:t xml:space="preserve"> النساء والأطفال، المكمل لاتفاقية الأمم المتحدة حول مكافحة الجريمة المنظمة لعام 2002.</w:t>
      </w:r>
    </w:p>
    <w:p w:rsidR="00A829C3" w:rsidRPr="007D0890" w:rsidRDefault="00A829C3" w:rsidP="00CD07A7">
      <w:pPr>
        <w:pStyle w:val="SingleTxtGA"/>
        <w:rPr>
          <w:lang w:bidi="ar-QA"/>
        </w:rPr>
      </w:pPr>
      <w:r>
        <w:rPr>
          <w:rFonts w:hint="cs"/>
          <w:rtl/>
          <w:lang w:bidi="ar-QA"/>
        </w:rPr>
        <w:t>164</w:t>
      </w:r>
      <w:r w:rsidR="00751BAE">
        <w:rPr>
          <w:rFonts w:hint="cs"/>
          <w:rtl/>
        </w:rPr>
        <w:t>-</w:t>
      </w:r>
      <w:r w:rsidRPr="007D0890">
        <w:rPr>
          <w:lang w:bidi="ar-QA"/>
        </w:rPr>
        <w:tab/>
      </w:r>
      <w:r w:rsidRPr="007D0890">
        <w:rPr>
          <w:rtl/>
          <w:lang w:bidi="ar-QA"/>
        </w:rPr>
        <w:t>كما</w:t>
      </w:r>
      <w:r w:rsidRPr="00B36FF1">
        <w:rPr>
          <w:rtl/>
          <w:lang w:bidi="ar-QA"/>
        </w:rPr>
        <w:t xml:space="preserve"> </w:t>
      </w:r>
      <w:r w:rsidRPr="007D0890">
        <w:rPr>
          <w:rtl/>
          <w:lang w:bidi="ar-QA"/>
        </w:rPr>
        <w:t>حددت التشريعات القطرية عقوبات مشددة على من يقومون بالاستغلال الجنسي (لا</w:t>
      </w:r>
      <w:r w:rsidR="00B36FF1">
        <w:rPr>
          <w:rFonts w:hint="cs"/>
          <w:rtl/>
          <w:lang w:bidi="ar-QA"/>
        </w:rPr>
        <w:t xml:space="preserve"> </w:t>
      </w:r>
      <w:r w:rsidRPr="007D0890">
        <w:rPr>
          <w:rtl/>
          <w:lang w:bidi="ar-QA"/>
        </w:rPr>
        <w:t xml:space="preserve">سيما للنساء والأطفال) بأي شكل من الأشكال، حيث ورد في المادة 296 من الفصل السادس من قانون العقوبات رقم </w:t>
      </w:r>
      <w:r>
        <w:rPr>
          <w:rFonts w:hint="cs"/>
          <w:rtl/>
          <w:lang w:bidi="ar-QA"/>
        </w:rPr>
        <w:t>11</w:t>
      </w:r>
      <w:r w:rsidRPr="007D0890">
        <w:rPr>
          <w:rtl/>
          <w:lang w:bidi="ar-QA"/>
        </w:rPr>
        <w:t xml:space="preserve"> لسنة 2004 الخاص بالتحريض على الفسق والفجور والبغاء على أن يعاقب بالحبس مدة لا تقل عن سنة ولا تجاوز خمس سنوات كل من </w:t>
      </w:r>
      <w:r w:rsidRPr="007D0890">
        <w:rPr>
          <w:rtl/>
        </w:rPr>
        <w:t>قاد أنثي لممارسة البغاء</w:t>
      </w:r>
      <w:r w:rsidRPr="007D0890">
        <w:rPr>
          <w:rtl/>
          <w:lang w:bidi="ar-QA"/>
        </w:rPr>
        <w:t xml:space="preserve">، أو </w:t>
      </w:r>
      <w:r w:rsidRPr="007D0890">
        <w:rPr>
          <w:rtl/>
        </w:rPr>
        <w:t>حرض أنثى أو استدرجها أو أغواها أو أغراها بأي</w:t>
      </w:r>
      <w:r w:rsidRPr="007D0890">
        <w:rPr>
          <w:rFonts w:hint="cs"/>
          <w:rtl/>
        </w:rPr>
        <w:t>ة</w:t>
      </w:r>
      <w:r w:rsidRPr="007D0890">
        <w:rPr>
          <w:rtl/>
        </w:rPr>
        <w:t xml:space="preserve"> وسيلة على ارتكاب البغاء أو الإقامة أو التردد على بيت الدعارة بقصد ممارسة البغاء فيه، سواء داخل البلاد أو خارجه...</w:t>
      </w:r>
      <w:r w:rsidR="00751BAE">
        <w:rPr>
          <w:rFonts w:hint="cs"/>
          <w:rtl/>
        </w:rPr>
        <w:t xml:space="preserve"> </w:t>
      </w:r>
      <w:r w:rsidR="00CD07A7">
        <w:rPr>
          <w:rFonts w:hint="cs"/>
          <w:rtl/>
        </w:rPr>
        <w:t>ا</w:t>
      </w:r>
      <w:r w:rsidRPr="007D0890">
        <w:rPr>
          <w:rtl/>
        </w:rPr>
        <w:t xml:space="preserve">لخ. </w:t>
      </w:r>
    </w:p>
    <w:p w:rsidR="00A829C3" w:rsidRPr="007D0890" w:rsidRDefault="00A829C3" w:rsidP="00746236">
      <w:pPr>
        <w:pStyle w:val="SingleTxtGA"/>
        <w:rPr>
          <w:lang w:bidi="ar-QA"/>
        </w:rPr>
      </w:pPr>
      <w:r>
        <w:rPr>
          <w:rFonts w:hint="cs"/>
          <w:rtl/>
          <w:lang w:bidi="ar-QA"/>
        </w:rPr>
        <w:t>165</w:t>
      </w:r>
      <w:r w:rsidR="00746236" w:rsidRPr="00746236">
        <w:rPr>
          <w:rtl/>
        </w:rPr>
        <w:t>-</w:t>
      </w:r>
      <w:r w:rsidR="00746236" w:rsidRPr="00746236">
        <w:rPr>
          <w:rtl/>
        </w:rPr>
        <w:tab/>
        <w:t>وتعد جريمة بيع الأطفال من الجرائم النادرة جداً في دولة قطر، لكن التشريعات قد تضمنت نصوصاً عقابية على هذه الجريمة لضمان عدم حدوثها ومعاقبة مرتكبيها إن حدثت، حيث قضى قانون العقوبات المشار إليه وتعديلاته في المادة 321 ما نصه: "يعاقب بالحبس مدة لا تجاوز سبع سنوات كل من أدخل في دولة قطر أو أخرج منها إنساناً بقصد التصرف فيه كرقيق، وكل من اشترى أو باع أو عرض للبيع أو أهدى إنساناً أو تصرف فيه علي أي وجه على اعتبار أنه رقيق".</w:t>
      </w:r>
      <w:r w:rsidRPr="007D0890">
        <w:rPr>
          <w:rtl/>
        </w:rPr>
        <w:t xml:space="preserve"> </w:t>
      </w:r>
    </w:p>
    <w:p w:rsidR="00A829C3" w:rsidRPr="007D0890" w:rsidRDefault="00A829C3" w:rsidP="00751BAE">
      <w:pPr>
        <w:pStyle w:val="SingleTxtGA"/>
      </w:pPr>
      <w:r>
        <w:rPr>
          <w:rFonts w:hint="cs"/>
          <w:rtl/>
        </w:rPr>
        <w:t>166</w:t>
      </w:r>
      <w:r w:rsidR="00751BAE">
        <w:rPr>
          <w:rFonts w:hint="cs"/>
          <w:rtl/>
        </w:rPr>
        <w:t>-</w:t>
      </w:r>
      <w:r w:rsidRPr="007D0890">
        <w:tab/>
      </w:r>
      <w:r w:rsidRPr="007D0890">
        <w:rPr>
          <w:rtl/>
          <w:lang w:bidi="ar-QA"/>
        </w:rPr>
        <w:t>و</w:t>
      </w:r>
      <w:r w:rsidRPr="007D0890">
        <w:rPr>
          <w:rtl/>
        </w:rPr>
        <w:t xml:space="preserve">شدد القانون القطري رقم 21 لسنة 1997 بشأن تنظيم نقل وزراعة الأعضاء البشرية على حظر بيع الأعضاء البشرية ومعاقبة من يقوم بهذا الجرم، حيث جاء في المادة </w:t>
      </w:r>
      <w:r>
        <w:rPr>
          <w:rFonts w:hint="cs"/>
          <w:rtl/>
        </w:rPr>
        <w:t>9</w:t>
      </w:r>
      <w:r w:rsidR="00746236">
        <w:rPr>
          <w:rFonts w:hint="cs"/>
          <w:rtl/>
        </w:rPr>
        <w:t xml:space="preserve"> </w:t>
      </w:r>
      <w:r w:rsidRPr="007D0890">
        <w:rPr>
          <w:rtl/>
        </w:rPr>
        <w:t>على أنه "لا يجوز بيع أعضاء الجسم أو شراؤها بأي</w:t>
      </w:r>
      <w:r w:rsidRPr="007D0890">
        <w:rPr>
          <w:rFonts w:hint="cs"/>
          <w:rtl/>
        </w:rPr>
        <w:t>ة</w:t>
      </w:r>
      <w:r w:rsidRPr="007D0890">
        <w:rPr>
          <w:rtl/>
        </w:rPr>
        <w:t xml:space="preserve"> وسيلة كانت أو تقاضي أي مقابل مادي عنها ويحظر على الطبيب الاختصاصي إجراء عملية استئصال لها إذا كان على علم بذلك".</w:t>
      </w:r>
      <w:r>
        <w:rPr>
          <w:rtl/>
        </w:rPr>
        <w:t xml:space="preserve"> </w:t>
      </w:r>
      <w:r w:rsidRPr="007D0890">
        <w:rPr>
          <w:rtl/>
        </w:rPr>
        <w:t>وكذلك المادة 12، والتي تنص على أنه "مع عدم الإخلال بأية عقوبة أشد ينص عليها قانون آخر يعاقب بالحبس مدة لا تقل عن سنتين ولا تزيد على عشر سنوات وبغرامة لا تقل عن عشرة آلاف ريال ولا تزيد عن أربعين ألف ريال أو ب</w:t>
      </w:r>
      <w:r w:rsidRPr="007D0890">
        <w:rPr>
          <w:rFonts w:hint="cs"/>
          <w:rtl/>
        </w:rPr>
        <w:t>إ</w:t>
      </w:r>
      <w:r w:rsidRPr="007D0890">
        <w:rPr>
          <w:rtl/>
        </w:rPr>
        <w:t xml:space="preserve">حدى هاتين العقوبتين كل من خالف أحكام هذا القانون والقرارات المنفذة له. ويعاقب بالحبس مدة لا تقل عن سبع سنوات </w:t>
      </w:r>
      <w:r w:rsidR="00746236">
        <w:rPr>
          <w:rFonts w:hint="cs"/>
          <w:rtl/>
        </w:rPr>
        <w:t xml:space="preserve">   </w:t>
      </w:r>
      <w:r w:rsidRPr="007D0890">
        <w:rPr>
          <w:rtl/>
        </w:rPr>
        <w:t>ولا تجاوز أربع عشرة سنة كل من استأصل أحد أعضاء جسم إنسان حي دون علم صاحبه.</w:t>
      </w:r>
      <w:r>
        <w:rPr>
          <w:b/>
          <w:bCs/>
          <w:rtl/>
          <w:lang w:bidi="ar-QA"/>
        </w:rPr>
        <w:t xml:space="preserve"> </w:t>
      </w:r>
      <w:r w:rsidRPr="007D0890">
        <w:rPr>
          <w:rtl/>
        </w:rPr>
        <w:t>وتضاعف العقوبة في حالة العود ويعتبر عائداً من يرتكب جريمة مماثلة قبل مضي ثلاث سنوات من تاريخ تنفيذ العقوبة المحكوم بها.</w:t>
      </w:r>
      <w:r w:rsidRPr="007D0890">
        <w:rPr>
          <w:b/>
          <w:bCs/>
          <w:rtl/>
        </w:rPr>
        <w:t xml:space="preserve"> </w:t>
      </w:r>
      <w:r w:rsidRPr="007D0890">
        <w:rPr>
          <w:rtl/>
        </w:rPr>
        <w:t>وفي جميع الأحوال يجوز للمحكمة عند الحكم بالإدانة أن تقضي بسحب ترخيص مزاولة المهنة.</w:t>
      </w:r>
    </w:p>
    <w:p w:rsidR="00A829C3" w:rsidRPr="00461311" w:rsidRDefault="00751BAE" w:rsidP="00751BAE">
      <w:pPr>
        <w:pStyle w:val="H23GA"/>
      </w:pPr>
      <w:bookmarkStart w:id="102" w:name="_Toc282337936"/>
      <w:r>
        <w:rPr>
          <w:rFonts w:hint="cs"/>
          <w:rtl/>
        </w:rPr>
        <w:tab/>
      </w:r>
      <w:r>
        <w:rPr>
          <w:rFonts w:hint="cs"/>
          <w:rtl/>
        </w:rPr>
        <w:tab/>
      </w:r>
      <w:r w:rsidR="00A829C3" w:rsidRPr="00461311">
        <w:rPr>
          <w:rtl/>
        </w:rPr>
        <w:t>الواقع الحالي والتحديات وال</w:t>
      </w:r>
      <w:r w:rsidR="00A829C3" w:rsidRPr="00461311">
        <w:rPr>
          <w:rFonts w:hint="cs"/>
          <w:rtl/>
        </w:rPr>
        <w:t>آ</w:t>
      </w:r>
      <w:r w:rsidR="00A829C3" w:rsidRPr="00461311">
        <w:rPr>
          <w:rtl/>
        </w:rPr>
        <w:t>فاق المستقبلية</w:t>
      </w:r>
      <w:bookmarkEnd w:id="102"/>
      <w:r w:rsidR="00A829C3" w:rsidRPr="00461311">
        <w:rPr>
          <w:rtl/>
        </w:rPr>
        <w:t xml:space="preserve"> </w:t>
      </w:r>
    </w:p>
    <w:p w:rsidR="00A829C3" w:rsidRPr="007D0890" w:rsidRDefault="00A829C3" w:rsidP="00751BAE">
      <w:pPr>
        <w:pStyle w:val="SingleTxtGA"/>
        <w:rPr>
          <w:rFonts w:hint="cs"/>
          <w:lang w:bidi="ar-QA"/>
        </w:rPr>
      </w:pPr>
      <w:r>
        <w:rPr>
          <w:rFonts w:hint="cs"/>
          <w:rtl/>
          <w:lang w:bidi="ar-QA"/>
        </w:rPr>
        <w:t>167</w:t>
      </w:r>
      <w:r w:rsidR="00751BAE">
        <w:rPr>
          <w:rFonts w:hint="cs"/>
          <w:rtl/>
        </w:rPr>
        <w:t>-</w:t>
      </w:r>
      <w:r w:rsidRPr="007D0890">
        <w:rPr>
          <w:lang w:bidi="ar-QA"/>
        </w:rPr>
        <w:tab/>
      </w:r>
      <w:r w:rsidRPr="007D0890">
        <w:rPr>
          <w:rtl/>
          <w:lang w:bidi="ar-QA"/>
        </w:rPr>
        <w:t xml:space="preserve">تبنت دولة قطر استراتيجية وطنية للتصدي لظاهرة </w:t>
      </w:r>
      <w:r w:rsidR="00915086" w:rsidRPr="007D0890">
        <w:rPr>
          <w:rFonts w:hint="cs"/>
          <w:rtl/>
          <w:lang w:bidi="ar-QA"/>
        </w:rPr>
        <w:t>الاتجار</w:t>
      </w:r>
      <w:r w:rsidRPr="007D0890">
        <w:rPr>
          <w:rtl/>
          <w:lang w:bidi="ar-QA"/>
        </w:rPr>
        <w:t xml:space="preserve"> بالبشر عام 2003، تمخض عنها عدة مبادرات، أهمها قرار مجلس الوزراء الصادر في </w:t>
      </w:r>
      <w:r>
        <w:rPr>
          <w:rFonts w:hint="cs"/>
          <w:rtl/>
          <w:lang w:bidi="ar-QA"/>
        </w:rPr>
        <w:t>نيسان/</w:t>
      </w:r>
      <w:r w:rsidRPr="007D0890">
        <w:rPr>
          <w:rtl/>
          <w:lang w:bidi="ar-QA"/>
        </w:rPr>
        <w:t xml:space="preserve">أبريل 2003 بإنشاء الدار القطرية لإيواء ضحايا </w:t>
      </w:r>
      <w:r w:rsidR="00915086" w:rsidRPr="007D0890">
        <w:rPr>
          <w:rFonts w:hint="cs"/>
          <w:rtl/>
          <w:lang w:bidi="ar-QA"/>
        </w:rPr>
        <w:t>الاتجار</w:t>
      </w:r>
      <w:r w:rsidRPr="007D0890">
        <w:rPr>
          <w:rtl/>
          <w:lang w:bidi="ar-QA"/>
        </w:rPr>
        <w:t xml:space="preserve"> بالبشر لتقوم بتقديم الحماية والرعاية للضحايا، </w:t>
      </w:r>
      <w:r w:rsidR="00C519BB">
        <w:rPr>
          <w:rtl/>
          <w:lang w:bidi="ar-QA"/>
        </w:rPr>
        <w:t>وفقاً</w:t>
      </w:r>
      <w:r w:rsidRPr="007D0890">
        <w:rPr>
          <w:rtl/>
          <w:lang w:bidi="ar-QA"/>
        </w:rPr>
        <w:t xml:space="preserve"> للمعايير الدولية والمحلية.</w:t>
      </w:r>
      <w:r>
        <w:rPr>
          <w:rtl/>
          <w:lang w:bidi="ar-QA"/>
        </w:rPr>
        <w:t xml:space="preserve"> </w:t>
      </w:r>
      <w:r w:rsidRPr="007D0890">
        <w:rPr>
          <w:rtl/>
        </w:rPr>
        <w:t xml:space="preserve">ومن الخدمات التي تقدمها الدار القطرية، يمكننا ذكر </w:t>
      </w:r>
      <w:r w:rsidRPr="007D0890">
        <w:rPr>
          <w:rFonts w:hint="cs"/>
          <w:rtl/>
        </w:rPr>
        <w:t>ما</w:t>
      </w:r>
      <w:r w:rsidR="00915086">
        <w:rPr>
          <w:rFonts w:hint="cs"/>
          <w:rtl/>
        </w:rPr>
        <w:t xml:space="preserve"> </w:t>
      </w:r>
      <w:r w:rsidRPr="007D0890">
        <w:rPr>
          <w:rFonts w:hint="cs"/>
          <w:rtl/>
        </w:rPr>
        <w:t>يلي</w:t>
      </w:r>
      <w:r w:rsidRPr="007D0890">
        <w:rPr>
          <w:rtl/>
          <w:lang w:bidi="ar-QA"/>
        </w:rPr>
        <w:t>:</w:t>
      </w:r>
    </w:p>
    <w:p w:rsidR="00A829C3" w:rsidRPr="007D0890" w:rsidRDefault="00A829C3" w:rsidP="00751BAE">
      <w:pPr>
        <w:pStyle w:val="Bullet1GA"/>
        <w:tabs>
          <w:tab w:val="clear" w:pos="2041"/>
          <w:tab w:val="left" w:pos="1925"/>
        </w:tabs>
        <w:bidi/>
        <w:ind w:left="1967" w:hanging="323"/>
        <w:rPr>
          <w:sz w:val="30"/>
          <w:rtl/>
        </w:rPr>
      </w:pPr>
      <w:r w:rsidRPr="007D0890">
        <w:rPr>
          <w:sz w:val="30"/>
          <w:rtl/>
        </w:rPr>
        <w:t>الإيواء والمشورة القانونية للضحايا</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توكيل محامين عن الضحايا من النساء</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توفير الرعاية الصحية والنفسية والاجتماعية</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العمل على توفير فرص عمل جديدة</w:t>
      </w:r>
      <w:r w:rsidR="00751BAE">
        <w:rPr>
          <w:rFonts w:hint="cs"/>
          <w:sz w:val="30"/>
          <w:rtl/>
        </w:rPr>
        <w:t>؛</w:t>
      </w:r>
    </w:p>
    <w:p w:rsidR="00A829C3" w:rsidRPr="007D0890" w:rsidRDefault="00A829C3" w:rsidP="00751BAE">
      <w:pPr>
        <w:pStyle w:val="Bullet1GA"/>
        <w:tabs>
          <w:tab w:val="clear" w:pos="2041"/>
          <w:tab w:val="left" w:pos="1925"/>
        </w:tabs>
        <w:bidi/>
        <w:ind w:left="1967" w:hanging="323"/>
        <w:rPr>
          <w:rFonts w:hint="cs"/>
          <w:sz w:val="30"/>
          <w:lang w:bidi="ar-QA"/>
        </w:rPr>
      </w:pPr>
      <w:r w:rsidRPr="007D0890">
        <w:rPr>
          <w:sz w:val="30"/>
          <w:rtl/>
        </w:rPr>
        <w:t>العودة الطوعية للضحايا بعد تعافيهم وتأهيلهم</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lang w:bidi="ar-QA"/>
        </w:rPr>
      </w:pPr>
      <w:r w:rsidRPr="007D0890">
        <w:rPr>
          <w:sz w:val="30"/>
          <w:rtl/>
        </w:rPr>
        <w:t>العمل على توفيق أوضاعهم وذلك بالتعاون مع</w:t>
      </w:r>
      <w:r>
        <w:rPr>
          <w:sz w:val="30"/>
          <w:rtl/>
        </w:rPr>
        <w:t xml:space="preserve"> </w:t>
      </w:r>
      <w:r w:rsidRPr="007D0890">
        <w:rPr>
          <w:sz w:val="30"/>
          <w:rtl/>
        </w:rPr>
        <w:t>الجهات المختصة لنقل كفالتهم.</w:t>
      </w:r>
      <w:r w:rsidRPr="007D0890">
        <w:rPr>
          <w:sz w:val="30"/>
          <w:lang w:bidi="ar-QA"/>
        </w:rPr>
        <w:t xml:space="preserve"> </w:t>
      </w:r>
    </w:p>
    <w:p w:rsidR="00A829C3" w:rsidRPr="007D0890" w:rsidRDefault="00A829C3" w:rsidP="00751BAE">
      <w:pPr>
        <w:pStyle w:val="SingleTxtGA"/>
        <w:rPr>
          <w:lang w:bidi="ar-QA"/>
        </w:rPr>
      </w:pPr>
      <w:r>
        <w:rPr>
          <w:rFonts w:hint="cs"/>
          <w:rtl/>
          <w:lang w:bidi="ar-QA"/>
        </w:rPr>
        <w:t>168</w:t>
      </w:r>
      <w:r w:rsidR="00751BAE">
        <w:rPr>
          <w:rFonts w:hint="cs"/>
          <w:rtl/>
        </w:rPr>
        <w:t>-</w:t>
      </w:r>
      <w:r w:rsidRPr="007D0890">
        <w:rPr>
          <w:lang w:bidi="ar-QA"/>
        </w:rPr>
        <w:tab/>
      </w:r>
      <w:r w:rsidRPr="007D0890">
        <w:rPr>
          <w:rtl/>
          <w:lang w:bidi="ar-QA"/>
        </w:rPr>
        <w:t>كما</w:t>
      </w:r>
      <w:r w:rsidRPr="007D0890">
        <w:rPr>
          <w:rtl/>
        </w:rPr>
        <w:t xml:space="preserve"> تم </w:t>
      </w:r>
      <w:r w:rsidRPr="007D0890">
        <w:rPr>
          <w:rtl/>
          <w:lang w:bidi="ar-QA"/>
        </w:rPr>
        <w:t xml:space="preserve">إنشاء المؤسسة القطرية لمكافحة </w:t>
      </w:r>
      <w:r w:rsidR="00751BAE" w:rsidRPr="007D0890">
        <w:rPr>
          <w:rFonts w:hint="cs"/>
          <w:rtl/>
          <w:lang w:bidi="ar-QA"/>
        </w:rPr>
        <w:t>الاتجار</w:t>
      </w:r>
      <w:r w:rsidRPr="007D0890">
        <w:rPr>
          <w:rtl/>
          <w:lang w:bidi="ar-QA"/>
        </w:rPr>
        <w:t xml:space="preserve"> بالبشر</w:t>
      </w:r>
      <w:r w:rsidRPr="007D0890">
        <w:rPr>
          <w:b/>
          <w:bCs/>
          <w:rtl/>
          <w:lang w:bidi="ar-QA"/>
        </w:rPr>
        <w:t xml:space="preserve"> </w:t>
      </w:r>
      <w:r w:rsidRPr="007D0890">
        <w:rPr>
          <w:rtl/>
          <w:lang w:bidi="ar-QA"/>
        </w:rPr>
        <w:t xml:space="preserve">بقرار رئيس المجلس الأعلى لشؤون الأسرة رقم </w:t>
      </w:r>
      <w:r>
        <w:rPr>
          <w:rFonts w:hint="cs"/>
          <w:rtl/>
          <w:lang w:bidi="ar-QA"/>
        </w:rPr>
        <w:t>1</w:t>
      </w:r>
      <w:r w:rsidRPr="007D0890">
        <w:rPr>
          <w:rtl/>
          <w:lang w:bidi="ar-QA"/>
        </w:rPr>
        <w:t xml:space="preserve"> لسنة 2008، من أجل إيجاد مجتمع واعٍ بمخاطر </w:t>
      </w:r>
      <w:r w:rsidR="00751BAE" w:rsidRPr="007D0890">
        <w:rPr>
          <w:rFonts w:hint="cs"/>
          <w:rtl/>
          <w:lang w:bidi="ar-QA"/>
        </w:rPr>
        <w:t>الاتجار</w:t>
      </w:r>
      <w:r w:rsidRPr="007D0890">
        <w:rPr>
          <w:rtl/>
          <w:lang w:bidi="ar-QA"/>
        </w:rPr>
        <w:t xml:space="preserve"> بالبشر بكافة أشكاله، وقادر على التصدي له وصولاً إلى عالم خال من هذه الظاهرة.</w:t>
      </w:r>
      <w:r>
        <w:rPr>
          <w:rtl/>
          <w:lang w:bidi="ar-QA"/>
        </w:rPr>
        <w:t xml:space="preserve"> </w:t>
      </w:r>
      <w:r w:rsidRPr="007D0890">
        <w:rPr>
          <w:rtl/>
          <w:lang w:bidi="ar-QA"/>
        </w:rPr>
        <w:t xml:space="preserve">وتتمثل رسالة هذه المؤسسة بالوقاية والحماية والرعاية وإعادة التأهيل لضحايا </w:t>
      </w:r>
      <w:r w:rsidR="00751BAE" w:rsidRPr="007D0890">
        <w:rPr>
          <w:rFonts w:hint="cs"/>
          <w:rtl/>
          <w:lang w:bidi="ar-QA"/>
        </w:rPr>
        <w:t>الاتجار</w:t>
      </w:r>
      <w:r w:rsidRPr="007D0890">
        <w:rPr>
          <w:rtl/>
          <w:lang w:bidi="ar-QA"/>
        </w:rPr>
        <w:t xml:space="preserve"> بالبشر. أما الهدف الأساسي لهذه المؤسسة، ف</w:t>
      </w:r>
      <w:r w:rsidRPr="007D0890">
        <w:rPr>
          <w:rFonts w:hint="cs"/>
          <w:rtl/>
          <w:lang w:bidi="ar-QA"/>
        </w:rPr>
        <w:t xml:space="preserve">إنه </w:t>
      </w:r>
      <w:r w:rsidRPr="007D0890">
        <w:rPr>
          <w:rtl/>
          <w:lang w:bidi="ar-QA"/>
        </w:rPr>
        <w:t xml:space="preserve">يتمثل بمكافحة </w:t>
      </w:r>
      <w:r w:rsidR="00751BAE" w:rsidRPr="007D0890">
        <w:rPr>
          <w:rFonts w:hint="cs"/>
          <w:rtl/>
          <w:lang w:bidi="ar-QA"/>
        </w:rPr>
        <w:t>الاتجار</w:t>
      </w:r>
      <w:r w:rsidRPr="007D0890">
        <w:rPr>
          <w:rtl/>
          <w:lang w:bidi="ar-QA"/>
        </w:rPr>
        <w:t xml:space="preserve"> بالبشر بصوره المتعددة باتخاذ كل ما من شأنه القضاء على هذه الظاهرة.</w:t>
      </w:r>
    </w:p>
    <w:p w:rsidR="00A829C3" w:rsidRPr="007D0890" w:rsidRDefault="00A829C3" w:rsidP="00751BAE">
      <w:pPr>
        <w:pStyle w:val="SingleTxtGA"/>
        <w:rPr>
          <w:lang w:bidi="ar-QA"/>
        </w:rPr>
      </w:pPr>
      <w:r>
        <w:rPr>
          <w:rFonts w:hint="cs"/>
          <w:rtl/>
          <w:lang w:bidi="ar-QA"/>
        </w:rPr>
        <w:t>169</w:t>
      </w:r>
      <w:r w:rsidR="00751BAE">
        <w:rPr>
          <w:rFonts w:hint="cs"/>
          <w:rtl/>
        </w:rPr>
        <w:t>-</w:t>
      </w:r>
      <w:r w:rsidR="00751BAE">
        <w:rPr>
          <w:rFonts w:hint="cs"/>
          <w:rtl/>
        </w:rPr>
        <w:tab/>
      </w:r>
      <w:r w:rsidRPr="007D0890">
        <w:rPr>
          <w:rtl/>
          <w:lang w:bidi="ar-QA"/>
        </w:rPr>
        <w:t xml:space="preserve">والتزاماً بالصكوك الدولية ذات الصلة بمكافحة </w:t>
      </w:r>
      <w:r w:rsidR="00751BAE" w:rsidRPr="007D0890">
        <w:rPr>
          <w:rFonts w:hint="cs"/>
          <w:rtl/>
          <w:lang w:bidi="ar-QA"/>
        </w:rPr>
        <w:t>الاتجار</w:t>
      </w:r>
      <w:r w:rsidRPr="007D0890">
        <w:rPr>
          <w:rtl/>
          <w:lang w:bidi="ar-QA"/>
        </w:rPr>
        <w:t xml:space="preserve"> بالبشر، لا</w:t>
      </w:r>
      <w:r w:rsidR="00746236">
        <w:rPr>
          <w:rFonts w:hint="cs"/>
          <w:rtl/>
          <w:lang w:bidi="ar-QA"/>
        </w:rPr>
        <w:t xml:space="preserve"> </w:t>
      </w:r>
      <w:r w:rsidRPr="007D0890">
        <w:rPr>
          <w:rtl/>
          <w:lang w:bidi="ar-QA"/>
        </w:rPr>
        <w:t xml:space="preserve">سيما برتوكول منع وقمع ومعاقبة </w:t>
      </w:r>
      <w:r w:rsidR="00751BAE" w:rsidRPr="007D0890">
        <w:rPr>
          <w:rFonts w:hint="cs"/>
          <w:rtl/>
          <w:lang w:bidi="ar-QA"/>
        </w:rPr>
        <w:t>الاتجار</w:t>
      </w:r>
      <w:r w:rsidRPr="007D0890">
        <w:rPr>
          <w:rtl/>
          <w:lang w:bidi="ar-QA"/>
        </w:rPr>
        <w:t xml:space="preserve"> بالبشر، والذي حث كل الدول الأطرف، وبقدر ما يتيحه قانونها الداخلي، العمل على توفير المساعدة الطبية والنفسانية والمادية لضحايا </w:t>
      </w:r>
      <w:r w:rsidR="00751BAE" w:rsidRPr="007D0890">
        <w:rPr>
          <w:rFonts w:hint="cs"/>
          <w:rtl/>
          <w:lang w:bidi="ar-QA"/>
        </w:rPr>
        <w:t>الاتجار</w:t>
      </w:r>
      <w:r w:rsidRPr="007D0890">
        <w:rPr>
          <w:rtl/>
          <w:lang w:bidi="ar-QA"/>
        </w:rPr>
        <w:t xml:space="preserve"> بالبشر أو المعرضين له،</w:t>
      </w:r>
      <w:r>
        <w:rPr>
          <w:rtl/>
          <w:lang w:bidi="ar-QA"/>
        </w:rPr>
        <w:t xml:space="preserve"> </w:t>
      </w:r>
      <w:r w:rsidRPr="007D0890">
        <w:rPr>
          <w:rtl/>
          <w:lang w:bidi="ar-QA"/>
        </w:rPr>
        <w:t xml:space="preserve">فقد حرصت الدولة على توفير خدمات </w:t>
      </w:r>
      <w:r w:rsidRPr="007D0890">
        <w:rPr>
          <w:rtl/>
        </w:rPr>
        <w:t xml:space="preserve">إعادة التأهيل النفسي والخدمات الطبية للفتيات المعرضات </w:t>
      </w:r>
      <w:r w:rsidR="00751BAE" w:rsidRPr="007D0890">
        <w:rPr>
          <w:rFonts w:hint="cs"/>
          <w:rtl/>
        </w:rPr>
        <w:t>للاتجار</w:t>
      </w:r>
      <w:r w:rsidRPr="007D0890">
        <w:rPr>
          <w:rtl/>
        </w:rPr>
        <w:t xml:space="preserve"> بالبشر</w:t>
      </w:r>
      <w:r w:rsidRPr="007D0890">
        <w:rPr>
          <w:rtl/>
          <w:lang w:bidi="ar-QA"/>
        </w:rPr>
        <w:t xml:space="preserve">. </w:t>
      </w:r>
    </w:p>
    <w:p w:rsidR="00A829C3" w:rsidRPr="007D0890" w:rsidRDefault="00A829C3" w:rsidP="00751BAE">
      <w:pPr>
        <w:pStyle w:val="SingleTxtGA"/>
      </w:pPr>
      <w:r>
        <w:rPr>
          <w:rFonts w:hint="cs"/>
          <w:rtl/>
        </w:rPr>
        <w:t>170</w:t>
      </w:r>
      <w:r w:rsidR="00751BAE">
        <w:rPr>
          <w:rFonts w:hint="cs"/>
          <w:rtl/>
        </w:rPr>
        <w:t>-</w:t>
      </w:r>
      <w:r w:rsidRPr="007D0890">
        <w:tab/>
      </w:r>
      <w:r w:rsidRPr="007D0890">
        <w:rPr>
          <w:rtl/>
          <w:lang w:bidi="ar-QA"/>
        </w:rPr>
        <w:t xml:space="preserve">ويوجد </w:t>
      </w:r>
      <w:r w:rsidRPr="007D0890">
        <w:rPr>
          <w:rtl/>
        </w:rPr>
        <w:t xml:space="preserve">تنسيق بين </w:t>
      </w:r>
      <w:r w:rsidRPr="007D0890">
        <w:rPr>
          <w:rtl/>
          <w:lang w:bidi="ar-QA"/>
        </w:rPr>
        <w:t xml:space="preserve">المؤسسة القطرية لمكافحة </w:t>
      </w:r>
      <w:r w:rsidR="00751BAE" w:rsidRPr="007D0890">
        <w:rPr>
          <w:rFonts w:hint="cs"/>
          <w:rtl/>
          <w:lang w:bidi="ar-QA"/>
        </w:rPr>
        <w:t>الاتجار</w:t>
      </w:r>
      <w:r w:rsidRPr="007D0890">
        <w:rPr>
          <w:rtl/>
          <w:lang w:bidi="ar-QA"/>
        </w:rPr>
        <w:t xml:space="preserve"> بالبشر</w:t>
      </w:r>
      <w:r w:rsidRPr="007D0890">
        <w:rPr>
          <w:rtl/>
        </w:rPr>
        <w:t xml:space="preserve"> وجهات إنفاذ القانون (وزارة الداخلية بإداراتها والنيابة العامة والمجلس الأعلى للقضاء) لمتابعة إجراءات القضايا ذات الصلة بمكافحة </w:t>
      </w:r>
      <w:r w:rsidR="00751BAE" w:rsidRPr="007D0890">
        <w:rPr>
          <w:rFonts w:hint="cs"/>
          <w:rtl/>
        </w:rPr>
        <w:t>الاتجار</w:t>
      </w:r>
      <w:r w:rsidRPr="007D0890">
        <w:rPr>
          <w:rtl/>
        </w:rPr>
        <w:t xml:space="preserve"> بالبشر.</w:t>
      </w:r>
      <w:r>
        <w:rPr>
          <w:rtl/>
        </w:rPr>
        <w:t xml:space="preserve"> </w:t>
      </w:r>
      <w:r w:rsidRPr="007D0890">
        <w:rPr>
          <w:rtl/>
        </w:rPr>
        <w:t xml:space="preserve">كما تقوم المؤسسة بجمع البيانات سنوياً عن عدد تلك القضايا وأنواعها والجناة والمجني عليهم وأعمارهم. ويتم إعداد قاعدة بيانات حول </w:t>
      </w:r>
      <w:r w:rsidR="00751BAE" w:rsidRPr="007D0890">
        <w:rPr>
          <w:rFonts w:hint="cs"/>
          <w:rtl/>
        </w:rPr>
        <w:t>الاتجار</w:t>
      </w:r>
      <w:r w:rsidRPr="007D0890">
        <w:rPr>
          <w:rtl/>
        </w:rPr>
        <w:t xml:space="preserve"> بالبشر سنوياً، يتضمنها التقرير الدوري الذي تعده المؤسسة.</w:t>
      </w:r>
    </w:p>
    <w:p w:rsidR="00A829C3" w:rsidRPr="007D0890" w:rsidRDefault="00A829C3" w:rsidP="00751BAE">
      <w:pPr>
        <w:pStyle w:val="SingleTxtGA"/>
        <w:rPr>
          <w:rFonts w:hint="cs"/>
        </w:rPr>
      </w:pPr>
      <w:r>
        <w:rPr>
          <w:rFonts w:hint="cs"/>
          <w:rtl/>
        </w:rPr>
        <w:t>171</w:t>
      </w:r>
      <w:r w:rsidR="00751BAE">
        <w:rPr>
          <w:rFonts w:hint="cs"/>
          <w:rtl/>
        </w:rPr>
        <w:t>-</w:t>
      </w:r>
      <w:r w:rsidRPr="007D0890">
        <w:tab/>
      </w:r>
      <w:r w:rsidRPr="007D0890">
        <w:rPr>
          <w:rtl/>
          <w:lang w:bidi="ar-QA"/>
        </w:rPr>
        <w:t>و</w:t>
      </w:r>
      <w:r w:rsidRPr="007D0890">
        <w:rPr>
          <w:rtl/>
        </w:rPr>
        <w:t xml:space="preserve">قامت المؤسسة القطرية لمكافحة </w:t>
      </w:r>
      <w:r w:rsidR="00751BAE" w:rsidRPr="007D0890">
        <w:rPr>
          <w:rFonts w:hint="cs"/>
          <w:rtl/>
        </w:rPr>
        <w:t>الاتجار</w:t>
      </w:r>
      <w:r w:rsidRPr="007D0890">
        <w:rPr>
          <w:rtl/>
        </w:rPr>
        <w:t xml:space="preserve"> بالبشر بعقد ورشة تدريبية بعنوان "حول الأبعاد الاجتماعية والقانونية والأمنية لمكافحة </w:t>
      </w:r>
      <w:r w:rsidR="00751BAE" w:rsidRPr="007D0890">
        <w:rPr>
          <w:rFonts w:hint="cs"/>
          <w:rtl/>
        </w:rPr>
        <w:t>الاتجار</w:t>
      </w:r>
      <w:r w:rsidRPr="007D0890">
        <w:rPr>
          <w:rtl/>
        </w:rPr>
        <w:t xml:space="preserve"> بالبشر"، حيث تم فيها تدريب عدد من ضباط الشرطة العاملين في إدارات الجوازات والهجرة والجنسية وحرس الحدود والتعاون الدولي وإدارة حقوق الإنسان وكافة أقسام الشرطة الأمنية، من أجل تعريفهم بمفاهيم </w:t>
      </w:r>
      <w:r w:rsidR="00751BAE" w:rsidRPr="007D0890">
        <w:rPr>
          <w:rFonts w:hint="cs"/>
          <w:rtl/>
        </w:rPr>
        <w:t>الاتجار</w:t>
      </w:r>
      <w:r w:rsidRPr="007D0890">
        <w:rPr>
          <w:rtl/>
        </w:rPr>
        <w:t xml:space="preserve"> بالبشر وفئات الضحايا وكيفية التعرف على الضحايا والعمل على مساعدتهم وعدم تجريمهم مع وضع اعتبار خاص للنساء والأطفال.</w:t>
      </w:r>
      <w:r>
        <w:rPr>
          <w:rtl/>
        </w:rPr>
        <w:t xml:space="preserve"> </w:t>
      </w:r>
      <w:r w:rsidRPr="007D0890">
        <w:rPr>
          <w:rtl/>
        </w:rPr>
        <w:t>وإضافة إلى ذلك، فقد قامت المؤسسة بالتعاون مع جهات مختلفة بـعدة جهود من أهمها:</w:t>
      </w:r>
    </w:p>
    <w:p w:rsidR="00A829C3" w:rsidRPr="007D0890" w:rsidRDefault="00A829C3" w:rsidP="00751BAE">
      <w:pPr>
        <w:pStyle w:val="Bullet1GA"/>
        <w:tabs>
          <w:tab w:val="clear" w:pos="2041"/>
          <w:tab w:val="left" w:pos="1925"/>
        </w:tabs>
        <w:bidi/>
        <w:ind w:left="1967" w:hanging="323"/>
        <w:rPr>
          <w:sz w:val="30"/>
          <w:rtl/>
        </w:rPr>
      </w:pPr>
      <w:r w:rsidRPr="007D0890">
        <w:rPr>
          <w:sz w:val="30"/>
          <w:rtl/>
        </w:rPr>
        <w:t xml:space="preserve">إصدار كتيب (دليل العمالة الوافدة) بعدة لغات، وذلك لتعريف العمالة الوافدة بالانتهاكات </w:t>
      </w:r>
      <w:r w:rsidR="005F24C3" w:rsidRPr="007D0890">
        <w:rPr>
          <w:rFonts w:hint="cs"/>
          <w:sz w:val="30"/>
          <w:rtl/>
        </w:rPr>
        <w:t>التي</w:t>
      </w:r>
      <w:r w:rsidRPr="007D0890">
        <w:rPr>
          <w:sz w:val="30"/>
          <w:rtl/>
        </w:rPr>
        <w:t xml:space="preserve"> تعتبر </w:t>
      </w:r>
      <w:r w:rsidR="005F24C3" w:rsidRPr="007D0890">
        <w:rPr>
          <w:rFonts w:hint="cs"/>
          <w:sz w:val="30"/>
          <w:rtl/>
        </w:rPr>
        <w:t>اتجارا</w:t>
      </w:r>
      <w:r w:rsidRPr="007D0890">
        <w:rPr>
          <w:sz w:val="30"/>
          <w:rtl/>
        </w:rPr>
        <w:t xml:space="preserve"> بالبشر والخطوط الساخنة للاتصال بالمؤسسة</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 xml:space="preserve">تقديم محاضرات بالمدارس الثانوية (بنين وبنات) بشأن مكافحة </w:t>
      </w:r>
      <w:r w:rsidR="005F24C3" w:rsidRPr="007D0890">
        <w:rPr>
          <w:rFonts w:hint="cs"/>
          <w:sz w:val="30"/>
          <w:rtl/>
        </w:rPr>
        <w:t>الاتجار</w:t>
      </w:r>
      <w:r w:rsidRPr="007D0890">
        <w:rPr>
          <w:sz w:val="30"/>
          <w:rtl/>
        </w:rPr>
        <w:t xml:space="preserve"> بالبشر وحماية ضحاياه</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 xml:space="preserve">تنظيم محاضرات </w:t>
      </w:r>
      <w:proofErr w:type="spellStart"/>
      <w:r w:rsidRPr="007D0890">
        <w:rPr>
          <w:sz w:val="30"/>
          <w:rtl/>
        </w:rPr>
        <w:t>توعوية</w:t>
      </w:r>
      <w:proofErr w:type="spellEnd"/>
      <w:r w:rsidRPr="007D0890">
        <w:rPr>
          <w:sz w:val="30"/>
          <w:rtl/>
        </w:rPr>
        <w:t xml:space="preserve"> لطلبة جامعات المدينة التعليمية وجامعة قطر عن </w:t>
      </w:r>
      <w:r w:rsidR="005F24C3" w:rsidRPr="007D0890">
        <w:rPr>
          <w:rFonts w:hint="cs"/>
          <w:sz w:val="30"/>
          <w:rtl/>
        </w:rPr>
        <w:t>الاتجار</w:t>
      </w:r>
      <w:r w:rsidRPr="007D0890">
        <w:rPr>
          <w:sz w:val="30"/>
          <w:rtl/>
        </w:rPr>
        <w:t xml:space="preserve"> بالبشر وآثاره، وعن الخدمات </w:t>
      </w:r>
      <w:r w:rsidR="005F24C3" w:rsidRPr="007D0890">
        <w:rPr>
          <w:rFonts w:hint="cs"/>
          <w:sz w:val="30"/>
          <w:rtl/>
        </w:rPr>
        <w:t>التي</w:t>
      </w:r>
      <w:r w:rsidRPr="007D0890">
        <w:rPr>
          <w:sz w:val="30"/>
          <w:rtl/>
        </w:rPr>
        <w:t xml:space="preserve"> تقدمها المؤسسة</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 xml:space="preserve">عقد المؤتمر العلمي الأول لمكافحة </w:t>
      </w:r>
      <w:r w:rsidR="005F24C3" w:rsidRPr="007D0890">
        <w:rPr>
          <w:rFonts w:hint="cs"/>
          <w:sz w:val="30"/>
          <w:rtl/>
        </w:rPr>
        <w:t>الاتجار</w:t>
      </w:r>
      <w:r w:rsidRPr="007D0890">
        <w:rPr>
          <w:sz w:val="30"/>
          <w:rtl/>
        </w:rPr>
        <w:t xml:space="preserve"> بالبشر تحت شعار "</w:t>
      </w:r>
      <w:r w:rsidR="005F24C3" w:rsidRPr="007D0890">
        <w:rPr>
          <w:rFonts w:hint="cs"/>
          <w:sz w:val="30"/>
          <w:rtl/>
        </w:rPr>
        <w:t>الاتجار</w:t>
      </w:r>
      <w:r w:rsidRPr="007D0890">
        <w:rPr>
          <w:sz w:val="30"/>
          <w:rtl/>
        </w:rPr>
        <w:t xml:space="preserve"> بالبشر بين النظرية والتطبيق"</w:t>
      </w:r>
      <w:r w:rsidR="00751BAE">
        <w:rPr>
          <w:rFonts w:hint="cs"/>
          <w:sz w:val="30"/>
          <w:rtl/>
        </w:rPr>
        <w:t>؛</w:t>
      </w:r>
    </w:p>
    <w:p w:rsidR="00A829C3" w:rsidRPr="007D0890" w:rsidRDefault="00A829C3" w:rsidP="00751BAE">
      <w:pPr>
        <w:pStyle w:val="Bullet1GA"/>
        <w:tabs>
          <w:tab w:val="clear" w:pos="2041"/>
          <w:tab w:val="left" w:pos="1925"/>
        </w:tabs>
        <w:bidi/>
        <w:ind w:left="1967" w:hanging="323"/>
        <w:rPr>
          <w:sz w:val="30"/>
        </w:rPr>
      </w:pPr>
      <w:r w:rsidRPr="007D0890">
        <w:rPr>
          <w:sz w:val="30"/>
          <w:rtl/>
        </w:rPr>
        <w:t>عقد ندوة بعنوان "</w:t>
      </w:r>
      <w:r w:rsidR="005F24C3" w:rsidRPr="007D0890">
        <w:rPr>
          <w:rFonts w:hint="cs"/>
          <w:sz w:val="30"/>
          <w:rtl/>
        </w:rPr>
        <w:t>الاتجار</w:t>
      </w:r>
      <w:r w:rsidRPr="007D0890">
        <w:rPr>
          <w:sz w:val="30"/>
          <w:rtl/>
        </w:rPr>
        <w:t xml:space="preserve"> بالبشر عبودية القرن العشرين"</w:t>
      </w:r>
      <w:r w:rsidR="00751BAE">
        <w:rPr>
          <w:rFonts w:hint="cs"/>
          <w:sz w:val="30"/>
          <w:rtl/>
        </w:rPr>
        <w:t>؛</w:t>
      </w:r>
      <w:r w:rsidRPr="007D0890">
        <w:rPr>
          <w:sz w:val="30"/>
          <w:rtl/>
        </w:rPr>
        <w:t xml:space="preserve"> </w:t>
      </w:r>
    </w:p>
    <w:p w:rsidR="00A829C3" w:rsidRPr="00C55DD4" w:rsidRDefault="00A829C3" w:rsidP="005F24C3">
      <w:pPr>
        <w:pStyle w:val="Bullet1GA"/>
        <w:tabs>
          <w:tab w:val="clear" w:pos="2041"/>
          <w:tab w:val="left" w:pos="1925"/>
        </w:tabs>
        <w:bidi/>
        <w:ind w:left="1967" w:hanging="323"/>
        <w:rPr>
          <w:rFonts w:hint="cs"/>
          <w:sz w:val="30"/>
        </w:rPr>
      </w:pPr>
      <w:r w:rsidRPr="00461311">
        <w:rPr>
          <w:sz w:val="30"/>
          <w:rtl/>
        </w:rPr>
        <w:t>تنظيم</w:t>
      </w:r>
      <w:r w:rsidRPr="007D0890">
        <w:rPr>
          <w:b/>
          <w:sz w:val="30"/>
          <w:rtl/>
        </w:rPr>
        <w:t xml:space="preserve"> منتدى الدوحة التأسيسي</w:t>
      </w:r>
      <w:r w:rsidRPr="007D0890">
        <w:rPr>
          <w:sz w:val="30"/>
          <w:rtl/>
        </w:rPr>
        <w:t xml:space="preserve"> الخاص ب</w:t>
      </w:r>
      <w:r w:rsidRPr="007D0890">
        <w:rPr>
          <w:b/>
          <w:sz w:val="30"/>
          <w:rtl/>
        </w:rPr>
        <w:t xml:space="preserve">إعلان المبادرة العربية لبناء القدرات الوطنية العاملة في مجال مكافحة </w:t>
      </w:r>
      <w:r w:rsidR="005F24C3" w:rsidRPr="007D0890">
        <w:rPr>
          <w:rFonts w:hint="cs"/>
          <w:b/>
          <w:sz w:val="30"/>
          <w:rtl/>
        </w:rPr>
        <w:t>الاتجار</w:t>
      </w:r>
      <w:r w:rsidRPr="007D0890">
        <w:rPr>
          <w:b/>
          <w:sz w:val="30"/>
          <w:rtl/>
        </w:rPr>
        <w:t xml:space="preserve"> بالبشر </w:t>
      </w:r>
      <w:r w:rsidRPr="007D0890">
        <w:rPr>
          <w:rFonts w:hint="cs"/>
          <w:b/>
          <w:sz w:val="30"/>
          <w:rtl/>
        </w:rPr>
        <w:t xml:space="preserve">في </w:t>
      </w:r>
      <w:r w:rsidRPr="007D0890">
        <w:rPr>
          <w:b/>
          <w:sz w:val="30"/>
          <w:rtl/>
        </w:rPr>
        <w:t xml:space="preserve">الدول العربية، برعاية صاحبة السمو </w:t>
      </w:r>
      <w:proofErr w:type="spellStart"/>
      <w:r w:rsidRPr="007D0890">
        <w:rPr>
          <w:b/>
          <w:sz w:val="30"/>
          <w:rtl/>
        </w:rPr>
        <w:t>الشيخة</w:t>
      </w:r>
      <w:proofErr w:type="spellEnd"/>
      <w:r w:rsidRPr="007D0890">
        <w:rPr>
          <w:b/>
          <w:sz w:val="30"/>
          <w:rtl/>
        </w:rPr>
        <w:t xml:space="preserve"> موزا بنت ناصر المسند، في </w:t>
      </w:r>
      <w:r>
        <w:rPr>
          <w:rFonts w:hint="cs"/>
          <w:b/>
          <w:sz w:val="30"/>
          <w:rtl/>
        </w:rPr>
        <w:t>آذار/</w:t>
      </w:r>
      <w:r w:rsidRPr="007D0890">
        <w:rPr>
          <w:b/>
          <w:sz w:val="30"/>
          <w:rtl/>
        </w:rPr>
        <w:t>مارس 2010</w:t>
      </w:r>
      <w:r w:rsidR="005F24C3">
        <w:rPr>
          <w:rFonts w:hint="cs"/>
          <w:b/>
          <w:sz w:val="30"/>
          <w:rtl/>
        </w:rPr>
        <w:t>.</w:t>
      </w:r>
      <w:r w:rsidRPr="007D0890">
        <w:rPr>
          <w:b/>
          <w:sz w:val="30"/>
          <w:rtl/>
        </w:rPr>
        <w:t xml:space="preserve"> </w:t>
      </w:r>
    </w:p>
    <w:p w:rsidR="00A829C3" w:rsidRPr="007D0890" w:rsidRDefault="00A829C3" w:rsidP="005F24C3">
      <w:pPr>
        <w:pStyle w:val="SingleTxtGA"/>
      </w:pPr>
      <w:r>
        <w:rPr>
          <w:rFonts w:hint="cs"/>
          <w:rtl/>
        </w:rPr>
        <w:t>172</w:t>
      </w:r>
      <w:r w:rsidR="005F24C3">
        <w:rPr>
          <w:rFonts w:hint="cs"/>
          <w:rtl/>
        </w:rPr>
        <w:t>-</w:t>
      </w:r>
      <w:r w:rsidRPr="007D0890">
        <w:tab/>
      </w:r>
      <w:r w:rsidRPr="00C55DD4">
        <w:rPr>
          <w:rtl/>
          <w:lang w:bidi="ar-QA"/>
        </w:rPr>
        <w:t xml:space="preserve">وأكد </w:t>
      </w:r>
      <w:r>
        <w:rPr>
          <w:rFonts w:hint="cs"/>
          <w:rtl/>
          <w:lang w:bidi="ar-QA"/>
        </w:rPr>
        <w:t xml:space="preserve">هذا </w:t>
      </w:r>
      <w:r w:rsidRPr="00C55DD4">
        <w:rPr>
          <w:rtl/>
          <w:lang w:bidi="ar-QA"/>
        </w:rPr>
        <w:t xml:space="preserve">المنتدى على ضرورة عدم كشف أسماء ضحايا </w:t>
      </w:r>
      <w:r w:rsidR="005F24C3" w:rsidRPr="00C55DD4">
        <w:rPr>
          <w:rFonts w:hint="cs"/>
          <w:rtl/>
          <w:lang w:bidi="ar-QA"/>
        </w:rPr>
        <w:t>الاتجار</w:t>
      </w:r>
      <w:r w:rsidRPr="00C55DD4">
        <w:rPr>
          <w:rtl/>
          <w:lang w:bidi="ar-QA"/>
        </w:rPr>
        <w:t xml:space="preserve"> بالبشر لوسائل الإعلام</w:t>
      </w:r>
      <w:r w:rsidRPr="007D0890">
        <w:rPr>
          <w:rtl/>
        </w:rPr>
        <w:t xml:space="preserve"> أو الجمهور، ومراعاة السرية أثناء التحقيقات والمحاكمات المتعلقة بهم، ووضع إجراءات فعالة لحماية الشهود على وقائع </w:t>
      </w:r>
      <w:r w:rsidR="005F24C3" w:rsidRPr="007D0890">
        <w:rPr>
          <w:rFonts w:hint="cs"/>
          <w:rtl/>
        </w:rPr>
        <w:t>الاتجار</w:t>
      </w:r>
      <w:r w:rsidRPr="007D0890">
        <w:rPr>
          <w:rtl/>
        </w:rPr>
        <w:t xml:space="preserve"> بالبشر، كما طالب المنتدى بسن تشريعات تعفي ضحايا </w:t>
      </w:r>
      <w:r w:rsidR="005F24C3" w:rsidRPr="007D0890">
        <w:rPr>
          <w:rFonts w:hint="cs"/>
          <w:rtl/>
        </w:rPr>
        <w:t>الاتجار</w:t>
      </w:r>
      <w:r w:rsidRPr="007D0890">
        <w:rPr>
          <w:rtl/>
        </w:rPr>
        <w:t xml:space="preserve"> بالبشر من المسؤولية الجنائية فيما يتعلق بتجارة الجنس والعمل دون ترخيص والإقامة غير المشروعة إذا ارتكبت نتيجة لجريمة من جرائم </w:t>
      </w:r>
      <w:r w:rsidR="005F24C3" w:rsidRPr="007D0890">
        <w:rPr>
          <w:rFonts w:hint="cs"/>
          <w:rtl/>
        </w:rPr>
        <w:t>الاتجار</w:t>
      </w:r>
      <w:r w:rsidRPr="007D0890">
        <w:rPr>
          <w:rtl/>
        </w:rPr>
        <w:t xml:space="preserve"> بالبشر. كما طالب المنتدى الدول بضرورة الإسراع في مواءمة تشريعاتها الوطنية مع أحكام الاتفاقيات الدولية ذات الصلة بمنع </w:t>
      </w:r>
      <w:r w:rsidR="005F24C3" w:rsidRPr="007D0890">
        <w:rPr>
          <w:rFonts w:hint="cs"/>
          <w:rtl/>
        </w:rPr>
        <w:t>الاتجار</w:t>
      </w:r>
      <w:r w:rsidRPr="007D0890">
        <w:rPr>
          <w:rtl/>
        </w:rPr>
        <w:t xml:space="preserve"> بالبشر وبإصدار قانون خاص لمكافحة </w:t>
      </w:r>
      <w:r w:rsidR="005F24C3" w:rsidRPr="007D0890">
        <w:rPr>
          <w:rFonts w:hint="cs"/>
          <w:rtl/>
        </w:rPr>
        <w:t>الاتجار</w:t>
      </w:r>
      <w:r w:rsidRPr="007D0890">
        <w:rPr>
          <w:rtl/>
        </w:rPr>
        <w:t xml:space="preserve"> بالبشر في الدول العربية التي لم يصدر فيها هذا القانون حتى الآن</w:t>
      </w:r>
      <w:r w:rsidRPr="007D0890">
        <w:rPr>
          <w:rFonts w:hint="cs"/>
          <w:rtl/>
        </w:rPr>
        <w:t xml:space="preserve">. </w:t>
      </w:r>
    </w:p>
    <w:p w:rsidR="00A829C3" w:rsidRDefault="00A829C3" w:rsidP="00F551F6">
      <w:pPr>
        <w:pStyle w:val="SingleTxtGA"/>
        <w:rPr>
          <w:rFonts w:hint="cs"/>
          <w:spacing w:val="-2"/>
          <w:sz w:val="30"/>
          <w:rtl/>
          <w:lang w:bidi="ar-QA"/>
        </w:rPr>
      </w:pPr>
      <w:r>
        <w:rPr>
          <w:rFonts w:hint="cs"/>
          <w:sz w:val="30"/>
          <w:rtl/>
          <w:lang w:bidi="ar-QA"/>
        </w:rPr>
        <w:t>173</w:t>
      </w:r>
      <w:r w:rsidR="005F24C3" w:rsidRPr="005F24C3">
        <w:rPr>
          <w:rFonts w:hint="cs"/>
          <w:spacing w:val="-2"/>
          <w:sz w:val="30"/>
          <w:rtl/>
        </w:rPr>
        <w:t>-</w:t>
      </w:r>
      <w:r w:rsidRPr="005F24C3">
        <w:rPr>
          <w:spacing w:val="-2"/>
          <w:sz w:val="30"/>
          <w:lang w:bidi="ar-QA"/>
        </w:rPr>
        <w:tab/>
      </w:r>
      <w:r w:rsidRPr="005F24C3">
        <w:rPr>
          <w:spacing w:val="-2"/>
          <w:sz w:val="30"/>
          <w:rtl/>
          <w:lang w:bidi="ar-QA"/>
        </w:rPr>
        <w:t>وتبذل</w:t>
      </w:r>
      <w:r w:rsidRPr="005F24C3">
        <w:rPr>
          <w:spacing w:val="-2"/>
          <w:sz w:val="30"/>
          <w:rtl/>
        </w:rPr>
        <w:t xml:space="preserve"> دولة قطر جهوداً كبيرة للقضاء على كافة صور </w:t>
      </w:r>
      <w:r w:rsidR="005F24C3" w:rsidRPr="005F24C3">
        <w:rPr>
          <w:rFonts w:hint="cs"/>
          <w:spacing w:val="-2"/>
          <w:sz w:val="30"/>
          <w:rtl/>
        </w:rPr>
        <w:t>الاتجار</w:t>
      </w:r>
      <w:r w:rsidRPr="005F24C3">
        <w:rPr>
          <w:spacing w:val="-2"/>
          <w:sz w:val="30"/>
          <w:rtl/>
        </w:rPr>
        <w:t xml:space="preserve"> بالبشر، لا</w:t>
      </w:r>
      <w:r w:rsidR="00746236">
        <w:rPr>
          <w:rFonts w:hint="cs"/>
          <w:spacing w:val="-2"/>
          <w:sz w:val="30"/>
          <w:rtl/>
        </w:rPr>
        <w:t xml:space="preserve"> </w:t>
      </w:r>
      <w:r w:rsidRPr="005F24C3">
        <w:rPr>
          <w:spacing w:val="-2"/>
          <w:sz w:val="30"/>
          <w:rtl/>
        </w:rPr>
        <w:t xml:space="preserve">سيما تلك التي تتعرض لها المرأة، حيث تعمل المؤسسات المعنية والقوانين ذات العلاقة على التصدي لهذه الظاهرة. ومنذ تبني </w:t>
      </w:r>
      <w:r w:rsidRPr="005F24C3">
        <w:rPr>
          <w:spacing w:val="-2"/>
          <w:sz w:val="30"/>
          <w:rtl/>
          <w:lang w:bidi="ar-QA"/>
        </w:rPr>
        <w:t xml:space="preserve">الاستراتيجية الوطنية للتصدي لظاهرة </w:t>
      </w:r>
      <w:r w:rsidR="005F24C3" w:rsidRPr="005F24C3">
        <w:rPr>
          <w:rFonts w:hint="cs"/>
          <w:spacing w:val="-2"/>
          <w:sz w:val="30"/>
          <w:rtl/>
          <w:lang w:bidi="ar-QA"/>
        </w:rPr>
        <w:t>الاتجار</w:t>
      </w:r>
      <w:r w:rsidRPr="005F24C3">
        <w:rPr>
          <w:spacing w:val="-2"/>
          <w:sz w:val="30"/>
          <w:rtl/>
          <w:lang w:bidi="ar-QA"/>
        </w:rPr>
        <w:t xml:space="preserve"> بالبشر والتي تمخض عنها إنشاء الدار القطرية لإيواء ضحايا </w:t>
      </w:r>
      <w:r w:rsidR="005F24C3" w:rsidRPr="005F24C3">
        <w:rPr>
          <w:rFonts w:hint="cs"/>
          <w:spacing w:val="-2"/>
          <w:sz w:val="30"/>
          <w:rtl/>
          <w:lang w:bidi="ar-QA"/>
        </w:rPr>
        <w:t>الاتجار</w:t>
      </w:r>
      <w:r w:rsidRPr="005F24C3">
        <w:rPr>
          <w:spacing w:val="-2"/>
          <w:sz w:val="30"/>
          <w:rtl/>
          <w:lang w:bidi="ar-QA"/>
        </w:rPr>
        <w:t xml:space="preserve"> بالبشر عام 2003، التي تعمل على توفير كافة الخدمات لمعالجة آثار </w:t>
      </w:r>
      <w:r w:rsidR="005F24C3" w:rsidRPr="005F24C3">
        <w:rPr>
          <w:rFonts w:hint="cs"/>
          <w:spacing w:val="-2"/>
          <w:sz w:val="30"/>
          <w:rtl/>
          <w:lang w:bidi="ar-QA"/>
        </w:rPr>
        <w:t>الاتجار</w:t>
      </w:r>
      <w:r w:rsidRPr="005F24C3">
        <w:rPr>
          <w:spacing w:val="-2"/>
          <w:sz w:val="30"/>
          <w:rtl/>
          <w:lang w:bidi="ar-QA"/>
        </w:rPr>
        <w:t xml:space="preserve"> بالبشر، و</w:t>
      </w:r>
      <w:r w:rsidR="002433A6">
        <w:rPr>
          <w:spacing w:val="-2"/>
          <w:sz w:val="30"/>
          <w:rtl/>
          <w:lang w:bidi="ar-QA"/>
        </w:rPr>
        <w:t>لا سيما</w:t>
      </w:r>
      <w:r w:rsidRPr="005F24C3">
        <w:rPr>
          <w:spacing w:val="-2"/>
          <w:sz w:val="30"/>
          <w:rtl/>
          <w:lang w:bidi="ar-QA"/>
        </w:rPr>
        <w:t xml:space="preserve"> للعاملين في المنازل، بلغ عدد حالات النساء الإيوائية (86) حالة خلال الفترة 2006-2009. أما بالنسبة لتوزع حالات النساء الإيوائية بحسب الخدمات المقدمة، فإن </w:t>
      </w:r>
      <w:r w:rsidRPr="005F24C3">
        <w:rPr>
          <w:rFonts w:hint="cs"/>
          <w:spacing w:val="-2"/>
          <w:sz w:val="30"/>
          <w:rtl/>
          <w:lang w:bidi="ar-QA"/>
        </w:rPr>
        <w:t>ال</w:t>
      </w:r>
      <w:r w:rsidRPr="005F24C3">
        <w:rPr>
          <w:spacing w:val="-2"/>
          <w:sz w:val="30"/>
          <w:rtl/>
          <w:lang w:bidi="ar-QA"/>
        </w:rPr>
        <w:t>نسبة الأكبر كانت لل</w:t>
      </w:r>
      <w:r w:rsidRPr="005F24C3">
        <w:rPr>
          <w:spacing w:val="-2"/>
          <w:sz w:val="30"/>
          <w:rtl/>
        </w:rPr>
        <w:t>تأهيل النفسي والخدمات الطبية (36 في المائة)، تلتها إعادة تأهيل الإدماج الاجتماعي (30.2 في المائة)، ثم توفير فرص عمل أخرى (11.6 في المائة).</w:t>
      </w:r>
      <w:r w:rsidRPr="005F24C3">
        <w:rPr>
          <w:spacing w:val="-2"/>
          <w:sz w:val="30"/>
          <w:rtl/>
          <w:lang w:bidi="ar-QA"/>
        </w:rPr>
        <w:t xml:space="preserve"> </w:t>
      </w:r>
    </w:p>
    <w:p w:rsidR="00746236" w:rsidRDefault="00915086" w:rsidP="00746236">
      <w:pPr>
        <w:pStyle w:val="SingleTxtGA"/>
        <w:tabs>
          <w:tab w:val="clear" w:pos="1928"/>
          <w:tab w:val="clear" w:pos="2608"/>
          <w:tab w:val="clear" w:pos="3289"/>
          <w:tab w:val="clear" w:pos="3969"/>
          <w:tab w:val="clear" w:pos="4649"/>
          <w:tab w:val="clear" w:pos="5330"/>
          <w:tab w:val="left" w:pos="1082"/>
          <w:tab w:val="num" w:pos="1584"/>
        </w:tabs>
        <w:spacing w:after="0"/>
        <w:ind w:left="1281" w:right="998" w:hanging="85"/>
        <w:rPr>
          <w:rFonts w:hint="cs"/>
          <w:b/>
          <w:bCs/>
          <w:rtl/>
        </w:rPr>
      </w:pPr>
      <w:r>
        <w:rPr>
          <w:spacing w:val="-2"/>
          <w:sz w:val="30"/>
          <w:rtl/>
          <w:lang w:bidi="ar-QA"/>
        </w:rPr>
        <w:br w:type="page"/>
      </w:r>
      <w:r w:rsidR="00A829C3" w:rsidRPr="00746236">
        <w:rPr>
          <w:rtl/>
        </w:rPr>
        <w:t xml:space="preserve">الجدول </w:t>
      </w:r>
      <w:r w:rsidR="00A829C3" w:rsidRPr="00746236">
        <w:rPr>
          <w:rFonts w:hint="cs"/>
          <w:rtl/>
        </w:rPr>
        <w:t xml:space="preserve">رقم </w:t>
      </w:r>
      <w:r w:rsidR="00A829C3" w:rsidRPr="00746236">
        <w:rPr>
          <w:rtl/>
        </w:rPr>
        <w:t>6</w:t>
      </w:r>
    </w:p>
    <w:p w:rsidR="00A829C3" w:rsidRPr="005F24C3" w:rsidRDefault="00A829C3" w:rsidP="00746236">
      <w:pPr>
        <w:pStyle w:val="SingleTxtGA"/>
        <w:tabs>
          <w:tab w:val="clear" w:pos="1928"/>
          <w:tab w:val="clear" w:pos="2608"/>
          <w:tab w:val="clear" w:pos="3289"/>
          <w:tab w:val="clear" w:pos="3969"/>
          <w:tab w:val="clear" w:pos="4649"/>
          <w:tab w:val="clear" w:pos="5330"/>
          <w:tab w:val="left" w:pos="1082"/>
          <w:tab w:val="num" w:pos="1584"/>
        </w:tabs>
        <w:ind w:left="1282" w:right="1000" w:hanging="84"/>
        <w:rPr>
          <w:rFonts w:hint="cs"/>
          <w:b/>
          <w:bCs/>
          <w:rtl/>
        </w:rPr>
      </w:pPr>
      <w:r w:rsidRPr="005F24C3">
        <w:rPr>
          <w:b/>
          <w:bCs/>
          <w:rtl/>
        </w:rPr>
        <w:t>توزع حالات النساء الإيوائية بحسب الخدمة المقدمة خلال الفترة 2006</w:t>
      </w:r>
      <w:r w:rsidR="005F24C3">
        <w:rPr>
          <w:rFonts w:hint="cs"/>
          <w:b/>
          <w:bCs/>
          <w:rtl/>
        </w:rPr>
        <w:t>-</w:t>
      </w:r>
      <w:r w:rsidRPr="005F24C3">
        <w:rPr>
          <w:b/>
          <w:bCs/>
          <w:rtl/>
        </w:rPr>
        <w:t>2009</w:t>
      </w:r>
    </w:p>
    <w:tbl>
      <w:tblPr>
        <w:tblStyle w:val="TableList3"/>
        <w:bidiVisual/>
        <w:tblW w:w="7517" w:type="dxa"/>
        <w:tblInd w:w="1263" w:type="dxa"/>
        <w:tblLook w:val="0000" w:firstRow="0" w:lastRow="0" w:firstColumn="0" w:lastColumn="0" w:noHBand="0" w:noVBand="0"/>
      </w:tblPr>
      <w:tblGrid>
        <w:gridCol w:w="5526"/>
        <w:gridCol w:w="1991"/>
      </w:tblGrid>
      <w:tr w:rsidR="00A829C3" w:rsidRPr="005F24C3" w:rsidTr="0037055F">
        <w:trPr>
          <w:trHeight w:val="57"/>
        </w:trPr>
        <w:tc>
          <w:tcPr>
            <w:tcW w:w="5526" w:type="dxa"/>
            <w:tcBorders>
              <w:top w:val="single" w:sz="6" w:space="0" w:color="000000"/>
              <w:bottom w:val="single" w:sz="12" w:space="0" w:color="000000"/>
            </w:tcBorders>
          </w:tcPr>
          <w:p w:rsidR="00A829C3" w:rsidRPr="00915086" w:rsidRDefault="00A829C3" w:rsidP="0037055F">
            <w:pPr>
              <w:spacing w:before="40" w:after="40" w:line="260" w:lineRule="exact"/>
              <w:contextualSpacing/>
              <w:jc w:val="left"/>
              <w:rPr>
                <w:i/>
                <w:iCs/>
                <w:sz w:val="26"/>
                <w:szCs w:val="26"/>
              </w:rPr>
            </w:pPr>
            <w:r w:rsidRPr="00915086">
              <w:rPr>
                <w:i/>
                <w:iCs/>
                <w:sz w:val="26"/>
                <w:szCs w:val="26"/>
                <w:rtl/>
              </w:rPr>
              <w:t>الخدمات المقدمة</w:t>
            </w:r>
          </w:p>
        </w:tc>
        <w:tc>
          <w:tcPr>
            <w:tcW w:w="1991" w:type="dxa"/>
            <w:tcBorders>
              <w:top w:val="single" w:sz="6" w:space="0" w:color="000000"/>
              <w:bottom w:val="single" w:sz="12" w:space="0" w:color="000000"/>
            </w:tcBorders>
          </w:tcPr>
          <w:p w:rsidR="00A829C3" w:rsidRPr="00915086" w:rsidRDefault="00A829C3" w:rsidP="0037055F">
            <w:pPr>
              <w:spacing w:before="40" w:after="40" w:line="260" w:lineRule="exact"/>
              <w:contextualSpacing/>
              <w:jc w:val="left"/>
              <w:rPr>
                <w:i/>
                <w:iCs/>
                <w:sz w:val="26"/>
                <w:szCs w:val="26"/>
              </w:rPr>
            </w:pPr>
            <w:r w:rsidRPr="00915086">
              <w:rPr>
                <w:i/>
                <w:iCs/>
                <w:sz w:val="26"/>
                <w:szCs w:val="26"/>
                <w:rtl/>
              </w:rPr>
              <w:t>عدد الحالات</w:t>
            </w:r>
          </w:p>
        </w:tc>
      </w:tr>
      <w:tr w:rsidR="00A829C3" w:rsidRPr="005F24C3" w:rsidTr="0037055F">
        <w:trPr>
          <w:trHeight w:val="391"/>
        </w:trPr>
        <w:tc>
          <w:tcPr>
            <w:tcW w:w="5526" w:type="dxa"/>
            <w:tcBorders>
              <w:top w:val="single" w:sz="12" w:space="0" w:color="000000"/>
            </w:tcBorders>
          </w:tcPr>
          <w:p w:rsidR="00A829C3" w:rsidRPr="005F24C3" w:rsidRDefault="00A829C3" w:rsidP="0037055F">
            <w:pPr>
              <w:spacing w:before="40" w:after="40" w:line="260" w:lineRule="exact"/>
              <w:contextualSpacing/>
              <w:jc w:val="left"/>
              <w:rPr>
                <w:sz w:val="26"/>
                <w:szCs w:val="26"/>
              </w:rPr>
            </w:pPr>
            <w:r w:rsidRPr="005F24C3">
              <w:rPr>
                <w:sz w:val="26"/>
                <w:szCs w:val="26"/>
                <w:rtl/>
              </w:rPr>
              <w:t>إعادة تأهيل نفسي وخدمات طبية</w:t>
            </w:r>
          </w:p>
        </w:tc>
        <w:tc>
          <w:tcPr>
            <w:tcW w:w="1991" w:type="dxa"/>
            <w:tcBorders>
              <w:top w:val="single" w:sz="12" w:space="0" w:color="000000"/>
            </w:tcBorders>
          </w:tcPr>
          <w:p w:rsidR="00A829C3" w:rsidRPr="005F24C3" w:rsidRDefault="00A829C3" w:rsidP="0037055F">
            <w:pPr>
              <w:spacing w:before="40" w:after="40" w:line="260" w:lineRule="exact"/>
              <w:contextualSpacing/>
              <w:jc w:val="left"/>
              <w:rPr>
                <w:sz w:val="26"/>
                <w:szCs w:val="26"/>
              </w:rPr>
            </w:pPr>
            <w:r w:rsidRPr="005F24C3">
              <w:rPr>
                <w:sz w:val="26"/>
                <w:szCs w:val="26"/>
                <w:rtl/>
              </w:rPr>
              <w:t>31</w:t>
            </w:r>
          </w:p>
        </w:tc>
      </w:tr>
      <w:tr w:rsidR="00A829C3" w:rsidRPr="005F24C3" w:rsidTr="005F24C3">
        <w:trPr>
          <w:trHeight w:val="255"/>
        </w:trPr>
        <w:tc>
          <w:tcPr>
            <w:tcW w:w="5526" w:type="dxa"/>
          </w:tcPr>
          <w:p w:rsidR="00A829C3" w:rsidRPr="005F24C3" w:rsidRDefault="00A829C3" w:rsidP="0037055F">
            <w:pPr>
              <w:spacing w:before="40" w:after="40" w:line="260" w:lineRule="exact"/>
              <w:contextualSpacing/>
              <w:jc w:val="left"/>
              <w:rPr>
                <w:sz w:val="26"/>
                <w:szCs w:val="26"/>
              </w:rPr>
            </w:pPr>
            <w:r w:rsidRPr="005F24C3">
              <w:rPr>
                <w:sz w:val="26"/>
                <w:szCs w:val="26"/>
                <w:rtl/>
              </w:rPr>
              <w:t>توفير فرص عمل أخرى</w:t>
            </w:r>
          </w:p>
        </w:tc>
        <w:tc>
          <w:tcPr>
            <w:tcW w:w="1991" w:type="dxa"/>
          </w:tcPr>
          <w:p w:rsidR="00A829C3" w:rsidRPr="005F24C3" w:rsidRDefault="00A829C3" w:rsidP="0037055F">
            <w:pPr>
              <w:spacing w:before="40" w:after="40" w:line="260" w:lineRule="exact"/>
              <w:contextualSpacing/>
              <w:jc w:val="left"/>
              <w:rPr>
                <w:sz w:val="26"/>
                <w:szCs w:val="26"/>
              </w:rPr>
            </w:pPr>
            <w:r w:rsidRPr="005F24C3">
              <w:rPr>
                <w:sz w:val="26"/>
                <w:szCs w:val="26"/>
                <w:rtl/>
              </w:rPr>
              <w:t>10</w:t>
            </w:r>
          </w:p>
        </w:tc>
      </w:tr>
      <w:tr w:rsidR="00A829C3" w:rsidRPr="005F24C3" w:rsidTr="005F24C3">
        <w:trPr>
          <w:trHeight w:val="106"/>
        </w:trPr>
        <w:tc>
          <w:tcPr>
            <w:tcW w:w="5526" w:type="dxa"/>
          </w:tcPr>
          <w:p w:rsidR="00A829C3" w:rsidRPr="005F24C3" w:rsidRDefault="00A829C3" w:rsidP="0037055F">
            <w:pPr>
              <w:spacing w:before="40" w:after="40" w:line="260" w:lineRule="exact"/>
              <w:contextualSpacing/>
              <w:jc w:val="left"/>
              <w:rPr>
                <w:sz w:val="26"/>
                <w:szCs w:val="26"/>
              </w:rPr>
            </w:pPr>
            <w:r w:rsidRPr="005F24C3">
              <w:rPr>
                <w:sz w:val="26"/>
                <w:szCs w:val="26"/>
                <w:rtl/>
              </w:rPr>
              <w:t>إعادة تأهيل الإدماج الاجتماعي</w:t>
            </w:r>
          </w:p>
        </w:tc>
        <w:tc>
          <w:tcPr>
            <w:tcW w:w="1991" w:type="dxa"/>
          </w:tcPr>
          <w:p w:rsidR="00A829C3" w:rsidRPr="005F24C3" w:rsidRDefault="00A829C3" w:rsidP="0037055F">
            <w:pPr>
              <w:spacing w:before="40" w:after="40" w:line="260" w:lineRule="exact"/>
              <w:contextualSpacing/>
              <w:jc w:val="left"/>
              <w:rPr>
                <w:sz w:val="26"/>
                <w:szCs w:val="26"/>
              </w:rPr>
            </w:pPr>
            <w:r w:rsidRPr="005F24C3">
              <w:rPr>
                <w:sz w:val="26"/>
                <w:szCs w:val="26"/>
                <w:rtl/>
              </w:rPr>
              <w:t>26</w:t>
            </w:r>
          </w:p>
        </w:tc>
      </w:tr>
      <w:tr w:rsidR="00A829C3" w:rsidRPr="005F24C3" w:rsidTr="005F24C3">
        <w:trPr>
          <w:trHeight w:val="57"/>
        </w:trPr>
        <w:tc>
          <w:tcPr>
            <w:tcW w:w="5526" w:type="dxa"/>
          </w:tcPr>
          <w:p w:rsidR="00A829C3" w:rsidRPr="005F24C3" w:rsidRDefault="00A829C3" w:rsidP="0037055F">
            <w:pPr>
              <w:spacing w:before="40" w:after="40" w:line="260" w:lineRule="exact"/>
              <w:contextualSpacing/>
              <w:jc w:val="left"/>
              <w:rPr>
                <w:sz w:val="26"/>
                <w:szCs w:val="26"/>
              </w:rPr>
            </w:pPr>
            <w:r w:rsidRPr="005F24C3">
              <w:rPr>
                <w:sz w:val="26"/>
                <w:szCs w:val="26"/>
                <w:rtl/>
              </w:rPr>
              <w:t>الحصول على تعويض مالي</w:t>
            </w:r>
          </w:p>
        </w:tc>
        <w:tc>
          <w:tcPr>
            <w:tcW w:w="1991" w:type="dxa"/>
          </w:tcPr>
          <w:p w:rsidR="00A829C3" w:rsidRPr="005F24C3" w:rsidRDefault="00A829C3" w:rsidP="0037055F">
            <w:pPr>
              <w:spacing w:before="40" w:after="40" w:line="260" w:lineRule="exact"/>
              <w:contextualSpacing/>
              <w:jc w:val="left"/>
              <w:rPr>
                <w:sz w:val="26"/>
                <w:szCs w:val="26"/>
              </w:rPr>
            </w:pPr>
            <w:r w:rsidRPr="005F24C3">
              <w:rPr>
                <w:sz w:val="26"/>
                <w:szCs w:val="26"/>
                <w:rtl/>
              </w:rPr>
              <w:t>7</w:t>
            </w:r>
          </w:p>
        </w:tc>
      </w:tr>
      <w:tr w:rsidR="00A829C3" w:rsidRPr="005F24C3" w:rsidTr="005F24C3">
        <w:trPr>
          <w:trHeight w:val="57"/>
        </w:trPr>
        <w:tc>
          <w:tcPr>
            <w:tcW w:w="5526" w:type="dxa"/>
          </w:tcPr>
          <w:p w:rsidR="00A829C3" w:rsidRPr="005F24C3" w:rsidRDefault="00A829C3" w:rsidP="0037055F">
            <w:pPr>
              <w:spacing w:before="40" w:after="40" w:line="260" w:lineRule="exact"/>
              <w:contextualSpacing/>
              <w:jc w:val="left"/>
              <w:rPr>
                <w:sz w:val="26"/>
                <w:szCs w:val="26"/>
              </w:rPr>
            </w:pPr>
            <w:r w:rsidRPr="005F24C3">
              <w:rPr>
                <w:sz w:val="26"/>
                <w:szCs w:val="26"/>
                <w:rtl/>
              </w:rPr>
              <w:t>الحصول على المستحقات المتبقية وتأمين مغادرتهن البلاد</w:t>
            </w:r>
          </w:p>
        </w:tc>
        <w:tc>
          <w:tcPr>
            <w:tcW w:w="1991" w:type="dxa"/>
          </w:tcPr>
          <w:p w:rsidR="00A829C3" w:rsidRPr="005F24C3" w:rsidRDefault="00A829C3" w:rsidP="0037055F">
            <w:pPr>
              <w:spacing w:before="40" w:after="40" w:line="260" w:lineRule="exact"/>
              <w:contextualSpacing/>
              <w:jc w:val="left"/>
              <w:rPr>
                <w:sz w:val="26"/>
                <w:szCs w:val="26"/>
              </w:rPr>
            </w:pPr>
            <w:r w:rsidRPr="005F24C3">
              <w:rPr>
                <w:sz w:val="26"/>
                <w:szCs w:val="26"/>
                <w:rtl/>
              </w:rPr>
              <w:t>9</w:t>
            </w:r>
          </w:p>
        </w:tc>
      </w:tr>
      <w:tr w:rsidR="00A829C3" w:rsidRPr="005F24C3" w:rsidTr="0037055F">
        <w:trPr>
          <w:trHeight w:val="353"/>
        </w:trPr>
        <w:tc>
          <w:tcPr>
            <w:tcW w:w="5526" w:type="dxa"/>
          </w:tcPr>
          <w:p w:rsidR="00A829C3" w:rsidRPr="005F24C3" w:rsidRDefault="00A829C3" w:rsidP="0037055F">
            <w:pPr>
              <w:spacing w:before="40" w:after="40" w:line="260" w:lineRule="exact"/>
              <w:contextualSpacing/>
              <w:jc w:val="left"/>
              <w:rPr>
                <w:spacing w:val="-4"/>
                <w:sz w:val="26"/>
                <w:szCs w:val="26"/>
              </w:rPr>
            </w:pPr>
            <w:r w:rsidRPr="005F24C3">
              <w:rPr>
                <w:spacing w:val="-4"/>
                <w:sz w:val="26"/>
                <w:szCs w:val="26"/>
                <w:rtl/>
              </w:rPr>
              <w:t xml:space="preserve">توكيل محامي للترافع في القضايا للمطالبة </w:t>
            </w:r>
            <w:r w:rsidRPr="005F24C3">
              <w:rPr>
                <w:rFonts w:hint="cs"/>
                <w:spacing w:val="-4"/>
                <w:sz w:val="26"/>
                <w:szCs w:val="26"/>
                <w:rtl/>
              </w:rPr>
              <w:t>ب</w:t>
            </w:r>
            <w:r w:rsidRPr="005F24C3">
              <w:rPr>
                <w:spacing w:val="-4"/>
                <w:sz w:val="26"/>
                <w:szCs w:val="26"/>
                <w:rtl/>
              </w:rPr>
              <w:t xml:space="preserve">الحصول على التعويض المادي قيد التداول </w:t>
            </w:r>
          </w:p>
        </w:tc>
        <w:tc>
          <w:tcPr>
            <w:tcW w:w="1991" w:type="dxa"/>
          </w:tcPr>
          <w:p w:rsidR="00A829C3" w:rsidRPr="005F24C3" w:rsidRDefault="00A829C3" w:rsidP="0037055F">
            <w:pPr>
              <w:spacing w:before="40" w:after="40" w:line="260" w:lineRule="exact"/>
              <w:contextualSpacing/>
              <w:jc w:val="left"/>
              <w:rPr>
                <w:sz w:val="26"/>
                <w:szCs w:val="26"/>
              </w:rPr>
            </w:pPr>
            <w:r w:rsidRPr="005F24C3">
              <w:rPr>
                <w:sz w:val="26"/>
                <w:szCs w:val="26"/>
                <w:rtl/>
              </w:rPr>
              <w:t>3</w:t>
            </w:r>
          </w:p>
        </w:tc>
      </w:tr>
      <w:tr w:rsidR="00A829C3" w:rsidRPr="005F24C3" w:rsidTr="005F24C3">
        <w:trPr>
          <w:trHeight w:val="57"/>
        </w:trPr>
        <w:tc>
          <w:tcPr>
            <w:tcW w:w="5526" w:type="dxa"/>
          </w:tcPr>
          <w:p w:rsidR="00A829C3" w:rsidRPr="0037055F" w:rsidRDefault="00BB572C" w:rsidP="0037055F">
            <w:pPr>
              <w:spacing w:before="40" w:after="40" w:line="260" w:lineRule="exact"/>
              <w:contextualSpacing/>
              <w:jc w:val="left"/>
              <w:rPr>
                <w:b/>
                <w:bCs/>
                <w:sz w:val="26"/>
                <w:szCs w:val="26"/>
              </w:rPr>
            </w:pPr>
            <w:r>
              <w:rPr>
                <w:rFonts w:hint="cs"/>
                <w:b/>
                <w:bCs/>
                <w:sz w:val="26"/>
                <w:szCs w:val="26"/>
                <w:rtl/>
              </w:rPr>
              <w:t xml:space="preserve">  </w:t>
            </w:r>
            <w:r w:rsidR="00A829C3" w:rsidRPr="0037055F">
              <w:rPr>
                <w:b/>
                <w:bCs/>
                <w:sz w:val="26"/>
                <w:szCs w:val="26"/>
                <w:rtl/>
              </w:rPr>
              <w:t>المجموع</w:t>
            </w:r>
          </w:p>
        </w:tc>
        <w:tc>
          <w:tcPr>
            <w:tcW w:w="1991" w:type="dxa"/>
          </w:tcPr>
          <w:p w:rsidR="00A829C3" w:rsidRPr="0037055F" w:rsidRDefault="00A829C3" w:rsidP="0037055F">
            <w:pPr>
              <w:spacing w:before="40" w:after="40" w:line="260" w:lineRule="exact"/>
              <w:contextualSpacing/>
              <w:jc w:val="left"/>
              <w:rPr>
                <w:b/>
                <w:bCs/>
                <w:sz w:val="26"/>
                <w:szCs w:val="26"/>
              </w:rPr>
            </w:pPr>
            <w:r w:rsidRPr="0037055F">
              <w:rPr>
                <w:b/>
                <w:bCs/>
                <w:sz w:val="26"/>
                <w:szCs w:val="26"/>
                <w:rtl/>
              </w:rPr>
              <w:t>86</w:t>
            </w:r>
          </w:p>
        </w:tc>
      </w:tr>
    </w:tbl>
    <w:p w:rsidR="00A829C3" w:rsidRPr="0037055F" w:rsidRDefault="00A829C3" w:rsidP="0037055F">
      <w:pPr>
        <w:pStyle w:val="SingleTxtGA"/>
        <w:rPr>
          <w:sz w:val="16"/>
          <w:szCs w:val="26"/>
          <w:rtl/>
        </w:rPr>
      </w:pPr>
      <w:r w:rsidRPr="0037055F">
        <w:rPr>
          <w:i/>
          <w:iCs/>
          <w:sz w:val="16"/>
          <w:szCs w:val="26"/>
          <w:rtl/>
        </w:rPr>
        <w:t>المصدر:</w:t>
      </w:r>
      <w:r w:rsidRPr="0037055F">
        <w:rPr>
          <w:sz w:val="16"/>
          <w:szCs w:val="26"/>
          <w:rtl/>
        </w:rPr>
        <w:t xml:space="preserve"> دولة قطر، المؤسسة القطرية لمكافحة </w:t>
      </w:r>
      <w:r w:rsidR="00915086" w:rsidRPr="0037055F">
        <w:rPr>
          <w:rFonts w:hint="cs"/>
          <w:sz w:val="16"/>
          <w:szCs w:val="26"/>
          <w:rtl/>
        </w:rPr>
        <w:t>الاتجار</w:t>
      </w:r>
      <w:r w:rsidRPr="0037055F">
        <w:rPr>
          <w:sz w:val="16"/>
          <w:szCs w:val="26"/>
          <w:rtl/>
        </w:rPr>
        <w:t xml:space="preserve"> بالبشر، 2010.</w:t>
      </w:r>
    </w:p>
    <w:p w:rsidR="00A829C3" w:rsidRPr="007D0890" w:rsidRDefault="00A829C3" w:rsidP="00746236">
      <w:pPr>
        <w:pStyle w:val="SingleTxtGA"/>
        <w:rPr>
          <w:rFonts w:hint="cs"/>
        </w:rPr>
      </w:pPr>
      <w:r>
        <w:rPr>
          <w:rFonts w:hint="cs"/>
          <w:rtl/>
        </w:rPr>
        <w:t>174</w:t>
      </w:r>
      <w:r w:rsidR="0037055F">
        <w:rPr>
          <w:rFonts w:hint="cs"/>
          <w:rtl/>
        </w:rPr>
        <w:t>-</w:t>
      </w:r>
      <w:r w:rsidRPr="007D0890">
        <w:tab/>
      </w:r>
      <w:r w:rsidRPr="007D0890">
        <w:rPr>
          <w:rtl/>
          <w:lang w:bidi="ar-QA"/>
        </w:rPr>
        <w:t>كما</w:t>
      </w:r>
      <w:r w:rsidRPr="007D0890">
        <w:rPr>
          <w:rtl/>
        </w:rPr>
        <w:t xml:space="preserve"> تولت المؤسسات المعنية بالتصدي لظاهرة </w:t>
      </w:r>
      <w:r w:rsidR="0037055F" w:rsidRPr="007D0890">
        <w:rPr>
          <w:rFonts w:hint="cs"/>
          <w:rtl/>
        </w:rPr>
        <w:t>الاتجار</w:t>
      </w:r>
      <w:r w:rsidRPr="007D0890">
        <w:rPr>
          <w:rtl/>
        </w:rPr>
        <w:t xml:space="preserve"> بالبشر معالجة جذور هذه الظاهرة وكيفية التعامل معها والحد منها، حيث قامت بتنظيم دورات تدريبية</w:t>
      </w:r>
      <w:r w:rsidRPr="007D0890">
        <w:rPr>
          <w:b/>
          <w:bCs/>
          <w:rtl/>
        </w:rPr>
        <w:t xml:space="preserve"> </w:t>
      </w:r>
      <w:r w:rsidRPr="007D0890">
        <w:rPr>
          <w:rtl/>
        </w:rPr>
        <w:t xml:space="preserve">بلغ عددها </w:t>
      </w:r>
      <w:r>
        <w:rPr>
          <w:rFonts w:hint="cs"/>
          <w:rtl/>
        </w:rPr>
        <w:t>23</w:t>
      </w:r>
      <w:r w:rsidRPr="007D0890">
        <w:rPr>
          <w:rtl/>
        </w:rPr>
        <w:t xml:space="preserve"> دورة خلال الفترة 2006-2009، شارك فيها 1555</w:t>
      </w:r>
      <w:r w:rsidR="00746236">
        <w:rPr>
          <w:rFonts w:hint="cs"/>
          <w:rtl/>
        </w:rPr>
        <w:t xml:space="preserve"> </w:t>
      </w:r>
      <w:r w:rsidRPr="007D0890">
        <w:rPr>
          <w:rtl/>
        </w:rPr>
        <w:t>متدرب</w:t>
      </w:r>
      <w:r w:rsidRPr="007D0890">
        <w:rPr>
          <w:rFonts w:hint="cs"/>
          <w:rtl/>
        </w:rPr>
        <w:t>اً</w:t>
      </w:r>
      <w:r w:rsidRPr="007D0890">
        <w:rPr>
          <w:rtl/>
        </w:rPr>
        <w:t xml:space="preserve">. ومن أمثلة الموضوعات التي عالجتها هذه الدورات التدريبية، نذكر الآتية: </w:t>
      </w:r>
    </w:p>
    <w:p w:rsidR="00A829C3" w:rsidRPr="007D0890" w:rsidRDefault="00A829C3" w:rsidP="00746236">
      <w:pPr>
        <w:pStyle w:val="Bullet1GA"/>
        <w:tabs>
          <w:tab w:val="clear" w:pos="2041"/>
          <w:tab w:val="left" w:pos="1925"/>
        </w:tabs>
        <w:bidi/>
        <w:ind w:left="1967" w:hanging="323"/>
        <w:rPr>
          <w:sz w:val="30"/>
          <w:rtl/>
        </w:rPr>
      </w:pPr>
      <w:r w:rsidRPr="007D0890">
        <w:rPr>
          <w:sz w:val="30"/>
          <w:rtl/>
        </w:rPr>
        <w:t xml:space="preserve">التعرف على مفهوم </w:t>
      </w:r>
      <w:r w:rsidR="0037055F" w:rsidRPr="007D0890">
        <w:rPr>
          <w:rFonts w:hint="cs"/>
          <w:sz w:val="30"/>
          <w:rtl/>
        </w:rPr>
        <w:t>الاتجار</w:t>
      </w:r>
      <w:r w:rsidRPr="007D0890">
        <w:rPr>
          <w:sz w:val="30"/>
          <w:rtl/>
        </w:rPr>
        <w:t xml:space="preserve"> بالبشر، وكيفية التعامل مع ضحاياه</w:t>
      </w:r>
      <w:r w:rsidR="00746236">
        <w:rPr>
          <w:rFonts w:hint="cs"/>
          <w:sz w:val="30"/>
          <w:rtl/>
        </w:rPr>
        <w:t>؛</w:t>
      </w:r>
    </w:p>
    <w:p w:rsidR="00A829C3" w:rsidRPr="007D0890" w:rsidRDefault="00A829C3" w:rsidP="00746236">
      <w:pPr>
        <w:pStyle w:val="Bullet1GA"/>
        <w:tabs>
          <w:tab w:val="clear" w:pos="2041"/>
          <w:tab w:val="left" w:pos="1925"/>
        </w:tabs>
        <w:bidi/>
        <w:ind w:left="1967" w:hanging="323"/>
        <w:rPr>
          <w:sz w:val="30"/>
        </w:rPr>
      </w:pPr>
      <w:r w:rsidRPr="007D0890">
        <w:rPr>
          <w:sz w:val="30"/>
          <w:rtl/>
        </w:rPr>
        <w:t xml:space="preserve">حماية ضحايا </w:t>
      </w:r>
      <w:r w:rsidR="0037055F" w:rsidRPr="007D0890">
        <w:rPr>
          <w:rFonts w:hint="cs"/>
          <w:sz w:val="30"/>
          <w:rtl/>
        </w:rPr>
        <w:t>الاتجار</w:t>
      </w:r>
      <w:r w:rsidRPr="007D0890">
        <w:rPr>
          <w:sz w:val="30"/>
          <w:rtl/>
        </w:rPr>
        <w:t xml:space="preserve"> بالبشر من الأطفال والنساء أثناء الحروب والكوارث الطبيعية</w:t>
      </w:r>
      <w:r w:rsidR="00746236">
        <w:rPr>
          <w:rFonts w:hint="cs"/>
          <w:sz w:val="30"/>
          <w:rtl/>
        </w:rPr>
        <w:t>؛</w:t>
      </w:r>
    </w:p>
    <w:p w:rsidR="00A829C3" w:rsidRPr="007D0890" w:rsidRDefault="00A829C3" w:rsidP="0037055F">
      <w:pPr>
        <w:pStyle w:val="Bullet1GA"/>
        <w:tabs>
          <w:tab w:val="clear" w:pos="2041"/>
          <w:tab w:val="left" w:pos="1925"/>
        </w:tabs>
        <w:bidi/>
        <w:ind w:left="1967" w:hanging="323"/>
        <w:rPr>
          <w:sz w:val="30"/>
        </w:rPr>
      </w:pPr>
      <w:r w:rsidRPr="007D0890">
        <w:rPr>
          <w:sz w:val="30"/>
          <w:rtl/>
        </w:rPr>
        <w:t xml:space="preserve">العمالة الوافدة بين التمكين والحماية من </w:t>
      </w:r>
      <w:r w:rsidR="0037055F" w:rsidRPr="007D0890">
        <w:rPr>
          <w:rFonts w:hint="cs"/>
          <w:sz w:val="30"/>
          <w:rtl/>
        </w:rPr>
        <w:t>الاتجار</w:t>
      </w:r>
      <w:r w:rsidRPr="007D0890">
        <w:rPr>
          <w:sz w:val="30"/>
          <w:rtl/>
        </w:rPr>
        <w:t xml:space="preserve"> بالبشر.</w:t>
      </w:r>
      <w:r w:rsidRPr="007D0890">
        <w:rPr>
          <w:sz w:val="30"/>
        </w:rPr>
        <w:t xml:space="preserve"> </w:t>
      </w:r>
    </w:p>
    <w:p w:rsidR="00A829C3" w:rsidRPr="007D0890" w:rsidRDefault="00A829C3" w:rsidP="0037055F">
      <w:pPr>
        <w:pStyle w:val="SingleTxtGA"/>
      </w:pPr>
      <w:r>
        <w:rPr>
          <w:rFonts w:hint="cs"/>
          <w:rtl/>
        </w:rPr>
        <w:t>175</w:t>
      </w:r>
      <w:r w:rsidR="0037055F">
        <w:rPr>
          <w:rFonts w:hint="cs"/>
          <w:sz w:val="30"/>
          <w:rtl/>
        </w:rPr>
        <w:t>-</w:t>
      </w:r>
      <w:r w:rsidRPr="007D0890">
        <w:tab/>
      </w:r>
      <w:r w:rsidRPr="007D0890">
        <w:rPr>
          <w:rtl/>
        </w:rPr>
        <w:t>مع كل ذلك، فإن دولة قطر، مثلها في ذلك مثل العديد من الدول، تواجه تحديات تتمثل بالوقاية من هذه الجريمة التي تتطلب تعاوناً دولياً لتجفيف منابعها من خلال تخفيف حدة النزاعات الإقليمية والدولية، وتسوية بؤر التوتر، ودعم اقتصاديات الدول الفقيرة، ودعم مشاريع التنمية فيها.</w:t>
      </w:r>
      <w:r>
        <w:rPr>
          <w:rtl/>
        </w:rPr>
        <w:t xml:space="preserve"> </w:t>
      </w:r>
      <w:r w:rsidRPr="007D0890">
        <w:rPr>
          <w:rtl/>
        </w:rPr>
        <w:t xml:space="preserve">إضافة إلى ذلك، تواجه مكافحة جريمة </w:t>
      </w:r>
      <w:r w:rsidR="0037055F" w:rsidRPr="007D0890">
        <w:rPr>
          <w:rFonts w:hint="cs"/>
          <w:rtl/>
        </w:rPr>
        <w:t>الاتجار</w:t>
      </w:r>
      <w:r w:rsidRPr="007D0890">
        <w:rPr>
          <w:rtl/>
        </w:rPr>
        <w:t xml:space="preserve"> بالبشر صعوبات تتمثل في إحجام بعض الضحايا والشهود عن التعاون مع الجهات القانونية خوفاً من الانتقام الشخصي أو إلحاق الأذى بعائلاتهم </w:t>
      </w:r>
      <w:r w:rsidRPr="007D0890">
        <w:rPr>
          <w:rFonts w:hint="cs"/>
          <w:rtl/>
        </w:rPr>
        <w:t>م</w:t>
      </w:r>
      <w:r w:rsidRPr="007D0890">
        <w:rPr>
          <w:rtl/>
        </w:rPr>
        <w:t>ما يجعل التحقيق والملاحقة القانونية أمرا صعبا للغاية.</w:t>
      </w:r>
    </w:p>
    <w:p w:rsidR="00A829C3" w:rsidRPr="007D0890" w:rsidRDefault="00A829C3" w:rsidP="0037055F">
      <w:pPr>
        <w:pStyle w:val="SingleTxtGA"/>
        <w:rPr>
          <w:rFonts w:hint="cs"/>
          <w:rtl/>
        </w:rPr>
      </w:pPr>
      <w:r w:rsidRPr="007D0890">
        <w:rPr>
          <w:rtl/>
        </w:rPr>
        <w:t>176</w:t>
      </w:r>
      <w:r w:rsidR="0037055F">
        <w:rPr>
          <w:rFonts w:hint="cs"/>
          <w:rtl/>
        </w:rPr>
        <w:t>-</w:t>
      </w:r>
      <w:r w:rsidRPr="007D0890">
        <w:rPr>
          <w:rtl/>
        </w:rPr>
        <w:tab/>
      </w:r>
      <w:r w:rsidRPr="007D0890">
        <w:rPr>
          <w:rtl/>
          <w:lang w:bidi="ar-QA"/>
        </w:rPr>
        <w:t>وتحرص</w:t>
      </w:r>
      <w:r w:rsidRPr="007D0890">
        <w:rPr>
          <w:rtl/>
        </w:rPr>
        <w:t xml:space="preserve"> دولة قطر على بذل المزيد من الجهود الهادفة للحد من هذه الظاهرة الغريبة عن المجتمع القطري، سعياً </w:t>
      </w:r>
      <w:r w:rsidRPr="007D0890">
        <w:rPr>
          <w:rFonts w:hint="cs"/>
          <w:rtl/>
        </w:rPr>
        <w:t>ل</w:t>
      </w:r>
      <w:r w:rsidRPr="007D0890">
        <w:rPr>
          <w:rtl/>
        </w:rPr>
        <w:t xml:space="preserve">استئصالها نهائياً، من خلال اقتراح المزيد من التشريعات والسياسات والخطط اللازمة لتفعيل أساليب مكافحة </w:t>
      </w:r>
      <w:r w:rsidR="0037055F" w:rsidRPr="007D0890">
        <w:rPr>
          <w:rFonts w:hint="cs"/>
          <w:rtl/>
        </w:rPr>
        <w:t>الاتجار</w:t>
      </w:r>
      <w:r w:rsidRPr="007D0890">
        <w:rPr>
          <w:rtl/>
        </w:rPr>
        <w:t xml:space="preserve"> بالبشر وإجراءات</w:t>
      </w:r>
      <w:r w:rsidRPr="007D0890">
        <w:rPr>
          <w:rFonts w:hint="cs"/>
          <w:rtl/>
        </w:rPr>
        <w:t>ها</w:t>
      </w:r>
      <w:r w:rsidRPr="007D0890">
        <w:rPr>
          <w:rtl/>
        </w:rPr>
        <w:t xml:space="preserve">، وتعميق أواصر التعاون والتنسيق الفني مع الأجهزة الحكومية وغير الحكومية داخل البلاد، إضافة إلى توسيع قنوات التعاون الفني مع المنظمات الدولية والإقليمية ومراكز البحوث المختصة للإفادة من خبراتها وتجاربها في هذا المضمار، وإعداد الدراسات والبحوث للارتقاء بنوعية خدمات الحماية والرعاية للفئات المستهدفة، إضافة إلى مواصلة تنفيذ الحملات الإعلامية والتثقيفية لضمان تعميق وعي المجتمع </w:t>
      </w:r>
      <w:r w:rsidRPr="007D0890">
        <w:rPr>
          <w:rFonts w:hint="cs"/>
          <w:rtl/>
        </w:rPr>
        <w:t>نحو</w:t>
      </w:r>
      <w:r w:rsidRPr="007D0890">
        <w:rPr>
          <w:rtl/>
        </w:rPr>
        <w:t xml:space="preserve"> التصدي الحازم والمواجهة الجادة </w:t>
      </w:r>
      <w:r w:rsidR="00746236" w:rsidRPr="007D0890">
        <w:rPr>
          <w:rFonts w:hint="cs"/>
          <w:rtl/>
        </w:rPr>
        <w:t>للاتجار</w:t>
      </w:r>
      <w:r w:rsidRPr="007D0890">
        <w:rPr>
          <w:rtl/>
        </w:rPr>
        <w:t xml:space="preserve"> بالبشر بمختلف حالاته وأشكاله.</w:t>
      </w:r>
    </w:p>
    <w:p w:rsidR="0037055F" w:rsidRDefault="0037055F" w:rsidP="0037055F">
      <w:pPr>
        <w:pStyle w:val="H1GA"/>
        <w:spacing w:after="0"/>
        <w:rPr>
          <w:rFonts w:hint="cs"/>
          <w:rtl/>
          <w:lang w:bidi="ar-OM"/>
        </w:rPr>
      </w:pPr>
      <w:bookmarkStart w:id="103" w:name="_Toc282337937"/>
      <w:r>
        <w:rPr>
          <w:rFonts w:hint="cs"/>
          <w:rtl/>
          <w:lang w:bidi="ar-OM"/>
        </w:rPr>
        <w:tab/>
      </w:r>
      <w:r>
        <w:rPr>
          <w:rFonts w:hint="cs"/>
          <w:rtl/>
          <w:lang w:bidi="ar-OM"/>
        </w:rPr>
        <w:tab/>
      </w:r>
      <w:r w:rsidR="00A829C3" w:rsidRPr="00461311">
        <w:rPr>
          <w:rtl/>
          <w:lang w:bidi="ar-OM"/>
        </w:rPr>
        <w:t>المادة</w:t>
      </w:r>
      <w:r w:rsidR="00A829C3">
        <w:rPr>
          <w:rFonts w:hint="cs"/>
          <w:rtl/>
          <w:lang w:bidi="ar-OM"/>
        </w:rPr>
        <w:t xml:space="preserve"> 7</w:t>
      </w:r>
    </w:p>
    <w:p w:rsidR="00A829C3" w:rsidRPr="00461311" w:rsidRDefault="0037055F" w:rsidP="0037055F">
      <w:pPr>
        <w:pStyle w:val="H1GA"/>
        <w:spacing w:before="0"/>
        <w:rPr>
          <w:rtl/>
          <w:lang w:bidi="ar-OM"/>
        </w:rPr>
      </w:pPr>
      <w:r>
        <w:rPr>
          <w:rFonts w:hint="cs"/>
          <w:rtl/>
          <w:lang w:bidi="ar-OM"/>
        </w:rPr>
        <w:tab/>
      </w:r>
      <w:r>
        <w:rPr>
          <w:rFonts w:hint="cs"/>
          <w:rtl/>
          <w:lang w:bidi="ar-OM"/>
        </w:rPr>
        <w:tab/>
      </w:r>
      <w:r w:rsidR="00A829C3" w:rsidRPr="00461311">
        <w:rPr>
          <w:rtl/>
          <w:lang w:bidi="ar-OM"/>
        </w:rPr>
        <w:t>الحياة السياسية</w:t>
      </w:r>
      <w:bookmarkEnd w:id="103"/>
    </w:p>
    <w:p w:rsidR="00A829C3" w:rsidRPr="00461311" w:rsidRDefault="0037055F" w:rsidP="0037055F">
      <w:pPr>
        <w:pStyle w:val="H23GA"/>
        <w:rPr>
          <w:rtl/>
        </w:rPr>
      </w:pPr>
      <w:bookmarkStart w:id="104" w:name="_Toc282337938"/>
      <w:r>
        <w:rPr>
          <w:rFonts w:hint="cs"/>
          <w:rtl/>
        </w:rPr>
        <w:tab/>
      </w:r>
      <w:r>
        <w:rPr>
          <w:rFonts w:hint="cs"/>
          <w:rtl/>
        </w:rPr>
        <w:tab/>
      </w:r>
      <w:r w:rsidR="00A829C3" w:rsidRPr="00461311">
        <w:rPr>
          <w:rtl/>
        </w:rPr>
        <w:t>الدستور</w:t>
      </w:r>
      <w:bookmarkEnd w:id="104"/>
    </w:p>
    <w:p w:rsidR="00A829C3" w:rsidRPr="007D0890" w:rsidRDefault="00A829C3" w:rsidP="0037055F">
      <w:pPr>
        <w:pStyle w:val="SingleTxtGA"/>
        <w:rPr>
          <w:rtl/>
        </w:rPr>
      </w:pPr>
      <w:r w:rsidRPr="007D0890">
        <w:rPr>
          <w:rtl/>
        </w:rPr>
        <w:t>177</w:t>
      </w:r>
      <w:r w:rsidR="0037055F">
        <w:rPr>
          <w:rFonts w:hint="cs"/>
          <w:rtl/>
        </w:rPr>
        <w:t>-</w:t>
      </w:r>
      <w:r w:rsidRPr="007D0890">
        <w:rPr>
          <w:rtl/>
        </w:rPr>
        <w:tab/>
        <w:t xml:space="preserve">كفل الدستور القطري المساواة بين المرأة والرجل فيما يتعلق بالمشاركة في الحياة السياسية بدولة قطر وبصفة خاصة حقها في الترشح والانتخاب في جميع الانتخابات والاستفتاءات، </w:t>
      </w:r>
      <w:r w:rsidRPr="007D0890">
        <w:rPr>
          <w:rFonts w:hint="cs"/>
          <w:rtl/>
        </w:rPr>
        <w:t>و</w:t>
      </w:r>
      <w:r w:rsidRPr="007D0890">
        <w:rPr>
          <w:rtl/>
        </w:rPr>
        <w:t>مشاركتها في صياغة السياسات وشغل الوظائف العامة على جميع المستويات والمشاركة في المنظمات والجمعيات المهتمة بالحياة العامة والسياسية للبلاد وهو ما أكدته المواد</w:t>
      </w:r>
      <w:r w:rsidRPr="007D0890">
        <w:rPr>
          <w:rFonts w:hint="cs"/>
          <w:rtl/>
        </w:rPr>
        <w:t xml:space="preserve"> (34، 35، 42، 43، 45، 46، 54، 77، 80، 83، 92، 93، 94، 95، 100) </w:t>
      </w:r>
      <w:r w:rsidRPr="007D0890">
        <w:rPr>
          <w:rtl/>
        </w:rPr>
        <w:t>من الدستور القطري.</w:t>
      </w:r>
    </w:p>
    <w:p w:rsidR="00A829C3" w:rsidRPr="0037055F" w:rsidRDefault="0037055F" w:rsidP="0037055F">
      <w:pPr>
        <w:pStyle w:val="H23GA"/>
        <w:rPr>
          <w:sz w:val="30"/>
          <w:rtl/>
        </w:rPr>
      </w:pPr>
      <w:bookmarkStart w:id="105" w:name="_Toc282337939"/>
      <w:r>
        <w:rPr>
          <w:rFonts w:hint="cs"/>
          <w:rtl/>
        </w:rPr>
        <w:tab/>
      </w:r>
      <w:r>
        <w:rPr>
          <w:rFonts w:hint="cs"/>
          <w:rtl/>
        </w:rPr>
        <w:tab/>
      </w:r>
      <w:bookmarkEnd w:id="105"/>
      <w:r w:rsidRPr="0037055F">
        <w:rPr>
          <w:rtl/>
        </w:rPr>
        <w:t>المشاركة في الاستفتاءات</w:t>
      </w:r>
    </w:p>
    <w:p w:rsidR="00A829C3" w:rsidRPr="007D0890" w:rsidRDefault="00A829C3" w:rsidP="0037055F">
      <w:pPr>
        <w:pStyle w:val="SingleTxtGA"/>
        <w:rPr>
          <w:rFonts w:hint="cs"/>
          <w:rtl/>
        </w:rPr>
      </w:pPr>
      <w:r w:rsidRPr="007D0890">
        <w:rPr>
          <w:rtl/>
        </w:rPr>
        <w:t>178</w:t>
      </w:r>
      <w:r w:rsidR="0037055F">
        <w:rPr>
          <w:rFonts w:hint="cs"/>
          <w:rtl/>
        </w:rPr>
        <w:t>-</w:t>
      </w:r>
      <w:r w:rsidRPr="007D0890">
        <w:rPr>
          <w:rtl/>
        </w:rPr>
        <w:tab/>
      </w:r>
      <w:r w:rsidRPr="007D0890">
        <w:rPr>
          <w:rtl/>
          <w:lang w:bidi="ar-QA"/>
        </w:rPr>
        <w:t>صدر</w:t>
      </w:r>
      <w:r w:rsidRPr="007D0890">
        <w:rPr>
          <w:rtl/>
        </w:rPr>
        <w:t xml:space="preserve"> المرسوم رقم </w:t>
      </w:r>
      <w:r>
        <w:rPr>
          <w:rFonts w:hint="cs"/>
          <w:rtl/>
        </w:rPr>
        <w:t>38</w:t>
      </w:r>
      <w:r w:rsidRPr="007D0890">
        <w:rPr>
          <w:rtl/>
        </w:rPr>
        <w:t xml:space="preserve"> لسنة 2003 بدعوة المواطنين للاستفتاء على مشروع الدستور، </w:t>
      </w:r>
      <w:r w:rsidRPr="007D0890">
        <w:rPr>
          <w:rFonts w:hint="cs"/>
          <w:rtl/>
        </w:rPr>
        <w:t>و</w:t>
      </w:r>
      <w:r w:rsidRPr="007D0890">
        <w:rPr>
          <w:rtl/>
        </w:rPr>
        <w:t>نظراً لأهمية المشاركة الشعبية في إقرار دستور البلاد والحرص على النهوض بالوطن والعمل على رفعته.</w:t>
      </w:r>
      <w:r>
        <w:rPr>
          <w:rtl/>
        </w:rPr>
        <w:t xml:space="preserve"> </w:t>
      </w:r>
      <w:r w:rsidRPr="007D0890">
        <w:rPr>
          <w:rtl/>
        </w:rPr>
        <w:t xml:space="preserve">فقد نصت المادة </w:t>
      </w:r>
      <w:r>
        <w:rPr>
          <w:rFonts w:hint="cs"/>
          <w:rtl/>
        </w:rPr>
        <w:t>1</w:t>
      </w:r>
      <w:r w:rsidRPr="007D0890">
        <w:rPr>
          <w:rtl/>
        </w:rPr>
        <w:t xml:space="preserve"> من المرسوم المشار إليه على أن "القطريون والقطريات وفقاً لأحكام المادتين </w:t>
      </w:r>
      <w:r>
        <w:rPr>
          <w:rFonts w:hint="cs"/>
          <w:rtl/>
        </w:rPr>
        <w:t>1</w:t>
      </w:r>
      <w:r w:rsidRPr="007D0890">
        <w:rPr>
          <w:rtl/>
        </w:rPr>
        <w:t xml:space="preserve"> و</w:t>
      </w:r>
      <w:r>
        <w:rPr>
          <w:rFonts w:hint="cs"/>
          <w:rtl/>
        </w:rPr>
        <w:t>7</w:t>
      </w:r>
      <w:r w:rsidRPr="007D0890">
        <w:rPr>
          <w:rtl/>
        </w:rPr>
        <w:t xml:space="preserve"> من القانون رقم </w:t>
      </w:r>
      <w:r>
        <w:rPr>
          <w:rFonts w:hint="cs"/>
          <w:rtl/>
        </w:rPr>
        <w:t>2</w:t>
      </w:r>
      <w:r w:rsidRPr="007D0890">
        <w:rPr>
          <w:rtl/>
        </w:rPr>
        <w:t xml:space="preserve"> لسنة 1961 (بشأن الجنسية القطرية)، مدعوون للمشاركة في إقرار دستور البلاد بإبداء رأيهم في مشروع الدستور، وذلك في استفتاء عام يجرى يوم الثلاثاء الموافق 29</w:t>
      </w:r>
      <w:r>
        <w:rPr>
          <w:rFonts w:hint="cs"/>
          <w:rtl/>
        </w:rPr>
        <w:t xml:space="preserve"> أيار/مايو </w:t>
      </w:r>
      <w:r w:rsidRPr="007D0890">
        <w:rPr>
          <w:rtl/>
        </w:rPr>
        <w:t>2003". ومفاد النص سالف الذكر، أن المشرع لم يميز بين الرجل والمرأة في الدعوة للمشاركة في إقرار الدستور الدائم للبلاد، بل نص صراحة على دعوة المرأة للمشاركة في الاستفتاء دون تمييز.</w:t>
      </w:r>
    </w:p>
    <w:p w:rsidR="0037055F" w:rsidRDefault="0037055F" w:rsidP="0037055F">
      <w:pPr>
        <w:pStyle w:val="H23GA"/>
        <w:rPr>
          <w:rFonts w:hint="cs"/>
          <w:rtl/>
        </w:rPr>
      </w:pPr>
      <w:r>
        <w:rPr>
          <w:rFonts w:hint="cs"/>
          <w:rtl/>
        </w:rPr>
        <w:tab/>
      </w:r>
      <w:r>
        <w:rPr>
          <w:rFonts w:hint="cs"/>
          <w:rtl/>
        </w:rPr>
        <w:tab/>
      </w:r>
      <w:r w:rsidRPr="0037055F">
        <w:rPr>
          <w:rtl/>
        </w:rPr>
        <w:t>المشاركة في الانتخابات البلدية</w:t>
      </w:r>
    </w:p>
    <w:p w:rsidR="00A829C3" w:rsidRPr="007D0890" w:rsidRDefault="00A829C3" w:rsidP="0037055F">
      <w:pPr>
        <w:pStyle w:val="SingleTxtGA"/>
        <w:rPr>
          <w:rtl/>
        </w:rPr>
      </w:pPr>
      <w:r w:rsidRPr="007D0890">
        <w:rPr>
          <w:rtl/>
        </w:rPr>
        <w:t>179</w:t>
      </w:r>
      <w:r w:rsidR="0037055F">
        <w:rPr>
          <w:rFonts w:hint="cs"/>
          <w:rtl/>
        </w:rPr>
        <w:t>-</w:t>
      </w:r>
      <w:r w:rsidRPr="007D0890">
        <w:rPr>
          <w:rtl/>
        </w:rPr>
        <w:tab/>
        <w:t xml:space="preserve">أعطى القانون رقم </w:t>
      </w:r>
      <w:r>
        <w:rPr>
          <w:rFonts w:hint="cs"/>
          <w:rtl/>
        </w:rPr>
        <w:t>12</w:t>
      </w:r>
      <w:r w:rsidRPr="007D0890">
        <w:rPr>
          <w:rtl/>
        </w:rPr>
        <w:t xml:space="preserve"> لسنة 1998 الخاص بتنظيم المجلس البلدي المرأة القطرية حق الترشيح والانتخـاب لأول </w:t>
      </w:r>
      <w:r w:rsidRPr="007D0890">
        <w:rPr>
          <w:rtl/>
          <w:lang w:bidi="ar-QA"/>
        </w:rPr>
        <w:t>مجلس</w:t>
      </w:r>
      <w:r w:rsidRPr="007D0890">
        <w:rPr>
          <w:rtl/>
        </w:rPr>
        <w:t xml:space="preserve"> بلدي مركزي منتخب في دولة قطر، مما يعد نقل</w:t>
      </w:r>
      <w:r w:rsidRPr="007D0890">
        <w:rPr>
          <w:rFonts w:hint="cs"/>
          <w:rtl/>
        </w:rPr>
        <w:t>ة</w:t>
      </w:r>
      <w:r w:rsidRPr="007D0890">
        <w:rPr>
          <w:rtl/>
        </w:rPr>
        <w:t xml:space="preserve"> نوعية هامــة على صعيد إعطاء المرأة القطرية حقها الذي تستحقه كعضو فاعل وعنصر هام من عناصر التنمية في المجتمع القطري، وخطوة كبيرة نحو تعزيز دور المشاركة الشعبية في ممارسة العمل التنفيذي.</w:t>
      </w:r>
    </w:p>
    <w:p w:rsidR="00A829C3" w:rsidRPr="007D0890" w:rsidRDefault="00A829C3" w:rsidP="0037055F">
      <w:pPr>
        <w:pStyle w:val="SingleTxtGA"/>
        <w:rPr>
          <w:rtl/>
        </w:rPr>
      </w:pPr>
      <w:r w:rsidRPr="007D0890">
        <w:rPr>
          <w:rtl/>
        </w:rPr>
        <w:t>180</w:t>
      </w:r>
      <w:r w:rsidR="0037055F">
        <w:rPr>
          <w:rFonts w:hint="cs"/>
          <w:rtl/>
        </w:rPr>
        <w:t>-</w:t>
      </w:r>
      <w:r w:rsidRPr="007D0890">
        <w:rPr>
          <w:rtl/>
        </w:rPr>
        <w:tab/>
      </w:r>
      <w:r>
        <w:rPr>
          <w:rFonts w:hint="cs"/>
          <w:rtl/>
          <w:lang w:bidi="ar-QA"/>
        </w:rPr>
        <w:t>و</w:t>
      </w:r>
      <w:r w:rsidRPr="007D0890">
        <w:rPr>
          <w:rtl/>
          <w:lang w:bidi="ar-QA"/>
        </w:rPr>
        <w:t>شاركت</w:t>
      </w:r>
      <w:r w:rsidRPr="007D0890">
        <w:rPr>
          <w:rtl/>
        </w:rPr>
        <w:t xml:space="preserve"> ست سيدات بترشيح أنفسهن في انتخابات الدورة الأولى للمجلس البلدي (1999) ولم تفز أي منهن. أما في الدورة الثانية (2003) فقد ترشحت سيدة واحدة وفازت بالتزكية لتشغل مقعداً في المجلس المكون من 29 عضو</w:t>
      </w:r>
      <w:r w:rsidRPr="007D0890">
        <w:rPr>
          <w:rFonts w:hint="cs"/>
          <w:rtl/>
        </w:rPr>
        <w:t>اً</w:t>
      </w:r>
      <w:r w:rsidRPr="007D0890">
        <w:rPr>
          <w:rtl/>
        </w:rPr>
        <w:t>.</w:t>
      </w:r>
      <w:r>
        <w:rPr>
          <w:rtl/>
        </w:rPr>
        <w:t xml:space="preserve"> </w:t>
      </w:r>
      <w:r w:rsidRPr="007D0890">
        <w:rPr>
          <w:rtl/>
        </w:rPr>
        <w:t xml:space="preserve">وفي الدورة الثالثة (2007) ترشحت </w:t>
      </w:r>
      <w:r>
        <w:rPr>
          <w:rFonts w:hint="cs"/>
          <w:rtl/>
        </w:rPr>
        <w:t>ثلاث</w:t>
      </w:r>
      <w:r w:rsidRPr="007D0890">
        <w:rPr>
          <w:rtl/>
        </w:rPr>
        <w:t xml:space="preserve"> سيدات وفازت </w:t>
      </w:r>
      <w:r w:rsidRPr="007D0890">
        <w:rPr>
          <w:rFonts w:hint="cs"/>
          <w:rtl/>
        </w:rPr>
        <w:t>إ</w:t>
      </w:r>
      <w:r w:rsidRPr="007D0890">
        <w:rPr>
          <w:rtl/>
        </w:rPr>
        <w:t>حداهن.</w:t>
      </w:r>
      <w:r>
        <w:rPr>
          <w:rtl/>
        </w:rPr>
        <w:t xml:space="preserve"> </w:t>
      </w:r>
      <w:r w:rsidRPr="007D0890">
        <w:rPr>
          <w:rtl/>
        </w:rPr>
        <w:t>ومن المتوقع أن تشهد حصة النساء ارتفاعاً في مقاعد انتخابات المجلس البلدي لعام 2011، وذلك نتيجة تصاعد ارتفاع الوعي لدى المرأة القطرية بأهمية المشاركة في الحياة السياسية وصنع القرارات في الدولة.</w:t>
      </w:r>
    </w:p>
    <w:p w:rsidR="00A829C3" w:rsidRPr="007D0890" w:rsidRDefault="00A829C3" w:rsidP="0037055F">
      <w:pPr>
        <w:pStyle w:val="SingleTxtGA"/>
        <w:rPr>
          <w:rtl/>
        </w:rPr>
      </w:pPr>
      <w:r w:rsidRPr="007D0890">
        <w:rPr>
          <w:rtl/>
        </w:rPr>
        <w:t>181</w:t>
      </w:r>
      <w:r w:rsidR="0037055F">
        <w:rPr>
          <w:rFonts w:hint="cs"/>
          <w:rtl/>
        </w:rPr>
        <w:t>-</w:t>
      </w:r>
      <w:r w:rsidRPr="007D0890">
        <w:rPr>
          <w:rtl/>
        </w:rPr>
        <w:tab/>
      </w:r>
      <w:r w:rsidRPr="007D0890">
        <w:rPr>
          <w:rtl/>
          <w:lang w:bidi="ar-QA"/>
        </w:rPr>
        <w:t>كما</w:t>
      </w:r>
      <w:r w:rsidRPr="007D0890">
        <w:rPr>
          <w:rtl/>
        </w:rPr>
        <w:t xml:space="preserve"> شاركت المرأة القطرية بشكل مكثف في التصويت بالانتخابات التي جرت لاختيار أعضاء المجلس البلدي المركزي، فقد</w:t>
      </w:r>
      <w:r w:rsidRPr="007D0890">
        <w:rPr>
          <w:b/>
          <w:bCs/>
          <w:rtl/>
        </w:rPr>
        <w:t xml:space="preserve"> </w:t>
      </w:r>
      <w:r w:rsidRPr="007D0890">
        <w:rPr>
          <w:rtl/>
        </w:rPr>
        <w:t>بلغت نسبتهن 42</w:t>
      </w:r>
      <w:r>
        <w:rPr>
          <w:rtl/>
        </w:rPr>
        <w:t xml:space="preserve"> في المائة</w:t>
      </w:r>
      <w:r w:rsidRPr="007D0890">
        <w:rPr>
          <w:rtl/>
        </w:rPr>
        <w:t xml:space="preserve"> من مجموع الناخبين عام 1999، وبعد تراجعها الطفيف عام 2003 عندما بلغت 38</w:t>
      </w:r>
      <w:r>
        <w:rPr>
          <w:rtl/>
        </w:rPr>
        <w:t xml:space="preserve"> في المائة</w:t>
      </w:r>
      <w:r w:rsidRPr="007D0890">
        <w:rPr>
          <w:rtl/>
        </w:rPr>
        <w:t>، سجلت انتخابات عام 2007 أعلى نسبة لمشاركة المرأة في التصويت حيث وصلت إلى 50</w:t>
      </w:r>
      <w:r>
        <w:rPr>
          <w:rtl/>
        </w:rPr>
        <w:t xml:space="preserve"> في المائة</w:t>
      </w:r>
      <w:r w:rsidRPr="007D0890">
        <w:rPr>
          <w:rtl/>
        </w:rPr>
        <w:t>.</w:t>
      </w:r>
    </w:p>
    <w:p w:rsidR="00A829C3" w:rsidRPr="00461311" w:rsidRDefault="0037055F" w:rsidP="0037055F">
      <w:pPr>
        <w:pStyle w:val="H23GA"/>
        <w:rPr>
          <w:rtl/>
        </w:rPr>
      </w:pPr>
      <w:bookmarkStart w:id="106" w:name="_Toc282337941"/>
      <w:r>
        <w:rPr>
          <w:rFonts w:hint="cs"/>
          <w:rtl/>
        </w:rPr>
        <w:tab/>
      </w:r>
      <w:r>
        <w:rPr>
          <w:rFonts w:hint="cs"/>
          <w:rtl/>
        </w:rPr>
        <w:tab/>
      </w:r>
      <w:r w:rsidR="00A829C3" w:rsidRPr="00461311">
        <w:rPr>
          <w:rtl/>
        </w:rPr>
        <w:t>المشاركة في المنظمات غير الحكومية والقطاع الخاص</w:t>
      </w:r>
      <w:bookmarkEnd w:id="106"/>
    </w:p>
    <w:p w:rsidR="00A829C3" w:rsidRPr="007D0890" w:rsidRDefault="00A829C3" w:rsidP="0037055F">
      <w:pPr>
        <w:pStyle w:val="SingleTxtGA"/>
      </w:pPr>
      <w:r>
        <w:rPr>
          <w:rFonts w:hint="cs"/>
          <w:rtl/>
        </w:rPr>
        <w:t>182</w:t>
      </w:r>
      <w:r w:rsidR="0037055F">
        <w:rPr>
          <w:rFonts w:hint="cs"/>
          <w:rtl/>
        </w:rPr>
        <w:t>-</w:t>
      </w:r>
      <w:r w:rsidRPr="007D0890">
        <w:tab/>
      </w:r>
      <w:r w:rsidRPr="007D0890">
        <w:rPr>
          <w:rtl/>
          <w:lang w:bidi="ar-QA"/>
        </w:rPr>
        <w:t>تنص</w:t>
      </w:r>
      <w:r w:rsidRPr="007D0890">
        <w:rPr>
          <w:rtl/>
        </w:rPr>
        <w:t xml:space="preserve"> المادة 45 من الدستور على أن "حرية تكوين الجمعيات مكفولة، وفقاً للشروط والأوضاع التي يبينها القانون".</w:t>
      </w:r>
    </w:p>
    <w:p w:rsidR="00A829C3" w:rsidRPr="007D0890" w:rsidRDefault="00A829C3" w:rsidP="00746236">
      <w:pPr>
        <w:pStyle w:val="SingleTxtGA"/>
      </w:pPr>
      <w:r>
        <w:rPr>
          <w:rFonts w:hint="cs"/>
          <w:rtl/>
        </w:rPr>
        <w:t>183</w:t>
      </w:r>
      <w:r w:rsidR="0037055F">
        <w:rPr>
          <w:rFonts w:hint="cs"/>
          <w:rtl/>
        </w:rPr>
        <w:t>-</w:t>
      </w:r>
      <w:r w:rsidRPr="007D0890">
        <w:tab/>
      </w:r>
      <w:r w:rsidRPr="007D0890">
        <w:rPr>
          <w:rtl/>
          <w:lang w:bidi="ar-QA"/>
        </w:rPr>
        <w:t>وصدر</w:t>
      </w:r>
      <w:r w:rsidRPr="007D0890">
        <w:rPr>
          <w:rtl/>
        </w:rPr>
        <w:t xml:space="preserve"> القانون رقم </w:t>
      </w:r>
      <w:r>
        <w:rPr>
          <w:rFonts w:hint="cs"/>
          <w:rtl/>
        </w:rPr>
        <w:t>8</w:t>
      </w:r>
      <w:r w:rsidRPr="007D0890">
        <w:rPr>
          <w:rtl/>
        </w:rPr>
        <w:t xml:space="preserve"> لسنة 1998 بشأن الجمعيات والمؤسسات الخاصة، والقانون رقم 21 لسنة 2006 بشأن المؤسسات الخاصة ذات النفع العام، ولم تميز هذه القوانين بين الجنسين لا في طلب إنشاء الجمعيات والمؤسسات ولا في تولي المناصب فيها.</w:t>
      </w:r>
      <w:r>
        <w:rPr>
          <w:rtl/>
        </w:rPr>
        <w:t xml:space="preserve"> </w:t>
      </w:r>
      <w:r w:rsidRPr="007D0890">
        <w:rPr>
          <w:rtl/>
        </w:rPr>
        <w:t>ومن الناحية العملية، تم إنشاء عدة مؤسسات وجمعيات ومراكز تتولى في أغلبها المرأة مناصب رئاسية حيث ترأس الإناث نحو 43</w:t>
      </w:r>
      <w:r>
        <w:rPr>
          <w:rtl/>
        </w:rPr>
        <w:t xml:space="preserve"> في المائة</w:t>
      </w:r>
      <w:r w:rsidRPr="007D0890">
        <w:rPr>
          <w:rtl/>
        </w:rPr>
        <w:t xml:space="preserve"> من رئاسة مجالس إدارات هذه المؤسسات، ويمثل 30</w:t>
      </w:r>
      <w:r>
        <w:rPr>
          <w:rtl/>
        </w:rPr>
        <w:t xml:space="preserve"> في المائة</w:t>
      </w:r>
      <w:r w:rsidRPr="007D0890">
        <w:rPr>
          <w:rtl/>
        </w:rPr>
        <w:t xml:space="preserve"> من إجمالي الأعضاء في مجالس إدارتها.</w:t>
      </w:r>
    </w:p>
    <w:p w:rsidR="00A829C3" w:rsidRPr="007D0890" w:rsidRDefault="00A829C3" w:rsidP="0037055F">
      <w:pPr>
        <w:pStyle w:val="SingleTxtGA"/>
        <w:rPr>
          <w:rtl/>
        </w:rPr>
      </w:pPr>
      <w:r w:rsidRPr="007D0890">
        <w:rPr>
          <w:rtl/>
        </w:rPr>
        <w:t>184</w:t>
      </w:r>
      <w:r w:rsidR="0037055F">
        <w:rPr>
          <w:rFonts w:hint="cs"/>
          <w:rtl/>
        </w:rPr>
        <w:t>-</w:t>
      </w:r>
      <w:r w:rsidRPr="007D0890">
        <w:rPr>
          <w:rtl/>
        </w:rPr>
        <w:tab/>
        <w:t>وحددت المواد من 94 إلى 121 من قانون الشركات التجارية الصادر بالقانون</w:t>
      </w:r>
      <w:r w:rsidR="0037055F">
        <w:rPr>
          <w:rFonts w:hint="cs"/>
          <w:rtl/>
        </w:rPr>
        <w:t xml:space="preserve"> </w:t>
      </w:r>
      <w:r w:rsidRPr="007D0890">
        <w:rPr>
          <w:rtl/>
        </w:rPr>
        <w:t xml:space="preserve"> رقم </w:t>
      </w:r>
      <w:r>
        <w:rPr>
          <w:rFonts w:hint="cs"/>
          <w:rtl/>
        </w:rPr>
        <w:t>5</w:t>
      </w:r>
      <w:r w:rsidRPr="007D0890">
        <w:rPr>
          <w:rtl/>
        </w:rPr>
        <w:t xml:space="preserve"> لسنة 2002 كيفية انتخاب أعضاء مجالس إدارة الشركات المساهمة، والشروط الواجب توافرها في عضو مجلس الإدارة، وطريقة الانتخاب، ولم تميز بين الرجل والمرأة، فجميع الشروط تنطبق على الجنسين دون تمييز. وقد لوحظ في الفترة الأخيرة دخول عدد من النساء في</w:t>
      </w:r>
      <w:r>
        <w:rPr>
          <w:rtl/>
        </w:rPr>
        <w:t xml:space="preserve"> </w:t>
      </w:r>
      <w:r w:rsidRPr="007D0890">
        <w:rPr>
          <w:rtl/>
        </w:rPr>
        <w:t xml:space="preserve">مجالس إدارات الشركات المساهمة، حيث وصلت بعضهن إلى رئاسة مجلس الإدارة. وفي سياق متصل، فقد نظم القانون رقم </w:t>
      </w:r>
      <w:r>
        <w:rPr>
          <w:rFonts w:hint="cs"/>
          <w:rtl/>
        </w:rPr>
        <w:t>11</w:t>
      </w:r>
      <w:r w:rsidRPr="007D0890">
        <w:rPr>
          <w:rtl/>
        </w:rPr>
        <w:t xml:space="preserve"> لسنة 1990 بإنشاء غرفة تجارة وصناعة قطر المعدل بالقانون رقم </w:t>
      </w:r>
      <w:r>
        <w:rPr>
          <w:rFonts w:hint="cs"/>
          <w:rtl/>
        </w:rPr>
        <w:t>11</w:t>
      </w:r>
      <w:r w:rsidRPr="007D0890">
        <w:rPr>
          <w:rtl/>
        </w:rPr>
        <w:t xml:space="preserve"> لسنة 1996 كيفية اختيار أعضاء مجلس إدارة الغرفة من قبل الجمعية العامة، وذلك عن طريق الانتخاب المباشر، وفتح المجال للرجل والمرأة دون تمييز.</w:t>
      </w:r>
      <w:r>
        <w:rPr>
          <w:rtl/>
        </w:rPr>
        <w:t xml:space="preserve"> </w:t>
      </w:r>
      <w:r w:rsidRPr="007D0890">
        <w:rPr>
          <w:rtl/>
        </w:rPr>
        <w:t xml:space="preserve">وشهدت الانتخابات تفعيل مشاركة العنصر النسائي في مجلس إدارة الغرفة، حيث ضمت قائمة المرشحين 4 سيدات أعمال لأول مرة في تاريخها. </w:t>
      </w:r>
    </w:p>
    <w:p w:rsidR="00A829C3" w:rsidRPr="00461311" w:rsidRDefault="0037055F" w:rsidP="0037055F">
      <w:pPr>
        <w:pStyle w:val="H23GA"/>
        <w:rPr>
          <w:rtl/>
        </w:rPr>
      </w:pPr>
      <w:bookmarkStart w:id="107" w:name="_Toc282337942"/>
      <w:r>
        <w:rPr>
          <w:rFonts w:hint="cs"/>
          <w:rtl/>
        </w:rPr>
        <w:tab/>
      </w:r>
      <w:r>
        <w:rPr>
          <w:rFonts w:hint="cs"/>
          <w:rtl/>
        </w:rPr>
        <w:tab/>
      </w:r>
      <w:r w:rsidR="00A829C3">
        <w:rPr>
          <w:rFonts w:hint="cs"/>
          <w:rtl/>
        </w:rPr>
        <w:t>ا</w:t>
      </w:r>
      <w:r w:rsidR="00A829C3" w:rsidRPr="00461311">
        <w:rPr>
          <w:rtl/>
        </w:rPr>
        <w:t>لوظائف العامة</w:t>
      </w:r>
      <w:bookmarkEnd w:id="107"/>
      <w:r w:rsidR="00A829C3" w:rsidRPr="00461311">
        <w:rPr>
          <w:rtl/>
        </w:rPr>
        <w:t xml:space="preserve"> </w:t>
      </w:r>
    </w:p>
    <w:p w:rsidR="00A829C3" w:rsidRPr="007D0890" w:rsidRDefault="00A829C3" w:rsidP="0037055F">
      <w:pPr>
        <w:pStyle w:val="SingleTxtGA"/>
        <w:rPr>
          <w:rtl/>
        </w:rPr>
      </w:pPr>
      <w:r w:rsidRPr="007D0890">
        <w:rPr>
          <w:rtl/>
        </w:rPr>
        <w:t>185</w:t>
      </w:r>
      <w:r w:rsidR="0037055F">
        <w:rPr>
          <w:rFonts w:hint="cs"/>
          <w:rtl/>
        </w:rPr>
        <w:t>-</w:t>
      </w:r>
      <w:r w:rsidRPr="007D0890">
        <w:rPr>
          <w:rtl/>
        </w:rPr>
        <w:tab/>
        <w:t xml:space="preserve">ينص الدستور القطري في المادة 54 منه على أن "الوظائف العامة خدمة وطنية، ويستهدف الموظف العام في أداء واجبات وظيفته المصلحة العامة وحدها"، وبذلك فهو </w:t>
      </w:r>
      <w:r w:rsidR="007B21B4">
        <w:rPr>
          <w:rFonts w:hint="cs"/>
          <w:rtl/>
        </w:rPr>
        <w:t xml:space="preserve">     </w:t>
      </w:r>
      <w:r w:rsidRPr="007D0890">
        <w:rPr>
          <w:rtl/>
        </w:rPr>
        <w:t>لم يميز بين المرأة والرجل في خطابه هذا.</w:t>
      </w:r>
    </w:p>
    <w:p w:rsidR="00A829C3" w:rsidRPr="007D0890" w:rsidRDefault="00A829C3" w:rsidP="0037055F">
      <w:pPr>
        <w:pStyle w:val="SingleTxtGA"/>
        <w:rPr>
          <w:rtl/>
        </w:rPr>
      </w:pPr>
      <w:r w:rsidRPr="007D0890">
        <w:rPr>
          <w:rtl/>
        </w:rPr>
        <w:t>186</w:t>
      </w:r>
      <w:r w:rsidR="0037055F">
        <w:rPr>
          <w:rFonts w:hint="cs"/>
          <w:rtl/>
        </w:rPr>
        <w:t>-</w:t>
      </w:r>
      <w:r w:rsidRPr="007D0890">
        <w:rPr>
          <w:rtl/>
        </w:rPr>
        <w:tab/>
      </w:r>
      <w:r w:rsidRPr="007D0890">
        <w:rPr>
          <w:rtl/>
          <w:lang w:bidi="ar-QA"/>
        </w:rPr>
        <w:t>ولم</w:t>
      </w:r>
      <w:r w:rsidRPr="007D0890">
        <w:rPr>
          <w:rtl/>
        </w:rPr>
        <w:t xml:space="preserve"> تفرق القوانين المتعلقة بالوظائف العامة بين المرأة والرجل، وساوت بينهما في الرواتب، و</w:t>
      </w:r>
      <w:r w:rsidRPr="007D0890">
        <w:rPr>
          <w:rFonts w:hint="cs"/>
          <w:rtl/>
        </w:rPr>
        <w:t>أ</w:t>
      </w:r>
      <w:r w:rsidRPr="007D0890">
        <w:rPr>
          <w:rtl/>
        </w:rPr>
        <w:t xml:space="preserve">جازت صرف العلاوة العائلية كاملة للمرأة إن كانت هي المعيلة للعائلة، وراعت خصوصية المرأة كزوجة وكأم في الإجازات (قانون إدارة الموارد البشرية الصادر بالقانون </w:t>
      </w:r>
      <w:r w:rsidR="0037055F">
        <w:rPr>
          <w:rFonts w:hint="cs"/>
          <w:rtl/>
        </w:rPr>
        <w:t xml:space="preserve"> </w:t>
      </w:r>
      <w:r w:rsidRPr="007D0890">
        <w:rPr>
          <w:rtl/>
        </w:rPr>
        <w:t xml:space="preserve">رقم </w:t>
      </w:r>
      <w:r>
        <w:rPr>
          <w:rFonts w:hint="cs"/>
          <w:rtl/>
        </w:rPr>
        <w:t>8</w:t>
      </w:r>
      <w:r w:rsidRPr="007D0890">
        <w:rPr>
          <w:rtl/>
        </w:rPr>
        <w:t xml:space="preserve"> لسنة 2009، وقانون الخدمة العسكرية رقم 31 لسنة 2006، وقانون العمل </w:t>
      </w:r>
      <w:r w:rsidR="0037055F">
        <w:rPr>
          <w:rFonts w:hint="cs"/>
          <w:rtl/>
        </w:rPr>
        <w:t xml:space="preserve">    </w:t>
      </w:r>
      <w:r w:rsidRPr="007D0890">
        <w:rPr>
          <w:rtl/>
        </w:rPr>
        <w:t>رقم 14 لسنة 2004).</w:t>
      </w:r>
    </w:p>
    <w:p w:rsidR="00A829C3" w:rsidRPr="007D0890" w:rsidRDefault="00A829C3" w:rsidP="0037055F">
      <w:pPr>
        <w:pStyle w:val="SingleTxtGA"/>
        <w:rPr>
          <w:rFonts w:hint="cs"/>
        </w:rPr>
      </w:pPr>
      <w:r>
        <w:rPr>
          <w:rFonts w:hint="cs"/>
          <w:rtl/>
        </w:rPr>
        <w:t>187</w:t>
      </w:r>
      <w:r w:rsidR="0037055F">
        <w:rPr>
          <w:rFonts w:hint="cs"/>
          <w:rtl/>
        </w:rPr>
        <w:t>-</w:t>
      </w:r>
      <w:r w:rsidRPr="007D0890">
        <w:tab/>
      </w:r>
      <w:r>
        <w:rPr>
          <w:rFonts w:hint="cs"/>
          <w:rtl/>
          <w:lang w:bidi="ar-QA"/>
        </w:rPr>
        <w:t>و</w:t>
      </w:r>
      <w:r w:rsidRPr="007D0890">
        <w:rPr>
          <w:rtl/>
          <w:lang w:bidi="ar-QA"/>
        </w:rPr>
        <w:t>تشارك</w:t>
      </w:r>
      <w:r w:rsidRPr="007D0890">
        <w:rPr>
          <w:rtl/>
        </w:rPr>
        <w:t xml:space="preserve"> المرأة القطرية في صياغة السياسة الحكومية وفي تنفيذها حيث تقلدت المرأة القطرية أرفع المناصب القيادية في الدولة وبالرغم من أن مجلس الوزراء الحالي يخلو من أي</w:t>
      </w:r>
      <w:r w:rsidRPr="007D0890">
        <w:rPr>
          <w:rFonts w:hint="cs"/>
          <w:rtl/>
        </w:rPr>
        <w:t>ة</w:t>
      </w:r>
      <w:r w:rsidRPr="007D0890">
        <w:rPr>
          <w:rtl/>
        </w:rPr>
        <w:t xml:space="preserve"> سيدة فإن أول سيدة تتولى منصب الوزارة في دولة خليجية كانت سعادة السيدة </w:t>
      </w:r>
      <w:proofErr w:type="spellStart"/>
      <w:r w:rsidRPr="007D0890">
        <w:rPr>
          <w:rtl/>
        </w:rPr>
        <w:t>شيخة</w:t>
      </w:r>
      <w:proofErr w:type="spellEnd"/>
      <w:r w:rsidRPr="007D0890">
        <w:rPr>
          <w:rtl/>
        </w:rPr>
        <w:t xml:space="preserve"> المحمود التي شغلت منصب وزيرة التربية والتعليم من </w:t>
      </w:r>
      <w:r w:rsidRPr="007D0890">
        <w:rPr>
          <w:rFonts w:hint="cs"/>
          <w:rtl/>
        </w:rPr>
        <w:t>2003</w:t>
      </w:r>
      <w:r w:rsidRPr="007D0890">
        <w:rPr>
          <w:rtl/>
        </w:rPr>
        <w:t xml:space="preserve"> إلى 2009</w:t>
      </w:r>
      <w:r w:rsidRPr="007D0890">
        <w:rPr>
          <w:rFonts w:hint="cs"/>
          <w:rtl/>
        </w:rPr>
        <w:t>،</w:t>
      </w:r>
      <w:r w:rsidRPr="007D0890">
        <w:rPr>
          <w:rtl/>
        </w:rPr>
        <w:t xml:space="preserve"> كما تولت سعادة </w:t>
      </w:r>
      <w:proofErr w:type="spellStart"/>
      <w:r w:rsidRPr="007D0890">
        <w:rPr>
          <w:rtl/>
        </w:rPr>
        <w:t>الشيخة</w:t>
      </w:r>
      <w:proofErr w:type="spellEnd"/>
      <w:r w:rsidRPr="007D0890">
        <w:rPr>
          <w:rtl/>
        </w:rPr>
        <w:t xml:space="preserve"> الدكتورة غالية آل ثاني،</w:t>
      </w:r>
      <w:r>
        <w:rPr>
          <w:rtl/>
        </w:rPr>
        <w:t xml:space="preserve"> </w:t>
      </w:r>
      <w:r w:rsidRPr="007D0890">
        <w:rPr>
          <w:rtl/>
        </w:rPr>
        <w:t xml:space="preserve">حقيبة وزارة الصحة العامة في الفترة من 2008 </w:t>
      </w:r>
      <w:r w:rsidR="007B21B4">
        <w:rPr>
          <w:rFonts w:hint="cs"/>
          <w:rtl/>
        </w:rPr>
        <w:t xml:space="preserve">          </w:t>
      </w:r>
      <w:r w:rsidRPr="007D0890">
        <w:rPr>
          <w:rtl/>
        </w:rPr>
        <w:t>إلى 2009، وشغلت سعادتها منصب رئيس الهيئة الوطنية للصحة خلال الفترة من 2005 حتى تحويلها إلى وزارة عام 2008. وتتولى نساء قطريات حالياً مناصب قيادية عليا كرئيس مؤسسة قطر للتربية والعلوم وتنمية المجتمع، ورئيس المجلس الأعلى لشؤون الأسرة، ورئيس مجلس أمناء هيئة متاحف قطر، ونائب رئيس المجلس الأعلى للصحة، ونائب رئيس المجلس الأعلى للتعليم، ورئيس جامعة قطر، والأمين العام للمجلس ال</w:t>
      </w:r>
      <w:r w:rsidRPr="007D0890">
        <w:rPr>
          <w:rFonts w:hint="cs"/>
          <w:rtl/>
        </w:rPr>
        <w:t>أ</w:t>
      </w:r>
      <w:r w:rsidRPr="007D0890">
        <w:rPr>
          <w:rtl/>
        </w:rPr>
        <w:t>على للاتصالات والمعلومات، والأمين العام للمجلس الأعلى لشؤون الأسرة.</w:t>
      </w:r>
      <w:r>
        <w:rPr>
          <w:rtl/>
        </w:rPr>
        <w:t xml:space="preserve"> </w:t>
      </w:r>
      <w:r w:rsidRPr="007D0890">
        <w:rPr>
          <w:rtl/>
        </w:rPr>
        <w:t>كما تشارك العديد من النساء في مجالس إدارة المجالس العليا والمؤسسات والهيئات الحكومية، إضافة إلى مشاركتها في عضوية اللجان الدائمة التي تقوم بوضع السياسات والاستراتيجيات كاللجنة الدائمة للسكان، واللجان المؤقت</w:t>
      </w:r>
      <w:r w:rsidRPr="007D0890">
        <w:rPr>
          <w:rFonts w:hint="cs"/>
          <w:rtl/>
        </w:rPr>
        <w:t>ة</w:t>
      </w:r>
      <w:r w:rsidRPr="007D0890">
        <w:rPr>
          <w:rtl/>
        </w:rPr>
        <w:t xml:space="preserve"> التي تقوم بوضع التشريعات المختلفة.</w:t>
      </w:r>
    </w:p>
    <w:p w:rsidR="00A829C3" w:rsidRPr="007D0890" w:rsidRDefault="0037055F" w:rsidP="0037055F">
      <w:pPr>
        <w:pStyle w:val="H23GA"/>
        <w:rPr>
          <w:rtl/>
        </w:rPr>
      </w:pPr>
      <w:bookmarkStart w:id="108" w:name="_Toc282337943"/>
      <w:r>
        <w:rPr>
          <w:rFonts w:hint="cs"/>
          <w:rtl/>
        </w:rPr>
        <w:tab/>
      </w:r>
      <w:r>
        <w:rPr>
          <w:rFonts w:hint="cs"/>
          <w:rtl/>
        </w:rPr>
        <w:tab/>
      </w:r>
      <w:r w:rsidR="00A829C3" w:rsidRPr="00461311">
        <w:rPr>
          <w:rtl/>
        </w:rPr>
        <w:t>التدابير التنفيذية والمؤسسية لبناء قدرات المرأة في المجال السياسي</w:t>
      </w:r>
      <w:bookmarkEnd w:id="108"/>
    </w:p>
    <w:p w:rsidR="00A829C3" w:rsidRPr="007D0890" w:rsidRDefault="00A829C3" w:rsidP="0037055F">
      <w:pPr>
        <w:pStyle w:val="SingleTxtGA"/>
      </w:pPr>
      <w:r>
        <w:rPr>
          <w:rFonts w:hint="cs"/>
          <w:rtl/>
        </w:rPr>
        <w:t>188</w:t>
      </w:r>
      <w:r w:rsidR="0037055F">
        <w:rPr>
          <w:rFonts w:hint="cs"/>
          <w:rtl/>
        </w:rPr>
        <w:t>-</w:t>
      </w:r>
      <w:r w:rsidRPr="007D0890">
        <w:tab/>
      </w:r>
      <w:r w:rsidRPr="007D0890">
        <w:rPr>
          <w:rtl/>
          <w:lang w:bidi="ar-QA"/>
        </w:rPr>
        <w:t>تشكلت</w:t>
      </w:r>
      <w:r w:rsidRPr="007D0890">
        <w:rPr>
          <w:rtl/>
        </w:rPr>
        <w:t xml:space="preserve"> اللجنة الدائمة للانتخابات بقرار رئيس المجلس الأعلى لشؤون الأسرة </w:t>
      </w:r>
      <w:r w:rsidR="0037055F">
        <w:rPr>
          <w:rFonts w:hint="cs"/>
          <w:rtl/>
        </w:rPr>
        <w:t xml:space="preserve">   </w:t>
      </w:r>
      <w:r w:rsidRPr="007D0890">
        <w:rPr>
          <w:rtl/>
        </w:rPr>
        <w:t xml:space="preserve">رقم </w:t>
      </w:r>
      <w:r>
        <w:rPr>
          <w:rFonts w:hint="cs"/>
          <w:rtl/>
        </w:rPr>
        <w:t>2</w:t>
      </w:r>
      <w:r w:rsidRPr="007D0890">
        <w:rPr>
          <w:rtl/>
        </w:rPr>
        <w:t xml:space="preserve"> لسنة 2003، بهدف نشر ثقافة الانتخابات والتشجيع على اكتساب مهارات العمل الانتخابي الديمقراطي في المجتمع القطري مع التركيز بصفة خاصة على المرأة.</w:t>
      </w:r>
      <w:r>
        <w:rPr>
          <w:rtl/>
        </w:rPr>
        <w:t xml:space="preserve"> </w:t>
      </w:r>
      <w:r w:rsidRPr="007D0890">
        <w:rPr>
          <w:rtl/>
        </w:rPr>
        <w:t xml:space="preserve">ونفذت اللجنة العديد من الأنشطة والبرامج التدريبية وشاركت في برامج دولية لتحقيق أهداف اللجنة بتفعيل المشاركة السياسية في المجتمع القطري. وفي إطار الشراكة المجتمعية بين المؤسسات الرسمية والمؤسسات غير الرسمية ومؤسسات المجتمع المدني قامت اللجنة بالتعاون مع اللجنة الوطنية لحقوق الإنسان وإدارتي حقوق الإنسان في وزارتي الداخلية والخارجية ومؤسسات المجتمع المدني بتدريب المرأة القطرية وتمكينها سياسياً وتثقيفها بحقوقها. ومن أمثلة البرامج التدريبية التي نفذتها اللجنة الدائمة للانتخابات بالتعاون مع المؤسسات الرسمية وغير الرسمية المحلية والدولية في مجال تمكين المرأة سياسياً خلال </w:t>
      </w:r>
      <w:r w:rsidRPr="007D0890">
        <w:rPr>
          <w:rFonts w:hint="cs"/>
          <w:rtl/>
        </w:rPr>
        <w:t>ال</w:t>
      </w:r>
      <w:r w:rsidRPr="007D0890">
        <w:rPr>
          <w:rtl/>
        </w:rPr>
        <w:t>سنوات الخمس الماضية، يمكننا ذكر</w:t>
      </w:r>
      <w:r w:rsidRPr="007D0890">
        <w:rPr>
          <w:rFonts w:hint="cs"/>
          <w:rtl/>
        </w:rPr>
        <w:t xml:space="preserve"> اللجان</w:t>
      </w:r>
      <w:r w:rsidRPr="007D0890">
        <w:rPr>
          <w:rtl/>
        </w:rPr>
        <w:t xml:space="preserve"> الآتية: "إدارة الحملات الانتخابية للقيادات النسائية الخليجية"، و "المهارات القيادية في العملية الانتخابية"، و "مهارات إدارة الحملات الانتخابية، و "المرأة والمشاركة السياسية"، و"أهمية مشاركة الناخبين في انتخابات المجلس البلدي"</w:t>
      </w:r>
      <w:r>
        <w:rPr>
          <w:rFonts w:hint="cs"/>
          <w:rtl/>
        </w:rPr>
        <w:t xml:space="preserve">، </w:t>
      </w:r>
      <w:r w:rsidRPr="007D0890">
        <w:rPr>
          <w:rtl/>
        </w:rPr>
        <w:t>الخ.</w:t>
      </w:r>
      <w:r>
        <w:rPr>
          <w:rtl/>
        </w:rPr>
        <w:t xml:space="preserve"> </w:t>
      </w:r>
    </w:p>
    <w:p w:rsidR="00A829C3" w:rsidRPr="007D0890" w:rsidRDefault="00A829C3" w:rsidP="0037055F">
      <w:pPr>
        <w:pStyle w:val="SingleTxtGA"/>
        <w:rPr>
          <w:rtl/>
        </w:rPr>
      </w:pPr>
      <w:r w:rsidRPr="007D0890">
        <w:rPr>
          <w:rtl/>
        </w:rPr>
        <w:t>189</w:t>
      </w:r>
      <w:r w:rsidR="0037055F">
        <w:rPr>
          <w:rFonts w:hint="cs"/>
          <w:rtl/>
        </w:rPr>
        <w:t>-</w:t>
      </w:r>
      <w:r w:rsidRPr="007D0890">
        <w:rPr>
          <w:rtl/>
        </w:rPr>
        <w:tab/>
      </w:r>
      <w:r>
        <w:rPr>
          <w:rFonts w:hint="cs"/>
          <w:rtl/>
          <w:lang w:bidi="ar-QA"/>
        </w:rPr>
        <w:t>و</w:t>
      </w:r>
      <w:r w:rsidRPr="007D0890">
        <w:rPr>
          <w:rtl/>
          <w:lang w:bidi="ar-QA"/>
        </w:rPr>
        <w:t>نظمت</w:t>
      </w:r>
      <w:r w:rsidRPr="007D0890">
        <w:rPr>
          <w:rtl/>
        </w:rPr>
        <w:t xml:space="preserve"> اللجنة 47 دورة تدريبية وتثقيفية خلال الأعوام 2004 إلى 2009، وهدفت هذه الدورات إلى نشر ثقافة الانتخابات والتشجيع على اكتساب مه</w:t>
      </w:r>
      <w:r w:rsidR="0004238A">
        <w:rPr>
          <w:rtl/>
        </w:rPr>
        <w:t xml:space="preserve">ارات العمل الانتخابي </w:t>
      </w:r>
      <w:proofErr w:type="spellStart"/>
      <w:r w:rsidR="0004238A">
        <w:rPr>
          <w:rtl/>
        </w:rPr>
        <w:t>الديموقراط</w:t>
      </w:r>
      <w:r w:rsidR="0004238A">
        <w:rPr>
          <w:rFonts w:hint="cs"/>
          <w:rtl/>
        </w:rPr>
        <w:t>ي</w:t>
      </w:r>
      <w:proofErr w:type="spellEnd"/>
      <w:r w:rsidRPr="007D0890">
        <w:rPr>
          <w:rtl/>
        </w:rPr>
        <w:t xml:space="preserve"> في المجتمع القطري. وقد شاركت المرأة بفاعلية في هذه البرامج.</w:t>
      </w:r>
      <w:r>
        <w:rPr>
          <w:rtl/>
        </w:rPr>
        <w:t xml:space="preserve"> </w:t>
      </w:r>
      <w:r w:rsidRPr="007D0890">
        <w:rPr>
          <w:rtl/>
        </w:rPr>
        <w:t xml:space="preserve">فعلى سبيل المثال، شاركت 245 أنثى من أصل 350 مشارك في برنامج القائد </w:t>
      </w:r>
      <w:proofErr w:type="spellStart"/>
      <w:r w:rsidRPr="007D0890">
        <w:rPr>
          <w:rtl/>
        </w:rPr>
        <w:t>الديموقراطي</w:t>
      </w:r>
      <w:proofErr w:type="spellEnd"/>
      <w:r w:rsidRPr="007D0890">
        <w:rPr>
          <w:rtl/>
        </w:rPr>
        <w:t xml:space="preserve"> الذي نفذته اللجنة الدائمة للانتخابات في عشر مدارس خلال الفترة 15 إلى 25 </w:t>
      </w:r>
      <w:r>
        <w:rPr>
          <w:rFonts w:hint="cs"/>
          <w:rtl/>
        </w:rPr>
        <w:t>آذار/</w:t>
      </w:r>
      <w:r w:rsidR="0037055F">
        <w:rPr>
          <w:rFonts w:hint="cs"/>
          <w:rtl/>
        </w:rPr>
        <w:t xml:space="preserve">        </w:t>
      </w:r>
      <w:r w:rsidRPr="007D0890">
        <w:rPr>
          <w:rtl/>
        </w:rPr>
        <w:t>مارس 2009.</w:t>
      </w:r>
      <w:r>
        <w:rPr>
          <w:rtl/>
        </w:rPr>
        <w:t xml:space="preserve"> </w:t>
      </w:r>
      <w:r w:rsidRPr="007D0890">
        <w:rPr>
          <w:rtl/>
        </w:rPr>
        <w:t xml:space="preserve">وتوقف عمل اللجنة الدائمة للانتخابات في منتصف عام 2009 بعد أن حققت أهدافها وتم إنشاء آليات أخرى في الدولة لتقوم </w:t>
      </w:r>
      <w:r w:rsidRPr="007D0890">
        <w:rPr>
          <w:rFonts w:hint="cs"/>
          <w:rtl/>
        </w:rPr>
        <w:t>ب</w:t>
      </w:r>
      <w:r w:rsidRPr="007D0890">
        <w:rPr>
          <w:rtl/>
        </w:rPr>
        <w:t>مهامها نفس</w:t>
      </w:r>
      <w:r w:rsidRPr="007D0890">
        <w:rPr>
          <w:rFonts w:hint="cs"/>
          <w:rtl/>
        </w:rPr>
        <w:t>ها</w:t>
      </w:r>
      <w:r w:rsidRPr="007D0890">
        <w:rPr>
          <w:rtl/>
        </w:rPr>
        <w:t xml:space="preserve"> مثل اللجنة الوطنية لحقوق الإنسان.</w:t>
      </w:r>
    </w:p>
    <w:p w:rsidR="00A829C3" w:rsidRPr="00461311" w:rsidRDefault="0037055F" w:rsidP="0037055F">
      <w:pPr>
        <w:pStyle w:val="H23GA"/>
        <w:rPr>
          <w:rtl/>
        </w:rPr>
      </w:pPr>
      <w:bookmarkStart w:id="109" w:name="_Toc282337944"/>
      <w:r>
        <w:rPr>
          <w:rFonts w:hint="cs"/>
          <w:rtl/>
        </w:rPr>
        <w:tab/>
      </w:r>
      <w:r>
        <w:rPr>
          <w:rFonts w:hint="cs"/>
          <w:rtl/>
        </w:rPr>
        <w:tab/>
      </w:r>
      <w:r w:rsidR="00A829C3" w:rsidRPr="00461311">
        <w:rPr>
          <w:rtl/>
        </w:rPr>
        <w:t>التحديات والأفاق المستقبلية</w:t>
      </w:r>
      <w:bookmarkEnd w:id="109"/>
      <w:r w:rsidR="00A829C3">
        <w:rPr>
          <w:rtl/>
        </w:rPr>
        <w:t xml:space="preserve"> </w:t>
      </w:r>
    </w:p>
    <w:p w:rsidR="00A829C3" w:rsidRPr="007D0890" w:rsidRDefault="00A829C3" w:rsidP="0037055F">
      <w:pPr>
        <w:pStyle w:val="SingleTxtGA"/>
        <w:rPr>
          <w:rtl/>
        </w:rPr>
      </w:pPr>
      <w:r w:rsidRPr="007D0890">
        <w:rPr>
          <w:rtl/>
        </w:rPr>
        <w:t>190</w:t>
      </w:r>
      <w:r w:rsidR="0037055F">
        <w:rPr>
          <w:rFonts w:hint="cs"/>
          <w:rtl/>
        </w:rPr>
        <w:t>-</w:t>
      </w:r>
      <w:r w:rsidRPr="007D0890">
        <w:rPr>
          <w:rtl/>
        </w:rPr>
        <w:tab/>
      </w:r>
      <w:r w:rsidRPr="007D0890">
        <w:rPr>
          <w:rtl/>
          <w:lang w:bidi="ar-QA"/>
        </w:rPr>
        <w:t>بينت</w:t>
      </w:r>
      <w:r w:rsidRPr="007D0890">
        <w:rPr>
          <w:rtl/>
        </w:rPr>
        <w:t xml:space="preserve"> دراسة </w:t>
      </w:r>
      <w:r w:rsidRPr="007D0890">
        <w:rPr>
          <w:rFonts w:hint="cs"/>
          <w:rtl/>
        </w:rPr>
        <w:t>أ</w:t>
      </w:r>
      <w:r w:rsidRPr="007D0890">
        <w:rPr>
          <w:rtl/>
        </w:rPr>
        <w:t>جراها المجلس الأعلى لشؤون الأسرة بعنوان (مشاركة القطريين في الحياة السياسية: المعوقات وسبل التمكين) عام 2007 أن 62</w:t>
      </w:r>
      <w:r>
        <w:rPr>
          <w:rtl/>
        </w:rPr>
        <w:t xml:space="preserve"> في المائة</w:t>
      </w:r>
      <w:r w:rsidRPr="007D0890">
        <w:rPr>
          <w:rtl/>
        </w:rPr>
        <w:t xml:space="preserve"> من عينة الدراسة يفضلون المرشح الرجل</w:t>
      </w:r>
      <w:r>
        <w:rPr>
          <w:rFonts w:hint="cs"/>
          <w:rtl/>
        </w:rPr>
        <w:t>،</w:t>
      </w:r>
      <w:r w:rsidRPr="007D0890">
        <w:rPr>
          <w:rtl/>
        </w:rPr>
        <w:t xml:space="preserve"> أي أن العينة سواء الذكور</w:t>
      </w:r>
      <w:r w:rsidRPr="007D0890">
        <w:rPr>
          <w:rFonts w:hint="cs"/>
          <w:rtl/>
        </w:rPr>
        <w:t xml:space="preserve"> منها</w:t>
      </w:r>
      <w:r w:rsidRPr="007D0890">
        <w:rPr>
          <w:rtl/>
        </w:rPr>
        <w:t xml:space="preserve"> أ</w:t>
      </w:r>
      <w:r w:rsidRPr="007D0890">
        <w:rPr>
          <w:rFonts w:hint="cs"/>
          <w:rtl/>
        </w:rPr>
        <w:t>م</w:t>
      </w:r>
      <w:r w:rsidRPr="007D0890">
        <w:rPr>
          <w:rtl/>
        </w:rPr>
        <w:t xml:space="preserve"> الإناث يفضلون المرشح الرجل على المرأة، فالمجتمع لا تزال لديه مواقف سلبية تجاه ممارسة المرأة للعمل السياسي. وهو </w:t>
      </w:r>
      <w:r w:rsidRPr="007D0890">
        <w:rPr>
          <w:rFonts w:hint="cs"/>
          <w:rtl/>
        </w:rPr>
        <w:t>ا</w:t>
      </w:r>
      <w:r w:rsidRPr="007D0890">
        <w:rPr>
          <w:rtl/>
        </w:rPr>
        <w:t>تجاه عام ظهر لدى الجنسين، ويبرز عند تحول الموقف إلى فعل الاختيار كالتصويت للمرأة، وعند إصدار أحكام</w:t>
      </w:r>
      <w:r>
        <w:rPr>
          <w:rtl/>
        </w:rPr>
        <w:t xml:space="preserve"> </w:t>
      </w:r>
      <w:proofErr w:type="spellStart"/>
      <w:r w:rsidRPr="007D0890">
        <w:rPr>
          <w:rtl/>
        </w:rPr>
        <w:t>قيمية</w:t>
      </w:r>
      <w:proofErr w:type="spellEnd"/>
      <w:r w:rsidRPr="007D0890">
        <w:rPr>
          <w:rtl/>
        </w:rPr>
        <w:t xml:space="preserve"> حول قدرات المرأة على القيادة.</w:t>
      </w:r>
    </w:p>
    <w:p w:rsidR="00A829C3" w:rsidRPr="007D0890" w:rsidRDefault="00A829C3" w:rsidP="0037055F">
      <w:pPr>
        <w:pStyle w:val="SingleTxtGA"/>
      </w:pPr>
      <w:r>
        <w:rPr>
          <w:rFonts w:hint="cs"/>
          <w:rtl/>
        </w:rPr>
        <w:t>191</w:t>
      </w:r>
      <w:r w:rsidR="0037055F">
        <w:rPr>
          <w:rFonts w:hint="cs"/>
          <w:rtl/>
        </w:rPr>
        <w:t>-</w:t>
      </w:r>
      <w:r w:rsidRPr="007D0890">
        <w:tab/>
      </w:r>
      <w:r w:rsidRPr="007D0890">
        <w:rPr>
          <w:rtl/>
        </w:rPr>
        <w:t>كما أظهرت دراسة (معوقات تولي المرأة المناصب القيادية في المجتمع القطري) التي قام بها المجلس الأعلى لشؤون الأسرة عام 2007، وجود موقف متناقض من المرأة، ففي الوقت الذي يعترف فيه المجتمع بقدرات المرأة العلمية إلا أنه لا يعترف بقدراتها على القيادة وظهر ذلك بوضوح في موقف عين</w:t>
      </w:r>
      <w:r w:rsidRPr="007D0890">
        <w:rPr>
          <w:rFonts w:hint="cs"/>
          <w:rtl/>
        </w:rPr>
        <w:t>ة</w:t>
      </w:r>
      <w:r w:rsidRPr="007D0890">
        <w:rPr>
          <w:rtl/>
        </w:rPr>
        <w:t xml:space="preserve"> الدراسة من تولي المرأة المناصب القيادية، حيث وافق 32</w:t>
      </w:r>
      <w:r>
        <w:rPr>
          <w:rtl/>
        </w:rPr>
        <w:t xml:space="preserve"> في المائة</w:t>
      </w:r>
      <w:r w:rsidRPr="007D0890">
        <w:rPr>
          <w:rtl/>
        </w:rPr>
        <w:t xml:space="preserve"> منهم على قدرة المرأة على تولي المناصب القيادية.</w:t>
      </w:r>
    </w:p>
    <w:p w:rsidR="00A829C3" w:rsidRPr="007D0890" w:rsidRDefault="00A829C3" w:rsidP="0037055F">
      <w:pPr>
        <w:pStyle w:val="SingleTxtGA"/>
        <w:rPr>
          <w:rtl/>
        </w:rPr>
      </w:pPr>
      <w:r w:rsidRPr="007D0890">
        <w:rPr>
          <w:rtl/>
        </w:rPr>
        <w:t>192</w:t>
      </w:r>
      <w:r w:rsidR="0037055F">
        <w:rPr>
          <w:rFonts w:hint="cs"/>
          <w:rtl/>
        </w:rPr>
        <w:t>-</w:t>
      </w:r>
      <w:r w:rsidRPr="007D0890">
        <w:rPr>
          <w:rtl/>
        </w:rPr>
        <w:tab/>
      </w:r>
      <w:r w:rsidRPr="007D0890">
        <w:rPr>
          <w:rtl/>
          <w:lang w:bidi="ar-QA"/>
        </w:rPr>
        <w:t>وبالرغم</w:t>
      </w:r>
      <w:r w:rsidRPr="007D0890">
        <w:rPr>
          <w:rtl/>
        </w:rPr>
        <w:t xml:space="preserve"> من حدوث تطور كبير في المشاركة السياسية للمرأة القطرية بفضل الجهود الرسمية وغير الرسمية الهادفة إلى تفعيل دور المرأة في الحياة السياسية إلا أن بعض المعوقات الاجتماعية ما</w:t>
      </w:r>
      <w:r w:rsidRPr="007D0890">
        <w:rPr>
          <w:rFonts w:hint="cs"/>
          <w:rtl/>
        </w:rPr>
        <w:t xml:space="preserve"> </w:t>
      </w:r>
      <w:r w:rsidRPr="007D0890">
        <w:rPr>
          <w:rtl/>
        </w:rPr>
        <w:t>تزال</w:t>
      </w:r>
      <w:r>
        <w:rPr>
          <w:rtl/>
        </w:rPr>
        <w:t xml:space="preserve"> </w:t>
      </w:r>
      <w:r w:rsidRPr="007D0890">
        <w:rPr>
          <w:rtl/>
        </w:rPr>
        <w:t>تحد من مشاركة المرأة في هذا المجال، مثل التنظيم القبلي للحياة الاجتماعية، وحداثة التجربة السياسية للدولة.</w:t>
      </w:r>
      <w:r>
        <w:rPr>
          <w:rtl/>
        </w:rPr>
        <w:t xml:space="preserve"> </w:t>
      </w:r>
    </w:p>
    <w:p w:rsidR="00A829C3" w:rsidRDefault="00A829C3" w:rsidP="00607DFC">
      <w:pPr>
        <w:pStyle w:val="SingleTxtGA"/>
        <w:rPr>
          <w:rtl/>
        </w:rPr>
      </w:pPr>
      <w:r w:rsidRPr="007D0890">
        <w:rPr>
          <w:rtl/>
        </w:rPr>
        <w:t>193</w:t>
      </w:r>
      <w:r w:rsidR="0037055F">
        <w:rPr>
          <w:rFonts w:hint="cs"/>
          <w:rtl/>
        </w:rPr>
        <w:t>-</w:t>
      </w:r>
      <w:r w:rsidRPr="007D0890">
        <w:rPr>
          <w:rtl/>
        </w:rPr>
        <w:tab/>
      </w:r>
      <w:r w:rsidRPr="007D0890">
        <w:rPr>
          <w:rtl/>
          <w:lang w:bidi="ar-QA"/>
        </w:rPr>
        <w:t>وتعتزم</w:t>
      </w:r>
      <w:r w:rsidRPr="007D0890">
        <w:rPr>
          <w:rtl/>
        </w:rPr>
        <w:t xml:space="preserve"> دولة قطر الاستمرار في </w:t>
      </w:r>
      <w:r w:rsidRPr="007D0890">
        <w:rPr>
          <w:b/>
          <w:bCs/>
          <w:rtl/>
        </w:rPr>
        <w:t>ا</w:t>
      </w:r>
      <w:r w:rsidRPr="007D0890">
        <w:rPr>
          <w:rtl/>
        </w:rPr>
        <w:t xml:space="preserve">تخاذ كافة التدابير المناسبة لخصوصية المجتمع القطري من أجل القضاء على التمييز ضد المرأة في الحياة السياسية والعامة للبلد بما يكفل حقها في التصويت والترشيح للانتخابات، والمشاركة في صنع القرارات الحكومية، وشغل الوظائف العامة، والانخراط في المنظمات والجمعيات غير الحكومية. وتأكيداً لذلك فقد </w:t>
      </w:r>
      <w:r w:rsidRPr="007D0890">
        <w:rPr>
          <w:rFonts w:hint="cs"/>
          <w:rtl/>
        </w:rPr>
        <w:t>أ</w:t>
      </w:r>
      <w:r w:rsidRPr="007D0890">
        <w:rPr>
          <w:rtl/>
        </w:rPr>
        <w:t>سند القرار رقم (15) لسنة 2009 بشأن المجلس الأعلى لشؤون الأسرة للمجلس مهمة: "العمل على تمكين المرأة من المشاركة في الحياة العامة اجتماعياً وسياسياً واقتصادياً"</w:t>
      </w:r>
      <w:r w:rsidRPr="007D0890">
        <w:rPr>
          <w:rFonts w:hint="cs"/>
          <w:rtl/>
        </w:rPr>
        <w:t>.</w:t>
      </w:r>
      <w:r w:rsidRPr="007D0890">
        <w:rPr>
          <w:rtl/>
        </w:rPr>
        <w:t xml:space="preserve"> </w:t>
      </w:r>
    </w:p>
    <w:p w:rsidR="0037055F" w:rsidRDefault="0037055F" w:rsidP="0037055F">
      <w:pPr>
        <w:pStyle w:val="H1GA"/>
        <w:spacing w:after="0"/>
        <w:rPr>
          <w:rFonts w:hint="cs"/>
          <w:rtl/>
        </w:rPr>
      </w:pPr>
      <w:bookmarkStart w:id="110" w:name="_Toc282337945"/>
      <w:r>
        <w:rPr>
          <w:rFonts w:hint="cs"/>
          <w:rtl/>
          <w:lang w:bidi="ar-OM"/>
        </w:rPr>
        <w:tab/>
      </w:r>
      <w:r>
        <w:rPr>
          <w:rFonts w:hint="cs"/>
          <w:rtl/>
          <w:lang w:bidi="ar-OM"/>
        </w:rPr>
        <w:tab/>
      </w:r>
      <w:r w:rsidR="00A829C3" w:rsidRPr="0012771D">
        <w:rPr>
          <w:rtl/>
          <w:lang w:bidi="ar-OM"/>
        </w:rPr>
        <w:t xml:space="preserve">المادة </w:t>
      </w:r>
      <w:r w:rsidR="00A829C3" w:rsidRPr="0012771D">
        <w:rPr>
          <w:rFonts w:hint="cs"/>
          <w:rtl/>
          <w:lang w:bidi="ar-OM"/>
        </w:rPr>
        <w:t>8</w:t>
      </w:r>
    </w:p>
    <w:p w:rsidR="00A829C3" w:rsidRPr="0012771D" w:rsidRDefault="0037055F" w:rsidP="0037055F">
      <w:pPr>
        <w:pStyle w:val="H1GA"/>
        <w:spacing w:before="0"/>
        <w:rPr>
          <w:lang w:bidi="ar-OM"/>
        </w:rPr>
      </w:pPr>
      <w:r>
        <w:rPr>
          <w:rFonts w:hint="cs"/>
          <w:rtl/>
        </w:rPr>
        <w:tab/>
      </w:r>
      <w:r>
        <w:rPr>
          <w:rFonts w:hint="cs"/>
          <w:rtl/>
        </w:rPr>
        <w:tab/>
      </w:r>
      <w:r w:rsidR="00A829C3" w:rsidRPr="0012771D">
        <w:rPr>
          <w:rtl/>
        </w:rPr>
        <w:t>التمثيل</w:t>
      </w:r>
      <w:r w:rsidR="00A829C3" w:rsidRPr="0012771D">
        <w:rPr>
          <w:rtl/>
          <w:lang w:bidi="ar-EG"/>
        </w:rPr>
        <w:t xml:space="preserve"> الدولي</w:t>
      </w:r>
      <w:bookmarkEnd w:id="110"/>
    </w:p>
    <w:p w:rsidR="00A829C3" w:rsidRPr="00461311" w:rsidRDefault="0037055F" w:rsidP="0037055F">
      <w:pPr>
        <w:pStyle w:val="H23GA"/>
        <w:rPr>
          <w:rFonts w:hint="cs"/>
          <w:rtl/>
        </w:rPr>
      </w:pPr>
      <w:bookmarkStart w:id="111" w:name="_Toc282337946"/>
      <w:r>
        <w:rPr>
          <w:rFonts w:hint="cs"/>
          <w:rtl/>
        </w:rPr>
        <w:tab/>
      </w:r>
      <w:r>
        <w:rPr>
          <w:rFonts w:hint="cs"/>
          <w:rtl/>
        </w:rPr>
        <w:tab/>
      </w:r>
      <w:r w:rsidR="00A829C3" w:rsidRPr="00461311">
        <w:rPr>
          <w:rtl/>
        </w:rPr>
        <w:t>الإطار الدستوري والتشريعي</w:t>
      </w:r>
      <w:bookmarkEnd w:id="111"/>
    </w:p>
    <w:p w:rsidR="00A829C3" w:rsidRPr="007D0890" w:rsidRDefault="00A829C3" w:rsidP="00372258">
      <w:pPr>
        <w:pStyle w:val="SingleTxtGA"/>
        <w:rPr>
          <w:rFonts w:hint="cs"/>
          <w:b/>
          <w:bCs/>
        </w:rPr>
      </w:pPr>
      <w:r>
        <w:rPr>
          <w:rFonts w:hint="cs"/>
          <w:rtl/>
        </w:rPr>
        <w:t>194</w:t>
      </w:r>
      <w:r w:rsidR="00372258">
        <w:rPr>
          <w:rFonts w:hint="cs"/>
          <w:rtl/>
        </w:rPr>
        <w:t>-</w:t>
      </w:r>
      <w:r w:rsidRPr="007D0890">
        <w:tab/>
      </w:r>
      <w:r w:rsidRPr="007D0890">
        <w:rPr>
          <w:rtl/>
          <w:lang w:bidi="ar-QA"/>
        </w:rPr>
        <w:t>منح</w:t>
      </w:r>
      <w:r w:rsidRPr="007D0890">
        <w:rPr>
          <w:rtl/>
        </w:rPr>
        <w:t xml:space="preserve"> الدستور القطري المرأة كافة الحقوق في تمثيل الدولة في المحافل الدولية، حيث </w:t>
      </w:r>
      <w:r w:rsidR="00607DFC">
        <w:rPr>
          <w:rFonts w:hint="cs"/>
          <w:rtl/>
        </w:rPr>
        <w:t xml:space="preserve">  </w:t>
      </w:r>
      <w:r w:rsidRPr="007D0890">
        <w:rPr>
          <w:rtl/>
        </w:rPr>
        <w:t>لم يميز بين الرجل والمرأة في جميع الحقوق والواجبات، ويتضح ذلك من خلال المواد التي أشرنا إليها (المواد 18 و 19 و 34) والتي تؤكد على عدم التمييز بين الجنسين.</w:t>
      </w:r>
      <w:r w:rsidRPr="007D0890">
        <w:rPr>
          <w:rFonts w:hint="cs"/>
          <w:b/>
          <w:bCs/>
          <w:rtl/>
        </w:rPr>
        <w:t xml:space="preserve"> </w:t>
      </w:r>
    </w:p>
    <w:p w:rsidR="00A829C3" w:rsidRPr="007D0890" w:rsidRDefault="00A829C3" w:rsidP="00607DFC">
      <w:pPr>
        <w:pStyle w:val="SingleTxtGA"/>
        <w:rPr>
          <w:rFonts w:hint="cs"/>
          <w:b/>
          <w:bCs/>
          <w:rtl/>
        </w:rPr>
      </w:pPr>
      <w:r w:rsidRPr="007D0890">
        <w:rPr>
          <w:rtl/>
        </w:rPr>
        <w:t>195</w:t>
      </w:r>
      <w:r w:rsidR="00607DFC" w:rsidRPr="00607DFC">
        <w:rPr>
          <w:rtl/>
        </w:rPr>
        <w:t>-</w:t>
      </w:r>
      <w:r w:rsidR="00607DFC" w:rsidRPr="00607DFC">
        <w:rPr>
          <w:rtl/>
        </w:rPr>
        <w:tab/>
        <w:t xml:space="preserve">لا يوجد أي عائق قانوني يحول دون مشاركة المرأة القطرية في تمثيل الدولة في الخارج، فالمرسوم بقانون رقم 13 لسنة 2009 بشأن </w:t>
      </w:r>
      <w:proofErr w:type="spellStart"/>
      <w:r w:rsidR="00607DFC" w:rsidRPr="00607DFC">
        <w:rPr>
          <w:rtl/>
        </w:rPr>
        <w:t>السلكين</w:t>
      </w:r>
      <w:proofErr w:type="spellEnd"/>
      <w:r w:rsidR="00607DFC" w:rsidRPr="00607DFC">
        <w:rPr>
          <w:rtl/>
        </w:rPr>
        <w:t xml:space="preserve"> الدبلوماسي والقنصلي، على سبيل المثال، لم يميز في أية فقرة من فقراته بين ذكر وأنثى. </w:t>
      </w:r>
      <w:r w:rsidRPr="007D0890">
        <w:rPr>
          <w:rtl/>
        </w:rPr>
        <w:t xml:space="preserve"> </w:t>
      </w:r>
    </w:p>
    <w:p w:rsidR="00A829C3" w:rsidRPr="00461311" w:rsidRDefault="00607DFC" w:rsidP="00607DFC">
      <w:pPr>
        <w:pStyle w:val="H23GA"/>
        <w:rPr>
          <w:rtl/>
        </w:rPr>
      </w:pPr>
      <w:bookmarkStart w:id="112" w:name="_Toc282337947"/>
      <w:r>
        <w:rPr>
          <w:rFonts w:hint="cs"/>
          <w:rtl/>
        </w:rPr>
        <w:tab/>
      </w:r>
      <w:r>
        <w:rPr>
          <w:rFonts w:hint="cs"/>
          <w:rtl/>
        </w:rPr>
        <w:tab/>
      </w:r>
      <w:r w:rsidR="00A829C3" w:rsidRPr="00461311">
        <w:rPr>
          <w:rtl/>
        </w:rPr>
        <w:t>الواقع الحالي</w:t>
      </w:r>
      <w:bookmarkEnd w:id="112"/>
    </w:p>
    <w:p w:rsidR="00A829C3" w:rsidRPr="007D0890" w:rsidRDefault="00A829C3" w:rsidP="00915086">
      <w:pPr>
        <w:pStyle w:val="SingleTxtGA"/>
        <w:rPr>
          <w:rtl/>
        </w:rPr>
      </w:pPr>
      <w:r w:rsidRPr="007D0890">
        <w:rPr>
          <w:rtl/>
        </w:rPr>
        <w:t>196</w:t>
      </w:r>
      <w:r w:rsidR="00915086" w:rsidRPr="00607DFC">
        <w:rPr>
          <w:spacing w:val="-4"/>
          <w:rtl/>
        </w:rPr>
        <w:t>-</w:t>
      </w:r>
      <w:r w:rsidR="00915086" w:rsidRPr="00607DFC">
        <w:rPr>
          <w:spacing w:val="-4"/>
          <w:rtl/>
        </w:rPr>
        <w:tab/>
        <w:t xml:space="preserve">استطاعت المرأة القطرية أن تشغل بعض الوظائف الدبلوماسية في وزارة الخارجية، وقد شهد مطلع عام 2010 تعيين أول قطرية برتبة سفير. وتشغل بعض النساء القطريات مناصب قيادية في بعثات الدولة في الخارج، ومن خلال عملهن في هذه البعثات يقمن بتمثيل الدولة في المنظمات الدولية، </w:t>
      </w:r>
      <w:r w:rsidR="002433A6">
        <w:rPr>
          <w:spacing w:val="-4"/>
          <w:rtl/>
        </w:rPr>
        <w:t>لا سيما</w:t>
      </w:r>
      <w:r w:rsidR="00915086" w:rsidRPr="00607DFC">
        <w:rPr>
          <w:spacing w:val="-4"/>
          <w:rtl/>
        </w:rPr>
        <w:t xml:space="preserve"> تلك العاملة في مجالات حقوق الإنسان والتنمية الاجتماعية.</w:t>
      </w:r>
      <w:r w:rsidR="00915086" w:rsidRPr="00915086">
        <w:rPr>
          <w:rtl/>
        </w:rPr>
        <w:t xml:space="preserve"> </w:t>
      </w:r>
      <w:r w:rsidRPr="007D0890">
        <w:rPr>
          <w:rtl/>
        </w:rPr>
        <w:t xml:space="preserve"> </w:t>
      </w:r>
    </w:p>
    <w:p w:rsidR="00A829C3" w:rsidRPr="007D0890" w:rsidRDefault="00A829C3" w:rsidP="00915086">
      <w:pPr>
        <w:pStyle w:val="SingleTxtGA"/>
      </w:pPr>
      <w:r>
        <w:rPr>
          <w:rFonts w:hint="cs"/>
          <w:rtl/>
        </w:rPr>
        <w:t>197</w:t>
      </w:r>
      <w:r w:rsidR="00915086">
        <w:rPr>
          <w:rFonts w:hint="cs"/>
          <w:rtl/>
        </w:rPr>
        <w:t>-</w:t>
      </w:r>
      <w:r w:rsidRPr="007D0890">
        <w:tab/>
      </w:r>
      <w:r w:rsidRPr="007D0890">
        <w:rPr>
          <w:rtl/>
        </w:rPr>
        <w:t>وتشارك الموظفات القطريات في جميع الوزارات والهيئات الحكومية في الوفود التي تمثل الدولة في اللجان الحكومية الدولية والإقليمية وفي المؤتمرات والندوات والفعاليات الأخرى التي تشارك فيها وفود الدولة.</w:t>
      </w:r>
      <w:r>
        <w:rPr>
          <w:rtl/>
        </w:rPr>
        <w:t xml:space="preserve"> </w:t>
      </w:r>
      <w:r w:rsidRPr="007D0890">
        <w:rPr>
          <w:rtl/>
        </w:rPr>
        <w:t>كما تقوم العديد من السيدات برئاسة تلك الوفود بحكم مناصبهن القيادية وفي جميع المجالات.</w:t>
      </w:r>
    </w:p>
    <w:p w:rsidR="00A829C3" w:rsidRPr="007D0890" w:rsidRDefault="00A829C3" w:rsidP="00372258">
      <w:pPr>
        <w:pStyle w:val="SingleTxtGA"/>
        <w:rPr>
          <w:rtl/>
        </w:rPr>
      </w:pPr>
      <w:r w:rsidRPr="007D0890">
        <w:rPr>
          <w:rtl/>
        </w:rPr>
        <w:t>198</w:t>
      </w:r>
      <w:r w:rsidR="00372258">
        <w:rPr>
          <w:rFonts w:hint="cs"/>
          <w:rtl/>
        </w:rPr>
        <w:t>-</w:t>
      </w:r>
      <w:r w:rsidRPr="007D0890">
        <w:rPr>
          <w:rtl/>
        </w:rPr>
        <w:tab/>
      </w:r>
      <w:r>
        <w:rPr>
          <w:rFonts w:hint="cs"/>
          <w:rtl/>
        </w:rPr>
        <w:t>و</w:t>
      </w:r>
      <w:r w:rsidRPr="007D0890">
        <w:rPr>
          <w:rtl/>
        </w:rPr>
        <w:t>تم إنشاء أقسام علمية بالجامعات تختص بالشؤون الدولية والعلوم السياسية، وتشجيع الطالبات على الالتحاق بها.</w:t>
      </w:r>
    </w:p>
    <w:p w:rsidR="00A829C3" w:rsidRPr="007D0890" w:rsidRDefault="00A829C3" w:rsidP="00372258">
      <w:pPr>
        <w:pStyle w:val="SingleTxtGA"/>
      </w:pPr>
      <w:r>
        <w:rPr>
          <w:rFonts w:hint="cs"/>
          <w:rtl/>
        </w:rPr>
        <w:t>199</w:t>
      </w:r>
      <w:r w:rsidR="00372258">
        <w:rPr>
          <w:rFonts w:hint="cs"/>
          <w:rtl/>
        </w:rPr>
        <w:t>-</w:t>
      </w:r>
      <w:r w:rsidRPr="007D0890">
        <w:tab/>
      </w:r>
      <w:r w:rsidRPr="007D0890">
        <w:rPr>
          <w:rtl/>
        </w:rPr>
        <w:t xml:space="preserve">وتبنت وزارة الخارجية 40 خريجاً وخريجة من جامعة قطر وجامعة جورج </w:t>
      </w:r>
      <w:proofErr w:type="spellStart"/>
      <w:r w:rsidRPr="007D0890">
        <w:rPr>
          <w:rtl/>
        </w:rPr>
        <w:t>تاون</w:t>
      </w:r>
      <w:proofErr w:type="spellEnd"/>
      <w:r w:rsidR="00915086">
        <w:rPr>
          <w:rFonts w:hint="cs"/>
          <w:rtl/>
        </w:rPr>
        <w:t xml:space="preserve"> </w:t>
      </w:r>
      <w:r w:rsidRPr="007D0890">
        <w:rPr>
          <w:rtl/>
        </w:rPr>
        <w:t>- فرع قطر، و</w:t>
      </w:r>
      <w:r w:rsidRPr="007D0890">
        <w:rPr>
          <w:rFonts w:hint="cs"/>
          <w:rtl/>
        </w:rPr>
        <w:t xml:space="preserve">تم </w:t>
      </w:r>
      <w:r w:rsidRPr="007D0890">
        <w:rPr>
          <w:rtl/>
        </w:rPr>
        <w:t>تدريبهم لمدة سنتين لتهيئتهم للعمل في وزارة الخارجية أو سفارات الدولة في مختلف دول العالم.</w:t>
      </w:r>
    </w:p>
    <w:p w:rsidR="00A829C3" w:rsidRPr="007D0890" w:rsidRDefault="00A829C3" w:rsidP="00372258">
      <w:pPr>
        <w:pStyle w:val="SingleTxtGA"/>
      </w:pPr>
      <w:r>
        <w:rPr>
          <w:rFonts w:hint="cs"/>
          <w:rtl/>
        </w:rPr>
        <w:t>200</w:t>
      </w:r>
      <w:r w:rsidR="00372258">
        <w:rPr>
          <w:rFonts w:hint="cs"/>
          <w:rtl/>
        </w:rPr>
        <w:t>-</w:t>
      </w:r>
      <w:r w:rsidRPr="007D0890">
        <w:tab/>
      </w:r>
      <w:r w:rsidRPr="007D0890">
        <w:rPr>
          <w:rtl/>
          <w:lang w:bidi="ar-QA"/>
        </w:rPr>
        <w:t>وقد</w:t>
      </w:r>
      <w:r w:rsidRPr="007D0890">
        <w:rPr>
          <w:rtl/>
        </w:rPr>
        <w:t xml:space="preserve"> تم تنفيذ نحو 15 برنامجاً تعريفياً وتخصصياً لموظفي وموظفات وزارة الخارجية في المجال الدبلوماسي والشؤون الدولية، وذلك ضمن الخطة السنوية للوزارة.</w:t>
      </w:r>
      <w:r>
        <w:rPr>
          <w:rtl/>
        </w:rPr>
        <w:t xml:space="preserve"> </w:t>
      </w:r>
      <w:r w:rsidRPr="007D0890">
        <w:rPr>
          <w:rtl/>
        </w:rPr>
        <w:t xml:space="preserve">كما تتيح الوزارة فرص الدراسة بعد التخرج أو التدريب في الخدمة الدبلوماسية لموظفي وموظفات وزارة الخارجية. </w:t>
      </w:r>
    </w:p>
    <w:p w:rsidR="00A829C3" w:rsidRPr="007D0890" w:rsidRDefault="00A829C3" w:rsidP="00372258">
      <w:pPr>
        <w:pStyle w:val="SingleTxtGA"/>
        <w:rPr>
          <w:rtl/>
          <w:lang w:bidi="ar-QA"/>
        </w:rPr>
      </w:pPr>
      <w:r w:rsidRPr="007D0890">
        <w:rPr>
          <w:rtl/>
          <w:lang w:bidi="ar-QA"/>
        </w:rPr>
        <w:t>201</w:t>
      </w:r>
      <w:r w:rsidR="00372258">
        <w:rPr>
          <w:rFonts w:hint="cs"/>
          <w:rtl/>
        </w:rPr>
        <w:t>-</w:t>
      </w:r>
      <w:r w:rsidRPr="007D0890">
        <w:rPr>
          <w:rtl/>
          <w:lang w:bidi="ar-QA"/>
        </w:rPr>
        <w:tab/>
      </w:r>
      <w:r w:rsidRPr="007D0890">
        <w:rPr>
          <w:rFonts w:hint="cs"/>
          <w:rtl/>
          <w:lang w:bidi="ar-QA"/>
        </w:rPr>
        <w:t>وتقوم</w:t>
      </w:r>
      <w:r w:rsidRPr="007D0890">
        <w:rPr>
          <w:rFonts w:hint="cs"/>
          <w:rtl/>
        </w:rPr>
        <w:t xml:space="preserve"> صاحبة السمو </w:t>
      </w:r>
      <w:proofErr w:type="spellStart"/>
      <w:r w:rsidRPr="007D0890">
        <w:rPr>
          <w:rFonts w:hint="cs"/>
          <w:rtl/>
        </w:rPr>
        <w:t>الشيخة</w:t>
      </w:r>
      <w:proofErr w:type="spellEnd"/>
      <w:r w:rsidRPr="007D0890">
        <w:rPr>
          <w:rFonts w:hint="cs"/>
          <w:rtl/>
        </w:rPr>
        <w:t xml:space="preserve"> موزا بنت ناصر المسند، حرم سمو الأمير بالعديد من المهام على المستوى الدولي ومن أهمها:</w:t>
      </w:r>
    </w:p>
    <w:p w:rsidR="00A829C3" w:rsidRPr="007D0890" w:rsidRDefault="00A829C3" w:rsidP="00372258">
      <w:pPr>
        <w:pStyle w:val="Bullet1GA"/>
        <w:tabs>
          <w:tab w:val="clear" w:pos="2041"/>
          <w:tab w:val="left" w:pos="1925"/>
        </w:tabs>
        <w:bidi/>
        <w:ind w:left="1967" w:hanging="323"/>
        <w:rPr>
          <w:sz w:val="30"/>
          <w:rtl/>
        </w:rPr>
      </w:pPr>
      <w:r w:rsidRPr="007D0890">
        <w:rPr>
          <w:sz w:val="30"/>
          <w:rtl/>
        </w:rPr>
        <w:t xml:space="preserve">المبعوث </w:t>
      </w:r>
      <w:r w:rsidRPr="00461311">
        <w:rPr>
          <w:sz w:val="30"/>
          <w:rtl/>
        </w:rPr>
        <w:t>الخاص</w:t>
      </w:r>
      <w:r w:rsidRPr="007D0890">
        <w:rPr>
          <w:sz w:val="30"/>
          <w:rtl/>
        </w:rPr>
        <w:t xml:space="preserve"> للتعليم الأساسي والعالي لدى اليونسكو</w:t>
      </w:r>
      <w:r w:rsidR="00372258">
        <w:rPr>
          <w:rFonts w:hint="cs"/>
          <w:sz w:val="30"/>
          <w:rtl/>
        </w:rPr>
        <w:t>؛</w:t>
      </w:r>
    </w:p>
    <w:p w:rsidR="00A829C3" w:rsidRPr="00372258" w:rsidRDefault="00A829C3" w:rsidP="00607DFC">
      <w:pPr>
        <w:pStyle w:val="Bullet1GA"/>
        <w:tabs>
          <w:tab w:val="clear" w:pos="2041"/>
          <w:tab w:val="left" w:pos="1925"/>
        </w:tabs>
        <w:bidi/>
        <w:ind w:left="1967" w:hanging="323"/>
        <w:rPr>
          <w:rStyle w:val="Strong"/>
          <w:b w:val="0"/>
          <w:bCs w:val="0"/>
          <w:spacing w:val="-2"/>
          <w:sz w:val="30"/>
        </w:rPr>
      </w:pPr>
      <w:r w:rsidRPr="00372258">
        <w:rPr>
          <w:rStyle w:val="Strong"/>
          <w:bCs w:val="0"/>
          <w:spacing w:val="-2"/>
          <w:sz w:val="30"/>
          <w:rtl/>
        </w:rPr>
        <w:t>عضو</w:t>
      </w:r>
      <w:r w:rsidRPr="00372258">
        <w:rPr>
          <w:rStyle w:val="Strong"/>
          <w:spacing w:val="-2"/>
          <w:sz w:val="30"/>
          <w:rtl/>
        </w:rPr>
        <w:t xml:space="preserve"> </w:t>
      </w:r>
      <w:hyperlink r:id="rId15" w:history="1">
        <w:r w:rsidRPr="00372258">
          <w:rPr>
            <w:rStyle w:val="Hyperlink"/>
            <w:spacing w:val="-2"/>
            <w:sz w:val="30"/>
            <w:rtl/>
          </w:rPr>
          <w:t>المجموعة رفيعة المستوى لتحالف الحضارات التابعة لمنظمة الأمم المتحدة</w:t>
        </w:r>
      </w:hyperlink>
      <w:r w:rsidRPr="00372258">
        <w:rPr>
          <w:rStyle w:val="Strong"/>
          <w:spacing w:val="-2"/>
          <w:sz w:val="30"/>
          <w:rtl/>
        </w:rPr>
        <w:t xml:space="preserve"> </w:t>
      </w:r>
      <w:r w:rsidRPr="00372258">
        <w:rPr>
          <w:rStyle w:val="Strong"/>
          <w:rFonts w:cs="Times New Roman"/>
          <w:b w:val="0"/>
          <w:bCs w:val="0"/>
          <w:spacing w:val="-2"/>
        </w:rPr>
        <w:t>(AOC)</w:t>
      </w:r>
      <w:r w:rsidR="00607DFC" w:rsidRPr="00607DFC">
        <w:rPr>
          <w:rStyle w:val="Strong"/>
          <w:rFonts w:hint="cs"/>
          <w:spacing w:val="-2"/>
          <w:rtl/>
        </w:rPr>
        <w:t>؛</w:t>
      </w:r>
    </w:p>
    <w:p w:rsidR="00A829C3" w:rsidRPr="007D0890" w:rsidRDefault="00A829C3" w:rsidP="00372258">
      <w:pPr>
        <w:pStyle w:val="Bullet1GA"/>
        <w:tabs>
          <w:tab w:val="clear" w:pos="2041"/>
          <w:tab w:val="left" w:pos="1925"/>
        </w:tabs>
        <w:bidi/>
        <w:ind w:left="1967" w:hanging="323"/>
        <w:rPr>
          <w:rFonts w:hint="cs"/>
          <w:sz w:val="30"/>
        </w:rPr>
      </w:pPr>
      <w:r w:rsidRPr="00461311">
        <w:rPr>
          <w:sz w:val="30"/>
          <w:rtl/>
        </w:rPr>
        <w:t>عضوية</w:t>
      </w:r>
      <w:r w:rsidRPr="007D0890">
        <w:rPr>
          <w:sz w:val="30"/>
          <w:rtl/>
        </w:rPr>
        <w:t xml:space="preserve"> فريق الشخصيات </w:t>
      </w:r>
      <w:r w:rsidRPr="007D0890">
        <w:rPr>
          <w:rFonts w:hint="cs"/>
          <w:sz w:val="30"/>
          <w:rtl/>
        </w:rPr>
        <w:t>ال</w:t>
      </w:r>
      <w:r w:rsidRPr="007D0890">
        <w:rPr>
          <w:sz w:val="30"/>
          <w:rtl/>
        </w:rPr>
        <w:t>رفيع المستوى للدعوة من أجل تحقيق الأهداف الإنمائية للألفية</w:t>
      </w:r>
      <w:r>
        <w:rPr>
          <w:rFonts w:hint="cs"/>
          <w:sz w:val="30"/>
          <w:rtl/>
        </w:rPr>
        <w:t xml:space="preserve"> </w:t>
      </w:r>
      <w:r w:rsidRPr="00497F70">
        <w:rPr>
          <w:rFonts w:cs="Times New Roman"/>
        </w:rPr>
        <w:t>(</w:t>
      </w:r>
      <w:proofErr w:type="spellStart"/>
      <w:r w:rsidRPr="00497F70">
        <w:rPr>
          <w:rFonts w:cs="Times New Roman"/>
        </w:rPr>
        <w:t>MDGs</w:t>
      </w:r>
      <w:proofErr w:type="spellEnd"/>
      <w:r w:rsidRPr="00497F70">
        <w:rPr>
          <w:rFonts w:cs="Times New Roman"/>
        </w:rPr>
        <w:t>)</w:t>
      </w:r>
      <w:r w:rsidRPr="00497F70">
        <w:rPr>
          <w:rFonts w:cs="Times New Roman"/>
          <w:rtl/>
        </w:rPr>
        <w:t>.</w:t>
      </w:r>
    </w:p>
    <w:p w:rsidR="00A829C3" w:rsidRPr="007D0890" w:rsidRDefault="00A829C3" w:rsidP="00372258">
      <w:pPr>
        <w:pStyle w:val="SingleTxtGA"/>
        <w:rPr>
          <w:rtl/>
        </w:rPr>
      </w:pPr>
      <w:r w:rsidRPr="007D0890">
        <w:rPr>
          <w:rtl/>
        </w:rPr>
        <w:t>202</w:t>
      </w:r>
      <w:r w:rsidR="00372258">
        <w:rPr>
          <w:rFonts w:hint="cs"/>
          <w:rtl/>
        </w:rPr>
        <w:t>-</w:t>
      </w:r>
      <w:r>
        <w:rPr>
          <w:rFonts w:hint="cs"/>
          <w:rtl/>
        </w:rPr>
        <w:tab/>
      </w:r>
      <w:r w:rsidRPr="007D0890">
        <w:rPr>
          <w:rFonts w:hint="cs"/>
          <w:rtl/>
        </w:rPr>
        <w:t xml:space="preserve">كما </w:t>
      </w:r>
      <w:r w:rsidRPr="007D0890">
        <w:rPr>
          <w:rFonts w:hint="cs"/>
          <w:rtl/>
          <w:lang w:bidi="ar-QA"/>
        </w:rPr>
        <w:t>تساهم</w:t>
      </w:r>
      <w:r w:rsidRPr="007D0890">
        <w:rPr>
          <w:rFonts w:hint="cs"/>
          <w:rtl/>
        </w:rPr>
        <w:t xml:space="preserve"> نساء قطريات من ذوي الخبرة حالياً في لجان متعددة على المستوى الدولي منها:</w:t>
      </w:r>
    </w:p>
    <w:p w:rsidR="00A829C3" w:rsidRPr="007D0890" w:rsidRDefault="00A829C3" w:rsidP="00607DFC">
      <w:pPr>
        <w:pStyle w:val="Bullet1GA"/>
        <w:tabs>
          <w:tab w:val="clear" w:pos="2041"/>
          <w:tab w:val="left" w:pos="1925"/>
        </w:tabs>
        <w:bidi/>
        <w:ind w:left="1967" w:hanging="323"/>
        <w:rPr>
          <w:sz w:val="30"/>
        </w:rPr>
      </w:pPr>
      <w:r w:rsidRPr="00461311">
        <w:rPr>
          <w:sz w:val="30"/>
          <w:rtl/>
        </w:rPr>
        <w:t>مجلس</w:t>
      </w:r>
      <w:r w:rsidRPr="007D0890">
        <w:rPr>
          <w:sz w:val="30"/>
          <w:rtl/>
        </w:rPr>
        <w:t xml:space="preserve"> التحالف العالمي لتكنولوجيا المعلومات والاتصالات والتنمية </w:t>
      </w:r>
      <w:r w:rsidRPr="00497F70">
        <w:rPr>
          <w:rFonts w:cs="Times New Roman"/>
        </w:rPr>
        <w:t>(GAID)</w:t>
      </w:r>
      <w:r w:rsidR="00607DFC">
        <w:rPr>
          <w:rFonts w:hint="cs"/>
          <w:sz w:val="30"/>
          <w:rtl/>
        </w:rPr>
        <w:t>؛</w:t>
      </w:r>
    </w:p>
    <w:p w:rsidR="00A829C3" w:rsidRPr="007D0890" w:rsidRDefault="00A829C3" w:rsidP="00372258">
      <w:pPr>
        <w:pStyle w:val="Bullet1GA"/>
        <w:tabs>
          <w:tab w:val="clear" w:pos="2041"/>
          <w:tab w:val="left" w:pos="1925"/>
        </w:tabs>
        <w:bidi/>
        <w:ind w:left="1967" w:hanging="323"/>
        <w:rPr>
          <w:sz w:val="30"/>
        </w:rPr>
      </w:pPr>
      <w:r w:rsidRPr="00461311">
        <w:rPr>
          <w:rFonts w:hint="cs"/>
          <w:sz w:val="30"/>
          <w:rtl/>
        </w:rPr>
        <w:t>اللجنة</w:t>
      </w:r>
      <w:r w:rsidRPr="007D0890">
        <w:rPr>
          <w:rFonts w:hint="cs"/>
          <w:sz w:val="30"/>
          <w:rtl/>
        </w:rPr>
        <w:t xml:space="preserve"> الدولية لاتفاقية حقوق الأشخاص ذوي الإعاقة</w:t>
      </w:r>
      <w:r w:rsidR="00372258">
        <w:rPr>
          <w:rFonts w:hint="cs"/>
          <w:sz w:val="30"/>
          <w:rtl/>
        </w:rPr>
        <w:t>؛</w:t>
      </w:r>
    </w:p>
    <w:p w:rsidR="00A829C3" w:rsidRPr="007D0890" w:rsidRDefault="00A829C3" w:rsidP="00372258">
      <w:pPr>
        <w:pStyle w:val="Bullet1GA"/>
        <w:tabs>
          <w:tab w:val="clear" w:pos="2041"/>
          <w:tab w:val="left" w:pos="1925"/>
        </w:tabs>
        <w:bidi/>
        <w:ind w:left="1967" w:hanging="323"/>
        <w:rPr>
          <w:sz w:val="30"/>
        </w:rPr>
      </w:pPr>
      <w:r w:rsidRPr="00461311">
        <w:rPr>
          <w:rFonts w:hint="cs"/>
          <w:sz w:val="30"/>
          <w:rtl/>
        </w:rPr>
        <w:t>لجنة</w:t>
      </w:r>
      <w:r w:rsidRPr="007D0890">
        <w:rPr>
          <w:rFonts w:hint="cs"/>
          <w:sz w:val="30"/>
          <w:rtl/>
        </w:rPr>
        <w:t xml:space="preserve"> استعراض المواد الكيمائية في اتفاقية روتردام</w:t>
      </w:r>
      <w:r w:rsidR="00372258">
        <w:rPr>
          <w:rFonts w:hint="cs"/>
          <w:sz w:val="30"/>
          <w:rtl/>
        </w:rPr>
        <w:t>؛</w:t>
      </w:r>
      <w:r w:rsidRPr="007D0890">
        <w:rPr>
          <w:rFonts w:hint="cs"/>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461311">
        <w:rPr>
          <w:rFonts w:hint="cs"/>
          <w:sz w:val="30"/>
          <w:rtl/>
        </w:rPr>
        <w:t>اللجنة</w:t>
      </w:r>
      <w:r w:rsidRPr="007D0890">
        <w:rPr>
          <w:rFonts w:hint="cs"/>
          <w:sz w:val="30"/>
          <w:rtl/>
        </w:rPr>
        <w:t xml:space="preserve"> التنظيمية لمتابعة سير اتفاقية ستوكهولم للملوثات العضوية </w:t>
      </w:r>
      <w:r w:rsidR="00372258" w:rsidRPr="007D0890">
        <w:rPr>
          <w:rFonts w:hint="cs"/>
          <w:sz w:val="30"/>
          <w:rtl/>
        </w:rPr>
        <w:t>الثابتة</w:t>
      </w:r>
      <w:r w:rsidR="00372258">
        <w:rPr>
          <w:rFonts w:hint="cs"/>
          <w:sz w:val="30"/>
          <w:rtl/>
        </w:rPr>
        <w:t>؛</w:t>
      </w:r>
    </w:p>
    <w:p w:rsidR="00A829C3" w:rsidRPr="007D0890" w:rsidRDefault="00A829C3" w:rsidP="00607DFC">
      <w:pPr>
        <w:pStyle w:val="Bullet1GA"/>
        <w:tabs>
          <w:tab w:val="clear" w:pos="2041"/>
          <w:tab w:val="left" w:pos="1925"/>
        </w:tabs>
        <w:bidi/>
        <w:ind w:left="1967" w:hanging="323"/>
        <w:rPr>
          <w:sz w:val="30"/>
        </w:rPr>
      </w:pPr>
      <w:r w:rsidRPr="00461311">
        <w:rPr>
          <w:rFonts w:hint="cs"/>
          <w:sz w:val="30"/>
          <w:rtl/>
        </w:rPr>
        <w:t>لجنة</w:t>
      </w:r>
      <w:r w:rsidRPr="007D0890">
        <w:rPr>
          <w:rFonts w:hint="cs"/>
          <w:sz w:val="30"/>
          <w:rtl/>
        </w:rPr>
        <w:t xml:space="preserve"> </w:t>
      </w:r>
      <w:r w:rsidR="00372258" w:rsidRPr="007D0890">
        <w:rPr>
          <w:rFonts w:hint="cs"/>
          <w:sz w:val="30"/>
          <w:rtl/>
        </w:rPr>
        <w:t>أفضل</w:t>
      </w:r>
      <w:r w:rsidRPr="007D0890">
        <w:rPr>
          <w:rFonts w:hint="cs"/>
          <w:sz w:val="30"/>
          <w:rtl/>
        </w:rPr>
        <w:t xml:space="preserve"> التقنيات المتاحة والممارسات البيئية </w:t>
      </w:r>
      <w:proofErr w:type="spellStart"/>
      <w:r w:rsidRPr="007D0890">
        <w:rPr>
          <w:rFonts w:hint="cs"/>
          <w:sz w:val="30"/>
          <w:rtl/>
        </w:rPr>
        <w:t>للانبعاثات</w:t>
      </w:r>
      <w:proofErr w:type="spellEnd"/>
      <w:r w:rsidRPr="007D0890">
        <w:rPr>
          <w:rFonts w:hint="cs"/>
          <w:sz w:val="30"/>
          <w:rtl/>
        </w:rPr>
        <w:t xml:space="preserve"> من الملوثات </w:t>
      </w:r>
      <w:r w:rsidR="00372258" w:rsidRPr="007D0890">
        <w:rPr>
          <w:rFonts w:hint="cs"/>
          <w:sz w:val="30"/>
          <w:rtl/>
        </w:rPr>
        <w:t>الثابتة</w:t>
      </w:r>
      <w:r w:rsidRPr="007D0890">
        <w:rPr>
          <w:rFonts w:hint="cs"/>
          <w:sz w:val="30"/>
          <w:rtl/>
        </w:rPr>
        <w:t xml:space="preserve"> في مصانع دول مجلس التعاون</w:t>
      </w:r>
      <w:r w:rsidR="00607DFC">
        <w:rPr>
          <w:rFonts w:hint="cs"/>
          <w:sz w:val="30"/>
          <w:rtl/>
        </w:rPr>
        <w:t>.</w:t>
      </w:r>
    </w:p>
    <w:p w:rsidR="00A829C3" w:rsidRPr="007D0890" w:rsidRDefault="00A829C3" w:rsidP="00372258">
      <w:pPr>
        <w:pStyle w:val="SingleTxtGA"/>
      </w:pPr>
      <w:r>
        <w:rPr>
          <w:rFonts w:hint="cs"/>
          <w:rtl/>
        </w:rPr>
        <w:t>203</w:t>
      </w:r>
      <w:r w:rsidR="00372258">
        <w:rPr>
          <w:rFonts w:hint="cs"/>
          <w:rtl/>
        </w:rPr>
        <w:t>-</w:t>
      </w:r>
      <w:r>
        <w:rPr>
          <w:rFonts w:hint="cs"/>
          <w:rtl/>
        </w:rPr>
        <w:tab/>
        <w:t xml:space="preserve">هذا </w:t>
      </w:r>
      <w:r w:rsidRPr="007D0890">
        <w:rPr>
          <w:rFonts w:hint="cs"/>
          <w:rtl/>
          <w:lang w:bidi="ar-QA"/>
        </w:rPr>
        <w:t>بالإضافة</w:t>
      </w:r>
      <w:r w:rsidRPr="007D0890">
        <w:rPr>
          <w:rFonts w:hint="cs"/>
          <w:rtl/>
        </w:rPr>
        <w:t xml:space="preserve"> إلى مناصب ومهام أخرى قامت بها نساء قطريات على المستوى الإقليمي والدولي في فترات سابقة ومن أهمها:</w:t>
      </w:r>
    </w:p>
    <w:p w:rsidR="00A829C3" w:rsidRPr="007D0890" w:rsidRDefault="00A829C3" w:rsidP="00372258">
      <w:pPr>
        <w:pStyle w:val="Bullet1GA"/>
        <w:tabs>
          <w:tab w:val="clear" w:pos="2041"/>
          <w:tab w:val="left" w:pos="1925"/>
        </w:tabs>
        <w:bidi/>
        <w:ind w:left="1967" w:hanging="323"/>
        <w:rPr>
          <w:sz w:val="30"/>
        </w:rPr>
      </w:pPr>
      <w:r w:rsidRPr="007D0890">
        <w:rPr>
          <w:sz w:val="30"/>
          <w:rtl/>
        </w:rPr>
        <w:t xml:space="preserve">منصب الأمين العام المساعد لتشجيع الاستثمار الصناعي منظمة الخليج للاستشارات الصناعية </w:t>
      </w:r>
      <w:r w:rsidRPr="00497F70">
        <w:rPr>
          <w:rFonts w:cs="Times New Roman"/>
        </w:rPr>
        <w:t>(GOIC)</w:t>
      </w:r>
      <w:r w:rsidR="00372258">
        <w:rPr>
          <w:rFonts w:hint="cs"/>
          <w:sz w:val="30"/>
          <w:rtl/>
        </w:rPr>
        <w:t>،</w:t>
      </w:r>
      <w:r w:rsidRPr="007D0890">
        <w:rPr>
          <w:rFonts w:hint="cs"/>
          <w:sz w:val="30"/>
          <w:rtl/>
        </w:rPr>
        <w:t xml:space="preserve"> 2008-2010</w:t>
      </w:r>
      <w:r w:rsidR="00372258">
        <w:rPr>
          <w:rFonts w:hint="cs"/>
          <w:sz w:val="30"/>
          <w:rtl/>
        </w:rPr>
        <w:t>؛</w:t>
      </w:r>
    </w:p>
    <w:p w:rsidR="00A829C3" w:rsidRPr="007D0890" w:rsidRDefault="00A829C3" w:rsidP="00372258">
      <w:pPr>
        <w:pStyle w:val="Bullet1GA"/>
        <w:tabs>
          <w:tab w:val="clear" w:pos="2041"/>
          <w:tab w:val="left" w:pos="1925"/>
        </w:tabs>
        <w:bidi/>
        <w:ind w:left="1967" w:hanging="323"/>
        <w:rPr>
          <w:sz w:val="30"/>
        </w:rPr>
      </w:pPr>
      <w:r w:rsidRPr="00461311">
        <w:rPr>
          <w:sz w:val="30"/>
          <w:rtl/>
        </w:rPr>
        <w:t>عضوية</w:t>
      </w:r>
      <w:r w:rsidRPr="007D0890">
        <w:rPr>
          <w:sz w:val="30"/>
          <w:rtl/>
        </w:rPr>
        <w:t xml:space="preserve"> لجنة حقوق الطفل</w:t>
      </w:r>
      <w:r>
        <w:rPr>
          <w:rFonts w:hint="cs"/>
          <w:sz w:val="30"/>
          <w:rtl/>
        </w:rPr>
        <w:t>،</w:t>
      </w:r>
      <w:r w:rsidRPr="007D0890">
        <w:rPr>
          <w:sz w:val="30"/>
          <w:rtl/>
        </w:rPr>
        <w:t xml:space="preserve"> 2001-2009</w:t>
      </w:r>
      <w:r w:rsidR="00372258">
        <w:rPr>
          <w:rFonts w:hint="cs"/>
          <w:sz w:val="30"/>
          <w:rtl/>
        </w:rPr>
        <w:t>؛</w:t>
      </w:r>
    </w:p>
    <w:p w:rsidR="00A829C3" w:rsidRPr="007D0890" w:rsidRDefault="00A829C3" w:rsidP="00607DFC">
      <w:pPr>
        <w:pStyle w:val="Bullet1GA"/>
        <w:tabs>
          <w:tab w:val="clear" w:pos="2041"/>
          <w:tab w:val="left" w:pos="1925"/>
        </w:tabs>
        <w:bidi/>
        <w:ind w:left="1967" w:hanging="323"/>
        <w:rPr>
          <w:sz w:val="30"/>
        </w:rPr>
      </w:pPr>
      <w:r w:rsidRPr="007D0890">
        <w:rPr>
          <w:sz w:val="30"/>
          <w:rtl/>
        </w:rPr>
        <w:t>منصب المقرر الخاص المعني بشؤون الإعاقة لدى الأمم المتحدة</w:t>
      </w:r>
      <w:r>
        <w:rPr>
          <w:rFonts w:hint="cs"/>
          <w:sz w:val="30"/>
          <w:rtl/>
        </w:rPr>
        <w:t>،</w:t>
      </w:r>
      <w:r w:rsidRPr="007D0890">
        <w:rPr>
          <w:sz w:val="30"/>
          <w:rtl/>
        </w:rPr>
        <w:t xml:space="preserve"> 2004-2009.</w:t>
      </w:r>
      <w:r w:rsidRPr="007D0890">
        <w:rPr>
          <w:sz w:val="30"/>
        </w:rPr>
        <w:t xml:space="preserve"> </w:t>
      </w:r>
    </w:p>
    <w:p w:rsidR="00A829C3" w:rsidRPr="00497F70" w:rsidRDefault="00372258" w:rsidP="00372258">
      <w:pPr>
        <w:pStyle w:val="H23GA"/>
        <w:rPr>
          <w:rtl/>
        </w:rPr>
      </w:pPr>
      <w:bookmarkStart w:id="113" w:name="_Toc282337948"/>
      <w:r>
        <w:rPr>
          <w:rFonts w:hint="cs"/>
          <w:rtl/>
        </w:rPr>
        <w:tab/>
      </w:r>
      <w:r>
        <w:rPr>
          <w:rFonts w:hint="cs"/>
          <w:rtl/>
        </w:rPr>
        <w:tab/>
      </w:r>
      <w:r w:rsidR="00A829C3" w:rsidRPr="00497F70">
        <w:rPr>
          <w:rtl/>
        </w:rPr>
        <w:t xml:space="preserve">التحديات </w:t>
      </w:r>
      <w:r w:rsidR="009721C8" w:rsidRPr="00497F70">
        <w:rPr>
          <w:rFonts w:hint="cs"/>
          <w:rtl/>
        </w:rPr>
        <w:t>والآفاق</w:t>
      </w:r>
      <w:r w:rsidR="00A829C3" w:rsidRPr="00497F70">
        <w:rPr>
          <w:rtl/>
        </w:rPr>
        <w:t xml:space="preserve"> المستقبلية</w:t>
      </w:r>
      <w:bookmarkEnd w:id="113"/>
    </w:p>
    <w:p w:rsidR="00A829C3" w:rsidRPr="007D0890" w:rsidRDefault="00A829C3" w:rsidP="00372258">
      <w:pPr>
        <w:pStyle w:val="SingleTxtGA"/>
        <w:rPr>
          <w:rtl/>
        </w:rPr>
      </w:pPr>
      <w:r w:rsidRPr="007D0890">
        <w:rPr>
          <w:rtl/>
        </w:rPr>
        <w:t>204</w:t>
      </w:r>
      <w:r w:rsidR="00372258">
        <w:rPr>
          <w:rFonts w:hint="cs"/>
          <w:rtl/>
        </w:rPr>
        <w:t>-</w:t>
      </w:r>
      <w:r w:rsidRPr="007D0890">
        <w:rPr>
          <w:rtl/>
        </w:rPr>
        <w:tab/>
      </w:r>
      <w:r w:rsidRPr="007D0890">
        <w:rPr>
          <w:rtl/>
          <w:lang w:bidi="ar-QA"/>
        </w:rPr>
        <w:t>رغم</w:t>
      </w:r>
      <w:r w:rsidRPr="007D0890">
        <w:rPr>
          <w:rtl/>
        </w:rPr>
        <w:t xml:space="preserve"> أن المرأة القطرية استطاعت شغل بعض الوظا</w:t>
      </w:r>
      <w:r w:rsidR="00607DFC">
        <w:rPr>
          <w:rFonts w:hint="cs"/>
          <w:rtl/>
        </w:rPr>
        <w:t>ئ</w:t>
      </w:r>
      <w:r w:rsidRPr="007D0890">
        <w:rPr>
          <w:rtl/>
        </w:rPr>
        <w:t>ف الدبلوماسية في وزارة الخارجية، غير أن نسبة تمثيلها في المحافل الدولية لا</w:t>
      </w:r>
      <w:r w:rsidR="00372258">
        <w:rPr>
          <w:rFonts w:hint="cs"/>
          <w:rtl/>
        </w:rPr>
        <w:t xml:space="preserve"> </w:t>
      </w:r>
      <w:r w:rsidRPr="007D0890">
        <w:rPr>
          <w:rtl/>
        </w:rPr>
        <w:t>تزال متدنية ولا تعكس المستوى الحقيقي لإمكاناتها وقدراتها، وذلك لحداثة دخول المرأة للعمل في هذا المجال، وصعوبة عيش المرأة القطرية خارج البلاد لفترة طويلة دون مرافقة أحد من أفراد أسرتها.</w:t>
      </w:r>
    </w:p>
    <w:p w:rsidR="00A829C3" w:rsidRPr="007D0890" w:rsidRDefault="00A829C3" w:rsidP="00372258">
      <w:pPr>
        <w:pStyle w:val="SingleTxtGA"/>
        <w:tabs>
          <w:tab w:val="clear" w:pos="1928"/>
          <w:tab w:val="clear" w:pos="2608"/>
          <w:tab w:val="clear" w:pos="3289"/>
          <w:tab w:val="clear" w:pos="3969"/>
          <w:tab w:val="clear" w:pos="4649"/>
          <w:tab w:val="clear" w:pos="5330"/>
          <w:tab w:val="left" w:pos="1082"/>
          <w:tab w:val="num" w:pos="1584"/>
        </w:tabs>
        <w:ind w:left="1282" w:right="1000" w:hanging="84"/>
        <w:rPr>
          <w:sz w:val="30"/>
          <w:rtl/>
        </w:rPr>
      </w:pPr>
      <w:r w:rsidRPr="007D0890">
        <w:rPr>
          <w:sz w:val="30"/>
          <w:rtl/>
        </w:rPr>
        <w:t>205</w:t>
      </w:r>
      <w:r w:rsidR="00372258">
        <w:rPr>
          <w:rFonts w:hint="cs"/>
          <w:rtl/>
        </w:rPr>
        <w:t>-</w:t>
      </w:r>
      <w:r w:rsidRPr="007D0890">
        <w:rPr>
          <w:sz w:val="30"/>
          <w:rtl/>
        </w:rPr>
        <w:tab/>
      </w:r>
      <w:r w:rsidRPr="007D0890">
        <w:rPr>
          <w:sz w:val="30"/>
          <w:rtl/>
          <w:lang w:bidi="ar-QA"/>
        </w:rPr>
        <w:t>يتوقع</w:t>
      </w:r>
      <w:r w:rsidRPr="007D0890">
        <w:rPr>
          <w:sz w:val="30"/>
          <w:rtl/>
        </w:rPr>
        <w:t xml:space="preserve"> أن تجني الدولة ثمار افتتاح قسم الشؤون الدولية في جامعة قطر وجامعة جورج </w:t>
      </w:r>
      <w:proofErr w:type="spellStart"/>
      <w:r w:rsidRPr="007D0890">
        <w:rPr>
          <w:sz w:val="30"/>
          <w:rtl/>
        </w:rPr>
        <w:t>تاون</w:t>
      </w:r>
      <w:proofErr w:type="spellEnd"/>
      <w:r w:rsidRPr="007D0890">
        <w:rPr>
          <w:sz w:val="30"/>
          <w:rtl/>
        </w:rPr>
        <w:t xml:space="preserve"> </w:t>
      </w:r>
      <w:r w:rsidR="00372258">
        <w:rPr>
          <w:rFonts w:hint="cs"/>
          <w:sz w:val="30"/>
          <w:rtl/>
        </w:rPr>
        <w:t>-</w:t>
      </w:r>
      <w:r w:rsidRPr="007D0890">
        <w:rPr>
          <w:sz w:val="30"/>
          <w:rtl/>
        </w:rPr>
        <w:t xml:space="preserve"> فرع قطر، وقيام وزارة الخارجية </w:t>
      </w:r>
      <w:proofErr w:type="spellStart"/>
      <w:r w:rsidRPr="007D0890">
        <w:rPr>
          <w:sz w:val="30"/>
          <w:rtl/>
        </w:rPr>
        <w:t>بابتعاث</w:t>
      </w:r>
      <w:proofErr w:type="spellEnd"/>
      <w:r w:rsidRPr="007D0890">
        <w:rPr>
          <w:sz w:val="30"/>
          <w:rtl/>
        </w:rPr>
        <w:t xml:space="preserve"> العديد من النساء القطريات للدراسة في</w:t>
      </w:r>
      <w:r>
        <w:rPr>
          <w:sz w:val="30"/>
          <w:rtl/>
        </w:rPr>
        <w:t xml:space="preserve"> </w:t>
      </w:r>
      <w:r w:rsidRPr="007D0890">
        <w:rPr>
          <w:sz w:val="30"/>
          <w:rtl/>
        </w:rPr>
        <w:t>التخصصات ذات الصلة بالعمل الدبلوماسي في الخارج، إضافة إلى الدورات التي تعقد في الداخل لرفع كفاءة العاملين في الوزارة بم</w:t>
      </w:r>
      <w:r w:rsidRPr="007D0890">
        <w:rPr>
          <w:rFonts w:hint="cs"/>
          <w:sz w:val="30"/>
          <w:rtl/>
          <w:lang w:bidi="ar-QA"/>
        </w:rPr>
        <w:t>ن</w:t>
      </w:r>
      <w:r w:rsidRPr="007D0890">
        <w:rPr>
          <w:sz w:val="30"/>
          <w:rtl/>
        </w:rPr>
        <w:t xml:space="preserve"> فيهم الموظفات ارتفاعاً في عدد النساء القطريات العاملات في المجال الدبلوماسي في المستقبل القريب. </w:t>
      </w:r>
    </w:p>
    <w:p w:rsidR="00A829C3" w:rsidRPr="007D0890" w:rsidRDefault="00A829C3" w:rsidP="00372258">
      <w:pPr>
        <w:pStyle w:val="SingleTxtGA"/>
        <w:rPr>
          <w:rtl/>
        </w:rPr>
      </w:pPr>
      <w:r w:rsidRPr="007D0890">
        <w:rPr>
          <w:rtl/>
        </w:rPr>
        <w:t>206</w:t>
      </w:r>
      <w:r w:rsidR="00372258">
        <w:rPr>
          <w:rFonts w:hint="cs"/>
          <w:rtl/>
        </w:rPr>
        <w:t>-</w:t>
      </w:r>
      <w:r w:rsidRPr="007D0890">
        <w:rPr>
          <w:rtl/>
        </w:rPr>
        <w:tab/>
      </w:r>
      <w:r w:rsidRPr="007D0890">
        <w:rPr>
          <w:rtl/>
          <w:lang w:bidi="ar-QA"/>
        </w:rPr>
        <w:t>بالإضافة</w:t>
      </w:r>
      <w:r w:rsidRPr="007D0890">
        <w:rPr>
          <w:rtl/>
        </w:rPr>
        <w:t xml:space="preserve"> إلى ذلك فإن الجهود الكبيرة التي تبذل في سبيل تذليل العقبات التي تواجه المرأة القطرية في مختلف مجالات الحياة، والبرامج الموجهة لنشر ثقافة </w:t>
      </w:r>
      <w:r w:rsidR="00372258" w:rsidRPr="007D0890">
        <w:rPr>
          <w:rFonts w:hint="cs"/>
          <w:rtl/>
        </w:rPr>
        <w:t>احترام</w:t>
      </w:r>
      <w:r w:rsidRPr="007D0890">
        <w:rPr>
          <w:rtl/>
        </w:rPr>
        <w:t xml:space="preserve"> حقوق المرأة والنهوض بوضعها وتصحيح الصورة الذهنية عنها وتعزيز مكانتها في المجال العام، يمكن أن تسهم في زيادة القبول المجتمعي بعمل المرأة في المجال الدبلوماسي.</w:t>
      </w:r>
      <w:r>
        <w:rPr>
          <w:rtl/>
        </w:rPr>
        <w:t xml:space="preserve"> </w:t>
      </w:r>
    </w:p>
    <w:p w:rsidR="00372258" w:rsidRDefault="00372258" w:rsidP="00372258">
      <w:pPr>
        <w:pStyle w:val="H1GA"/>
        <w:spacing w:after="0"/>
        <w:rPr>
          <w:rFonts w:hint="cs"/>
          <w:rtl/>
          <w:lang w:bidi="ar-OM"/>
        </w:rPr>
      </w:pPr>
      <w:bookmarkStart w:id="114" w:name="_Toc282337949"/>
      <w:r>
        <w:rPr>
          <w:rFonts w:hint="cs"/>
          <w:rtl/>
          <w:lang w:bidi="ar-OM"/>
        </w:rPr>
        <w:tab/>
      </w:r>
      <w:r>
        <w:rPr>
          <w:rFonts w:hint="cs"/>
          <w:rtl/>
          <w:lang w:bidi="ar-OM"/>
        </w:rPr>
        <w:tab/>
      </w:r>
      <w:r w:rsidR="00A829C3" w:rsidRPr="00497F70">
        <w:rPr>
          <w:rtl/>
          <w:lang w:bidi="ar-OM"/>
        </w:rPr>
        <w:t xml:space="preserve">المادة </w:t>
      </w:r>
      <w:r w:rsidR="00A829C3">
        <w:rPr>
          <w:rFonts w:hint="cs"/>
          <w:rtl/>
          <w:lang w:bidi="ar-OM"/>
        </w:rPr>
        <w:t>9</w:t>
      </w:r>
    </w:p>
    <w:p w:rsidR="00A829C3" w:rsidRPr="00497F70" w:rsidRDefault="00372258" w:rsidP="00372258">
      <w:pPr>
        <w:pStyle w:val="H1GA"/>
        <w:spacing w:before="0"/>
        <w:rPr>
          <w:rtl/>
          <w:lang w:bidi="ar-OM"/>
        </w:rPr>
      </w:pPr>
      <w:r>
        <w:rPr>
          <w:rFonts w:hint="cs"/>
          <w:rtl/>
          <w:lang w:bidi="ar-OM"/>
        </w:rPr>
        <w:tab/>
      </w:r>
      <w:r>
        <w:rPr>
          <w:rFonts w:hint="cs"/>
          <w:rtl/>
          <w:lang w:bidi="ar-OM"/>
        </w:rPr>
        <w:tab/>
      </w:r>
      <w:r w:rsidR="00A829C3" w:rsidRPr="00497F70">
        <w:rPr>
          <w:rtl/>
          <w:lang w:bidi="ar-OM"/>
        </w:rPr>
        <w:t>الجنسية</w:t>
      </w:r>
      <w:bookmarkEnd w:id="114"/>
    </w:p>
    <w:p w:rsidR="00A829C3" w:rsidRPr="007D0890" w:rsidRDefault="00372258" w:rsidP="00372258">
      <w:pPr>
        <w:pStyle w:val="H23GA"/>
        <w:rPr>
          <w:rtl/>
        </w:rPr>
      </w:pPr>
      <w:bookmarkStart w:id="115" w:name="_Toc282337950"/>
      <w:r>
        <w:rPr>
          <w:rFonts w:hint="cs"/>
          <w:rtl/>
        </w:rPr>
        <w:tab/>
      </w:r>
      <w:r>
        <w:rPr>
          <w:rFonts w:hint="cs"/>
          <w:rtl/>
        </w:rPr>
        <w:tab/>
      </w:r>
      <w:r w:rsidR="00A829C3" w:rsidRPr="00497F70">
        <w:rPr>
          <w:rtl/>
        </w:rPr>
        <w:t>المساواة بين الرجل والمرأة في اكتساب الجنسية</w:t>
      </w:r>
      <w:bookmarkEnd w:id="115"/>
      <w:r w:rsidR="00A829C3" w:rsidRPr="00497F70">
        <w:rPr>
          <w:rtl/>
        </w:rPr>
        <w:t xml:space="preserve"> </w:t>
      </w:r>
    </w:p>
    <w:p w:rsidR="00A829C3" w:rsidRPr="007D0890" w:rsidRDefault="00A829C3" w:rsidP="00372258">
      <w:pPr>
        <w:pStyle w:val="SingleTxtGA"/>
        <w:rPr>
          <w:rtl/>
        </w:rPr>
      </w:pPr>
      <w:r w:rsidRPr="007D0890">
        <w:rPr>
          <w:rtl/>
        </w:rPr>
        <w:t>207</w:t>
      </w:r>
      <w:r w:rsidR="00372258">
        <w:rPr>
          <w:rFonts w:hint="cs"/>
          <w:rtl/>
        </w:rPr>
        <w:t>-</w:t>
      </w:r>
      <w:r w:rsidRPr="007D0890">
        <w:rPr>
          <w:rtl/>
        </w:rPr>
        <w:tab/>
      </w:r>
      <w:r w:rsidRPr="007D0890">
        <w:rPr>
          <w:rtl/>
          <w:lang w:bidi="ar-QA"/>
        </w:rPr>
        <w:t>ينص</w:t>
      </w:r>
      <w:r w:rsidRPr="007D0890">
        <w:rPr>
          <w:rtl/>
        </w:rPr>
        <w:t xml:space="preserve"> الدستور الدائم في المادة 41 منه على أن: "الجنسية القطرية وأحكامها يحددها القانون، وتكون لتلك الأحكام صفة دستورية".</w:t>
      </w:r>
    </w:p>
    <w:p w:rsidR="00A829C3" w:rsidRPr="007D0890" w:rsidRDefault="00A829C3" w:rsidP="00372258">
      <w:pPr>
        <w:pStyle w:val="SingleTxtGA"/>
        <w:rPr>
          <w:rFonts w:hint="cs"/>
        </w:rPr>
      </w:pPr>
      <w:r>
        <w:rPr>
          <w:rFonts w:hint="cs"/>
          <w:rtl/>
        </w:rPr>
        <w:t>208</w:t>
      </w:r>
      <w:r w:rsidR="00372258" w:rsidRPr="00372258">
        <w:rPr>
          <w:rFonts w:hint="cs"/>
          <w:spacing w:val="-2"/>
          <w:rtl/>
        </w:rPr>
        <w:t>-</w:t>
      </w:r>
      <w:r w:rsidRPr="00372258">
        <w:rPr>
          <w:spacing w:val="-2"/>
        </w:rPr>
        <w:tab/>
      </w:r>
      <w:r w:rsidRPr="00372258">
        <w:rPr>
          <w:spacing w:val="-2"/>
          <w:rtl/>
          <w:lang w:bidi="ar-QA"/>
        </w:rPr>
        <w:t>ونظم</w:t>
      </w:r>
      <w:r w:rsidRPr="00372258">
        <w:rPr>
          <w:spacing w:val="-2"/>
          <w:rtl/>
        </w:rPr>
        <w:t xml:space="preserve"> قانون الجنسية رقم 38 لسنة 2005 كيفية اكتساب ومنح وسحب واسترداد الجنسية دون تمييز بين المرأة والرجل، فيما عدا حالة زواج القطرية من غير قطري، فإن الجنسية لا تمنح لزوج المرأة القطرية وأبنائها على اعتبار أن منح الجنسية هو أمر سيادي يخضع للسلطة التقديرية للدولة. ومن ناحية أخرى، فإن قانون الجنسية هو قانون ذو صفة دستورية، والدستور القطري، وبموجب ما ورد فيه، لا يجوز تعديله إلا بعد مرور عشر سنوات على نفاذه. </w:t>
      </w:r>
      <w:r w:rsidRPr="00372258">
        <w:rPr>
          <w:spacing w:val="-2"/>
          <w:rtl/>
          <w:lang w:bidi="ar-QA"/>
        </w:rPr>
        <w:t>كما</w:t>
      </w:r>
      <w:r w:rsidRPr="00372258">
        <w:rPr>
          <w:spacing w:val="-2"/>
          <w:rtl/>
        </w:rPr>
        <w:t xml:space="preserve"> أن تعديل القانون يحتاج إلى نفس إجراءات تعديل الدستور. ولم يرد في قانون الجنسية أيما تمييز يذكر على أساس الجنس في الأحكام التي تنظم المسائل المتعلقة بمنح الجنسية، و</w:t>
      </w:r>
      <w:r w:rsidRPr="00372258">
        <w:rPr>
          <w:rFonts w:hint="cs"/>
          <w:spacing w:val="-2"/>
          <w:rtl/>
        </w:rPr>
        <w:t>ا</w:t>
      </w:r>
      <w:r w:rsidRPr="00372258">
        <w:rPr>
          <w:spacing w:val="-2"/>
          <w:rtl/>
        </w:rPr>
        <w:t xml:space="preserve">كتسابها، وسحبها، أو </w:t>
      </w:r>
      <w:r w:rsidRPr="00372258">
        <w:rPr>
          <w:rFonts w:hint="cs"/>
          <w:spacing w:val="-2"/>
          <w:rtl/>
        </w:rPr>
        <w:t>ا</w:t>
      </w:r>
      <w:r w:rsidRPr="00372258">
        <w:rPr>
          <w:spacing w:val="-2"/>
          <w:rtl/>
        </w:rPr>
        <w:t xml:space="preserve">ستردادها. وتنص المادة </w:t>
      </w:r>
      <w:r w:rsidRPr="00372258">
        <w:rPr>
          <w:rFonts w:hint="cs"/>
          <w:spacing w:val="-2"/>
          <w:rtl/>
        </w:rPr>
        <w:t>1</w:t>
      </w:r>
      <w:r w:rsidRPr="00372258">
        <w:rPr>
          <w:spacing w:val="-2"/>
          <w:rtl/>
        </w:rPr>
        <w:t xml:space="preserve"> من القانون المذكور على أن القطريين هم: </w:t>
      </w:r>
    </w:p>
    <w:p w:rsidR="00A829C3" w:rsidRPr="007D0890" w:rsidRDefault="00A829C3" w:rsidP="00372258">
      <w:pPr>
        <w:pStyle w:val="Bullet1GA"/>
        <w:tabs>
          <w:tab w:val="clear" w:pos="2041"/>
          <w:tab w:val="left" w:pos="1925"/>
        </w:tabs>
        <w:bidi/>
        <w:ind w:left="1967" w:hanging="323"/>
        <w:rPr>
          <w:sz w:val="30"/>
          <w:rtl/>
        </w:rPr>
      </w:pPr>
      <w:r w:rsidRPr="007D0890">
        <w:rPr>
          <w:sz w:val="30"/>
          <w:rtl/>
        </w:rPr>
        <w:t>المتوطنون في قطر قبل 1930 ميلادية وحافظوا على إقامتهم العادية فيها، واحتفظوا بجنسيتهم القطرية حتى تاريخ العمل بالقانون رقم </w:t>
      </w:r>
      <w:r>
        <w:rPr>
          <w:rFonts w:hint="cs"/>
          <w:sz w:val="30"/>
          <w:rtl/>
        </w:rPr>
        <w:t>2</w:t>
      </w:r>
      <w:r w:rsidRPr="007D0890">
        <w:rPr>
          <w:sz w:val="30"/>
          <w:rtl/>
        </w:rPr>
        <w:t xml:space="preserve"> لسنة 1961 المشار إليه</w:t>
      </w:r>
      <w:r w:rsidR="00372258">
        <w:rPr>
          <w:rFonts w:hint="cs"/>
          <w:sz w:val="30"/>
          <w:rtl/>
        </w:rPr>
        <w:t>؛</w:t>
      </w:r>
      <w:r w:rsidRPr="007D0890">
        <w:rPr>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7D0890">
        <w:rPr>
          <w:sz w:val="30"/>
          <w:rtl/>
        </w:rPr>
        <w:t>من ثبت أنه من أصول قطرية، ولو لم تتوفر فيه الشروط المنصوص عليها في البند السابق، وصدر باعتباره كذلك قرار أميري</w:t>
      </w:r>
      <w:r w:rsidR="00372258">
        <w:rPr>
          <w:rFonts w:hint="cs"/>
          <w:sz w:val="30"/>
          <w:rtl/>
        </w:rPr>
        <w:t>؛</w:t>
      </w:r>
      <w:r>
        <w:rPr>
          <w:sz w:val="30"/>
          <w:rtl/>
        </w:rPr>
        <w:t xml:space="preserve"> </w:t>
      </w:r>
    </w:p>
    <w:p w:rsidR="00A829C3" w:rsidRPr="007D0890" w:rsidRDefault="00A829C3" w:rsidP="00372258">
      <w:pPr>
        <w:pStyle w:val="Bullet1GA"/>
        <w:tabs>
          <w:tab w:val="clear" w:pos="2041"/>
          <w:tab w:val="left" w:pos="1925"/>
        </w:tabs>
        <w:bidi/>
        <w:ind w:left="1967" w:hanging="323"/>
        <w:rPr>
          <w:sz w:val="30"/>
          <w:rtl/>
        </w:rPr>
      </w:pPr>
      <w:r w:rsidRPr="007D0890">
        <w:rPr>
          <w:sz w:val="30"/>
          <w:rtl/>
        </w:rPr>
        <w:t>من ردت إليهم الجنسية القطرية طبقاً لأحكام القانون</w:t>
      </w:r>
      <w:r w:rsidR="00372258">
        <w:rPr>
          <w:rFonts w:hint="cs"/>
          <w:sz w:val="30"/>
          <w:rtl/>
        </w:rPr>
        <w:t>؛</w:t>
      </w:r>
      <w:r w:rsidRPr="007D0890">
        <w:rPr>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7D0890">
        <w:rPr>
          <w:sz w:val="30"/>
          <w:rtl/>
        </w:rPr>
        <w:t>من ولد في قطر أو في الخارج لأب قطري بموجب البنود السابقة.</w:t>
      </w:r>
      <w:r w:rsidRPr="007D0890">
        <w:rPr>
          <w:sz w:val="30"/>
        </w:rPr>
        <w:t xml:space="preserve"> </w:t>
      </w:r>
    </w:p>
    <w:p w:rsidR="00A829C3" w:rsidRPr="007D0890" w:rsidRDefault="00A829C3" w:rsidP="00372258">
      <w:pPr>
        <w:pStyle w:val="SingleTxtGA"/>
        <w:rPr>
          <w:rFonts w:hint="cs"/>
        </w:rPr>
      </w:pPr>
      <w:r>
        <w:rPr>
          <w:rFonts w:hint="cs"/>
          <w:rtl/>
        </w:rPr>
        <w:t>209</w:t>
      </w:r>
      <w:r w:rsidR="00372258">
        <w:rPr>
          <w:rFonts w:hint="cs"/>
          <w:rtl/>
        </w:rPr>
        <w:t>-</w:t>
      </w:r>
      <w:r w:rsidRPr="007D0890">
        <w:tab/>
      </w:r>
      <w:r w:rsidRPr="007D0890">
        <w:rPr>
          <w:rtl/>
        </w:rPr>
        <w:t xml:space="preserve">وفي السياق ذاته، جاء في المادة </w:t>
      </w:r>
      <w:r>
        <w:rPr>
          <w:rFonts w:hint="cs"/>
          <w:rtl/>
        </w:rPr>
        <w:t>2</w:t>
      </w:r>
      <w:r w:rsidRPr="007D0890">
        <w:rPr>
          <w:rtl/>
        </w:rPr>
        <w:t xml:space="preserve"> من قانون الجنسية أنه يجوز بقرار أميري منح الجنسية القطرية لغير القطري إذا توفرت فيه الشروط التالية:</w:t>
      </w:r>
    </w:p>
    <w:p w:rsidR="00A829C3" w:rsidRPr="007D0890" w:rsidRDefault="00A829C3" w:rsidP="00372258">
      <w:pPr>
        <w:pStyle w:val="Bullet1GA"/>
        <w:tabs>
          <w:tab w:val="clear" w:pos="2041"/>
          <w:tab w:val="left" w:pos="1925"/>
        </w:tabs>
        <w:bidi/>
        <w:ind w:left="1967" w:hanging="323"/>
        <w:rPr>
          <w:sz w:val="30"/>
          <w:rtl/>
        </w:rPr>
      </w:pPr>
      <w:r w:rsidRPr="007D0890">
        <w:rPr>
          <w:sz w:val="30"/>
          <w:rtl/>
        </w:rPr>
        <w:t>أن يكون قد جعل، بطرق مشروعة، إقامته العادية في قطر لمدة لا تقل عن خمس وعشرين سنة متتالية</w:t>
      </w:r>
      <w:r w:rsidRPr="007D0890">
        <w:rPr>
          <w:rFonts w:hint="cs"/>
          <w:sz w:val="30"/>
          <w:rtl/>
        </w:rPr>
        <w:t xml:space="preserve"> </w:t>
      </w:r>
      <w:r w:rsidRPr="007D0890">
        <w:rPr>
          <w:sz w:val="30"/>
          <w:rtl/>
        </w:rPr>
        <w:t>سابقة على تاريخ تقديم طلب الحصول على الجنسية</w:t>
      </w:r>
      <w:r w:rsidR="00372258">
        <w:rPr>
          <w:rFonts w:hint="cs"/>
          <w:sz w:val="30"/>
          <w:rtl/>
        </w:rPr>
        <w:t>؛</w:t>
      </w:r>
      <w:r w:rsidRPr="007D0890">
        <w:rPr>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7D0890">
        <w:rPr>
          <w:sz w:val="30"/>
          <w:rtl/>
        </w:rPr>
        <w:t>وإذا غادر طالب الجنسية قطر بعد تقديمه طلب الحصول على الجنسية لمدة تزيد على ستة أشهر، جاز لوزير الداخلية أن يعتبر مدة إقامته السابقة في قطر كأن لم تكن</w:t>
      </w:r>
      <w:r w:rsidR="00372258">
        <w:rPr>
          <w:rFonts w:hint="cs"/>
          <w:sz w:val="30"/>
          <w:rtl/>
        </w:rPr>
        <w:t>؛</w:t>
      </w:r>
      <w:r w:rsidRPr="007D0890">
        <w:rPr>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7D0890">
        <w:rPr>
          <w:sz w:val="30"/>
          <w:rtl/>
        </w:rPr>
        <w:t>أن يكون له وسيلة مشروعة للرزق تكفي لسد حاجاته</w:t>
      </w:r>
      <w:r w:rsidR="00372258">
        <w:rPr>
          <w:rFonts w:hint="cs"/>
          <w:sz w:val="30"/>
          <w:rtl/>
        </w:rPr>
        <w:t>؛</w:t>
      </w:r>
      <w:r w:rsidRPr="007D0890">
        <w:rPr>
          <w:sz w:val="30"/>
          <w:rtl/>
        </w:rPr>
        <w:t xml:space="preserve"> </w:t>
      </w:r>
    </w:p>
    <w:p w:rsidR="00A829C3" w:rsidRPr="007D0890" w:rsidRDefault="00A829C3" w:rsidP="00372258">
      <w:pPr>
        <w:pStyle w:val="Bullet1GA"/>
        <w:tabs>
          <w:tab w:val="clear" w:pos="2041"/>
          <w:tab w:val="left" w:pos="1925"/>
        </w:tabs>
        <w:bidi/>
        <w:ind w:left="1967" w:hanging="323"/>
        <w:rPr>
          <w:sz w:val="30"/>
        </w:rPr>
      </w:pPr>
      <w:r w:rsidRPr="007D0890">
        <w:rPr>
          <w:sz w:val="30"/>
          <w:rtl/>
        </w:rPr>
        <w:t>أن يكون محمود السيرة، حسن السمعة، ولم يسبق إدانته بحكم نهائي في قطر أو في الخارج في جريمة مخلة بالشرف أو الأمانة</w:t>
      </w:r>
      <w:r w:rsidR="00372258">
        <w:rPr>
          <w:rFonts w:hint="cs"/>
          <w:sz w:val="30"/>
          <w:rtl/>
        </w:rPr>
        <w:t>؛</w:t>
      </w:r>
    </w:p>
    <w:p w:rsidR="00A829C3" w:rsidRPr="007D0890" w:rsidRDefault="00A829C3" w:rsidP="00372258">
      <w:pPr>
        <w:pStyle w:val="Bullet1GA"/>
        <w:tabs>
          <w:tab w:val="clear" w:pos="2041"/>
          <w:tab w:val="left" w:pos="1925"/>
        </w:tabs>
        <w:bidi/>
        <w:ind w:left="1967" w:hanging="323"/>
        <w:rPr>
          <w:sz w:val="30"/>
        </w:rPr>
      </w:pPr>
      <w:r w:rsidRPr="007D0890">
        <w:rPr>
          <w:sz w:val="30"/>
          <w:rtl/>
        </w:rPr>
        <w:t>أن يكون ملماً باللغة العربية إلماماً كافياً. </w:t>
      </w:r>
    </w:p>
    <w:p w:rsidR="00A829C3" w:rsidRPr="007D0890" w:rsidRDefault="00A829C3" w:rsidP="00BB10AC">
      <w:pPr>
        <w:pStyle w:val="SingleTxtGA"/>
        <w:rPr>
          <w:sz w:val="30"/>
          <w:rtl/>
        </w:rPr>
      </w:pPr>
      <w:r w:rsidRPr="007D0890">
        <w:rPr>
          <w:sz w:val="30"/>
          <w:rtl/>
        </w:rPr>
        <w:t>210</w:t>
      </w:r>
      <w:r w:rsidR="00372258" w:rsidRPr="0020559B">
        <w:rPr>
          <w:rFonts w:hint="cs"/>
          <w:spacing w:val="-4"/>
          <w:rtl/>
        </w:rPr>
        <w:t>-</w:t>
      </w:r>
      <w:r w:rsidRPr="0020559B">
        <w:rPr>
          <w:spacing w:val="-4"/>
          <w:sz w:val="30"/>
          <w:rtl/>
        </w:rPr>
        <w:tab/>
        <w:t xml:space="preserve">ويراعى في تطبيق قواعد منح الجنسية القطرية طبقاً لهذه المادة إعطاء أولوية لمن كانت أمه قطرية. ويعتبر قطرياً بالتجنس من ولد في قطر أو في الخارج لأب قطري بالتجنس. ويكون في حكم </w:t>
      </w:r>
      <w:proofErr w:type="spellStart"/>
      <w:r w:rsidRPr="0020559B">
        <w:rPr>
          <w:spacing w:val="-4"/>
          <w:sz w:val="30"/>
          <w:rtl/>
        </w:rPr>
        <w:t>المتجنس</w:t>
      </w:r>
      <w:proofErr w:type="spellEnd"/>
      <w:r w:rsidRPr="0020559B">
        <w:rPr>
          <w:spacing w:val="-4"/>
          <w:sz w:val="30"/>
          <w:rtl/>
        </w:rPr>
        <w:t xml:space="preserve"> من ولد في قطر لأبوين مجهولين، ويعتبر اللقيط مولوداً في قطر ما لم يثبت العكس.</w:t>
      </w:r>
    </w:p>
    <w:p w:rsidR="00A829C3" w:rsidRPr="007D0890" w:rsidRDefault="00A829C3" w:rsidP="00372258">
      <w:pPr>
        <w:pStyle w:val="SingleTxtGA"/>
        <w:rPr>
          <w:rtl/>
        </w:rPr>
      </w:pPr>
      <w:r w:rsidRPr="007D0890">
        <w:rPr>
          <w:rtl/>
        </w:rPr>
        <w:t>211</w:t>
      </w:r>
      <w:r w:rsidR="00372258">
        <w:rPr>
          <w:rFonts w:hint="cs"/>
          <w:rtl/>
        </w:rPr>
        <w:t>-</w:t>
      </w:r>
      <w:r w:rsidRPr="007D0890">
        <w:rPr>
          <w:rtl/>
        </w:rPr>
        <w:tab/>
        <w:t>ولا تفقد المرأة القطرية جنسيتها في حال</w:t>
      </w:r>
      <w:r>
        <w:rPr>
          <w:rFonts w:hint="cs"/>
          <w:rtl/>
        </w:rPr>
        <w:t xml:space="preserve"> </w:t>
      </w:r>
      <w:r w:rsidRPr="007D0890">
        <w:rPr>
          <w:rtl/>
        </w:rPr>
        <w:t xml:space="preserve">زواجها من غير قطري، إلا إذا ثبت اكتسابها جنسية زوجها، وفي هذه الحالة </w:t>
      </w:r>
      <w:r w:rsidRPr="007D0890">
        <w:rPr>
          <w:rtl/>
          <w:lang w:bidi="ar-QA"/>
        </w:rPr>
        <w:t>يجوز</w:t>
      </w:r>
      <w:r w:rsidRPr="007D0890">
        <w:rPr>
          <w:rtl/>
        </w:rPr>
        <w:t xml:space="preserve"> لها أن تسترد الجنسية القطرية إذا تنازلت عن الجنسية الأخرى.</w:t>
      </w:r>
    </w:p>
    <w:p w:rsidR="00A829C3" w:rsidRPr="00372258" w:rsidRDefault="00A829C3" w:rsidP="00372258">
      <w:pPr>
        <w:pStyle w:val="SingleTxtGA"/>
        <w:rPr>
          <w:spacing w:val="-4"/>
          <w:rtl/>
        </w:rPr>
      </w:pPr>
      <w:r w:rsidRPr="007D0890">
        <w:rPr>
          <w:rtl/>
        </w:rPr>
        <w:t>212</w:t>
      </w:r>
      <w:r w:rsidR="00372258" w:rsidRPr="00372258">
        <w:rPr>
          <w:rFonts w:hint="cs"/>
          <w:spacing w:val="-4"/>
          <w:rtl/>
        </w:rPr>
        <w:t>-</w:t>
      </w:r>
      <w:r w:rsidRPr="00372258">
        <w:rPr>
          <w:spacing w:val="-4"/>
          <w:rtl/>
        </w:rPr>
        <w:tab/>
        <w:t xml:space="preserve">وتبين الإحصائيات بأن عدد النساء الحاصلات على الجنسية القطرية عام 2007 يفوق عدد الحاصلين عليها من </w:t>
      </w:r>
      <w:r w:rsidRPr="00372258">
        <w:rPr>
          <w:spacing w:val="-4"/>
          <w:rtl/>
          <w:lang w:bidi="ar-QA"/>
        </w:rPr>
        <w:t>الذكور</w:t>
      </w:r>
      <w:r w:rsidRPr="00372258">
        <w:rPr>
          <w:spacing w:val="-4"/>
          <w:rtl/>
        </w:rPr>
        <w:t xml:space="preserve">، حيث حصلت 117 </w:t>
      </w:r>
      <w:r w:rsidR="00372258" w:rsidRPr="00372258">
        <w:rPr>
          <w:rFonts w:hint="cs"/>
          <w:spacing w:val="-4"/>
          <w:rtl/>
        </w:rPr>
        <w:t>امرأة</w:t>
      </w:r>
      <w:r w:rsidRPr="00372258">
        <w:rPr>
          <w:spacing w:val="-4"/>
          <w:rtl/>
        </w:rPr>
        <w:t xml:space="preserve"> على الجنسية مقابل 41 رجل.</w:t>
      </w:r>
    </w:p>
    <w:p w:rsidR="0020559B" w:rsidRDefault="00A829C3" w:rsidP="0020559B">
      <w:pPr>
        <w:pStyle w:val="SingleTxtGA"/>
        <w:spacing w:after="0"/>
        <w:rPr>
          <w:rFonts w:hint="cs"/>
          <w:b/>
          <w:bCs/>
          <w:rtl/>
        </w:rPr>
      </w:pPr>
      <w:r w:rsidRPr="0020559B">
        <w:rPr>
          <w:rFonts w:hint="cs"/>
          <w:rtl/>
        </w:rPr>
        <w:t>ال</w:t>
      </w:r>
      <w:r w:rsidRPr="0020559B">
        <w:rPr>
          <w:rtl/>
        </w:rPr>
        <w:t>جدول</w:t>
      </w:r>
      <w:r w:rsidRPr="0020559B">
        <w:rPr>
          <w:rFonts w:hint="cs"/>
          <w:rtl/>
        </w:rPr>
        <w:t xml:space="preserve"> رقم 7</w:t>
      </w:r>
    </w:p>
    <w:p w:rsidR="00A829C3" w:rsidRDefault="00A829C3" w:rsidP="0020559B">
      <w:pPr>
        <w:pStyle w:val="SingleTxtGA"/>
        <w:rPr>
          <w:rFonts w:hint="cs"/>
          <w:b/>
          <w:bCs/>
          <w:rtl/>
        </w:rPr>
      </w:pPr>
      <w:r w:rsidRPr="009721C8">
        <w:rPr>
          <w:b/>
          <w:bCs/>
          <w:rtl/>
        </w:rPr>
        <w:t>عدد الأجانب الذين تم منحهم الجنسية القطرية عامي 2006-2007</w:t>
      </w:r>
    </w:p>
    <w:tbl>
      <w:tblPr>
        <w:tblStyle w:val="TableList3"/>
        <w:bidiVisual/>
        <w:tblW w:w="0" w:type="auto"/>
        <w:tblInd w:w="1291" w:type="dxa"/>
        <w:tblLook w:val="0000" w:firstRow="0" w:lastRow="0" w:firstColumn="0" w:lastColumn="0" w:noHBand="0" w:noVBand="0"/>
      </w:tblPr>
      <w:tblGrid>
        <w:gridCol w:w="1750"/>
        <w:gridCol w:w="1609"/>
        <w:gridCol w:w="1750"/>
        <w:gridCol w:w="2118"/>
      </w:tblGrid>
      <w:tr w:rsidR="00FB7D4F" w:rsidRPr="00B6643B" w:rsidTr="00FB7D4F">
        <w:tc>
          <w:tcPr>
            <w:tcW w:w="1750" w:type="dxa"/>
            <w:tcBorders>
              <w:top w:val="single" w:sz="6" w:space="0" w:color="000000"/>
              <w:bottom w:val="single" w:sz="12" w:space="0" w:color="000000"/>
            </w:tcBorders>
          </w:tcPr>
          <w:p w:rsidR="009721C8" w:rsidRPr="00915086" w:rsidRDefault="009721C8" w:rsidP="00FB7D4F">
            <w:pPr>
              <w:autoSpaceDE w:val="0"/>
              <w:autoSpaceDN w:val="0"/>
              <w:spacing w:before="20" w:after="20" w:line="260" w:lineRule="exact"/>
              <w:ind w:right="57"/>
              <w:contextualSpacing/>
              <w:jc w:val="left"/>
              <w:rPr>
                <w:i/>
                <w:iCs/>
                <w:sz w:val="26"/>
                <w:szCs w:val="26"/>
                <w:lang w:bidi="ar-QA"/>
              </w:rPr>
            </w:pPr>
            <w:r w:rsidRPr="00915086">
              <w:rPr>
                <w:i/>
                <w:iCs/>
                <w:sz w:val="26"/>
                <w:szCs w:val="26"/>
                <w:rtl/>
                <w:lang w:bidi="ar-QA"/>
              </w:rPr>
              <w:t>السنة</w:t>
            </w:r>
          </w:p>
        </w:tc>
        <w:tc>
          <w:tcPr>
            <w:tcW w:w="1609" w:type="dxa"/>
            <w:tcBorders>
              <w:top w:val="single" w:sz="6" w:space="0" w:color="000000"/>
              <w:bottom w:val="single" w:sz="12" w:space="0" w:color="000000"/>
            </w:tcBorders>
          </w:tcPr>
          <w:p w:rsidR="009721C8" w:rsidRPr="00915086" w:rsidRDefault="009721C8" w:rsidP="00B6643B">
            <w:pPr>
              <w:spacing w:before="20" w:after="20" w:line="260" w:lineRule="exact"/>
              <w:ind w:right="57" w:firstLine="8"/>
              <w:contextualSpacing/>
              <w:jc w:val="left"/>
              <w:rPr>
                <w:i/>
                <w:iCs/>
                <w:sz w:val="26"/>
                <w:szCs w:val="26"/>
              </w:rPr>
            </w:pPr>
            <w:r w:rsidRPr="00915086">
              <w:rPr>
                <w:i/>
                <w:iCs/>
                <w:sz w:val="26"/>
                <w:szCs w:val="26"/>
                <w:rtl/>
              </w:rPr>
              <w:t>ذكور</w:t>
            </w:r>
          </w:p>
        </w:tc>
        <w:tc>
          <w:tcPr>
            <w:tcW w:w="1750" w:type="dxa"/>
            <w:tcBorders>
              <w:top w:val="single" w:sz="6" w:space="0" w:color="000000"/>
              <w:bottom w:val="single" w:sz="12" w:space="0" w:color="000000"/>
            </w:tcBorders>
          </w:tcPr>
          <w:p w:rsidR="009721C8" w:rsidRPr="00915086" w:rsidRDefault="009721C8" w:rsidP="00B6643B">
            <w:pPr>
              <w:spacing w:before="20" w:after="20" w:line="260" w:lineRule="exact"/>
              <w:ind w:right="57"/>
              <w:contextualSpacing/>
              <w:jc w:val="left"/>
              <w:rPr>
                <w:i/>
                <w:iCs/>
                <w:sz w:val="26"/>
                <w:szCs w:val="26"/>
              </w:rPr>
            </w:pPr>
            <w:r w:rsidRPr="00915086">
              <w:rPr>
                <w:i/>
                <w:iCs/>
                <w:sz w:val="26"/>
                <w:szCs w:val="26"/>
                <w:rtl/>
              </w:rPr>
              <w:t>إناث</w:t>
            </w:r>
          </w:p>
        </w:tc>
        <w:tc>
          <w:tcPr>
            <w:tcW w:w="2118" w:type="dxa"/>
            <w:tcBorders>
              <w:top w:val="single" w:sz="6" w:space="0" w:color="000000"/>
              <w:bottom w:val="single" w:sz="12" w:space="0" w:color="000000"/>
            </w:tcBorders>
          </w:tcPr>
          <w:p w:rsidR="009721C8" w:rsidRPr="00B6643B" w:rsidRDefault="009721C8" w:rsidP="00B6643B">
            <w:pPr>
              <w:spacing w:before="20" w:after="20" w:line="260" w:lineRule="exact"/>
              <w:ind w:right="785"/>
              <w:contextualSpacing/>
              <w:jc w:val="left"/>
              <w:rPr>
                <w:b/>
                <w:bCs/>
                <w:i/>
                <w:iCs/>
                <w:sz w:val="26"/>
                <w:szCs w:val="26"/>
              </w:rPr>
            </w:pPr>
            <w:r w:rsidRPr="00B6643B">
              <w:rPr>
                <w:b/>
                <w:bCs/>
                <w:i/>
                <w:iCs/>
                <w:sz w:val="26"/>
                <w:szCs w:val="26"/>
                <w:rtl/>
              </w:rPr>
              <w:t>المجموع</w:t>
            </w:r>
          </w:p>
        </w:tc>
      </w:tr>
      <w:tr w:rsidR="00FB7D4F" w:rsidRPr="00B6643B" w:rsidTr="00FB7D4F">
        <w:tc>
          <w:tcPr>
            <w:tcW w:w="1750" w:type="dxa"/>
            <w:tcBorders>
              <w:top w:val="single" w:sz="12" w:space="0" w:color="000000"/>
            </w:tcBorders>
          </w:tcPr>
          <w:p w:rsidR="009721C8" w:rsidRPr="00B6643B" w:rsidRDefault="009721C8" w:rsidP="00FB7D4F">
            <w:pPr>
              <w:spacing w:before="20" w:after="20" w:line="260" w:lineRule="exact"/>
              <w:ind w:right="57"/>
              <w:contextualSpacing/>
              <w:jc w:val="left"/>
              <w:rPr>
                <w:sz w:val="26"/>
                <w:szCs w:val="26"/>
              </w:rPr>
            </w:pPr>
            <w:r w:rsidRPr="00B6643B">
              <w:rPr>
                <w:sz w:val="26"/>
                <w:szCs w:val="26"/>
                <w:rtl/>
              </w:rPr>
              <w:t>2006</w:t>
            </w:r>
          </w:p>
        </w:tc>
        <w:tc>
          <w:tcPr>
            <w:tcW w:w="1609" w:type="dxa"/>
            <w:tcBorders>
              <w:top w:val="single" w:sz="12" w:space="0" w:color="000000"/>
            </w:tcBorders>
          </w:tcPr>
          <w:p w:rsidR="009721C8" w:rsidRPr="00B6643B" w:rsidRDefault="009721C8" w:rsidP="00B6643B">
            <w:pPr>
              <w:spacing w:before="20" w:after="20" w:line="260" w:lineRule="exact"/>
              <w:ind w:right="57" w:firstLine="8"/>
              <w:contextualSpacing/>
              <w:jc w:val="left"/>
              <w:rPr>
                <w:rFonts w:hint="cs"/>
                <w:sz w:val="26"/>
                <w:szCs w:val="26"/>
              </w:rPr>
            </w:pPr>
            <w:r w:rsidRPr="00B6643B">
              <w:rPr>
                <w:rFonts w:hint="cs"/>
                <w:sz w:val="26"/>
                <w:szCs w:val="26"/>
                <w:rtl/>
              </w:rPr>
              <w:t>500</w:t>
            </w:r>
          </w:p>
        </w:tc>
        <w:tc>
          <w:tcPr>
            <w:tcW w:w="1750" w:type="dxa"/>
            <w:tcBorders>
              <w:top w:val="single" w:sz="12" w:space="0" w:color="000000"/>
            </w:tcBorders>
          </w:tcPr>
          <w:p w:rsidR="009721C8" w:rsidRPr="00B6643B" w:rsidRDefault="009721C8" w:rsidP="00B6643B">
            <w:pPr>
              <w:spacing w:before="20" w:after="20" w:line="260" w:lineRule="exact"/>
              <w:ind w:right="57"/>
              <w:contextualSpacing/>
              <w:jc w:val="left"/>
              <w:rPr>
                <w:rFonts w:hint="cs"/>
                <w:sz w:val="26"/>
                <w:szCs w:val="26"/>
              </w:rPr>
            </w:pPr>
            <w:r w:rsidRPr="00B6643B">
              <w:rPr>
                <w:rFonts w:hint="cs"/>
                <w:sz w:val="26"/>
                <w:szCs w:val="26"/>
                <w:rtl/>
              </w:rPr>
              <w:t>454</w:t>
            </w:r>
          </w:p>
        </w:tc>
        <w:tc>
          <w:tcPr>
            <w:tcW w:w="2118" w:type="dxa"/>
            <w:tcBorders>
              <w:top w:val="single" w:sz="12" w:space="0" w:color="000000"/>
            </w:tcBorders>
          </w:tcPr>
          <w:p w:rsidR="009721C8" w:rsidRPr="00915086" w:rsidRDefault="009721C8" w:rsidP="00FB7D4F">
            <w:pPr>
              <w:spacing w:before="20" w:after="20" w:line="260" w:lineRule="exact"/>
              <w:ind w:right="785" w:firstLine="4"/>
              <w:contextualSpacing/>
              <w:jc w:val="left"/>
              <w:rPr>
                <w:rFonts w:hint="cs"/>
                <w:b/>
                <w:bCs/>
                <w:sz w:val="26"/>
                <w:szCs w:val="26"/>
              </w:rPr>
            </w:pPr>
            <w:r w:rsidRPr="00915086">
              <w:rPr>
                <w:rFonts w:hint="cs"/>
                <w:b/>
                <w:bCs/>
                <w:sz w:val="26"/>
                <w:szCs w:val="26"/>
                <w:rtl/>
              </w:rPr>
              <w:t>954</w:t>
            </w:r>
          </w:p>
        </w:tc>
      </w:tr>
      <w:tr w:rsidR="00FB7D4F" w:rsidRPr="00B6643B" w:rsidTr="00FB7D4F">
        <w:tc>
          <w:tcPr>
            <w:tcW w:w="1750" w:type="dxa"/>
          </w:tcPr>
          <w:p w:rsidR="009721C8" w:rsidRPr="00B6643B" w:rsidRDefault="009721C8" w:rsidP="00FB7D4F">
            <w:pPr>
              <w:spacing w:before="20" w:after="20" w:line="260" w:lineRule="exact"/>
              <w:ind w:right="57"/>
              <w:contextualSpacing/>
              <w:jc w:val="left"/>
              <w:rPr>
                <w:rFonts w:hint="cs"/>
                <w:sz w:val="26"/>
                <w:szCs w:val="26"/>
                <w:lang w:bidi="ar-QA"/>
              </w:rPr>
            </w:pPr>
            <w:r w:rsidRPr="00B6643B">
              <w:rPr>
                <w:rFonts w:hint="cs"/>
                <w:sz w:val="26"/>
                <w:szCs w:val="26"/>
                <w:rtl/>
                <w:lang w:bidi="ar-QA"/>
              </w:rPr>
              <w:t>2007</w:t>
            </w:r>
            <w:r w:rsidR="00C967C3">
              <w:rPr>
                <w:rFonts w:hint="cs"/>
                <w:sz w:val="26"/>
                <w:szCs w:val="26"/>
                <w:rtl/>
                <w:lang w:bidi="ar-QA"/>
              </w:rPr>
              <w:t>*</w:t>
            </w:r>
          </w:p>
        </w:tc>
        <w:tc>
          <w:tcPr>
            <w:tcW w:w="1609" w:type="dxa"/>
          </w:tcPr>
          <w:p w:rsidR="009721C8" w:rsidRPr="00B6643B" w:rsidRDefault="009721C8" w:rsidP="00B6643B">
            <w:pPr>
              <w:spacing w:before="20" w:after="20" w:line="260" w:lineRule="exact"/>
              <w:ind w:right="57" w:firstLine="8"/>
              <w:contextualSpacing/>
              <w:jc w:val="left"/>
              <w:rPr>
                <w:rFonts w:hint="cs"/>
                <w:sz w:val="26"/>
                <w:szCs w:val="26"/>
              </w:rPr>
            </w:pPr>
            <w:r w:rsidRPr="00B6643B">
              <w:rPr>
                <w:rFonts w:hint="cs"/>
                <w:sz w:val="26"/>
                <w:szCs w:val="26"/>
                <w:rtl/>
              </w:rPr>
              <w:t>41</w:t>
            </w:r>
          </w:p>
        </w:tc>
        <w:tc>
          <w:tcPr>
            <w:tcW w:w="1750" w:type="dxa"/>
          </w:tcPr>
          <w:p w:rsidR="009721C8" w:rsidRPr="00B6643B" w:rsidRDefault="009721C8" w:rsidP="00B6643B">
            <w:pPr>
              <w:spacing w:before="20" w:after="20" w:line="260" w:lineRule="exact"/>
              <w:ind w:right="57"/>
              <w:contextualSpacing/>
              <w:jc w:val="left"/>
              <w:rPr>
                <w:rFonts w:hint="cs"/>
                <w:sz w:val="26"/>
                <w:szCs w:val="26"/>
              </w:rPr>
            </w:pPr>
            <w:r w:rsidRPr="00B6643B">
              <w:rPr>
                <w:rFonts w:hint="cs"/>
                <w:sz w:val="26"/>
                <w:szCs w:val="26"/>
                <w:rtl/>
              </w:rPr>
              <w:t>117</w:t>
            </w:r>
          </w:p>
        </w:tc>
        <w:tc>
          <w:tcPr>
            <w:tcW w:w="2118" w:type="dxa"/>
          </w:tcPr>
          <w:p w:rsidR="009721C8" w:rsidRPr="00915086" w:rsidRDefault="009721C8" w:rsidP="00FB7D4F">
            <w:pPr>
              <w:spacing w:before="20" w:after="20" w:line="260" w:lineRule="exact"/>
              <w:ind w:right="785" w:firstLine="4"/>
              <w:contextualSpacing/>
              <w:jc w:val="left"/>
              <w:rPr>
                <w:rFonts w:hint="cs"/>
                <w:b/>
                <w:bCs/>
                <w:sz w:val="26"/>
                <w:szCs w:val="26"/>
              </w:rPr>
            </w:pPr>
            <w:r w:rsidRPr="00915086">
              <w:rPr>
                <w:rFonts w:hint="cs"/>
                <w:b/>
                <w:bCs/>
                <w:sz w:val="26"/>
                <w:szCs w:val="26"/>
                <w:rtl/>
              </w:rPr>
              <w:t>158</w:t>
            </w:r>
          </w:p>
        </w:tc>
      </w:tr>
    </w:tbl>
    <w:p w:rsidR="00A829C3" w:rsidRPr="00C967C3" w:rsidRDefault="00A829C3" w:rsidP="00C967C3">
      <w:pPr>
        <w:pStyle w:val="SingleTxtGA"/>
        <w:rPr>
          <w:sz w:val="16"/>
          <w:szCs w:val="26"/>
          <w:rtl/>
        </w:rPr>
      </w:pPr>
      <w:r w:rsidRPr="00C967C3">
        <w:rPr>
          <w:i/>
          <w:iCs/>
          <w:sz w:val="16"/>
          <w:szCs w:val="26"/>
          <w:rtl/>
        </w:rPr>
        <w:t>المصدر</w:t>
      </w:r>
      <w:r w:rsidR="00C967C3" w:rsidRPr="00C967C3">
        <w:rPr>
          <w:rFonts w:hint="cs"/>
          <w:i/>
          <w:iCs/>
          <w:sz w:val="16"/>
          <w:szCs w:val="26"/>
          <w:rtl/>
        </w:rPr>
        <w:t>:</w:t>
      </w:r>
      <w:r w:rsidRPr="00C967C3">
        <w:rPr>
          <w:sz w:val="16"/>
          <w:szCs w:val="26"/>
          <w:rtl/>
        </w:rPr>
        <w:t xml:space="preserve"> دولة قطر. 2008. وزارة الداخلية.</w:t>
      </w:r>
    </w:p>
    <w:p w:rsidR="00A829C3" w:rsidRPr="007D0890" w:rsidRDefault="00A829C3" w:rsidP="00915086">
      <w:pPr>
        <w:pStyle w:val="SingleTxtGA"/>
        <w:tabs>
          <w:tab w:val="left" w:pos="1575"/>
        </w:tabs>
        <w:spacing w:line="300" w:lineRule="exact"/>
        <w:rPr>
          <w:rFonts w:hint="cs"/>
          <w:sz w:val="30"/>
          <w:rtl/>
        </w:rPr>
      </w:pPr>
      <w:r w:rsidRPr="00C967C3">
        <w:rPr>
          <w:sz w:val="16"/>
          <w:szCs w:val="26"/>
          <w:rtl/>
        </w:rPr>
        <w:t>*</w:t>
      </w:r>
      <w:r w:rsidR="00C967C3" w:rsidRPr="00C967C3">
        <w:rPr>
          <w:rFonts w:hint="cs"/>
          <w:sz w:val="16"/>
          <w:szCs w:val="26"/>
          <w:rtl/>
        </w:rPr>
        <w:tab/>
      </w:r>
      <w:r w:rsidRPr="00C967C3">
        <w:rPr>
          <w:sz w:val="16"/>
          <w:szCs w:val="26"/>
          <w:rtl/>
        </w:rPr>
        <w:t xml:space="preserve">البيانات تعود لمدة خمسة أشهر فقط (حتى شهر </w:t>
      </w:r>
      <w:r w:rsidRPr="00C967C3">
        <w:rPr>
          <w:rFonts w:hint="cs"/>
          <w:sz w:val="16"/>
          <w:szCs w:val="26"/>
          <w:rtl/>
        </w:rPr>
        <w:t>أيار/</w:t>
      </w:r>
      <w:r w:rsidRPr="00C967C3">
        <w:rPr>
          <w:sz w:val="16"/>
          <w:szCs w:val="26"/>
          <w:rtl/>
        </w:rPr>
        <w:t>مايو)</w:t>
      </w:r>
      <w:r w:rsidR="00C967C3">
        <w:rPr>
          <w:rFonts w:hint="cs"/>
          <w:sz w:val="30"/>
          <w:rtl/>
        </w:rPr>
        <w:t>.</w:t>
      </w:r>
    </w:p>
    <w:p w:rsidR="00A829C3" w:rsidRPr="00497F70" w:rsidRDefault="00C967C3" w:rsidP="00C967C3">
      <w:pPr>
        <w:pStyle w:val="H23GA"/>
        <w:rPr>
          <w:rFonts w:hint="cs"/>
          <w:rtl/>
        </w:rPr>
      </w:pPr>
      <w:bookmarkStart w:id="116" w:name="_Toc282337951"/>
      <w:r>
        <w:rPr>
          <w:rFonts w:hint="cs"/>
          <w:rtl/>
        </w:rPr>
        <w:tab/>
      </w:r>
      <w:r>
        <w:rPr>
          <w:rFonts w:hint="cs"/>
          <w:rtl/>
        </w:rPr>
        <w:tab/>
      </w:r>
      <w:r w:rsidR="00A829C3" w:rsidRPr="00497F70">
        <w:rPr>
          <w:rtl/>
        </w:rPr>
        <w:t xml:space="preserve">تحفظ دولة قطر على الفقرة </w:t>
      </w:r>
      <w:r w:rsidR="00A829C3">
        <w:rPr>
          <w:rFonts w:hint="cs"/>
          <w:rtl/>
        </w:rPr>
        <w:t>2</w:t>
      </w:r>
      <w:r w:rsidR="00A829C3" w:rsidRPr="00497F70">
        <w:rPr>
          <w:rtl/>
        </w:rPr>
        <w:t xml:space="preserve"> من المادة</w:t>
      </w:r>
      <w:bookmarkEnd w:id="116"/>
      <w:r w:rsidR="00A829C3">
        <w:rPr>
          <w:rFonts w:hint="cs"/>
          <w:rtl/>
        </w:rPr>
        <w:t xml:space="preserve"> 9</w:t>
      </w:r>
    </w:p>
    <w:p w:rsidR="00A829C3" w:rsidRPr="007D0890" w:rsidRDefault="00A829C3" w:rsidP="00C967C3">
      <w:pPr>
        <w:pStyle w:val="SingleTxtGA"/>
        <w:rPr>
          <w:rtl/>
        </w:rPr>
      </w:pPr>
      <w:r w:rsidRPr="007D0890">
        <w:rPr>
          <w:rtl/>
        </w:rPr>
        <w:t>213</w:t>
      </w:r>
      <w:r w:rsidR="00C967C3">
        <w:rPr>
          <w:rFonts w:hint="cs"/>
          <w:rtl/>
        </w:rPr>
        <w:t>-</w:t>
      </w:r>
      <w:r w:rsidRPr="007D0890">
        <w:rPr>
          <w:rtl/>
        </w:rPr>
        <w:tab/>
      </w:r>
      <w:r w:rsidRPr="007D0890">
        <w:rPr>
          <w:rtl/>
          <w:lang w:bidi="ar-QA"/>
        </w:rPr>
        <w:t>تحفظت</w:t>
      </w:r>
      <w:r w:rsidRPr="007D0890">
        <w:rPr>
          <w:rtl/>
        </w:rPr>
        <w:t xml:space="preserve"> دولة قطر على البند المتعلق بالجنسية الوارد في المادة </w:t>
      </w:r>
      <w:r>
        <w:rPr>
          <w:rFonts w:hint="cs"/>
          <w:rtl/>
        </w:rPr>
        <w:t>9،</w:t>
      </w:r>
      <w:r w:rsidRPr="007D0890">
        <w:rPr>
          <w:rtl/>
        </w:rPr>
        <w:t xml:space="preserve"> الفقرة </w:t>
      </w:r>
      <w:r>
        <w:rPr>
          <w:rFonts w:hint="cs"/>
          <w:rtl/>
        </w:rPr>
        <w:t>2</w:t>
      </w:r>
      <w:r w:rsidRPr="007D0890">
        <w:rPr>
          <w:rtl/>
        </w:rPr>
        <w:t xml:space="preserve"> من الاتفاقية، والتي جاء فيها بأن: "تمنح الدول الأطراف المرأة حقاً مساوياً لحق الرجل فيما يتعلق بجنسية أطفالهما". وبهذا الصدد، فإن قانون الجنسية القطري الذي ي</w:t>
      </w:r>
      <w:r w:rsidRPr="007D0890">
        <w:rPr>
          <w:rFonts w:hint="cs"/>
          <w:rtl/>
        </w:rPr>
        <w:t>تم</w:t>
      </w:r>
      <w:r w:rsidRPr="007D0890">
        <w:rPr>
          <w:rtl/>
        </w:rPr>
        <w:t xml:space="preserve"> منح الجنسية بموجبه على أساس رابطة الدم أي تبعية الجنسية للأب لم يمنح المرأة القطرية المتزوجة من أجنبي حق إعطاء جنسيتها لأولادها تفادياً لظاهرة </w:t>
      </w:r>
      <w:r w:rsidR="00C967C3" w:rsidRPr="007D0890">
        <w:rPr>
          <w:rFonts w:hint="cs"/>
          <w:rtl/>
        </w:rPr>
        <w:t>ازدواجية</w:t>
      </w:r>
      <w:r w:rsidRPr="007D0890">
        <w:rPr>
          <w:rtl/>
        </w:rPr>
        <w:t xml:space="preserve"> الجنسية، حيث عولج هذا الموضوع بناء على اعتبارات تتعلق بالصالح العام لجهة كون المسائل المتعلقة بمنح الجنسية تندرج ضمن السلطة التقديرية للدولة وسيادتها. ومع ذلك هناك إجراءات تهدف إلى معاملة أبناء القطرية المتزوجة من أجنبي معاملة أبناء المواطنين القطريين في التعليم والصحة والتوظيف وغيرها.</w:t>
      </w:r>
    </w:p>
    <w:p w:rsidR="00C967C3" w:rsidRDefault="00C967C3" w:rsidP="00C967C3">
      <w:pPr>
        <w:pStyle w:val="H1GA"/>
        <w:spacing w:after="0"/>
        <w:rPr>
          <w:rFonts w:hint="cs"/>
          <w:rtl/>
          <w:lang w:bidi="ar-OM"/>
        </w:rPr>
      </w:pPr>
      <w:bookmarkStart w:id="117" w:name="_Toc282337952"/>
      <w:r>
        <w:rPr>
          <w:rFonts w:hint="cs"/>
          <w:rtl/>
          <w:lang w:bidi="ar-OM"/>
        </w:rPr>
        <w:tab/>
      </w:r>
      <w:r>
        <w:rPr>
          <w:rFonts w:hint="cs"/>
          <w:rtl/>
          <w:lang w:bidi="ar-OM"/>
        </w:rPr>
        <w:tab/>
      </w:r>
      <w:r w:rsidR="00A829C3" w:rsidRPr="00497F70">
        <w:rPr>
          <w:rtl/>
          <w:lang w:bidi="ar-OM"/>
        </w:rPr>
        <w:t xml:space="preserve">المادة </w:t>
      </w:r>
      <w:r w:rsidR="00A829C3">
        <w:rPr>
          <w:rFonts w:hint="cs"/>
          <w:rtl/>
          <w:lang w:bidi="ar-OM"/>
        </w:rPr>
        <w:t>10</w:t>
      </w:r>
    </w:p>
    <w:p w:rsidR="00A829C3" w:rsidRPr="00497F70" w:rsidRDefault="00C967C3" w:rsidP="00C967C3">
      <w:pPr>
        <w:pStyle w:val="H1GA"/>
        <w:spacing w:before="0"/>
        <w:rPr>
          <w:rtl/>
          <w:lang w:bidi="ar-OM"/>
        </w:rPr>
      </w:pPr>
      <w:r>
        <w:rPr>
          <w:rFonts w:hint="cs"/>
          <w:rtl/>
        </w:rPr>
        <w:tab/>
      </w:r>
      <w:r>
        <w:rPr>
          <w:rFonts w:hint="cs"/>
          <w:rtl/>
        </w:rPr>
        <w:tab/>
      </w:r>
      <w:r w:rsidR="00A829C3" w:rsidRPr="00497F70">
        <w:rPr>
          <w:rtl/>
        </w:rPr>
        <w:t>التعليم</w:t>
      </w:r>
      <w:bookmarkEnd w:id="117"/>
      <w:r w:rsidR="00A829C3">
        <w:rPr>
          <w:rtl/>
          <w:lang w:bidi="ar-OM"/>
        </w:rPr>
        <w:t xml:space="preserve"> </w:t>
      </w:r>
    </w:p>
    <w:p w:rsidR="00A829C3" w:rsidRPr="00497F70" w:rsidRDefault="00C967C3" w:rsidP="00C967C3">
      <w:pPr>
        <w:pStyle w:val="H23GA"/>
        <w:rPr>
          <w:rtl/>
        </w:rPr>
      </w:pPr>
      <w:bookmarkStart w:id="118" w:name="_Toc282337953"/>
      <w:r>
        <w:rPr>
          <w:rFonts w:hint="cs"/>
          <w:rtl/>
        </w:rPr>
        <w:tab/>
      </w:r>
      <w:r>
        <w:rPr>
          <w:rFonts w:hint="cs"/>
          <w:rtl/>
        </w:rPr>
        <w:tab/>
      </w:r>
      <w:r w:rsidR="00A829C3" w:rsidRPr="00497F70">
        <w:rPr>
          <w:rtl/>
        </w:rPr>
        <w:t>الإطار الدستوري والتشريعي</w:t>
      </w:r>
      <w:bookmarkEnd w:id="118"/>
    </w:p>
    <w:p w:rsidR="00A829C3" w:rsidRPr="007D0890" w:rsidRDefault="00A829C3" w:rsidP="00C967C3">
      <w:pPr>
        <w:pStyle w:val="SingleTxtGA"/>
        <w:rPr>
          <w:rtl/>
        </w:rPr>
      </w:pPr>
      <w:r w:rsidRPr="007D0890">
        <w:rPr>
          <w:rtl/>
        </w:rPr>
        <w:t>214</w:t>
      </w:r>
      <w:r w:rsidR="00C967C3">
        <w:rPr>
          <w:rFonts w:hint="cs"/>
          <w:rtl/>
        </w:rPr>
        <w:t>-</w:t>
      </w:r>
      <w:r w:rsidRPr="007D0890">
        <w:rPr>
          <w:rtl/>
        </w:rPr>
        <w:tab/>
      </w:r>
      <w:r w:rsidRPr="007D0890">
        <w:rPr>
          <w:color w:val="000000"/>
          <w:rtl/>
          <w:lang w:bidi="ar-QA"/>
        </w:rPr>
        <w:t xml:space="preserve">لم </w:t>
      </w:r>
      <w:r w:rsidRPr="007664CF">
        <w:rPr>
          <w:rtl/>
          <w:lang w:bidi="ar-QA"/>
        </w:rPr>
        <w:t>يميز</w:t>
      </w:r>
      <w:r w:rsidRPr="007D0890">
        <w:rPr>
          <w:color w:val="000000"/>
          <w:rtl/>
          <w:lang w:bidi="ar-QA"/>
        </w:rPr>
        <w:t xml:space="preserve"> الدستور القطري بين النساء والرجال</w:t>
      </w:r>
      <w:r w:rsidRPr="007D0890">
        <w:rPr>
          <w:color w:val="000000"/>
          <w:rtl/>
        </w:rPr>
        <w:t xml:space="preserve"> في التعليم، ويتضح ذلك من </w:t>
      </w:r>
      <w:r w:rsidRPr="007D0890">
        <w:rPr>
          <w:rtl/>
        </w:rPr>
        <w:t xml:space="preserve">المادة </w:t>
      </w:r>
      <w:r>
        <w:rPr>
          <w:rFonts w:hint="cs"/>
          <w:rtl/>
        </w:rPr>
        <w:t>25</w:t>
      </w:r>
      <w:r w:rsidRPr="007D0890">
        <w:rPr>
          <w:rtl/>
        </w:rPr>
        <w:t xml:space="preserve">، وتنص على أن "التعليم دعامة أساسية من دعائم تقدم المجتمع تكفله الدولة وترعاه، وتسعى إلى نشره </w:t>
      </w:r>
      <w:r>
        <w:rPr>
          <w:rFonts w:hint="cs"/>
          <w:rtl/>
        </w:rPr>
        <w:t>و</w:t>
      </w:r>
      <w:r w:rsidRPr="007D0890">
        <w:rPr>
          <w:rtl/>
        </w:rPr>
        <w:t xml:space="preserve">تعميمه". والمادة </w:t>
      </w:r>
      <w:r>
        <w:rPr>
          <w:rFonts w:hint="cs"/>
          <w:rtl/>
        </w:rPr>
        <w:t>49</w:t>
      </w:r>
      <w:r w:rsidRPr="007D0890">
        <w:rPr>
          <w:rtl/>
        </w:rPr>
        <w:t xml:space="preserve">، وتنص على أن "التعليم حق لكل مواطن وتسعى الدولة لتحقيق إلزامية ومجانية التعليم العام، وفقاً للنظم والقوانين المعمول بها في الدولة". </w:t>
      </w:r>
    </w:p>
    <w:p w:rsidR="00A829C3" w:rsidRPr="007D0890" w:rsidRDefault="00A829C3" w:rsidP="00C967C3">
      <w:pPr>
        <w:pStyle w:val="SingleTxtGA"/>
      </w:pPr>
      <w:r>
        <w:rPr>
          <w:rFonts w:hint="cs"/>
          <w:rtl/>
        </w:rPr>
        <w:t>215</w:t>
      </w:r>
      <w:r w:rsidR="00C967C3">
        <w:rPr>
          <w:rFonts w:hint="cs"/>
          <w:rtl/>
        </w:rPr>
        <w:t>-</w:t>
      </w:r>
      <w:r w:rsidRPr="007D0890">
        <w:tab/>
      </w:r>
      <w:r w:rsidRPr="007D0890">
        <w:rPr>
          <w:rtl/>
          <w:lang w:bidi="ar-QA"/>
        </w:rPr>
        <w:t>وتنص</w:t>
      </w:r>
      <w:r w:rsidRPr="007D0890">
        <w:rPr>
          <w:rtl/>
        </w:rPr>
        <w:t xml:space="preserve"> المادة السادسة من المرسوم بقانون رقم </w:t>
      </w:r>
      <w:r>
        <w:rPr>
          <w:rFonts w:hint="cs"/>
          <w:rtl/>
        </w:rPr>
        <w:t>37</w:t>
      </w:r>
      <w:r w:rsidRPr="007D0890">
        <w:rPr>
          <w:rtl/>
        </w:rPr>
        <w:t xml:space="preserve"> لعام 2002 الخاص بإنشاء المجلس الأعلى للتعليم على تحقيق الجودة في التعليم بما يلبي احتياجات الدولة، وذلك من خلال توفير نظم تعليمية متنوعة بديلة تعزز الإبداع والتميز التعليمي، وذلك من خلال إنشاء المدارس المستقلة الهادفة إلى </w:t>
      </w:r>
      <w:r w:rsidR="000557B7" w:rsidRPr="007D0890">
        <w:rPr>
          <w:rFonts w:hint="cs"/>
          <w:rtl/>
        </w:rPr>
        <w:t>الارتقاء</w:t>
      </w:r>
      <w:r w:rsidRPr="007D0890">
        <w:rPr>
          <w:rtl/>
        </w:rPr>
        <w:t xml:space="preserve"> بمستويات المخرجات التعليمية إلى المستويات العالمية، وهي مدارس للبنين والبنات.</w:t>
      </w:r>
      <w:r>
        <w:rPr>
          <w:rtl/>
        </w:rPr>
        <w:t xml:space="preserve"> </w:t>
      </w:r>
      <w:r w:rsidRPr="007D0890">
        <w:rPr>
          <w:rtl/>
        </w:rPr>
        <w:t xml:space="preserve">كما أكدت رؤية قطر الوطنية في ركيزتها الأولى "التنمية البشرية" وفي الغايات المستهدفة من "سكان متعلمون وأكفاء" على أهمية نظام تعليمي يواكب المعايير العالمية والعصرية ويوازي أفضل النظم التعليمية في العالم، ويتيح الفرص للمواطنين لتطوير قدراتهم ويوفر لهم أفضل تدريب ليتمكنوا من النجاح في عالم متغير تتزايد متطلباته العلمية. </w:t>
      </w:r>
    </w:p>
    <w:p w:rsidR="00A829C3" w:rsidRPr="007D0890" w:rsidRDefault="00A829C3" w:rsidP="000557B7">
      <w:pPr>
        <w:pStyle w:val="SingleTxtGA"/>
        <w:rPr>
          <w:lang w:eastAsia="ar-SA"/>
        </w:rPr>
      </w:pPr>
      <w:r>
        <w:rPr>
          <w:rFonts w:hint="cs"/>
          <w:rtl/>
          <w:lang w:eastAsia="ar-SA"/>
        </w:rPr>
        <w:t>216</w:t>
      </w:r>
      <w:r w:rsidR="000557B7">
        <w:rPr>
          <w:rFonts w:hint="cs"/>
          <w:rtl/>
        </w:rPr>
        <w:t>-</w:t>
      </w:r>
      <w:r w:rsidRPr="007D0890">
        <w:rPr>
          <w:lang w:eastAsia="ar-SA"/>
        </w:rPr>
        <w:tab/>
      </w:r>
      <w:r w:rsidRPr="007D0890">
        <w:rPr>
          <w:rtl/>
        </w:rPr>
        <w:t xml:space="preserve">وقد </w:t>
      </w:r>
      <w:r w:rsidRPr="007D0890">
        <w:rPr>
          <w:rtl/>
          <w:lang w:eastAsia="ar-SA"/>
        </w:rPr>
        <w:t xml:space="preserve">نصت المادة الثانية من القانون رقم </w:t>
      </w:r>
      <w:r>
        <w:rPr>
          <w:rFonts w:hint="cs"/>
          <w:rtl/>
          <w:lang w:eastAsia="ar-SA"/>
        </w:rPr>
        <w:t>25</w:t>
      </w:r>
      <w:r w:rsidRPr="007D0890">
        <w:rPr>
          <w:rtl/>
          <w:lang w:eastAsia="ar-SA"/>
        </w:rPr>
        <w:t xml:space="preserve"> لسنة 2001 على أن يكون </w:t>
      </w:r>
      <w:r w:rsidRPr="007D0890">
        <w:rPr>
          <w:rtl/>
        </w:rPr>
        <w:t>التعليم إلزامياً ومجانياً لجميع الأطفال (ذكوراً وإناثاً) من بداية المرحلة الابتدائية وحتى نهاية المرحلة الإعدادية أو بلوغ سن 18، أيهما أسبق وتوفر الوزارة المجلس المتطلبات اللازمة لذلك.</w:t>
      </w:r>
      <w:r>
        <w:rPr>
          <w:rtl/>
        </w:rPr>
        <w:t xml:space="preserve"> </w:t>
      </w:r>
    </w:p>
    <w:p w:rsidR="00A829C3" w:rsidRPr="007D0890" w:rsidRDefault="00A829C3" w:rsidP="000557B7">
      <w:pPr>
        <w:pStyle w:val="SingleTxtGA"/>
        <w:rPr>
          <w:rtl/>
        </w:rPr>
      </w:pPr>
      <w:r w:rsidRPr="007D0890">
        <w:rPr>
          <w:rtl/>
        </w:rPr>
        <w:t>217</w:t>
      </w:r>
      <w:r w:rsidR="000557B7">
        <w:rPr>
          <w:rFonts w:hint="cs"/>
          <w:rtl/>
        </w:rPr>
        <w:t>-</w:t>
      </w:r>
      <w:r w:rsidRPr="007D0890">
        <w:rPr>
          <w:rtl/>
        </w:rPr>
        <w:tab/>
      </w:r>
      <w:r w:rsidRPr="007D0890">
        <w:rPr>
          <w:rtl/>
          <w:lang w:bidi="ar-QA"/>
        </w:rPr>
        <w:t>وتنص</w:t>
      </w:r>
      <w:r w:rsidRPr="007D0890">
        <w:rPr>
          <w:rtl/>
          <w:lang w:eastAsia="ar-SA"/>
        </w:rPr>
        <w:t xml:space="preserve"> مواد الدستور القطري والقوانين والأنظمة الخاصة بالتعليم على أن التعليم، بجميع مستوياته، حق للجميع، وأن الدولة مسؤولة عن شمولية للتعليم العام </w:t>
      </w:r>
      <w:r w:rsidRPr="007D0890">
        <w:rPr>
          <w:rFonts w:hint="cs"/>
          <w:rtl/>
          <w:lang w:eastAsia="ar-SA"/>
        </w:rPr>
        <w:t>ل</w:t>
      </w:r>
      <w:r w:rsidRPr="007D0890">
        <w:rPr>
          <w:rtl/>
          <w:lang w:eastAsia="ar-SA"/>
        </w:rPr>
        <w:t>ذلك.</w:t>
      </w:r>
    </w:p>
    <w:p w:rsidR="00A829C3" w:rsidRPr="007D0890" w:rsidRDefault="00A829C3" w:rsidP="000557B7">
      <w:pPr>
        <w:pStyle w:val="SingleTxtGA"/>
        <w:rPr>
          <w:rtl/>
        </w:rPr>
      </w:pPr>
      <w:r w:rsidRPr="007D0890">
        <w:rPr>
          <w:rtl/>
        </w:rPr>
        <w:t>218</w:t>
      </w:r>
      <w:r w:rsidR="000557B7">
        <w:rPr>
          <w:rFonts w:hint="cs"/>
          <w:rtl/>
        </w:rPr>
        <w:t>-</w:t>
      </w:r>
      <w:r w:rsidRPr="007D0890">
        <w:rPr>
          <w:rtl/>
        </w:rPr>
        <w:tab/>
      </w:r>
      <w:r w:rsidRPr="007D0890">
        <w:rPr>
          <w:rtl/>
          <w:lang w:bidi="ar-QA"/>
        </w:rPr>
        <w:t>وتضمن</w:t>
      </w:r>
      <w:r w:rsidRPr="007D0890">
        <w:rPr>
          <w:rtl/>
        </w:rPr>
        <w:t xml:space="preserve"> القانون رقم </w:t>
      </w:r>
      <w:r>
        <w:rPr>
          <w:rFonts w:hint="cs"/>
          <w:rtl/>
        </w:rPr>
        <w:t>25</w:t>
      </w:r>
      <w:r w:rsidRPr="007D0890">
        <w:rPr>
          <w:rtl/>
        </w:rPr>
        <w:t xml:space="preserve"> لسنة 2001 ترتيبات مؤسسية لتطبيق تشريع التعليم ال</w:t>
      </w:r>
      <w:r w:rsidRPr="007D0890">
        <w:rPr>
          <w:rFonts w:hint="cs"/>
          <w:rtl/>
        </w:rPr>
        <w:t>إ</w:t>
      </w:r>
      <w:r w:rsidRPr="007D0890">
        <w:rPr>
          <w:rtl/>
        </w:rPr>
        <w:t xml:space="preserve">لزامي تمثلت </w:t>
      </w:r>
      <w:r w:rsidR="000557B7">
        <w:rPr>
          <w:rFonts w:hint="cs"/>
          <w:rtl/>
        </w:rPr>
        <w:t>ﺑ</w:t>
      </w:r>
      <w:r w:rsidRPr="007D0890">
        <w:rPr>
          <w:rFonts w:hint="cs"/>
          <w:rtl/>
        </w:rPr>
        <w:t xml:space="preserve"> </w:t>
      </w:r>
      <w:r>
        <w:rPr>
          <w:rFonts w:hint="cs"/>
          <w:rtl/>
        </w:rPr>
        <w:t>13</w:t>
      </w:r>
      <w:r w:rsidRPr="007D0890">
        <w:rPr>
          <w:rtl/>
        </w:rPr>
        <w:t xml:space="preserve"> مادة توضح الإجراءات والتدابير للالتحاق بالتعليم، والجهات المسؤولة والمنفذة لهذا القانون، وكذلك العقوبات والجزاءات في حالة </w:t>
      </w:r>
      <w:r w:rsidRPr="007D0890">
        <w:rPr>
          <w:color w:val="000000"/>
          <w:rtl/>
        </w:rPr>
        <w:t>مخالفة</w:t>
      </w:r>
      <w:r w:rsidRPr="007D0890">
        <w:rPr>
          <w:rtl/>
        </w:rPr>
        <w:t xml:space="preserve"> القانون. وقد تم تعديل المواد الخاصة بالعقوبات والجزاءات في هذا القانون، وزادت قيمة الغرامة، حيث أصبحت</w:t>
      </w:r>
      <w:r w:rsidR="000557B7">
        <w:rPr>
          <w:rFonts w:hint="cs"/>
          <w:rtl/>
        </w:rPr>
        <w:t xml:space="preserve">  </w:t>
      </w:r>
      <w:r w:rsidRPr="007D0890">
        <w:rPr>
          <w:rtl/>
        </w:rPr>
        <w:t xml:space="preserve"> لا تقل عن خمسة آلاف ريال ولا تزيد عن عشرة آلاف. كما صدر القرار الوزاري رقم </w:t>
      </w:r>
      <w:r>
        <w:rPr>
          <w:rFonts w:hint="cs"/>
          <w:rtl/>
        </w:rPr>
        <w:t>10</w:t>
      </w:r>
      <w:r w:rsidRPr="007D0890">
        <w:rPr>
          <w:rtl/>
        </w:rPr>
        <w:t xml:space="preserve"> لسنة 2010 بتشكيل لجنة لمتابعة مخالفات أولياء الأمور المتعلقة بقانون إلزامية التعليم. إضافة إلى ذلك، اعتمدت في </w:t>
      </w:r>
      <w:r>
        <w:rPr>
          <w:rFonts w:hint="cs"/>
          <w:rtl/>
        </w:rPr>
        <w:t>أيلول/</w:t>
      </w:r>
      <w:r w:rsidRPr="007D0890">
        <w:rPr>
          <w:rtl/>
        </w:rPr>
        <w:t>سبتمبر 2009 سياسة لتقويم سلوك الطل</w:t>
      </w:r>
      <w:r w:rsidRPr="007D0890">
        <w:rPr>
          <w:rFonts w:hint="cs"/>
          <w:rtl/>
        </w:rPr>
        <w:t>بة</w:t>
      </w:r>
      <w:r w:rsidRPr="007D0890">
        <w:rPr>
          <w:rtl/>
        </w:rPr>
        <w:t xml:space="preserve"> في المدارس المستقلة، حيث أشارت (في آلية متابعة غياب الطلب</w:t>
      </w:r>
      <w:r w:rsidRPr="007D0890">
        <w:rPr>
          <w:rFonts w:hint="cs"/>
          <w:rtl/>
        </w:rPr>
        <w:t>ة</w:t>
      </w:r>
      <w:r w:rsidRPr="007D0890">
        <w:rPr>
          <w:rtl/>
        </w:rPr>
        <w:t xml:space="preserve"> وفي حالات الشطب) إلى إحالة حالات الغياب والشطب إلى المؤسسة القطرية لحماية الطفل والمرأة لمتابعة الموضوع، وضمان تطبيق قانون التعليم الإلزامي ومعالجة أسباب التسرب من الدراسة.</w:t>
      </w:r>
    </w:p>
    <w:p w:rsidR="00A829C3" w:rsidRPr="00497F70" w:rsidRDefault="000557B7" w:rsidP="000557B7">
      <w:pPr>
        <w:pStyle w:val="H23GA"/>
        <w:rPr>
          <w:rtl/>
        </w:rPr>
      </w:pPr>
      <w:bookmarkStart w:id="119" w:name="_Toc282337954"/>
      <w:r>
        <w:rPr>
          <w:rFonts w:hint="cs"/>
          <w:rtl/>
        </w:rPr>
        <w:tab/>
      </w:r>
      <w:r>
        <w:rPr>
          <w:rFonts w:hint="cs"/>
          <w:rtl/>
        </w:rPr>
        <w:tab/>
      </w:r>
      <w:r w:rsidR="00A829C3" w:rsidRPr="00497F70">
        <w:rPr>
          <w:rtl/>
        </w:rPr>
        <w:t>إطلالة في وضعية المرأة والتعليم</w:t>
      </w:r>
      <w:bookmarkEnd w:id="119"/>
      <w:r w:rsidR="00A829C3" w:rsidRPr="00497F70">
        <w:rPr>
          <w:rtl/>
        </w:rPr>
        <w:t xml:space="preserve"> </w:t>
      </w:r>
    </w:p>
    <w:p w:rsidR="00A829C3" w:rsidRPr="000557B7" w:rsidRDefault="00A829C3" w:rsidP="000557B7">
      <w:pPr>
        <w:pStyle w:val="SingleTxtGA"/>
        <w:rPr>
          <w:spacing w:val="-2"/>
          <w:rtl/>
        </w:rPr>
      </w:pPr>
      <w:r w:rsidRPr="007D0890">
        <w:rPr>
          <w:rtl/>
        </w:rPr>
        <w:t>219</w:t>
      </w:r>
      <w:r w:rsidR="000557B7" w:rsidRPr="000557B7">
        <w:rPr>
          <w:rFonts w:hint="cs"/>
          <w:spacing w:val="-2"/>
          <w:rtl/>
        </w:rPr>
        <w:t>-</w:t>
      </w:r>
      <w:r w:rsidRPr="000557B7">
        <w:rPr>
          <w:spacing w:val="-2"/>
          <w:rtl/>
        </w:rPr>
        <w:tab/>
      </w:r>
      <w:r w:rsidRPr="000557B7">
        <w:rPr>
          <w:spacing w:val="-2"/>
          <w:rtl/>
          <w:lang w:bidi="ar-QA"/>
        </w:rPr>
        <w:t>بدأ</w:t>
      </w:r>
      <w:r w:rsidRPr="000557B7">
        <w:rPr>
          <w:spacing w:val="-2"/>
          <w:rtl/>
          <w:lang w:eastAsia="ar-SA"/>
        </w:rPr>
        <w:t xml:space="preserve"> التعليم المنظم للإناث عام </w:t>
      </w:r>
      <w:r w:rsidRPr="000557B7">
        <w:rPr>
          <w:spacing w:val="-2"/>
          <w:rtl/>
        </w:rPr>
        <w:t>1953، حيث افتتحت أول مدرسة ابتدائية للبنات، ومنذ ذلك الحين انتشرت مدارس تعليم البنات حتى غطت كافة المناطق المأهولة في الدولة، وقد ساهم ذلك في ارتفاع التحصيل العلمي للمرأة وفي تعزيز فرص حصولها على العمل اللائق.</w:t>
      </w:r>
    </w:p>
    <w:p w:rsidR="00A829C3" w:rsidRPr="007D0890" w:rsidRDefault="00A829C3" w:rsidP="000557B7">
      <w:pPr>
        <w:pStyle w:val="SingleTxtGA"/>
        <w:rPr>
          <w:rFonts w:hint="cs"/>
        </w:rPr>
      </w:pPr>
      <w:r>
        <w:rPr>
          <w:rFonts w:hint="cs"/>
          <w:rtl/>
        </w:rPr>
        <w:t>220</w:t>
      </w:r>
      <w:r w:rsidR="000557B7">
        <w:rPr>
          <w:rFonts w:hint="cs"/>
          <w:rtl/>
        </w:rPr>
        <w:t>-</w:t>
      </w:r>
      <w:r w:rsidRPr="007D0890">
        <w:tab/>
      </w:r>
      <w:r w:rsidRPr="007D0890">
        <w:rPr>
          <w:rtl/>
          <w:lang w:bidi="ar-QA"/>
        </w:rPr>
        <w:t>وقد</w:t>
      </w:r>
      <w:r w:rsidRPr="007D0890">
        <w:rPr>
          <w:rtl/>
        </w:rPr>
        <w:t xml:space="preserve"> نجح النظام التربوي والتعليمي في دولة قطر في رفع مستوى التحصيل العلمي والمعرفي لمكونات المجتمع القطري من خلال التدابير التي اتخذتها الدولة لمكافحة ظاهرة الأمية والمتمثلة بالتطبيق الصارم لقانون إلزامية التعليم الابتدائي ولبرامج محو أمية الكبار.</w:t>
      </w:r>
      <w:r>
        <w:rPr>
          <w:rtl/>
        </w:rPr>
        <w:t xml:space="preserve"> </w:t>
      </w:r>
      <w:r w:rsidRPr="007D0890">
        <w:rPr>
          <w:rtl/>
        </w:rPr>
        <w:t>وارتباطاً بذلك، يشير الجدول رقم</w:t>
      </w:r>
      <w:r>
        <w:rPr>
          <w:rFonts w:hint="cs"/>
          <w:rtl/>
        </w:rPr>
        <w:t xml:space="preserve"> 8</w:t>
      </w:r>
      <w:r w:rsidRPr="007D0890">
        <w:rPr>
          <w:rtl/>
        </w:rPr>
        <w:t xml:space="preserve"> إلى أن معدل الإلمام بالقراءة والكتابة للقطريين البالغين بعمر (15 سنة فأكثر) قد ارتفع من </w:t>
      </w:r>
      <w:r>
        <w:rPr>
          <w:rFonts w:hint="cs"/>
          <w:rtl/>
        </w:rPr>
        <w:t>93.47</w:t>
      </w:r>
      <w:r>
        <w:rPr>
          <w:rtl/>
        </w:rPr>
        <w:t xml:space="preserve"> في المائة</w:t>
      </w:r>
      <w:r w:rsidRPr="007D0890">
        <w:rPr>
          <w:rtl/>
        </w:rPr>
        <w:t xml:space="preserve"> للذكور و84.99</w:t>
      </w:r>
      <w:r>
        <w:rPr>
          <w:rtl/>
        </w:rPr>
        <w:t xml:space="preserve"> في المائة</w:t>
      </w:r>
      <w:r w:rsidRPr="007D0890">
        <w:rPr>
          <w:rtl/>
        </w:rPr>
        <w:t xml:space="preserve"> للإناث </w:t>
      </w:r>
      <w:r w:rsidR="000557B7">
        <w:rPr>
          <w:rFonts w:hint="cs"/>
          <w:rtl/>
        </w:rPr>
        <w:t xml:space="preserve">       </w:t>
      </w:r>
      <w:r w:rsidRPr="007D0890">
        <w:rPr>
          <w:rtl/>
        </w:rPr>
        <w:t>في 2004 إلى 96.35</w:t>
      </w:r>
      <w:r>
        <w:rPr>
          <w:rtl/>
        </w:rPr>
        <w:t xml:space="preserve"> في المائة</w:t>
      </w:r>
      <w:r w:rsidRPr="007D0890">
        <w:rPr>
          <w:rtl/>
        </w:rPr>
        <w:t xml:space="preserve"> للذكور و90.02</w:t>
      </w:r>
      <w:r>
        <w:rPr>
          <w:rtl/>
        </w:rPr>
        <w:t xml:space="preserve"> في المائة</w:t>
      </w:r>
      <w:r w:rsidRPr="007D0890">
        <w:rPr>
          <w:rtl/>
        </w:rPr>
        <w:t xml:space="preserve"> للإناث في عام 2009. ورغم أن هذه البيانات لا تشير إلى ردم تام ونهائي للفجوة </w:t>
      </w:r>
      <w:proofErr w:type="spellStart"/>
      <w:r w:rsidRPr="007D0890">
        <w:rPr>
          <w:rtl/>
        </w:rPr>
        <w:t>الجندرية</w:t>
      </w:r>
      <w:proofErr w:type="spellEnd"/>
      <w:r w:rsidRPr="007D0890">
        <w:rPr>
          <w:rtl/>
        </w:rPr>
        <w:t xml:space="preserve">، إلا أنها تؤكد بما لا يقبل الشك التحسن المستمر للحالة التعليمية للأنثى القطرية. أما بالنسبة للفئة العمرية (15-24 سنة)، فإن معدل الإلمام بالقراءة والكتابة </w:t>
      </w:r>
      <w:r w:rsidRPr="007D0890">
        <w:rPr>
          <w:color w:val="000000"/>
          <w:rtl/>
        </w:rPr>
        <w:t>يقترب من الكمال</w:t>
      </w:r>
      <w:r w:rsidRPr="007D0890">
        <w:rPr>
          <w:rtl/>
        </w:rPr>
        <w:t xml:space="preserve"> بين الجنسين، حيث وصل في </w:t>
      </w:r>
      <w:r w:rsidR="000557B7">
        <w:rPr>
          <w:rFonts w:hint="cs"/>
          <w:rtl/>
        </w:rPr>
        <w:t xml:space="preserve">        </w:t>
      </w:r>
      <w:r w:rsidRPr="007D0890">
        <w:rPr>
          <w:rtl/>
        </w:rPr>
        <w:t>عام 2009 إلى 99.82</w:t>
      </w:r>
      <w:r>
        <w:rPr>
          <w:rtl/>
        </w:rPr>
        <w:t xml:space="preserve"> في المائة</w:t>
      </w:r>
      <w:r w:rsidRPr="007D0890">
        <w:rPr>
          <w:rtl/>
        </w:rPr>
        <w:t xml:space="preserve"> للذكور و 99.50 للإناث.</w:t>
      </w:r>
    </w:p>
    <w:p w:rsidR="00A829C3" w:rsidRPr="000557B7" w:rsidRDefault="00A829C3" w:rsidP="00BB572C">
      <w:pPr>
        <w:pStyle w:val="SingleTxtGA"/>
        <w:jc w:val="left"/>
        <w:rPr>
          <w:b/>
          <w:bCs/>
          <w:rtl/>
        </w:rPr>
      </w:pPr>
      <w:r w:rsidRPr="00BB572C">
        <w:rPr>
          <w:rtl/>
        </w:rPr>
        <w:t>الجدول</w:t>
      </w:r>
      <w:r w:rsidRPr="00BB572C">
        <w:rPr>
          <w:rFonts w:hint="cs"/>
          <w:rtl/>
        </w:rPr>
        <w:t xml:space="preserve"> رقم</w:t>
      </w:r>
      <w:r w:rsidRPr="00BB572C">
        <w:rPr>
          <w:rtl/>
        </w:rPr>
        <w:t xml:space="preserve"> </w:t>
      </w:r>
      <w:r w:rsidRPr="00BB572C">
        <w:rPr>
          <w:rFonts w:hint="cs"/>
          <w:rtl/>
        </w:rPr>
        <w:t>8</w:t>
      </w:r>
      <w:r w:rsidR="00BB572C" w:rsidRPr="00BB572C">
        <w:rPr>
          <w:rFonts w:hint="cs"/>
          <w:rtl/>
        </w:rPr>
        <w:br/>
      </w:r>
      <w:r w:rsidRPr="000557B7">
        <w:rPr>
          <w:b/>
          <w:bCs/>
          <w:rtl/>
        </w:rPr>
        <w:t>معدلات الإلمام بالقراءة و</w:t>
      </w:r>
      <w:r w:rsidR="00472624">
        <w:rPr>
          <w:b/>
          <w:bCs/>
          <w:rtl/>
        </w:rPr>
        <w:t>الكتابة لدى القطريين بحسب الجنس</w:t>
      </w:r>
      <w:r w:rsidR="000557B7">
        <w:rPr>
          <w:rFonts w:hint="cs"/>
          <w:b/>
          <w:bCs/>
          <w:rtl/>
        </w:rPr>
        <w:t xml:space="preserve"> </w:t>
      </w:r>
      <w:r w:rsidRPr="000557B7">
        <w:rPr>
          <w:b/>
          <w:bCs/>
          <w:rtl/>
        </w:rPr>
        <w:t>والسنوات (</w:t>
      </w:r>
      <w:r w:rsidR="00BB572C">
        <w:rPr>
          <w:rFonts w:hint="cs"/>
          <w:b/>
          <w:bCs/>
          <w:rtl/>
        </w:rPr>
        <w:t>في المائة</w:t>
      </w:r>
      <w:r w:rsidRPr="000557B7">
        <w:rPr>
          <w:b/>
          <w:bCs/>
          <w:rtl/>
        </w:rPr>
        <w:t>)</w:t>
      </w:r>
    </w:p>
    <w:tbl>
      <w:tblPr>
        <w:tblStyle w:val="TableList3"/>
        <w:bidiVisual/>
        <w:tblW w:w="0" w:type="auto"/>
        <w:tblInd w:w="1263" w:type="dxa"/>
        <w:tblLook w:val="0000" w:firstRow="0" w:lastRow="0" w:firstColumn="0" w:lastColumn="0" w:noHBand="0" w:noVBand="0"/>
      </w:tblPr>
      <w:tblGrid>
        <w:gridCol w:w="1148"/>
        <w:gridCol w:w="952"/>
        <w:gridCol w:w="965"/>
        <w:gridCol w:w="1036"/>
        <w:gridCol w:w="1092"/>
        <w:gridCol w:w="1050"/>
        <w:gridCol w:w="1110"/>
      </w:tblGrid>
      <w:tr w:rsidR="00A829C3" w:rsidRPr="00030019" w:rsidTr="00030019">
        <w:trPr>
          <w:trHeight w:val="213"/>
        </w:trPr>
        <w:tc>
          <w:tcPr>
            <w:tcW w:w="1148" w:type="dxa"/>
            <w:vMerge w:val="restart"/>
            <w:tcBorders>
              <w:top w:val="single" w:sz="6" w:space="0" w:color="000000"/>
              <w:bottom w:val="single" w:sz="6" w:space="0" w:color="000000"/>
            </w:tcBorders>
            <w:noWrap/>
            <w:vAlign w:val="bottom"/>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السنوات</w:t>
            </w:r>
          </w:p>
        </w:tc>
        <w:tc>
          <w:tcPr>
            <w:tcW w:w="2953" w:type="dxa"/>
            <w:gridSpan w:val="3"/>
            <w:tcBorders>
              <w:top w:val="single" w:sz="6" w:space="0" w:color="000000"/>
              <w:bottom w:val="single" w:sz="6" w:space="0" w:color="000000"/>
            </w:tcBorders>
            <w:noWrap/>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للبالغين 15 سنة فأكثر</w:t>
            </w:r>
          </w:p>
        </w:tc>
        <w:tc>
          <w:tcPr>
            <w:tcW w:w="3252" w:type="dxa"/>
            <w:gridSpan w:val="3"/>
            <w:tcBorders>
              <w:top w:val="single" w:sz="6" w:space="0" w:color="000000"/>
              <w:bottom w:val="single" w:sz="6" w:space="0" w:color="000000"/>
            </w:tcBorders>
            <w:noWrap/>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للبالغين 15-24 سنة</w:t>
            </w:r>
          </w:p>
        </w:tc>
      </w:tr>
      <w:tr w:rsidR="00030019" w:rsidRPr="00030019" w:rsidTr="00030019">
        <w:trPr>
          <w:trHeight w:val="363"/>
        </w:trPr>
        <w:tc>
          <w:tcPr>
            <w:tcW w:w="1148" w:type="dxa"/>
            <w:vMerge/>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i/>
                <w:iCs/>
                <w:color w:val="000000"/>
                <w:sz w:val="26"/>
                <w:szCs w:val="26"/>
              </w:rPr>
            </w:pPr>
          </w:p>
        </w:tc>
        <w:tc>
          <w:tcPr>
            <w:tcW w:w="952"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i/>
                <w:iCs/>
                <w:color w:val="000000"/>
                <w:sz w:val="26"/>
                <w:szCs w:val="26"/>
                <w:lang w:bidi="ar-QA"/>
              </w:rPr>
            </w:pPr>
            <w:r w:rsidRPr="00030019">
              <w:rPr>
                <w:i/>
                <w:iCs/>
                <w:color w:val="000000"/>
                <w:sz w:val="26"/>
                <w:szCs w:val="26"/>
                <w:rtl/>
              </w:rPr>
              <w:t>إناث</w:t>
            </w:r>
          </w:p>
        </w:tc>
        <w:tc>
          <w:tcPr>
            <w:tcW w:w="965"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ذكور</w:t>
            </w:r>
          </w:p>
        </w:tc>
        <w:tc>
          <w:tcPr>
            <w:tcW w:w="1036"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b/>
                <w:bCs/>
                <w:i/>
                <w:iCs/>
                <w:color w:val="000000"/>
                <w:sz w:val="26"/>
                <w:szCs w:val="26"/>
              </w:rPr>
            </w:pPr>
            <w:r w:rsidRPr="00030019">
              <w:rPr>
                <w:b/>
                <w:bCs/>
                <w:i/>
                <w:iCs/>
                <w:color w:val="000000"/>
                <w:sz w:val="26"/>
                <w:szCs w:val="26"/>
                <w:rtl/>
              </w:rPr>
              <w:t>مجموع</w:t>
            </w:r>
          </w:p>
        </w:tc>
        <w:tc>
          <w:tcPr>
            <w:tcW w:w="1092"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إناث</w:t>
            </w:r>
          </w:p>
        </w:tc>
        <w:tc>
          <w:tcPr>
            <w:tcW w:w="1050"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i/>
                <w:iCs/>
                <w:color w:val="000000"/>
                <w:sz w:val="26"/>
                <w:szCs w:val="26"/>
              </w:rPr>
            </w:pPr>
            <w:r w:rsidRPr="00030019">
              <w:rPr>
                <w:i/>
                <w:iCs/>
                <w:color w:val="000000"/>
                <w:sz w:val="26"/>
                <w:szCs w:val="26"/>
                <w:rtl/>
              </w:rPr>
              <w:t>ذكور</w:t>
            </w:r>
          </w:p>
        </w:tc>
        <w:tc>
          <w:tcPr>
            <w:tcW w:w="1110" w:type="dxa"/>
            <w:tcBorders>
              <w:top w:val="single" w:sz="6" w:space="0" w:color="000000"/>
              <w:bottom w:val="single" w:sz="12" w:space="0" w:color="000000"/>
            </w:tcBorders>
          </w:tcPr>
          <w:p w:rsidR="00A829C3" w:rsidRPr="00030019" w:rsidRDefault="00A829C3" w:rsidP="00E65E64">
            <w:pPr>
              <w:spacing w:before="20" w:afterLines="20" w:after="48" w:line="260" w:lineRule="exact"/>
              <w:contextualSpacing/>
              <w:rPr>
                <w:b/>
                <w:bCs/>
                <w:i/>
                <w:iCs/>
                <w:color w:val="000000"/>
                <w:sz w:val="26"/>
                <w:szCs w:val="26"/>
              </w:rPr>
            </w:pPr>
            <w:r w:rsidRPr="00030019">
              <w:rPr>
                <w:b/>
                <w:bCs/>
                <w:i/>
                <w:iCs/>
                <w:color w:val="000000"/>
                <w:sz w:val="26"/>
                <w:szCs w:val="26"/>
                <w:rtl/>
              </w:rPr>
              <w:t>مجموع</w:t>
            </w:r>
          </w:p>
        </w:tc>
      </w:tr>
      <w:tr w:rsidR="00030019" w:rsidRPr="00030019" w:rsidTr="00030019">
        <w:trPr>
          <w:trHeight w:val="330"/>
        </w:trPr>
        <w:tc>
          <w:tcPr>
            <w:tcW w:w="1148" w:type="dxa"/>
            <w:tcBorders>
              <w:top w:val="single" w:sz="12" w:space="0" w:color="000000"/>
            </w:tcBorders>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2004</w:t>
            </w:r>
          </w:p>
        </w:tc>
        <w:tc>
          <w:tcPr>
            <w:tcW w:w="952" w:type="dxa"/>
            <w:tcBorders>
              <w:top w:val="single" w:sz="12" w:space="0" w:color="000000"/>
            </w:tcBorders>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84</w:t>
            </w:r>
            <w:r w:rsidR="00030019">
              <w:rPr>
                <w:rFonts w:hint="cs"/>
                <w:color w:val="000000"/>
                <w:sz w:val="26"/>
                <w:szCs w:val="26"/>
                <w:rtl/>
              </w:rPr>
              <w:t>.</w:t>
            </w:r>
            <w:r w:rsidRPr="00030019">
              <w:rPr>
                <w:rFonts w:hint="cs"/>
                <w:color w:val="000000"/>
                <w:sz w:val="26"/>
                <w:szCs w:val="26"/>
                <w:rtl/>
              </w:rPr>
              <w:t>99</w:t>
            </w:r>
          </w:p>
        </w:tc>
        <w:tc>
          <w:tcPr>
            <w:tcW w:w="965" w:type="dxa"/>
            <w:tcBorders>
              <w:top w:val="single" w:sz="12" w:space="0" w:color="000000"/>
            </w:tcBorders>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93</w:t>
            </w:r>
            <w:r w:rsidR="00915086">
              <w:rPr>
                <w:color w:val="000000"/>
                <w:sz w:val="26"/>
                <w:szCs w:val="26"/>
                <w:rtl/>
              </w:rPr>
              <w:t>.</w:t>
            </w:r>
            <w:r w:rsidRPr="00030019">
              <w:rPr>
                <w:rFonts w:hint="cs"/>
                <w:color w:val="000000"/>
                <w:sz w:val="26"/>
                <w:szCs w:val="26"/>
                <w:rtl/>
              </w:rPr>
              <w:t>47</w:t>
            </w:r>
          </w:p>
        </w:tc>
        <w:tc>
          <w:tcPr>
            <w:tcW w:w="1036" w:type="dxa"/>
            <w:tcBorders>
              <w:top w:val="single" w:sz="12" w:space="0" w:color="000000"/>
            </w:tcBorders>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89</w:t>
            </w:r>
            <w:r w:rsidR="00030019">
              <w:rPr>
                <w:rFonts w:hint="cs"/>
                <w:color w:val="000000"/>
                <w:sz w:val="26"/>
                <w:szCs w:val="26"/>
                <w:rtl/>
              </w:rPr>
              <w:t>.</w:t>
            </w:r>
            <w:r w:rsidRPr="00030019">
              <w:rPr>
                <w:rFonts w:hint="cs"/>
                <w:b/>
                <w:bCs/>
                <w:color w:val="000000"/>
                <w:sz w:val="26"/>
                <w:szCs w:val="26"/>
                <w:rtl/>
              </w:rPr>
              <w:t>17</w:t>
            </w:r>
          </w:p>
        </w:tc>
        <w:tc>
          <w:tcPr>
            <w:tcW w:w="1092" w:type="dxa"/>
            <w:tcBorders>
              <w:top w:val="single" w:sz="12" w:space="0" w:color="000000"/>
            </w:tcBorders>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06</w:t>
            </w:r>
          </w:p>
        </w:tc>
        <w:tc>
          <w:tcPr>
            <w:tcW w:w="1050" w:type="dxa"/>
            <w:tcBorders>
              <w:top w:val="single" w:sz="12" w:space="0" w:color="000000"/>
            </w:tcBorders>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98</w:t>
            </w:r>
            <w:r w:rsidR="00030019">
              <w:rPr>
                <w:rFonts w:hint="cs"/>
                <w:color w:val="000000"/>
                <w:sz w:val="26"/>
                <w:szCs w:val="26"/>
                <w:rtl/>
              </w:rPr>
              <w:t>.</w:t>
            </w:r>
            <w:r w:rsidRPr="00030019">
              <w:rPr>
                <w:rFonts w:hint="cs"/>
                <w:color w:val="000000"/>
                <w:sz w:val="26"/>
                <w:szCs w:val="26"/>
                <w:rtl/>
              </w:rPr>
              <w:t>17</w:t>
            </w:r>
          </w:p>
        </w:tc>
        <w:tc>
          <w:tcPr>
            <w:tcW w:w="1110" w:type="dxa"/>
            <w:tcBorders>
              <w:top w:val="single" w:sz="12" w:space="0" w:color="000000"/>
            </w:tcBorders>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98</w:t>
            </w:r>
            <w:r w:rsidR="00030019">
              <w:rPr>
                <w:rFonts w:hint="cs"/>
                <w:color w:val="000000"/>
                <w:sz w:val="26"/>
                <w:szCs w:val="26"/>
                <w:rtl/>
              </w:rPr>
              <w:t>.</w:t>
            </w:r>
            <w:r w:rsidRPr="00030019">
              <w:rPr>
                <w:rFonts w:hint="cs"/>
                <w:b/>
                <w:bCs/>
                <w:color w:val="000000"/>
                <w:sz w:val="26"/>
                <w:szCs w:val="26"/>
                <w:rtl/>
              </w:rPr>
              <w:t>61</w:t>
            </w:r>
          </w:p>
        </w:tc>
      </w:tr>
      <w:tr w:rsidR="00030019" w:rsidRPr="00030019" w:rsidTr="00030019">
        <w:trPr>
          <w:trHeight w:val="330"/>
        </w:trPr>
        <w:tc>
          <w:tcPr>
            <w:tcW w:w="1148"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2006</w:t>
            </w:r>
          </w:p>
        </w:tc>
        <w:tc>
          <w:tcPr>
            <w:tcW w:w="95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87</w:t>
            </w:r>
            <w:r w:rsidR="00030019">
              <w:rPr>
                <w:rFonts w:hint="cs"/>
                <w:color w:val="000000"/>
                <w:sz w:val="26"/>
                <w:szCs w:val="26"/>
                <w:rtl/>
              </w:rPr>
              <w:t>.</w:t>
            </w:r>
            <w:r w:rsidRPr="00030019">
              <w:rPr>
                <w:rFonts w:hint="cs"/>
                <w:color w:val="000000"/>
                <w:sz w:val="26"/>
                <w:szCs w:val="26"/>
                <w:rtl/>
              </w:rPr>
              <w:t>96</w:t>
            </w:r>
          </w:p>
        </w:tc>
        <w:tc>
          <w:tcPr>
            <w:tcW w:w="965"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94</w:t>
            </w:r>
            <w:r w:rsidR="00915086">
              <w:rPr>
                <w:color w:val="000000"/>
                <w:sz w:val="26"/>
                <w:szCs w:val="26"/>
                <w:rtl/>
              </w:rPr>
              <w:t>.</w:t>
            </w:r>
            <w:r w:rsidRPr="00030019">
              <w:rPr>
                <w:rFonts w:hint="cs"/>
                <w:color w:val="000000"/>
                <w:sz w:val="26"/>
                <w:szCs w:val="26"/>
                <w:rtl/>
              </w:rPr>
              <w:t>05</w:t>
            </w:r>
          </w:p>
        </w:tc>
        <w:tc>
          <w:tcPr>
            <w:tcW w:w="1036"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90</w:t>
            </w:r>
            <w:r w:rsidR="00030019">
              <w:rPr>
                <w:rFonts w:hint="cs"/>
                <w:color w:val="000000"/>
                <w:sz w:val="26"/>
                <w:szCs w:val="26"/>
                <w:rtl/>
              </w:rPr>
              <w:t>.</w:t>
            </w:r>
            <w:r w:rsidRPr="00030019">
              <w:rPr>
                <w:rFonts w:hint="cs"/>
                <w:b/>
                <w:bCs/>
                <w:color w:val="000000"/>
                <w:sz w:val="26"/>
                <w:szCs w:val="26"/>
                <w:rtl/>
              </w:rPr>
              <w:t>98</w:t>
            </w:r>
          </w:p>
        </w:tc>
        <w:tc>
          <w:tcPr>
            <w:tcW w:w="109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45</w:t>
            </w:r>
          </w:p>
        </w:tc>
        <w:tc>
          <w:tcPr>
            <w:tcW w:w="1050"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98</w:t>
            </w:r>
            <w:r w:rsidR="00030019">
              <w:rPr>
                <w:rFonts w:hint="cs"/>
                <w:color w:val="000000"/>
                <w:sz w:val="26"/>
                <w:szCs w:val="26"/>
                <w:rtl/>
              </w:rPr>
              <w:t>.</w:t>
            </w:r>
            <w:r w:rsidRPr="00030019">
              <w:rPr>
                <w:rFonts w:hint="cs"/>
                <w:color w:val="000000"/>
                <w:sz w:val="26"/>
                <w:szCs w:val="26"/>
                <w:rtl/>
              </w:rPr>
              <w:t>64</w:t>
            </w:r>
          </w:p>
        </w:tc>
        <w:tc>
          <w:tcPr>
            <w:tcW w:w="1110"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99</w:t>
            </w:r>
            <w:r w:rsidR="00030019">
              <w:rPr>
                <w:rFonts w:hint="cs"/>
                <w:color w:val="000000"/>
                <w:sz w:val="26"/>
                <w:szCs w:val="26"/>
                <w:rtl/>
              </w:rPr>
              <w:t>.</w:t>
            </w:r>
            <w:r w:rsidRPr="00030019">
              <w:rPr>
                <w:rFonts w:hint="cs"/>
                <w:b/>
                <w:bCs/>
                <w:color w:val="000000"/>
                <w:sz w:val="26"/>
                <w:szCs w:val="26"/>
                <w:rtl/>
              </w:rPr>
              <w:t>05</w:t>
            </w:r>
          </w:p>
        </w:tc>
      </w:tr>
      <w:tr w:rsidR="00030019" w:rsidRPr="00030019" w:rsidTr="00030019">
        <w:trPr>
          <w:trHeight w:val="330"/>
        </w:trPr>
        <w:tc>
          <w:tcPr>
            <w:tcW w:w="1148"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2007</w:t>
            </w:r>
          </w:p>
        </w:tc>
        <w:tc>
          <w:tcPr>
            <w:tcW w:w="95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89</w:t>
            </w:r>
            <w:r w:rsidR="00030019">
              <w:rPr>
                <w:rFonts w:hint="cs"/>
                <w:color w:val="000000"/>
                <w:sz w:val="26"/>
                <w:szCs w:val="26"/>
                <w:rtl/>
              </w:rPr>
              <w:t>.</w:t>
            </w:r>
            <w:r w:rsidRPr="00030019">
              <w:rPr>
                <w:rFonts w:hint="cs"/>
                <w:color w:val="000000"/>
                <w:sz w:val="26"/>
                <w:szCs w:val="26"/>
                <w:rtl/>
              </w:rPr>
              <w:t>03</w:t>
            </w:r>
          </w:p>
        </w:tc>
        <w:tc>
          <w:tcPr>
            <w:tcW w:w="965"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95</w:t>
            </w:r>
            <w:r w:rsidR="00915086">
              <w:rPr>
                <w:color w:val="000000"/>
                <w:sz w:val="26"/>
                <w:szCs w:val="26"/>
                <w:rtl/>
              </w:rPr>
              <w:t>.</w:t>
            </w:r>
            <w:r w:rsidRPr="00030019">
              <w:rPr>
                <w:rFonts w:hint="cs"/>
                <w:color w:val="000000"/>
                <w:sz w:val="26"/>
                <w:szCs w:val="26"/>
                <w:rtl/>
              </w:rPr>
              <w:t>21</w:t>
            </w:r>
          </w:p>
        </w:tc>
        <w:tc>
          <w:tcPr>
            <w:tcW w:w="1036"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92</w:t>
            </w:r>
            <w:r w:rsidR="00030019">
              <w:rPr>
                <w:rFonts w:hint="cs"/>
                <w:color w:val="000000"/>
                <w:sz w:val="26"/>
                <w:szCs w:val="26"/>
                <w:rtl/>
              </w:rPr>
              <w:t>.</w:t>
            </w:r>
            <w:r w:rsidRPr="00030019">
              <w:rPr>
                <w:rFonts w:hint="cs"/>
                <w:b/>
                <w:bCs/>
                <w:color w:val="000000"/>
                <w:sz w:val="26"/>
                <w:szCs w:val="26"/>
                <w:rtl/>
              </w:rPr>
              <w:t>08</w:t>
            </w:r>
          </w:p>
        </w:tc>
        <w:tc>
          <w:tcPr>
            <w:tcW w:w="109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38</w:t>
            </w:r>
          </w:p>
        </w:tc>
        <w:tc>
          <w:tcPr>
            <w:tcW w:w="1050"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14</w:t>
            </w:r>
          </w:p>
        </w:tc>
        <w:tc>
          <w:tcPr>
            <w:tcW w:w="1110"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99</w:t>
            </w:r>
            <w:r w:rsidR="00030019">
              <w:rPr>
                <w:rFonts w:hint="cs"/>
                <w:color w:val="000000"/>
                <w:sz w:val="26"/>
                <w:szCs w:val="26"/>
                <w:rtl/>
              </w:rPr>
              <w:t>.</w:t>
            </w:r>
            <w:r w:rsidRPr="00030019">
              <w:rPr>
                <w:rFonts w:hint="cs"/>
                <w:b/>
                <w:bCs/>
                <w:color w:val="000000"/>
                <w:sz w:val="26"/>
                <w:szCs w:val="26"/>
                <w:rtl/>
              </w:rPr>
              <w:t>26</w:t>
            </w:r>
          </w:p>
        </w:tc>
      </w:tr>
      <w:tr w:rsidR="00030019" w:rsidRPr="00030019" w:rsidTr="00030019">
        <w:trPr>
          <w:trHeight w:val="330"/>
        </w:trPr>
        <w:tc>
          <w:tcPr>
            <w:tcW w:w="1148"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2008</w:t>
            </w:r>
          </w:p>
        </w:tc>
        <w:tc>
          <w:tcPr>
            <w:tcW w:w="95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89</w:t>
            </w:r>
            <w:r w:rsidR="00030019">
              <w:rPr>
                <w:rFonts w:hint="cs"/>
                <w:color w:val="000000"/>
                <w:sz w:val="26"/>
                <w:szCs w:val="26"/>
                <w:rtl/>
              </w:rPr>
              <w:t>.</w:t>
            </w:r>
            <w:r w:rsidRPr="00030019">
              <w:rPr>
                <w:rFonts w:hint="cs"/>
                <w:color w:val="000000"/>
                <w:sz w:val="26"/>
                <w:szCs w:val="26"/>
                <w:rtl/>
              </w:rPr>
              <w:t>1</w:t>
            </w:r>
          </w:p>
        </w:tc>
        <w:tc>
          <w:tcPr>
            <w:tcW w:w="965"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95</w:t>
            </w:r>
            <w:r w:rsidR="00915086">
              <w:rPr>
                <w:color w:val="000000"/>
                <w:sz w:val="26"/>
                <w:szCs w:val="26"/>
                <w:rtl/>
              </w:rPr>
              <w:t>.</w:t>
            </w:r>
            <w:r w:rsidRPr="00030019">
              <w:rPr>
                <w:rFonts w:hint="cs"/>
                <w:color w:val="000000"/>
                <w:sz w:val="26"/>
                <w:szCs w:val="26"/>
                <w:rtl/>
              </w:rPr>
              <w:t>67</w:t>
            </w:r>
          </w:p>
        </w:tc>
        <w:tc>
          <w:tcPr>
            <w:tcW w:w="1036"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92</w:t>
            </w:r>
            <w:r w:rsidR="00030019">
              <w:rPr>
                <w:rFonts w:hint="cs"/>
                <w:color w:val="000000"/>
                <w:sz w:val="26"/>
                <w:szCs w:val="26"/>
                <w:rtl/>
              </w:rPr>
              <w:t>.</w:t>
            </w:r>
            <w:r w:rsidRPr="00030019">
              <w:rPr>
                <w:rFonts w:hint="cs"/>
                <w:b/>
                <w:bCs/>
                <w:color w:val="000000"/>
                <w:sz w:val="26"/>
                <w:szCs w:val="26"/>
                <w:rtl/>
              </w:rPr>
              <w:t>34</w:t>
            </w:r>
          </w:p>
        </w:tc>
        <w:tc>
          <w:tcPr>
            <w:tcW w:w="109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5</w:t>
            </w:r>
          </w:p>
        </w:tc>
        <w:tc>
          <w:tcPr>
            <w:tcW w:w="1050"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32</w:t>
            </w:r>
          </w:p>
        </w:tc>
        <w:tc>
          <w:tcPr>
            <w:tcW w:w="1110"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99</w:t>
            </w:r>
            <w:r w:rsidR="00030019">
              <w:rPr>
                <w:rFonts w:hint="cs"/>
                <w:color w:val="000000"/>
                <w:sz w:val="26"/>
                <w:szCs w:val="26"/>
                <w:rtl/>
              </w:rPr>
              <w:t>.</w:t>
            </w:r>
            <w:r w:rsidRPr="00030019">
              <w:rPr>
                <w:rFonts w:hint="cs"/>
                <w:b/>
                <w:bCs/>
                <w:color w:val="000000"/>
                <w:sz w:val="26"/>
                <w:szCs w:val="26"/>
                <w:rtl/>
              </w:rPr>
              <w:t>41</w:t>
            </w:r>
          </w:p>
        </w:tc>
      </w:tr>
      <w:tr w:rsidR="00030019" w:rsidRPr="00030019" w:rsidTr="00030019">
        <w:trPr>
          <w:trHeight w:val="330"/>
        </w:trPr>
        <w:tc>
          <w:tcPr>
            <w:tcW w:w="1148"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2009</w:t>
            </w:r>
          </w:p>
        </w:tc>
        <w:tc>
          <w:tcPr>
            <w:tcW w:w="95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90</w:t>
            </w:r>
            <w:r w:rsidR="00915086">
              <w:rPr>
                <w:color w:val="000000"/>
                <w:sz w:val="26"/>
                <w:szCs w:val="26"/>
                <w:rtl/>
              </w:rPr>
              <w:t>.</w:t>
            </w:r>
            <w:r w:rsidRPr="00030019">
              <w:rPr>
                <w:rFonts w:hint="cs"/>
                <w:color w:val="000000"/>
                <w:sz w:val="26"/>
                <w:szCs w:val="26"/>
                <w:rtl/>
              </w:rPr>
              <w:t>02</w:t>
            </w:r>
          </w:p>
        </w:tc>
        <w:tc>
          <w:tcPr>
            <w:tcW w:w="965"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96</w:t>
            </w:r>
            <w:r w:rsidR="00915086">
              <w:rPr>
                <w:color w:val="000000"/>
                <w:sz w:val="26"/>
                <w:szCs w:val="26"/>
                <w:rtl/>
              </w:rPr>
              <w:t>.</w:t>
            </w:r>
            <w:r w:rsidRPr="00030019">
              <w:rPr>
                <w:rFonts w:hint="cs"/>
                <w:color w:val="000000"/>
                <w:sz w:val="26"/>
                <w:szCs w:val="26"/>
                <w:rtl/>
              </w:rPr>
              <w:t>35</w:t>
            </w:r>
          </w:p>
        </w:tc>
        <w:tc>
          <w:tcPr>
            <w:tcW w:w="1036"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93</w:t>
            </w:r>
            <w:r w:rsidR="00030019">
              <w:rPr>
                <w:rFonts w:hint="cs"/>
                <w:color w:val="000000"/>
                <w:sz w:val="26"/>
                <w:szCs w:val="26"/>
                <w:rtl/>
              </w:rPr>
              <w:t>.</w:t>
            </w:r>
            <w:r w:rsidRPr="00030019">
              <w:rPr>
                <w:rFonts w:hint="cs"/>
                <w:b/>
                <w:bCs/>
                <w:color w:val="000000"/>
                <w:sz w:val="26"/>
                <w:szCs w:val="26"/>
                <w:rtl/>
              </w:rPr>
              <w:t>19</w:t>
            </w:r>
          </w:p>
        </w:tc>
        <w:tc>
          <w:tcPr>
            <w:tcW w:w="1092"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5</w:t>
            </w:r>
          </w:p>
        </w:tc>
        <w:tc>
          <w:tcPr>
            <w:tcW w:w="1050" w:type="dxa"/>
            <w:noWrap/>
          </w:tcPr>
          <w:p w:rsidR="00A829C3" w:rsidRPr="00030019" w:rsidRDefault="00A829C3" w:rsidP="00E65E64">
            <w:pPr>
              <w:spacing w:before="20" w:afterLines="20" w:after="48" w:line="260" w:lineRule="exact"/>
              <w:contextualSpacing/>
              <w:rPr>
                <w:rFonts w:hint="cs"/>
                <w:color w:val="000000"/>
                <w:sz w:val="26"/>
                <w:szCs w:val="26"/>
              </w:rPr>
            </w:pPr>
            <w:r w:rsidRPr="00030019">
              <w:rPr>
                <w:rFonts w:hint="cs"/>
                <w:color w:val="000000"/>
                <w:sz w:val="26"/>
                <w:szCs w:val="26"/>
                <w:rtl/>
              </w:rPr>
              <w:t>99</w:t>
            </w:r>
            <w:r w:rsidR="00030019">
              <w:rPr>
                <w:rFonts w:hint="cs"/>
                <w:color w:val="000000"/>
                <w:sz w:val="26"/>
                <w:szCs w:val="26"/>
                <w:rtl/>
              </w:rPr>
              <w:t>.</w:t>
            </w:r>
            <w:r w:rsidRPr="00030019">
              <w:rPr>
                <w:rFonts w:hint="cs"/>
                <w:color w:val="000000"/>
                <w:sz w:val="26"/>
                <w:szCs w:val="26"/>
                <w:rtl/>
              </w:rPr>
              <w:t>82</w:t>
            </w:r>
          </w:p>
        </w:tc>
        <w:tc>
          <w:tcPr>
            <w:tcW w:w="1110" w:type="dxa"/>
            <w:noWrap/>
          </w:tcPr>
          <w:p w:rsidR="00A829C3" w:rsidRPr="00030019" w:rsidRDefault="00A829C3" w:rsidP="00E65E64">
            <w:pPr>
              <w:spacing w:before="20" w:afterLines="20" w:after="48" w:line="260" w:lineRule="exact"/>
              <w:contextualSpacing/>
              <w:rPr>
                <w:rFonts w:hint="cs"/>
                <w:b/>
                <w:bCs/>
                <w:color w:val="000000"/>
                <w:sz w:val="26"/>
                <w:szCs w:val="26"/>
              </w:rPr>
            </w:pPr>
            <w:r w:rsidRPr="00030019">
              <w:rPr>
                <w:rFonts w:hint="cs"/>
                <w:b/>
                <w:bCs/>
                <w:color w:val="000000"/>
                <w:sz w:val="26"/>
                <w:szCs w:val="26"/>
                <w:rtl/>
              </w:rPr>
              <w:t>99</w:t>
            </w:r>
            <w:r w:rsidR="00030019">
              <w:rPr>
                <w:rFonts w:hint="cs"/>
                <w:color w:val="000000"/>
                <w:sz w:val="26"/>
                <w:szCs w:val="26"/>
                <w:rtl/>
              </w:rPr>
              <w:t>.</w:t>
            </w:r>
            <w:r w:rsidRPr="00030019">
              <w:rPr>
                <w:rFonts w:hint="cs"/>
                <w:b/>
                <w:bCs/>
                <w:color w:val="000000"/>
                <w:sz w:val="26"/>
                <w:szCs w:val="26"/>
                <w:rtl/>
              </w:rPr>
              <w:t>65</w:t>
            </w:r>
          </w:p>
        </w:tc>
      </w:tr>
    </w:tbl>
    <w:p w:rsidR="00A829C3" w:rsidRPr="00E65E64" w:rsidRDefault="00A829C3" w:rsidP="00E65E64">
      <w:pPr>
        <w:pStyle w:val="SingleTxtGA"/>
        <w:rPr>
          <w:sz w:val="16"/>
          <w:szCs w:val="26"/>
        </w:rPr>
      </w:pPr>
      <w:r w:rsidRPr="00E65E64">
        <w:rPr>
          <w:i/>
          <w:iCs/>
          <w:sz w:val="16"/>
          <w:szCs w:val="26"/>
          <w:rtl/>
        </w:rPr>
        <w:t>المصدر:</w:t>
      </w:r>
      <w:r w:rsidRPr="00E65E64">
        <w:rPr>
          <w:sz w:val="16"/>
          <w:szCs w:val="26"/>
          <w:rtl/>
        </w:rPr>
        <w:t xml:space="preserve"> دولة قطر. 2010. مشروع "قلم"</w:t>
      </w:r>
      <w:r w:rsidRPr="00E65E64">
        <w:rPr>
          <w:sz w:val="16"/>
          <w:szCs w:val="26"/>
        </w:rPr>
        <w:t xml:space="preserve"> </w:t>
      </w:r>
    </w:p>
    <w:p w:rsidR="00A829C3" w:rsidRPr="007D0890" w:rsidRDefault="00A829C3" w:rsidP="00407195">
      <w:pPr>
        <w:pStyle w:val="SingleTxtGA"/>
        <w:rPr>
          <w:sz w:val="30"/>
          <w:rtl/>
        </w:rPr>
      </w:pPr>
      <w:r w:rsidRPr="007D0890">
        <w:rPr>
          <w:sz w:val="30"/>
          <w:rtl/>
        </w:rPr>
        <w:t>221</w:t>
      </w:r>
      <w:r w:rsidR="00E65E64">
        <w:rPr>
          <w:rFonts w:hint="cs"/>
          <w:sz w:val="30"/>
          <w:rtl/>
        </w:rPr>
        <w:t>-</w:t>
      </w:r>
      <w:r w:rsidRPr="007D0890">
        <w:rPr>
          <w:sz w:val="30"/>
          <w:rtl/>
        </w:rPr>
        <w:tab/>
      </w:r>
      <w:r w:rsidRPr="007D0890">
        <w:rPr>
          <w:sz w:val="30"/>
          <w:rtl/>
          <w:lang w:bidi="ar-QA"/>
        </w:rPr>
        <w:t>واستناداً</w:t>
      </w:r>
      <w:r w:rsidRPr="007D0890">
        <w:rPr>
          <w:sz w:val="30"/>
          <w:rtl/>
        </w:rPr>
        <w:t xml:space="preserve"> إلى الإحصائيات السابقة، فإن معدل الأمية لدى القطريين بعمر (15 سنة فأكثر) قد انخفض ليصل إلى 6.8</w:t>
      </w:r>
      <w:r>
        <w:rPr>
          <w:sz w:val="30"/>
          <w:rtl/>
        </w:rPr>
        <w:t xml:space="preserve"> في المائة</w:t>
      </w:r>
      <w:r w:rsidRPr="007D0890">
        <w:rPr>
          <w:sz w:val="30"/>
          <w:rtl/>
        </w:rPr>
        <w:t xml:space="preserve"> في عام 2009 بعد</w:t>
      </w:r>
      <w:r w:rsidRPr="007D0890">
        <w:rPr>
          <w:rFonts w:hint="cs"/>
          <w:sz w:val="30"/>
          <w:rtl/>
        </w:rPr>
        <w:t xml:space="preserve"> أن</w:t>
      </w:r>
      <w:r w:rsidRPr="007D0890">
        <w:rPr>
          <w:sz w:val="30"/>
          <w:rtl/>
        </w:rPr>
        <w:t xml:space="preserve"> كان 10.8</w:t>
      </w:r>
      <w:r>
        <w:rPr>
          <w:sz w:val="30"/>
          <w:rtl/>
        </w:rPr>
        <w:t xml:space="preserve"> في المائة</w:t>
      </w:r>
      <w:r w:rsidRPr="007D0890">
        <w:rPr>
          <w:sz w:val="30"/>
          <w:rtl/>
        </w:rPr>
        <w:t xml:space="preserve"> </w:t>
      </w:r>
      <w:r w:rsidR="00E65E64">
        <w:rPr>
          <w:rFonts w:hint="cs"/>
          <w:sz w:val="30"/>
          <w:rtl/>
        </w:rPr>
        <w:t xml:space="preserve">       </w:t>
      </w:r>
      <w:r w:rsidRPr="007D0890">
        <w:rPr>
          <w:sz w:val="30"/>
          <w:rtl/>
        </w:rPr>
        <w:t>عام 2004. وبالنسبة للإناث، فقد انخفض معدل الأمية</w:t>
      </w:r>
      <w:r>
        <w:rPr>
          <w:sz w:val="30"/>
          <w:rtl/>
        </w:rPr>
        <w:t xml:space="preserve"> </w:t>
      </w:r>
      <w:r w:rsidRPr="007D0890">
        <w:rPr>
          <w:sz w:val="30"/>
          <w:rtl/>
        </w:rPr>
        <w:t>بينهن من 15</w:t>
      </w:r>
      <w:r>
        <w:rPr>
          <w:sz w:val="30"/>
          <w:rtl/>
        </w:rPr>
        <w:t xml:space="preserve"> في المائة</w:t>
      </w:r>
      <w:r w:rsidRPr="007D0890">
        <w:rPr>
          <w:sz w:val="30"/>
          <w:rtl/>
        </w:rPr>
        <w:t xml:space="preserve"> عام 2004 إلى حوالي 10</w:t>
      </w:r>
      <w:r>
        <w:rPr>
          <w:sz w:val="30"/>
          <w:rtl/>
        </w:rPr>
        <w:t xml:space="preserve"> في المائة</w:t>
      </w:r>
      <w:r w:rsidRPr="007D0890">
        <w:rPr>
          <w:sz w:val="30"/>
          <w:rtl/>
        </w:rPr>
        <w:t xml:space="preserve"> عام 2009. أما الفئة العمرية (15-24 سنة)، ف</w:t>
      </w:r>
      <w:r w:rsidRPr="007D0890">
        <w:rPr>
          <w:rFonts w:hint="cs"/>
          <w:sz w:val="30"/>
          <w:rtl/>
        </w:rPr>
        <w:t xml:space="preserve">إنها </w:t>
      </w:r>
      <w:r w:rsidRPr="007D0890">
        <w:rPr>
          <w:sz w:val="30"/>
          <w:rtl/>
        </w:rPr>
        <w:t>تكاد تخلو من الأميين لدى الجنسين، حيث وصلت عام 2009 إلى 0.35</w:t>
      </w:r>
      <w:r>
        <w:rPr>
          <w:sz w:val="30"/>
          <w:rtl/>
        </w:rPr>
        <w:t xml:space="preserve"> في المائة</w:t>
      </w:r>
      <w:r w:rsidRPr="007D0890">
        <w:rPr>
          <w:sz w:val="30"/>
          <w:rtl/>
        </w:rPr>
        <w:t xml:space="preserve">، الأمر </w:t>
      </w:r>
      <w:r w:rsidRPr="007D0890">
        <w:rPr>
          <w:color w:val="000000"/>
          <w:sz w:val="30"/>
          <w:rtl/>
        </w:rPr>
        <w:t>الذي يدل على فعالية</w:t>
      </w:r>
      <w:r w:rsidRPr="007D0890">
        <w:rPr>
          <w:sz w:val="30"/>
          <w:rtl/>
        </w:rPr>
        <w:t xml:space="preserve"> التدابير والإجراءات الرسمية الهادفة لمكافحة هذه الظاهرة في صفوف الشباب تحديداً. </w:t>
      </w:r>
    </w:p>
    <w:p w:rsidR="00A829C3" w:rsidRPr="007D0890" w:rsidRDefault="00A829C3" w:rsidP="00311C66">
      <w:pPr>
        <w:pStyle w:val="SingleTxtGA"/>
        <w:rPr>
          <w:rFonts w:hint="cs"/>
        </w:rPr>
      </w:pPr>
      <w:r>
        <w:rPr>
          <w:rFonts w:hint="cs"/>
          <w:rtl/>
        </w:rPr>
        <w:t>222</w:t>
      </w:r>
      <w:r w:rsidR="00311C66" w:rsidRPr="00005D33">
        <w:rPr>
          <w:rFonts w:hint="cs"/>
          <w:color w:val="000000"/>
          <w:sz w:val="30"/>
          <w:rtl/>
        </w:rPr>
        <w:t>-</w:t>
      </w:r>
      <w:r w:rsidRPr="007D0890">
        <w:tab/>
      </w:r>
      <w:r w:rsidRPr="007D0890">
        <w:rPr>
          <w:rtl/>
          <w:lang w:bidi="ar-QA"/>
        </w:rPr>
        <w:t>وارتفعت</w:t>
      </w:r>
      <w:r w:rsidRPr="007D0890">
        <w:rPr>
          <w:rtl/>
          <w:lang w:eastAsia="ar-SA"/>
        </w:rPr>
        <w:t xml:space="preserve"> معدلات بقاء الإناث القطريات على مقاعد الدراسة في التعليم الإلزامي حتى تفوقت على معدلات بقاء الذكور القطريين بالمدارس الحكومية للمواطنين القطريين، حيث بلغت 79</w:t>
      </w:r>
      <w:r>
        <w:rPr>
          <w:rtl/>
          <w:lang w:eastAsia="ar-SA"/>
        </w:rPr>
        <w:t xml:space="preserve"> في المائة</w:t>
      </w:r>
      <w:r w:rsidRPr="007D0890">
        <w:rPr>
          <w:rtl/>
          <w:lang w:eastAsia="ar-SA"/>
        </w:rPr>
        <w:t xml:space="preserve"> في عام 2008. ويعود السبب الأساس لانخفاض هذا المعدل إلى انتقال عدد من تلاميذ المدارس الحكومية إلى المدارس المستقلة أو المدارس الخاصة، إضافة إلى بعض حالات الرسوب وغير ذلك من الأسباب الأخرى. </w:t>
      </w:r>
    </w:p>
    <w:p w:rsidR="00A829C3" w:rsidRPr="007D0890" w:rsidRDefault="00A829C3" w:rsidP="00311C66">
      <w:pPr>
        <w:pStyle w:val="SingleTxtGA"/>
        <w:rPr>
          <w:rFonts w:hint="cs"/>
        </w:rPr>
      </w:pPr>
      <w:r>
        <w:rPr>
          <w:rFonts w:hint="cs"/>
          <w:rtl/>
        </w:rPr>
        <w:t>223</w:t>
      </w:r>
      <w:r w:rsidR="00311C66" w:rsidRPr="00005D33">
        <w:rPr>
          <w:rFonts w:hint="cs"/>
          <w:color w:val="000000"/>
          <w:sz w:val="30"/>
          <w:rtl/>
        </w:rPr>
        <w:t>-</w:t>
      </w:r>
      <w:r w:rsidRPr="007D0890">
        <w:tab/>
      </w:r>
      <w:r>
        <w:rPr>
          <w:rFonts w:hint="cs"/>
          <w:rtl/>
        </w:rPr>
        <w:t>و</w:t>
      </w:r>
      <w:r w:rsidRPr="007D0890">
        <w:rPr>
          <w:rtl/>
        </w:rPr>
        <w:t xml:space="preserve">في </w:t>
      </w:r>
      <w:r w:rsidRPr="007D0890">
        <w:rPr>
          <w:rtl/>
          <w:lang w:bidi="ar-QA"/>
        </w:rPr>
        <w:t>إطار</w:t>
      </w:r>
      <w:r w:rsidRPr="007D0890">
        <w:rPr>
          <w:rtl/>
        </w:rPr>
        <w:t xml:space="preserve"> جهودها الرامية إلى تطوير التعليم ما فيها اعتباراً من هذا العام الدراسي المقبل (2010-2011)، تم</w:t>
      </w:r>
      <w:r>
        <w:rPr>
          <w:rtl/>
        </w:rPr>
        <w:t xml:space="preserve"> </w:t>
      </w:r>
      <w:r w:rsidRPr="007D0890">
        <w:rPr>
          <w:rtl/>
        </w:rPr>
        <w:t>تحويل كافة المدارس الحكومية إلى مدارس مستقلة، وهي مدارس ممولة حكومياً ولها الحرية في القيام برسالتها وأهدافها</w:t>
      </w:r>
      <w:r w:rsidRPr="007D0890">
        <w:t xml:space="preserve"> </w:t>
      </w:r>
      <w:r w:rsidRPr="007D0890">
        <w:rPr>
          <w:rtl/>
        </w:rPr>
        <w:t>التربوية الخاصة بها مع الالتزام بالبنود المنصوص عليها في العقد المبرم بينها وبين</w:t>
      </w:r>
      <w:r w:rsidRPr="007D0890">
        <w:t xml:space="preserve"> </w:t>
      </w:r>
      <w:r w:rsidRPr="007D0890">
        <w:rPr>
          <w:rtl/>
        </w:rPr>
        <w:t xml:space="preserve">هيئة التعليم الممثلة </w:t>
      </w:r>
      <w:hyperlink r:id="rId16" w:tooltip="المجلس الأعلى للتعليم (قطر)" w:history="1">
        <w:r w:rsidRPr="007D0890">
          <w:rPr>
            <w:rStyle w:val="Hyperlink"/>
            <w:sz w:val="30"/>
            <w:rtl/>
          </w:rPr>
          <w:t>للمجلس</w:t>
        </w:r>
        <w:r w:rsidRPr="007D0890">
          <w:rPr>
            <w:rStyle w:val="Hyperlink"/>
            <w:sz w:val="30"/>
          </w:rPr>
          <w:t xml:space="preserve"> </w:t>
        </w:r>
        <w:r w:rsidRPr="007D0890">
          <w:rPr>
            <w:rStyle w:val="Hyperlink"/>
            <w:sz w:val="30"/>
            <w:rtl/>
          </w:rPr>
          <w:t>الأعلى للتعليم.</w:t>
        </w:r>
      </w:hyperlink>
    </w:p>
    <w:p w:rsidR="00472624" w:rsidRDefault="00A829C3" w:rsidP="00472624">
      <w:pPr>
        <w:pStyle w:val="SingleTxtGA"/>
        <w:spacing w:after="0"/>
        <w:rPr>
          <w:rFonts w:hint="cs"/>
          <w:b/>
          <w:bCs/>
          <w:rtl/>
        </w:rPr>
      </w:pPr>
      <w:r w:rsidRPr="00472624">
        <w:rPr>
          <w:rtl/>
        </w:rPr>
        <w:t>الجدول</w:t>
      </w:r>
      <w:r w:rsidRPr="00472624">
        <w:rPr>
          <w:rFonts w:hint="cs"/>
          <w:rtl/>
        </w:rPr>
        <w:t xml:space="preserve"> رقم</w:t>
      </w:r>
      <w:r w:rsidRPr="00472624">
        <w:rPr>
          <w:rtl/>
        </w:rPr>
        <w:t xml:space="preserve"> </w:t>
      </w:r>
      <w:r w:rsidRPr="00472624">
        <w:rPr>
          <w:rFonts w:hint="cs"/>
          <w:rtl/>
        </w:rPr>
        <w:t>9</w:t>
      </w:r>
    </w:p>
    <w:p w:rsidR="00A829C3" w:rsidRPr="00311C66" w:rsidRDefault="00A829C3" w:rsidP="00472624">
      <w:pPr>
        <w:pStyle w:val="SingleTxtGA"/>
        <w:rPr>
          <w:b/>
          <w:bCs/>
          <w:rtl/>
        </w:rPr>
      </w:pPr>
      <w:r w:rsidRPr="00311C66">
        <w:rPr>
          <w:b/>
          <w:bCs/>
          <w:rtl/>
        </w:rPr>
        <w:t xml:space="preserve">معدل بقاء الإناث القطريات في التعليم الإلزامي في المدارس الحكومية </w:t>
      </w:r>
    </w:p>
    <w:tbl>
      <w:tblPr>
        <w:tblStyle w:val="TableList3"/>
        <w:bidiVisual/>
        <w:tblW w:w="0" w:type="auto"/>
        <w:tblInd w:w="1263" w:type="dxa"/>
        <w:tblLook w:val="0000" w:firstRow="0" w:lastRow="0" w:firstColumn="0" w:lastColumn="0" w:noHBand="0" w:noVBand="0"/>
      </w:tblPr>
      <w:tblGrid>
        <w:gridCol w:w="756"/>
        <w:gridCol w:w="2103"/>
        <w:gridCol w:w="2172"/>
        <w:gridCol w:w="2262"/>
      </w:tblGrid>
      <w:tr w:rsidR="00A82AAF" w:rsidRPr="00A82AAF" w:rsidTr="005F7F51">
        <w:trPr>
          <w:trHeight w:val="311"/>
        </w:trPr>
        <w:tc>
          <w:tcPr>
            <w:tcW w:w="756" w:type="dxa"/>
            <w:tcBorders>
              <w:top w:val="single" w:sz="6" w:space="0" w:color="000000"/>
              <w:bottom w:val="single" w:sz="12" w:space="0" w:color="000000"/>
            </w:tcBorders>
            <w:noWrap/>
          </w:tcPr>
          <w:p w:rsidR="00A829C3" w:rsidRPr="00BB572C" w:rsidRDefault="00A829C3" w:rsidP="005F7F51">
            <w:pPr>
              <w:spacing w:beforeLines="20" w:before="48" w:afterLines="20" w:after="48" w:line="260" w:lineRule="exact"/>
              <w:contextualSpacing/>
              <w:rPr>
                <w:i/>
                <w:iCs/>
                <w:sz w:val="24"/>
                <w:szCs w:val="24"/>
              </w:rPr>
            </w:pPr>
            <w:r w:rsidRPr="00BB572C">
              <w:rPr>
                <w:i/>
                <w:iCs/>
                <w:sz w:val="24"/>
                <w:szCs w:val="24"/>
                <w:rtl/>
              </w:rPr>
              <w:t>الصف</w:t>
            </w:r>
          </w:p>
        </w:tc>
        <w:tc>
          <w:tcPr>
            <w:tcW w:w="2103" w:type="dxa"/>
            <w:tcBorders>
              <w:top w:val="single" w:sz="6" w:space="0" w:color="000000"/>
              <w:bottom w:val="single" w:sz="12" w:space="0" w:color="000000"/>
            </w:tcBorders>
            <w:noWrap/>
          </w:tcPr>
          <w:p w:rsidR="00A829C3" w:rsidRPr="00BB572C" w:rsidRDefault="00A829C3" w:rsidP="005F7F51">
            <w:pPr>
              <w:spacing w:beforeLines="20" w:before="48" w:afterLines="20" w:after="48" w:line="260" w:lineRule="exact"/>
              <w:contextualSpacing/>
              <w:rPr>
                <w:i/>
                <w:iCs/>
                <w:sz w:val="24"/>
                <w:szCs w:val="24"/>
                <w:lang w:bidi="ar-QA"/>
              </w:rPr>
            </w:pPr>
            <w:r w:rsidRPr="00BB572C">
              <w:rPr>
                <w:i/>
                <w:iCs/>
                <w:sz w:val="24"/>
                <w:szCs w:val="24"/>
                <w:rtl/>
              </w:rPr>
              <w:t>فوج الإنا</w:t>
            </w:r>
            <w:r w:rsidRPr="00BB572C">
              <w:rPr>
                <w:i/>
                <w:iCs/>
                <w:sz w:val="24"/>
                <w:szCs w:val="24"/>
                <w:rtl/>
                <w:lang w:bidi="ar-SY"/>
              </w:rPr>
              <w:t>ث</w:t>
            </w:r>
            <w:r w:rsidR="00A82AAF" w:rsidRPr="00BB572C">
              <w:rPr>
                <w:i/>
                <w:iCs/>
                <w:sz w:val="24"/>
                <w:szCs w:val="24"/>
                <w:rtl/>
              </w:rPr>
              <w:t xml:space="preserve"> </w:t>
            </w:r>
            <w:r w:rsidRPr="00BB572C">
              <w:rPr>
                <w:i/>
                <w:iCs/>
                <w:sz w:val="24"/>
                <w:szCs w:val="24"/>
                <w:rtl/>
              </w:rPr>
              <w:t>(سنة 2000)</w:t>
            </w:r>
          </w:p>
        </w:tc>
        <w:tc>
          <w:tcPr>
            <w:tcW w:w="2172" w:type="dxa"/>
            <w:tcBorders>
              <w:top w:val="single" w:sz="6" w:space="0" w:color="000000"/>
              <w:bottom w:val="single" w:sz="12" w:space="0" w:color="000000"/>
            </w:tcBorders>
            <w:noWrap/>
          </w:tcPr>
          <w:p w:rsidR="00A829C3" w:rsidRPr="00BB572C" w:rsidRDefault="00A829C3" w:rsidP="005F7F51">
            <w:pPr>
              <w:spacing w:beforeLines="20" w:before="48" w:afterLines="20" w:after="48" w:line="260" w:lineRule="exact"/>
              <w:contextualSpacing/>
              <w:rPr>
                <w:i/>
                <w:iCs/>
                <w:sz w:val="24"/>
                <w:szCs w:val="24"/>
                <w:lang w:bidi="ar-QA"/>
              </w:rPr>
            </w:pPr>
            <w:r w:rsidRPr="00BB572C">
              <w:rPr>
                <w:i/>
                <w:iCs/>
                <w:sz w:val="24"/>
                <w:szCs w:val="24"/>
                <w:rtl/>
              </w:rPr>
              <w:t>نسبة بقاء الإناث حتى 2008</w:t>
            </w:r>
          </w:p>
        </w:tc>
        <w:tc>
          <w:tcPr>
            <w:tcW w:w="2262" w:type="dxa"/>
            <w:tcBorders>
              <w:top w:val="single" w:sz="6" w:space="0" w:color="000000"/>
              <w:bottom w:val="single" w:sz="12" w:space="0" w:color="000000"/>
            </w:tcBorders>
            <w:noWrap/>
          </w:tcPr>
          <w:p w:rsidR="00A829C3" w:rsidRPr="00BB572C" w:rsidRDefault="00A829C3" w:rsidP="005F7F51">
            <w:pPr>
              <w:spacing w:beforeLines="20" w:before="48" w:afterLines="20" w:after="48" w:line="260" w:lineRule="exact"/>
              <w:contextualSpacing/>
              <w:rPr>
                <w:i/>
                <w:iCs/>
                <w:sz w:val="24"/>
                <w:szCs w:val="24"/>
              </w:rPr>
            </w:pPr>
            <w:r w:rsidRPr="00BB572C">
              <w:rPr>
                <w:i/>
                <w:iCs/>
                <w:sz w:val="24"/>
                <w:szCs w:val="24"/>
                <w:rtl/>
              </w:rPr>
              <w:t>نسبة مجموع البقاء حتى 2008</w:t>
            </w:r>
          </w:p>
        </w:tc>
      </w:tr>
      <w:tr w:rsidR="00A82AAF" w:rsidRPr="00A82AAF" w:rsidTr="005F7F51">
        <w:trPr>
          <w:trHeight w:val="57"/>
        </w:trPr>
        <w:tc>
          <w:tcPr>
            <w:tcW w:w="756" w:type="dxa"/>
            <w:tcBorders>
              <w:top w:val="single" w:sz="12" w:space="0" w:color="000000"/>
            </w:tcBorders>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1</w:t>
            </w:r>
          </w:p>
        </w:tc>
        <w:tc>
          <w:tcPr>
            <w:tcW w:w="2103" w:type="dxa"/>
            <w:tcBorders>
              <w:top w:val="single" w:sz="12" w:space="0" w:color="000000"/>
            </w:tcBorders>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2145</w:t>
            </w:r>
          </w:p>
        </w:tc>
        <w:tc>
          <w:tcPr>
            <w:tcW w:w="2172" w:type="dxa"/>
            <w:tcBorders>
              <w:top w:val="single" w:sz="12" w:space="0" w:color="000000"/>
            </w:tcBorders>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100</w:t>
            </w:r>
            <w:r w:rsidR="00005D33">
              <w:rPr>
                <w:color w:val="000000"/>
                <w:sz w:val="24"/>
                <w:szCs w:val="24"/>
                <w:rtl/>
              </w:rPr>
              <w:t>.</w:t>
            </w:r>
            <w:r w:rsidRPr="00A82AAF">
              <w:rPr>
                <w:rFonts w:hint="cs"/>
                <w:sz w:val="24"/>
                <w:szCs w:val="24"/>
                <w:rtl/>
              </w:rPr>
              <w:t>0</w:t>
            </w:r>
          </w:p>
        </w:tc>
        <w:tc>
          <w:tcPr>
            <w:tcW w:w="2262" w:type="dxa"/>
            <w:tcBorders>
              <w:top w:val="single" w:sz="12" w:space="0" w:color="000000"/>
            </w:tcBorders>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100</w:t>
            </w:r>
            <w:r w:rsidR="00005D33">
              <w:rPr>
                <w:color w:val="000000"/>
                <w:sz w:val="24"/>
                <w:szCs w:val="24"/>
                <w:rtl/>
              </w:rPr>
              <w:t>.</w:t>
            </w:r>
            <w:r w:rsidRPr="00A82AAF">
              <w:rPr>
                <w:rFonts w:hint="cs"/>
                <w:sz w:val="24"/>
                <w:szCs w:val="24"/>
                <w:rtl/>
              </w:rPr>
              <w:t>0</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2</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2087</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97</w:t>
            </w:r>
            <w:r w:rsidR="00005D33">
              <w:rPr>
                <w:color w:val="000000"/>
                <w:sz w:val="24"/>
                <w:szCs w:val="24"/>
                <w:rtl/>
              </w:rPr>
              <w:t>.</w:t>
            </w:r>
            <w:r w:rsidRPr="00A82AAF">
              <w:rPr>
                <w:rFonts w:hint="cs"/>
                <w:sz w:val="24"/>
                <w:szCs w:val="24"/>
                <w:rtl/>
              </w:rPr>
              <w:t>3</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96</w:t>
            </w:r>
            <w:r w:rsidR="00005D33">
              <w:rPr>
                <w:color w:val="000000"/>
                <w:sz w:val="24"/>
                <w:szCs w:val="24"/>
                <w:rtl/>
              </w:rPr>
              <w:t>.</w:t>
            </w:r>
            <w:r w:rsidRPr="00A82AAF">
              <w:rPr>
                <w:rFonts w:hint="cs"/>
                <w:sz w:val="24"/>
                <w:szCs w:val="24"/>
                <w:rtl/>
              </w:rPr>
              <w:t>6</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3</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2038</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95</w:t>
            </w:r>
            <w:r w:rsidR="00005D33">
              <w:rPr>
                <w:color w:val="000000"/>
                <w:sz w:val="24"/>
                <w:szCs w:val="24"/>
                <w:rtl/>
              </w:rPr>
              <w:t>.</w:t>
            </w:r>
            <w:r w:rsidRPr="00A82AAF">
              <w:rPr>
                <w:rFonts w:hint="cs"/>
                <w:sz w:val="24"/>
                <w:szCs w:val="24"/>
                <w:rtl/>
              </w:rPr>
              <w:t>0</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94</w:t>
            </w:r>
            <w:r w:rsidR="00005D33">
              <w:rPr>
                <w:color w:val="000000"/>
                <w:sz w:val="24"/>
                <w:szCs w:val="24"/>
                <w:rtl/>
              </w:rPr>
              <w:t>.</w:t>
            </w:r>
            <w:r w:rsidRPr="00A82AAF">
              <w:rPr>
                <w:rFonts w:hint="cs"/>
                <w:sz w:val="24"/>
                <w:szCs w:val="24"/>
                <w:rtl/>
              </w:rPr>
              <w:t>1</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4</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1986</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92</w:t>
            </w:r>
            <w:r w:rsidR="00005D33">
              <w:rPr>
                <w:color w:val="000000"/>
                <w:sz w:val="24"/>
                <w:szCs w:val="24"/>
                <w:rtl/>
              </w:rPr>
              <w:t>.</w:t>
            </w:r>
            <w:r w:rsidRPr="00A82AAF">
              <w:rPr>
                <w:rFonts w:hint="cs"/>
                <w:sz w:val="24"/>
                <w:szCs w:val="24"/>
                <w:rtl/>
              </w:rPr>
              <w:t>6</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89</w:t>
            </w:r>
            <w:r w:rsidR="00005D33">
              <w:rPr>
                <w:color w:val="000000"/>
                <w:sz w:val="24"/>
                <w:szCs w:val="24"/>
                <w:rtl/>
              </w:rPr>
              <w:t>.</w:t>
            </w:r>
            <w:r w:rsidRPr="00A82AAF">
              <w:rPr>
                <w:rFonts w:hint="cs"/>
                <w:sz w:val="24"/>
                <w:szCs w:val="24"/>
                <w:rtl/>
              </w:rPr>
              <w:t>5</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5</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1973</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92</w:t>
            </w:r>
            <w:r w:rsidR="00005D33">
              <w:rPr>
                <w:color w:val="000000"/>
                <w:sz w:val="24"/>
                <w:szCs w:val="24"/>
                <w:rtl/>
              </w:rPr>
              <w:t>.</w:t>
            </w:r>
            <w:r w:rsidRPr="00A82AAF">
              <w:rPr>
                <w:rFonts w:hint="cs"/>
                <w:sz w:val="24"/>
                <w:szCs w:val="24"/>
                <w:rtl/>
              </w:rPr>
              <w:t>0</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88</w:t>
            </w:r>
            <w:r w:rsidR="00005D33">
              <w:rPr>
                <w:color w:val="000000"/>
                <w:sz w:val="24"/>
                <w:szCs w:val="24"/>
                <w:rtl/>
              </w:rPr>
              <w:t>.</w:t>
            </w:r>
            <w:r w:rsidRPr="00A82AAF">
              <w:rPr>
                <w:rFonts w:hint="cs"/>
                <w:sz w:val="24"/>
                <w:szCs w:val="24"/>
                <w:rtl/>
              </w:rPr>
              <w:t>1</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6</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1916</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89</w:t>
            </w:r>
            <w:r w:rsidR="00005D33">
              <w:rPr>
                <w:color w:val="000000"/>
                <w:sz w:val="24"/>
                <w:szCs w:val="24"/>
                <w:rtl/>
              </w:rPr>
              <w:t>.</w:t>
            </w:r>
            <w:r w:rsidRPr="00A82AAF">
              <w:rPr>
                <w:rFonts w:hint="cs"/>
                <w:sz w:val="24"/>
                <w:szCs w:val="24"/>
                <w:rtl/>
              </w:rPr>
              <w:t>3</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83</w:t>
            </w:r>
            <w:r w:rsidR="00005D33">
              <w:rPr>
                <w:color w:val="000000"/>
                <w:sz w:val="24"/>
                <w:szCs w:val="24"/>
                <w:rtl/>
              </w:rPr>
              <w:t>.</w:t>
            </w:r>
            <w:r w:rsidRPr="00A82AAF">
              <w:rPr>
                <w:rFonts w:hint="cs"/>
                <w:sz w:val="24"/>
                <w:szCs w:val="24"/>
                <w:rtl/>
              </w:rPr>
              <w:t>2</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7</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1899</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88</w:t>
            </w:r>
            <w:r w:rsidR="00005D33">
              <w:rPr>
                <w:color w:val="000000"/>
                <w:sz w:val="24"/>
                <w:szCs w:val="24"/>
                <w:rtl/>
              </w:rPr>
              <w:t>.</w:t>
            </w:r>
            <w:r w:rsidRPr="00A82AAF">
              <w:rPr>
                <w:rFonts w:hint="cs"/>
                <w:sz w:val="24"/>
                <w:szCs w:val="24"/>
                <w:rtl/>
              </w:rPr>
              <w:t>5</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80</w:t>
            </w:r>
            <w:r w:rsidR="00005D33">
              <w:rPr>
                <w:color w:val="000000"/>
                <w:sz w:val="24"/>
                <w:szCs w:val="24"/>
                <w:rtl/>
              </w:rPr>
              <w:t>.</w:t>
            </w:r>
            <w:r w:rsidRPr="00A82AAF">
              <w:rPr>
                <w:rFonts w:hint="cs"/>
                <w:sz w:val="24"/>
                <w:szCs w:val="24"/>
                <w:rtl/>
              </w:rPr>
              <w:t>9</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8</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1888</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88</w:t>
            </w:r>
            <w:r w:rsidR="00005D33">
              <w:rPr>
                <w:color w:val="000000"/>
                <w:sz w:val="24"/>
                <w:szCs w:val="24"/>
                <w:rtl/>
              </w:rPr>
              <w:t>.</w:t>
            </w:r>
            <w:r w:rsidRPr="00A82AAF">
              <w:rPr>
                <w:rFonts w:hint="cs"/>
                <w:sz w:val="24"/>
                <w:szCs w:val="24"/>
                <w:rtl/>
              </w:rPr>
              <w:t>0</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79</w:t>
            </w:r>
            <w:r w:rsidR="00005D33">
              <w:rPr>
                <w:color w:val="000000"/>
                <w:sz w:val="24"/>
                <w:szCs w:val="24"/>
                <w:rtl/>
              </w:rPr>
              <w:t>.</w:t>
            </w:r>
            <w:r w:rsidRPr="00A82AAF">
              <w:rPr>
                <w:rFonts w:hint="cs"/>
                <w:sz w:val="24"/>
                <w:szCs w:val="24"/>
                <w:rtl/>
              </w:rPr>
              <w:t>6</w:t>
            </w:r>
          </w:p>
        </w:tc>
      </w:tr>
      <w:tr w:rsidR="00A82AAF" w:rsidRPr="00A82AAF" w:rsidTr="00A82AAF">
        <w:trPr>
          <w:trHeight w:val="57"/>
        </w:trPr>
        <w:tc>
          <w:tcPr>
            <w:tcW w:w="756" w:type="dxa"/>
            <w:noWrap/>
          </w:tcPr>
          <w:p w:rsidR="00A829C3" w:rsidRPr="005F7F51" w:rsidRDefault="00A829C3" w:rsidP="005F7F51">
            <w:pPr>
              <w:spacing w:beforeLines="20" w:before="48" w:afterLines="20" w:after="48" w:line="260" w:lineRule="exact"/>
              <w:contextualSpacing/>
              <w:rPr>
                <w:rFonts w:hint="cs"/>
                <w:sz w:val="24"/>
                <w:szCs w:val="24"/>
              </w:rPr>
            </w:pPr>
            <w:r w:rsidRPr="005F7F51">
              <w:rPr>
                <w:rFonts w:hint="cs"/>
                <w:sz w:val="24"/>
                <w:szCs w:val="24"/>
                <w:rtl/>
              </w:rPr>
              <w:t>0</w:t>
            </w:r>
          </w:p>
        </w:tc>
        <w:tc>
          <w:tcPr>
            <w:tcW w:w="2103"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1879</w:t>
            </w:r>
          </w:p>
        </w:tc>
        <w:tc>
          <w:tcPr>
            <w:tcW w:w="217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87</w:t>
            </w:r>
            <w:r w:rsidR="00005D33">
              <w:rPr>
                <w:color w:val="000000"/>
                <w:sz w:val="24"/>
                <w:szCs w:val="24"/>
                <w:rtl/>
              </w:rPr>
              <w:t>.</w:t>
            </w:r>
            <w:r w:rsidRPr="00A82AAF">
              <w:rPr>
                <w:rFonts w:hint="cs"/>
                <w:sz w:val="24"/>
                <w:szCs w:val="24"/>
                <w:rtl/>
              </w:rPr>
              <w:t>6</w:t>
            </w:r>
          </w:p>
        </w:tc>
        <w:tc>
          <w:tcPr>
            <w:tcW w:w="2262" w:type="dxa"/>
            <w:noWrap/>
          </w:tcPr>
          <w:p w:rsidR="00A829C3" w:rsidRPr="00A82AAF" w:rsidRDefault="00A829C3" w:rsidP="005F7F51">
            <w:pPr>
              <w:spacing w:beforeLines="20" w:before="48" w:afterLines="20" w:after="48" w:line="260" w:lineRule="exact"/>
              <w:contextualSpacing/>
              <w:rPr>
                <w:rFonts w:hint="cs"/>
                <w:sz w:val="24"/>
                <w:szCs w:val="24"/>
              </w:rPr>
            </w:pPr>
            <w:r w:rsidRPr="00A82AAF">
              <w:rPr>
                <w:rFonts w:hint="cs"/>
                <w:sz w:val="24"/>
                <w:szCs w:val="24"/>
                <w:rtl/>
              </w:rPr>
              <w:t>79</w:t>
            </w:r>
            <w:r w:rsidR="00005D33">
              <w:rPr>
                <w:color w:val="000000"/>
                <w:sz w:val="24"/>
                <w:szCs w:val="24"/>
                <w:rtl/>
              </w:rPr>
              <w:t>.</w:t>
            </w:r>
            <w:r w:rsidRPr="00A82AAF">
              <w:rPr>
                <w:rFonts w:hint="cs"/>
                <w:sz w:val="24"/>
                <w:szCs w:val="24"/>
                <w:rtl/>
              </w:rPr>
              <w:t>0</w:t>
            </w:r>
          </w:p>
        </w:tc>
      </w:tr>
    </w:tbl>
    <w:p w:rsidR="00A829C3" w:rsidRPr="001F7830" w:rsidRDefault="00A829C3" w:rsidP="00472624">
      <w:pPr>
        <w:pStyle w:val="SingleTxtGA"/>
        <w:rPr>
          <w:rFonts w:hint="cs"/>
          <w:spacing w:val="-4"/>
          <w:rtl/>
        </w:rPr>
      </w:pPr>
      <w:r w:rsidRPr="001F7830">
        <w:rPr>
          <w:i/>
          <w:iCs/>
          <w:spacing w:val="-4"/>
          <w:sz w:val="16"/>
          <w:szCs w:val="26"/>
          <w:rtl/>
        </w:rPr>
        <w:t>المصدر:</w:t>
      </w:r>
      <w:r w:rsidRPr="001F7830">
        <w:rPr>
          <w:spacing w:val="-4"/>
          <w:sz w:val="16"/>
          <w:szCs w:val="26"/>
          <w:rtl/>
        </w:rPr>
        <w:t xml:space="preserve"> </w:t>
      </w:r>
      <w:r w:rsidRPr="001F7830">
        <w:rPr>
          <w:spacing w:val="-4"/>
          <w:rtl/>
        </w:rPr>
        <w:t>دولة قطر 2010، مشروع "قلم"</w:t>
      </w:r>
      <w:r w:rsidRPr="001F7830">
        <w:rPr>
          <w:rFonts w:hint="cs"/>
          <w:spacing w:val="-4"/>
          <w:rtl/>
        </w:rPr>
        <w:t xml:space="preserve"> </w:t>
      </w:r>
      <w:r w:rsidRPr="001F7830">
        <w:rPr>
          <w:spacing w:val="-4"/>
          <w:rtl/>
        </w:rPr>
        <w:t>دولة قطر</w:t>
      </w:r>
      <w:r w:rsidRPr="001F7830">
        <w:rPr>
          <w:rFonts w:hint="cs"/>
          <w:spacing w:val="-4"/>
          <w:rtl/>
        </w:rPr>
        <w:t>/</w:t>
      </w:r>
      <w:r w:rsidRPr="001F7830">
        <w:rPr>
          <w:spacing w:val="-4"/>
          <w:rtl/>
        </w:rPr>
        <w:t>وزارة التعليم</w:t>
      </w:r>
      <w:r w:rsidRPr="001F7830">
        <w:rPr>
          <w:rFonts w:hint="cs"/>
          <w:spacing w:val="-4"/>
          <w:rtl/>
        </w:rPr>
        <w:t>،</w:t>
      </w:r>
      <w:r w:rsidRPr="001F7830">
        <w:rPr>
          <w:spacing w:val="-4"/>
          <w:rtl/>
        </w:rPr>
        <w:t xml:space="preserve"> قطاع الشؤون التعليمية، قسم الإحصاء التربوي، 2006 وما بعد (التقرير الإحصائي السنوي، قطر، الدوحة، ص 418).</w:t>
      </w:r>
    </w:p>
    <w:p w:rsidR="00A829C3" w:rsidRDefault="00A829C3" w:rsidP="001F7830">
      <w:pPr>
        <w:pStyle w:val="SingleTxtGA"/>
        <w:rPr>
          <w:color w:val="000000"/>
          <w:rtl/>
          <w:lang w:eastAsia="ar-SA"/>
        </w:rPr>
      </w:pPr>
      <w:r>
        <w:rPr>
          <w:rFonts w:hint="cs"/>
          <w:rtl/>
        </w:rPr>
        <w:t>224</w:t>
      </w:r>
      <w:r w:rsidR="001F7830">
        <w:rPr>
          <w:rFonts w:hint="cs"/>
          <w:color w:val="000000"/>
          <w:sz w:val="26"/>
          <w:szCs w:val="26"/>
          <w:rtl/>
        </w:rPr>
        <w:t>-</w:t>
      </w:r>
      <w:r w:rsidRPr="007D0890">
        <w:tab/>
      </w:r>
      <w:r w:rsidRPr="007D0890">
        <w:rPr>
          <w:rtl/>
          <w:lang w:bidi="ar-QA"/>
        </w:rPr>
        <w:t>وبسبب</w:t>
      </w:r>
      <w:r w:rsidRPr="007D0890">
        <w:rPr>
          <w:rtl/>
          <w:lang w:eastAsia="ar-SA"/>
        </w:rPr>
        <w:t xml:space="preserve"> التطبيق الفعّال لقانون التعليم الإلزامي، انخفضت معدلات التسرب في مرحلة التعليم الإلزامي للسكان (قطريون وغير قطريين) بعمر (6-14 سنة) من 24.5</w:t>
      </w:r>
      <w:r>
        <w:rPr>
          <w:rtl/>
          <w:lang w:eastAsia="ar-SA"/>
        </w:rPr>
        <w:t xml:space="preserve"> في المائة</w:t>
      </w:r>
      <w:r w:rsidRPr="007D0890">
        <w:rPr>
          <w:rtl/>
          <w:lang w:eastAsia="ar-SA"/>
        </w:rPr>
        <w:t xml:space="preserve"> في السنة الدراسية 2000/2001 إلى 9.9</w:t>
      </w:r>
      <w:r>
        <w:rPr>
          <w:rtl/>
          <w:lang w:eastAsia="ar-SA"/>
        </w:rPr>
        <w:t xml:space="preserve"> في المائة</w:t>
      </w:r>
      <w:r w:rsidRPr="007D0890">
        <w:rPr>
          <w:rtl/>
          <w:lang w:eastAsia="ar-SA"/>
        </w:rPr>
        <w:t xml:space="preserve"> في السنة الدراسية</w:t>
      </w:r>
      <w:r w:rsidRPr="007D0890">
        <w:rPr>
          <w:color w:val="000000"/>
          <w:rtl/>
          <w:lang w:eastAsia="ar-SA"/>
        </w:rPr>
        <w:t xml:space="preserve"> 2008/2009. ورغم هذا الانخفاض، إلا أن معدل التسرب في هذه المرحلة التعليمية مرتفع نوعاً ما، وذلك لأن بعض الطلب</w:t>
      </w:r>
      <w:r w:rsidRPr="007D0890">
        <w:rPr>
          <w:rFonts w:hint="cs"/>
          <w:color w:val="000000"/>
          <w:rtl/>
          <w:lang w:eastAsia="ar-SA"/>
        </w:rPr>
        <w:t>ة</w:t>
      </w:r>
      <w:r w:rsidRPr="007D0890">
        <w:rPr>
          <w:color w:val="000000"/>
          <w:rtl/>
          <w:lang w:eastAsia="ar-SA"/>
        </w:rPr>
        <w:t xml:space="preserve"> غير القطريين يغادرون البلاد مع أهلهم، ويعتبر بذلك متسرباً من التعليم، في حين أن واقع الحال هو غير ذلك. وتؤكد هذه الحقيقة الإحصاءات الخاصة بالتلاميذ القطريين، حيث لم يتجاوز معدل تسربهم من مرحلة التعليم الإلزامي </w:t>
      </w:r>
      <w:proofErr w:type="spellStart"/>
      <w:r w:rsidRPr="007D0890">
        <w:rPr>
          <w:color w:val="000000"/>
          <w:rtl/>
          <w:lang w:eastAsia="ar-SA"/>
        </w:rPr>
        <w:t>ا</w:t>
      </w:r>
      <w:r w:rsidR="001F7830">
        <w:rPr>
          <w:rFonts w:hint="cs"/>
          <w:color w:val="000000"/>
          <w:rtl/>
          <w:lang w:eastAsia="ar-SA"/>
        </w:rPr>
        <w:t>ﻟ</w:t>
      </w:r>
      <w:proofErr w:type="spellEnd"/>
      <w:r w:rsidRPr="007D0890">
        <w:rPr>
          <w:color w:val="000000"/>
          <w:rtl/>
          <w:lang w:eastAsia="ar-SA"/>
        </w:rPr>
        <w:t xml:space="preserve"> 0.7</w:t>
      </w:r>
      <w:r>
        <w:rPr>
          <w:color w:val="000000"/>
          <w:rtl/>
          <w:lang w:eastAsia="ar-SA"/>
        </w:rPr>
        <w:t xml:space="preserve"> في المائة</w:t>
      </w:r>
      <w:r w:rsidRPr="007D0890">
        <w:rPr>
          <w:color w:val="000000"/>
          <w:rtl/>
          <w:lang w:eastAsia="ar-SA"/>
        </w:rPr>
        <w:t xml:space="preserve">. وفي الحالتين، يلاحظ أن معدل تسرب الذكور أعلى من معدل تسرب الإناث، كما هو مبين في الجدول رقم </w:t>
      </w:r>
      <w:r>
        <w:rPr>
          <w:rFonts w:hint="cs"/>
          <w:color w:val="000000"/>
          <w:rtl/>
          <w:lang w:eastAsia="ar-SA"/>
        </w:rPr>
        <w:t>10</w:t>
      </w:r>
      <w:r w:rsidRPr="007D0890">
        <w:rPr>
          <w:color w:val="000000"/>
          <w:rtl/>
          <w:lang w:eastAsia="ar-SA"/>
        </w:rPr>
        <w:t>.</w:t>
      </w:r>
    </w:p>
    <w:p w:rsidR="00BB572C" w:rsidRPr="00BB572C" w:rsidRDefault="00472624" w:rsidP="00BB572C">
      <w:pPr>
        <w:pStyle w:val="SingleTxtGA"/>
        <w:spacing w:after="0"/>
        <w:rPr>
          <w:rFonts w:hint="cs"/>
          <w:rtl/>
        </w:rPr>
      </w:pPr>
      <w:r>
        <w:rPr>
          <w:rtl/>
        </w:rPr>
        <w:br w:type="page"/>
      </w:r>
      <w:r w:rsidR="00A829C3" w:rsidRPr="00BB572C">
        <w:rPr>
          <w:rtl/>
        </w:rPr>
        <w:t>الجدول</w:t>
      </w:r>
      <w:r w:rsidR="00A829C3" w:rsidRPr="00BB572C">
        <w:rPr>
          <w:rFonts w:hint="cs"/>
          <w:rtl/>
        </w:rPr>
        <w:t xml:space="preserve"> رقم</w:t>
      </w:r>
      <w:r w:rsidR="00A829C3" w:rsidRPr="00BB572C">
        <w:rPr>
          <w:rtl/>
        </w:rPr>
        <w:t xml:space="preserve"> </w:t>
      </w:r>
      <w:r w:rsidR="00A829C3" w:rsidRPr="00BB572C">
        <w:rPr>
          <w:rFonts w:hint="cs"/>
          <w:rtl/>
        </w:rPr>
        <w:t>10</w:t>
      </w:r>
    </w:p>
    <w:p w:rsidR="00A829C3" w:rsidRPr="001F7830" w:rsidRDefault="00A829C3" w:rsidP="00BB572C">
      <w:pPr>
        <w:pStyle w:val="SingleTxtGA"/>
        <w:rPr>
          <w:rFonts w:hint="cs"/>
          <w:b/>
          <w:bCs/>
          <w:spacing w:val="-6"/>
        </w:rPr>
      </w:pPr>
      <w:r w:rsidRPr="001F7830">
        <w:rPr>
          <w:b/>
          <w:bCs/>
          <w:rtl/>
        </w:rPr>
        <w:t>معدلات التسرب من مرحلة</w:t>
      </w:r>
      <w:r w:rsidR="00472624">
        <w:rPr>
          <w:b/>
          <w:bCs/>
          <w:rtl/>
        </w:rPr>
        <w:t xml:space="preserve"> التعليم الإلزامي والثانوي بحسب</w:t>
      </w:r>
      <w:r w:rsidR="001F7830">
        <w:rPr>
          <w:rFonts w:hint="cs"/>
          <w:b/>
          <w:bCs/>
          <w:rtl/>
        </w:rPr>
        <w:t xml:space="preserve"> </w:t>
      </w:r>
      <w:r w:rsidRPr="001F7830">
        <w:rPr>
          <w:b/>
          <w:bCs/>
          <w:rtl/>
        </w:rPr>
        <w:t>الجنس والسنوات</w:t>
      </w:r>
    </w:p>
    <w:tbl>
      <w:tblPr>
        <w:tblStyle w:val="TableList3"/>
        <w:bidiVisual/>
        <w:tblW w:w="0" w:type="auto"/>
        <w:tblInd w:w="1235" w:type="dxa"/>
        <w:tblLook w:val="0000" w:firstRow="0" w:lastRow="0" w:firstColumn="0" w:lastColumn="0" w:noHBand="0" w:noVBand="0"/>
      </w:tblPr>
      <w:tblGrid>
        <w:gridCol w:w="1526"/>
        <w:gridCol w:w="826"/>
        <w:gridCol w:w="1651"/>
        <w:gridCol w:w="1610"/>
        <w:gridCol w:w="1694"/>
      </w:tblGrid>
      <w:tr w:rsidR="00A829C3" w:rsidRPr="001F7830" w:rsidTr="001C19D5">
        <w:trPr>
          <w:trHeight w:val="285"/>
        </w:trPr>
        <w:tc>
          <w:tcPr>
            <w:tcW w:w="1526" w:type="dxa"/>
            <w:vMerge w:val="restart"/>
            <w:tcBorders>
              <w:top w:val="single" w:sz="6" w:space="0" w:color="000000"/>
              <w:bottom w:val="single" w:sz="12" w:space="0" w:color="000000"/>
            </w:tcBorders>
            <w:noWrap/>
            <w:vAlign w:val="bottom"/>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السنة</w:t>
            </w:r>
            <w:r w:rsidR="001F7830" w:rsidRPr="001C19D5">
              <w:rPr>
                <w:rFonts w:hint="cs"/>
                <w:i/>
                <w:iCs/>
                <w:color w:val="000000"/>
                <w:sz w:val="24"/>
                <w:szCs w:val="24"/>
                <w:rtl/>
              </w:rPr>
              <w:t xml:space="preserve"> </w:t>
            </w:r>
            <w:r w:rsidRPr="001C19D5">
              <w:rPr>
                <w:i/>
                <w:iCs/>
                <w:color w:val="000000"/>
                <w:sz w:val="24"/>
                <w:szCs w:val="24"/>
                <w:rtl/>
              </w:rPr>
              <w:t>الدراسية</w:t>
            </w:r>
          </w:p>
        </w:tc>
        <w:tc>
          <w:tcPr>
            <w:tcW w:w="826" w:type="dxa"/>
            <w:vMerge w:val="restart"/>
            <w:tcBorders>
              <w:top w:val="single" w:sz="6" w:space="0" w:color="000000"/>
              <w:bottom w:val="single" w:sz="12" w:space="0" w:color="000000"/>
            </w:tcBorders>
            <w:noWrap/>
            <w:vAlign w:val="bottom"/>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الجنس</w:t>
            </w:r>
          </w:p>
        </w:tc>
        <w:tc>
          <w:tcPr>
            <w:tcW w:w="3261" w:type="dxa"/>
            <w:gridSpan w:val="2"/>
            <w:tcBorders>
              <w:top w:val="single" w:sz="6" w:space="0" w:color="000000"/>
              <w:bottom w:val="single" w:sz="6" w:space="0" w:color="000000"/>
            </w:tcBorders>
            <w:noWrap/>
          </w:tcPr>
          <w:p w:rsidR="00A829C3" w:rsidRPr="001C19D5" w:rsidRDefault="00A829C3" w:rsidP="00EA1803">
            <w:pPr>
              <w:spacing w:before="20" w:after="20" w:line="260" w:lineRule="exact"/>
              <w:contextualSpacing/>
              <w:jc w:val="center"/>
              <w:rPr>
                <w:i/>
                <w:iCs/>
                <w:color w:val="000000"/>
                <w:sz w:val="24"/>
                <w:szCs w:val="24"/>
              </w:rPr>
            </w:pPr>
            <w:r w:rsidRPr="001C19D5">
              <w:rPr>
                <w:i/>
                <w:iCs/>
                <w:color w:val="000000"/>
                <w:sz w:val="24"/>
                <w:szCs w:val="24"/>
                <w:rtl/>
              </w:rPr>
              <w:t>مرحلة التعليم الإلزامي</w:t>
            </w:r>
          </w:p>
        </w:tc>
        <w:tc>
          <w:tcPr>
            <w:tcW w:w="1694" w:type="dxa"/>
            <w:tcBorders>
              <w:top w:val="single" w:sz="6" w:space="0" w:color="000000"/>
              <w:bottom w:val="single" w:sz="6" w:space="0" w:color="000000"/>
            </w:tcBorders>
            <w:noWrap/>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المرحلة الثانوية</w:t>
            </w:r>
          </w:p>
        </w:tc>
      </w:tr>
      <w:tr w:rsidR="00A829C3" w:rsidRPr="001F7830" w:rsidTr="001C19D5">
        <w:trPr>
          <w:trHeight w:val="603"/>
        </w:trPr>
        <w:tc>
          <w:tcPr>
            <w:tcW w:w="1526" w:type="dxa"/>
            <w:vMerge/>
            <w:tcBorders>
              <w:top w:val="nil"/>
              <w:bottom w:val="single" w:sz="12" w:space="0" w:color="000000"/>
            </w:tcBorders>
          </w:tcPr>
          <w:p w:rsidR="00A829C3" w:rsidRPr="00EA1803" w:rsidRDefault="00A829C3" w:rsidP="00EA1803">
            <w:pPr>
              <w:spacing w:before="20" w:after="20" w:line="260" w:lineRule="exact"/>
              <w:contextualSpacing/>
              <w:jc w:val="left"/>
              <w:rPr>
                <w:b/>
                <w:bCs/>
                <w:i/>
                <w:iCs/>
                <w:color w:val="000000"/>
                <w:sz w:val="24"/>
                <w:szCs w:val="24"/>
              </w:rPr>
            </w:pPr>
          </w:p>
        </w:tc>
        <w:tc>
          <w:tcPr>
            <w:tcW w:w="826" w:type="dxa"/>
            <w:vMerge/>
            <w:tcBorders>
              <w:top w:val="nil"/>
              <w:bottom w:val="single" w:sz="12" w:space="0" w:color="000000"/>
            </w:tcBorders>
          </w:tcPr>
          <w:p w:rsidR="00A829C3" w:rsidRPr="00EA1803" w:rsidRDefault="00A829C3" w:rsidP="00EA1803">
            <w:pPr>
              <w:spacing w:before="20" w:after="20" w:line="260" w:lineRule="exact"/>
              <w:contextualSpacing/>
              <w:jc w:val="left"/>
              <w:rPr>
                <w:b/>
                <w:bCs/>
                <w:i/>
                <w:iCs/>
                <w:color w:val="000000"/>
                <w:sz w:val="24"/>
                <w:szCs w:val="24"/>
              </w:rPr>
            </w:pPr>
          </w:p>
        </w:tc>
        <w:tc>
          <w:tcPr>
            <w:tcW w:w="1651" w:type="dxa"/>
            <w:vMerge w:val="restart"/>
            <w:tcBorders>
              <w:top w:val="single" w:sz="6" w:space="0" w:color="000000"/>
              <w:bottom w:val="single" w:sz="12" w:space="0" w:color="000000"/>
            </w:tcBorders>
            <w:noWrap/>
            <w:vAlign w:val="bottom"/>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قطريون وغير قطريين</w:t>
            </w:r>
          </w:p>
        </w:tc>
        <w:tc>
          <w:tcPr>
            <w:tcW w:w="1610" w:type="dxa"/>
            <w:vMerge w:val="restart"/>
            <w:tcBorders>
              <w:top w:val="single" w:sz="6" w:space="0" w:color="000000"/>
              <w:bottom w:val="single" w:sz="12" w:space="0" w:color="000000"/>
            </w:tcBorders>
            <w:noWrap/>
            <w:vAlign w:val="bottom"/>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قطريون فقط</w:t>
            </w:r>
          </w:p>
        </w:tc>
        <w:tc>
          <w:tcPr>
            <w:tcW w:w="1694" w:type="dxa"/>
            <w:vMerge w:val="restart"/>
            <w:tcBorders>
              <w:top w:val="single" w:sz="6" w:space="0" w:color="000000"/>
              <w:bottom w:val="single" w:sz="12" w:space="0" w:color="000000"/>
            </w:tcBorders>
            <w:noWrap/>
            <w:vAlign w:val="bottom"/>
          </w:tcPr>
          <w:p w:rsidR="00A829C3" w:rsidRPr="001C19D5" w:rsidRDefault="00A829C3" w:rsidP="00EA1803">
            <w:pPr>
              <w:spacing w:before="20" w:after="20" w:line="260" w:lineRule="exact"/>
              <w:contextualSpacing/>
              <w:jc w:val="left"/>
              <w:rPr>
                <w:i/>
                <w:iCs/>
                <w:color w:val="000000"/>
                <w:sz w:val="24"/>
                <w:szCs w:val="24"/>
              </w:rPr>
            </w:pPr>
            <w:r w:rsidRPr="001C19D5">
              <w:rPr>
                <w:i/>
                <w:iCs/>
                <w:color w:val="000000"/>
                <w:sz w:val="24"/>
                <w:szCs w:val="24"/>
                <w:rtl/>
              </w:rPr>
              <w:t>قطريون وغير قطريين</w:t>
            </w:r>
          </w:p>
        </w:tc>
      </w:tr>
      <w:tr w:rsidR="00A829C3" w:rsidRPr="001F7830" w:rsidTr="001C19D5">
        <w:trPr>
          <w:trHeight w:val="328"/>
        </w:trPr>
        <w:tc>
          <w:tcPr>
            <w:tcW w:w="1526" w:type="dxa"/>
            <w:vMerge/>
            <w:tcBorders>
              <w:top w:val="nil"/>
              <w:bottom w:val="single" w:sz="12" w:space="0" w:color="000000"/>
            </w:tcBorders>
          </w:tcPr>
          <w:p w:rsidR="00A829C3" w:rsidRPr="001F7830" w:rsidRDefault="00A829C3" w:rsidP="001F7830">
            <w:pPr>
              <w:spacing w:beforeLines="20" w:before="48" w:after="20" w:line="260" w:lineRule="exact"/>
              <w:contextualSpacing/>
              <w:jc w:val="left"/>
              <w:rPr>
                <w:b/>
                <w:bCs/>
                <w:color w:val="000000"/>
                <w:sz w:val="24"/>
                <w:szCs w:val="24"/>
              </w:rPr>
            </w:pPr>
          </w:p>
        </w:tc>
        <w:tc>
          <w:tcPr>
            <w:tcW w:w="826" w:type="dxa"/>
            <w:vMerge/>
            <w:tcBorders>
              <w:top w:val="nil"/>
              <w:bottom w:val="single" w:sz="12" w:space="0" w:color="000000"/>
            </w:tcBorders>
          </w:tcPr>
          <w:p w:rsidR="00A829C3" w:rsidRPr="001F7830" w:rsidRDefault="00A829C3" w:rsidP="001F7830">
            <w:pPr>
              <w:spacing w:beforeLines="20" w:before="48" w:after="20" w:line="260" w:lineRule="exact"/>
              <w:contextualSpacing/>
              <w:jc w:val="left"/>
              <w:rPr>
                <w:b/>
                <w:bCs/>
                <w:color w:val="000000"/>
                <w:sz w:val="24"/>
                <w:szCs w:val="24"/>
              </w:rPr>
            </w:pPr>
          </w:p>
        </w:tc>
        <w:tc>
          <w:tcPr>
            <w:tcW w:w="1651" w:type="dxa"/>
            <w:vMerge/>
            <w:tcBorders>
              <w:top w:val="nil"/>
              <w:bottom w:val="single" w:sz="12" w:space="0" w:color="000000"/>
            </w:tcBorders>
          </w:tcPr>
          <w:p w:rsidR="00A829C3" w:rsidRPr="001F7830" w:rsidRDefault="00A829C3" w:rsidP="001F7830">
            <w:pPr>
              <w:spacing w:beforeLines="20" w:before="48" w:after="20" w:line="260" w:lineRule="exact"/>
              <w:contextualSpacing/>
              <w:jc w:val="left"/>
              <w:rPr>
                <w:b/>
                <w:bCs/>
                <w:color w:val="000000"/>
                <w:sz w:val="24"/>
                <w:szCs w:val="24"/>
              </w:rPr>
            </w:pPr>
          </w:p>
        </w:tc>
        <w:tc>
          <w:tcPr>
            <w:tcW w:w="1610" w:type="dxa"/>
            <w:vMerge/>
            <w:tcBorders>
              <w:top w:val="nil"/>
              <w:bottom w:val="single" w:sz="12" w:space="0" w:color="000000"/>
            </w:tcBorders>
          </w:tcPr>
          <w:p w:rsidR="00A829C3" w:rsidRPr="001F7830" w:rsidRDefault="00A829C3" w:rsidP="001F7830">
            <w:pPr>
              <w:spacing w:beforeLines="20" w:before="48" w:after="20" w:line="260" w:lineRule="exact"/>
              <w:contextualSpacing/>
              <w:jc w:val="left"/>
              <w:rPr>
                <w:b/>
                <w:bCs/>
                <w:color w:val="000000"/>
                <w:sz w:val="24"/>
                <w:szCs w:val="24"/>
              </w:rPr>
            </w:pPr>
          </w:p>
        </w:tc>
        <w:tc>
          <w:tcPr>
            <w:tcW w:w="1694" w:type="dxa"/>
            <w:vMerge/>
            <w:tcBorders>
              <w:top w:val="nil"/>
              <w:bottom w:val="single" w:sz="12" w:space="0" w:color="000000"/>
            </w:tcBorders>
          </w:tcPr>
          <w:p w:rsidR="00A829C3" w:rsidRPr="001F7830" w:rsidRDefault="00A829C3" w:rsidP="001F7830">
            <w:pPr>
              <w:spacing w:beforeLines="20" w:before="48" w:after="20" w:line="260" w:lineRule="exact"/>
              <w:contextualSpacing/>
              <w:jc w:val="left"/>
              <w:rPr>
                <w:b/>
                <w:bCs/>
                <w:color w:val="000000"/>
                <w:sz w:val="24"/>
                <w:szCs w:val="24"/>
              </w:rPr>
            </w:pPr>
          </w:p>
        </w:tc>
      </w:tr>
      <w:tr w:rsidR="00A829C3" w:rsidRPr="001F7830" w:rsidTr="00BB572C">
        <w:trPr>
          <w:trHeight w:val="300"/>
        </w:trPr>
        <w:tc>
          <w:tcPr>
            <w:tcW w:w="1526" w:type="dxa"/>
            <w:vMerge w:val="restart"/>
            <w:tcBorders>
              <w:top w:val="single" w:sz="12" w:space="0" w:color="000000"/>
            </w:tcBorders>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2003-2004</w:t>
            </w:r>
          </w:p>
        </w:tc>
        <w:tc>
          <w:tcPr>
            <w:tcW w:w="826" w:type="dxa"/>
            <w:tcBorders>
              <w:top w:val="single" w:sz="12" w:space="0" w:color="000000"/>
            </w:tcBorders>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tcBorders>
              <w:top w:val="single" w:sz="12" w:space="0" w:color="000000"/>
            </w:tcBorders>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25</w:t>
            </w:r>
            <w:r w:rsidR="00EA1803">
              <w:rPr>
                <w:rFonts w:hint="cs"/>
                <w:color w:val="000000"/>
                <w:sz w:val="24"/>
                <w:szCs w:val="24"/>
                <w:rtl/>
              </w:rPr>
              <w:t>.</w:t>
            </w:r>
            <w:r w:rsidRPr="001F7830">
              <w:rPr>
                <w:rFonts w:hint="cs"/>
                <w:sz w:val="24"/>
                <w:szCs w:val="24"/>
                <w:rtl/>
              </w:rPr>
              <w:t>1</w:t>
            </w:r>
          </w:p>
        </w:tc>
        <w:tc>
          <w:tcPr>
            <w:tcW w:w="1610" w:type="dxa"/>
            <w:tcBorders>
              <w:top w:val="single" w:sz="12" w:space="0" w:color="000000"/>
            </w:tcBorders>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4</w:t>
            </w:r>
            <w:r w:rsidR="00EA1803">
              <w:rPr>
                <w:rFonts w:hint="cs"/>
                <w:color w:val="000000"/>
                <w:sz w:val="24"/>
                <w:szCs w:val="24"/>
                <w:rtl/>
              </w:rPr>
              <w:t>.6</w:t>
            </w:r>
          </w:p>
        </w:tc>
        <w:tc>
          <w:tcPr>
            <w:tcW w:w="1694" w:type="dxa"/>
            <w:tcBorders>
              <w:top w:val="single" w:sz="12" w:space="0" w:color="000000"/>
            </w:tcBorders>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33</w:t>
            </w:r>
            <w:r w:rsidR="00EA1803">
              <w:rPr>
                <w:rFonts w:hint="cs"/>
                <w:color w:val="000000"/>
                <w:sz w:val="24"/>
                <w:szCs w:val="24"/>
                <w:rtl/>
              </w:rPr>
              <w:t>.</w:t>
            </w:r>
            <w:r w:rsidRPr="001F7830">
              <w:rPr>
                <w:rFonts w:hint="cs"/>
                <w:sz w:val="24"/>
                <w:szCs w:val="24"/>
                <w:rtl/>
              </w:rPr>
              <w:t>9</w:t>
            </w:r>
          </w:p>
        </w:tc>
      </w:tr>
      <w:tr w:rsidR="00A829C3" w:rsidRPr="001F7830" w:rsidTr="001F7830">
        <w:trPr>
          <w:trHeight w:val="300"/>
        </w:trPr>
        <w:tc>
          <w:tcPr>
            <w:tcW w:w="1526" w:type="dxa"/>
            <w:vMerge/>
          </w:tcPr>
          <w:p w:rsidR="00A829C3" w:rsidRPr="00EA1803" w:rsidRDefault="00A829C3" w:rsidP="001F7830">
            <w:pPr>
              <w:spacing w:beforeLines="20" w:before="48" w:after="20" w:line="260" w:lineRule="exact"/>
              <w:contextualSpacing/>
              <w:jc w:val="left"/>
              <w:rPr>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11</w:t>
            </w:r>
            <w:r w:rsidR="00EA1803">
              <w:rPr>
                <w:rFonts w:hint="cs"/>
                <w:color w:val="000000"/>
                <w:sz w:val="24"/>
                <w:szCs w:val="24"/>
                <w:rtl/>
              </w:rPr>
              <w:t>.</w:t>
            </w:r>
            <w:r w:rsidRPr="001F7830">
              <w:rPr>
                <w:rFonts w:hint="cs"/>
                <w:sz w:val="24"/>
                <w:szCs w:val="24"/>
                <w:rtl/>
              </w:rPr>
              <w:t>6</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0</w:t>
            </w:r>
            <w:r w:rsidR="00EA1803">
              <w:rPr>
                <w:rFonts w:hint="cs"/>
                <w:color w:val="000000"/>
                <w:sz w:val="24"/>
                <w:szCs w:val="24"/>
                <w:rtl/>
              </w:rPr>
              <w:t>.</w:t>
            </w:r>
            <w:r w:rsidRPr="001F7830">
              <w:rPr>
                <w:rFonts w:hint="cs"/>
                <w:sz w:val="24"/>
                <w:szCs w:val="24"/>
                <w:rtl/>
              </w:rPr>
              <w:t>9</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14</w:t>
            </w:r>
            <w:r w:rsidR="00EA1803">
              <w:rPr>
                <w:rFonts w:hint="cs"/>
                <w:color w:val="000000"/>
                <w:sz w:val="24"/>
                <w:szCs w:val="24"/>
                <w:rtl/>
              </w:rPr>
              <w:t>.</w:t>
            </w:r>
            <w:r w:rsidRPr="001F7830">
              <w:rPr>
                <w:rFonts w:hint="cs"/>
                <w:sz w:val="24"/>
                <w:szCs w:val="24"/>
                <w:rtl/>
              </w:rPr>
              <w:t>6</w:t>
            </w:r>
          </w:p>
        </w:tc>
      </w:tr>
      <w:tr w:rsidR="00A829C3" w:rsidRPr="001F7830" w:rsidTr="00BB572C">
        <w:trPr>
          <w:trHeight w:val="300"/>
        </w:trPr>
        <w:tc>
          <w:tcPr>
            <w:tcW w:w="1526" w:type="dxa"/>
            <w:vMerge w:val="restart"/>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2004-2005</w:t>
            </w: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21</w:t>
            </w:r>
            <w:r w:rsidR="00EA1803">
              <w:rPr>
                <w:rFonts w:hint="cs"/>
                <w:color w:val="000000"/>
                <w:sz w:val="24"/>
                <w:szCs w:val="24"/>
                <w:rtl/>
              </w:rPr>
              <w:t>.</w:t>
            </w:r>
            <w:r w:rsidRPr="001F7830">
              <w:rPr>
                <w:rFonts w:hint="cs"/>
                <w:sz w:val="24"/>
                <w:szCs w:val="24"/>
                <w:rtl/>
              </w:rPr>
              <w:t>0</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w:t>
            </w:r>
            <w:r w:rsidR="00EA1803">
              <w:rPr>
                <w:rFonts w:hint="cs"/>
                <w:color w:val="000000"/>
                <w:sz w:val="24"/>
                <w:szCs w:val="24"/>
                <w:rtl/>
              </w:rPr>
              <w:t>.</w:t>
            </w:r>
            <w:r w:rsidRPr="001F7830">
              <w:rPr>
                <w:rFonts w:hint="cs"/>
                <w:sz w:val="24"/>
                <w:szCs w:val="24"/>
                <w:rtl/>
              </w:rPr>
              <w:t>5</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33</w:t>
            </w:r>
            <w:r w:rsidR="00EA1803">
              <w:rPr>
                <w:rFonts w:hint="cs"/>
                <w:color w:val="000000"/>
                <w:sz w:val="24"/>
                <w:szCs w:val="24"/>
                <w:rtl/>
              </w:rPr>
              <w:t>.</w:t>
            </w:r>
            <w:r w:rsidRPr="001F7830">
              <w:rPr>
                <w:rFonts w:hint="cs"/>
                <w:sz w:val="24"/>
                <w:szCs w:val="24"/>
                <w:rtl/>
              </w:rPr>
              <w:t>9</w:t>
            </w:r>
          </w:p>
        </w:tc>
      </w:tr>
      <w:tr w:rsidR="00A829C3" w:rsidRPr="001F7830" w:rsidTr="00BB572C">
        <w:trPr>
          <w:trHeight w:val="300"/>
        </w:trPr>
        <w:tc>
          <w:tcPr>
            <w:tcW w:w="1526" w:type="dxa"/>
            <w:vMerge/>
            <w:vAlign w:val="center"/>
          </w:tcPr>
          <w:p w:rsidR="00A829C3" w:rsidRPr="00EA1803" w:rsidRDefault="00A829C3" w:rsidP="00BB572C">
            <w:pPr>
              <w:spacing w:beforeLines="20" w:before="48" w:after="20" w:line="260" w:lineRule="exact"/>
              <w:contextualSpacing/>
              <w:jc w:val="left"/>
              <w:rPr>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8</w:t>
            </w:r>
            <w:r w:rsidR="00EA1803">
              <w:rPr>
                <w:rFonts w:hint="cs"/>
                <w:color w:val="000000"/>
                <w:sz w:val="24"/>
                <w:szCs w:val="24"/>
                <w:rtl/>
              </w:rPr>
              <w:t>.9</w:t>
            </w:r>
          </w:p>
        </w:tc>
        <w:tc>
          <w:tcPr>
            <w:tcW w:w="1610"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Pr>
              <w:t>-</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10</w:t>
            </w:r>
            <w:r w:rsidR="00EA1803">
              <w:rPr>
                <w:rFonts w:hint="cs"/>
                <w:color w:val="000000"/>
                <w:sz w:val="24"/>
                <w:szCs w:val="24"/>
                <w:rtl/>
              </w:rPr>
              <w:t>.</w:t>
            </w:r>
            <w:r w:rsidRPr="001F7830">
              <w:rPr>
                <w:rFonts w:hint="cs"/>
                <w:sz w:val="24"/>
                <w:szCs w:val="24"/>
                <w:rtl/>
              </w:rPr>
              <w:t>0</w:t>
            </w:r>
          </w:p>
        </w:tc>
      </w:tr>
      <w:tr w:rsidR="00A829C3" w:rsidRPr="001F7830" w:rsidTr="00BB572C">
        <w:trPr>
          <w:trHeight w:val="300"/>
        </w:trPr>
        <w:tc>
          <w:tcPr>
            <w:tcW w:w="1526" w:type="dxa"/>
            <w:vMerge w:val="restart"/>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2005-2006</w:t>
            </w: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25</w:t>
            </w:r>
            <w:r w:rsidR="00EA1803">
              <w:rPr>
                <w:rFonts w:hint="cs"/>
                <w:color w:val="000000"/>
                <w:sz w:val="24"/>
                <w:szCs w:val="24"/>
                <w:rtl/>
              </w:rPr>
              <w:t>.</w:t>
            </w:r>
            <w:r w:rsidRPr="001F7830">
              <w:rPr>
                <w:rFonts w:hint="cs"/>
                <w:sz w:val="24"/>
                <w:szCs w:val="24"/>
                <w:rtl/>
              </w:rPr>
              <w:t>3</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5</w:t>
            </w:r>
            <w:r w:rsidR="00EA1803">
              <w:rPr>
                <w:rFonts w:hint="cs"/>
                <w:color w:val="000000"/>
                <w:sz w:val="24"/>
                <w:szCs w:val="24"/>
                <w:rtl/>
              </w:rPr>
              <w:t>.</w:t>
            </w:r>
            <w:r w:rsidRPr="001F7830">
              <w:rPr>
                <w:rFonts w:hint="cs"/>
                <w:sz w:val="24"/>
                <w:szCs w:val="24"/>
                <w:rtl/>
              </w:rPr>
              <w:t>3</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31</w:t>
            </w:r>
            <w:r w:rsidR="00EA1803">
              <w:rPr>
                <w:rFonts w:hint="cs"/>
                <w:color w:val="000000"/>
                <w:sz w:val="24"/>
                <w:szCs w:val="24"/>
                <w:rtl/>
              </w:rPr>
              <w:t>.</w:t>
            </w:r>
            <w:r w:rsidRPr="001F7830">
              <w:rPr>
                <w:rFonts w:hint="cs"/>
                <w:sz w:val="24"/>
                <w:szCs w:val="24"/>
                <w:rtl/>
              </w:rPr>
              <w:t>6</w:t>
            </w:r>
          </w:p>
        </w:tc>
      </w:tr>
      <w:tr w:rsidR="00A829C3" w:rsidRPr="001F7830" w:rsidTr="00BB572C">
        <w:trPr>
          <w:trHeight w:val="300"/>
        </w:trPr>
        <w:tc>
          <w:tcPr>
            <w:tcW w:w="1526" w:type="dxa"/>
            <w:vMerge/>
            <w:vAlign w:val="center"/>
          </w:tcPr>
          <w:p w:rsidR="00A829C3" w:rsidRPr="00EA1803" w:rsidRDefault="00A829C3" w:rsidP="00BB572C">
            <w:pPr>
              <w:spacing w:beforeLines="20" w:before="48" w:after="20" w:line="260" w:lineRule="exact"/>
              <w:contextualSpacing/>
              <w:jc w:val="left"/>
              <w:rPr>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12</w:t>
            </w:r>
            <w:r w:rsidR="00EA1803">
              <w:rPr>
                <w:rFonts w:hint="cs"/>
                <w:color w:val="000000"/>
                <w:sz w:val="24"/>
                <w:szCs w:val="24"/>
                <w:rtl/>
              </w:rPr>
              <w:t>.</w:t>
            </w:r>
            <w:r w:rsidRPr="001F7830">
              <w:rPr>
                <w:rFonts w:hint="cs"/>
                <w:sz w:val="24"/>
                <w:szCs w:val="24"/>
                <w:rtl/>
              </w:rPr>
              <w:t>9</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w:t>
            </w:r>
            <w:r w:rsidR="00EA1803">
              <w:rPr>
                <w:rFonts w:hint="cs"/>
                <w:color w:val="000000"/>
                <w:sz w:val="24"/>
                <w:szCs w:val="24"/>
                <w:rtl/>
              </w:rPr>
              <w:t>.</w:t>
            </w:r>
            <w:r w:rsidRPr="001F7830">
              <w:rPr>
                <w:rFonts w:hint="cs"/>
                <w:sz w:val="24"/>
                <w:szCs w:val="24"/>
                <w:rtl/>
              </w:rPr>
              <w:t>0</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7</w:t>
            </w:r>
            <w:r w:rsidR="00EA1803">
              <w:rPr>
                <w:rFonts w:hint="cs"/>
                <w:color w:val="000000"/>
                <w:sz w:val="24"/>
                <w:szCs w:val="24"/>
                <w:rtl/>
              </w:rPr>
              <w:t>.</w:t>
            </w:r>
            <w:r w:rsidRPr="001F7830">
              <w:rPr>
                <w:rFonts w:hint="cs"/>
                <w:sz w:val="24"/>
                <w:szCs w:val="24"/>
                <w:rtl/>
              </w:rPr>
              <w:t>8</w:t>
            </w:r>
          </w:p>
        </w:tc>
      </w:tr>
      <w:tr w:rsidR="00A829C3" w:rsidRPr="001F7830" w:rsidTr="00BB572C">
        <w:trPr>
          <w:trHeight w:val="300"/>
        </w:trPr>
        <w:tc>
          <w:tcPr>
            <w:tcW w:w="1526" w:type="dxa"/>
            <w:vMerge w:val="restart"/>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2006-2007</w:t>
            </w: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22</w:t>
            </w:r>
            <w:r w:rsidR="00EA1803">
              <w:rPr>
                <w:rFonts w:hint="cs"/>
                <w:color w:val="000000"/>
                <w:sz w:val="24"/>
                <w:szCs w:val="24"/>
                <w:rtl/>
              </w:rPr>
              <w:t>.</w:t>
            </w:r>
            <w:r w:rsidRPr="001F7830">
              <w:rPr>
                <w:rFonts w:hint="cs"/>
                <w:sz w:val="24"/>
                <w:szCs w:val="24"/>
                <w:rtl/>
              </w:rPr>
              <w:t>9</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3</w:t>
            </w:r>
            <w:r w:rsidR="00EA1803">
              <w:rPr>
                <w:rFonts w:hint="cs"/>
                <w:color w:val="000000"/>
                <w:sz w:val="24"/>
                <w:szCs w:val="24"/>
                <w:rtl/>
              </w:rPr>
              <w:t>.</w:t>
            </w:r>
            <w:r w:rsidRPr="001F7830">
              <w:rPr>
                <w:rFonts w:hint="cs"/>
                <w:sz w:val="24"/>
                <w:szCs w:val="24"/>
                <w:rtl/>
              </w:rPr>
              <w:t>2</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27</w:t>
            </w:r>
            <w:r w:rsidR="00EA1803">
              <w:rPr>
                <w:rFonts w:hint="cs"/>
                <w:color w:val="000000"/>
                <w:sz w:val="24"/>
                <w:szCs w:val="24"/>
                <w:rtl/>
              </w:rPr>
              <w:t>.</w:t>
            </w:r>
            <w:r w:rsidRPr="001F7830">
              <w:rPr>
                <w:rFonts w:hint="cs"/>
                <w:sz w:val="24"/>
                <w:szCs w:val="24"/>
                <w:rtl/>
              </w:rPr>
              <w:t>1</w:t>
            </w:r>
          </w:p>
        </w:tc>
      </w:tr>
      <w:tr w:rsidR="00A829C3" w:rsidRPr="001F7830" w:rsidTr="00BB572C">
        <w:trPr>
          <w:trHeight w:val="300"/>
        </w:trPr>
        <w:tc>
          <w:tcPr>
            <w:tcW w:w="1526" w:type="dxa"/>
            <w:vMerge/>
            <w:vAlign w:val="center"/>
          </w:tcPr>
          <w:p w:rsidR="00A829C3" w:rsidRPr="00EA1803" w:rsidRDefault="00A829C3" w:rsidP="00BB572C">
            <w:pPr>
              <w:spacing w:beforeLines="20" w:before="48" w:after="20" w:line="260" w:lineRule="exact"/>
              <w:contextualSpacing/>
              <w:jc w:val="left"/>
              <w:rPr>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13</w:t>
            </w:r>
            <w:r w:rsidR="00EA1803">
              <w:rPr>
                <w:rFonts w:hint="cs"/>
                <w:color w:val="000000"/>
                <w:sz w:val="24"/>
                <w:szCs w:val="24"/>
                <w:rtl/>
              </w:rPr>
              <w:t>.</w:t>
            </w:r>
            <w:r w:rsidRPr="001F7830">
              <w:rPr>
                <w:rFonts w:hint="cs"/>
                <w:sz w:val="24"/>
                <w:szCs w:val="24"/>
                <w:rtl/>
              </w:rPr>
              <w:t>5</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0</w:t>
            </w:r>
            <w:r w:rsidR="00EA1803">
              <w:rPr>
                <w:rFonts w:hint="cs"/>
                <w:color w:val="000000"/>
                <w:sz w:val="24"/>
                <w:szCs w:val="24"/>
                <w:rtl/>
              </w:rPr>
              <w:t>.</w:t>
            </w:r>
            <w:r w:rsidRPr="001F7830">
              <w:rPr>
                <w:rFonts w:hint="cs"/>
                <w:sz w:val="24"/>
                <w:szCs w:val="24"/>
                <w:rtl/>
              </w:rPr>
              <w:t>3</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9</w:t>
            </w:r>
            <w:r w:rsidR="00EA1803">
              <w:rPr>
                <w:rFonts w:hint="cs"/>
                <w:color w:val="000000"/>
                <w:sz w:val="24"/>
                <w:szCs w:val="24"/>
                <w:rtl/>
              </w:rPr>
              <w:t>.</w:t>
            </w:r>
            <w:r w:rsidRPr="001F7830">
              <w:rPr>
                <w:rFonts w:hint="cs"/>
                <w:sz w:val="24"/>
                <w:szCs w:val="24"/>
                <w:rtl/>
              </w:rPr>
              <w:t>7</w:t>
            </w:r>
          </w:p>
        </w:tc>
      </w:tr>
      <w:tr w:rsidR="00A829C3" w:rsidRPr="001F7830" w:rsidTr="00BB572C">
        <w:trPr>
          <w:trHeight w:val="300"/>
        </w:trPr>
        <w:tc>
          <w:tcPr>
            <w:tcW w:w="1526" w:type="dxa"/>
            <w:vMerge w:val="restart"/>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2007-2008</w:t>
            </w: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18</w:t>
            </w:r>
            <w:r w:rsidR="00EA1803">
              <w:rPr>
                <w:rFonts w:hint="cs"/>
                <w:color w:val="000000"/>
                <w:sz w:val="24"/>
                <w:szCs w:val="24"/>
                <w:rtl/>
              </w:rPr>
              <w:t>.</w:t>
            </w:r>
            <w:r w:rsidRPr="001F7830">
              <w:rPr>
                <w:rFonts w:hint="cs"/>
                <w:sz w:val="24"/>
                <w:szCs w:val="24"/>
                <w:rtl/>
              </w:rPr>
              <w:t>1</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w:t>
            </w:r>
            <w:r w:rsidR="00EA1803">
              <w:rPr>
                <w:rFonts w:hint="cs"/>
                <w:color w:val="000000"/>
                <w:sz w:val="24"/>
                <w:szCs w:val="24"/>
                <w:rtl/>
              </w:rPr>
              <w:t>.</w:t>
            </w:r>
            <w:r w:rsidRPr="001F7830">
              <w:rPr>
                <w:rFonts w:hint="cs"/>
                <w:sz w:val="24"/>
                <w:szCs w:val="24"/>
                <w:rtl/>
              </w:rPr>
              <w:t>6</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17</w:t>
            </w:r>
            <w:r w:rsidR="00EA1803">
              <w:rPr>
                <w:rFonts w:hint="cs"/>
                <w:color w:val="000000"/>
                <w:sz w:val="24"/>
                <w:szCs w:val="24"/>
                <w:rtl/>
              </w:rPr>
              <w:t>.</w:t>
            </w:r>
            <w:r w:rsidRPr="001F7830">
              <w:rPr>
                <w:rFonts w:hint="cs"/>
                <w:sz w:val="24"/>
                <w:szCs w:val="24"/>
                <w:rtl/>
              </w:rPr>
              <w:t>9</w:t>
            </w:r>
          </w:p>
        </w:tc>
      </w:tr>
      <w:tr w:rsidR="00A829C3" w:rsidRPr="001F7830" w:rsidTr="00BB572C">
        <w:trPr>
          <w:trHeight w:val="300"/>
        </w:trPr>
        <w:tc>
          <w:tcPr>
            <w:tcW w:w="1526" w:type="dxa"/>
            <w:vMerge/>
            <w:vAlign w:val="center"/>
          </w:tcPr>
          <w:p w:rsidR="00A829C3" w:rsidRPr="00EA1803" w:rsidRDefault="00A829C3" w:rsidP="00BB572C">
            <w:pPr>
              <w:spacing w:beforeLines="20" w:before="48" w:after="20" w:line="260" w:lineRule="exact"/>
              <w:contextualSpacing/>
              <w:jc w:val="left"/>
              <w:rPr>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11</w:t>
            </w:r>
            <w:r w:rsidR="00EA1803">
              <w:rPr>
                <w:rFonts w:hint="cs"/>
                <w:color w:val="000000"/>
                <w:sz w:val="24"/>
                <w:szCs w:val="24"/>
                <w:rtl/>
              </w:rPr>
              <w:t>.</w:t>
            </w:r>
            <w:r w:rsidRPr="001F7830">
              <w:rPr>
                <w:rFonts w:hint="cs"/>
                <w:sz w:val="24"/>
                <w:szCs w:val="24"/>
                <w:rtl/>
              </w:rPr>
              <w:t>6</w:t>
            </w:r>
          </w:p>
        </w:tc>
        <w:tc>
          <w:tcPr>
            <w:tcW w:w="1610"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Pr>
              <w:t>-</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8</w:t>
            </w:r>
            <w:r w:rsidR="00EA1803">
              <w:rPr>
                <w:rFonts w:hint="cs"/>
                <w:color w:val="000000"/>
                <w:sz w:val="24"/>
                <w:szCs w:val="24"/>
                <w:rtl/>
              </w:rPr>
              <w:t>.</w:t>
            </w:r>
            <w:r w:rsidRPr="001F7830">
              <w:rPr>
                <w:rFonts w:hint="cs"/>
                <w:sz w:val="24"/>
                <w:szCs w:val="24"/>
                <w:rtl/>
              </w:rPr>
              <w:t>5</w:t>
            </w:r>
          </w:p>
        </w:tc>
      </w:tr>
      <w:tr w:rsidR="00A829C3" w:rsidRPr="001F7830" w:rsidTr="00BB572C">
        <w:trPr>
          <w:trHeight w:val="300"/>
        </w:trPr>
        <w:tc>
          <w:tcPr>
            <w:tcW w:w="1526" w:type="dxa"/>
            <w:vMerge w:val="restart"/>
            <w:noWrap/>
            <w:vAlign w:val="center"/>
          </w:tcPr>
          <w:p w:rsidR="00A829C3" w:rsidRPr="00EA1803" w:rsidRDefault="00A829C3" w:rsidP="00BB572C">
            <w:pPr>
              <w:spacing w:beforeLines="20" w:before="48" w:after="20" w:line="260" w:lineRule="exact"/>
              <w:contextualSpacing/>
              <w:jc w:val="left"/>
              <w:rPr>
                <w:rFonts w:hint="cs"/>
                <w:sz w:val="24"/>
                <w:szCs w:val="24"/>
              </w:rPr>
            </w:pPr>
            <w:r w:rsidRPr="00EA1803">
              <w:rPr>
                <w:rFonts w:hint="cs"/>
                <w:sz w:val="24"/>
                <w:szCs w:val="24"/>
                <w:rtl/>
              </w:rPr>
              <w:t>2008-2009</w:t>
            </w: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ذكور</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12</w:t>
            </w:r>
            <w:r w:rsidR="00EA1803">
              <w:rPr>
                <w:rFonts w:hint="cs"/>
                <w:color w:val="000000"/>
                <w:sz w:val="24"/>
                <w:szCs w:val="24"/>
                <w:rtl/>
              </w:rPr>
              <w:t>.</w:t>
            </w:r>
            <w:r w:rsidRPr="001F7830">
              <w:rPr>
                <w:rFonts w:hint="cs"/>
                <w:sz w:val="24"/>
                <w:szCs w:val="24"/>
                <w:rtl/>
              </w:rPr>
              <w:t>1</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0</w:t>
            </w:r>
            <w:r w:rsidR="00EA1803">
              <w:rPr>
                <w:rFonts w:hint="cs"/>
                <w:color w:val="000000"/>
                <w:sz w:val="24"/>
                <w:szCs w:val="24"/>
                <w:rtl/>
              </w:rPr>
              <w:t>.</w:t>
            </w:r>
            <w:r w:rsidRPr="001F7830">
              <w:rPr>
                <w:rFonts w:hint="cs"/>
                <w:sz w:val="24"/>
                <w:szCs w:val="24"/>
                <w:rtl/>
              </w:rPr>
              <w:t>9</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16</w:t>
            </w:r>
            <w:r w:rsidR="00EA1803">
              <w:rPr>
                <w:rFonts w:hint="cs"/>
                <w:color w:val="000000"/>
                <w:sz w:val="24"/>
                <w:szCs w:val="24"/>
                <w:rtl/>
              </w:rPr>
              <w:t>.</w:t>
            </w:r>
            <w:r w:rsidRPr="001F7830">
              <w:rPr>
                <w:rFonts w:hint="cs"/>
                <w:sz w:val="24"/>
                <w:szCs w:val="24"/>
                <w:rtl/>
              </w:rPr>
              <w:t>3</w:t>
            </w:r>
          </w:p>
        </w:tc>
      </w:tr>
      <w:tr w:rsidR="00A829C3" w:rsidRPr="001F7830" w:rsidTr="001F7830">
        <w:trPr>
          <w:trHeight w:val="300"/>
        </w:trPr>
        <w:tc>
          <w:tcPr>
            <w:tcW w:w="1526" w:type="dxa"/>
            <w:vMerge/>
          </w:tcPr>
          <w:p w:rsidR="00A829C3" w:rsidRPr="001F7830" w:rsidRDefault="00A829C3" w:rsidP="001F7830">
            <w:pPr>
              <w:spacing w:beforeLines="20" w:before="48" w:after="20" w:line="260" w:lineRule="exact"/>
              <w:contextualSpacing/>
              <w:rPr>
                <w:b/>
                <w:bCs/>
                <w:sz w:val="24"/>
                <w:szCs w:val="24"/>
              </w:rPr>
            </w:pPr>
          </w:p>
        </w:tc>
        <w:tc>
          <w:tcPr>
            <w:tcW w:w="826" w:type="dxa"/>
            <w:noWrap/>
          </w:tcPr>
          <w:p w:rsidR="00A829C3" w:rsidRPr="001F7830" w:rsidRDefault="00A829C3" w:rsidP="001F7830">
            <w:pPr>
              <w:spacing w:beforeLines="20" w:before="48" w:after="20" w:line="260" w:lineRule="exact"/>
              <w:contextualSpacing/>
              <w:jc w:val="left"/>
              <w:rPr>
                <w:sz w:val="24"/>
                <w:szCs w:val="24"/>
              </w:rPr>
            </w:pPr>
            <w:r w:rsidRPr="001F7830">
              <w:rPr>
                <w:sz w:val="24"/>
                <w:szCs w:val="24"/>
                <w:rtl/>
              </w:rPr>
              <w:t>إناث</w:t>
            </w:r>
          </w:p>
        </w:tc>
        <w:tc>
          <w:tcPr>
            <w:tcW w:w="1651"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7</w:t>
            </w:r>
            <w:r w:rsidR="00EA1803">
              <w:rPr>
                <w:rFonts w:hint="cs"/>
                <w:color w:val="000000"/>
                <w:sz w:val="24"/>
                <w:szCs w:val="24"/>
                <w:rtl/>
              </w:rPr>
              <w:t>.6</w:t>
            </w:r>
          </w:p>
        </w:tc>
        <w:tc>
          <w:tcPr>
            <w:tcW w:w="1610"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0</w:t>
            </w:r>
            <w:r w:rsidR="00EA1803">
              <w:rPr>
                <w:rFonts w:hint="cs"/>
                <w:color w:val="000000"/>
                <w:sz w:val="24"/>
                <w:szCs w:val="24"/>
                <w:rtl/>
              </w:rPr>
              <w:t>.</w:t>
            </w:r>
            <w:r w:rsidRPr="001F7830">
              <w:rPr>
                <w:rFonts w:hint="cs"/>
                <w:sz w:val="24"/>
                <w:szCs w:val="24"/>
                <w:rtl/>
              </w:rPr>
              <w:t>6</w:t>
            </w:r>
          </w:p>
        </w:tc>
        <w:tc>
          <w:tcPr>
            <w:tcW w:w="1694" w:type="dxa"/>
            <w:noWrap/>
          </w:tcPr>
          <w:p w:rsidR="00A829C3" w:rsidRPr="001F7830" w:rsidRDefault="00A829C3" w:rsidP="001F7830">
            <w:pPr>
              <w:spacing w:beforeLines="20" w:before="48" w:after="20" w:line="260" w:lineRule="exact"/>
              <w:contextualSpacing/>
              <w:jc w:val="left"/>
              <w:rPr>
                <w:rFonts w:hint="cs"/>
                <w:sz w:val="24"/>
                <w:szCs w:val="24"/>
              </w:rPr>
            </w:pPr>
            <w:r w:rsidRPr="001F7830">
              <w:rPr>
                <w:rFonts w:hint="cs"/>
                <w:sz w:val="24"/>
                <w:szCs w:val="24"/>
                <w:rtl/>
              </w:rPr>
              <w:t>12</w:t>
            </w:r>
            <w:r w:rsidR="00EA1803">
              <w:rPr>
                <w:rFonts w:hint="cs"/>
                <w:color w:val="000000"/>
                <w:sz w:val="24"/>
                <w:szCs w:val="24"/>
                <w:rtl/>
              </w:rPr>
              <w:t>.</w:t>
            </w:r>
            <w:r w:rsidRPr="001F7830">
              <w:rPr>
                <w:rFonts w:hint="cs"/>
                <w:sz w:val="24"/>
                <w:szCs w:val="24"/>
                <w:rtl/>
              </w:rPr>
              <w:t>1</w:t>
            </w:r>
          </w:p>
        </w:tc>
      </w:tr>
    </w:tbl>
    <w:p w:rsidR="00A829C3" w:rsidRPr="007D0890" w:rsidRDefault="00A829C3" w:rsidP="00EA1803">
      <w:pPr>
        <w:pStyle w:val="SingleTxtGA"/>
        <w:rPr>
          <w:rFonts w:hint="cs"/>
          <w:rtl/>
        </w:rPr>
      </w:pPr>
      <w:r w:rsidRPr="001C19D5">
        <w:rPr>
          <w:i/>
          <w:iCs/>
          <w:sz w:val="16"/>
          <w:szCs w:val="26"/>
          <w:rtl/>
        </w:rPr>
        <w:t>المصدر</w:t>
      </w:r>
      <w:r w:rsidRPr="00824C33">
        <w:rPr>
          <w:sz w:val="16"/>
          <w:szCs w:val="26"/>
          <w:rtl/>
        </w:rPr>
        <w:t>: دولة قطر. 2010. مشروع "قلم"، بيانات غير منشورة.</w:t>
      </w:r>
    </w:p>
    <w:p w:rsidR="00A829C3" w:rsidRPr="00CC523A" w:rsidRDefault="00A829C3" w:rsidP="00824C33">
      <w:pPr>
        <w:pStyle w:val="SingleTxtGA"/>
        <w:rPr>
          <w:rtl/>
          <w:lang w:bidi="ar-QA"/>
        </w:rPr>
      </w:pPr>
      <w:r w:rsidRPr="0034564C">
        <w:rPr>
          <w:spacing w:val="6"/>
          <w:rtl/>
          <w:lang w:bidi="ar-QA"/>
        </w:rPr>
        <w:t>225</w:t>
      </w:r>
      <w:r w:rsidR="00824C33" w:rsidRPr="0034564C">
        <w:rPr>
          <w:rFonts w:hint="cs"/>
          <w:spacing w:val="6"/>
          <w:rtl/>
          <w:lang w:bidi="ar-QA"/>
        </w:rPr>
        <w:t>-</w:t>
      </w:r>
      <w:r w:rsidRPr="0034564C">
        <w:rPr>
          <w:spacing w:val="6"/>
          <w:rtl/>
          <w:lang w:bidi="ar-QA"/>
        </w:rPr>
        <w:tab/>
        <w:t>وبسبب</w:t>
      </w:r>
      <w:r w:rsidRPr="0034564C">
        <w:rPr>
          <w:spacing w:val="6"/>
          <w:rtl/>
          <w:lang w:eastAsia="ar-SA"/>
        </w:rPr>
        <w:t xml:space="preserve"> التدابير المختلفة التي تتخذها دولة قطر لمكافحة ظاهرة التسرب المدرسي في المراحل التعليمية المختلفة، انخفض معدل التسرب في مرحلة التعليم الثانوي من 23.3 في المائة في السنة الدراسية 2000/2001 إلى 14.3 في المائة في السنة الدراسية</w:t>
      </w:r>
      <w:r w:rsidRPr="007D0890">
        <w:rPr>
          <w:rtl/>
          <w:lang w:eastAsia="ar-SA"/>
        </w:rPr>
        <w:t xml:space="preserve"> 2008/2009، علماً بأن هذا المعدل محسوب فيه حتى الطلب</w:t>
      </w:r>
      <w:r w:rsidRPr="007D0890">
        <w:rPr>
          <w:rFonts w:hint="cs"/>
          <w:rtl/>
          <w:lang w:eastAsia="ar-SA"/>
        </w:rPr>
        <w:t>ة</w:t>
      </w:r>
      <w:r w:rsidRPr="007D0890">
        <w:rPr>
          <w:rtl/>
          <w:lang w:eastAsia="ar-SA"/>
        </w:rPr>
        <w:t xml:space="preserve"> غير القطريين الذين يغادرون البلاد مع </w:t>
      </w:r>
      <w:r w:rsidRPr="00CC523A">
        <w:rPr>
          <w:rtl/>
          <w:lang w:bidi="ar-QA"/>
        </w:rPr>
        <w:t>أهلهم.</w:t>
      </w:r>
    </w:p>
    <w:p w:rsidR="00A829C3" w:rsidRPr="007D0890" w:rsidRDefault="00A829C3" w:rsidP="001B638E">
      <w:pPr>
        <w:pStyle w:val="SingleTxtGA"/>
        <w:rPr>
          <w:rFonts w:hint="cs"/>
          <w:color w:val="000000"/>
          <w:sz w:val="30"/>
          <w:lang w:eastAsia="ar-SA"/>
        </w:rPr>
      </w:pPr>
      <w:r>
        <w:rPr>
          <w:rFonts w:hint="cs"/>
          <w:color w:val="000000"/>
          <w:sz w:val="30"/>
          <w:rtl/>
          <w:lang w:eastAsia="ar-SA"/>
        </w:rPr>
        <w:t>226</w:t>
      </w:r>
      <w:r w:rsidR="00824C33">
        <w:rPr>
          <w:rFonts w:hint="cs"/>
          <w:sz w:val="30"/>
          <w:rtl/>
          <w:lang w:bidi="ar-QA"/>
        </w:rPr>
        <w:t>-</w:t>
      </w:r>
      <w:r w:rsidRPr="007D0890">
        <w:rPr>
          <w:color w:val="000000"/>
          <w:sz w:val="30"/>
          <w:lang w:eastAsia="ar-SA"/>
        </w:rPr>
        <w:tab/>
      </w:r>
      <w:r w:rsidRPr="007D0890">
        <w:rPr>
          <w:sz w:val="30"/>
          <w:rtl/>
          <w:lang w:bidi="ar-QA"/>
        </w:rPr>
        <w:t>ويلاحظ</w:t>
      </w:r>
      <w:r w:rsidRPr="007D0890">
        <w:rPr>
          <w:color w:val="000000"/>
          <w:sz w:val="30"/>
          <w:rtl/>
        </w:rPr>
        <w:t xml:space="preserve"> عدم توجه الطالبات للدراسة في المدارس المهنية المحدودة في الدولة أصلاً، حيث بلغت نسبتهن</w:t>
      </w:r>
      <w:r w:rsidRPr="007D0890">
        <w:rPr>
          <w:sz w:val="30"/>
          <w:rtl/>
        </w:rPr>
        <w:t xml:space="preserve"> 100</w:t>
      </w:r>
      <w:r>
        <w:rPr>
          <w:sz w:val="30"/>
          <w:rtl/>
        </w:rPr>
        <w:t xml:space="preserve"> في المائة</w:t>
      </w:r>
      <w:r w:rsidRPr="007D0890">
        <w:rPr>
          <w:sz w:val="30"/>
          <w:rtl/>
        </w:rPr>
        <w:t xml:space="preserve"> في التخصصات العلمية، وانعدمت نهائياً في التخصصات المهنية.</w:t>
      </w:r>
      <w:r>
        <w:rPr>
          <w:sz w:val="30"/>
          <w:rtl/>
        </w:rPr>
        <w:t xml:space="preserve"> </w:t>
      </w:r>
      <w:r w:rsidRPr="007D0890">
        <w:rPr>
          <w:sz w:val="30"/>
          <w:rtl/>
        </w:rPr>
        <w:t xml:space="preserve">وعموماً، فقد بقيت نسبة الطالبات إلى المجموع في المرحلة الثانوية أعلى من نسبة </w:t>
      </w:r>
      <w:r w:rsidR="0034564C">
        <w:rPr>
          <w:sz w:val="30"/>
          <w:rtl/>
        </w:rPr>
        <w:t>الذكور حتى السنة الدراسية 2005/</w:t>
      </w:r>
      <w:r w:rsidRPr="007D0890">
        <w:rPr>
          <w:sz w:val="30"/>
          <w:rtl/>
        </w:rPr>
        <w:t>2006، ثم انخفضت بصورة طفيفة جداً بعد ذلك لتصل في السنة الدراسية 2008/2009 إلى 49.8</w:t>
      </w:r>
      <w:r>
        <w:rPr>
          <w:sz w:val="30"/>
          <w:rtl/>
        </w:rPr>
        <w:t xml:space="preserve"> في المائة</w:t>
      </w:r>
      <w:r w:rsidRPr="007D0890">
        <w:rPr>
          <w:sz w:val="30"/>
          <w:rtl/>
        </w:rPr>
        <w:t xml:space="preserve">، كما يبين الجدول رقم </w:t>
      </w:r>
      <w:r>
        <w:rPr>
          <w:rFonts w:hint="cs"/>
          <w:sz w:val="30"/>
          <w:rtl/>
        </w:rPr>
        <w:t>11</w:t>
      </w:r>
      <w:r w:rsidRPr="007D0890">
        <w:rPr>
          <w:sz w:val="30"/>
          <w:rtl/>
        </w:rPr>
        <w:t xml:space="preserve">. </w:t>
      </w:r>
    </w:p>
    <w:p w:rsidR="0034564C" w:rsidRDefault="001C19D5" w:rsidP="0034564C">
      <w:pPr>
        <w:pStyle w:val="SingleTxtGA"/>
        <w:spacing w:after="0"/>
        <w:rPr>
          <w:rFonts w:hint="cs"/>
          <w:b/>
          <w:bCs/>
          <w:spacing w:val="-6"/>
          <w:rtl/>
        </w:rPr>
      </w:pPr>
      <w:r>
        <w:rPr>
          <w:b/>
          <w:bCs/>
          <w:rtl/>
        </w:rPr>
        <w:br w:type="page"/>
      </w:r>
      <w:r w:rsidR="00A829C3" w:rsidRPr="0034564C">
        <w:rPr>
          <w:spacing w:val="-6"/>
          <w:rtl/>
        </w:rPr>
        <w:t>الجدول</w:t>
      </w:r>
      <w:r w:rsidR="00A829C3" w:rsidRPr="0034564C">
        <w:rPr>
          <w:rFonts w:hint="cs"/>
          <w:spacing w:val="-6"/>
          <w:rtl/>
        </w:rPr>
        <w:t xml:space="preserve"> رقم</w:t>
      </w:r>
      <w:r w:rsidR="00A829C3" w:rsidRPr="0034564C">
        <w:rPr>
          <w:spacing w:val="-6"/>
          <w:rtl/>
        </w:rPr>
        <w:t xml:space="preserve"> </w:t>
      </w:r>
      <w:r w:rsidR="00A829C3" w:rsidRPr="0034564C">
        <w:rPr>
          <w:rFonts w:hint="cs"/>
          <w:spacing w:val="-6"/>
          <w:rtl/>
        </w:rPr>
        <w:t>11</w:t>
      </w:r>
    </w:p>
    <w:p w:rsidR="00A829C3" w:rsidRPr="0034564C" w:rsidRDefault="0034564C" w:rsidP="0034564C">
      <w:pPr>
        <w:pStyle w:val="SingleTxtGA"/>
        <w:rPr>
          <w:rFonts w:hint="cs"/>
          <w:b/>
          <w:bCs/>
          <w:rtl/>
        </w:rPr>
      </w:pPr>
      <w:r w:rsidRPr="0034564C">
        <w:rPr>
          <w:b/>
          <w:bCs/>
          <w:rtl/>
        </w:rPr>
        <w:t>النسبة المئوية للطلبة في المرحلة الثانوية بحسب الجنس والتخصص والسنوات</w:t>
      </w:r>
    </w:p>
    <w:tbl>
      <w:tblPr>
        <w:tblStyle w:val="TableList3"/>
        <w:bidiVisual/>
        <w:tblW w:w="7545" w:type="dxa"/>
        <w:tblInd w:w="1235" w:type="dxa"/>
        <w:tblLook w:val="0000" w:firstRow="0" w:lastRow="0" w:firstColumn="0" w:lastColumn="0" w:noHBand="0" w:noVBand="0"/>
      </w:tblPr>
      <w:tblGrid>
        <w:gridCol w:w="1404"/>
        <w:gridCol w:w="682"/>
        <w:gridCol w:w="1693"/>
        <w:gridCol w:w="1848"/>
        <w:gridCol w:w="1918"/>
      </w:tblGrid>
      <w:tr w:rsidR="00824C33" w:rsidRPr="00824C33" w:rsidTr="00EA4677">
        <w:trPr>
          <w:trHeight w:val="414"/>
        </w:trPr>
        <w:tc>
          <w:tcPr>
            <w:tcW w:w="1404" w:type="dxa"/>
            <w:tcBorders>
              <w:top w:val="single" w:sz="6" w:space="0" w:color="000000"/>
              <w:bottom w:val="single" w:sz="12" w:space="0" w:color="000000"/>
            </w:tcBorders>
            <w:vAlign w:val="bottom"/>
          </w:tcPr>
          <w:p w:rsidR="00A829C3" w:rsidRPr="00A05DE9" w:rsidRDefault="00A829C3" w:rsidP="00EA4677">
            <w:pPr>
              <w:spacing w:before="20" w:line="260" w:lineRule="exact"/>
              <w:contextualSpacing/>
              <w:jc w:val="left"/>
              <w:rPr>
                <w:i/>
                <w:iCs/>
                <w:sz w:val="24"/>
                <w:szCs w:val="24"/>
              </w:rPr>
            </w:pPr>
            <w:r w:rsidRPr="00A05DE9">
              <w:rPr>
                <w:i/>
                <w:iCs/>
                <w:sz w:val="24"/>
                <w:szCs w:val="24"/>
                <w:rtl/>
              </w:rPr>
              <w:t>العام الدراسي</w:t>
            </w:r>
          </w:p>
        </w:tc>
        <w:tc>
          <w:tcPr>
            <w:tcW w:w="682" w:type="dxa"/>
            <w:tcBorders>
              <w:top w:val="single" w:sz="6" w:space="0" w:color="000000"/>
              <w:bottom w:val="single" w:sz="12" w:space="0" w:color="000000"/>
            </w:tcBorders>
            <w:vAlign w:val="bottom"/>
          </w:tcPr>
          <w:p w:rsidR="00A829C3" w:rsidRPr="00A05DE9" w:rsidRDefault="00A829C3" w:rsidP="00EA4677">
            <w:pPr>
              <w:spacing w:before="20" w:line="260" w:lineRule="exact"/>
              <w:contextualSpacing/>
              <w:jc w:val="left"/>
              <w:rPr>
                <w:i/>
                <w:iCs/>
                <w:sz w:val="24"/>
                <w:szCs w:val="24"/>
                <w:lang w:bidi="ar-SY"/>
              </w:rPr>
            </w:pPr>
            <w:r w:rsidRPr="00A05DE9">
              <w:rPr>
                <w:i/>
                <w:iCs/>
                <w:sz w:val="24"/>
                <w:szCs w:val="24"/>
                <w:rtl/>
              </w:rPr>
              <w:t>الجنس</w:t>
            </w:r>
          </w:p>
        </w:tc>
        <w:tc>
          <w:tcPr>
            <w:tcW w:w="1693" w:type="dxa"/>
            <w:tcBorders>
              <w:top w:val="single" w:sz="6" w:space="0" w:color="000000"/>
              <w:bottom w:val="single" w:sz="12" w:space="0" w:color="000000"/>
            </w:tcBorders>
          </w:tcPr>
          <w:p w:rsidR="00A829C3" w:rsidRPr="00A05DE9" w:rsidRDefault="00A829C3" w:rsidP="003E7D84">
            <w:pPr>
              <w:spacing w:before="20" w:line="260" w:lineRule="exact"/>
              <w:contextualSpacing/>
              <w:rPr>
                <w:i/>
                <w:iCs/>
                <w:sz w:val="24"/>
                <w:szCs w:val="24"/>
              </w:rPr>
            </w:pPr>
            <w:r w:rsidRPr="00A05DE9">
              <w:rPr>
                <w:i/>
                <w:iCs/>
                <w:sz w:val="24"/>
                <w:szCs w:val="24"/>
                <w:rtl/>
              </w:rPr>
              <w:t>نسبة الطلب</w:t>
            </w:r>
            <w:r w:rsidRPr="00A05DE9">
              <w:rPr>
                <w:rFonts w:hint="cs"/>
                <w:i/>
                <w:iCs/>
                <w:sz w:val="24"/>
                <w:szCs w:val="24"/>
                <w:rtl/>
              </w:rPr>
              <w:t>ة</w:t>
            </w:r>
            <w:r w:rsidRPr="00A05DE9">
              <w:rPr>
                <w:i/>
                <w:iCs/>
                <w:sz w:val="24"/>
                <w:szCs w:val="24"/>
                <w:rtl/>
              </w:rPr>
              <w:t xml:space="preserve"> في التخصصات العلمي</w:t>
            </w:r>
            <w:r w:rsidRPr="00A05DE9">
              <w:rPr>
                <w:i/>
                <w:iCs/>
                <w:sz w:val="24"/>
                <w:szCs w:val="24"/>
                <w:rtl/>
                <w:lang w:bidi="ar-SY"/>
              </w:rPr>
              <w:t>ة</w:t>
            </w:r>
          </w:p>
        </w:tc>
        <w:tc>
          <w:tcPr>
            <w:tcW w:w="1848" w:type="dxa"/>
            <w:tcBorders>
              <w:top w:val="single" w:sz="6" w:space="0" w:color="000000"/>
              <w:bottom w:val="single" w:sz="12" w:space="0" w:color="000000"/>
            </w:tcBorders>
          </w:tcPr>
          <w:p w:rsidR="00A829C3" w:rsidRPr="00A05DE9" w:rsidRDefault="00A829C3" w:rsidP="003E7D84">
            <w:pPr>
              <w:spacing w:before="20" w:line="260" w:lineRule="exact"/>
              <w:contextualSpacing/>
              <w:rPr>
                <w:i/>
                <w:iCs/>
                <w:sz w:val="24"/>
                <w:szCs w:val="24"/>
                <w:lang w:bidi="ar-SY"/>
              </w:rPr>
            </w:pPr>
            <w:r w:rsidRPr="00A05DE9">
              <w:rPr>
                <w:i/>
                <w:iCs/>
                <w:sz w:val="24"/>
                <w:szCs w:val="24"/>
                <w:rtl/>
              </w:rPr>
              <w:t>نسبة الطلب</w:t>
            </w:r>
            <w:r w:rsidRPr="00A05DE9">
              <w:rPr>
                <w:rFonts w:hint="cs"/>
                <w:i/>
                <w:iCs/>
                <w:sz w:val="24"/>
                <w:szCs w:val="24"/>
                <w:rtl/>
              </w:rPr>
              <w:t>ة</w:t>
            </w:r>
            <w:r w:rsidRPr="00A05DE9">
              <w:rPr>
                <w:i/>
                <w:iCs/>
                <w:sz w:val="24"/>
                <w:szCs w:val="24"/>
                <w:rtl/>
              </w:rPr>
              <w:t xml:space="preserve"> في التخصصات المهنية</w:t>
            </w:r>
          </w:p>
        </w:tc>
        <w:tc>
          <w:tcPr>
            <w:tcW w:w="1918" w:type="dxa"/>
            <w:tcBorders>
              <w:top w:val="single" w:sz="6" w:space="0" w:color="000000"/>
              <w:bottom w:val="single" w:sz="12" w:space="0" w:color="000000"/>
            </w:tcBorders>
          </w:tcPr>
          <w:p w:rsidR="00A829C3" w:rsidRPr="00A05DE9" w:rsidRDefault="00A829C3" w:rsidP="003E7D84">
            <w:pPr>
              <w:spacing w:before="20" w:line="260" w:lineRule="exact"/>
              <w:contextualSpacing/>
              <w:rPr>
                <w:i/>
                <w:iCs/>
                <w:sz w:val="24"/>
                <w:szCs w:val="24"/>
              </w:rPr>
            </w:pPr>
            <w:r w:rsidRPr="00A05DE9">
              <w:rPr>
                <w:i/>
                <w:iCs/>
                <w:sz w:val="24"/>
                <w:szCs w:val="24"/>
                <w:rtl/>
              </w:rPr>
              <w:t xml:space="preserve">نسبة الطالبات </w:t>
            </w:r>
            <w:r w:rsidR="00A05DE9" w:rsidRPr="00A05DE9">
              <w:rPr>
                <w:rFonts w:hint="cs"/>
                <w:i/>
                <w:iCs/>
                <w:sz w:val="24"/>
                <w:szCs w:val="24"/>
                <w:rtl/>
              </w:rPr>
              <w:t>إلى</w:t>
            </w:r>
            <w:r w:rsidRPr="00A05DE9">
              <w:rPr>
                <w:i/>
                <w:iCs/>
                <w:sz w:val="24"/>
                <w:szCs w:val="24"/>
                <w:rtl/>
              </w:rPr>
              <w:t xml:space="preserve"> المجموع في المرحلة الثانوية</w:t>
            </w:r>
          </w:p>
        </w:tc>
      </w:tr>
      <w:tr w:rsidR="00824C33" w:rsidRPr="00824C33" w:rsidTr="00D94579">
        <w:trPr>
          <w:trHeight w:val="315"/>
        </w:trPr>
        <w:tc>
          <w:tcPr>
            <w:tcW w:w="1404" w:type="dxa"/>
            <w:vMerge w:val="restart"/>
            <w:tcBorders>
              <w:top w:val="single" w:sz="12" w:space="0" w:color="000000"/>
            </w:tcBorders>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2003-2004</w:t>
            </w:r>
          </w:p>
        </w:tc>
        <w:tc>
          <w:tcPr>
            <w:tcW w:w="682" w:type="dxa"/>
            <w:tcBorders>
              <w:top w:val="single" w:sz="12" w:space="0" w:color="000000"/>
            </w:tcBorders>
            <w:noWrap/>
          </w:tcPr>
          <w:p w:rsidR="00A829C3" w:rsidRPr="00824C33" w:rsidRDefault="00A829C3" w:rsidP="003E7D84">
            <w:pPr>
              <w:spacing w:before="20" w:line="260" w:lineRule="exact"/>
              <w:contextualSpacing/>
              <w:rPr>
                <w:sz w:val="24"/>
                <w:szCs w:val="24"/>
              </w:rPr>
            </w:pPr>
            <w:r w:rsidRPr="00824C33">
              <w:rPr>
                <w:sz w:val="24"/>
                <w:szCs w:val="24"/>
                <w:rtl/>
              </w:rPr>
              <w:t>ذكور</w:t>
            </w:r>
          </w:p>
        </w:tc>
        <w:tc>
          <w:tcPr>
            <w:tcW w:w="1693" w:type="dxa"/>
            <w:tcBorders>
              <w:top w:val="single" w:sz="12" w:space="0" w:color="000000"/>
            </w:tcBorders>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9</w:t>
            </w:r>
          </w:p>
        </w:tc>
        <w:tc>
          <w:tcPr>
            <w:tcW w:w="1848" w:type="dxa"/>
            <w:tcBorders>
              <w:top w:val="single" w:sz="12" w:space="0" w:color="000000"/>
            </w:tcBorders>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1</w:t>
            </w:r>
          </w:p>
        </w:tc>
        <w:tc>
          <w:tcPr>
            <w:tcW w:w="1918" w:type="dxa"/>
            <w:vMerge w:val="restart"/>
            <w:tcBorders>
              <w:top w:val="single" w:sz="12" w:space="0" w:color="000000"/>
            </w:tcBorders>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51</w:t>
            </w:r>
            <w:r w:rsidR="00435FAE">
              <w:rPr>
                <w:color w:val="000000"/>
                <w:sz w:val="24"/>
                <w:szCs w:val="24"/>
                <w:rtl/>
              </w:rPr>
              <w:t>.</w:t>
            </w:r>
            <w:r w:rsidRPr="00824C33">
              <w:rPr>
                <w:rFonts w:hint="cs"/>
                <w:sz w:val="24"/>
                <w:szCs w:val="24"/>
                <w:rtl/>
              </w:rPr>
              <w:t>0</w:t>
            </w:r>
          </w:p>
        </w:tc>
      </w:tr>
      <w:tr w:rsidR="00824C33" w:rsidRPr="00824C33" w:rsidTr="00D94579">
        <w:trPr>
          <w:trHeight w:val="315"/>
        </w:trPr>
        <w:tc>
          <w:tcPr>
            <w:tcW w:w="1404" w:type="dxa"/>
            <w:vMerge/>
            <w:vAlign w:val="center"/>
          </w:tcPr>
          <w:p w:rsidR="00A829C3" w:rsidRPr="00435FAE" w:rsidRDefault="00A829C3" w:rsidP="003E7D84">
            <w:pPr>
              <w:spacing w:before="20" w:line="260" w:lineRule="exact"/>
              <w:contextualSpacing/>
              <w:rPr>
                <w:sz w:val="24"/>
                <w:szCs w:val="24"/>
              </w:rPr>
            </w:pP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إناث</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100</w:t>
            </w:r>
            <w:r w:rsidR="00435FAE">
              <w:rPr>
                <w:color w:val="000000"/>
                <w:sz w:val="24"/>
                <w:szCs w:val="24"/>
                <w:rtl/>
              </w:rPr>
              <w:t>.</w:t>
            </w:r>
            <w:r w:rsidRPr="00824C33">
              <w:rPr>
                <w:rFonts w:hint="cs"/>
                <w:sz w:val="24"/>
                <w:szCs w:val="24"/>
                <w:rtl/>
              </w:rPr>
              <w:t>0</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0</w:t>
            </w:r>
            <w:r w:rsidR="00435FAE">
              <w:rPr>
                <w:color w:val="000000"/>
                <w:sz w:val="24"/>
                <w:szCs w:val="24"/>
                <w:rtl/>
              </w:rPr>
              <w:t>.</w:t>
            </w:r>
            <w:r w:rsidRPr="00824C33">
              <w:rPr>
                <w:rFonts w:hint="cs"/>
                <w:sz w:val="24"/>
                <w:szCs w:val="24"/>
                <w:rtl/>
              </w:rPr>
              <w:t>0</w:t>
            </w:r>
          </w:p>
        </w:tc>
        <w:tc>
          <w:tcPr>
            <w:tcW w:w="1918" w:type="dxa"/>
            <w:vMerge/>
            <w:vAlign w:val="center"/>
          </w:tcPr>
          <w:p w:rsidR="00A829C3" w:rsidRPr="00824C33" w:rsidRDefault="00A829C3" w:rsidP="003E7D84">
            <w:pPr>
              <w:spacing w:before="20" w:line="260" w:lineRule="exact"/>
              <w:contextualSpacing/>
              <w:rPr>
                <w:sz w:val="24"/>
                <w:szCs w:val="24"/>
              </w:rPr>
            </w:pPr>
          </w:p>
        </w:tc>
      </w:tr>
      <w:tr w:rsidR="00824C33" w:rsidRPr="00824C33" w:rsidTr="00D94579">
        <w:trPr>
          <w:trHeight w:val="315"/>
        </w:trPr>
        <w:tc>
          <w:tcPr>
            <w:tcW w:w="1404" w:type="dxa"/>
            <w:vMerge w:val="restart"/>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2004-2005</w:t>
            </w: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ذكور</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8</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2</w:t>
            </w:r>
          </w:p>
        </w:tc>
        <w:tc>
          <w:tcPr>
            <w:tcW w:w="1918" w:type="dxa"/>
            <w:vMerge w:val="restart"/>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51</w:t>
            </w:r>
            <w:r w:rsidR="00435FAE">
              <w:rPr>
                <w:color w:val="000000"/>
                <w:sz w:val="24"/>
                <w:szCs w:val="24"/>
                <w:rtl/>
              </w:rPr>
              <w:t>.</w:t>
            </w:r>
            <w:r w:rsidRPr="00824C33">
              <w:rPr>
                <w:rFonts w:hint="cs"/>
                <w:sz w:val="24"/>
                <w:szCs w:val="24"/>
                <w:rtl/>
              </w:rPr>
              <w:t>2</w:t>
            </w:r>
          </w:p>
        </w:tc>
      </w:tr>
      <w:tr w:rsidR="00824C33" w:rsidRPr="00824C33" w:rsidTr="00D94579">
        <w:trPr>
          <w:trHeight w:val="315"/>
        </w:trPr>
        <w:tc>
          <w:tcPr>
            <w:tcW w:w="1404" w:type="dxa"/>
            <w:vMerge/>
            <w:vAlign w:val="center"/>
          </w:tcPr>
          <w:p w:rsidR="00A829C3" w:rsidRPr="00435FAE" w:rsidRDefault="00A829C3" w:rsidP="003E7D84">
            <w:pPr>
              <w:spacing w:before="20" w:line="260" w:lineRule="exact"/>
              <w:contextualSpacing/>
              <w:rPr>
                <w:sz w:val="24"/>
                <w:szCs w:val="24"/>
              </w:rPr>
            </w:pP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إناث</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100</w:t>
            </w:r>
            <w:r w:rsidR="00435FAE">
              <w:rPr>
                <w:color w:val="000000"/>
                <w:sz w:val="24"/>
                <w:szCs w:val="24"/>
                <w:rtl/>
              </w:rPr>
              <w:t>.</w:t>
            </w:r>
            <w:r w:rsidRPr="00824C33">
              <w:rPr>
                <w:rFonts w:hint="cs"/>
                <w:sz w:val="24"/>
                <w:szCs w:val="24"/>
                <w:rtl/>
              </w:rPr>
              <w:t>0</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0</w:t>
            </w:r>
            <w:r w:rsidR="00435FAE">
              <w:rPr>
                <w:color w:val="000000"/>
                <w:sz w:val="24"/>
                <w:szCs w:val="24"/>
                <w:rtl/>
              </w:rPr>
              <w:t>.</w:t>
            </w:r>
            <w:r w:rsidRPr="00824C33">
              <w:rPr>
                <w:rFonts w:hint="cs"/>
                <w:sz w:val="24"/>
                <w:szCs w:val="24"/>
                <w:rtl/>
              </w:rPr>
              <w:t>0</w:t>
            </w:r>
          </w:p>
        </w:tc>
        <w:tc>
          <w:tcPr>
            <w:tcW w:w="1918" w:type="dxa"/>
            <w:vMerge/>
            <w:vAlign w:val="center"/>
          </w:tcPr>
          <w:p w:rsidR="00A829C3" w:rsidRPr="00824C33" w:rsidRDefault="00A829C3" w:rsidP="003E7D84">
            <w:pPr>
              <w:spacing w:before="20" w:line="260" w:lineRule="exact"/>
              <w:contextualSpacing/>
              <w:rPr>
                <w:sz w:val="24"/>
                <w:szCs w:val="24"/>
              </w:rPr>
            </w:pPr>
          </w:p>
        </w:tc>
      </w:tr>
      <w:tr w:rsidR="00824C33" w:rsidRPr="00824C33" w:rsidTr="00D94579">
        <w:trPr>
          <w:trHeight w:val="315"/>
        </w:trPr>
        <w:tc>
          <w:tcPr>
            <w:tcW w:w="1404" w:type="dxa"/>
            <w:vMerge w:val="restart"/>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2005-2006</w:t>
            </w:r>
          </w:p>
        </w:tc>
        <w:tc>
          <w:tcPr>
            <w:tcW w:w="682" w:type="dxa"/>
            <w:noWrap/>
          </w:tcPr>
          <w:p w:rsidR="00A829C3" w:rsidRPr="00824C33" w:rsidRDefault="00A829C3" w:rsidP="003E7D84">
            <w:pPr>
              <w:spacing w:before="20" w:line="260" w:lineRule="exact"/>
              <w:contextualSpacing/>
              <w:rPr>
                <w:sz w:val="24"/>
                <w:szCs w:val="24"/>
                <w:lang w:bidi="ar-QA"/>
              </w:rPr>
            </w:pPr>
            <w:r w:rsidRPr="00824C33">
              <w:rPr>
                <w:sz w:val="24"/>
                <w:szCs w:val="24"/>
                <w:rtl/>
              </w:rPr>
              <w:t>ذكور</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5</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5</w:t>
            </w:r>
          </w:p>
        </w:tc>
        <w:tc>
          <w:tcPr>
            <w:tcW w:w="1918" w:type="dxa"/>
            <w:vMerge w:val="restart"/>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50</w:t>
            </w:r>
            <w:r w:rsidR="00435FAE">
              <w:rPr>
                <w:color w:val="000000"/>
                <w:sz w:val="24"/>
                <w:szCs w:val="24"/>
                <w:rtl/>
              </w:rPr>
              <w:t>.</w:t>
            </w:r>
            <w:r w:rsidRPr="00824C33">
              <w:rPr>
                <w:rFonts w:hint="cs"/>
                <w:sz w:val="24"/>
                <w:szCs w:val="24"/>
                <w:rtl/>
              </w:rPr>
              <w:t>4</w:t>
            </w:r>
          </w:p>
        </w:tc>
      </w:tr>
      <w:tr w:rsidR="00824C33" w:rsidRPr="00824C33" w:rsidTr="00D94579">
        <w:trPr>
          <w:trHeight w:val="315"/>
        </w:trPr>
        <w:tc>
          <w:tcPr>
            <w:tcW w:w="1404" w:type="dxa"/>
            <w:vMerge/>
            <w:vAlign w:val="center"/>
          </w:tcPr>
          <w:p w:rsidR="00A829C3" w:rsidRPr="00435FAE" w:rsidRDefault="00A829C3" w:rsidP="003E7D84">
            <w:pPr>
              <w:spacing w:before="20" w:line="260" w:lineRule="exact"/>
              <w:contextualSpacing/>
              <w:rPr>
                <w:sz w:val="24"/>
                <w:szCs w:val="24"/>
              </w:rPr>
            </w:pP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إناث</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100</w:t>
            </w:r>
            <w:r w:rsidR="00435FAE">
              <w:rPr>
                <w:color w:val="000000"/>
                <w:sz w:val="24"/>
                <w:szCs w:val="24"/>
                <w:rtl/>
              </w:rPr>
              <w:t>.</w:t>
            </w:r>
            <w:r w:rsidRPr="00824C33">
              <w:rPr>
                <w:rFonts w:hint="cs"/>
                <w:sz w:val="24"/>
                <w:szCs w:val="24"/>
                <w:rtl/>
              </w:rPr>
              <w:t>0</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0</w:t>
            </w:r>
            <w:r w:rsidR="00435FAE">
              <w:rPr>
                <w:color w:val="000000"/>
                <w:sz w:val="24"/>
                <w:szCs w:val="24"/>
                <w:rtl/>
              </w:rPr>
              <w:t>.</w:t>
            </w:r>
            <w:r w:rsidRPr="00824C33">
              <w:rPr>
                <w:rFonts w:hint="cs"/>
                <w:sz w:val="24"/>
                <w:szCs w:val="24"/>
                <w:rtl/>
              </w:rPr>
              <w:t>0</w:t>
            </w:r>
          </w:p>
        </w:tc>
        <w:tc>
          <w:tcPr>
            <w:tcW w:w="1918" w:type="dxa"/>
            <w:vMerge/>
            <w:vAlign w:val="center"/>
          </w:tcPr>
          <w:p w:rsidR="00A829C3" w:rsidRPr="00824C33" w:rsidRDefault="00A829C3" w:rsidP="003E7D84">
            <w:pPr>
              <w:spacing w:before="20" w:line="260" w:lineRule="exact"/>
              <w:contextualSpacing/>
              <w:rPr>
                <w:sz w:val="24"/>
                <w:szCs w:val="24"/>
              </w:rPr>
            </w:pPr>
          </w:p>
        </w:tc>
      </w:tr>
      <w:tr w:rsidR="00824C33" w:rsidRPr="00824C33" w:rsidTr="00D94579">
        <w:trPr>
          <w:trHeight w:val="315"/>
        </w:trPr>
        <w:tc>
          <w:tcPr>
            <w:tcW w:w="1404" w:type="dxa"/>
            <w:vMerge w:val="restart"/>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2006-2007</w:t>
            </w: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ذكور</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2</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8</w:t>
            </w:r>
          </w:p>
        </w:tc>
        <w:tc>
          <w:tcPr>
            <w:tcW w:w="1918" w:type="dxa"/>
            <w:vMerge w:val="restart"/>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49</w:t>
            </w:r>
            <w:r w:rsidR="00435FAE">
              <w:rPr>
                <w:color w:val="000000"/>
                <w:sz w:val="24"/>
                <w:szCs w:val="24"/>
                <w:rtl/>
              </w:rPr>
              <w:t>.</w:t>
            </w:r>
            <w:r w:rsidRPr="00824C33">
              <w:rPr>
                <w:rFonts w:hint="cs"/>
                <w:sz w:val="24"/>
                <w:szCs w:val="24"/>
                <w:rtl/>
              </w:rPr>
              <w:t>6</w:t>
            </w:r>
          </w:p>
        </w:tc>
      </w:tr>
      <w:tr w:rsidR="00824C33" w:rsidRPr="00824C33" w:rsidTr="00D94579">
        <w:trPr>
          <w:trHeight w:val="315"/>
        </w:trPr>
        <w:tc>
          <w:tcPr>
            <w:tcW w:w="1404" w:type="dxa"/>
            <w:vMerge/>
            <w:vAlign w:val="center"/>
          </w:tcPr>
          <w:p w:rsidR="00A829C3" w:rsidRPr="00435FAE" w:rsidRDefault="00A829C3" w:rsidP="003E7D84">
            <w:pPr>
              <w:spacing w:before="20" w:line="260" w:lineRule="exact"/>
              <w:contextualSpacing/>
              <w:rPr>
                <w:sz w:val="24"/>
                <w:szCs w:val="24"/>
              </w:rPr>
            </w:pP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إناث</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100</w:t>
            </w:r>
            <w:r w:rsidR="00435FAE">
              <w:rPr>
                <w:color w:val="000000"/>
                <w:sz w:val="24"/>
                <w:szCs w:val="24"/>
                <w:rtl/>
              </w:rPr>
              <w:t>.</w:t>
            </w:r>
            <w:r w:rsidRPr="00824C33">
              <w:rPr>
                <w:rFonts w:hint="cs"/>
                <w:sz w:val="24"/>
                <w:szCs w:val="24"/>
                <w:rtl/>
              </w:rPr>
              <w:t>0</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0</w:t>
            </w:r>
            <w:r w:rsidR="00435FAE">
              <w:rPr>
                <w:color w:val="000000"/>
                <w:sz w:val="24"/>
                <w:szCs w:val="24"/>
                <w:rtl/>
              </w:rPr>
              <w:t>.</w:t>
            </w:r>
            <w:r w:rsidRPr="00824C33">
              <w:rPr>
                <w:rFonts w:hint="cs"/>
                <w:sz w:val="24"/>
                <w:szCs w:val="24"/>
                <w:rtl/>
              </w:rPr>
              <w:t>0</w:t>
            </w:r>
          </w:p>
        </w:tc>
        <w:tc>
          <w:tcPr>
            <w:tcW w:w="1918" w:type="dxa"/>
            <w:vMerge/>
            <w:vAlign w:val="center"/>
          </w:tcPr>
          <w:p w:rsidR="00A829C3" w:rsidRPr="00824C33" w:rsidRDefault="00A829C3" w:rsidP="003E7D84">
            <w:pPr>
              <w:spacing w:before="20" w:line="260" w:lineRule="exact"/>
              <w:contextualSpacing/>
              <w:rPr>
                <w:sz w:val="24"/>
                <w:szCs w:val="24"/>
              </w:rPr>
            </w:pPr>
          </w:p>
        </w:tc>
      </w:tr>
      <w:tr w:rsidR="00824C33" w:rsidRPr="00824C33" w:rsidTr="00D94579">
        <w:trPr>
          <w:trHeight w:val="315"/>
        </w:trPr>
        <w:tc>
          <w:tcPr>
            <w:tcW w:w="1404" w:type="dxa"/>
            <w:vMerge w:val="restart"/>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2007-2008</w:t>
            </w: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ذكور</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1</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9</w:t>
            </w:r>
          </w:p>
        </w:tc>
        <w:tc>
          <w:tcPr>
            <w:tcW w:w="1918" w:type="dxa"/>
            <w:vMerge w:val="restart"/>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49</w:t>
            </w:r>
            <w:r w:rsidR="00435FAE">
              <w:rPr>
                <w:color w:val="000000"/>
                <w:sz w:val="24"/>
                <w:szCs w:val="24"/>
                <w:rtl/>
              </w:rPr>
              <w:t>.</w:t>
            </w:r>
            <w:r w:rsidRPr="00824C33">
              <w:rPr>
                <w:rFonts w:hint="cs"/>
                <w:sz w:val="24"/>
                <w:szCs w:val="24"/>
                <w:rtl/>
              </w:rPr>
              <w:t>4</w:t>
            </w:r>
          </w:p>
        </w:tc>
      </w:tr>
      <w:tr w:rsidR="00824C33" w:rsidRPr="00824C33" w:rsidTr="00D94579">
        <w:trPr>
          <w:trHeight w:val="315"/>
        </w:trPr>
        <w:tc>
          <w:tcPr>
            <w:tcW w:w="1404" w:type="dxa"/>
            <w:vMerge/>
            <w:vAlign w:val="center"/>
          </w:tcPr>
          <w:p w:rsidR="00A829C3" w:rsidRPr="00435FAE" w:rsidRDefault="00A829C3" w:rsidP="003E7D84">
            <w:pPr>
              <w:spacing w:before="20" w:line="260" w:lineRule="exact"/>
              <w:contextualSpacing/>
              <w:rPr>
                <w:sz w:val="24"/>
                <w:szCs w:val="24"/>
              </w:rPr>
            </w:pP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إناث</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100</w:t>
            </w:r>
            <w:r w:rsidR="00435FAE">
              <w:rPr>
                <w:color w:val="000000"/>
                <w:sz w:val="24"/>
                <w:szCs w:val="24"/>
                <w:rtl/>
              </w:rPr>
              <w:t>.</w:t>
            </w:r>
            <w:r w:rsidRPr="00824C33">
              <w:rPr>
                <w:rFonts w:hint="cs"/>
                <w:sz w:val="24"/>
                <w:szCs w:val="24"/>
                <w:rtl/>
              </w:rPr>
              <w:t>0</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0</w:t>
            </w:r>
            <w:r w:rsidR="00435FAE">
              <w:rPr>
                <w:color w:val="000000"/>
                <w:sz w:val="24"/>
                <w:szCs w:val="24"/>
                <w:rtl/>
              </w:rPr>
              <w:t>.</w:t>
            </w:r>
            <w:r w:rsidRPr="00824C33">
              <w:rPr>
                <w:rFonts w:hint="cs"/>
                <w:sz w:val="24"/>
                <w:szCs w:val="24"/>
                <w:rtl/>
              </w:rPr>
              <w:t>0</w:t>
            </w:r>
          </w:p>
        </w:tc>
        <w:tc>
          <w:tcPr>
            <w:tcW w:w="1918" w:type="dxa"/>
            <w:vMerge/>
            <w:vAlign w:val="center"/>
          </w:tcPr>
          <w:p w:rsidR="00A829C3" w:rsidRPr="00824C33" w:rsidRDefault="00A829C3" w:rsidP="003E7D84">
            <w:pPr>
              <w:spacing w:before="20" w:line="260" w:lineRule="exact"/>
              <w:contextualSpacing/>
              <w:rPr>
                <w:sz w:val="24"/>
                <w:szCs w:val="24"/>
              </w:rPr>
            </w:pPr>
          </w:p>
        </w:tc>
      </w:tr>
      <w:tr w:rsidR="00824C33" w:rsidRPr="00824C33" w:rsidTr="00D94579">
        <w:trPr>
          <w:trHeight w:val="315"/>
        </w:trPr>
        <w:tc>
          <w:tcPr>
            <w:tcW w:w="1404" w:type="dxa"/>
            <w:vMerge w:val="restart"/>
            <w:noWrap/>
            <w:vAlign w:val="center"/>
          </w:tcPr>
          <w:p w:rsidR="00A829C3" w:rsidRPr="00435FAE" w:rsidRDefault="00A829C3" w:rsidP="003E7D84">
            <w:pPr>
              <w:spacing w:before="20" w:line="260" w:lineRule="exact"/>
              <w:contextualSpacing/>
              <w:rPr>
                <w:rFonts w:hint="cs"/>
                <w:sz w:val="24"/>
                <w:szCs w:val="24"/>
              </w:rPr>
            </w:pPr>
            <w:r w:rsidRPr="00435FAE">
              <w:rPr>
                <w:rFonts w:hint="cs"/>
                <w:sz w:val="24"/>
                <w:szCs w:val="24"/>
                <w:rtl/>
              </w:rPr>
              <w:t>2008-2009</w:t>
            </w:r>
          </w:p>
        </w:tc>
        <w:tc>
          <w:tcPr>
            <w:tcW w:w="682" w:type="dxa"/>
            <w:noWrap/>
          </w:tcPr>
          <w:p w:rsidR="00A829C3" w:rsidRPr="00824C33" w:rsidRDefault="00A829C3" w:rsidP="003E7D84">
            <w:pPr>
              <w:spacing w:before="20" w:line="260" w:lineRule="exact"/>
              <w:contextualSpacing/>
              <w:rPr>
                <w:sz w:val="24"/>
                <w:szCs w:val="24"/>
              </w:rPr>
            </w:pPr>
            <w:r w:rsidRPr="00824C33">
              <w:rPr>
                <w:sz w:val="24"/>
                <w:szCs w:val="24"/>
                <w:rtl/>
              </w:rPr>
              <w:t>ذكور</w:t>
            </w:r>
          </w:p>
        </w:tc>
        <w:tc>
          <w:tcPr>
            <w:tcW w:w="1693"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97</w:t>
            </w:r>
            <w:r w:rsidR="00435FAE">
              <w:rPr>
                <w:color w:val="000000"/>
                <w:sz w:val="24"/>
                <w:szCs w:val="24"/>
                <w:rtl/>
              </w:rPr>
              <w:t>.</w:t>
            </w:r>
            <w:r w:rsidRPr="00824C33">
              <w:rPr>
                <w:rFonts w:hint="cs"/>
                <w:sz w:val="24"/>
                <w:szCs w:val="24"/>
                <w:rtl/>
              </w:rPr>
              <w:t>8</w:t>
            </w:r>
          </w:p>
        </w:tc>
        <w:tc>
          <w:tcPr>
            <w:tcW w:w="1848" w:type="dxa"/>
            <w:noWrap/>
          </w:tcPr>
          <w:p w:rsidR="00A829C3" w:rsidRPr="00824C33" w:rsidRDefault="00A829C3" w:rsidP="003E7D84">
            <w:pPr>
              <w:spacing w:before="20" w:line="260" w:lineRule="exact"/>
              <w:contextualSpacing/>
              <w:rPr>
                <w:rFonts w:hint="cs"/>
                <w:sz w:val="24"/>
                <w:szCs w:val="24"/>
              </w:rPr>
            </w:pPr>
            <w:r w:rsidRPr="00824C33">
              <w:rPr>
                <w:rFonts w:hint="cs"/>
                <w:sz w:val="24"/>
                <w:szCs w:val="24"/>
                <w:rtl/>
              </w:rPr>
              <w:t>2</w:t>
            </w:r>
            <w:r w:rsidR="00435FAE">
              <w:rPr>
                <w:color w:val="000000"/>
                <w:sz w:val="24"/>
                <w:szCs w:val="24"/>
                <w:rtl/>
              </w:rPr>
              <w:t>.</w:t>
            </w:r>
            <w:r w:rsidRPr="00824C33">
              <w:rPr>
                <w:rFonts w:hint="cs"/>
                <w:sz w:val="24"/>
                <w:szCs w:val="24"/>
                <w:rtl/>
              </w:rPr>
              <w:t>2</w:t>
            </w:r>
          </w:p>
        </w:tc>
        <w:tc>
          <w:tcPr>
            <w:tcW w:w="1918" w:type="dxa"/>
            <w:vMerge w:val="restart"/>
            <w:noWrap/>
            <w:vAlign w:val="center"/>
          </w:tcPr>
          <w:p w:rsidR="00A829C3" w:rsidRPr="00824C33" w:rsidRDefault="00A829C3" w:rsidP="003E7D84">
            <w:pPr>
              <w:spacing w:before="20" w:line="260" w:lineRule="exact"/>
              <w:contextualSpacing/>
              <w:rPr>
                <w:rFonts w:hint="cs"/>
                <w:sz w:val="24"/>
                <w:szCs w:val="24"/>
              </w:rPr>
            </w:pPr>
            <w:r w:rsidRPr="00824C33">
              <w:rPr>
                <w:rFonts w:hint="cs"/>
                <w:sz w:val="24"/>
                <w:szCs w:val="24"/>
                <w:rtl/>
              </w:rPr>
              <w:t>49</w:t>
            </w:r>
            <w:r w:rsidR="00435FAE">
              <w:rPr>
                <w:color w:val="000000"/>
                <w:sz w:val="24"/>
                <w:szCs w:val="24"/>
                <w:rtl/>
              </w:rPr>
              <w:t>.</w:t>
            </w:r>
            <w:r w:rsidRPr="00824C33">
              <w:rPr>
                <w:rFonts w:hint="cs"/>
                <w:sz w:val="24"/>
                <w:szCs w:val="24"/>
                <w:rtl/>
              </w:rPr>
              <w:t>8</w:t>
            </w:r>
          </w:p>
        </w:tc>
      </w:tr>
      <w:tr w:rsidR="00824C33" w:rsidRPr="00824C33" w:rsidTr="00824C33">
        <w:trPr>
          <w:trHeight w:val="330"/>
        </w:trPr>
        <w:tc>
          <w:tcPr>
            <w:tcW w:w="1404" w:type="dxa"/>
            <w:vMerge/>
          </w:tcPr>
          <w:p w:rsidR="00A829C3" w:rsidRPr="00824C33" w:rsidRDefault="00A829C3" w:rsidP="003E7D84">
            <w:pPr>
              <w:spacing w:before="20" w:line="260" w:lineRule="exact"/>
              <w:contextualSpacing/>
              <w:rPr>
                <w:b/>
                <w:bCs/>
                <w:sz w:val="24"/>
                <w:szCs w:val="24"/>
              </w:rPr>
            </w:pPr>
          </w:p>
        </w:tc>
        <w:tc>
          <w:tcPr>
            <w:tcW w:w="682" w:type="dxa"/>
            <w:noWrap/>
          </w:tcPr>
          <w:p w:rsidR="00A829C3" w:rsidRPr="00435FAE" w:rsidRDefault="00A829C3" w:rsidP="003E7D84">
            <w:pPr>
              <w:spacing w:before="20" w:line="260" w:lineRule="exact"/>
              <w:contextualSpacing/>
              <w:rPr>
                <w:sz w:val="24"/>
                <w:szCs w:val="24"/>
              </w:rPr>
            </w:pPr>
            <w:r w:rsidRPr="00435FAE">
              <w:rPr>
                <w:sz w:val="24"/>
                <w:szCs w:val="24"/>
                <w:rtl/>
              </w:rPr>
              <w:t>إناث</w:t>
            </w:r>
          </w:p>
        </w:tc>
        <w:tc>
          <w:tcPr>
            <w:tcW w:w="1693" w:type="dxa"/>
            <w:noWrap/>
          </w:tcPr>
          <w:p w:rsidR="00A829C3" w:rsidRPr="00435FAE" w:rsidRDefault="00A829C3" w:rsidP="003E7D84">
            <w:pPr>
              <w:spacing w:before="20" w:line="260" w:lineRule="exact"/>
              <w:contextualSpacing/>
              <w:rPr>
                <w:rFonts w:hint="cs"/>
                <w:sz w:val="24"/>
                <w:szCs w:val="24"/>
              </w:rPr>
            </w:pPr>
            <w:r w:rsidRPr="00435FAE">
              <w:rPr>
                <w:rFonts w:hint="cs"/>
                <w:sz w:val="24"/>
                <w:szCs w:val="24"/>
                <w:rtl/>
              </w:rPr>
              <w:t>100</w:t>
            </w:r>
            <w:r w:rsidR="00435FAE">
              <w:rPr>
                <w:color w:val="000000"/>
                <w:sz w:val="24"/>
                <w:szCs w:val="24"/>
                <w:rtl/>
              </w:rPr>
              <w:t>.</w:t>
            </w:r>
            <w:r w:rsidRPr="00435FAE">
              <w:rPr>
                <w:rFonts w:hint="cs"/>
                <w:sz w:val="24"/>
                <w:szCs w:val="24"/>
                <w:rtl/>
              </w:rPr>
              <w:t>0</w:t>
            </w:r>
          </w:p>
        </w:tc>
        <w:tc>
          <w:tcPr>
            <w:tcW w:w="1848" w:type="dxa"/>
            <w:noWrap/>
          </w:tcPr>
          <w:p w:rsidR="00A829C3" w:rsidRPr="00435FAE" w:rsidRDefault="00A829C3" w:rsidP="003E7D84">
            <w:pPr>
              <w:spacing w:before="20" w:line="260" w:lineRule="exact"/>
              <w:contextualSpacing/>
              <w:rPr>
                <w:rFonts w:hint="cs"/>
                <w:sz w:val="24"/>
                <w:szCs w:val="24"/>
              </w:rPr>
            </w:pPr>
            <w:r w:rsidRPr="00435FAE">
              <w:rPr>
                <w:rFonts w:hint="cs"/>
                <w:sz w:val="24"/>
                <w:szCs w:val="24"/>
                <w:rtl/>
              </w:rPr>
              <w:t>0</w:t>
            </w:r>
            <w:r w:rsidR="00435FAE">
              <w:rPr>
                <w:color w:val="000000"/>
                <w:sz w:val="24"/>
                <w:szCs w:val="24"/>
                <w:rtl/>
              </w:rPr>
              <w:t>.</w:t>
            </w:r>
            <w:r w:rsidRPr="00435FAE">
              <w:rPr>
                <w:rFonts w:hint="cs"/>
                <w:sz w:val="24"/>
                <w:szCs w:val="24"/>
                <w:rtl/>
              </w:rPr>
              <w:t>0</w:t>
            </w:r>
          </w:p>
        </w:tc>
        <w:tc>
          <w:tcPr>
            <w:tcW w:w="1918" w:type="dxa"/>
            <w:vMerge/>
          </w:tcPr>
          <w:p w:rsidR="00A829C3" w:rsidRPr="00824C33" w:rsidRDefault="00A829C3" w:rsidP="003E7D84">
            <w:pPr>
              <w:spacing w:before="20" w:line="260" w:lineRule="exact"/>
              <w:contextualSpacing/>
              <w:rPr>
                <w:sz w:val="24"/>
                <w:szCs w:val="24"/>
              </w:rPr>
            </w:pPr>
          </w:p>
        </w:tc>
      </w:tr>
    </w:tbl>
    <w:p w:rsidR="00A829C3" w:rsidRPr="00632588" w:rsidRDefault="00A829C3" w:rsidP="00632588">
      <w:pPr>
        <w:pStyle w:val="SingleTxtGA"/>
        <w:rPr>
          <w:rFonts w:hint="cs"/>
          <w:sz w:val="16"/>
          <w:szCs w:val="26"/>
          <w:rtl/>
        </w:rPr>
      </w:pPr>
      <w:r w:rsidRPr="00632588">
        <w:rPr>
          <w:i/>
          <w:iCs/>
          <w:sz w:val="16"/>
          <w:szCs w:val="26"/>
          <w:rtl/>
        </w:rPr>
        <w:t>المصدر:</w:t>
      </w:r>
      <w:r w:rsidRPr="00632588">
        <w:rPr>
          <w:sz w:val="16"/>
          <w:szCs w:val="26"/>
          <w:rtl/>
        </w:rPr>
        <w:t xml:space="preserve"> دولة قطر. 2010. مشروع "قلم"، بيانات غير منشورة.</w:t>
      </w:r>
    </w:p>
    <w:p w:rsidR="00A829C3" w:rsidRPr="007D0890" w:rsidRDefault="00A829C3" w:rsidP="003E7D84">
      <w:pPr>
        <w:pStyle w:val="SingleTxtGA"/>
        <w:spacing w:line="360" w:lineRule="exact"/>
      </w:pPr>
      <w:r>
        <w:rPr>
          <w:rFonts w:hint="cs"/>
          <w:rtl/>
        </w:rPr>
        <w:t>227</w:t>
      </w:r>
      <w:r w:rsidR="00632588">
        <w:rPr>
          <w:rFonts w:hint="cs"/>
          <w:rtl/>
        </w:rPr>
        <w:t>-</w:t>
      </w:r>
      <w:r w:rsidRPr="007D0890">
        <w:tab/>
      </w:r>
      <w:r w:rsidRPr="007D0890">
        <w:rPr>
          <w:rtl/>
          <w:lang w:bidi="ar-QA"/>
        </w:rPr>
        <w:t>وتبذل</w:t>
      </w:r>
      <w:r w:rsidRPr="007D0890">
        <w:rPr>
          <w:rtl/>
        </w:rPr>
        <w:t xml:space="preserve"> دولة قطر جهوداً كبيرة للقضاء على ظاهرة الأمية بين سكانها، وذلك من خلال الخطط والبرامج المدروسة والموجهة للجنسين معاً، الأمر الذي ساهم في ازدياد نسب الالتحاق بهذه البرامج، و</w:t>
      </w:r>
      <w:r w:rsidR="002433A6">
        <w:rPr>
          <w:rtl/>
        </w:rPr>
        <w:t>لا سيما</w:t>
      </w:r>
      <w:r w:rsidRPr="007D0890">
        <w:rPr>
          <w:rtl/>
        </w:rPr>
        <w:t xml:space="preserve"> في صفوف الإناث القطريات وغير القطريات، حيث تشير البيانات الإحصائية الواردة في الجدول رقم </w:t>
      </w:r>
      <w:r>
        <w:rPr>
          <w:rFonts w:hint="cs"/>
          <w:rtl/>
        </w:rPr>
        <w:t>12</w:t>
      </w:r>
      <w:r w:rsidRPr="007D0890">
        <w:rPr>
          <w:rtl/>
        </w:rPr>
        <w:t xml:space="preserve"> إلى أن النسبة المئوية للبنات في برامج محو </w:t>
      </w:r>
      <w:r w:rsidR="00632588" w:rsidRPr="007D0890">
        <w:rPr>
          <w:rFonts w:hint="cs"/>
          <w:rtl/>
        </w:rPr>
        <w:t>الأمية</w:t>
      </w:r>
      <w:r w:rsidRPr="007D0890">
        <w:rPr>
          <w:rtl/>
        </w:rPr>
        <w:t xml:space="preserve"> قد ارتفعت من 21.7</w:t>
      </w:r>
      <w:r>
        <w:rPr>
          <w:rtl/>
        </w:rPr>
        <w:t xml:space="preserve"> في المائة</w:t>
      </w:r>
      <w:r w:rsidRPr="007D0890">
        <w:rPr>
          <w:rtl/>
        </w:rPr>
        <w:t xml:space="preserve"> عام 2004 إلى 27.0</w:t>
      </w:r>
      <w:r>
        <w:rPr>
          <w:rtl/>
        </w:rPr>
        <w:t xml:space="preserve"> في المائة</w:t>
      </w:r>
      <w:r w:rsidRPr="007D0890">
        <w:rPr>
          <w:rtl/>
        </w:rPr>
        <w:t xml:space="preserve"> عام 2007.</w:t>
      </w:r>
    </w:p>
    <w:p w:rsidR="00EA4677" w:rsidRDefault="00A829C3" w:rsidP="00EA4677">
      <w:pPr>
        <w:pStyle w:val="SingleTxtGA"/>
        <w:spacing w:after="0"/>
        <w:rPr>
          <w:rFonts w:hint="cs"/>
          <w:b/>
          <w:bCs/>
          <w:rtl/>
        </w:rPr>
      </w:pPr>
      <w:r w:rsidRPr="00EA4677">
        <w:rPr>
          <w:rtl/>
        </w:rPr>
        <w:t xml:space="preserve">الجدول </w:t>
      </w:r>
      <w:r w:rsidRPr="00EA4677">
        <w:rPr>
          <w:rFonts w:hint="cs"/>
          <w:rtl/>
        </w:rPr>
        <w:t>رقم 12</w:t>
      </w:r>
    </w:p>
    <w:p w:rsidR="00A829C3" w:rsidRPr="006A6676" w:rsidRDefault="00A829C3" w:rsidP="00EA4677">
      <w:pPr>
        <w:pStyle w:val="SingleTxtGA"/>
        <w:rPr>
          <w:rFonts w:hint="cs"/>
          <w:b/>
          <w:bCs/>
          <w:rtl/>
        </w:rPr>
      </w:pPr>
      <w:r w:rsidRPr="006A6676">
        <w:rPr>
          <w:b/>
          <w:bCs/>
          <w:rtl/>
        </w:rPr>
        <w:t>النسب المئوية للبنات في المدارس الليلية ومراكز محو الأمية</w:t>
      </w:r>
    </w:p>
    <w:tbl>
      <w:tblPr>
        <w:tblStyle w:val="TableList3"/>
        <w:bidiVisual/>
        <w:tblW w:w="7837" w:type="dxa"/>
        <w:tblInd w:w="1235" w:type="dxa"/>
        <w:tblLook w:val="0000" w:firstRow="0" w:lastRow="0" w:firstColumn="0" w:lastColumn="0" w:noHBand="0" w:noVBand="0"/>
      </w:tblPr>
      <w:tblGrid>
        <w:gridCol w:w="1362"/>
        <w:gridCol w:w="1911"/>
        <w:gridCol w:w="3018"/>
        <w:gridCol w:w="1546"/>
      </w:tblGrid>
      <w:tr w:rsidR="00A829C3" w:rsidRPr="006A6676" w:rsidTr="00E01DE6">
        <w:trPr>
          <w:trHeight w:val="345"/>
        </w:trPr>
        <w:tc>
          <w:tcPr>
            <w:tcW w:w="1362" w:type="dxa"/>
            <w:tcBorders>
              <w:top w:val="single" w:sz="6" w:space="0" w:color="000000"/>
              <w:bottom w:val="single" w:sz="12" w:space="0" w:color="000000"/>
            </w:tcBorders>
            <w:noWrap/>
          </w:tcPr>
          <w:p w:rsidR="00A829C3" w:rsidRPr="006A6676" w:rsidRDefault="00A829C3" w:rsidP="003E7D84">
            <w:pPr>
              <w:spacing w:before="20" w:line="260" w:lineRule="exact"/>
              <w:contextualSpacing/>
              <w:rPr>
                <w:i/>
                <w:iCs/>
                <w:sz w:val="24"/>
                <w:szCs w:val="24"/>
              </w:rPr>
            </w:pPr>
            <w:r w:rsidRPr="006A6676">
              <w:rPr>
                <w:i/>
                <w:iCs/>
                <w:sz w:val="24"/>
                <w:szCs w:val="24"/>
                <w:rtl/>
              </w:rPr>
              <w:t>السنة</w:t>
            </w:r>
          </w:p>
        </w:tc>
        <w:tc>
          <w:tcPr>
            <w:tcW w:w="1911" w:type="dxa"/>
            <w:tcBorders>
              <w:top w:val="single" w:sz="6" w:space="0" w:color="000000"/>
              <w:bottom w:val="single" w:sz="12" w:space="0" w:color="000000"/>
            </w:tcBorders>
            <w:noWrap/>
          </w:tcPr>
          <w:p w:rsidR="00A829C3" w:rsidRPr="006A6676" w:rsidRDefault="00A829C3" w:rsidP="003E7D84">
            <w:pPr>
              <w:spacing w:before="20" w:line="260" w:lineRule="exact"/>
              <w:contextualSpacing/>
              <w:rPr>
                <w:i/>
                <w:iCs/>
                <w:sz w:val="24"/>
                <w:szCs w:val="24"/>
              </w:rPr>
            </w:pPr>
            <w:r w:rsidRPr="006A6676">
              <w:rPr>
                <w:i/>
                <w:iCs/>
                <w:sz w:val="24"/>
                <w:szCs w:val="24"/>
                <w:rtl/>
              </w:rPr>
              <w:t>قطريات</w:t>
            </w:r>
          </w:p>
        </w:tc>
        <w:tc>
          <w:tcPr>
            <w:tcW w:w="3018" w:type="dxa"/>
            <w:tcBorders>
              <w:top w:val="single" w:sz="6" w:space="0" w:color="000000"/>
              <w:bottom w:val="single" w:sz="12" w:space="0" w:color="000000"/>
            </w:tcBorders>
            <w:noWrap/>
          </w:tcPr>
          <w:p w:rsidR="00A829C3" w:rsidRPr="006A6676" w:rsidRDefault="00A829C3" w:rsidP="003E7D84">
            <w:pPr>
              <w:spacing w:before="20" w:line="260" w:lineRule="exact"/>
              <w:contextualSpacing/>
              <w:rPr>
                <w:i/>
                <w:iCs/>
                <w:sz w:val="24"/>
                <w:szCs w:val="24"/>
              </w:rPr>
            </w:pPr>
            <w:r w:rsidRPr="006A6676">
              <w:rPr>
                <w:i/>
                <w:iCs/>
                <w:sz w:val="24"/>
                <w:szCs w:val="24"/>
                <w:rtl/>
              </w:rPr>
              <w:t>غير قطريات</w:t>
            </w:r>
          </w:p>
        </w:tc>
        <w:tc>
          <w:tcPr>
            <w:tcW w:w="1546" w:type="dxa"/>
            <w:tcBorders>
              <w:top w:val="single" w:sz="6" w:space="0" w:color="000000"/>
              <w:bottom w:val="single" w:sz="12" w:space="0" w:color="000000"/>
            </w:tcBorders>
            <w:noWrap/>
          </w:tcPr>
          <w:p w:rsidR="00A829C3" w:rsidRPr="006A6676" w:rsidRDefault="00A829C3" w:rsidP="003E7D84">
            <w:pPr>
              <w:spacing w:before="20" w:line="260" w:lineRule="exact"/>
              <w:contextualSpacing/>
              <w:rPr>
                <w:b/>
                <w:bCs/>
                <w:i/>
                <w:iCs/>
                <w:sz w:val="24"/>
                <w:szCs w:val="24"/>
              </w:rPr>
            </w:pPr>
            <w:r w:rsidRPr="006A6676">
              <w:rPr>
                <w:b/>
                <w:bCs/>
                <w:i/>
                <w:iCs/>
                <w:sz w:val="24"/>
                <w:szCs w:val="24"/>
                <w:rtl/>
              </w:rPr>
              <w:t>مجموع</w:t>
            </w:r>
          </w:p>
        </w:tc>
      </w:tr>
      <w:tr w:rsidR="00A829C3" w:rsidRPr="006A6676" w:rsidTr="00E01DE6">
        <w:trPr>
          <w:trHeight w:val="345"/>
        </w:trPr>
        <w:tc>
          <w:tcPr>
            <w:tcW w:w="1362" w:type="dxa"/>
            <w:tcBorders>
              <w:top w:val="single" w:sz="12" w:space="0" w:color="000000"/>
            </w:tcBorders>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2004</w:t>
            </w:r>
          </w:p>
        </w:tc>
        <w:tc>
          <w:tcPr>
            <w:tcW w:w="1911" w:type="dxa"/>
            <w:tcBorders>
              <w:top w:val="single" w:sz="12" w:space="0" w:color="000000"/>
            </w:tcBorders>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9</w:t>
            </w:r>
            <w:r w:rsidR="006A6676">
              <w:rPr>
                <w:color w:val="000000"/>
                <w:sz w:val="24"/>
                <w:szCs w:val="24"/>
                <w:rtl/>
              </w:rPr>
              <w:t>.</w:t>
            </w:r>
            <w:r w:rsidRPr="006A6676">
              <w:rPr>
                <w:rFonts w:hint="cs"/>
                <w:sz w:val="24"/>
                <w:szCs w:val="24"/>
                <w:rtl/>
              </w:rPr>
              <w:t>1</w:t>
            </w:r>
          </w:p>
        </w:tc>
        <w:tc>
          <w:tcPr>
            <w:tcW w:w="3018" w:type="dxa"/>
            <w:tcBorders>
              <w:top w:val="single" w:sz="12" w:space="0" w:color="000000"/>
            </w:tcBorders>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10</w:t>
            </w:r>
            <w:r w:rsidR="006A6676">
              <w:rPr>
                <w:color w:val="000000"/>
                <w:sz w:val="24"/>
                <w:szCs w:val="24"/>
                <w:rtl/>
              </w:rPr>
              <w:t>.</w:t>
            </w:r>
            <w:r w:rsidRPr="006A6676">
              <w:rPr>
                <w:rFonts w:hint="cs"/>
                <w:sz w:val="24"/>
                <w:szCs w:val="24"/>
                <w:rtl/>
              </w:rPr>
              <w:t>0</w:t>
            </w:r>
          </w:p>
        </w:tc>
        <w:tc>
          <w:tcPr>
            <w:tcW w:w="1546" w:type="dxa"/>
            <w:tcBorders>
              <w:top w:val="single" w:sz="12" w:space="0" w:color="000000"/>
            </w:tcBorders>
            <w:noWrap/>
          </w:tcPr>
          <w:p w:rsidR="00A829C3" w:rsidRPr="006A6676" w:rsidRDefault="00A829C3" w:rsidP="003E7D84">
            <w:pPr>
              <w:spacing w:before="20" w:line="260" w:lineRule="exact"/>
              <w:contextualSpacing/>
              <w:rPr>
                <w:rFonts w:hint="cs"/>
                <w:b/>
                <w:bCs/>
                <w:sz w:val="24"/>
                <w:szCs w:val="24"/>
              </w:rPr>
            </w:pPr>
            <w:r w:rsidRPr="006A6676">
              <w:rPr>
                <w:rFonts w:hint="cs"/>
                <w:b/>
                <w:bCs/>
                <w:sz w:val="24"/>
                <w:szCs w:val="24"/>
                <w:rtl/>
              </w:rPr>
              <w:t>21</w:t>
            </w:r>
            <w:r w:rsidR="006A6676">
              <w:rPr>
                <w:b/>
                <w:bCs/>
                <w:color w:val="000000"/>
                <w:sz w:val="24"/>
                <w:szCs w:val="24"/>
                <w:rtl/>
              </w:rPr>
              <w:t>.</w:t>
            </w:r>
            <w:r w:rsidRPr="006A6676">
              <w:rPr>
                <w:rFonts w:hint="cs"/>
                <w:b/>
                <w:bCs/>
                <w:sz w:val="24"/>
                <w:szCs w:val="24"/>
                <w:rtl/>
              </w:rPr>
              <w:t>7</w:t>
            </w:r>
          </w:p>
        </w:tc>
      </w:tr>
      <w:tr w:rsidR="00A829C3" w:rsidRPr="006A6676" w:rsidTr="00E01DE6">
        <w:trPr>
          <w:trHeight w:val="330"/>
        </w:trPr>
        <w:tc>
          <w:tcPr>
            <w:tcW w:w="1362"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2005</w:t>
            </w:r>
          </w:p>
        </w:tc>
        <w:tc>
          <w:tcPr>
            <w:tcW w:w="1911"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33</w:t>
            </w:r>
            <w:r w:rsidR="006A6676">
              <w:rPr>
                <w:color w:val="000000"/>
                <w:sz w:val="24"/>
                <w:szCs w:val="24"/>
                <w:rtl/>
              </w:rPr>
              <w:t>.</w:t>
            </w:r>
            <w:r w:rsidRPr="006A6676">
              <w:rPr>
                <w:rFonts w:hint="cs"/>
                <w:sz w:val="24"/>
                <w:szCs w:val="24"/>
                <w:rtl/>
              </w:rPr>
              <w:t>7</w:t>
            </w:r>
          </w:p>
        </w:tc>
        <w:tc>
          <w:tcPr>
            <w:tcW w:w="3018"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53</w:t>
            </w:r>
            <w:r w:rsidR="006A6676">
              <w:rPr>
                <w:color w:val="000000"/>
                <w:sz w:val="24"/>
                <w:szCs w:val="24"/>
                <w:rtl/>
              </w:rPr>
              <w:t>.</w:t>
            </w:r>
            <w:r w:rsidRPr="006A6676">
              <w:rPr>
                <w:rFonts w:hint="cs"/>
                <w:sz w:val="24"/>
                <w:szCs w:val="24"/>
                <w:rtl/>
              </w:rPr>
              <w:t>1</w:t>
            </w:r>
          </w:p>
        </w:tc>
        <w:tc>
          <w:tcPr>
            <w:tcW w:w="1546" w:type="dxa"/>
            <w:noWrap/>
          </w:tcPr>
          <w:p w:rsidR="00A829C3" w:rsidRPr="006A6676" w:rsidRDefault="00A829C3" w:rsidP="003E7D84">
            <w:pPr>
              <w:spacing w:before="20" w:line="260" w:lineRule="exact"/>
              <w:contextualSpacing/>
              <w:rPr>
                <w:rFonts w:hint="cs"/>
                <w:b/>
                <w:bCs/>
                <w:sz w:val="24"/>
                <w:szCs w:val="24"/>
              </w:rPr>
            </w:pPr>
            <w:r w:rsidRPr="006A6676">
              <w:rPr>
                <w:rFonts w:hint="cs"/>
                <w:b/>
                <w:bCs/>
                <w:sz w:val="24"/>
                <w:szCs w:val="24"/>
                <w:rtl/>
              </w:rPr>
              <w:t>36</w:t>
            </w:r>
            <w:r w:rsidR="006A6676">
              <w:rPr>
                <w:b/>
                <w:bCs/>
                <w:color w:val="000000"/>
                <w:sz w:val="24"/>
                <w:szCs w:val="24"/>
                <w:rtl/>
              </w:rPr>
              <w:t>.</w:t>
            </w:r>
            <w:r w:rsidRPr="006A6676">
              <w:rPr>
                <w:rFonts w:hint="cs"/>
                <w:b/>
                <w:bCs/>
                <w:sz w:val="24"/>
                <w:szCs w:val="24"/>
                <w:rtl/>
              </w:rPr>
              <w:t>0</w:t>
            </w:r>
          </w:p>
        </w:tc>
      </w:tr>
      <w:tr w:rsidR="00A829C3" w:rsidRPr="006A6676" w:rsidTr="00E01DE6">
        <w:trPr>
          <w:trHeight w:val="330"/>
        </w:trPr>
        <w:tc>
          <w:tcPr>
            <w:tcW w:w="1362"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2006</w:t>
            </w:r>
          </w:p>
        </w:tc>
        <w:tc>
          <w:tcPr>
            <w:tcW w:w="1911"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21</w:t>
            </w:r>
            <w:r w:rsidR="006A6676">
              <w:rPr>
                <w:color w:val="000000"/>
                <w:sz w:val="24"/>
                <w:szCs w:val="24"/>
                <w:rtl/>
              </w:rPr>
              <w:t>.</w:t>
            </w:r>
            <w:r w:rsidRPr="006A6676">
              <w:rPr>
                <w:rFonts w:hint="cs"/>
                <w:sz w:val="24"/>
                <w:szCs w:val="24"/>
                <w:rtl/>
              </w:rPr>
              <w:t>5</w:t>
            </w:r>
          </w:p>
        </w:tc>
        <w:tc>
          <w:tcPr>
            <w:tcW w:w="3018"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48</w:t>
            </w:r>
            <w:r w:rsidR="006A6676">
              <w:rPr>
                <w:color w:val="000000"/>
                <w:sz w:val="24"/>
                <w:szCs w:val="24"/>
                <w:rtl/>
              </w:rPr>
              <w:t>.</w:t>
            </w:r>
            <w:r w:rsidRPr="006A6676">
              <w:rPr>
                <w:rFonts w:hint="cs"/>
                <w:sz w:val="24"/>
                <w:szCs w:val="24"/>
                <w:rtl/>
              </w:rPr>
              <w:t>3</w:t>
            </w:r>
          </w:p>
        </w:tc>
        <w:tc>
          <w:tcPr>
            <w:tcW w:w="1546" w:type="dxa"/>
            <w:noWrap/>
          </w:tcPr>
          <w:p w:rsidR="00A829C3" w:rsidRPr="006A6676" w:rsidRDefault="00A829C3" w:rsidP="003E7D84">
            <w:pPr>
              <w:spacing w:before="20" w:line="260" w:lineRule="exact"/>
              <w:contextualSpacing/>
              <w:rPr>
                <w:rFonts w:hint="cs"/>
                <w:b/>
                <w:bCs/>
                <w:sz w:val="24"/>
                <w:szCs w:val="24"/>
              </w:rPr>
            </w:pPr>
            <w:r w:rsidRPr="006A6676">
              <w:rPr>
                <w:rFonts w:hint="cs"/>
                <w:b/>
                <w:bCs/>
                <w:sz w:val="24"/>
                <w:szCs w:val="24"/>
                <w:rtl/>
              </w:rPr>
              <w:t>24</w:t>
            </w:r>
            <w:r w:rsidR="006A6676">
              <w:rPr>
                <w:b/>
                <w:bCs/>
                <w:color w:val="000000"/>
                <w:sz w:val="24"/>
                <w:szCs w:val="24"/>
                <w:rtl/>
              </w:rPr>
              <w:t>.</w:t>
            </w:r>
            <w:r w:rsidRPr="006A6676">
              <w:rPr>
                <w:rFonts w:hint="cs"/>
                <w:b/>
                <w:bCs/>
                <w:sz w:val="24"/>
                <w:szCs w:val="24"/>
                <w:rtl/>
              </w:rPr>
              <w:t>2</w:t>
            </w:r>
          </w:p>
        </w:tc>
      </w:tr>
      <w:tr w:rsidR="00A829C3" w:rsidRPr="006A6676" w:rsidTr="00E01DE6">
        <w:trPr>
          <w:trHeight w:val="330"/>
        </w:trPr>
        <w:tc>
          <w:tcPr>
            <w:tcW w:w="1362"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2007</w:t>
            </w:r>
          </w:p>
        </w:tc>
        <w:tc>
          <w:tcPr>
            <w:tcW w:w="1911"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24</w:t>
            </w:r>
            <w:r w:rsidR="006A6676">
              <w:rPr>
                <w:color w:val="000000"/>
                <w:sz w:val="24"/>
                <w:szCs w:val="24"/>
                <w:rtl/>
              </w:rPr>
              <w:t>.</w:t>
            </w:r>
            <w:r w:rsidRPr="006A6676">
              <w:rPr>
                <w:rFonts w:hint="cs"/>
                <w:sz w:val="24"/>
                <w:szCs w:val="24"/>
                <w:rtl/>
              </w:rPr>
              <w:t>7</w:t>
            </w:r>
          </w:p>
        </w:tc>
        <w:tc>
          <w:tcPr>
            <w:tcW w:w="3018" w:type="dxa"/>
            <w:noWrap/>
          </w:tcPr>
          <w:p w:rsidR="00A829C3" w:rsidRPr="006A6676" w:rsidRDefault="00A829C3" w:rsidP="003E7D84">
            <w:pPr>
              <w:spacing w:before="20" w:line="260" w:lineRule="exact"/>
              <w:contextualSpacing/>
              <w:rPr>
                <w:rFonts w:hint="cs"/>
                <w:sz w:val="24"/>
                <w:szCs w:val="24"/>
              </w:rPr>
            </w:pPr>
            <w:r w:rsidRPr="006A6676">
              <w:rPr>
                <w:rFonts w:hint="cs"/>
                <w:sz w:val="24"/>
                <w:szCs w:val="24"/>
                <w:rtl/>
              </w:rPr>
              <w:t>51</w:t>
            </w:r>
            <w:r w:rsidR="006A6676">
              <w:rPr>
                <w:color w:val="000000"/>
                <w:sz w:val="24"/>
                <w:szCs w:val="24"/>
                <w:rtl/>
              </w:rPr>
              <w:t>.</w:t>
            </w:r>
            <w:r w:rsidRPr="006A6676">
              <w:rPr>
                <w:rFonts w:hint="cs"/>
                <w:sz w:val="24"/>
                <w:szCs w:val="24"/>
                <w:rtl/>
              </w:rPr>
              <w:t>2</w:t>
            </w:r>
          </w:p>
        </w:tc>
        <w:tc>
          <w:tcPr>
            <w:tcW w:w="1546" w:type="dxa"/>
            <w:noWrap/>
          </w:tcPr>
          <w:p w:rsidR="00A829C3" w:rsidRPr="006A6676" w:rsidRDefault="00A829C3" w:rsidP="003E7D84">
            <w:pPr>
              <w:spacing w:before="20" w:line="260" w:lineRule="exact"/>
              <w:contextualSpacing/>
              <w:rPr>
                <w:rFonts w:hint="cs"/>
                <w:b/>
                <w:bCs/>
                <w:sz w:val="24"/>
                <w:szCs w:val="24"/>
              </w:rPr>
            </w:pPr>
            <w:r w:rsidRPr="006A6676">
              <w:rPr>
                <w:rFonts w:hint="cs"/>
                <w:b/>
                <w:bCs/>
                <w:sz w:val="24"/>
                <w:szCs w:val="24"/>
                <w:rtl/>
              </w:rPr>
              <w:t>27</w:t>
            </w:r>
            <w:r w:rsidR="006A6676">
              <w:rPr>
                <w:b/>
                <w:bCs/>
                <w:color w:val="000000"/>
                <w:sz w:val="24"/>
                <w:szCs w:val="24"/>
                <w:rtl/>
              </w:rPr>
              <w:t>.</w:t>
            </w:r>
            <w:r w:rsidRPr="006A6676">
              <w:rPr>
                <w:rFonts w:hint="cs"/>
                <w:b/>
                <w:bCs/>
                <w:sz w:val="24"/>
                <w:szCs w:val="24"/>
                <w:rtl/>
              </w:rPr>
              <w:t>0</w:t>
            </w:r>
          </w:p>
        </w:tc>
      </w:tr>
    </w:tbl>
    <w:p w:rsidR="00A829C3" w:rsidRPr="006A6676" w:rsidRDefault="00A829C3" w:rsidP="006A6676">
      <w:pPr>
        <w:pStyle w:val="SingleTxtGA"/>
        <w:rPr>
          <w:rFonts w:hint="cs"/>
          <w:sz w:val="16"/>
          <w:szCs w:val="26"/>
          <w:rtl/>
          <w:lang w:bidi="ar-QA"/>
        </w:rPr>
      </w:pPr>
      <w:r w:rsidRPr="006A6676">
        <w:rPr>
          <w:i/>
          <w:iCs/>
          <w:sz w:val="16"/>
          <w:szCs w:val="26"/>
          <w:rtl/>
        </w:rPr>
        <w:t>المصدر:</w:t>
      </w:r>
      <w:r w:rsidRPr="006A6676">
        <w:rPr>
          <w:sz w:val="16"/>
          <w:szCs w:val="26"/>
          <w:rtl/>
        </w:rPr>
        <w:t xml:space="preserve"> دولة قطر. 2010. المجموعة الإحصائية السنوية. سنوات متتالية. </w:t>
      </w:r>
    </w:p>
    <w:p w:rsidR="00A829C3" w:rsidRPr="007D0890" w:rsidRDefault="00A829C3" w:rsidP="003E7D84">
      <w:pPr>
        <w:pStyle w:val="SingleTxtGA"/>
        <w:spacing w:line="360" w:lineRule="exact"/>
      </w:pPr>
      <w:r>
        <w:rPr>
          <w:rFonts w:hint="cs"/>
          <w:rtl/>
        </w:rPr>
        <w:t>228</w:t>
      </w:r>
      <w:r w:rsidR="005E540A">
        <w:rPr>
          <w:rFonts w:hint="cs"/>
          <w:rtl/>
        </w:rPr>
        <w:t>-</w:t>
      </w:r>
      <w:r w:rsidRPr="007D0890">
        <w:tab/>
      </w:r>
      <w:r w:rsidRPr="007D0890">
        <w:rPr>
          <w:rtl/>
        </w:rPr>
        <w:t>تحرص دولة قطر على توفير التعليم لجميع الأطفال المقيمين على أرضها</w:t>
      </w:r>
      <w:r>
        <w:rPr>
          <w:rtl/>
        </w:rPr>
        <w:t>،</w:t>
      </w:r>
      <w:r w:rsidRPr="007D0890">
        <w:rPr>
          <w:rtl/>
        </w:rPr>
        <w:t xml:space="preserve"> وذلك من خلال المدارس الحكومية والخاصة ومدارس الجاليات والمدارس الأجنبية، حيث تتيح لهم المجال أمام تنوع التعليم وفرص الاختيار لأولياء الأمور لاختيار المدارس التي يرغبون في إلحاق أبنائهم بها، كما توفر الدولة الدعم المادي</w:t>
      </w:r>
      <w:r>
        <w:rPr>
          <w:rtl/>
        </w:rPr>
        <w:t xml:space="preserve"> </w:t>
      </w:r>
      <w:r w:rsidRPr="007D0890">
        <w:rPr>
          <w:rtl/>
        </w:rPr>
        <w:t>للمدارس الخاصة ومدارس الجاليات مثل تقديم الأراضي لبناء المدارس عليها أو تقديم المبنى المدرسي، والكتب الدراسية لمواد التربية الإسلامية واللغة العربية والدراسات الاجتماعية</w:t>
      </w:r>
      <w:r>
        <w:rPr>
          <w:rtl/>
        </w:rPr>
        <w:t>.</w:t>
      </w:r>
    </w:p>
    <w:p w:rsidR="00A829C3" w:rsidRPr="007D0890" w:rsidRDefault="00A829C3" w:rsidP="00EA4677">
      <w:pPr>
        <w:pStyle w:val="SingleTxtGA"/>
        <w:spacing w:line="360" w:lineRule="exact"/>
        <w:rPr>
          <w:rFonts w:hint="cs"/>
          <w:rtl/>
        </w:rPr>
      </w:pPr>
      <w:r w:rsidRPr="007D0890">
        <w:rPr>
          <w:rtl/>
        </w:rPr>
        <w:t>229</w:t>
      </w:r>
      <w:r w:rsidR="00513E46">
        <w:rPr>
          <w:rFonts w:hint="cs"/>
          <w:rtl/>
        </w:rPr>
        <w:t>-</w:t>
      </w:r>
      <w:r w:rsidRPr="007D0890">
        <w:rPr>
          <w:rtl/>
        </w:rPr>
        <w:tab/>
      </w:r>
      <w:r w:rsidRPr="007D0890">
        <w:rPr>
          <w:rtl/>
          <w:lang w:bidi="ar-QA"/>
        </w:rPr>
        <w:t>بلغ</w:t>
      </w:r>
      <w:r w:rsidRPr="007D0890">
        <w:rPr>
          <w:rtl/>
        </w:rPr>
        <w:t xml:space="preserve"> عدد الطلبة غير القطريين الملتحقين بالتعليم في دولة قطر 74323 طالبا</w:t>
      </w:r>
      <w:r w:rsidRPr="007D0890">
        <w:rPr>
          <w:rFonts w:hint="cs"/>
          <w:rtl/>
        </w:rPr>
        <w:t>ً</w:t>
      </w:r>
      <w:r w:rsidRPr="007D0890">
        <w:rPr>
          <w:rtl/>
        </w:rPr>
        <w:t xml:space="preserve"> وطالبة، من بينهم 36863</w:t>
      </w:r>
      <w:r>
        <w:rPr>
          <w:rtl/>
        </w:rPr>
        <w:t xml:space="preserve"> </w:t>
      </w:r>
      <w:r w:rsidRPr="007D0890">
        <w:rPr>
          <w:rtl/>
        </w:rPr>
        <w:t>طالبة، من بينهن 10888 طالبة في التعليم الحكومي</w:t>
      </w:r>
      <w:r w:rsidR="00EA4677">
        <w:rPr>
          <w:rFonts w:hint="cs"/>
          <w:b/>
          <w:bCs/>
          <w:rtl/>
          <w:lang w:bidi="ar-QA"/>
        </w:rPr>
        <w:t>.</w:t>
      </w:r>
    </w:p>
    <w:p w:rsidR="00A829C3" w:rsidRPr="007D0890" w:rsidRDefault="00A829C3" w:rsidP="003E7D84">
      <w:pPr>
        <w:pStyle w:val="SingleTxtGA"/>
        <w:spacing w:line="360" w:lineRule="exact"/>
        <w:rPr>
          <w:rFonts w:hint="cs"/>
        </w:rPr>
      </w:pPr>
      <w:r>
        <w:rPr>
          <w:rFonts w:hint="cs"/>
          <w:rtl/>
        </w:rPr>
        <w:t>230</w:t>
      </w:r>
      <w:r w:rsidR="00513E46">
        <w:rPr>
          <w:rFonts w:hint="cs"/>
          <w:rtl/>
        </w:rPr>
        <w:t>-</w:t>
      </w:r>
      <w:r w:rsidRPr="007D0890">
        <w:tab/>
      </w:r>
      <w:r w:rsidRPr="007D0890">
        <w:rPr>
          <w:rtl/>
          <w:lang w:bidi="ar-QA"/>
        </w:rPr>
        <w:t>ولم</w:t>
      </w:r>
      <w:r w:rsidRPr="007D0890">
        <w:rPr>
          <w:rtl/>
        </w:rPr>
        <w:t xml:space="preserve"> تتغير النسبة المئوية للإناث من بين الأطفال المع</w:t>
      </w:r>
      <w:r w:rsidRPr="007D0890">
        <w:rPr>
          <w:rFonts w:hint="cs"/>
          <w:rtl/>
        </w:rPr>
        <w:t>ا</w:t>
      </w:r>
      <w:r w:rsidRPr="007D0890">
        <w:rPr>
          <w:rtl/>
        </w:rPr>
        <w:t>قين في المدارس والمؤسسات الأخرى بصورة كبيرة خلال نصف عقد من الزمن، حيث كانت 41.4</w:t>
      </w:r>
      <w:r>
        <w:rPr>
          <w:rtl/>
        </w:rPr>
        <w:t xml:space="preserve"> في المائة</w:t>
      </w:r>
      <w:r w:rsidRPr="007D0890">
        <w:rPr>
          <w:rtl/>
        </w:rPr>
        <w:t xml:space="preserve"> في</w:t>
      </w:r>
      <w:r w:rsidR="00513E46">
        <w:rPr>
          <w:rFonts w:hint="cs"/>
          <w:rtl/>
        </w:rPr>
        <w:t xml:space="preserve">      </w:t>
      </w:r>
      <w:r w:rsidRPr="007D0890">
        <w:rPr>
          <w:rtl/>
        </w:rPr>
        <w:t xml:space="preserve"> عام 2004 وأصبحت 40.6</w:t>
      </w:r>
      <w:r>
        <w:rPr>
          <w:rtl/>
        </w:rPr>
        <w:t xml:space="preserve"> في المائة</w:t>
      </w:r>
      <w:r w:rsidRPr="007D0890">
        <w:rPr>
          <w:rtl/>
        </w:rPr>
        <w:t xml:space="preserve"> في عام 2009. </w:t>
      </w:r>
    </w:p>
    <w:p w:rsidR="00EA4677" w:rsidRDefault="00A829C3" w:rsidP="00EA4677">
      <w:pPr>
        <w:pStyle w:val="SingleTxtGA"/>
        <w:spacing w:after="0"/>
        <w:rPr>
          <w:rFonts w:hint="cs"/>
          <w:rtl/>
        </w:rPr>
      </w:pPr>
      <w:r w:rsidRPr="00EA4677">
        <w:rPr>
          <w:rtl/>
        </w:rPr>
        <w:t xml:space="preserve">الجدول </w:t>
      </w:r>
      <w:r w:rsidRPr="00EA4677">
        <w:rPr>
          <w:rFonts w:hint="cs"/>
          <w:rtl/>
        </w:rPr>
        <w:t>رقم 13</w:t>
      </w:r>
    </w:p>
    <w:p w:rsidR="00A829C3" w:rsidRPr="00513E46" w:rsidRDefault="00A829C3" w:rsidP="00EA4677">
      <w:pPr>
        <w:pStyle w:val="SingleTxtGA"/>
        <w:rPr>
          <w:b/>
          <w:bCs/>
          <w:rtl/>
        </w:rPr>
      </w:pPr>
      <w:r w:rsidRPr="00513E46">
        <w:rPr>
          <w:b/>
          <w:bCs/>
          <w:rtl/>
        </w:rPr>
        <w:t>النسبة المئوية للإناث من بين الأطفال (أقل من 14 سنة) المع</w:t>
      </w:r>
      <w:r w:rsidRPr="00513E46">
        <w:rPr>
          <w:rFonts w:hint="cs"/>
          <w:b/>
          <w:bCs/>
          <w:rtl/>
        </w:rPr>
        <w:t>ا</w:t>
      </w:r>
      <w:r w:rsidRPr="00513E46">
        <w:rPr>
          <w:b/>
          <w:bCs/>
          <w:rtl/>
        </w:rPr>
        <w:t>قين في المدارس والمؤسسات الأخرى بحسب الجنسية والسنوات</w:t>
      </w:r>
    </w:p>
    <w:tbl>
      <w:tblPr>
        <w:tblStyle w:val="TableList3"/>
        <w:bidiVisual/>
        <w:tblW w:w="7732" w:type="dxa"/>
        <w:tblInd w:w="1277" w:type="dxa"/>
        <w:tblLook w:val="0000" w:firstRow="0" w:lastRow="0" w:firstColumn="0" w:lastColumn="0" w:noHBand="0" w:noVBand="0"/>
      </w:tblPr>
      <w:tblGrid>
        <w:gridCol w:w="784"/>
        <w:gridCol w:w="1512"/>
        <w:gridCol w:w="1853"/>
        <w:gridCol w:w="1440"/>
        <w:gridCol w:w="2143"/>
      </w:tblGrid>
      <w:tr w:rsidR="00513E46" w:rsidRPr="00513E46" w:rsidTr="00BB572C">
        <w:trPr>
          <w:trHeight w:val="369"/>
        </w:trPr>
        <w:tc>
          <w:tcPr>
            <w:tcW w:w="784" w:type="dxa"/>
            <w:tcBorders>
              <w:top w:val="single" w:sz="6" w:space="0" w:color="000000"/>
              <w:bottom w:val="single" w:sz="12" w:space="0" w:color="000000"/>
            </w:tcBorders>
            <w:noWrap/>
            <w:vAlign w:val="bottom"/>
          </w:tcPr>
          <w:p w:rsidR="00A829C3" w:rsidRPr="00513E46" w:rsidRDefault="00A829C3" w:rsidP="00BB572C">
            <w:pPr>
              <w:pStyle w:val="NoSpacing"/>
              <w:bidi/>
              <w:spacing w:before="20" w:after="40" w:line="260" w:lineRule="exact"/>
              <w:contextualSpacing/>
              <w:rPr>
                <w:rFonts w:cs="Traditional Arabic"/>
                <w:i/>
                <w:iCs/>
                <w:sz w:val="24"/>
                <w:szCs w:val="24"/>
              </w:rPr>
            </w:pPr>
            <w:r w:rsidRPr="00513E46">
              <w:rPr>
                <w:rFonts w:cs="Traditional Arabic"/>
                <w:i/>
                <w:iCs/>
                <w:sz w:val="24"/>
                <w:szCs w:val="24"/>
                <w:rtl/>
              </w:rPr>
              <w:t>الجنسية</w:t>
            </w:r>
          </w:p>
        </w:tc>
        <w:tc>
          <w:tcPr>
            <w:tcW w:w="1512" w:type="dxa"/>
            <w:tcBorders>
              <w:top w:val="single" w:sz="6" w:space="0" w:color="000000"/>
              <w:bottom w:val="single" w:sz="12" w:space="0" w:color="000000"/>
            </w:tcBorders>
            <w:noWrap/>
            <w:vAlign w:val="bottom"/>
          </w:tcPr>
          <w:p w:rsidR="00A829C3" w:rsidRPr="00513E46" w:rsidRDefault="00A829C3" w:rsidP="00BB572C">
            <w:pPr>
              <w:pStyle w:val="NoSpacing"/>
              <w:bidi/>
              <w:spacing w:before="20" w:after="40" w:line="260" w:lineRule="exact"/>
              <w:ind w:hanging="36"/>
              <w:contextualSpacing/>
              <w:rPr>
                <w:rFonts w:cs="Traditional Arabic" w:hint="cs"/>
                <w:i/>
                <w:iCs/>
                <w:sz w:val="24"/>
                <w:szCs w:val="24"/>
                <w:lang w:bidi="ar-QA"/>
              </w:rPr>
            </w:pPr>
            <w:r w:rsidRPr="00513E46">
              <w:rPr>
                <w:rFonts w:cs="Traditional Arabic"/>
                <w:i/>
                <w:iCs/>
                <w:sz w:val="24"/>
                <w:szCs w:val="24"/>
                <w:rtl/>
              </w:rPr>
              <w:t>أنثى قطرية</w:t>
            </w:r>
            <w:r w:rsidR="00513E46" w:rsidRPr="00513E46">
              <w:rPr>
                <w:rFonts w:cs="Traditional Arabic" w:hint="cs"/>
                <w:i/>
                <w:iCs/>
                <w:sz w:val="24"/>
                <w:szCs w:val="24"/>
                <w:rtl/>
              </w:rPr>
              <w:t xml:space="preserve"> </w:t>
            </w:r>
            <w:r w:rsidR="00BB572C">
              <w:rPr>
                <w:rFonts w:cs="Traditional Arabic" w:hint="cs"/>
                <w:i/>
                <w:iCs/>
                <w:sz w:val="24"/>
                <w:szCs w:val="24"/>
                <w:rtl/>
              </w:rPr>
              <w:t>(في المائة)</w:t>
            </w:r>
          </w:p>
        </w:tc>
        <w:tc>
          <w:tcPr>
            <w:tcW w:w="1853" w:type="dxa"/>
            <w:tcBorders>
              <w:top w:val="single" w:sz="6" w:space="0" w:color="000000"/>
              <w:bottom w:val="single" w:sz="12" w:space="0" w:color="000000"/>
            </w:tcBorders>
            <w:noWrap/>
            <w:vAlign w:val="bottom"/>
          </w:tcPr>
          <w:p w:rsidR="00A829C3" w:rsidRPr="00513E46" w:rsidRDefault="00A829C3" w:rsidP="00BB572C">
            <w:pPr>
              <w:pStyle w:val="NoSpacing"/>
              <w:bidi/>
              <w:spacing w:before="20" w:after="40" w:line="260" w:lineRule="exact"/>
              <w:contextualSpacing/>
              <w:rPr>
                <w:rFonts w:cs="Traditional Arabic"/>
                <w:i/>
                <w:iCs/>
                <w:sz w:val="24"/>
                <w:szCs w:val="24"/>
              </w:rPr>
            </w:pPr>
            <w:r w:rsidRPr="00513E46">
              <w:rPr>
                <w:rFonts w:cs="Traditional Arabic"/>
                <w:i/>
                <w:iCs/>
                <w:sz w:val="24"/>
                <w:szCs w:val="24"/>
                <w:rtl/>
              </w:rPr>
              <w:t>أنثى غير</w:t>
            </w:r>
            <w:r w:rsidRPr="00513E46">
              <w:rPr>
                <w:rFonts w:cs="Traditional Arabic" w:hint="cs"/>
                <w:i/>
                <w:iCs/>
                <w:sz w:val="24"/>
                <w:szCs w:val="24"/>
                <w:rtl/>
              </w:rPr>
              <w:t xml:space="preserve"> </w:t>
            </w:r>
            <w:r w:rsidRPr="00513E46">
              <w:rPr>
                <w:rFonts w:cs="Traditional Arabic"/>
                <w:i/>
                <w:iCs/>
                <w:sz w:val="24"/>
                <w:szCs w:val="24"/>
                <w:rtl/>
              </w:rPr>
              <w:t>قطرية</w:t>
            </w:r>
            <w:r w:rsidR="00513E46" w:rsidRPr="00513E46">
              <w:rPr>
                <w:rFonts w:cs="Traditional Arabic" w:hint="cs"/>
                <w:i/>
                <w:iCs/>
                <w:sz w:val="24"/>
                <w:szCs w:val="24"/>
                <w:rtl/>
              </w:rPr>
              <w:t xml:space="preserve"> </w:t>
            </w:r>
            <w:r w:rsidR="00BB572C">
              <w:rPr>
                <w:rFonts w:cs="Traditional Arabic" w:hint="cs"/>
                <w:i/>
                <w:iCs/>
                <w:sz w:val="24"/>
                <w:szCs w:val="24"/>
                <w:rtl/>
              </w:rPr>
              <w:t>(في المائة)</w:t>
            </w:r>
          </w:p>
        </w:tc>
        <w:tc>
          <w:tcPr>
            <w:tcW w:w="1440" w:type="dxa"/>
            <w:tcBorders>
              <w:top w:val="single" w:sz="6" w:space="0" w:color="000000"/>
              <w:bottom w:val="single" w:sz="12" w:space="0" w:color="000000"/>
            </w:tcBorders>
            <w:noWrap/>
            <w:vAlign w:val="bottom"/>
          </w:tcPr>
          <w:p w:rsidR="00A829C3" w:rsidRPr="004A2DF7" w:rsidRDefault="00A829C3" w:rsidP="00BB572C">
            <w:pPr>
              <w:pStyle w:val="NoSpacing"/>
              <w:bidi/>
              <w:spacing w:before="20" w:after="40" w:line="260" w:lineRule="exact"/>
              <w:contextualSpacing/>
              <w:rPr>
                <w:rFonts w:cs="Traditional Arabic"/>
                <w:b/>
                <w:bCs/>
                <w:i/>
                <w:iCs/>
                <w:sz w:val="24"/>
                <w:szCs w:val="24"/>
              </w:rPr>
            </w:pPr>
            <w:r w:rsidRPr="004A2DF7">
              <w:rPr>
                <w:rFonts w:cs="Traditional Arabic"/>
                <w:b/>
                <w:bCs/>
                <w:i/>
                <w:iCs/>
                <w:sz w:val="24"/>
                <w:szCs w:val="24"/>
                <w:rtl/>
              </w:rPr>
              <w:t>مجموع</w:t>
            </w:r>
            <w:r w:rsidR="00513E46" w:rsidRPr="004A2DF7">
              <w:rPr>
                <w:rFonts w:cs="Traditional Arabic" w:hint="cs"/>
                <w:b/>
                <w:bCs/>
                <w:i/>
                <w:iCs/>
                <w:sz w:val="24"/>
                <w:szCs w:val="24"/>
                <w:rtl/>
              </w:rPr>
              <w:t xml:space="preserve"> </w:t>
            </w:r>
            <w:r w:rsidR="00BB572C" w:rsidRPr="004A2DF7">
              <w:rPr>
                <w:rFonts w:cs="Traditional Arabic" w:hint="cs"/>
                <w:b/>
                <w:bCs/>
                <w:i/>
                <w:iCs/>
                <w:sz w:val="24"/>
                <w:szCs w:val="24"/>
                <w:rtl/>
              </w:rPr>
              <w:t>(في المائة)</w:t>
            </w:r>
          </w:p>
        </w:tc>
        <w:tc>
          <w:tcPr>
            <w:tcW w:w="2143" w:type="dxa"/>
            <w:tcBorders>
              <w:top w:val="single" w:sz="6" w:space="0" w:color="000000"/>
              <w:bottom w:val="single" w:sz="12" w:space="0" w:color="000000"/>
            </w:tcBorders>
            <w:noWrap/>
            <w:vAlign w:val="bottom"/>
          </w:tcPr>
          <w:p w:rsidR="00A829C3" w:rsidRPr="004A2DF7" w:rsidRDefault="00A829C3" w:rsidP="00BB572C">
            <w:pPr>
              <w:pStyle w:val="NoSpacing"/>
              <w:bidi/>
              <w:spacing w:before="20" w:after="40" w:line="260" w:lineRule="exact"/>
              <w:contextualSpacing/>
              <w:rPr>
                <w:rFonts w:cs="Traditional Arabic"/>
                <w:b/>
                <w:bCs/>
                <w:i/>
                <w:iCs/>
                <w:sz w:val="24"/>
                <w:szCs w:val="24"/>
              </w:rPr>
            </w:pPr>
            <w:r w:rsidRPr="004A2DF7">
              <w:rPr>
                <w:rFonts w:cs="Traditional Arabic"/>
                <w:b/>
                <w:bCs/>
                <w:i/>
                <w:iCs/>
                <w:sz w:val="24"/>
                <w:szCs w:val="24"/>
                <w:rtl/>
              </w:rPr>
              <w:t>مجموع الأطفال</w:t>
            </w:r>
            <w:r w:rsidR="00513E46" w:rsidRPr="004A2DF7">
              <w:rPr>
                <w:rFonts w:cs="Traditional Arabic" w:hint="cs"/>
                <w:b/>
                <w:bCs/>
                <w:i/>
                <w:iCs/>
                <w:sz w:val="24"/>
                <w:szCs w:val="24"/>
                <w:rtl/>
              </w:rPr>
              <w:t xml:space="preserve"> </w:t>
            </w:r>
            <w:r w:rsidR="00513E46" w:rsidRPr="004A2DF7">
              <w:rPr>
                <w:rFonts w:cs="Traditional Arabic"/>
                <w:b/>
                <w:bCs/>
                <w:i/>
                <w:iCs/>
                <w:sz w:val="24"/>
                <w:szCs w:val="24"/>
                <w:rtl/>
              </w:rPr>
              <w:t>(الذكور</w:t>
            </w:r>
            <w:r w:rsidR="00513E46" w:rsidRPr="004A2DF7">
              <w:rPr>
                <w:rFonts w:cs="Traditional Arabic" w:hint="cs"/>
                <w:b/>
                <w:bCs/>
                <w:i/>
                <w:iCs/>
                <w:sz w:val="24"/>
                <w:szCs w:val="24"/>
                <w:rtl/>
              </w:rPr>
              <w:t xml:space="preserve"> </w:t>
            </w:r>
            <w:r w:rsidRPr="004A2DF7">
              <w:rPr>
                <w:rFonts w:cs="Traditional Arabic"/>
                <w:b/>
                <w:bCs/>
                <w:i/>
                <w:iCs/>
                <w:sz w:val="24"/>
                <w:szCs w:val="24"/>
                <w:rtl/>
              </w:rPr>
              <w:t>والإناث)</w:t>
            </w:r>
            <w:r w:rsidR="00513E46" w:rsidRPr="004A2DF7">
              <w:rPr>
                <w:rFonts w:cs="Traditional Arabic" w:hint="cs"/>
                <w:b/>
                <w:bCs/>
                <w:i/>
                <w:iCs/>
                <w:sz w:val="24"/>
                <w:szCs w:val="24"/>
                <w:rtl/>
              </w:rPr>
              <w:t xml:space="preserve"> </w:t>
            </w:r>
            <w:r w:rsidRPr="004A2DF7">
              <w:rPr>
                <w:rFonts w:cs="Traditional Arabic"/>
                <w:b/>
                <w:bCs/>
                <w:i/>
                <w:iCs/>
                <w:sz w:val="24"/>
                <w:szCs w:val="24"/>
                <w:rtl/>
              </w:rPr>
              <w:t>المع</w:t>
            </w:r>
            <w:r w:rsidRPr="004A2DF7">
              <w:rPr>
                <w:rFonts w:cs="Traditional Arabic" w:hint="cs"/>
                <w:b/>
                <w:bCs/>
                <w:i/>
                <w:iCs/>
                <w:sz w:val="24"/>
                <w:szCs w:val="24"/>
                <w:rtl/>
              </w:rPr>
              <w:t>ا</w:t>
            </w:r>
            <w:r w:rsidRPr="004A2DF7">
              <w:rPr>
                <w:rFonts w:cs="Traditional Arabic"/>
                <w:b/>
                <w:bCs/>
                <w:i/>
                <w:iCs/>
                <w:sz w:val="24"/>
                <w:szCs w:val="24"/>
                <w:rtl/>
              </w:rPr>
              <w:t>قين</w:t>
            </w:r>
          </w:p>
        </w:tc>
      </w:tr>
      <w:tr w:rsidR="00513E46" w:rsidRPr="00513E46" w:rsidTr="00BB572C">
        <w:trPr>
          <w:trHeight w:val="330"/>
        </w:trPr>
        <w:tc>
          <w:tcPr>
            <w:tcW w:w="784" w:type="dxa"/>
            <w:tcBorders>
              <w:top w:val="single" w:sz="12" w:space="0" w:color="000000"/>
            </w:tcBorders>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2004</w:t>
            </w:r>
          </w:p>
        </w:tc>
        <w:tc>
          <w:tcPr>
            <w:tcW w:w="1512" w:type="dxa"/>
            <w:tcBorders>
              <w:top w:val="single" w:sz="12" w:space="0" w:color="000000"/>
            </w:tcBorders>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41</w:t>
            </w:r>
            <w:r w:rsidR="00E01DE6">
              <w:rPr>
                <w:rFonts w:cs="Traditional Arabic"/>
                <w:color w:val="000000"/>
                <w:sz w:val="24"/>
                <w:szCs w:val="24"/>
                <w:rtl/>
              </w:rPr>
              <w:t>.</w:t>
            </w:r>
            <w:r w:rsidRPr="00513E46">
              <w:rPr>
                <w:rFonts w:cs="Traditional Arabic" w:hint="cs"/>
                <w:sz w:val="24"/>
                <w:szCs w:val="24"/>
                <w:rtl/>
              </w:rPr>
              <w:t>5</w:t>
            </w:r>
          </w:p>
        </w:tc>
        <w:tc>
          <w:tcPr>
            <w:tcW w:w="1853" w:type="dxa"/>
            <w:tcBorders>
              <w:top w:val="single" w:sz="12" w:space="0" w:color="000000"/>
            </w:tcBorders>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41</w:t>
            </w:r>
            <w:r w:rsidR="00E01DE6">
              <w:rPr>
                <w:rFonts w:cs="Traditional Arabic"/>
                <w:color w:val="000000"/>
                <w:sz w:val="24"/>
                <w:szCs w:val="24"/>
                <w:rtl/>
              </w:rPr>
              <w:t>.</w:t>
            </w:r>
            <w:r w:rsidRPr="00513E46">
              <w:rPr>
                <w:rFonts w:cs="Traditional Arabic" w:hint="cs"/>
                <w:sz w:val="24"/>
                <w:szCs w:val="24"/>
                <w:rtl/>
              </w:rPr>
              <w:t>2</w:t>
            </w:r>
          </w:p>
        </w:tc>
        <w:tc>
          <w:tcPr>
            <w:tcW w:w="1440" w:type="dxa"/>
            <w:tcBorders>
              <w:top w:val="single" w:sz="12" w:space="0" w:color="000000"/>
            </w:tcBorders>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41</w:t>
            </w:r>
            <w:r w:rsidR="00E01DE6" w:rsidRPr="004A2DF7">
              <w:rPr>
                <w:rFonts w:cs="Traditional Arabic"/>
                <w:b/>
                <w:bCs/>
                <w:color w:val="000000"/>
                <w:sz w:val="24"/>
                <w:szCs w:val="24"/>
                <w:rtl/>
              </w:rPr>
              <w:t>.</w:t>
            </w:r>
            <w:r w:rsidRPr="004A2DF7">
              <w:rPr>
                <w:rFonts w:cs="Traditional Arabic" w:hint="cs"/>
                <w:b/>
                <w:bCs/>
                <w:sz w:val="24"/>
                <w:szCs w:val="24"/>
                <w:rtl/>
              </w:rPr>
              <w:t>4</w:t>
            </w:r>
          </w:p>
        </w:tc>
        <w:tc>
          <w:tcPr>
            <w:tcW w:w="2143" w:type="dxa"/>
            <w:tcBorders>
              <w:top w:val="single" w:sz="12" w:space="0" w:color="000000"/>
            </w:tcBorders>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3577</w:t>
            </w:r>
          </w:p>
        </w:tc>
      </w:tr>
      <w:tr w:rsidR="00513E46" w:rsidRPr="00513E46" w:rsidTr="00BB572C">
        <w:trPr>
          <w:trHeight w:val="223"/>
        </w:trPr>
        <w:tc>
          <w:tcPr>
            <w:tcW w:w="784" w:type="dxa"/>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2005</w:t>
            </w:r>
          </w:p>
        </w:tc>
        <w:tc>
          <w:tcPr>
            <w:tcW w:w="1512" w:type="dxa"/>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40</w:t>
            </w:r>
            <w:r w:rsidR="00E01DE6">
              <w:rPr>
                <w:rFonts w:cs="Traditional Arabic"/>
                <w:color w:val="000000"/>
                <w:sz w:val="24"/>
                <w:szCs w:val="24"/>
                <w:rtl/>
              </w:rPr>
              <w:t>.</w:t>
            </w:r>
            <w:r w:rsidRPr="00513E46">
              <w:rPr>
                <w:rFonts w:cs="Traditional Arabic" w:hint="cs"/>
                <w:sz w:val="24"/>
                <w:szCs w:val="24"/>
                <w:rtl/>
              </w:rPr>
              <w:t>9</w:t>
            </w:r>
          </w:p>
        </w:tc>
        <w:tc>
          <w:tcPr>
            <w:tcW w:w="1853" w:type="dxa"/>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43</w:t>
            </w:r>
            <w:r w:rsidR="00E01DE6">
              <w:rPr>
                <w:rFonts w:cs="Traditional Arabic"/>
                <w:color w:val="000000"/>
                <w:sz w:val="24"/>
                <w:szCs w:val="24"/>
                <w:rtl/>
              </w:rPr>
              <w:t>.</w:t>
            </w:r>
            <w:r w:rsidRPr="00513E46">
              <w:rPr>
                <w:rFonts w:cs="Traditional Arabic" w:hint="cs"/>
                <w:sz w:val="24"/>
                <w:szCs w:val="24"/>
                <w:rtl/>
              </w:rPr>
              <w:t>4</w:t>
            </w:r>
          </w:p>
        </w:tc>
        <w:tc>
          <w:tcPr>
            <w:tcW w:w="1440"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42</w:t>
            </w:r>
            <w:r w:rsidR="00E01DE6" w:rsidRPr="004A2DF7">
              <w:rPr>
                <w:rFonts w:cs="Traditional Arabic"/>
                <w:b/>
                <w:bCs/>
                <w:color w:val="000000"/>
                <w:sz w:val="24"/>
                <w:szCs w:val="24"/>
                <w:rtl/>
              </w:rPr>
              <w:t>.</w:t>
            </w:r>
            <w:r w:rsidRPr="004A2DF7">
              <w:rPr>
                <w:rFonts w:cs="Traditional Arabic" w:hint="cs"/>
                <w:b/>
                <w:bCs/>
                <w:sz w:val="24"/>
                <w:szCs w:val="24"/>
                <w:rtl/>
              </w:rPr>
              <w:t>0</w:t>
            </w:r>
          </w:p>
        </w:tc>
        <w:tc>
          <w:tcPr>
            <w:tcW w:w="2143"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2427</w:t>
            </w:r>
          </w:p>
        </w:tc>
      </w:tr>
      <w:tr w:rsidR="00513E46" w:rsidRPr="00513E46" w:rsidTr="00BB572C">
        <w:trPr>
          <w:trHeight w:val="330"/>
        </w:trPr>
        <w:tc>
          <w:tcPr>
            <w:tcW w:w="784" w:type="dxa"/>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2006</w:t>
            </w:r>
          </w:p>
        </w:tc>
        <w:tc>
          <w:tcPr>
            <w:tcW w:w="1512" w:type="dxa"/>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38</w:t>
            </w:r>
            <w:r w:rsidR="00E01DE6">
              <w:rPr>
                <w:rFonts w:cs="Traditional Arabic"/>
                <w:color w:val="000000"/>
                <w:sz w:val="24"/>
                <w:szCs w:val="24"/>
                <w:rtl/>
              </w:rPr>
              <w:t>.</w:t>
            </w:r>
            <w:r w:rsidRPr="00513E46">
              <w:rPr>
                <w:rFonts w:cs="Traditional Arabic" w:hint="cs"/>
                <w:sz w:val="24"/>
                <w:szCs w:val="24"/>
                <w:rtl/>
              </w:rPr>
              <w:t>3</w:t>
            </w:r>
          </w:p>
        </w:tc>
        <w:tc>
          <w:tcPr>
            <w:tcW w:w="1853" w:type="dxa"/>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42</w:t>
            </w:r>
            <w:r w:rsidR="00E01DE6">
              <w:rPr>
                <w:rFonts w:cs="Traditional Arabic"/>
                <w:color w:val="000000"/>
                <w:sz w:val="24"/>
                <w:szCs w:val="24"/>
                <w:rtl/>
              </w:rPr>
              <w:t>.</w:t>
            </w:r>
            <w:r w:rsidRPr="00513E46">
              <w:rPr>
                <w:rFonts w:cs="Traditional Arabic" w:hint="cs"/>
                <w:sz w:val="24"/>
                <w:szCs w:val="24"/>
                <w:rtl/>
              </w:rPr>
              <w:t>0</w:t>
            </w:r>
          </w:p>
        </w:tc>
        <w:tc>
          <w:tcPr>
            <w:tcW w:w="1440"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39</w:t>
            </w:r>
            <w:r w:rsidR="00E01DE6" w:rsidRPr="004A2DF7">
              <w:rPr>
                <w:rFonts w:cs="Traditional Arabic"/>
                <w:b/>
                <w:bCs/>
                <w:color w:val="000000"/>
                <w:sz w:val="24"/>
                <w:szCs w:val="24"/>
                <w:rtl/>
              </w:rPr>
              <w:t>.</w:t>
            </w:r>
            <w:r w:rsidRPr="004A2DF7">
              <w:rPr>
                <w:rFonts w:cs="Traditional Arabic" w:hint="cs"/>
                <w:b/>
                <w:bCs/>
                <w:sz w:val="24"/>
                <w:szCs w:val="24"/>
                <w:rtl/>
              </w:rPr>
              <w:t>8</w:t>
            </w:r>
          </w:p>
        </w:tc>
        <w:tc>
          <w:tcPr>
            <w:tcW w:w="2143"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1886</w:t>
            </w:r>
          </w:p>
        </w:tc>
      </w:tr>
      <w:tr w:rsidR="00513E46" w:rsidRPr="00513E46" w:rsidTr="00BB572C">
        <w:trPr>
          <w:trHeight w:val="315"/>
        </w:trPr>
        <w:tc>
          <w:tcPr>
            <w:tcW w:w="784" w:type="dxa"/>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2007</w:t>
            </w:r>
          </w:p>
        </w:tc>
        <w:tc>
          <w:tcPr>
            <w:tcW w:w="1512" w:type="dxa"/>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43</w:t>
            </w:r>
            <w:r w:rsidR="00E01DE6">
              <w:rPr>
                <w:rFonts w:cs="Traditional Arabic"/>
                <w:color w:val="000000"/>
                <w:sz w:val="24"/>
                <w:szCs w:val="24"/>
                <w:rtl/>
              </w:rPr>
              <w:t>.</w:t>
            </w:r>
            <w:r w:rsidRPr="00513E46">
              <w:rPr>
                <w:rFonts w:cs="Traditional Arabic" w:hint="cs"/>
                <w:sz w:val="24"/>
                <w:szCs w:val="24"/>
                <w:rtl/>
              </w:rPr>
              <w:t>4</w:t>
            </w:r>
          </w:p>
        </w:tc>
        <w:tc>
          <w:tcPr>
            <w:tcW w:w="1853" w:type="dxa"/>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39</w:t>
            </w:r>
            <w:r w:rsidR="00E01DE6">
              <w:rPr>
                <w:rFonts w:cs="Traditional Arabic"/>
                <w:color w:val="000000"/>
                <w:sz w:val="24"/>
                <w:szCs w:val="24"/>
                <w:rtl/>
              </w:rPr>
              <w:t>.</w:t>
            </w:r>
            <w:r w:rsidRPr="00513E46">
              <w:rPr>
                <w:rFonts w:cs="Traditional Arabic" w:hint="cs"/>
                <w:sz w:val="24"/>
                <w:szCs w:val="24"/>
                <w:rtl/>
              </w:rPr>
              <w:t>7</w:t>
            </w:r>
          </w:p>
        </w:tc>
        <w:tc>
          <w:tcPr>
            <w:tcW w:w="1440"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41</w:t>
            </w:r>
            <w:r w:rsidR="00E01DE6" w:rsidRPr="004A2DF7">
              <w:rPr>
                <w:rFonts w:cs="Traditional Arabic"/>
                <w:b/>
                <w:bCs/>
                <w:color w:val="000000"/>
                <w:sz w:val="24"/>
                <w:szCs w:val="24"/>
                <w:rtl/>
              </w:rPr>
              <w:t>.</w:t>
            </w:r>
            <w:r w:rsidRPr="004A2DF7">
              <w:rPr>
                <w:rFonts w:cs="Traditional Arabic" w:hint="cs"/>
                <w:b/>
                <w:bCs/>
                <w:sz w:val="24"/>
                <w:szCs w:val="24"/>
                <w:rtl/>
              </w:rPr>
              <w:t>4</w:t>
            </w:r>
          </w:p>
        </w:tc>
        <w:tc>
          <w:tcPr>
            <w:tcW w:w="2143"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2064</w:t>
            </w:r>
          </w:p>
        </w:tc>
      </w:tr>
      <w:tr w:rsidR="00513E46" w:rsidRPr="00513E46" w:rsidTr="00BB572C">
        <w:trPr>
          <w:trHeight w:val="315"/>
        </w:trPr>
        <w:tc>
          <w:tcPr>
            <w:tcW w:w="784" w:type="dxa"/>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2008</w:t>
            </w:r>
          </w:p>
        </w:tc>
        <w:tc>
          <w:tcPr>
            <w:tcW w:w="1512" w:type="dxa"/>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43</w:t>
            </w:r>
            <w:r w:rsidR="00E01DE6">
              <w:rPr>
                <w:rFonts w:cs="Traditional Arabic"/>
                <w:color w:val="000000"/>
                <w:sz w:val="24"/>
                <w:szCs w:val="24"/>
                <w:rtl/>
              </w:rPr>
              <w:t>.</w:t>
            </w:r>
            <w:r w:rsidRPr="00513E46">
              <w:rPr>
                <w:rFonts w:cs="Traditional Arabic" w:hint="cs"/>
                <w:sz w:val="24"/>
                <w:szCs w:val="24"/>
                <w:rtl/>
              </w:rPr>
              <w:t>3</w:t>
            </w:r>
          </w:p>
        </w:tc>
        <w:tc>
          <w:tcPr>
            <w:tcW w:w="1853" w:type="dxa"/>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41</w:t>
            </w:r>
            <w:r w:rsidR="00E01DE6">
              <w:rPr>
                <w:rFonts w:cs="Traditional Arabic"/>
                <w:color w:val="000000"/>
                <w:sz w:val="24"/>
                <w:szCs w:val="24"/>
                <w:rtl/>
              </w:rPr>
              <w:t>.</w:t>
            </w:r>
            <w:r w:rsidRPr="00513E46">
              <w:rPr>
                <w:rFonts w:cs="Traditional Arabic" w:hint="cs"/>
                <w:sz w:val="24"/>
                <w:szCs w:val="24"/>
                <w:rtl/>
              </w:rPr>
              <w:t>1</w:t>
            </w:r>
          </w:p>
        </w:tc>
        <w:tc>
          <w:tcPr>
            <w:tcW w:w="1440"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42</w:t>
            </w:r>
            <w:r w:rsidR="00E01DE6" w:rsidRPr="004A2DF7">
              <w:rPr>
                <w:rFonts w:cs="Traditional Arabic"/>
                <w:b/>
                <w:bCs/>
                <w:color w:val="000000"/>
                <w:sz w:val="24"/>
                <w:szCs w:val="24"/>
                <w:rtl/>
              </w:rPr>
              <w:t>.</w:t>
            </w:r>
            <w:r w:rsidRPr="004A2DF7">
              <w:rPr>
                <w:rFonts w:cs="Traditional Arabic" w:hint="cs"/>
                <w:b/>
                <w:bCs/>
                <w:sz w:val="24"/>
                <w:szCs w:val="24"/>
                <w:rtl/>
              </w:rPr>
              <w:t>3</w:t>
            </w:r>
          </w:p>
        </w:tc>
        <w:tc>
          <w:tcPr>
            <w:tcW w:w="2143"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1916</w:t>
            </w:r>
          </w:p>
        </w:tc>
      </w:tr>
      <w:tr w:rsidR="00513E46" w:rsidRPr="00513E46" w:rsidTr="00BB572C">
        <w:trPr>
          <w:trHeight w:val="330"/>
        </w:trPr>
        <w:tc>
          <w:tcPr>
            <w:tcW w:w="784" w:type="dxa"/>
            <w:noWrap/>
          </w:tcPr>
          <w:p w:rsidR="00A829C3" w:rsidRPr="00E01DE6" w:rsidRDefault="00A829C3" w:rsidP="003E7D84">
            <w:pPr>
              <w:pStyle w:val="NoSpacing"/>
              <w:bidi/>
              <w:spacing w:before="20" w:line="260" w:lineRule="exact"/>
              <w:contextualSpacing/>
              <w:rPr>
                <w:rFonts w:cs="Traditional Arabic" w:hint="cs"/>
                <w:sz w:val="24"/>
                <w:szCs w:val="24"/>
              </w:rPr>
            </w:pPr>
            <w:r w:rsidRPr="00E01DE6">
              <w:rPr>
                <w:rFonts w:cs="Traditional Arabic" w:hint="cs"/>
                <w:sz w:val="24"/>
                <w:szCs w:val="24"/>
                <w:rtl/>
              </w:rPr>
              <w:t>2009</w:t>
            </w:r>
          </w:p>
        </w:tc>
        <w:tc>
          <w:tcPr>
            <w:tcW w:w="1512" w:type="dxa"/>
            <w:noWrap/>
          </w:tcPr>
          <w:p w:rsidR="00A829C3" w:rsidRPr="00513E46" w:rsidRDefault="00A829C3" w:rsidP="003E7D84">
            <w:pPr>
              <w:pStyle w:val="NoSpacing"/>
              <w:bidi/>
              <w:spacing w:before="20" w:line="260" w:lineRule="exact"/>
              <w:ind w:firstLine="18"/>
              <w:contextualSpacing/>
              <w:rPr>
                <w:rFonts w:cs="Traditional Arabic" w:hint="cs"/>
                <w:sz w:val="24"/>
                <w:szCs w:val="24"/>
              </w:rPr>
            </w:pPr>
            <w:r w:rsidRPr="00513E46">
              <w:rPr>
                <w:rFonts w:cs="Traditional Arabic" w:hint="cs"/>
                <w:sz w:val="24"/>
                <w:szCs w:val="24"/>
                <w:rtl/>
              </w:rPr>
              <w:t>42</w:t>
            </w:r>
            <w:r w:rsidR="00E01DE6">
              <w:rPr>
                <w:rFonts w:cs="Traditional Arabic"/>
                <w:color w:val="000000"/>
                <w:sz w:val="24"/>
                <w:szCs w:val="24"/>
                <w:rtl/>
              </w:rPr>
              <w:t>.</w:t>
            </w:r>
            <w:r w:rsidRPr="00513E46">
              <w:rPr>
                <w:rFonts w:cs="Traditional Arabic" w:hint="cs"/>
                <w:sz w:val="24"/>
                <w:szCs w:val="24"/>
                <w:rtl/>
              </w:rPr>
              <w:t>7</w:t>
            </w:r>
          </w:p>
        </w:tc>
        <w:tc>
          <w:tcPr>
            <w:tcW w:w="1853" w:type="dxa"/>
            <w:noWrap/>
          </w:tcPr>
          <w:p w:rsidR="00A829C3" w:rsidRPr="00513E46" w:rsidRDefault="00A829C3" w:rsidP="003E7D84">
            <w:pPr>
              <w:pStyle w:val="NoSpacing"/>
              <w:bidi/>
              <w:spacing w:before="20" w:line="260" w:lineRule="exact"/>
              <w:contextualSpacing/>
              <w:rPr>
                <w:rFonts w:cs="Traditional Arabic" w:hint="cs"/>
                <w:sz w:val="24"/>
                <w:szCs w:val="24"/>
              </w:rPr>
            </w:pPr>
            <w:r w:rsidRPr="00513E46">
              <w:rPr>
                <w:rFonts w:cs="Traditional Arabic" w:hint="cs"/>
                <w:sz w:val="24"/>
                <w:szCs w:val="24"/>
                <w:rtl/>
              </w:rPr>
              <w:t>38</w:t>
            </w:r>
            <w:r w:rsidR="00E01DE6">
              <w:rPr>
                <w:rFonts w:cs="Traditional Arabic"/>
                <w:color w:val="000000"/>
                <w:sz w:val="24"/>
                <w:szCs w:val="24"/>
                <w:rtl/>
              </w:rPr>
              <w:t>.</w:t>
            </w:r>
            <w:r w:rsidRPr="00513E46">
              <w:rPr>
                <w:rFonts w:cs="Traditional Arabic" w:hint="cs"/>
                <w:sz w:val="24"/>
                <w:szCs w:val="24"/>
                <w:rtl/>
              </w:rPr>
              <w:t>3</w:t>
            </w:r>
          </w:p>
        </w:tc>
        <w:tc>
          <w:tcPr>
            <w:tcW w:w="1440"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40</w:t>
            </w:r>
            <w:r w:rsidR="00E01DE6" w:rsidRPr="004A2DF7">
              <w:rPr>
                <w:rFonts w:cs="Traditional Arabic"/>
                <w:b/>
                <w:bCs/>
                <w:color w:val="000000"/>
                <w:sz w:val="24"/>
                <w:szCs w:val="24"/>
                <w:rtl/>
              </w:rPr>
              <w:t>.</w:t>
            </w:r>
            <w:r w:rsidRPr="004A2DF7">
              <w:rPr>
                <w:rFonts w:cs="Traditional Arabic" w:hint="cs"/>
                <w:b/>
                <w:bCs/>
                <w:sz w:val="24"/>
                <w:szCs w:val="24"/>
                <w:rtl/>
              </w:rPr>
              <w:t>6</w:t>
            </w:r>
          </w:p>
        </w:tc>
        <w:tc>
          <w:tcPr>
            <w:tcW w:w="2143" w:type="dxa"/>
            <w:noWrap/>
          </w:tcPr>
          <w:p w:rsidR="00A829C3" w:rsidRPr="004A2DF7" w:rsidRDefault="00A829C3" w:rsidP="003E7D84">
            <w:pPr>
              <w:pStyle w:val="NoSpacing"/>
              <w:bidi/>
              <w:spacing w:before="20" w:line="260" w:lineRule="exact"/>
              <w:contextualSpacing/>
              <w:rPr>
                <w:rFonts w:cs="Traditional Arabic" w:hint="cs"/>
                <w:b/>
                <w:bCs/>
                <w:sz w:val="24"/>
                <w:szCs w:val="24"/>
              </w:rPr>
            </w:pPr>
            <w:r w:rsidRPr="004A2DF7">
              <w:rPr>
                <w:rFonts w:cs="Traditional Arabic" w:hint="cs"/>
                <w:b/>
                <w:bCs/>
                <w:sz w:val="24"/>
                <w:szCs w:val="24"/>
                <w:rtl/>
              </w:rPr>
              <w:t>1764</w:t>
            </w:r>
          </w:p>
        </w:tc>
      </w:tr>
    </w:tbl>
    <w:p w:rsidR="00A829C3" w:rsidRPr="007D0890" w:rsidRDefault="00A829C3" w:rsidP="008E26E9">
      <w:pPr>
        <w:pStyle w:val="SingleTxtGA"/>
        <w:rPr>
          <w:rtl/>
        </w:rPr>
      </w:pPr>
      <w:r w:rsidRPr="00E01DE6">
        <w:rPr>
          <w:i/>
          <w:iCs/>
          <w:sz w:val="16"/>
          <w:szCs w:val="26"/>
          <w:rtl/>
        </w:rPr>
        <w:t>المصدر:</w:t>
      </w:r>
      <w:r w:rsidRPr="00E01DE6">
        <w:rPr>
          <w:sz w:val="16"/>
          <w:szCs w:val="26"/>
          <w:rtl/>
        </w:rPr>
        <w:t xml:space="preserve"> دولة قطر، جهاز الإحصاء</w:t>
      </w:r>
      <w:r w:rsidR="008E26E9">
        <w:rPr>
          <w:rFonts w:hint="cs"/>
          <w:sz w:val="16"/>
          <w:szCs w:val="26"/>
          <w:rtl/>
        </w:rPr>
        <w:t>،</w:t>
      </w:r>
      <w:r w:rsidR="008E26E9">
        <w:rPr>
          <w:sz w:val="16"/>
          <w:szCs w:val="26"/>
          <w:rtl/>
        </w:rPr>
        <w:t xml:space="preserve"> 2010. الكتاب الإحصائي السنوي</w:t>
      </w:r>
      <w:r w:rsidR="008E26E9">
        <w:rPr>
          <w:rFonts w:hint="cs"/>
          <w:sz w:val="16"/>
          <w:szCs w:val="26"/>
          <w:rtl/>
        </w:rPr>
        <w:t>،</w:t>
      </w:r>
      <w:r w:rsidRPr="00E01DE6">
        <w:rPr>
          <w:sz w:val="16"/>
          <w:szCs w:val="26"/>
          <w:rtl/>
        </w:rPr>
        <w:t xml:space="preserve"> أعداد مختلفة.</w:t>
      </w:r>
      <w:r w:rsidRPr="00E01DE6">
        <w:rPr>
          <w:sz w:val="16"/>
          <w:szCs w:val="26"/>
          <w:rtl/>
          <w:lang w:bidi="ar-QA"/>
        </w:rPr>
        <w:t xml:space="preserve"> </w:t>
      </w:r>
    </w:p>
    <w:p w:rsidR="00A829C3" w:rsidRPr="007D0890" w:rsidRDefault="00A829C3" w:rsidP="00E01DE6">
      <w:pPr>
        <w:pStyle w:val="SingleTxtGA"/>
        <w:rPr>
          <w:rFonts w:hint="cs"/>
        </w:rPr>
      </w:pPr>
      <w:r>
        <w:rPr>
          <w:rFonts w:hint="cs"/>
          <w:rtl/>
        </w:rPr>
        <w:t>231</w:t>
      </w:r>
      <w:r w:rsidR="00E01DE6">
        <w:rPr>
          <w:rFonts w:hint="cs"/>
          <w:rtl/>
        </w:rPr>
        <w:t>-</w:t>
      </w:r>
      <w:r w:rsidRPr="007D0890">
        <w:tab/>
      </w:r>
      <w:r w:rsidRPr="007D0890">
        <w:rPr>
          <w:rtl/>
          <w:lang w:bidi="ar-QA"/>
        </w:rPr>
        <w:t>وطال</w:t>
      </w:r>
      <w:r w:rsidRPr="007D0890">
        <w:rPr>
          <w:rtl/>
        </w:rPr>
        <w:t xml:space="preserve"> تمكين المرأة القطرية أيضاً مختلف مجالات القطاع التعليمي، بما في ذلك التعليم الجامعي، حيث يشير الجدول رقم</w:t>
      </w:r>
      <w:r>
        <w:rPr>
          <w:rtl/>
        </w:rPr>
        <w:t xml:space="preserve"> </w:t>
      </w:r>
      <w:r>
        <w:rPr>
          <w:rFonts w:hint="cs"/>
          <w:rtl/>
        </w:rPr>
        <w:t>14</w:t>
      </w:r>
      <w:r w:rsidRPr="007D0890">
        <w:rPr>
          <w:rtl/>
        </w:rPr>
        <w:t xml:space="preserve"> إلى أن النسبة المئوية للنساء من بين خريجي جامعة قطر في التخصصات المختلفة لم تقل عن 74</w:t>
      </w:r>
      <w:r>
        <w:rPr>
          <w:rFonts w:hint="cs"/>
          <w:rtl/>
        </w:rPr>
        <w:t xml:space="preserve"> في المائة</w:t>
      </w:r>
      <w:r w:rsidRPr="007D0890">
        <w:rPr>
          <w:rtl/>
        </w:rPr>
        <w:t xml:space="preserve"> منذ العام 2005 وحتى تاريخه، وهذا يعني أن الطالبات يشكّلن حوالي ثلاثة أرباع خريجي الجامعة المذكورة، وأن الغالبية الساحقة من الخريجات ه</w:t>
      </w:r>
      <w:r w:rsidRPr="007D0890">
        <w:rPr>
          <w:rFonts w:hint="cs"/>
          <w:rtl/>
        </w:rPr>
        <w:t>ن</w:t>
      </w:r>
      <w:r w:rsidRPr="007D0890">
        <w:rPr>
          <w:rtl/>
        </w:rPr>
        <w:t xml:space="preserve"> من حملة الشهادة الجامعية في الآداب والعلوم الإنسانية.</w:t>
      </w:r>
    </w:p>
    <w:p w:rsidR="009000BD" w:rsidRDefault="00A829C3" w:rsidP="009000BD">
      <w:pPr>
        <w:pStyle w:val="SingleTxtGA"/>
        <w:spacing w:after="0"/>
        <w:rPr>
          <w:rFonts w:hint="cs"/>
          <w:b/>
          <w:bCs/>
          <w:rtl/>
        </w:rPr>
      </w:pPr>
      <w:r w:rsidRPr="00EA4677">
        <w:rPr>
          <w:rFonts w:hint="cs"/>
          <w:rtl/>
        </w:rPr>
        <w:t>الجدول رقم 14</w:t>
      </w:r>
    </w:p>
    <w:p w:rsidR="00A829C3" w:rsidRPr="00E01DE6" w:rsidRDefault="00A829C3" w:rsidP="009000BD">
      <w:pPr>
        <w:pStyle w:val="SingleTxtGA"/>
        <w:rPr>
          <w:rFonts w:hint="cs"/>
          <w:b/>
          <w:bCs/>
          <w:rtl/>
        </w:rPr>
      </w:pPr>
      <w:r w:rsidRPr="00E01DE6">
        <w:rPr>
          <w:b/>
          <w:bCs/>
          <w:rtl/>
        </w:rPr>
        <w:t>النسبة المئوية للنساء من بين خريجي جامعة قطر في التخصصات المختلفة (</w:t>
      </w:r>
      <w:r w:rsidR="009000BD">
        <w:rPr>
          <w:rFonts w:hint="cs"/>
          <w:b/>
          <w:bCs/>
          <w:rtl/>
        </w:rPr>
        <w:t>في المائة</w:t>
      </w:r>
      <w:r w:rsidRPr="00E01DE6">
        <w:rPr>
          <w:b/>
          <w:bCs/>
          <w:rtl/>
        </w:rPr>
        <w:t>)</w:t>
      </w:r>
    </w:p>
    <w:tbl>
      <w:tblPr>
        <w:tblStyle w:val="TableList3"/>
        <w:bidiVisual/>
        <w:tblW w:w="8455" w:type="dxa"/>
        <w:tblInd w:w="1263" w:type="dxa"/>
        <w:tblLook w:val="0000" w:firstRow="0" w:lastRow="0" w:firstColumn="0" w:lastColumn="0" w:noHBand="0" w:noVBand="0"/>
      </w:tblPr>
      <w:tblGrid>
        <w:gridCol w:w="1362"/>
        <w:gridCol w:w="1270"/>
        <w:gridCol w:w="1273"/>
        <w:gridCol w:w="1260"/>
        <w:gridCol w:w="1260"/>
        <w:gridCol w:w="2030"/>
      </w:tblGrid>
      <w:tr w:rsidR="00A829C3" w:rsidRPr="00E01DE6" w:rsidTr="008E26E9">
        <w:trPr>
          <w:trHeight w:val="152"/>
          <w:tblHeader/>
        </w:trPr>
        <w:tc>
          <w:tcPr>
            <w:tcW w:w="1362" w:type="dxa"/>
            <w:vMerge w:val="restart"/>
            <w:tcBorders>
              <w:top w:val="single" w:sz="6" w:space="0" w:color="000000"/>
              <w:bottom w:val="single" w:sz="6" w:space="0" w:color="000000"/>
            </w:tcBorders>
            <w:noWrap/>
            <w:vAlign w:val="bottom"/>
          </w:tcPr>
          <w:p w:rsidR="00A829C3" w:rsidRPr="00E01DE6" w:rsidRDefault="00A829C3" w:rsidP="008E26E9">
            <w:pPr>
              <w:spacing w:before="20" w:line="260" w:lineRule="exact"/>
              <w:contextualSpacing/>
              <w:jc w:val="left"/>
              <w:rPr>
                <w:color w:val="000000"/>
                <w:sz w:val="24"/>
                <w:szCs w:val="24"/>
              </w:rPr>
            </w:pPr>
            <w:r w:rsidRPr="00E01DE6">
              <w:rPr>
                <w:color w:val="000000"/>
                <w:sz w:val="24"/>
                <w:szCs w:val="24"/>
                <w:rtl/>
              </w:rPr>
              <w:t>التخصص العلمي</w:t>
            </w:r>
          </w:p>
        </w:tc>
        <w:tc>
          <w:tcPr>
            <w:tcW w:w="7093" w:type="dxa"/>
            <w:gridSpan w:val="5"/>
            <w:tcBorders>
              <w:top w:val="single" w:sz="6" w:space="0" w:color="000000"/>
              <w:bottom w:val="single" w:sz="6" w:space="0" w:color="000000"/>
            </w:tcBorders>
            <w:noWrap/>
          </w:tcPr>
          <w:p w:rsidR="00A829C3" w:rsidRPr="00E01DE6" w:rsidRDefault="00A829C3" w:rsidP="008E26E9">
            <w:pPr>
              <w:spacing w:before="20" w:line="260" w:lineRule="exact"/>
              <w:contextualSpacing/>
              <w:jc w:val="center"/>
              <w:rPr>
                <w:rFonts w:hint="cs"/>
                <w:color w:val="000000"/>
                <w:sz w:val="24"/>
                <w:szCs w:val="24"/>
                <w:lang w:bidi="ar-QA"/>
              </w:rPr>
            </w:pPr>
            <w:r w:rsidRPr="00E01DE6">
              <w:rPr>
                <w:color w:val="000000"/>
                <w:sz w:val="24"/>
                <w:szCs w:val="24"/>
                <w:rtl/>
              </w:rPr>
              <w:t>السنة</w:t>
            </w:r>
          </w:p>
        </w:tc>
      </w:tr>
      <w:tr w:rsidR="00A829C3" w:rsidRPr="00E01DE6" w:rsidTr="009000BD">
        <w:trPr>
          <w:trHeight w:val="286"/>
          <w:tblHeader/>
        </w:trPr>
        <w:tc>
          <w:tcPr>
            <w:tcW w:w="1362" w:type="dxa"/>
            <w:vMerge/>
            <w:tcBorders>
              <w:top w:val="single" w:sz="6" w:space="0" w:color="000000"/>
              <w:bottom w:val="single" w:sz="12" w:space="0" w:color="000000"/>
            </w:tcBorders>
          </w:tcPr>
          <w:p w:rsidR="00A829C3" w:rsidRPr="00E01DE6" w:rsidRDefault="00A829C3" w:rsidP="003E7D84">
            <w:pPr>
              <w:spacing w:before="20" w:line="260" w:lineRule="exact"/>
              <w:contextualSpacing/>
              <w:jc w:val="left"/>
              <w:rPr>
                <w:color w:val="000000"/>
                <w:sz w:val="24"/>
                <w:szCs w:val="24"/>
              </w:rPr>
            </w:pPr>
          </w:p>
        </w:tc>
        <w:tc>
          <w:tcPr>
            <w:tcW w:w="1270" w:type="dxa"/>
            <w:tcBorders>
              <w:top w:val="single" w:sz="6" w:space="0" w:color="000000"/>
              <w:bottom w:val="single" w:sz="12" w:space="0" w:color="000000"/>
            </w:tcBorders>
            <w:noWrap/>
          </w:tcPr>
          <w:p w:rsidR="00A829C3" w:rsidRPr="00E01DE6" w:rsidRDefault="00A829C3" w:rsidP="003E7D84">
            <w:pPr>
              <w:spacing w:before="20" w:line="260" w:lineRule="exact"/>
              <w:contextualSpacing/>
              <w:jc w:val="left"/>
              <w:rPr>
                <w:rFonts w:hint="cs"/>
                <w:color w:val="000000"/>
                <w:sz w:val="24"/>
                <w:szCs w:val="24"/>
              </w:rPr>
            </w:pPr>
            <w:r w:rsidRPr="00E01DE6">
              <w:rPr>
                <w:rFonts w:hint="cs"/>
                <w:color w:val="000000"/>
                <w:sz w:val="24"/>
                <w:szCs w:val="24"/>
                <w:rtl/>
              </w:rPr>
              <w:t>2004-2005</w:t>
            </w:r>
          </w:p>
        </w:tc>
        <w:tc>
          <w:tcPr>
            <w:tcW w:w="1273" w:type="dxa"/>
            <w:tcBorders>
              <w:top w:val="single" w:sz="6" w:space="0" w:color="000000"/>
              <w:bottom w:val="single" w:sz="12" w:space="0" w:color="000000"/>
            </w:tcBorders>
            <w:noWrap/>
          </w:tcPr>
          <w:p w:rsidR="00A829C3" w:rsidRPr="00E01DE6" w:rsidRDefault="00A829C3" w:rsidP="003E7D84">
            <w:pPr>
              <w:spacing w:before="20" w:line="260" w:lineRule="exact"/>
              <w:contextualSpacing/>
              <w:jc w:val="left"/>
              <w:rPr>
                <w:rFonts w:hint="cs"/>
                <w:color w:val="000000"/>
                <w:sz w:val="24"/>
                <w:szCs w:val="24"/>
              </w:rPr>
            </w:pPr>
            <w:r w:rsidRPr="00E01DE6">
              <w:rPr>
                <w:rFonts w:hint="cs"/>
                <w:color w:val="000000"/>
                <w:sz w:val="24"/>
                <w:szCs w:val="24"/>
                <w:rtl/>
              </w:rPr>
              <w:t>2005-2006</w:t>
            </w:r>
          </w:p>
        </w:tc>
        <w:tc>
          <w:tcPr>
            <w:tcW w:w="1260" w:type="dxa"/>
            <w:tcBorders>
              <w:top w:val="single" w:sz="6" w:space="0" w:color="000000"/>
              <w:bottom w:val="single" w:sz="12" w:space="0" w:color="000000"/>
            </w:tcBorders>
            <w:noWrap/>
          </w:tcPr>
          <w:p w:rsidR="00A829C3" w:rsidRPr="00E01DE6" w:rsidRDefault="00A829C3" w:rsidP="003E7D84">
            <w:pPr>
              <w:spacing w:before="20" w:line="260" w:lineRule="exact"/>
              <w:contextualSpacing/>
              <w:jc w:val="left"/>
              <w:rPr>
                <w:rFonts w:hint="cs"/>
                <w:color w:val="000000"/>
                <w:sz w:val="24"/>
                <w:szCs w:val="24"/>
              </w:rPr>
            </w:pPr>
            <w:r w:rsidRPr="00E01DE6">
              <w:rPr>
                <w:rFonts w:hint="cs"/>
                <w:color w:val="000000"/>
                <w:sz w:val="24"/>
                <w:szCs w:val="24"/>
                <w:rtl/>
              </w:rPr>
              <w:t>2006-2007</w:t>
            </w:r>
          </w:p>
        </w:tc>
        <w:tc>
          <w:tcPr>
            <w:tcW w:w="1260" w:type="dxa"/>
            <w:tcBorders>
              <w:top w:val="single" w:sz="6" w:space="0" w:color="000000"/>
              <w:bottom w:val="single" w:sz="12" w:space="0" w:color="000000"/>
            </w:tcBorders>
            <w:noWrap/>
          </w:tcPr>
          <w:p w:rsidR="00A829C3" w:rsidRPr="00E01DE6" w:rsidRDefault="00A829C3" w:rsidP="003E7D84">
            <w:pPr>
              <w:spacing w:before="20" w:line="260" w:lineRule="exact"/>
              <w:contextualSpacing/>
              <w:jc w:val="left"/>
              <w:rPr>
                <w:rFonts w:hint="cs"/>
                <w:color w:val="000000"/>
                <w:sz w:val="24"/>
                <w:szCs w:val="24"/>
              </w:rPr>
            </w:pPr>
            <w:r w:rsidRPr="00E01DE6">
              <w:rPr>
                <w:rFonts w:hint="cs"/>
                <w:color w:val="000000"/>
                <w:sz w:val="24"/>
                <w:szCs w:val="24"/>
                <w:rtl/>
              </w:rPr>
              <w:t>2007-2008</w:t>
            </w:r>
          </w:p>
        </w:tc>
        <w:tc>
          <w:tcPr>
            <w:tcW w:w="2030" w:type="dxa"/>
            <w:tcBorders>
              <w:top w:val="single" w:sz="6" w:space="0" w:color="000000"/>
              <w:bottom w:val="single" w:sz="12" w:space="0" w:color="000000"/>
            </w:tcBorders>
            <w:noWrap/>
          </w:tcPr>
          <w:p w:rsidR="00A829C3" w:rsidRPr="00E01DE6" w:rsidRDefault="00A829C3" w:rsidP="003E7D84">
            <w:pPr>
              <w:spacing w:before="20" w:line="260" w:lineRule="exact"/>
              <w:contextualSpacing/>
              <w:jc w:val="left"/>
              <w:rPr>
                <w:rFonts w:hint="cs"/>
                <w:color w:val="000000"/>
                <w:sz w:val="24"/>
                <w:szCs w:val="24"/>
              </w:rPr>
            </w:pPr>
            <w:r w:rsidRPr="00E01DE6">
              <w:rPr>
                <w:rFonts w:hint="cs"/>
                <w:color w:val="000000"/>
                <w:sz w:val="24"/>
                <w:szCs w:val="24"/>
                <w:rtl/>
              </w:rPr>
              <w:t>2008-2009</w:t>
            </w:r>
          </w:p>
        </w:tc>
      </w:tr>
      <w:tr w:rsidR="00A829C3" w:rsidRPr="00E01DE6" w:rsidTr="003E7D84">
        <w:trPr>
          <w:trHeight w:val="292"/>
        </w:trPr>
        <w:tc>
          <w:tcPr>
            <w:tcW w:w="1362" w:type="dxa"/>
            <w:tcBorders>
              <w:top w:val="single" w:sz="12" w:space="0" w:color="000000"/>
            </w:tcBorders>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الآداب والعلوم</w:t>
            </w:r>
          </w:p>
        </w:tc>
        <w:tc>
          <w:tcPr>
            <w:tcW w:w="1270" w:type="dxa"/>
            <w:tcBorders>
              <w:top w:val="single" w:sz="12" w:space="0" w:color="000000"/>
            </w:tcBorders>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86</w:t>
            </w:r>
            <w:r w:rsidR="001C19D5">
              <w:rPr>
                <w:color w:val="000000"/>
                <w:sz w:val="24"/>
                <w:szCs w:val="24"/>
                <w:rtl/>
              </w:rPr>
              <w:t>.</w:t>
            </w:r>
            <w:r w:rsidRPr="00E01DE6">
              <w:rPr>
                <w:rFonts w:hint="cs"/>
                <w:color w:val="000000"/>
                <w:sz w:val="24"/>
                <w:szCs w:val="24"/>
                <w:rtl/>
              </w:rPr>
              <w:t>0</w:t>
            </w:r>
          </w:p>
        </w:tc>
        <w:tc>
          <w:tcPr>
            <w:tcW w:w="1273" w:type="dxa"/>
            <w:tcBorders>
              <w:top w:val="single" w:sz="12" w:space="0" w:color="000000"/>
            </w:tcBorders>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86</w:t>
            </w:r>
            <w:r w:rsidR="001C19D5">
              <w:rPr>
                <w:color w:val="000000"/>
                <w:sz w:val="24"/>
                <w:szCs w:val="24"/>
                <w:rtl/>
              </w:rPr>
              <w:t>.</w:t>
            </w:r>
            <w:r w:rsidRPr="00E01DE6">
              <w:rPr>
                <w:rFonts w:hint="cs"/>
                <w:color w:val="000000"/>
                <w:sz w:val="24"/>
                <w:szCs w:val="24"/>
                <w:rtl/>
              </w:rPr>
              <w:t>4</w:t>
            </w:r>
          </w:p>
        </w:tc>
        <w:tc>
          <w:tcPr>
            <w:tcW w:w="1260" w:type="dxa"/>
            <w:tcBorders>
              <w:top w:val="single" w:sz="12" w:space="0" w:color="000000"/>
            </w:tcBorders>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84</w:t>
            </w:r>
            <w:r w:rsidR="001C19D5">
              <w:rPr>
                <w:color w:val="000000"/>
                <w:sz w:val="24"/>
                <w:szCs w:val="24"/>
                <w:rtl/>
              </w:rPr>
              <w:t>.</w:t>
            </w:r>
            <w:r w:rsidRPr="00E01DE6">
              <w:rPr>
                <w:rFonts w:hint="cs"/>
                <w:color w:val="000000"/>
                <w:sz w:val="24"/>
                <w:szCs w:val="24"/>
                <w:rtl/>
              </w:rPr>
              <w:t>1</w:t>
            </w:r>
          </w:p>
        </w:tc>
        <w:tc>
          <w:tcPr>
            <w:tcW w:w="1260" w:type="dxa"/>
            <w:tcBorders>
              <w:top w:val="single" w:sz="12" w:space="0" w:color="000000"/>
            </w:tcBorders>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86</w:t>
            </w:r>
            <w:r w:rsidR="001C19D5">
              <w:rPr>
                <w:color w:val="000000"/>
                <w:sz w:val="24"/>
                <w:szCs w:val="24"/>
                <w:rtl/>
              </w:rPr>
              <w:t>.</w:t>
            </w:r>
            <w:r w:rsidRPr="00E01DE6">
              <w:rPr>
                <w:rFonts w:hint="cs"/>
                <w:color w:val="000000"/>
                <w:sz w:val="24"/>
                <w:szCs w:val="24"/>
                <w:rtl/>
              </w:rPr>
              <w:t>6</w:t>
            </w:r>
          </w:p>
        </w:tc>
        <w:tc>
          <w:tcPr>
            <w:tcW w:w="2030" w:type="dxa"/>
            <w:tcBorders>
              <w:top w:val="single" w:sz="12" w:space="0" w:color="000000"/>
            </w:tcBorders>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85</w:t>
            </w:r>
            <w:r w:rsidR="001C19D5">
              <w:rPr>
                <w:color w:val="000000"/>
                <w:sz w:val="24"/>
                <w:szCs w:val="24"/>
                <w:rtl/>
              </w:rPr>
              <w:t>.</w:t>
            </w:r>
            <w:r w:rsidRPr="00E01DE6">
              <w:rPr>
                <w:rFonts w:hint="cs"/>
                <w:color w:val="000000"/>
                <w:sz w:val="24"/>
                <w:szCs w:val="24"/>
                <w:rtl/>
              </w:rPr>
              <w:t>4</w:t>
            </w:r>
          </w:p>
        </w:tc>
      </w:tr>
      <w:tr w:rsidR="00A829C3" w:rsidRPr="00E01DE6" w:rsidTr="00E01DE6">
        <w:trPr>
          <w:trHeight w:val="141"/>
        </w:trPr>
        <w:tc>
          <w:tcPr>
            <w:tcW w:w="1362"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 xml:space="preserve">الأعمال </w:t>
            </w:r>
            <w:r w:rsidR="00E01DE6" w:rsidRPr="00E01DE6">
              <w:rPr>
                <w:rFonts w:hint="cs"/>
                <w:color w:val="000000"/>
                <w:sz w:val="24"/>
                <w:szCs w:val="24"/>
                <w:rtl/>
              </w:rPr>
              <w:t>والاقتصاد</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61</w:t>
            </w:r>
            <w:r w:rsidR="001C19D5">
              <w:rPr>
                <w:color w:val="000000"/>
                <w:sz w:val="24"/>
                <w:szCs w:val="24"/>
                <w:rtl/>
              </w:rPr>
              <w:t>.</w:t>
            </w:r>
            <w:r w:rsidRPr="00E01DE6">
              <w:rPr>
                <w:rFonts w:hint="cs"/>
                <w:color w:val="000000"/>
                <w:sz w:val="24"/>
                <w:szCs w:val="24"/>
                <w:rtl/>
              </w:rPr>
              <w:t>7</w:t>
            </w:r>
          </w:p>
        </w:tc>
        <w:tc>
          <w:tcPr>
            <w:tcW w:w="1273"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63</w:t>
            </w:r>
            <w:r w:rsidR="001C19D5">
              <w:rPr>
                <w:color w:val="000000"/>
                <w:sz w:val="24"/>
                <w:szCs w:val="24"/>
                <w:rtl/>
              </w:rPr>
              <w:t>.</w:t>
            </w:r>
            <w:r w:rsidRPr="00E01DE6">
              <w:rPr>
                <w:rFonts w:hint="cs"/>
                <w:color w:val="000000"/>
                <w:sz w:val="24"/>
                <w:szCs w:val="24"/>
                <w:rtl/>
              </w:rPr>
              <w:t>5</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48</w:t>
            </w:r>
            <w:r w:rsidR="001C19D5">
              <w:rPr>
                <w:color w:val="000000"/>
                <w:sz w:val="24"/>
                <w:szCs w:val="24"/>
                <w:rtl/>
              </w:rPr>
              <w:t>.</w:t>
            </w:r>
            <w:r w:rsidRPr="00E01DE6">
              <w:rPr>
                <w:rFonts w:hint="cs"/>
                <w:color w:val="000000"/>
                <w:sz w:val="24"/>
                <w:szCs w:val="24"/>
                <w:rtl/>
              </w:rPr>
              <w:t>8</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56</w:t>
            </w:r>
            <w:r w:rsidR="001C19D5">
              <w:rPr>
                <w:color w:val="000000"/>
                <w:sz w:val="24"/>
                <w:szCs w:val="24"/>
                <w:rtl/>
              </w:rPr>
              <w:t>.</w:t>
            </w:r>
            <w:r w:rsidRPr="00E01DE6">
              <w:rPr>
                <w:rFonts w:hint="cs"/>
                <w:color w:val="000000"/>
                <w:sz w:val="24"/>
                <w:szCs w:val="24"/>
                <w:rtl/>
              </w:rPr>
              <w:t>6</w:t>
            </w:r>
          </w:p>
        </w:tc>
        <w:tc>
          <w:tcPr>
            <w:tcW w:w="203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63</w:t>
            </w:r>
            <w:r w:rsidR="001C19D5">
              <w:rPr>
                <w:color w:val="000000"/>
                <w:sz w:val="24"/>
                <w:szCs w:val="24"/>
                <w:rtl/>
              </w:rPr>
              <w:t>.</w:t>
            </w:r>
            <w:r w:rsidRPr="00E01DE6">
              <w:rPr>
                <w:rFonts w:hint="cs"/>
                <w:color w:val="000000"/>
                <w:sz w:val="24"/>
                <w:szCs w:val="24"/>
                <w:rtl/>
              </w:rPr>
              <w:t>4</w:t>
            </w:r>
          </w:p>
        </w:tc>
      </w:tr>
      <w:tr w:rsidR="00A829C3" w:rsidRPr="00E01DE6" w:rsidTr="00E01DE6">
        <w:trPr>
          <w:trHeight w:val="330"/>
        </w:trPr>
        <w:tc>
          <w:tcPr>
            <w:tcW w:w="1362"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التربية</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93</w:t>
            </w:r>
            <w:r w:rsidR="001C19D5">
              <w:rPr>
                <w:color w:val="000000"/>
                <w:sz w:val="24"/>
                <w:szCs w:val="24"/>
                <w:rtl/>
              </w:rPr>
              <w:t>.</w:t>
            </w:r>
            <w:r w:rsidRPr="00E01DE6">
              <w:rPr>
                <w:rFonts w:hint="cs"/>
                <w:color w:val="000000"/>
                <w:sz w:val="24"/>
                <w:szCs w:val="24"/>
                <w:rtl/>
              </w:rPr>
              <w:t>3</w:t>
            </w:r>
          </w:p>
        </w:tc>
        <w:tc>
          <w:tcPr>
            <w:tcW w:w="1273"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87</w:t>
            </w:r>
            <w:r w:rsidR="001C19D5">
              <w:rPr>
                <w:color w:val="000000"/>
                <w:sz w:val="24"/>
                <w:szCs w:val="24"/>
                <w:rtl/>
              </w:rPr>
              <w:t>.</w:t>
            </w:r>
            <w:r w:rsidRPr="00E01DE6">
              <w:rPr>
                <w:rFonts w:hint="cs"/>
                <w:color w:val="000000"/>
                <w:sz w:val="24"/>
                <w:szCs w:val="24"/>
                <w:rtl/>
              </w:rPr>
              <w:t>3</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81</w:t>
            </w:r>
            <w:r w:rsidR="001C19D5">
              <w:rPr>
                <w:color w:val="000000"/>
                <w:sz w:val="24"/>
                <w:szCs w:val="24"/>
                <w:rtl/>
              </w:rPr>
              <w:t>.</w:t>
            </w:r>
            <w:r w:rsidRPr="00E01DE6">
              <w:rPr>
                <w:rFonts w:hint="cs"/>
                <w:color w:val="000000"/>
                <w:sz w:val="24"/>
                <w:szCs w:val="24"/>
                <w:rtl/>
              </w:rPr>
              <w:t>6</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85</w:t>
            </w:r>
            <w:r w:rsidR="001C19D5">
              <w:rPr>
                <w:color w:val="000000"/>
                <w:sz w:val="24"/>
                <w:szCs w:val="24"/>
                <w:rtl/>
              </w:rPr>
              <w:t>.</w:t>
            </w:r>
            <w:r w:rsidRPr="00E01DE6">
              <w:rPr>
                <w:rFonts w:hint="cs"/>
                <w:color w:val="000000"/>
                <w:sz w:val="24"/>
                <w:szCs w:val="24"/>
                <w:rtl/>
              </w:rPr>
              <w:t>7</w:t>
            </w:r>
          </w:p>
        </w:tc>
        <w:tc>
          <w:tcPr>
            <w:tcW w:w="203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58</w:t>
            </w:r>
            <w:r w:rsidR="001C19D5">
              <w:rPr>
                <w:color w:val="000000"/>
                <w:sz w:val="24"/>
                <w:szCs w:val="24"/>
                <w:rtl/>
              </w:rPr>
              <w:t>.</w:t>
            </w:r>
            <w:r w:rsidRPr="00E01DE6">
              <w:rPr>
                <w:rFonts w:hint="cs"/>
                <w:color w:val="000000"/>
                <w:sz w:val="24"/>
                <w:szCs w:val="24"/>
                <w:rtl/>
              </w:rPr>
              <w:t>8</w:t>
            </w:r>
          </w:p>
        </w:tc>
      </w:tr>
      <w:tr w:rsidR="00A829C3" w:rsidRPr="00E01DE6" w:rsidTr="00E01DE6">
        <w:trPr>
          <w:trHeight w:val="330"/>
        </w:trPr>
        <w:tc>
          <w:tcPr>
            <w:tcW w:w="1362"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الهندسة</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44</w:t>
            </w:r>
            <w:r w:rsidR="001C19D5">
              <w:rPr>
                <w:color w:val="000000"/>
                <w:sz w:val="24"/>
                <w:szCs w:val="24"/>
                <w:rtl/>
              </w:rPr>
              <w:t>.</w:t>
            </w:r>
            <w:r w:rsidRPr="00E01DE6">
              <w:rPr>
                <w:rFonts w:hint="cs"/>
                <w:color w:val="000000"/>
                <w:sz w:val="24"/>
                <w:szCs w:val="24"/>
                <w:rtl/>
              </w:rPr>
              <w:t>5</w:t>
            </w:r>
          </w:p>
        </w:tc>
        <w:tc>
          <w:tcPr>
            <w:tcW w:w="1273"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57</w:t>
            </w:r>
            <w:r w:rsidR="001C19D5">
              <w:rPr>
                <w:color w:val="000000"/>
                <w:sz w:val="24"/>
                <w:szCs w:val="24"/>
                <w:rtl/>
              </w:rPr>
              <w:t>.</w:t>
            </w:r>
            <w:r w:rsidRPr="00E01DE6">
              <w:rPr>
                <w:rFonts w:hint="cs"/>
                <w:color w:val="000000"/>
                <w:sz w:val="24"/>
                <w:szCs w:val="24"/>
                <w:rtl/>
              </w:rPr>
              <w:t>4</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49</w:t>
            </w:r>
            <w:r w:rsidR="001C19D5">
              <w:rPr>
                <w:color w:val="000000"/>
                <w:sz w:val="24"/>
                <w:szCs w:val="24"/>
                <w:rtl/>
              </w:rPr>
              <w:t>.</w:t>
            </w:r>
            <w:r w:rsidRPr="00E01DE6">
              <w:rPr>
                <w:rFonts w:hint="cs"/>
                <w:color w:val="000000"/>
                <w:sz w:val="24"/>
                <w:szCs w:val="24"/>
                <w:rtl/>
              </w:rPr>
              <w:t>7</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53</w:t>
            </w:r>
            <w:r w:rsidR="001C19D5">
              <w:rPr>
                <w:color w:val="000000"/>
                <w:sz w:val="24"/>
                <w:szCs w:val="24"/>
                <w:rtl/>
              </w:rPr>
              <w:t>.</w:t>
            </w:r>
            <w:r w:rsidRPr="00E01DE6">
              <w:rPr>
                <w:rFonts w:hint="cs"/>
                <w:color w:val="000000"/>
                <w:sz w:val="24"/>
                <w:szCs w:val="24"/>
                <w:rtl/>
              </w:rPr>
              <w:t>2</w:t>
            </w:r>
          </w:p>
        </w:tc>
        <w:tc>
          <w:tcPr>
            <w:tcW w:w="203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54</w:t>
            </w:r>
            <w:r w:rsidR="001C19D5">
              <w:rPr>
                <w:color w:val="000000"/>
                <w:sz w:val="24"/>
                <w:szCs w:val="24"/>
                <w:rtl/>
              </w:rPr>
              <w:t>.</w:t>
            </w:r>
            <w:r w:rsidRPr="00E01DE6">
              <w:rPr>
                <w:rFonts w:hint="cs"/>
                <w:color w:val="000000"/>
                <w:sz w:val="24"/>
                <w:szCs w:val="24"/>
                <w:rtl/>
              </w:rPr>
              <w:t>4</w:t>
            </w:r>
          </w:p>
        </w:tc>
      </w:tr>
      <w:tr w:rsidR="00A829C3" w:rsidRPr="00E01DE6" w:rsidTr="00E01DE6">
        <w:trPr>
          <w:trHeight w:val="330"/>
        </w:trPr>
        <w:tc>
          <w:tcPr>
            <w:tcW w:w="1362"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الحقوق</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22</w:t>
            </w:r>
            <w:r w:rsidR="001C19D5">
              <w:rPr>
                <w:color w:val="000000"/>
                <w:sz w:val="24"/>
                <w:szCs w:val="24"/>
                <w:rtl/>
              </w:rPr>
              <w:t>.</w:t>
            </w:r>
            <w:r w:rsidRPr="00E01DE6">
              <w:rPr>
                <w:rFonts w:hint="cs"/>
                <w:color w:val="000000"/>
                <w:sz w:val="24"/>
                <w:szCs w:val="24"/>
                <w:rtl/>
              </w:rPr>
              <w:t>7</w:t>
            </w:r>
          </w:p>
        </w:tc>
        <w:tc>
          <w:tcPr>
            <w:tcW w:w="1273"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36</w:t>
            </w:r>
            <w:r w:rsidR="001C19D5">
              <w:rPr>
                <w:color w:val="000000"/>
                <w:sz w:val="24"/>
                <w:szCs w:val="24"/>
                <w:rtl/>
              </w:rPr>
              <w:t>.</w:t>
            </w:r>
            <w:r w:rsidRPr="00E01DE6">
              <w:rPr>
                <w:rFonts w:hint="cs"/>
                <w:color w:val="000000"/>
                <w:sz w:val="24"/>
                <w:szCs w:val="24"/>
                <w:rtl/>
              </w:rPr>
              <w:t>5</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39</w:t>
            </w:r>
            <w:r w:rsidR="001C19D5">
              <w:rPr>
                <w:color w:val="000000"/>
                <w:sz w:val="24"/>
                <w:szCs w:val="24"/>
                <w:rtl/>
              </w:rPr>
              <w:t>.</w:t>
            </w:r>
            <w:r w:rsidRPr="00E01DE6">
              <w:rPr>
                <w:rFonts w:hint="cs"/>
                <w:color w:val="000000"/>
                <w:sz w:val="24"/>
                <w:szCs w:val="24"/>
                <w:rtl/>
              </w:rPr>
              <w:t>5</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59</w:t>
            </w:r>
            <w:r w:rsidR="001C19D5">
              <w:rPr>
                <w:color w:val="000000"/>
                <w:sz w:val="24"/>
                <w:szCs w:val="24"/>
                <w:rtl/>
              </w:rPr>
              <w:t>.</w:t>
            </w:r>
            <w:r w:rsidRPr="00E01DE6">
              <w:rPr>
                <w:rFonts w:hint="cs"/>
                <w:color w:val="000000"/>
                <w:sz w:val="24"/>
                <w:szCs w:val="24"/>
                <w:rtl/>
              </w:rPr>
              <w:t>8</w:t>
            </w:r>
          </w:p>
        </w:tc>
        <w:tc>
          <w:tcPr>
            <w:tcW w:w="203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50</w:t>
            </w:r>
            <w:r w:rsidR="001C19D5">
              <w:rPr>
                <w:color w:val="000000"/>
                <w:sz w:val="24"/>
                <w:szCs w:val="24"/>
                <w:rtl/>
              </w:rPr>
              <w:t>.</w:t>
            </w:r>
            <w:r w:rsidRPr="00E01DE6">
              <w:rPr>
                <w:rFonts w:hint="cs"/>
                <w:color w:val="000000"/>
                <w:sz w:val="24"/>
                <w:szCs w:val="24"/>
                <w:rtl/>
              </w:rPr>
              <w:t>0</w:t>
            </w:r>
          </w:p>
        </w:tc>
      </w:tr>
      <w:tr w:rsidR="00A829C3" w:rsidRPr="00E01DE6" w:rsidTr="00E01DE6">
        <w:trPr>
          <w:trHeight w:val="330"/>
        </w:trPr>
        <w:tc>
          <w:tcPr>
            <w:tcW w:w="1362"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tl/>
              </w:rPr>
              <w:t>الشريعة الإسلامية</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80</w:t>
            </w:r>
            <w:r w:rsidR="001C19D5">
              <w:rPr>
                <w:color w:val="000000"/>
                <w:sz w:val="24"/>
                <w:szCs w:val="24"/>
                <w:rtl/>
              </w:rPr>
              <w:t>.</w:t>
            </w:r>
            <w:r w:rsidRPr="00E01DE6">
              <w:rPr>
                <w:rFonts w:hint="cs"/>
                <w:color w:val="000000"/>
                <w:sz w:val="24"/>
                <w:szCs w:val="24"/>
                <w:rtl/>
              </w:rPr>
              <w:t>5</w:t>
            </w:r>
          </w:p>
        </w:tc>
        <w:tc>
          <w:tcPr>
            <w:tcW w:w="1273"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80</w:t>
            </w:r>
            <w:r w:rsidR="001C19D5">
              <w:rPr>
                <w:color w:val="000000"/>
                <w:sz w:val="24"/>
                <w:szCs w:val="24"/>
                <w:rtl/>
              </w:rPr>
              <w:t>.</w:t>
            </w:r>
            <w:r w:rsidRPr="00E01DE6">
              <w:rPr>
                <w:rFonts w:hint="cs"/>
                <w:color w:val="000000"/>
                <w:sz w:val="24"/>
                <w:szCs w:val="24"/>
                <w:rtl/>
              </w:rPr>
              <w:t>0</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75</w:t>
            </w:r>
            <w:r w:rsidR="001C19D5">
              <w:rPr>
                <w:color w:val="000000"/>
                <w:sz w:val="24"/>
                <w:szCs w:val="24"/>
                <w:rtl/>
              </w:rPr>
              <w:t>.</w:t>
            </w:r>
            <w:r w:rsidRPr="00E01DE6">
              <w:rPr>
                <w:rFonts w:hint="cs"/>
                <w:color w:val="000000"/>
                <w:sz w:val="24"/>
                <w:szCs w:val="24"/>
                <w:rtl/>
              </w:rPr>
              <w:t>0</w:t>
            </w:r>
          </w:p>
        </w:tc>
        <w:tc>
          <w:tcPr>
            <w:tcW w:w="126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70</w:t>
            </w:r>
            <w:r w:rsidR="001C19D5">
              <w:rPr>
                <w:color w:val="000000"/>
                <w:sz w:val="24"/>
                <w:szCs w:val="24"/>
                <w:rtl/>
              </w:rPr>
              <w:t>.</w:t>
            </w:r>
            <w:r w:rsidRPr="00E01DE6">
              <w:rPr>
                <w:rFonts w:hint="cs"/>
                <w:color w:val="000000"/>
                <w:sz w:val="24"/>
                <w:szCs w:val="24"/>
                <w:rtl/>
              </w:rPr>
              <w:t>0</w:t>
            </w:r>
          </w:p>
        </w:tc>
        <w:tc>
          <w:tcPr>
            <w:tcW w:w="203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61</w:t>
            </w:r>
            <w:r w:rsidR="001C19D5">
              <w:rPr>
                <w:color w:val="000000"/>
                <w:sz w:val="24"/>
                <w:szCs w:val="24"/>
                <w:rtl/>
              </w:rPr>
              <w:t>.</w:t>
            </w:r>
            <w:r w:rsidRPr="00E01DE6">
              <w:rPr>
                <w:rFonts w:hint="cs"/>
                <w:color w:val="000000"/>
                <w:sz w:val="24"/>
                <w:szCs w:val="24"/>
                <w:rtl/>
              </w:rPr>
              <w:t>5</w:t>
            </w:r>
          </w:p>
        </w:tc>
      </w:tr>
      <w:tr w:rsidR="00A829C3" w:rsidRPr="00E01DE6" w:rsidTr="00E01DE6">
        <w:trPr>
          <w:trHeight w:val="330"/>
        </w:trPr>
        <w:tc>
          <w:tcPr>
            <w:tcW w:w="1362" w:type="dxa"/>
            <w:noWrap/>
          </w:tcPr>
          <w:p w:rsidR="00A829C3" w:rsidRPr="00E01DE6" w:rsidRDefault="00A829C3" w:rsidP="003E7D84">
            <w:pPr>
              <w:spacing w:before="20" w:line="260" w:lineRule="exact"/>
              <w:contextualSpacing/>
              <w:rPr>
                <w:color w:val="000000"/>
                <w:sz w:val="24"/>
                <w:szCs w:val="24"/>
                <w:lang w:bidi="ar-QA"/>
              </w:rPr>
            </w:pPr>
            <w:r w:rsidRPr="00E01DE6">
              <w:rPr>
                <w:color w:val="000000"/>
                <w:sz w:val="24"/>
                <w:szCs w:val="24"/>
                <w:rtl/>
              </w:rPr>
              <w:t>التكنولوجيا</w:t>
            </w:r>
          </w:p>
        </w:tc>
        <w:tc>
          <w:tcPr>
            <w:tcW w:w="1270" w:type="dxa"/>
            <w:noWrap/>
          </w:tcPr>
          <w:p w:rsidR="00A829C3" w:rsidRPr="00E01DE6" w:rsidRDefault="00A829C3" w:rsidP="003E7D84">
            <w:pPr>
              <w:spacing w:before="20" w:line="260" w:lineRule="exact"/>
              <w:contextualSpacing/>
              <w:rPr>
                <w:rFonts w:hint="cs"/>
                <w:color w:val="000000"/>
                <w:sz w:val="24"/>
                <w:szCs w:val="24"/>
              </w:rPr>
            </w:pPr>
            <w:r w:rsidRPr="00E01DE6">
              <w:rPr>
                <w:rFonts w:hint="cs"/>
                <w:color w:val="000000"/>
                <w:sz w:val="24"/>
                <w:szCs w:val="24"/>
                <w:rtl/>
              </w:rPr>
              <w:t>62</w:t>
            </w:r>
            <w:r w:rsidR="001C19D5">
              <w:rPr>
                <w:color w:val="000000"/>
                <w:sz w:val="24"/>
                <w:szCs w:val="24"/>
                <w:rtl/>
              </w:rPr>
              <w:t>.</w:t>
            </w:r>
            <w:r w:rsidRPr="00E01DE6">
              <w:rPr>
                <w:rFonts w:hint="cs"/>
                <w:color w:val="000000"/>
                <w:sz w:val="24"/>
                <w:szCs w:val="24"/>
                <w:rtl/>
              </w:rPr>
              <w:t>5</w:t>
            </w:r>
          </w:p>
        </w:tc>
        <w:tc>
          <w:tcPr>
            <w:tcW w:w="1273"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Pr>
              <w:t>-</w:t>
            </w:r>
          </w:p>
        </w:tc>
        <w:tc>
          <w:tcPr>
            <w:tcW w:w="1260"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Pr>
              <w:t>-</w:t>
            </w:r>
          </w:p>
        </w:tc>
        <w:tc>
          <w:tcPr>
            <w:tcW w:w="1260"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Pr>
              <w:t>-</w:t>
            </w:r>
          </w:p>
        </w:tc>
        <w:tc>
          <w:tcPr>
            <w:tcW w:w="2030" w:type="dxa"/>
            <w:noWrap/>
          </w:tcPr>
          <w:p w:rsidR="00A829C3" w:rsidRPr="00E01DE6" w:rsidRDefault="00A829C3" w:rsidP="003E7D84">
            <w:pPr>
              <w:spacing w:before="20" w:line="260" w:lineRule="exact"/>
              <w:contextualSpacing/>
              <w:rPr>
                <w:color w:val="000000"/>
                <w:sz w:val="24"/>
                <w:szCs w:val="24"/>
              </w:rPr>
            </w:pPr>
            <w:r w:rsidRPr="00E01DE6">
              <w:rPr>
                <w:color w:val="000000"/>
                <w:sz w:val="24"/>
                <w:szCs w:val="24"/>
              </w:rPr>
              <w:t>-</w:t>
            </w:r>
          </w:p>
        </w:tc>
      </w:tr>
      <w:tr w:rsidR="00A829C3" w:rsidRPr="00E01DE6" w:rsidTr="003E7D84">
        <w:trPr>
          <w:trHeight w:val="284"/>
        </w:trPr>
        <w:tc>
          <w:tcPr>
            <w:tcW w:w="1362" w:type="dxa"/>
            <w:noWrap/>
          </w:tcPr>
          <w:p w:rsidR="00A829C3" w:rsidRPr="00B82021" w:rsidRDefault="00A829C3" w:rsidP="003E7D84">
            <w:pPr>
              <w:spacing w:before="20" w:line="260" w:lineRule="exact"/>
              <w:contextualSpacing/>
              <w:rPr>
                <w:b/>
                <w:bCs/>
                <w:color w:val="000000"/>
                <w:sz w:val="24"/>
                <w:szCs w:val="24"/>
              </w:rPr>
            </w:pPr>
            <w:r w:rsidRPr="00B82021">
              <w:rPr>
                <w:b/>
                <w:bCs/>
                <w:color w:val="000000"/>
                <w:sz w:val="24"/>
                <w:szCs w:val="24"/>
                <w:rtl/>
              </w:rPr>
              <w:t>المجموع</w:t>
            </w:r>
          </w:p>
        </w:tc>
        <w:tc>
          <w:tcPr>
            <w:tcW w:w="1270" w:type="dxa"/>
            <w:noWrap/>
          </w:tcPr>
          <w:p w:rsidR="00A829C3" w:rsidRPr="00B82021" w:rsidRDefault="00A829C3" w:rsidP="003E7D84">
            <w:pPr>
              <w:spacing w:before="20" w:line="260" w:lineRule="exact"/>
              <w:contextualSpacing/>
              <w:rPr>
                <w:rFonts w:hint="cs"/>
                <w:b/>
                <w:bCs/>
                <w:color w:val="000000"/>
                <w:sz w:val="24"/>
                <w:szCs w:val="24"/>
              </w:rPr>
            </w:pPr>
            <w:r w:rsidRPr="00B82021">
              <w:rPr>
                <w:rFonts w:hint="cs"/>
                <w:b/>
                <w:bCs/>
                <w:color w:val="000000"/>
                <w:sz w:val="24"/>
                <w:szCs w:val="24"/>
                <w:rtl/>
              </w:rPr>
              <w:t>76</w:t>
            </w:r>
            <w:r w:rsidR="001C19D5" w:rsidRPr="00B82021">
              <w:rPr>
                <w:b/>
                <w:bCs/>
                <w:color w:val="000000"/>
                <w:sz w:val="24"/>
                <w:szCs w:val="24"/>
                <w:rtl/>
              </w:rPr>
              <w:t>.</w:t>
            </w:r>
            <w:r w:rsidRPr="00B82021">
              <w:rPr>
                <w:rFonts w:hint="cs"/>
                <w:b/>
                <w:bCs/>
                <w:color w:val="000000"/>
                <w:sz w:val="24"/>
                <w:szCs w:val="24"/>
                <w:rtl/>
              </w:rPr>
              <w:t>0</w:t>
            </w:r>
          </w:p>
        </w:tc>
        <w:tc>
          <w:tcPr>
            <w:tcW w:w="1273" w:type="dxa"/>
            <w:noWrap/>
          </w:tcPr>
          <w:p w:rsidR="00A829C3" w:rsidRPr="00B82021" w:rsidRDefault="00A829C3" w:rsidP="003E7D84">
            <w:pPr>
              <w:spacing w:before="20" w:line="260" w:lineRule="exact"/>
              <w:contextualSpacing/>
              <w:rPr>
                <w:rFonts w:hint="cs"/>
                <w:b/>
                <w:bCs/>
                <w:color w:val="000000"/>
                <w:sz w:val="24"/>
                <w:szCs w:val="24"/>
              </w:rPr>
            </w:pPr>
            <w:r w:rsidRPr="00B82021">
              <w:rPr>
                <w:rFonts w:hint="cs"/>
                <w:b/>
                <w:bCs/>
                <w:color w:val="000000"/>
                <w:sz w:val="24"/>
                <w:szCs w:val="24"/>
                <w:rtl/>
              </w:rPr>
              <w:t>76</w:t>
            </w:r>
            <w:r w:rsidR="001C19D5" w:rsidRPr="00B82021">
              <w:rPr>
                <w:b/>
                <w:bCs/>
                <w:color w:val="000000"/>
                <w:sz w:val="24"/>
                <w:szCs w:val="24"/>
                <w:rtl/>
              </w:rPr>
              <w:t>.</w:t>
            </w:r>
            <w:r w:rsidRPr="00B82021">
              <w:rPr>
                <w:rFonts w:hint="cs"/>
                <w:b/>
                <w:bCs/>
                <w:color w:val="000000"/>
                <w:sz w:val="24"/>
                <w:szCs w:val="24"/>
                <w:rtl/>
              </w:rPr>
              <w:t>0</w:t>
            </w:r>
          </w:p>
        </w:tc>
        <w:tc>
          <w:tcPr>
            <w:tcW w:w="1260" w:type="dxa"/>
            <w:noWrap/>
          </w:tcPr>
          <w:p w:rsidR="00A829C3" w:rsidRPr="00B82021" w:rsidRDefault="00A829C3" w:rsidP="003E7D84">
            <w:pPr>
              <w:spacing w:before="20" w:line="260" w:lineRule="exact"/>
              <w:contextualSpacing/>
              <w:rPr>
                <w:rFonts w:hint="cs"/>
                <w:b/>
                <w:bCs/>
                <w:color w:val="000000"/>
                <w:sz w:val="24"/>
                <w:szCs w:val="24"/>
              </w:rPr>
            </w:pPr>
            <w:r w:rsidRPr="00B82021">
              <w:rPr>
                <w:rFonts w:hint="cs"/>
                <w:b/>
                <w:bCs/>
                <w:color w:val="000000"/>
                <w:sz w:val="24"/>
                <w:szCs w:val="24"/>
                <w:rtl/>
              </w:rPr>
              <w:t>70</w:t>
            </w:r>
            <w:r w:rsidR="001C19D5" w:rsidRPr="00B82021">
              <w:rPr>
                <w:b/>
                <w:bCs/>
                <w:color w:val="000000"/>
                <w:sz w:val="24"/>
                <w:szCs w:val="24"/>
                <w:rtl/>
              </w:rPr>
              <w:t>.</w:t>
            </w:r>
            <w:r w:rsidRPr="00B82021">
              <w:rPr>
                <w:rFonts w:hint="cs"/>
                <w:b/>
                <w:bCs/>
                <w:color w:val="000000"/>
                <w:sz w:val="24"/>
                <w:szCs w:val="24"/>
                <w:rtl/>
              </w:rPr>
              <w:t>0</w:t>
            </w:r>
          </w:p>
        </w:tc>
        <w:tc>
          <w:tcPr>
            <w:tcW w:w="1260" w:type="dxa"/>
            <w:noWrap/>
          </w:tcPr>
          <w:p w:rsidR="00A829C3" w:rsidRPr="00B82021" w:rsidRDefault="00A829C3" w:rsidP="003E7D84">
            <w:pPr>
              <w:spacing w:before="20" w:line="260" w:lineRule="exact"/>
              <w:contextualSpacing/>
              <w:rPr>
                <w:rFonts w:hint="cs"/>
                <w:b/>
                <w:bCs/>
                <w:color w:val="000000"/>
                <w:sz w:val="24"/>
                <w:szCs w:val="24"/>
              </w:rPr>
            </w:pPr>
            <w:r w:rsidRPr="00B82021">
              <w:rPr>
                <w:rFonts w:hint="cs"/>
                <w:b/>
                <w:bCs/>
                <w:color w:val="000000"/>
                <w:sz w:val="24"/>
                <w:szCs w:val="24"/>
                <w:rtl/>
              </w:rPr>
              <w:t>76</w:t>
            </w:r>
            <w:r w:rsidR="001C19D5" w:rsidRPr="00B82021">
              <w:rPr>
                <w:b/>
                <w:bCs/>
                <w:color w:val="000000"/>
                <w:sz w:val="24"/>
                <w:szCs w:val="24"/>
                <w:rtl/>
              </w:rPr>
              <w:t>.</w:t>
            </w:r>
            <w:r w:rsidRPr="00B82021">
              <w:rPr>
                <w:rFonts w:hint="cs"/>
                <w:b/>
                <w:bCs/>
                <w:color w:val="000000"/>
                <w:sz w:val="24"/>
                <w:szCs w:val="24"/>
                <w:rtl/>
              </w:rPr>
              <w:t>0</w:t>
            </w:r>
          </w:p>
        </w:tc>
        <w:tc>
          <w:tcPr>
            <w:tcW w:w="2030" w:type="dxa"/>
            <w:noWrap/>
          </w:tcPr>
          <w:p w:rsidR="00A829C3" w:rsidRPr="00B82021" w:rsidRDefault="00A829C3" w:rsidP="003E7D84">
            <w:pPr>
              <w:spacing w:before="20" w:line="260" w:lineRule="exact"/>
              <w:contextualSpacing/>
              <w:rPr>
                <w:rFonts w:hint="cs"/>
                <w:b/>
                <w:bCs/>
                <w:color w:val="000000"/>
                <w:sz w:val="24"/>
                <w:szCs w:val="24"/>
              </w:rPr>
            </w:pPr>
            <w:r w:rsidRPr="00B82021">
              <w:rPr>
                <w:rFonts w:hint="cs"/>
                <w:b/>
                <w:bCs/>
                <w:color w:val="000000"/>
                <w:sz w:val="24"/>
                <w:szCs w:val="24"/>
                <w:rtl/>
              </w:rPr>
              <w:t>74</w:t>
            </w:r>
            <w:r w:rsidR="001C19D5" w:rsidRPr="00B82021">
              <w:rPr>
                <w:b/>
                <w:bCs/>
                <w:color w:val="000000"/>
                <w:sz w:val="24"/>
                <w:szCs w:val="24"/>
                <w:rtl/>
              </w:rPr>
              <w:t>.</w:t>
            </w:r>
            <w:r w:rsidRPr="00B82021">
              <w:rPr>
                <w:rFonts w:hint="cs"/>
                <w:b/>
                <w:bCs/>
                <w:color w:val="000000"/>
                <w:sz w:val="24"/>
                <w:szCs w:val="24"/>
                <w:rtl/>
              </w:rPr>
              <w:t>0</w:t>
            </w:r>
          </w:p>
        </w:tc>
      </w:tr>
    </w:tbl>
    <w:p w:rsidR="00A829C3" w:rsidRPr="003E7D84" w:rsidRDefault="00A829C3" w:rsidP="003E7D84">
      <w:pPr>
        <w:pStyle w:val="SingleTxtGA"/>
        <w:rPr>
          <w:rFonts w:hint="cs"/>
          <w:sz w:val="16"/>
          <w:szCs w:val="26"/>
          <w:rtl/>
        </w:rPr>
      </w:pPr>
      <w:r w:rsidRPr="003E7D84">
        <w:rPr>
          <w:rFonts w:hint="cs"/>
          <w:i/>
          <w:iCs/>
          <w:sz w:val="16"/>
          <w:szCs w:val="26"/>
          <w:rtl/>
        </w:rPr>
        <w:t>ا</w:t>
      </w:r>
      <w:r w:rsidRPr="003E7D84">
        <w:rPr>
          <w:i/>
          <w:iCs/>
          <w:sz w:val="16"/>
          <w:szCs w:val="26"/>
          <w:rtl/>
        </w:rPr>
        <w:t>لمصدر:</w:t>
      </w:r>
      <w:r w:rsidRPr="003E7D84">
        <w:rPr>
          <w:sz w:val="16"/>
          <w:szCs w:val="26"/>
          <w:rtl/>
        </w:rPr>
        <w:t xml:space="preserve"> دولة قطر، جامعة قطر، 2009.</w:t>
      </w:r>
    </w:p>
    <w:p w:rsidR="00A829C3" w:rsidRDefault="00A829C3" w:rsidP="003E7D84">
      <w:pPr>
        <w:pStyle w:val="SingleTxtGA"/>
        <w:rPr>
          <w:rtl/>
        </w:rPr>
      </w:pPr>
      <w:r w:rsidRPr="007D0890">
        <w:rPr>
          <w:rtl/>
        </w:rPr>
        <w:t>232</w:t>
      </w:r>
      <w:r w:rsidR="003E7D84" w:rsidRPr="00E31FAC">
        <w:rPr>
          <w:rFonts w:hint="cs"/>
          <w:spacing w:val="-6"/>
          <w:rtl/>
        </w:rPr>
        <w:t>-</w:t>
      </w:r>
      <w:r w:rsidRPr="00E31FAC">
        <w:rPr>
          <w:spacing w:val="-6"/>
          <w:rtl/>
        </w:rPr>
        <w:tab/>
      </w:r>
      <w:r w:rsidRPr="00E31FAC">
        <w:rPr>
          <w:spacing w:val="-6"/>
          <w:rtl/>
          <w:lang w:bidi="ar-QA"/>
        </w:rPr>
        <w:t>وفي</w:t>
      </w:r>
      <w:r w:rsidRPr="00E31FAC">
        <w:rPr>
          <w:spacing w:val="-6"/>
          <w:rtl/>
        </w:rPr>
        <w:t xml:space="preserve"> إطار جهودها الرامية إلى القضاء على كل أشكال التمييز ضد المرأة في مجال التعليم، عملت دولة قطر على فتح الباب على مصراعيه أمام النساء المؤهلات لإدارة المدارس</w:t>
      </w:r>
      <w:r w:rsidRPr="00E31FAC">
        <w:rPr>
          <w:spacing w:val="-6"/>
          <w:rtl/>
          <w:lang w:bidi="ar-SY"/>
        </w:rPr>
        <w:t>،</w:t>
      </w:r>
      <w:r w:rsidRPr="00E31FAC">
        <w:rPr>
          <w:spacing w:val="-6"/>
          <w:rtl/>
        </w:rPr>
        <w:t xml:space="preserve"> فحققن بذلك نسباً تفوق نسب الرجال في هذا الميدان. وفي هذا الصدد يبين الجدول رقم </w:t>
      </w:r>
      <w:r w:rsidRPr="00E31FAC">
        <w:rPr>
          <w:rFonts w:hint="cs"/>
          <w:spacing w:val="-6"/>
          <w:rtl/>
        </w:rPr>
        <w:t>15</w:t>
      </w:r>
      <w:r w:rsidRPr="00E31FAC">
        <w:rPr>
          <w:spacing w:val="-6"/>
          <w:rtl/>
        </w:rPr>
        <w:t xml:space="preserve"> بأن نسبة مديرات </w:t>
      </w:r>
      <w:r w:rsidR="003E7D84" w:rsidRPr="00E31FAC">
        <w:rPr>
          <w:rFonts w:hint="cs"/>
          <w:spacing w:val="-6"/>
          <w:rtl/>
        </w:rPr>
        <w:t>المدارس</w:t>
      </w:r>
      <w:r w:rsidRPr="00E31FAC">
        <w:rPr>
          <w:spacing w:val="-6"/>
          <w:rtl/>
        </w:rPr>
        <w:t xml:space="preserve"> النهارية العامة إلى المديرين كانت منذ ما قبل السنة الدراسية 2003/2004 هي الأعلى دائماً، حيث بلغت في السنة الدراسية المذكورة 69.6 في المائة </w:t>
      </w:r>
      <w:r w:rsidRPr="00E31FAC">
        <w:rPr>
          <w:color w:val="000000"/>
          <w:spacing w:val="-6"/>
          <w:rtl/>
        </w:rPr>
        <w:t>من المجموع</w:t>
      </w:r>
      <w:r w:rsidRPr="00E31FAC">
        <w:rPr>
          <w:spacing w:val="-6"/>
          <w:rtl/>
        </w:rPr>
        <w:t>، ووصلت في السنة الدراسية 2007/2008 إلى 67.5 في المائة.</w:t>
      </w:r>
    </w:p>
    <w:p w:rsidR="009000BD" w:rsidRDefault="00A829C3" w:rsidP="009000BD">
      <w:pPr>
        <w:pStyle w:val="SingleTxtGA"/>
        <w:spacing w:after="0"/>
        <w:rPr>
          <w:rFonts w:hint="cs"/>
          <w:b/>
          <w:bCs/>
          <w:rtl/>
        </w:rPr>
      </w:pPr>
      <w:r w:rsidRPr="009000BD">
        <w:rPr>
          <w:rFonts w:hint="cs"/>
          <w:rtl/>
        </w:rPr>
        <w:t>ا</w:t>
      </w:r>
      <w:r w:rsidRPr="009000BD">
        <w:rPr>
          <w:rtl/>
        </w:rPr>
        <w:t xml:space="preserve">لجدول </w:t>
      </w:r>
      <w:r w:rsidRPr="009000BD">
        <w:rPr>
          <w:rFonts w:hint="cs"/>
          <w:rtl/>
        </w:rPr>
        <w:t>رقم 15</w:t>
      </w:r>
    </w:p>
    <w:p w:rsidR="00A829C3" w:rsidRPr="008618C7" w:rsidRDefault="00A829C3" w:rsidP="009000BD">
      <w:pPr>
        <w:pStyle w:val="SingleTxtGA"/>
        <w:rPr>
          <w:b/>
          <w:bCs/>
          <w:rtl/>
        </w:rPr>
      </w:pPr>
      <w:r w:rsidRPr="008618C7">
        <w:rPr>
          <w:b/>
          <w:bCs/>
          <w:rtl/>
        </w:rPr>
        <w:t xml:space="preserve">نسبة مديرات المدارس </w:t>
      </w:r>
      <w:proofErr w:type="spellStart"/>
      <w:r w:rsidRPr="008618C7">
        <w:rPr>
          <w:b/>
          <w:bCs/>
          <w:rtl/>
        </w:rPr>
        <w:t>الى</w:t>
      </w:r>
      <w:proofErr w:type="spellEnd"/>
      <w:r w:rsidRPr="008618C7">
        <w:rPr>
          <w:b/>
          <w:bCs/>
          <w:rtl/>
        </w:rPr>
        <w:t xml:space="preserve"> المديرين بحسب السنوات</w:t>
      </w:r>
    </w:p>
    <w:tbl>
      <w:tblPr>
        <w:tblStyle w:val="TableList3"/>
        <w:bidiVisual/>
        <w:tblW w:w="7335" w:type="dxa"/>
        <w:tblInd w:w="1249" w:type="dxa"/>
        <w:tblLook w:val="0000" w:firstRow="0" w:lastRow="0" w:firstColumn="0" w:lastColumn="0" w:noHBand="0" w:noVBand="0"/>
      </w:tblPr>
      <w:tblGrid>
        <w:gridCol w:w="1372"/>
        <w:gridCol w:w="658"/>
        <w:gridCol w:w="3023"/>
        <w:gridCol w:w="2282"/>
      </w:tblGrid>
      <w:tr w:rsidR="00A829C3" w:rsidRPr="008618C7" w:rsidTr="00AE345B">
        <w:trPr>
          <w:trHeight w:val="311"/>
        </w:trPr>
        <w:tc>
          <w:tcPr>
            <w:tcW w:w="1372" w:type="dxa"/>
            <w:tcBorders>
              <w:top w:val="single" w:sz="6" w:space="0" w:color="000000"/>
              <w:bottom w:val="single" w:sz="12" w:space="0" w:color="000000"/>
            </w:tcBorders>
          </w:tcPr>
          <w:p w:rsidR="00A829C3" w:rsidRPr="00AE345B" w:rsidRDefault="00A829C3" w:rsidP="008618C7">
            <w:pPr>
              <w:spacing w:before="20" w:after="20" w:line="260" w:lineRule="exact"/>
              <w:contextualSpacing/>
              <w:rPr>
                <w:i/>
                <w:iCs/>
                <w:sz w:val="24"/>
                <w:szCs w:val="24"/>
                <w:lang w:bidi="ar-QA"/>
              </w:rPr>
            </w:pPr>
            <w:r w:rsidRPr="00AE345B">
              <w:rPr>
                <w:i/>
                <w:iCs/>
                <w:sz w:val="24"/>
                <w:szCs w:val="24"/>
                <w:rtl/>
              </w:rPr>
              <w:t>العام الدراسي</w:t>
            </w:r>
          </w:p>
        </w:tc>
        <w:tc>
          <w:tcPr>
            <w:tcW w:w="658" w:type="dxa"/>
            <w:tcBorders>
              <w:top w:val="single" w:sz="6" w:space="0" w:color="000000"/>
              <w:bottom w:val="single" w:sz="12" w:space="0" w:color="000000"/>
            </w:tcBorders>
          </w:tcPr>
          <w:p w:rsidR="00A829C3" w:rsidRPr="00AE345B" w:rsidRDefault="00A829C3" w:rsidP="008618C7">
            <w:pPr>
              <w:spacing w:before="20" w:after="20" w:line="260" w:lineRule="exact"/>
              <w:contextualSpacing/>
              <w:rPr>
                <w:i/>
                <w:iCs/>
                <w:sz w:val="24"/>
                <w:szCs w:val="24"/>
                <w:lang w:bidi="ar-QA"/>
              </w:rPr>
            </w:pPr>
            <w:r w:rsidRPr="00AE345B">
              <w:rPr>
                <w:i/>
                <w:iCs/>
                <w:sz w:val="24"/>
                <w:szCs w:val="24"/>
                <w:rtl/>
              </w:rPr>
              <w:t>الجنس</w:t>
            </w:r>
          </w:p>
        </w:tc>
        <w:tc>
          <w:tcPr>
            <w:tcW w:w="3023" w:type="dxa"/>
            <w:tcBorders>
              <w:top w:val="single" w:sz="6" w:space="0" w:color="000000"/>
              <w:bottom w:val="single" w:sz="12" w:space="0" w:color="000000"/>
            </w:tcBorders>
          </w:tcPr>
          <w:p w:rsidR="00A829C3" w:rsidRPr="00AE345B" w:rsidRDefault="00A829C3" w:rsidP="00AE345B">
            <w:pPr>
              <w:spacing w:before="20" w:after="20" w:line="260" w:lineRule="exact"/>
              <w:contextualSpacing/>
              <w:rPr>
                <w:i/>
                <w:iCs/>
                <w:sz w:val="24"/>
                <w:szCs w:val="24"/>
              </w:rPr>
            </w:pPr>
            <w:r w:rsidRPr="00AE345B">
              <w:rPr>
                <w:i/>
                <w:iCs/>
                <w:sz w:val="24"/>
                <w:szCs w:val="24"/>
                <w:rtl/>
              </w:rPr>
              <w:t>المديرون والمديرات في</w:t>
            </w:r>
            <w:r w:rsidR="00AE345B" w:rsidRPr="00AE345B">
              <w:rPr>
                <w:rFonts w:hint="cs"/>
                <w:i/>
                <w:iCs/>
                <w:sz w:val="24"/>
                <w:szCs w:val="24"/>
                <w:rtl/>
              </w:rPr>
              <w:t xml:space="preserve"> </w:t>
            </w:r>
            <w:r w:rsidRPr="00AE345B">
              <w:rPr>
                <w:i/>
                <w:iCs/>
                <w:sz w:val="24"/>
                <w:szCs w:val="24"/>
                <w:rtl/>
              </w:rPr>
              <w:t>المدارس النهارية العامة</w:t>
            </w:r>
          </w:p>
        </w:tc>
        <w:tc>
          <w:tcPr>
            <w:tcW w:w="2282" w:type="dxa"/>
            <w:tcBorders>
              <w:top w:val="single" w:sz="6" w:space="0" w:color="000000"/>
              <w:bottom w:val="single" w:sz="12" w:space="0" w:color="000000"/>
            </w:tcBorders>
          </w:tcPr>
          <w:p w:rsidR="00A829C3" w:rsidRPr="00AE345B" w:rsidRDefault="00A829C3" w:rsidP="00AE345B">
            <w:pPr>
              <w:spacing w:before="20" w:after="20" w:line="260" w:lineRule="exact"/>
              <w:contextualSpacing/>
              <w:rPr>
                <w:i/>
                <w:iCs/>
                <w:sz w:val="24"/>
                <w:szCs w:val="24"/>
              </w:rPr>
            </w:pPr>
            <w:r w:rsidRPr="00AE345B">
              <w:rPr>
                <w:i/>
                <w:iCs/>
                <w:sz w:val="24"/>
                <w:szCs w:val="24"/>
                <w:rtl/>
              </w:rPr>
              <w:t>النسبة المئوية</w:t>
            </w:r>
            <w:r w:rsidR="00AE345B" w:rsidRPr="00AE345B">
              <w:rPr>
                <w:rFonts w:hint="cs"/>
                <w:i/>
                <w:iCs/>
                <w:sz w:val="24"/>
                <w:szCs w:val="24"/>
                <w:rtl/>
              </w:rPr>
              <w:t xml:space="preserve"> </w:t>
            </w:r>
            <w:r w:rsidRPr="00AE345B">
              <w:rPr>
                <w:i/>
                <w:iCs/>
                <w:sz w:val="24"/>
                <w:szCs w:val="24"/>
                <w:rtl/>
              </w:rPr>
              <w:t>لمديرات المدارس</w:t>
            </w:r>
          </w:p>
        </w:tc>
      </w:tr>
      <w:tr w:rsidR="00A829C3" w:rsidRPr="008618C7" w:rsidTr="009000BD">
        <w:trPr>
          <w:trHeight w:val="28"/>
        </w:trPr>
        <w:tc>
          <w:tcPr>
            <w:tcW w:w="1372" w:type="dxa"/>
            <w:vMerge w:val="restart"/>
            <w:tcBorders>
              <w:top w:val="single" w:sz="12" w:space="0" w:color="000000"/>
            </w:tcBorders>
            <w:noWrap/>
            <w:vAlign w:val="center"/>
          </w:tcPr>
          <w:p w:rsidR="00A829C3" w:rsidRPr="00AE345B" w:rsidRDefault="00A829C3" w:rsidP="008618C7">
            <w:pPr>
              <w:spacing w:before="20" w:after="20" w:line="260" w:lineRule="exact"/>
              <w:contextualSpacing/>
              <w:rPr>
                <w:rFonts w:hint="cs"/>
                <w:color w:val="000000"/>
                <w:sz w:val="24"/>
                <w:szCs w:val="24"/>
                <w:lang w:bidi="ar-QA"/>
              </w:rPr>
            </w:pPr>
            <w:r w:rsidRPr="00AE345B">
              <w:rPr>
                <w:rFonts w:hint="cs"/>
                <w:color w:val="000000"/>
                <w:sz w:val="24"/>
                <w:szCs w:val="24"/>
                <w:rtl/>
              </w:rPr>
              <w:t>2003-2004</w:t>
            </w:r>
          </w:p>
        </w:tc>
        <w:tc>
          <w:tcPr>
            <w:tcW w:w="658" w:type="dxa"/>
            <w:tcBorders>
              <w:top w:val="single" w:sz="12" w:space="0" w:color="000000"/>
            </w:tcBorders>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ذكور</w:t>
            </w:r>
          </w:p>
        </w:tc>
        <w:tc>
          <w:tcPr>
            <w:tcW w:w="3023" w:type="dxa"/>
            <w:tcBorders>
              <w:top w:val="single" w:sz="12" w:space="0" w:color="000000"/>
            </w:tcBorders>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55</w:t>
            </w:r>
          </w:p>
        </w:tc>
        <w:tc>
          <w:tcPr>
            <w:tcW w:w="2282" w:type="dxa"/>
            <w:vMerge w:val="restart"/>
            <w:tcBorders>
              <w:top w:val="single" w:sz="12" w:space="0" w:color="000000"/>
            </w:tcBorders>
            <w:noWrap/>
            <w:vAlign w:val="center"/>
          </w:tcPr>
          <w:p w:rsidR="00A829C3" w:rsidRPr="008618C7" w:rsidRDefault="00A829C3" w:rsidP="009000BD">
            <w:pPr>
              <w:spacing w:before="20" w:after="20" w:line="260" w:lineRule="exact"/>
              <w:contextualSpacing/>
              <w:jc w:val="left"/>
              <w:rPr>
                <w:rFonts w:hint="cs"/>
                <w:color w:val="000000"/>
                <w:sz w:val="24"/>
                <w:szCs w:val="24"/>
              </w:rPr>
            </w:pPr>
            <w:r w:rsidRPr="008618C7">
              <w:rPr>
                <w:rFonts w:hint="cs"/>
                <w:color w:val="000000"/>
                <w:sz w:val="24"/>
                <w:szCs w:val="24"/>
                <w:rtl/>
              </w:rPr>
              <w:t>69</w:t>
            </w:r>
            <w:r w:rsidR="00AE345B">
              <w:rPr>
                <w:color w:val="000000"/>
                <w:sz w:val="24"/>
                <w:szCs w:val="24"/>
                <w:rtl/>
              </w:rPr>
              <w:t>.</w:t>
            </w:r>
            <w:r w:rsidRPr="008618C7">
              <w:rPr>
                <w:rFonts w:hint="cs"/>
                <w:color w:val="000000"/>
                <w:sz w:val="24"/>
                <w:szCs w:val="24"/>
                <w:rtl/>
              </w:rPr>
              <w:t>61</w:t>
            </w:r>
          </w:p>
        </w:tc>
      </w:tr>
      <w:tr w:rsidR="00A829C3" w:rsidRPr="008618C7" w:rsidTr="009000BD">
        <w:trPr>
          <w:trHeight w:val="28"/>
        </w:trPr>
        <w:tc>
          <w:tcPr>
            <w:tcW w:w="1372" w:type="dxa"/>
            <w:vMerge/>
            <w:vAlign w:val="center"/>
          </w:tcPr>
          <w:p w:rsidR="00A829C3" w:rsidRPr="00AE345B" w:rsidRDefault="00A829C3" w:rsidP="008618C7">
            <w:pPr>
              <w:spacing w:before="20" w:after="20" w:line="260" w:lineRule="exact"/>
              <w:contextualSpacing/>
              <w:rPr>
                <w:color w:val="000000"/>
                <w:sz w:val="24"/>
                <w:szCs w:val="24"/>
              </w:rPr>
            </w:pP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إناث</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126</w:t>
            </w:r>
          </w:p>
        </w:tc>
        <w:tc>
          <w:tcPr>
            <w:tcW w:w="2282" w:type="dxa"/>
            <w:vMerge/>
            <w:vAlign w:val="center"/>
          </w:tcPr>
          <w:p w:rsidR="00A829C3" w:rsidRPr="008618C7" w:rsidRDefault="00A829C3" w:rsidP="009000BD">
            <w:pPr>
              <w:spacing w:before="20" w:after="20" w:line="260" w:lineRule="exact"/>
              <w:contextualSpacing/>
              <w:jc w:val="left"/>
              <w:rPr>
                <w:color w:val="000000"/>
                <w:sz w:val="24"/>
                <w:szCs w:val="24"/>
              </w:rPr>
            </w:pPr>
          </w:p>
        </w:tc>
      </w:tr>
      <w:tr w:rsidR="00A829C3" w:rsidRPr="008618C7" w:rsidTr="009000BD">
        <w:trPr>
          <w:trHeight w:val="28"/>
        </w:trPr>
        <w:tc>
          <w:tcPr>
            <w:tcW w:w="1372" w:type="dxa"/>
            <w:vMerge w:val="restart"/>
            <w:noWrap/>
            <w:vAlign w:val="center"/>
          </w:tcPr>
          <w:p w:rsidR="00A829C3" w:rsidRPr="00AE345B" w:rsidRDefault="00A829C3" w:rsidP="008618C7">
            <w:pPr>
              <w:spacing w:before="20" w:after="20" w:line="260" w:lineRule="exact"/>
              <w:contextualSpacing/>
              <w:rPr>
                <w:rFonts w:hint="cs"/>
                <w:color w:val="000000"/>
                <w:sz w:val="24"/>
                <w:szCs w:val="24"/>
              </w:rPr>
            </w:pPr>
            <w:r w:rsidRPr="00AE345B">
              <w:rPr>
                <w:rFonts w:hint="cs"/>
                <w:color w:val="000000"/>
                <w:sz w:val="24"/>
                <w:szCs w:val="24"/>
                <w:rtl/>
              </w:rPr>
              <w:t>2004-2005</w:t>
            </w: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ذكور</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55</w:t>
            </w:r>
          </w:p>
        </w:tc>
        <w:tc>
          <w:tcPr>
            <w:tcW w:w="2282" w:type="dxa"/>
            <w:vMerge w:val="restart"/>
            <w:noWrap/>
            <w:vAlign w:val="center"/>
          </w:tcPr>
          <w:p w:rsidR="00A829C3" w:rsidRPr="008618C7" w:rsidRDefault="00A829C3" w:rsidP="009000BD">
            <w:pPr>
              <w:spacing w:before="20" w:after="20" w:line="260" w:lineRule="exact"/>
              <w:contextualSpacing/>
              <w:jc w:val="left"/>
              <w:rPr>
                <w:rFonts w:hint="cs"/>
                <w:color w:val="000000"/>
                <w:sz w:val="24"/>
                <w:szCs w:val="24"/>
              </w:rPr>
            </w:pPr>
            <w:r w:rsidRPr="008618C7">
              <w:rPr>
                <w:rFonts w:hint="cs"/>
                <w:color w:val="000000"/>
                <w:sz w:val="24"/>
                <w:szCs w:val="24"/>
                <w:rtl/>
              </w:rPr>
              <w:t>67</w:t>
            </w:r>
            <w:r w:rsidR="00AE345B">
              <w:rPr>
                <w:color w:val="000000"/>
                <w:sz w:val="24"/>
                <w:szCs w:val="24"/>
                <w:rtl/>
              </w:rPr>
              <w:t>.</w:t>
            </w:r>
            <w:r w:rsidRPr="008618C7">
              <w:rPr>
                <w:rFonts w:hint="cs"/>
                <w:color w:val="000000"/>
                <w:sz w:val="24"/>
                <w:szCs w:val="24"/>
                <w:rtl/>
              </w:rPr>
              <w:t>84</w:t>
            </w:r>
          </w:p>
        </w:tc>
      </w:tr>
      <w:tr w:rsidR="00A829C3" w:rsidRPr="008618C7" w:rsidTr="009000BD">
        <w:trPr>
          <w:trHeight w:val="28"/>
        </w:trPr>
        <w:tc>
          <w:tcPr>
            <w:tcW w:w="1372" w:type="dxa"/>
            <w:vMerge/>
            <w:vAlign w:val="center"/>
          </w:tcPr>
          <w:p w:rsidR="00A829C3" w:rsidRPr="00AE345B" w:rsidRDefault="00A829C3" w:rsidP="008618C7">
            <w:pPr>
              <w:spacing w:before="20" w:after="20" w:line="260" w:lineRule="exact"/>
              <w:contextualSpacing/>
              <w:rPr>
                <w:color w:val="000000"/>
                <w:sz w:val="24"/>
                <w:szCs w:val="24"/>
              </w:rPr>
            </w:pPr>
          </w:p>
        </w:tc>
        <w:tc>
          <w:tcPr>
            <w:tcW w:w="658" w:type="dxa"/>
          </w:tcPr>
          <w:p w:rsidR="00A829C3" w:rsidRPr="008618C7" w:rsidRDefault="00A829C3" w:rsidP="008618C7">
            <w:pPr>
              <w:spacing w:before="20" w:after="20" w:line="260" w:lineRule="exact"/>
              <w:contextualSpacing/>
              <w:rPr>
                <w:color w:val="000000"/>
                <w:sz w:val="24"/>
                <w:szCs w:val="24"/>
                <w:lang w:bidi="ar-QA"/>
              </w:rPr>
            </w:pPr>
            <w:r w:rsidRPr="008618C7">
              <w:rPr>
                <w:color w:val="000000"/>
                <w:sz w:val="24"/>
                <w:szCs w:val="24"/>
                <w:rtl/>
              </w:rPr>
              <w:t>إناث</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116</w:t>
            </w:r>
          </w:p>
        </w:tc>
        <w:tc>
          <w:tcPr>
            <w:tcW w:w="2282" w:type="dxa"/>
            <w:vMerge/>
            <w:vAlign w:val="center"/>
          </w:tcPr>
          <w:p w:rsidR="00A829C3" w:rsidRPr="008618C7" w:rsidRDefault="00A829C3" w:rsidP="009000BD">
            <w:pPr>
              <w:spacing w:before="20" w:after="20" w:line="260" w:lineRule="exact"/>
              <w:contextualSpacing/>
              <w:jc w:val="left"/>
              <w:rPr>
                <w:color w:val="000000"/>
                <w:sz w:val="24"/>
                <w:szCs w:val="24"/>
              </w:rPr>
            </w:pPr>
          </w:p>
        </w:tc>
      </w:tr>
      <w:tr w:rsidR="00A829C3" w:rsidRPr="008618C7" w:rsidTr="009000BD">
        <w:trPr>
          <w:trHeight w:val="28"/>
        </w:trPr>
        <w:tc>
          <w:tcPr>
            <w:tcW w:w="1372" w:type="dxa"/>
            <w:vMerge w:val="restart"/>
            <w:noWrap/>
            <w:vAlign w:val="center"/>
          </w:tcPr>
          <w:p w:rsidR="00A829C3" w:rsidRPr="00AE345B" w:rsidRDefault="00A829C3" w:rsidP="008618C7">
            <w:pPr>
              <w:spacing w:before="20" w:after="20" w:line="260" w:lineRule="exact"/>
              <w:contextualSpacing/>
              <w:rPr>
                <w:rFonts w:hint="cs"/>
                <w:color w:val="000000"/>
                <w:sz w:val="24"/>
                <w:szCs w:val="24"/>
              </w:rPr>
            </w:pPr>
            <w:r w:rsidRPr="00AE345B">
              <w:rPr>
                <w:rFonts w:hint="cs"/>
                <w:color w:val="000000"/>
                <w:sz w:val="24"/>
                <w:szCs w:val="24"/>
                <w:rtl/>
              </w:rPr>
              <w:t>2005-2006</w:t>
            </w: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ذكور</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50</w:t>
            </w:r>
          </w:p>
        </w:tc>
        <w:tc>
          <w:tcPr>
            <w:tcW w:w="2282" w:type="dxa"/>
            <w:vMerge w:val="restart"/>
            <w:noWrap/>
            <w:vAlign w:val="center"/>
          </w:tcPr>
          <w:p w:rsidR="00A829C3" w:rsidRPr="008618C7" w:rsidRDefault="00A829C3" w:rsidP="009000BD">
            <w:pPr>
              <w:spacing w:before="20" w:after="20" w:line="260" w:lineRule="exact"/>
              <w:contextualSpacing/>
              <w:jc w:val="left"/>
              <w:rPr>
                <w:rFonts w:hint="cs"/>
                <w:color w:val="000000"/>
                <w:sz w:val="24"/>
                <w:szCs w:val="24"/>
              </w:rPr>
            </w:pPr>
            <w:r w:rsidRPr="008618C7">
              <w:rPr>
                <w:rFonts w:hint="cs"/>
                <w:color w:val="000000"/>
                <w:sz w:val="24"/>
                <w:szCs w:val="24"/>
                <w:rtl/>
              </w:rPr>
              <w:t>66</w:t>
            </w:r>
            <w:r w:rsidR="00AE345B">
              <w:rPr>
                <w:color w:val="000000"/>
                <w:sz w:val="24"/>
                <w:szCs w:val="24"/>
                <w:rtl/>
              </w:rPr>
              <w:t>.</w:t>
            </w:r>
            <w:r w:rsidRPr="008618C7">
              <w:rPr>
                <w:rFonts w:hint="cs"/>
                <w:color w:val="000000"/>
                <w:sz w:val="24"/>
                <w:szCs w:val="24"/>
                <w:rtl/>
              </w:rPr>
              <w:t>89</w:t>
            </w:r>
          </w:p>
        </w:tc>
      </w:tr>
      <w:tr w:rsidR="00A829C3" w:rsidRPr="008618C7" w:rsidTr="009000BD">
        <w:trPr>
          <w:trHeight w:val="28"/>
        </w:trPr>
        <w:tc>
          <w:tcPr>
            <w:tcW w:w="1372" w:type="dxa"/>
            <w:vMerge/>
            <w:vAlign w:val="center"/>
          </w:tcPr>
          <w:p w:rsidR="00A829C3" w:rsidRPr="00AE345B" w:rsidRDefault="00A829C3" w:rsidP="008618C7">
            <w:pPr>
              <w:spacing w:before="20" w:after="20" w:line="260" w:lineRule="exact"/>
              <w:contextualSpacing/>
              <w:rPr>
                <w:color w:val="000000"/>
                <w:sz w:val="24"/>
                <w:szCs w:val="24"/>
              </w:rPr>
            </w:pP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إناث</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101</w:t>
            </w:r>
          </w:p>
        </w:tc>
        <w:tc>
          <w:tcPr>
            <w:tcW w:w="2282" w:type="dxa"/>
            <w:vMerge/>
            <w:vAlign w:val="center"/>
          </w:tcPr>
          <w:p w:rsidR="00A829C3" w:rsidRPr="008618C7" w:rsidRDefault="00A829C3" w:rsidP="009000BD">
            <w:pPr>
              <w:spacing w:before="20" w:after="20" w:line="260" w:lineRule="exact"/>
              <w:contextualSpacing/>
              <w:jc w:val="left"/>
              <w:rPr>
                <w:color w:val="000000"/>
                <w:sz w:val="24"/>
                <w:szCs w:val="24"/>
              </w:rPr>
            </w:pPr>
          </w:p>
        </w:tc>
      </w:tr>
      <w:tr w:rsidR="00A829C3" w:rsidRPr="008618C7" w:rsidTr="009000BD">
        <w:trPr>
          <w:trHeight w:val="28"/>
        </w:trPr>
        <w:tc>
          <w:tcPr>
            <w:tcW w:w="1372" w:type="dxa"/>
            <w:vMerge w:val="restart"/>
            <w:noWrap/>
            <w:vAlign w:val="center"/>
          </w:tcPr>
          <w:p w:rsidR="00A829C3" w:rsidRPr="00AE345B" w:rsidRDefault="00A829C3" w:rsidP="008618C7">
            <w:pPr>
              <w:spacing w:before="20" w:after="20" w:line="260" w:lineRule="exact"/>
              <w:contextualSpacing/>
              <w:rPr>
                <w:rFonts w:hint="cs"/>
                <w:color w:val="000000"/>
                <w:sz w:val="24"/>
                <w:szCs w:val="24"/>
              </w:rPr>
            </w:pPr>
            <w:r w:rsidRPr="00AE345B">
              <w:rPr>
                <w:rFonts w:hint="cs"/>
                <w:color w:val="000000"/>
                <w:sz w:val="24"/>
                <w:szCs w:val="24"/>
                <w:rtl/>
              </w:rPr>
              <w:t>2006-2007</w:t>
            </w: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ذكور</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43</w:t>
            </w:r>
          </w:p>
        </w:tc>
        <w:tc>
          <w:tcPr>
            <w:tcW w:w="2282" w:type="dxa"/>
            <w:vMerge w:val="restart"/>
            <w:noWrap/>
            <w:vAlign w:val="center"/>
          </w:tcPr>
          <w:p w:rsidR="00A829C3" w:rsidRPr="008618C7" w:rsidRDefault="00A829C3" w:rsidP="009000BD">
            <w:pPr>
              <w:spacing w:before="20" w:after="20" w:line="260" w:lineRule="exact"/>
              <w:contextualSpacing/>
              <w:jc w:val="left"/>
              <w:rPr>
                <w:rFonts w:hint="cs"/>
                <w:color w:val="000000"/>
                <w:sz w:val="24"/>
                <w:szCs w:val="24"/>
              </w:rPr>
            </w:pPr>
            <w:r w:rsidRPr="008618C7">
              <w:rPr>
                <w:rFonts w:hint="cs"/>
                <w:color w:val="000000"/>
                <w:sz w:val="24"/>
                <w:szCs w:val="24"/>
                <w:rtl/>
              </w:rPr>
              <w:t>68</w:t>
            </w:r>
            <w:r w:rsidR="00AE345B">
              <w:rPr>
                <w:color w:val="000000"/>
                <w:sz w:val="24"/>
                <w:szCs w:val="24"/>
                <w:rtl/>
              </w:rPr>
              <w:t>.</w:t>
            </w:r>
            <w:r w:rsidRPr="008618C7">
              <w:rPr>
                <w:rFonts w:hint="cs"/>
                <w:color w:val="000000"/>
                <w:sz w:val="24"/>
                <w:szCs w:val="24"/>
                <w:rtl/>
              </w:rPr>
              <w:t>61</w:t>
            </w:r>
          </w:p>
        </w:tc>
      </w:tr>
      <w:tr w:rsidR="00A829C3" w:rsidRPr="008618C7" w:rsidTr="009000BD">
        <w:trPr>
          <w:trHeight w:val="28"/>
        </w:trPr>
        <w:tc>
          <w:tcPr>
            <w:tcW w:w="1372" w:type="dxa"/>
            <w:vMerge/>
            <w:vAlign w:val="center"/>
          </w:tcPr>
          <w:p w:rsidR="00A829C3" w:rsidRPr="00AE345B" w:rsidRDefault="00A829C3" w:rsidP="008618C7">
            <w:pPr>
              <w:spacing w:before="20" w:after="20" w:line="260" w:lineRule="exact"/>
              <w:contextualSpacing/>
              <w:rPr>
                <w:color w:val="000000"/>
                <w:sz w:val="24"/>
                <w:szCs w:val="24"/>
              </w:rPr>
            </w:pP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إناث</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94</w:t>
            </w:r>
          </w:p>
        </w:tc>
        <w:tc>
          <w:tcPr>
            <w:tcW w:w="2282" w:type="dxa"/>
            <w:vMerge/>
            <w:vAlign w:val="center"/>
          </w:tcPr>
          <w:p w:rsidR="00A829C3" w:rsidRPr="008618C7" w:rsidRDefault="00A829C3" w:rsidP="009000BD">
            <w:pPr>
              <w:spacing w:before="20" w:after="20" w:line="260" w:lineRule="exact"/>
              <w:contextualSpacing/>
              <w:jc w:val="left"/>
              <w:rPr>
                <w:color w:val="000000"/>
                <w:sz w:val="24"/>
                <w:szCs w:val="24"/>
              </w:rPr>
            </w:pPr>
          </w:p>
        </w:tc>
      </w:tr>
      <w:tr w:rsidR="00A829C3" w:rsidRPr="008618C7" w:rsidTr="009000BD">
        <w:trPr>
          <w:trHeight w:val="28"/>
        </w:trPr>
        <w:tc>
          <w:tcPr>
            <w:tcW w:w="1372" w:type="dxa"/>
            <w:vMerge w:val="restart"/>
            <w:noWrap/>
            <w:vAlign w:val="center"/>
          </w:tcPr>
          <w:p w:rsidR="00A829C3" w:rsidRPr="00AE345B" w:rsidRDefault="00A829C3" w:rsidP="008618C7">
            <w:pPr>
              <w:spacing w:before="20" w:after="20" w:line="260" w:lineRule="exact"/>
              <w:contextualSpacing/>
              <w:rPr>
                <w:rFonts w:hint="cs"/>
                <w:color w:val="000000"/>
                <w:sz w:val="24"/>
                <w:szCs w:val="24"/>
                <w:rtl/>
                <w:lang w:bidi="ar-QA"/>
              </w:rPr>
            </w:pPr>
            <w:r w:rsidRPr="00AE345B">
              <w:rPr>
                <w:rFonts w:hint="cs"/>
                <w:color w:val="000000"/>
                <w:sz w:val="24"/>
                <w:szCs w:val="24"/>
                <w:rtl/>
              </w:rPr>
              <w:t>2007-2008</w:t>
            </w: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ذكور</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37</w:t>
            </w:r>
          </w:p>
        </w:tc>
        <w:tc>
          <w:tcPr>
            <w:tcW w:w="2282" w:type="dxa"/>
            <w:vMerge w:val="restart"/>
            <w:noWrap/>
            <w:vAlign w:val="center"/>
          </w:tcPr>
          <w:p w:rsidR="00A829C3" w:rsidRPr="008618C7" w:rsidRDefault="00A829C3" w:rsidP="009000BD">
            <w:pPr>
              <w:spacing w:before="20" w:after="20" w:line="260" w:lineRule="exact"/>
              <w:contextualSpacing/>
              <w:jc w:val="left"/>
              <w:rPr>
                <w:rFonts w:hint="cs"/>
                <w:color w:val="000000"/>
                <w:sz w:val="24"/>
                <w:szCs w:val="24"/>
              </w:rPr>
            </w:pPr>
            <w:r w:rsidRPr="008618C7">
              <w:rPr>
                <w:rFonts w:hint="cs"/>
                <w:color w:val="000000"/>
                <w:sz w:val="24"/>
                <w:szCs w:val="24"/>
                <w:rtl/>
              </w:rPr>
              <w:t>67</w:t>
            </w:r>
            <w:r w:rsidR="00AE345B">
              <w:rPr>
                <w:color w:val="000000"/>
                <w:sz w:val="24"/>
                <w:szCs w:val="24"/>
                <w:rtl/>
              </w:rPr>
              <w:t>.</w:t>
            </w:r>
            <w:r w:rsidRPr="008618C7">
              <w:rPr>
                <w:rFonts w:hint="cs"/>
                <w:color w:val="000000"/>
                <w:sz w:val="24"/>
                <w:szCs w:val="24"/>
                <w:rtl/>
              </w:rPr>
              <w:t>54</w:t>
            </w:r>
          </w:p>
        </w:tc>
      </w:tr>
      <w:tr w:rsidR="00A829C3" w:rsidRPr="008618C7" w:rsidTr="00AE345B">
        <w:trPr>
          <w:trHeight w:val="28"/>
        </w:trPr>
        <w:tc>
          <w:tcPr>
            <w:tcW w:w="1372" w:type="dxa"/>
            <w:vMerge/>
          </w:tcPr>
          <w:p w:rsidR="00A829C3" w:rsidRPr="008618C7" w:rsidRDefault="00A829C3" w:rsidP="008618C7">
            <w:pPr>
              <w:spacing w:before="20" w:after="20" w:line="260" w:lineRule="exact"/>
              <w:contextualSpacing/>
              <w:rPr>
                <w:b/>
                <w:bCs/>
                <w:color w:val="000000"/>
                <w:sz w:val="24"/>
                <w:szCs w:val="24"/>
              </w:rPr>
            </w:pPr>
          </w:p>
        </w:tc>
        <w:tc>
          <w:tcPr>
            <w:tcW w:w="658" w:type="dxa"/>
          </w:tcPr>
          <w:p w:rsidR="00A829C3" w:rsidRPr="008618C7" w:rsidRDefault="00A829C3" w:rsidP="008618C7">
            <w:pPr>
              <w:spacing w:before="20" w:after="20" w:line="260" w:lineRule="exact"/>
              <w:contextualSpacing/>
              <w:rPr>
                <w:color w:val="000000"/>
                <w:sz w:val="24"/>
                <w:szCs w:val="24"/>
              </w:rPr>
            </w:pPr>
            <w:r w:rsidRPr="008618C7">
              <w:rPr>
                <w:color w:val="000000"/>
                <w:sz w:val="24"/>
                <w:szCs w:val="24"/>
                <w:rtl/>
              </w:rPr>
              <w:t>إناث</w:t>
            </w:r>
          </w:p>
        </w:tc>
        <w:tc>
          <w:tcPr>
            <w:tcW w:w="3023" w:type="dxa"/>
            <w:noWrap/>
          </w:tcPr>
          <w:p w:rsidR="00A829C3" w:rsidRPr="008618C7" w:rsidRDefault="00A829C3" w:rsidP="008618C7">
            <w:pPr>
              <w:spacing w:before="20" w:after="20" w:line="260" w:lineRule="exact"/>
              <w:contextualSpacing/>
              <w:rPr>
                <w:rFonts w:hint="cs"/>
                <w:color w:val="000000"/>
                <w:sz w:val="24"/>
                <w:szCs w:val="24"/>
              </w:rPr>
            </w:pPr>
            <w:r w:rsidRPr="008618C7">
              <w:rPr>
                <w:rFonts w:hint="cs"/>
                <w:color w:val="000000"/>
                <w:sz w:val="24"/>
                <w:szCs w:val="24"/>
                <w:rtl/>
              </w:rPr>
              <w:t>77</w:t>
            </w:r>
          </w:p>
        </w:tc>
        <w:tc>
          <w:tcPr>
            <w:tcW w:w="2282" w:type="dxa"/>
            <w:vMerge/>
          </w:tcPr>
          <w:p w:rsidR="00A829C3" w:rsidRPr="008618C7" w:rsidRDefault="00A829C3" w:rsidP="008618C7">
            <w:pPr>
              <w:spacing w:before="20" w:after="20" w:line="260" w:lineRule="exact"/>
              <w:contextualSpacing/>
              <w:rPr>
                <w:color w:val="000000"/>
                <w:sz w:val="24"/>
                <w:szCs w:val="24"/>
              </w:rPr>
            </w:pPr>
          </w:p>
        </w:tc>
      </w:tr>
    </w:tbl>
    <w:p w:rsidR="00A829C3" w:rsidRPr="00AE345B" w:rsidRDefault="00A829C3" w:rsidP="00AE345B">
      <w:pPr>
        <w:pStyle w:val="SingleTxtGA"/>
        <w:spacing w:line="300" w:lineRule="exact"/>
        <w:rPr>
          <w:rFonts w:hint="cs"/>
          <w:sz w:val="16"/>
          <w:szCs w:val="26"/>
          <w:rtl/>
        </w:rPr>
      </w:pPr>
      <w:r w:rsidRPr="00AE345B">
        <w:rPr>
          <w:i/>
          <w:iCs/>
          <w:sz w:val="16"/>
          <w:szCs w:val="26"/>
          <w:rtl/>
        </w:rPr>
        <w:t>المصدر:</w:t>
      </w:r>
      <w:r w:rsidRPr="00AE345B">
        <w:rPr>
          <w:sz w:val="16"/>
          <w:szCs w:val="26"/>
          <w:rtl/>
        </w:rPr>
        <w:t xml:space="preserve"> دولة قطر، وزارة التربية والتعليم، قطاع الشؤون التعليمية، قسم الإحصاء التربوي 2008</w:t>
      </w:r>
      <w:r w:rsidRPr="00AE345B">
        <w:rPr>
          <w:rFonts w:hint="cs"/>
          <w:sz w:val="16"/>
          <w:szCs w:val="26"/>
          <w:rtl/>
        </w:rPr>
        <w:t>،</w:t>
      </w:r>
      <w:r w:rsidRPr="00AE345B">
        <w:rPr>
          <w:sz w:val="16"/>
          <w:szCs w:val="26"/>
          <w:rtl/>
        </w:rPr>
        <w:t xml:space="preserve"> التقرير الإحصائي الأعداد 1999/2000 حتى 2007/2008، الدوحة، قطر.</w:t>
      </w:r>
    </w:p>
    <w:p w:rsidR="00A829C3" w:rsidRPr="007D0890" w:rsidRDefault="00A829C3" w:rsidP="00AE345B">
      <w:pPr>
        <w:pStyle w:val="SingleTxtGA"/>
        <w:rPr>
          <w:rFonts w:hint="cs"/>
        </w:rPr>
      </w:pPr>
      <w:r>
        <w:rPr>
          <w:rFonts w:hint="cs"/>
          <w:rtl/>
        </w:rPr>
        <w:t>233</w:t>
      </w:r>
      <w:r w:rsidR="00AE345B">
        <w:rPr>
          <w:rFonts w:hint="cs"/>
          <w:rtl/>
        </w:rPr>
        <w:t>-</w:t>
      </w:r>
      <w:r w:rsidRPr="007D0890">
        <w:tab/>
      </w:r>
      <w:r w:rsidRPr="007D0890">
        <w:rPr>
          <w:rtl/>
        </w:rPr>
        <w:t>ومثلما ه</w:t>
      </w:r>
      <w:r w:rsidRPr="007D0890">
        <w:rPr>
          <w:rFonts w:hint="cs"/>
          <w:rtl/>
        </w:rPr>
        <w:t>ي</w:t>
      </w:r>
      <w:r w:rsidRPr="007D0890">
        <w:rPr>
          <w:rtl/>
        </w:rPr>
        <w:t xml:space="preserve"> الحال بالنسبة لإدارة المدارس، تتولى المرأة القطرية موقعاً مهماً في إدارة الجامعات، فرئيسة جامعة قطر </w:t>
      </w:r>
      <w:r w:rsidRPr="007D0890">
        <w:rPr>
          <w:rtl/>
          <w:lang w:bidi="ar-QA"/>
        </w:rPr>
        <w:t>الوطنية</w:t>
      </w:r>
      <w:r w:rsidRPr="007D0890">
        <w:rPr>
          <w:rtl/>
        </w:rPr>
        <w:t xml:space="preserve"> هي امرأة. كذلك، فإن الجدول رقم </w:t>
      </w:r>
      <w:r>
        <w:rPr>
          <w:rFonts w:hint="cs"/>
          <w:rtl/>
        </w:rPr>
        <w:t>16</w:t>
      </w:r>
      <w:r w:rsidRPr="007D0890">
        <w:rPr>
          <w:rtl/>
        </w:rPr>
        <w:t xml:space="preserve"> يشير إلى أن نسبة العميدات في الكليات المختلفة لجامعة قطر (الجامعة الوطنية الوحيدة) قد بلغت 43</w:t>
      </w:r>
      <w:r>
        <w:rPr>
          <w:rtl/>
        </w:rPr>
        <w:t xml:space="preserve"> في المائة</w:t>
      </w:r>
      <w:r w:rsidRPr="007D0890">
        <w:rPr>
          <w:rtl/>
        </w:rPr>
        <w:t xml:space="preserve"> في العام الدراسي 2008-2009، في حين كانت نسبة مساعدات العمداء 25</w:t>
      </w:r>
      <w:r>
        <w:rPr>
          <w:rtl/>
        </w:rPr>
        <w:t xml:space="preserve"> في المائة</w:t>
      </w:r>
      <w:r w:rsidRPr="007D0890">
        <w:rPr>
          <w:rtl/>
        </w:rPr>
        <w:t>. وتبلغ نسبة النساء في مجلس أمناء الجامعة 13.4</w:t>
      </w:r>
      <w:r>
        <w:rPr>
          <w:rtl/>
        </w:rPr>
        <w:t xml:space="preserve"> في المائة</w:t>
      </w:r>
      <w:r w:rsidRPr="007D0890">
        <w:rPr>
          <w:rtl/>
        </w:rPr>
        <w:t>.</w:t>
      </w:r>
    </w:p>
    <w:p w:rsidR="00EA5CE2" w:rsidRDefault="00EA5CE2" w:rsidP="00EA5CE2">
      <w:pPr>
        <w:pStyle w:val="SingleTxtGA"/>
        <w:spacing w:after="0"/>
        <w:rPr>
          <w:rFonts w:hint="cs"/>
          <w:b/>
          <w:bCs/>
          <w:rtl/>
        </w:rPr>
      </w:pPr>
      <w:r>
        <w:rPr>
          <w:rtl/>
        </w:rPr>
        <w:br w:type="page"/>
      </w:r>
      <w:r w:rsidR="00A829C3" w:rsidRPr="00EA5CE2">
        <w:rPr>
          <w:rtl/>
        </w:rPr>
        <w:t>الجدول</w:t>
      </w:r>
      <w:r w:rsidR="00A829C3" w:rsidRPr="00EA5CE2">
        <w:rPr>
          <w:rFonts w:hint="cs"/>
          <w:rtl/>
        </w:rPr>
        <w:t xml:space="preserve"> رقم 16</w:t>
      </w:r>
    </w:p>
    <w:p w:rsidR="00A829C3" w:rsidRPr="00AE345B" w:rsidRDefault="00A829C3" w:rsidP="00EA5CE2">
      <w:pPr>
        <w:pStyle w:val="SingleTxtGA"/>
        <w:rPr>
          <w:rFonts w:hint="cs"/>
          <w:b/>
          <w:bCs/>
          <w:rtl/>
        </w:rPr>
      </w:pPr>
      <w:r w:rsidRPr="00AE345B">
        <w:rPr>
          <w:b/>
          <w:bCs/>
          <w:rtl/>
        </w:rPr>
        <w:t>نسبة العميدات ونائبات العمداء في جامعة قطر للعام الدراسي 2008-2009</w:t>
      </w:r>
    </w:p>
    <w:tbl>
      <w:tblPr>
        <w:tblStyle w:val="TableList3"/>
        <w:bidiVisual/>
        <w:tblW w:w="7279" w:type="dxa"/>
        <w:tblInd w:w="1291" w:type="dxa"/>
        <w:tblLook w:val="0000" w:firstRow="0" w:lastRow="0" w:firstColumn="0" w:lastColumn="0" w:noHBand="0" w:noVBand="0"/>
      </w:tblPr>
      <w:tblGrid>
        <w:gridCol w:w="1540"/>
        <w:gridCol w:w="1148"/>
        <w:gridCol w:w="1693"/>
        <w:gridCol w:w="1288"/>
        <w:gridCol w:w="1610"/>
      </w:tblGrid>
      <w:tr w:rsidR="00A829C3" w:rsidRPr="00AE345B" w:rsidTr="008E26E9">
        <w:trPr>
          <w:trHeight w:val="57"/>
        </w:trPr>
        <w:tc>
          <w:tcPr>
            <w:tcW w:w="1540" w:type="dxa"/>
            <w:vMerge w:val="restart"/>
            <w:tcBorders>
              <w:top w:val="single" w:sz="6" w:space="0" w:color="000000"/>
              <w:bottom w:val="single" w:sz="6" w:space="0" w:color="000000"/>
            </w:tcBorders>
            <w:vAlign w:val="bottom"/>
          </w:tcPr>
          <w:p w:rsidR="00A829C3" w:rsidRPr="00AE345B" w:rsidRDefault="00A829C3" w:rsidP="008E26E9">
            <w:pPr>
              <w:spacing w:after="20" w:line="260" w:lineRule="exact"/>
              <w:contextualSpacing/>
              <w:jc w:val="left"/>
              <w:rPr>
                <w:i/>
                <w:iCs/>
                <w:sz w:val="24"/>
                <w:szCs w:val="24"/>
              </w:rPr>
            </w:pPr>
            <w:r w:rsidRPr="00AE345B">
              <w:rPr>
                <w:i/>
                <w:iCs/>
                <w:sz w:val="24"/>
                <w:szCs w:val="24"/>
                <w:rtl/>
              </w:rPr>
              <w:t>الوظيفة</w:t>
            </w:r>
          </w:p>
        </w:tc>
        <w:tc>
          <w:tcPr>
            <w:tcW w:w="2841" w:type="dxa"/>
            <w:gridSpan w:val="2"/>
            <w:tcBorders>
              <w:top w:val="single" w:sz="6" w:space="0" w:color="000000"/>
              <w:bottom w:val="single" w:sz="6" w:space="0" w:color="000000"/>
            </w:tcBorders>
            <w:noWrap/>
          </w:tcPr>
          <w:p w:rsidR="00A829C3" w:rsidRPr="00AE345B" w:rsidRDefault="00A829C3" w:rsidP="00AE345B">
            <w:pPr>
              <w:spacing w:after="20" w:line="260" w:lineRule="exact"/>
              <w:contextualSpacing/>
              <w:jc w:val="left"/>
              <w:rPr>
                <w:i/>
                <w:iCs/>
                <w:sz w:val="24"/>
                <w:szCs w:val="24"/>
              </w:rPr>
            </w:pPr>
            <w:r w:rsidRPr="00AE345B">
              <w:rPr>
                <w:i/>
                <w:iCs/>
                <w:sz w:val="24"/>
                <w:szCs w:val="24"/>
                <w:rtl/>
              </w:rPr>
              <w:t>ذكور</w:t>
            </w:r>
          </w:p>
        </w:tc>
        <w:tc>
          <w:tcPr>
            <w:tcW w:w="2898" w:type="dxa"/>
            <w:gridSpan w:val="2"/>
            <w:tcBorders>
              <w:top w:val="single" w:sz="6" w:space="0" w:color="000000"/>
              <w:bottom w:val="single" w:sz="6" w:space="0" w:color="000000"/>
            </w:tcBorders>
            <w:noWrap/>
          </w:tcPr>
          <w:p w:rsidR="00A829C3" w:rsidRPr="00AE345B" w:rsidRDefault="00A829C3" w:rsidP="00AE345B">
            <w:pPr>
              <w:spacing w:after="20" w:line="260" w:lineRule="exact"/>
              <w:contextualSpacing/>
              <w:jc w:val="left"/>
              <w:rPr>
                <w:i/>
                <w:iCs/>
                <w:sz w:val="24"/>
                <w:szCs w:val="24"/>
              </w:rPr>
            </w:pPr>
            <w:r w:rsidRPr="00AE345B">
              <w:rPr>
                <w:i/>
                <w:iCs/>
                <w:sz w:val="24"/>
                <w:szCs w:val="24"/>
                <w:rtl/>
              </w:rPr>
              <w:t>إناث</w:t>
            </w:r>
          </w:p>
        </w:tc>
      </w:tr>
      <w:tr w:rsidR="00AE345B" w:rsidRPr="00AE345B" w:rsidTr="00AE345B">
        <w:trPr>
          <w:trHeight w:val="57"/>
        </w:trPr>
        <w:tc>
          <w:tcPr>
            <w:tcW w:w="1540" w:type="dxa"/>
            <w:vMerge/>
            <w:tcBorders>
              <w:top w:val="single" w:sz="6" w:space="0" w:color="000000"/>
              <w:bottom w:val="single" w:sz="12" w:space="0" w:color="000000"/>
            </w:tcBorders>
          </w:tcPr>
          <w:p w:rsidR="00A829C3" w:rsidRPr="00AE345B" w:rsidRDefault="00A829C3" w:rsidP="00AE345B">
            <w:pPr>
              <w:spacing w:after="20" w:line="260" w:lineRule="exact"/>
              <w:contextualSpacing/>
              <w:jc w:val="left"/>
              <w:rPr>
                <w:i/>
                <w:iCs/>
                <w:sz w:val="24"/>
                <w:szCs w:val="24"/>
              </w:rPr>
            </w:pPr>
          </w:p>
        </w:tc>
        <w:tc>
          <w:tcPr>
            <w:tcW w:w="1148" w:type="dxa"/>
            <w:tcBorders>
              <w:top w:val="single" w:sz="6" w:space="0" w:color="000000"/>
              <w:bottom w:val="single" w:sz="12" w:space="0" w:color="000000"/>
            </w:tcBorders>
            <w:noWrap/>
          </w:tcPr>
          <w:p w:rsidR="00A829C3" w:rsidRPr="00AE345B" w:rsidRDefault="00A829C3" w:rsidP="00AE345B">
            <w:pPr>
              <w:spacing w:after="20" w:line="260" w:lineRule="exact"/>
              <w:contextualSpacing/>
              <w:jc w:val="left"/>
              <w:rPr>
                <w:i/>
                <w:iCs/>
                <w:sz w:val="24"/>
                <w:szCs w:val="24"/>
                <w:lang w:bidi="ar-QA"/>
              </w:rPr>
            </w:pPr>
            <w:r w:rsidRPr="00AE345B">
              <w:rPr>
                <w:i/>
                <w:iCs/>
                <w:sz w:val="24"/>
                <w:szCs w:val="24"/>
                <w:rtl/>
              </w:rPr>
              <w:t>العدد</w:t>
            </w:r>
          </w:p>
        </w:tc>
        <w:tc>
          <w:tcPr>
            <w:tcW w:w="1693" w:type="dxa"/>
            <w:tcBorders>
              <w:top w:val="single" w:sz="6" w:space="0" w:color="000000"/>
              <w:bottom w:val="single" w:sz="12" w:space="0" w:color="000000"/>
            </w:tcBorders>
            <w:noWrap/>
          </w:tcPr>
          <w:p w:rsidR="00A829C3" w:rsidRPr="00AE345B" w:rsidRDefault="00A829C3" w:rsidP="00AE345B">
            <w:pPr>
              <w:spacing w:after="20" w:line="260" w:lineRule="exact"/>
              <w:contextualSpacing/>
              <w:jc w:val="left"/>
              <w:rPr>
                <w:i/>
                <w:iCs/>
                <w:sz w:val="24"/>
                <w:szCs w:val="24"/>
              </w:rPr>
            </w:pPr>
            <w:r w:rsidRPr="00AE345B">
              <w:rPr>
                <w:i/>
                <w:iCs/>
                <w:sz w:val="24"/>
                <w:szCs w:val="24"/>
                <w:rtl/>
              </w:rPr>
              <w:t>النسبة المئوية</w:t>
            </w:r>
          </w:p>
        </w:tc>
        <w:tc>
          <w:tcPr>
            <w:tcW w:w="1288" w:type="dxa"/>
            <w:tcBorders>
              <w:top w:val="single" w:sz="6" w:space="0" w:color="000000"/>
              <w:bottom w:val="single" w:sz="12" w:space="0" w:color="000000"/>
            </w:tcBorders>
            <w:noWrap/>
          </w:tcPr>
          <w:p w:rsidR="00A829C3" w:rsidRPr="00AE345B" w:rsidRDefault="00A829C3" w:rsidP="00AE345B">
            <w:pPr>
              <w:spacing w:after="20" w:line="260" w:lineRule="exact"/>
              <w:contextualSpacing/>
              <w:jc w:val="left"/>
              <w:rPr>
                <w:i/>
                <w:iCs/>
                <w:sz w:val="24"/>
                <w:szCs w:val="24"/>
              </w:rPr>
            </w:pPr>
            <w:r w:rsidRPr="00AE345B">
              <w:rPr>
                <w:i/>
                <w:iCs/>
                <w:sz w:val="24"/>
                <w:szCs w:val="24"/>
                <w:rtl/>
              </w:rPr>
              <w:t>العدد</w:t>
            </w:r>
          </w:p>
        </w:tc>
        <w:tc>
          <w:tcPr>
            <w:tcW w:w="1610" w:type="dxa"/>
            <w:tcBorders>
              <w:top w:val="single" w:sz="6" w:space="0" w:color="000000"/>
              <w:bottom w:val="single" w:sz="12" w:space="0" w:color="000000"/>
            </w:tcBorders>
            <w:noWrap/>
          </w:tcPr>
          <w:p w:rsidR="00A829C3" w:rsidRPr="00AE345B" w:rsidRDefault="00A829C3" w:rsidP="00AE345B">
            <w:pPr>
              <w:spacing w:after="20" w:line="260" w:lineRule="exact"/>
              <w:contextualSpacing/>
              <w:jc w:val="left"/>
              <w:rPr>
                <w:i/>
                <w:iCs/>
                <w:sz w:val="24"/>
                <w:szCs w:val="24"/>
              </w:rPr>
            </w:pPr>
            <w:r w:rsidRPr="00AE345B">
              <w:rPr>
                <w:i/>
                <w:iCs/>
                <w:sz w:val="24"/>
                <w:szCs w:val="24"/>
                <w:rtl/>
              </w:rPr>
              <w:t>النسبة المئوية</w:t>
            </w:r>
          </w:p>
        </w:tc>
      </w:tr>
      <w:tr w:rsidR="00AE345B" w:rsidRPr="00AE345B" w:rsidTr="00AE345B">
        <w:trPr>
          <w:trHeight w:val="57"/>
        </w:trPr>
        <w:tc>
          <w:tcPr>
            <w:tcW w:w="1540" w:type="dxa"/>
            <w:tcBorders>
              <w:top w:val="single" w:sz="12" w:space="0" w:color="000000"/>
            </w:tcBorders>
          </w:tcPr>
          <w:p w:rsidR="00A829C3" w:rsidRPr="00AE345B" w:rsidRDefault="00A829C3" w:rsidP="00AE345B">
            <w:pPr>
              <w:spacing w:after="20" w:line="260" w:lineRule="exact"/>
              <w:contextualSpacing/>
              <w:jc w:val="left"/>
              <w:rPr>
                <w:sz w:val="24"/>
                <w:szCs w:val="24"/>
              </w:rPr>
            </w:pPr>
            <w:r w:rsidRPr="00AE345B">
              <w:rPr>
                <w:sz w:val="24"/>
                <w:szCs w:val="24"/>
                <w:rtl/>
              </w:rPr>
              <w:t>عميد</w:t>
            </w:r>
          </w:p>
        </w:tc>
        <w:tc>
          <w:tcPr>
            <w:tcW w:w="1148" w:type="dxa"/>
            <w:tcBorders>
              <w:top w:val="single" w:sz="12" w:space="0" w:color="000000"/>
            </w:tcBorders>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4</w:t>
            </w:r>
          </w:p>
        </w:tc>
        <w:tc>
          <w:tcPr>
            <w:tcW w:w="1693" w:type="dxa"/>
            <w:tcBorders>
              <w:top w:val="single" w:sz="12" w:space="0" w:color="000000"/>
            </w:tcBorders>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57</w:t>
            </w:r>
            <w:r w:rsidR="00B82021">
              <w:rPr>
                <w:rFonts w:hint="cs"/>
                <w:color w:val="000000"/>
                <w:sz w:val="24"/>
                <w:szCs w:val="24"/>
                <w:rtl/>
              </w:rPr>
              <w:t>٪</w:t>
            </w:r>
          </w:p>
        </w:tc>
        <w:tc>
          <w:tcPr>
            <w:tcW w:w="1288" w:type="dxa"/>
            <w:tcBorders>
              <w:top w:val="single" w:sz="12" w:space="0" w:color="000000"/>
            </w:tcBorders>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3</w:t>
            </w:r>
          </w:p>
        </w:tc>
        <w:tc>
          <w:tcPr>
            <w:tcW w:w="1610" w:type="dxa"/>
            <w:tcBorders>
              <w:top w:val="single" w:sz="12" w:space="0" w:color="000000"/>
            </w:tcBorders>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43</w:t>
            </w:r>
            <w:r w:rsidR="00B82021">
              <w:rPr>
                <w:rFonts w:hint="cs"/>
                <w:color w:val="000000"/>
                <w:sz w:val="24"/>
                <w:szCs w:val="24"/>
                <w:rtl/>
              </w:rPr>
              <w:t>٪</w:t>
            </w:r>
          </w:p>
        </w:tc>
      </w:tr>
      <w:tr w:rsidR="00AE345B" w:rsidRPr="00AE345B" w:rsidTr="00AE345B">
        <w:trPr>
          <w:trHeight w:val="57"/>
        </w:trPr>
        <w:tc>
          <w:tcPr>
            <w:tcW w:w="1540" w:type="dxa"/>
          </w:tcPr>
          <w:p w:rsidR="00A829C3" w:rsidRPr="00AE345B" w:rsidRDefault="00A829C3" w:rsidP="00AE345B">
            <w:pPr>
              <w:spacing w:after="20" w:line="260" w:lineRule="exact"/>
              <w:contextualSpacing/>
              <w:jc w:val="left"/>
              <w:rPr>
                <w:sz w:val="24"/>
                <w:szCs w:val="24"/>
              </w:rPr>
            </w:pPr>
            <w:r w:rsidRPr="00AE345B">
              <w:rPr>
                <w:sz w:val="24"/>
                <w:szCs w:val="24"/>
                <w:rtl/>
              </w:rPr>
              <w:t>مساعد عميد</w:t>
            </w:r>
          </w:p>
        </w:tc>
        <w:tc>
          <w:tcPr>
            <w:tcW w:w="1148" w:type="dxa"/>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6</w:t>
            </w:r>
          </w:p>
        </w:tc>
        <w:tc>
          <w:tcPr>
            <w:tcW w:w="1693" w:type="dxa"/>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75</w:t>
            </w:r>
            <w:r w:rsidR="00B82021">
              <w:rPr>
                <w:rFonts w:hint="cs"/>
                <w:color w:val="000000"/>
                <w:sz w:val="24"/>
                <w:szCs w:val="24"/>
                <w:rtl/>
              </w:rPr>
              <w:t>٪</w:t>
            </w:r>
          </w:p>
        </w:tc>
        <w:tc>
          <w:tcPr>
            <w:tcW w:w="1288" w:type="dxa"/>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2</w:t>
            </w:r>
          </w:p>
        </w:tc>
        <w:tc>
          <w:tcPr>
            <w:tcW w:w="1610" w:type="dxa"/>
            <w:noWrap/>
          </w:tcPr>
          <w:p w:rsidR="00A829C3" w:rsidRPr="00AE345B" w:rsidRDefault="00A829C3" w:rsidP="00AE345B">
            <w:pPr>
              <w:spacing w:after="20" w:line="260" w:lineRule="exact"/>
              <w:contextualSpacing/>
              <w:jc w:val="left"/>
              <w:rPr>
                <w:rFonts w:hint="cs"/>
                <w:color w:val="000000"/>
                <w:sz w:val="24"/>
                <w:szCs w:val="24"/>
              </w:rPr>
            </w:pPr>
            <w:r w:rsidRPr="00AE345B">
              <w:rPr>
                <w:rFonts w:hint="cs"/>
                <w:color w:val="000000"/>
                <w:sz w:val="24"/>
                <w:szCs w:val="24"/>
                <w:rtl/>
              </w:rPr>
              <w:t>25</w:t>
            </w:r>
            <w:r w:rsidR="00B82021">
              <w:rPr>
                <w:rFonts w:hint="cs"/>
                <w:color w:val="000000"/>
                <w:sz w:val="24"/>
                <w:szCs w:val="24"/>
                <w:rtl/>
              </w:rPr>
              <w:t>٪</w:t>
            </w:r>
          </w:p>
        </w:tc>
      </w:tr>
    </w:tbl>
    <w:p w:rsidR="00A829C3" w:rsidRPr="007D0890" w:rsidRDefault="00A829C3" w:rsidP="00AE345B">
      <w:pPr>
        <w:pStyle w:val="SingleTxtGA"/>
        <w:rPr>
          <w:rFonts w:hint="cs"/>
          <w:b/>
          <w:bCs/>
          <w:rtl/>
        </w:rPr>
      </w:pPr>
      <w:r w:rsidRPr="00AE345B">
        <w:rPr>
          <w:rFonts w:hint="cs"/>
          <w:i/>
          <w:iCs/>
          <w:sz w:val="16"/>
          <w:szCs w:val="26"/>
          <w:rtl/>
        </w:rPr>
        <w:t>ا</w:t>
      </w:r>
      <w:r w:rsidRPr="00AE345B">
        <w:rPr>
          <w:i/>
          <w:iCs/>
          <w:sz w:val="16"/>
          <w:szCs w:val="26"/>
          <w:rtl/>
        </w:rPr>
        <w:t>لمصدر</w:t>
      </w:r>
      <w:r w:rsidRPr="00AE345B">
        <w:rPr>
          <w:b/>
          <w:bCs/>
          <w:i/>
          <w:iCs/>
          <w:sz w:val="16"/>
          <w:szCs w:val="26"/>
          <w:rtl/>
        </w:rPr>
        <w:t>:</w:t>
      </w:r>
      <w:r w:rsidRPr="00AE345B">
        <w:rPr>
          <w:sz w:val="16"/>
          <w:szCs w:val="26"/>
          <w:rtl/>
        </w:rPr>
        <w:t xml:space="preserve"> دولة قطر، جامعة قطر، 2009.</w:t>
      </w:r>
    </w:p>
    <w:p w:rsidR="00A829C3" w:rsidRPr="007D0890" w:rsidRDefault="00A829C3" w:rsidP="00AE345B">
      <w:pPr>
        <w:pStyle w:val="SingleTxtGA"/>
        <w:rPr>
          <w:rtl/>
        </w:rPr>
      </w:pPr>
      <w:r w:rsidRPr="007D0890">
        <w:rPr>
          <w:rtl/>
        </w:rPr>
        <w:t>234</w:t>
      </w:r>
      <w:r w:rsidR="00AE345B">
        <w:rPr>
          <w:rFonts w:hint="cs"/>
          <w:rtl/>
        </w:rPr>
        <w:t>-</w:t>
      </w:r>
      <w:r w:rsidRPr="007D0890">
        <w:rPr>
          <w:rtl/>
        </w:rPr>
        <w:tab/>
        <w:t>أما بالنسبة لأعضاء هيئة التدريس بجامعة قطر، فقد وصلت النسبة المئوية للنساء (القطريات وغير القطريات) في عام 2007-2008 إلى قرابة 39</w:t>
      </w:r>
      <w:r>
        <w:rPr>
          <w:rtl/>
        </w:rPr>
        <w:t xml:space="preserve"> في المائة</w:t>
      </w:r>
      <w:r w:rsidRPr="007D0890">
        <w:rPr>
          <w:rtl/>
        </w:rPr>
        <w:t xml:space="preserve"> من مجموع أعضاء هيئة التدريس. أما بالنسبة للقطريات، فإنهن يشكلن حوالي 55</w:t>
      </w:r>
      <w:r>
        <w:rPr>
          <w:rtl/>
        </w:rPr>
        <w:t xml:space="preserve"> في المائة</w:t>
      </w:r>
      <w:r w:rsidRPr="007D0890">
        <w:rPr>
          <w:rtl/>
        </w:rPr>
        <w:t xml:space="preserve"> من مجموع أعضاء هيئة التدريس القطرية، ونحو 53</w:t>
      </w:r>
      <w:r>
        <w:rPr>
          <w:rtl/>
        </w:rPr>
        <w:t xml:space="preserve"> في المائة</w:t>
      </w:r>
      <w:r w:rsidRPr="007D0890">
        <w:rPr>
          <w:rtl/>
        </w:rPr>
        <w:t xml:space="preserve"> من مجموع الإناث عضوات هيئة التدريس.</w:t>
      </w:r>
      <w:r>
        <w:rPr>
          <w:rtl/>
        </w:rPr>
        <w:t xml:space="preserve"> </w:t>
      </w:r>
    </w:p>
    <w:p w:rsidR="00EA5CE2" w:rsidRDefault="00A829C3" w:rsidP="00EA5CE2">
      <w:pPr>
        <w:pStyle w:val="SingleTxtGA"/>
        <w:spacing w:after="0"/>
        <w:rPr>
          <w:rFonts w:hint="cs"/>
          <w:b/>
          <w:bCs/>
          <w:rtl/>
        </w:rPr>
      </w:pPr>
      <w:r w:rsidRPr="00EA5CE2">
        <w:rPr>
          <w:rtl/>
        </w:rPr>
        <w:t>الجدول</w:t>
      </w:r>
      <w:r w:rsidRPr="00EA5CE2">
        <w:rPr>
          <w:rFonts w:hint="cs"/>
          <w:rtl/>
        </w:rPr>
        <w:t xml:space="preserve"> رقم 17</w:t>
      </w:r>
    </w:p>
    <w:p w:rsidR="00A829C3" w:rsidRPr="000661AF" w:rsidRDefault="00A829C3" w:rsidP="00EA5CE2">
      <w:pPr>
        <w:pStyle w:val="SingleTxtGA"/>
        <w:rPr>
          <w:b/>
          <w:bCs/>
          <w:rtl/>
        </w:rPr>
      </w:pPr>
      <w:r w:rsidRPr="000661AF">
        <w:rPr>
          <w:b/>
          <w:bCs/>
          <w:rtl/>
        </w:rPr>
        <w:t xml:space="preserve">عدد أعضاء هيئة التدريس بجامعة قطر حسب الجنس والجنسية </w:t>
      </w:r>
      <w:r w:rsidRPr="000661AF">
        <w:rPr>
          <w:rFonts w:hint="cs"/>
          <w:b/>
          <w:bCs/>
          <w:rtl/>
        </w:rPr>
        <w:t>ل</w:t>
      </w:r>
      <w:r w:rsidRPr="000661AF">
        <w:rPr>
          <w:b/>
          <w:bCs/>
          <w:rtl/>
        </w:rPr>
        <w:t>لعام الدراسي</w:t>
      </w:r>
      <w:r w:rsidR="00EA5CE2">
        <w:rPr>
          <w:rFonts w:hint="cs"/>
          <w:b/>
          <w:bCs/>
          <w:rtl/>
        </w:rPr>
        <w:t xml:space="preserve">  </w:t>
      </w:r>
      <w:r w:rsidRPr="000661AF">
        <w:rPr>
          <w:b/>
          <w:bCs/>
          <w:rtl/>
        </w:rPr>
        <w:t xml:space="preserve"> 2007-2008</w:t>
      </w:r>
    </w:p>
    <w:tbl>
      <w:tblPr>
        <w:tblStyle w:val="TableList3"/>
        <w:bidiVisual/>
        <w:tblW w:w="7281" w:type="dxa"/>
        <w:tblInd w:w="1275" w:type="dxa"/>
        <w:tblLook w:val="0000" w:firstRow="0" w:lastRow="0" w:firstColumn="0" w:lastColumn="0" w:noHBand="0" w:noVBand="0"/>
      </w:tblPr>
      <w:tblGrid>
        <w:gridCol w:w="2214"/>
        <w:gridCol w:w="1749"/>
        <w:gridCol w:w="1680"/>
        <w:gridCol w:w="1638"/>
      </w:tblGrid>
      <w:tr w:rsidR="00A829C3" w:rsidRPr="00451354" w:rsidTr="000661AF">
        <w:trPr>
          <w:trHeight w:val="300"/>
        </w:trPr>
        <w:tc>
          <w:tcPr>
            <w:tcW w:w="2214" w:type="dxa"/>
            <w:tcBorders>
              <w:top w:val="single" w:sz="6" w:space="0" w:color="000000"/>
              <w:bottom w:val="single" w:sz="12" w:space="0" w:color="000000"/>
            </w:tcBorders>
            <w:noWrap/>
          </w:tcPr>
          <w:p w:rsidR="00A829C3" w:rsidRPr="000661AF" w:rsidRDefault="00A829C3" w:rsidP="00451354">
            <w:pPr>
              <w:spacing w:after="20" w:line="260" w:lineRule="exact"/>
              <w:ind w:left="284" w:right="57" w:firstLine="680"/>
              <w:contextualSpacing/>
              <w:rPr>
                <w:i/>
                <w:iCs/>
                <w:sz w:val="24"/>
                <w:szCs w:val="24"/>
              </w:rPr>
            </w:pPr>
          </w:p>
        </w:tc>
        <w:tc>
          <w:tcPr>
            <w:tcW w:w="1749" w:type="dxa"/>
            <w:tcBorders>
              <w:top w:val="single" w:sz="6" w:space="0" w:color="000000"/>
              <w:bottom w:val="single" w:sz="12" w:space="0" w:color="000000"/>
            </w:tcBorders>
            <w:noWrap/>
          </w:tcPr>
          <w:p w:rsidR="00A829C3" w:rsidRPr="000661AF" w:rsidRDefault="00A829C3" w:rsidP="00451354">
            <w:pPr>
              <w:spacing w:after="20" w:line="260" w:lineRule="exact"/>
              <w:contextualSpacing/>
              <w:rPr>
                <w:i/>
                <w:iCs/>
                <w:sz w:val="24"/>
                <w:szCs w:val="24"/>
              </w:rPr>
            </w:pPr>
            <w:r w:rsidRPr="000661AF">
              <w:rPr>
                <w:i/>
                <w:iCs/>
                <w:sz w:val="24"/>
                <w:szCs w:val="24"/>
                <w:rtl/>
              </w:rPr>
              <w:t>قطريون</w:t>
            </w:r>
          </w:p>
        </w:tc>
        <w:tc>
          <w:tcPr>
            <w:tcW w:w="1680" w:type="dxa"/>
            <w:tcBorders>
              <w:top w:val="single" w:sz="6" w:space="0" w:color="000000"/>
              <w:bottom w:val="single" w:sz="12" w:space="0" w:color="000000"/>
            </w:tcBorders>
            <w:noWrap/>
          </w:tcPr>
          <w:p w:rsidR="00A829C3" w:rsidRPr="000661AF" w:rsidRDefault="00A829C3" w:rsidP="00451354">
            <w:pPr>
              <w:spacing w:after="20" w:line="260" w:lineRule="exact"/>
              <w:contextualSpacing/>
              <w:rPr>
                <w:i/>
                <w:iCs/>
                <w:sz w:val="24"/>
                <w:szCs w:val="24"/>
              </w:rPr>
            </w:pPr>
            <w:r w:rsidRPr="000661AF">
              <w:rPr>
                <w:i/>
                <w:iCs/>
                <w:sz w:val="24"/>
                <w:szCs w:val="24"/>
                <w:rtl/>
              </w:rPr>
              <w:t>غير قطريين</w:t>
            </w:r>
          </w:p>
        </w:tc>
        <w:tc>
          <w:tcPr>
            <w:tcW w:w="1638" w:type="dxa"/>
            <w:tcBorders>
              <w:top w:val="single" w:sz="6" w:space="0" w:color="000000"/>
              <w:bottom w:val="single" w:sz="12" w:space="0" w:color="000000"/>
            </w:tcBorders>
            <w:noWrap/>
          </w:tcPr>
          <w:p w:rsidR="00A829C3" w:rsidRPr="00EA5CE2" w:rsidRDefault="00A829C3" w:rsidP="00451354">
            <w:pPr>
              <w:spacing w:after="20" w:line="260" w:lineRule="exact"/>
              <w:contextualSpacing/>
              <w:rPr>
                <w:b/>
                <w:bCs/>
                <w:i/>
                <w:iCs/>
                <w:sz w:val="24"/>
                <w:szCs w:val="24"/>
              </w:rPr>
            </w:pPr>
            <w:r w:rsidRPr="00EA5CE2">
              <w:rPr>
                <w:b/>
                <w:bCs/>
                <w:i/>
                <w:iCs/>
                <w:sz w:val="24"/>
                <w:szCs w:val="24"/>
                <w:rtl/>
              </w:rPr>
              <w:t>المجموع</w:t>
            </w:r>
          </w:p>
        </w:tc>
      </w:tr>
      <w:tr w:rsidR="00A829C3" w:rsidRPr="00451354" w:rsidTr="000661AF">
        <w:trPr>
          <w:trHeight w:val="330"/>
        </w:trPr>
        <w:tc>
          <w:tcPr>
            <w:tcW w:w="2214" w:type="dxa"/>
            <w:tcBorders>
              <w:top w:val="single" w:sz="12" w:space="0" w:color="000000"/>
            </w:tcBorders>
            <w:noWrap/>
          </w:tcPr>
          <w:p w:rsidR="00A829C3" w:rsidRPr="00451354" w:rsidRDefault="00A829C3" w:rsidP="00451354">
            <w:pPr>
              <w:spacing w:after="20" w:line="260" w:lineRule="exact"/>
              <w:contextualSpacing/>
              <w:rPr>
                <w:color w:val="000000"/>
                <w:sz w:val="24"/>
                <w:szCs w:val="24"/>
              </w:rPr>
            </w:pPr>
            <w:r w:rsidRPr="00451354">
              <w:rPr>
                <w:color w:val="000000"/>
                <w:sz w:val="24"/>
                <w:szCs w:val="24"/>
                <w:rtl/>
              </w:rPr>
              <w:t>ذكور</w:t>
            </w:r>
          </w:p>
        </w:tc>
        <w:tc>
          <w:tcPr>
            <w:tcW w:w="1749" w:type="dxa"/>
            <w:tcBorders>
              <w:top w:val="single" w:sz="12" w:space="0" w:color="000000"/>
            </w:tcBorders>
            <w:noWrap/>
          </w:tcPr>
          <w:p w:rsidR="00A829C3" w:rsidRPr="00451354" w:rsidRDefault="00A829C3" w:rsidP="00451354">
            <w:pPr>
              <w:spacing w:after="20" w:line="260" w:lineRule="exact"/>
              <w:contextualSpacing/>
              <w:rPr>
                <w:rFonts w:hint="cs"/>
                <w:color w:val="000000"/>
                <w:sz w:val="24"/>
                <w:szCs w:val="24"/>
              </w:rPr>
            </w:pPr>
            <w:r w:rsidRPr="00451354">
              <w:rPr>
                <w:rFonts w:hint="cs"/>
                <w:color w:val="000000"/>
                <w:sz w:val="24"/>
                <w:szCs w:val="24"/>
                <w:rtl/>
              </w:rPr>
              <w:t>108</w:t>
            </w:r>
          </w:p>
        </w:tc>
        <w:tc>
          <w:tcPr>
            <w:tcW w:w="1680" w:type="dxa"/>
            <w:tcBorders>
              <w:top w:val="single" w:sz="12" w:space="0" w:color="000000"/>
            </w:tcBorders>
            <w:noWrap/>
          </w:tcPr>
          <w:p w:rsidR="00A829C3" w:rsidRPr="00451354" w:rsidRDefault="00A829C3" w:rsidP="00451354">
            <w:pPr>
              <w:spacing w:after="20" w:line="260" w:lineRule="exact"/>
              <w:contextualSpacing/>
              <w:rPr>
                <w:rFonts w:hint="cs"/>
                <w:color w:val="000000"/>
                <w:sz w:val="24"/>
                <w:szCs w:val="24"/>
              </w:rPr>
            </w:pPr>
            <w:r w:rsidRPr="00451354">
              <w:rPr>
                <w:rFonts w:hint="cs"/>
                <w:color w:val="000000"/>
                <w:sz w:val="24"/>
                <w:szCs w:val="24"/>
                <w:rtl/>
              </w:rPr>
              <w:t>282</w:t>
            </w:r>
          </w:p>
        </w:tc>
        <w:tc>
          <w:tcPr>
            <w:tcW w:w="1638" w:type="dxa"/>
            <w:tcBorders>
              <w:top w:val="single" w:sz="12" w:space="0" w:color="000000"/>
            </w:tcBorders>
            <w:noWrap/>
          </w:tcPr>
          <w:p w:rsidR="00A829C3" w:rsidRPr="00EA5CE2" w:rsidRDefault="00A829C3" w:rsidP="00451354">
            <w:pPr>
              <w:spacing w:after="20" w:line="260" w:lineRule="exact"/>
              <w:contextualSpacing/>
              <w:rPr>
                <w:rFonts w:hint="cs"/>
                <w:b/>
                <w:bCs/>
                <w:color w:val="000000"/>
                <w:sz w:val="24"/>
                <w:szCs w:val="24"/>
              </w:rPr>
            </w:pPr>
            <w:r w:rsidRPr="00EA5CE2">
              <w:rPr>
                <w:rFonts w:hint="cs"/>
                <w:b/>
                <w:bCs/>
                <w:color w:val="000000"/>
                <w:sz w:val="24"/>
                <w:szCs w:val="24"/>
                <w:rtl/>
              </w:rPr>
              <w:t>390</w:t>
            </w:r>
          </w:p>
        </w:tc>
      </w:tr>
      <w:tr w:rsidR="00A829C3" w:rsidRPr="00451354" w:rsidTr="000661AF">
        <w:trPr>
          <w:trHeight w:val="300"/>
        </w:trPr>
        <w:tc>
          <w:tcPr>
            <w:tcW w:w="2214" w:type="dxa"/>
            <w:noWrap/>
          </w:tcPr>
          <w:p w:rsidR="00A829C3" w:rsidRPr="00451354" w:rsidRDefault="00A829C3" w:rsidP="00451354">
            <w:pPr>
              <w:spacing w:after="20" w:line="260" w:lineRule="exact"/>
              <w:contextualSpacing/>
              <w:rPr>
                <w:color w:val="000000"/>
                <w:sz w:val="24"/>
                <w:szCs w:val="24"/>
              </w:rPr>
            </w:pPr>
            <w:r w:rsidRPr="00451354">
              <w:rPr>
                <w:color w:val="000000"/>
                <w:sz w:val="24"/>
                <w:szCs w:val="24"/>
                <w:rtl/>
              </w:rPr>
              <w:t>إناث</w:t>
            </w:r>
          </w:p>
        </w:tc>
        <w:tc>
          <w:tcPr>
            <w:tcW w:w="1749" w:type="dxa"/>
            <w:noWrap/>
          </w:tcPr>
          <w:p w:rsidR="00A829C3" w:rsidRPr="00451354" w:rsidRDefault="00A829C3" w:rsidP="00451354">
            <w:pPr>
              <w:spacing w:after="20" w:line="260" w:lineRule="exact"/>
              <w:contextualSpacing/>
              <w:rPr>
                <w:rFonts w:hint="cs"/>
                <w:color w:val="000000"/>
                <w:sz w:val="24"/>
                <w:szCs w:val="24"/>
              </w:rPr>
            </w:pPr>
            <w:r w:rsidRPr="00451354">
              <w:rPr>
                <w:rFonts w:hint="cs"/>
                <w:color w:val="000000"/>
                <w:sz w:val="24"/>
                <w:szCs w:val="24"/>
                <w:rtl/>
              </w:rPr>
              <w:t>130</w:t>
            </w:r>
          </w:p>
        </w:tc>
        <w:tc>
          <w:tcPr>
            <w:tcW w:w="1680" w:type="dxa"/>
            <w:noWrap/>
          </w:tcPr>
          <w:p w:rsidR="00A829C3" w:rsidRPr="00451354" w:rsidRDefault="00A829C3" w:rsidP="00451354">
            <w:pPr>
              <w:spacing w:after="20" w:line="260" w:lineRule="exact"/>
              <w:contextualSpacing/>
              <w:rPr>
                <w:rFonts w:hint="cs"/>
                <w:color w:val="000000"/>
                <w:sz w:val="24"/>
                <w:szCs w:val="24"/>
              </w:rPr>
            </w:pPr>
            <w:r w:rsidRPr="00451354">
              <w:rPr>
                <w:rFonts w:hint="cs"/>
                <w:color w:val="000000"/>
                <w:sz w:val="24"/>
                <w:szCs w:val="24"/>
                <w:rtl/>
              </w:rPr>
              <w:t>117</w:t>
            </w:r>
          </w:p>
        </w:tc>
        <w:tc>
          <w:tcPr>
            <w:tcW w:w="1638" w:type="dxa"/>
            <w:noWrap/>
          </w:tcPr>
          <w:p w:rsidR="00A829C3" w:rsidRPr="00EA5CE2" w:rsidRDefault="00A829C3" w:rsidP="00451354">
            <w:pPr>
              <w:spacing w:after="20" w:line="260" w:lineRule="exact"/>
              <w:contextualSpacing/>
              <w:rPr>
                <w:rFonts w:hint="cs"/>
                <w:b/>
                <w:bCs/>
                <w:color w:val="000000"/>
                <w:sz w:val="24"/>
                <w:szCs w:val="24"/>
              </w:rPr>
            </w:pPr>
            <w:r w:rsidRPr="00EA5CE2">
              <w:rPr>
                <w:rFonts w:hint="cs"/>
                <w:b/>
                <w:bCs/>
                <w:color w:val="000000"/>
                <w:sz w:val="24"/>
                <w:szCs w:val="24"/>
                <w:rtl/>
              </w:rPr>
              <w:t>247</w:t>
            </w:r>
          </w:p>
        </w:tc>
      </w:tr>
      <w:tr w:rsidR="00A829C3" w:rsidRPr="00451354" w:rsidTr="000661AF">
        <w:trPr>
          <w:trHeight w:val="315"/>
        </w:trPr>
        <w:tc>
          <w:tcPr>
            <w:tcW w:w="2214" w:type="dxa"/>
            <w:noWrap/>
          </w:tcPr>
          <w:p w:rsidR="00A829C3" w:rsidRPr="00EA5CE2" w:rsidRDefault="00A829C3" w:rsidP="00451354">
            <w:pPr>
              <w:spacing w:after="20" w:line="260" w:lineRule="exact"/>
              <w:contextualSpacing/>
              <w:rPr>
                <w:b/>
                <w:bCs/>
                <w:color w:val="000000"/>
                <w:sz w:val="24"/>
                <w:szCs w:val="24"/>
              </w:rPr>
            </w:pPr>
            <w:r w:rsidRPr="00EA5CE2">
              <w:rPr>
                <w:b/>
                <w:bCs/>
                <w:color w:val="000000"/>
                <w:sz w:val="24"/>
                <w:szCs w:val="24"/>
                <w:rtl/>
              </w:rPr>
              <w:t>المجموع</w:t>
            </w:r>
          </w:p>
        </w:tc>
        <w:tc>
          <w:tcPr>
            <w:tcW w:w="1749" w:type="dxa"/>
            <w:noWrap/>
          </w:tcPr>
          <w:p w:rsidR="00A829C3" w:rsidRPr="00EA5CE2" w:rsidRDefault="00A829C3" w:rsidP="00451354">
            <w:pPr>
              <w:spacing w:after="20" w:line="260" w:lineRule="exact"/>
              <w:contextualSpacing/>
              <w:rPr>
                <w:rFonts w:hint="cs"/>
                <w:b/>
                <w:bCs/>
                <w:color w:val="000000"/>
                <w:sz w:val="24"/>
                <w:szCs w:val="24"/>
              </w:rPr>
            </w:pPr>
            <w:r w:rsidRPr="00EA5CE2">
              <w:rPr>
                <w:rFonts w:hint="cs"/>
                <w:b/>
                <w:bCs/>
                <w:color w:val="000000"/>
                <w:sz w:val="24"/>
                <w:szCs w:val="24"/>
                <w:rtl/>
              </w:rPr>
              <w:t>238</w:t>
            </w:r>
          </w:p>
        </w:tc>
        <w:tc>
          <w:tcPr>
            <w:tcW w:w="1680" w:type="dxa"/>
            <w:noWrap/>
          </w:tcPr>
          <w:p w:rsidR="00A829C3" w:rsidRPr="00EA5CE2" w:rsidRDefault="00A829C3" w:rsidP="00451354">
            <w:pPr>
              <w:spacing w:after="20" w:line="260" w:lineRule="exact"/>
              <w:contextualSpacing/>
              <w:rPr>
                <w:rFonts w:hint="cs"/>
                <w:b/>
                <w:bCs/>
                <w:color w:val="000000"/>
                <w:sz w:val="24"/>
                <w:szCs w:val="24"/>
              </w:rPr>
            </w:pPr>
            <w:r w:rsidRPr="00EA5CE2">
              <w:rPr>
                <w:rFonts w:hint="cs"/>
                <w:b/>
                <w:bCs/>
                <w:color w:val="000000"/>
                <w:sz w:val="24"/>
                <w:szCs w:val="24"/>
                <w:rtl/>
              </w:rPr>
              <w:t>399</w:t>
            </w:r>
          </w:p>
        </w:tc>
        <w:tc>
          <w:tcPr>
            <w:tcW w:w="1638" w:type="dxa"/>
            <w:noWrap/>
          </w:tcPr>
          <w:p w:rsidR="00A829C3" w:rsidRPr="00EA5CE2" w:rsidRDefault="00A829C3" w:rsidP="00451354">
            <w:pPr>
              <w:spacing w:after="20" w:line="260" w:lineRule="exact"/>
              <w:contextualSpacing/>
              <w:rPr>
                <w:rFonts w:hint="cs"/>
                <w:b/>
                <w:bCs/>
                <w:color w:val="000000"/>
                <w:sz w:val="24"/>
                <w:szCs w:val="24"/>
              </w:rPr>
            </w:pPr>
            <w:r w:rsidRPr="00EA5CE2">
              <w:rPr>
                <w:rFonts w:hint="cs"/>
                <w:b/>
                <w:bCs/>
                <w:color w:val="000000"/>
                <w:sz w:val="24"/>
                <w:szCs w:val="24"/>
                <w:rtl/>
              </w:rPr>
              <w:t>637</w:t>
            </w:r>
          </w:p>
        </w:tc>
      </w:tr>
    </w:tbl>
    <w:p w:rsidR="00A829C3" w:rsidRPr="007D0890" w:rsidRDefault="00A829C3" w:rsidP="000661AF">
      <w:pPr>
        <w:pStyle w:val="SingleTxtGA"/>
        <w:rPr>
          <w:rtl/>
        </w:rPr>
      </w:pPr>
      <w:r w:rsidRPr="000661AF">
        <w:rPr>
          <w:rFonts w:hint="cs"/>
          <w:i/>
          <w:iCs/>
          <w:sz w:val="16"/>
          <w:szCs w:val="26"/>
          <w:rtl/>
        </w:rPr>
        <w:t>ا</w:t>
      </w:r>
      <w:r w:rsidRPr="000661AF">
        <w:rPr>
          <w:i/>
          <w:iCs/>
          <w:sz w:val="16"/>
          <w:szCs w:val="26"/>
          <w:rtl/>
        </w:rPr>
        <w:t xml:space="preserve">لمصدر: </w:t>
      </w:r>
      <w:r w:rsidRPr="000661AF">
        <w:rPr>
          <w:sz w:val="16"/>
          <w:szCs w:val="26"/>
          <w:rtl/>
        </w:rPr>
        <w:t>دولة قطر، جامعة قطر، 2009.</w:t>
      </w:r>
    </w:p>
    <w:p w:rsidR="00A829C3" w:rsidRPr="00497F70" w:rsidRDefault="000661AF" w:rsidP="000661AF">
      <w:pPr>
        <w:pStyle w:val="H23GA"/>
        <w:rPr>
          <w:rtl/>
          <w:lang w:bidi="ar-QA"/>
        </w:rPr>
      </w:pPr>
      <w:bookmarkStart w:id="120" w:name="_Toc282337955"/>
      <w:r>
        <w:rPr>
          <w:rFonts w:hint="cs"/>
          <w:rtl/>
          <w:lang w:bidi="ar-QA"/>
        </w:rPr>
        <w:tab/>
      </w:r>
      <w:r>
        <w:rPr>
          <w:rFonts w:hint="cs"/>
          <w:rtl/>
          <w:lang w:bidi="ar-QA"/>
        </w:rPr>
        <w:tab/>
      </w:r>
      <w:r w:rsidR="00A829C3" w:rsidRPr="00497F70">
        <w:rPr>
          <w:rtl/>
          <w:lang w:bidi="ar-QA"/>
        </w:rPr>
        <w:t>المساواة في المناهج الدراسية والتقييم والمنح والبعثات</w:t>
      </w:r>
      <w:bookmarkEnd w:id="120"/>
    </w:p>
    <w:p w:rsidR="00A829C3" w:rsidRPr="007D0890" w:rsidRDefault="000661AF" w:rsidP="000661AF">
      <w:pPr>
        <w:pStyle w:val="H23GA"/>
        <w:rPr>
          <w:rtl/>
          <w:lang w:bidi="ar-QA"/>
        </w:rPr>
      </w:pPr>
      <w:r>
        <w:rPr>
          <w:rFonts w:hint="cs"/>
          <w:rtl/>
          <w:lang w:bidi="ar-QA"/>
        </w:rPr>
        <w:tab/>
      </w:r>
      <w:r>
        <w:rPr>
          <w:rFonts w:hint="cs"/>
          <w:rtl/>
          <w:lang w:bidi="ar-QA"/>
        </w:rPr>
        <w:tab/>
      </w:r>
      <w:r w:rsidR="00A829C3" w:rsidRPr="007D0890">
        <w:rPr>
          <w:rtl/>
          <w:lang w:bidi="ar-QA"/>
        </w:rPr>
        <w:t>المناهج الدراسية</w:t>
      </w:r>
    </w:p>
    <w:p w:rsidR="00A829C3" w:rsidRPr="007D0890" w:rsidRDefault="00A829C3" w:rsidP="000661AF">
      <w:pPr>
        <w:pStyle w:val="SingleTxtGA"/>
        <w:rPr>
          <w:lang w:bidi="ar-QA"/>
        </w:rPr>
      </w:pPr>
      <w:r>
        <w:rPr>
          <w:rFonts w:hint="cs"/>
          <w:rtl/>
          <w:lang w:bidi="ar-QA"/>
        </w:rPr>
        <w:t>235</w:t>
      </w:r>
      <w:r w:rsidR="000661AF">
        <w:rPr>
          <w:rFonts w:hint="cs"/>
          <w:rtl/>
        </w:rPr>
        <w:t>-</w:t>
      </w:r>
      <w:r w:rsidRPr="007D0890">
        <w:rPr>
          <w:lang w:bidi="ar-QA"/>
        </w:rPr>
        <w:tab/>
      </w:r>
      <w:r w:rsidRPr="007D0890">
        <w:rPr>
          <w:rtl/>
          <w:lang w:bidi="ar-QA"/>
        </w:rPr>
        <w:t>تعتمد دولة قطر على مناهج دراسية موحدة لا تختلف باختلاف جنس الطالب. وتتضمن بعض المناهج الدراسية في جميع المراحل الدراسية، و</w:t>
      </w:r>
      <w:r w:rsidR="002433A6">
        <w:rPr>
          <w:rtl/>
          <w:lang w:bidi="ar-QA"/>
        </w:rPr>
        <w:t>لا سيما</w:t>
      </w:r>
      <w:r w:rsidRPr="007D0890">
        <w:rPr>
          <w:rtl/>
          <w:lang w:bidi="ar-QA"/>
        </w:rPr>
        <w:t xml:space="preserve"> المواد الاجتماعية، الأدوار الاجتماعية والاقتصادية للمرأة بهدف القضاء على المفاهيم النمطية السائدة لكل من دور الرجل والمرأة. وقد أجرى المجلس الأعلى للتعليم مؤخراً تطوير</w:t>
      </w:r>
      <w:r w:rsidRPr="007D0890">
        <w:rPr>
          <w:rFonts w:hint="cs"/>
          <w:rtl/>
          <w:lang w:bidi="ar-QA"/>
        </w:rPr>
        <w:t>اً</w:t>
      </w:r>
      <w:r w:rsidRPr="007D0890">
        <w:rPr>
          <w:rtl/>
          <w:lang w:bidi="ar-QA"/>
        </w:rPr>
        <w:t xml:space="preserve"> لمعايير المناهج في كافة المراحل، وقد شمل هذا التطوير الموضوعات المتعلقة بالمرأة من أجل إبراز دورها في تنمية المجتمع والقضاء على كافة أشكال التميز ضدها.</w:t>
      </w:r>
    </w:p>
    <w:p w:rsidR="00A829C3" w:rsidRPr="007D0890" w:rsidRDefault="00A829C3" w:rsidP="000661AF">
      <w:pPr>
        <w:pStyle w:val="SingleTxtGA"/>
        <w:rPr>
          <w:rtl/>
          <w:lang w:bidi="ar-QA"/>
        </w:rPr>
      </w:pPr>
      <w:r w:rsidRPr="007D0890">
        <w:rPr>
          <w:rtl/>
          <w:lang w:bidi="ar-QA"/>
        </w:rPr>
        <w:t>236</w:t>
      </w:r>
      <w:r w:rsidR="000661AF">
        <w:rPr>
          <w:rFonts w:hint="cs"/>
          <w:rtl/>
        </w:rPr>
        <w:t>-</w:t>
      </w:r>
      <w:r w:rsidRPr="007D0890">
        <w:rPr>
          <w:rtl/>
          <w:lang w:bidi="ar-QA"/>
        </w:rPr>
        <w:tab/>
      </w:r>
      <w:r w:rsidRPr="00CC523A">
        <w:rPr>
          <w:rtl/>
          <w:lang w:bidi="ar-QA"/>
        </w:rPr>
        <w:t>كما</w:t>
      </w:r>
      <w:r w:rsidRPr="007D0890">
        <w:rPr>
          <w:lang w:bidi="ar-QA"/>
        </w:rPr>
        <w:t xml:space="preserve"> </w:t>
      </w:r>
      <w:r w:rsidRPr="007D0890">
        <w:rPr>
          <w:rtl/>
          <w:lang w:bidi="ar-QA"/>
        </w:rPr>
        <w:t xml:space="preserve">تم وضع إطار عام لمنهج التربية </w:t>
      </w:r>
      <w:proofErr w:type="spellStart"/>
      <w:r w:rsidRPr="007D0890">
        <w:rPr>
          <w:rtl/>
          <w:lang w:bidi="ar-QA"/>
        </w:rPr>
        <w:t>القيمية</w:t>
      </w:r>
      <w:proofErr w:type="spellEnd"/>
      <w:r w:rsidRPr="007D0890">
        <w:rPr>
          <w:rtl/>
          <w:lang w:bidi="ar-QA"/>
        </w:rPr>
        <w:t xml:space="preserve"> ابتداءً من مرحلة رياض الأطفال وانتهاء بالمرحلة الثانوية</w:t>
      </w:r>
      <w:r>
        <w:rPr>
          <w:rtl/>
          <w:lang w:bidi="ar-QA"/>
        </w:rPr>
        <w:t>،</w:t>
      </w:r>
      <w:r w:rsidRPr="007D0890">
        <w:rPr>
          <w:rtl/>
          <w:lang w:bidi="ar-QA"/>
        </w:rPr>
        <w:t xml:space="preserve"> بهدف تحفيز الطلبة نحو التفكير والتأمل في القيم المختلفة وتطبيقاتها العملية فيما يتعلق بأنفسهم والآخرين والمجتمع المحيط بهم والعالم بشكل عام، وتعميق فهمهم لتحمل المسؤولية</w:t>
      </w:r>
      <w:r>
        <w:rPr>
          <w:rtl/>
          <w:lang w:bidi="ar-QA"/>
        </w:rPr>
        <w:t xml:space="preserve"> </w:t>
      </w:r>
      <w:r w:rsidRPr="007D0890">
        <w:rPr>
          <w:rtl/>
          <w:lang w:bidi="ar-QA"/>
        </w:rPr>
        <w:t>وتبني أنماط حياتية صحية وبناء علاقات جيدة والاهتمام بالآخرين وامتلاك الثقة بالنفس</w:t>
      </w:r>
      <w:r>
        <w:rPr>
          <w:rtl/>
          <w:lang w:bidi="ar-QA"/>
        </w:rPr>
        <w:t>.</w:t>
      </w:r>
      <w:r w:rsidRPr="007D0890">
        <w:rPr>
          <w:rtl/>
          <w:lang w:bidi="ar-QA"/>
        </w:rPr>
        <w:t xml:space="preserve"> ومن القيم التي يعززها هذا المنهج العلاقات مع الآخرين واحترامهم والاهتمام بهم مثل التعاون والتعاطف، والمساواة</w:t>
      </w:r>
      <w:r>
        <w:rPr>
          <w:rtl/>
          <w:lang w:bidi="ar-QA"/>
        </w:rPr>
        <w:t>،</w:t>
      </w:r>
      <w:r w:rsidRPr="007D0890">
        <w:rPr>
          <w:rtl/>
          <w:lang w:bidi="ar-QA"/>
        </w:rPr>
        <w:t xml:space="preserve"> والحب والسلام والتسامح</w:t>
      </w:r>
      <w:r>
        <w:rPr>
          <w:rtl/>
          <w:lang w:bidi="ar-QA"/>
        </w:rPr>
        <w:t>،</w:t>
      </w:r>
      <w:r w:rsidRPr="007D0890">
        <w:rPr>
          <w:rtl/>
          <w:lang w:bidi="ar-QA"/>
        </w:rPr>
        <w:t xml:space="preserve"> وقيماً أخرى مرتبطة بالمسؤوليات الاجتماعية والمدنية مثل احترام القانون والمواطنة الصالحة</w:t>
      </w:r>
      <w:r>
        <w:rPr>
          <w:rtl/>
          <w:lang w:bidi="ar-QA"/>
        </w:rPr>
        <w:t>،</w:t>
      </w:r>
      <w:r w:rsidRPr="007D0890">
        <w:rPr>
          <w:rtl/>
          <w:lang w:bidi="ar-QA"/>
        </w:rPr>
        <w:t xml:space="preserve"> والمشاركة في فعاليات المجتمع وأنشطته المختلفة والصدق والنزاهة والأمانة</w:t>
      </w:r>
      <w:r>
        <w:rPr>
          <w:rtl/>
          <w:lang w:bidi="ar-QA"/>
        </w:rPr>
        <w:t>.</w:t>
      </w:r>
      <w:r w:rsidRPr="007D0890">
        <w:rPr>
          <w:rtl/>
          <w:lang w:bidi="ar-QA"/>
        </w:rPr>
        <w:t xml:space="preserve"> كما أنها عززت القيم المرتبطة باحترام التراث الثقافي والحضاري لدولة قطر مثل المحافظة على الموروث الحضاري والبيئة.</w:t>
      </w:r>
    </w:p>
    <w:p w:rsidR="00A829C3" w:rsidRPr="00CC523A" w:rsidRDefault="00A829C3" w:rsidP="000661AF">
      <w:pPr>
        <w:pStyle w:val="SingleTxtGA"/>
        <w:rPr>
          <w:rFonts w:hint="cs"/>
          <w:rtl/>
          <w:lang w:bidi="ar-QA"/>
        </w:rPr>
      </w:pPr>
      <w:r w:rsidRPr="00CC523A">
        <w:rPr>
          <w:rtl/>
          <w:lang w:bidi="ar-QA"/>
        </w:rPr>
        <w:t>237</w:t>
      </w:r>
      <w:r w:rsidR="000661AF">
        <w:rPr>
          <w:rFonts w:hint="cs"/>
          <w:rtl/>
        </w:rPr>
        <w:t>-</w:t>
      </w:r>
      <w:r w:rsidRPr="00CC523A">
        <w:rPr>
          <w:rtl/>
          <w:lang w:bidi="ar-QA"/>
        </w:rPr>
        <w:tab/>
        <w:t>كما</w:t>
      </w:r>
      <w:r w:rsidRPr="007D0890">
        <w:rPr>
          <w:rtl/>
          <w:lang w:bidi="ar-QA"/>
        </w:rPr>
        <w:t xml:space="preserve"> أن الإطار العام للثقافة الأسرية وهو إطار تعليمي يعد الطلبة</w:t>
      </w:r>
      <w:r>
        <w:rPr>
          <w:rtl/>
          <w:lang w:bidi="ar-QA"/>
        </w:rPr>
        <w:t xml:space="preserve"> </w:t>
      </w:r>
      <w:r w:rsidRPr="007D0890">
        <w:rPr>
          <w:rtl/>
          <w:lang w:bidi="ar-QA"/>
        </w:rPr>
        <w:t>ليكونوا أكثر</w:t>
      </w:r>
      <w:r w:rsidRPr="007D0890">
        <w:rPr>
          <w:rFonts w:hint="cs"/>
          <w:rtl/>
          <w:lang w:bidi="ar-QA"/>
        </w:rPr>
        <w:t xml:space="preserve"> </w:t>
      </w:r>
      <w:r w:rsidRPr="007D0890">
        <w:rPr>
          <w:rtl/>
          <w:lang w:bidi="ar-QA"/>
        </w:rPr>
        <w:t>اطلاعاً ومهارة مع امتلاكهم الثقة بأنفسهم ليتمكنوا</w:t>
      </w:r>
      <w:r w:rsidRPr="007D0890">
        <w:rPr>
          <w:rFonts w:hint="cs"/>
          <w:rtl/>
          <w:lang w:bidi="ar-QA"/>
        </w:rPr>
        <w:t xml:space="preserve"> </w:t>
      </w:r>
      <w:r w:rsidRPr="007D0890">
        <w:rPr>
          <w:rtl/>
          <w:lang w:bidi="ar-QA"/>
        </w:rPr>
        <w:t>من المشاركة في العلاقات الاجتماعية بفعالية. ويشمل الإطار العام لمنهج الثقافة الأسرية مجموعة من الجوانب</w:t>
      </w:r>
      <w:r>
        <w:rPr>
          <w:rtl/>
          <w:lang w:bidi="ar-QA"/>
        </w:rPr>
        <w:t xml:space="preserve"> </w:t>
      </w:r>
      <w:r w:rsidRPr="007D0890">
        <w:rPr>
          <w:rtl/>
          <w:lang w:bidi="ar-QA"/>
        </w:rPr>
        <w:t>وهي الأخلاقية والاجتماعية والثقافية و الجسدية والروحية والجنسية والانفعالية، ويتكون الإطار</w:t>
      </w:r>
      <w:r w:rsidRPr="007D0890">
        <w:rPr>
          <w:rFonts w:hint="cs"/>
          <w:rtl/>
          <w:lang w:bidi="ar-QA"/>
        </w:rPr>
        <w:t xml:space="preserve"> </w:t>
      </w:r>
      <w:r w:rsidRPr="007D0890">
        <w:rPr>
          <w:rtl/>
          <w:lang w:bidi="ar-QA"/>
        </w:rPr>
        <w:t xml:space="preserve">من ثلاثة </w:t>
      </w:r>
      <w:r w:rsidRPr="00CC523A">
        <w:rPr>
          <w:rtl/>
          <w:lang w:bidi="ar-QA"/>
        </w:rPr>
        <w:t>محاور</w:t>
      </w:r>
      <w:r w:rsidR="00EA5CE2">
        <w:rPr>
          <w:rFonts w:hint="cs"/>
          <w:rtl/>
          <w:lang w:bidi="ar-QA"/>
        </w:rPr>
        <w:t xml:space="preserve"> </w:t>
      </w:r>
      <w:r w:rsidRPr="00CC523A">
        <w:rPr>
          <w:rtl/>
          <w:lang w:bidi="ar-QA"/>
        </w:rPr>
        <w:t>هي المحتوى التعليمي وطرائق التدريس وأساليب التقييم</w:t>
      </w:r>
      <w:r>
        <w:rPr>
          <w:rtl/>
          <w:lang w:bidi="ar-QA"/>
        </w:rPr>
        <w:t>.</w:t>
      </w:r>
    </w:p>
    <w:p w:rsidR="00A829C3" w:rsidRPr="007D0890" w:rsidRDefault="00A829C3" w:rsidP="00E31FAC">
      <w:pPr>
        <w:pStyle w:val="SingleTxtGA"/>
        <w:rPr>
          <w:rtl/>
        </w:rPr>
      </w:pPr>
      <w:r w:rsidRPr="007D0890">
        <w:rPr>
          <w:rtl/>
        </w:rPr>
        <w:t>238</w:t>
      </w:r>
      <w:r w:rsidR="000661AF">
        <w:rPr>
          <w:rFonts w:hint="cs"/>
          <w:rtl/>
        </w:rPr>
        <w:t>-</w:t>
      </w:r>
      <w:r w:rsidRPr="007D0890">
        <w:rPr>
          <w:rtl/>
        </w:rPr>
        <w:tab/>
        <w:t>ولا توجد في دولة قطر حتى الآن مدارس للتعليم التقني والمهني للنساء، ولكن مبادرة تطوير التعليم تهدف بشكل أساسي إلى إعداد الطلبة وفق أفضل المعايير العالمية حتى يتمكنوا من الالتحاق</w:t>
      </w:r>
      <w:r>
        <w:rPr>
          <w:rtl/>
        </w:rPr>
        <w:t xml:space="preserve"> </w:t>
      </w:r>
      <w:r w:rsidRPr="007D0890">
        <w:rPr>
          <w:rtl/>
        </w:rPr>
        <w:t>بالجامعات المحلية والعالمية، والانخراط في سوق العمل بانتهاء دراستهم الثانوية.</w:t>
      </w:r>
      <w:r>
        <w:rPr>
          <w:rtl/>
        </w:rPr>
        <w:t xml:space="preserve"> </w:t>
      </w:r>
      <w:r w:rsidRPr="007D0890">
        <w:rPr>
          <w:rtl/>
        </w:rPr>
        <w:t>كما أن المبادرة قائمة على مجموعة من المبادئ، كالتنوع في البرامج التعليمية</w:t>
      </w:r>
      <w:r>
        <w:rPr>
          <w:rtl/>
        </w:rPr>
        <w:t xml:space="preserve"> </w:t>
      </w:r>
      <w:r w:rsidRPr="007D0890">
        <w:rPr>
          <w:rtl/>
        </w:rPr>
        <w:t>للمدارس، وهذا يتيح المجال لافتتاح مجموعة متنوعة من المدارس. وهناك بالفعل مجموعة من المدارس الثانوية المهنية والتقنية، ومنها: مدرسة التقنيات الصناعية، ومدرسة التجارة. كما أن المجلس الأعلى للتعليم الآن بصدد استكمال الدراسة الخاصة بإنشاء مدرسة تجارية متطورة</w:t>
      </w:r>
      <w:r>
        <w:rPr>
          <w:rtl/>
        </w:rPr>
        <w:t xml:space="preserve"> </w:t>
      </w:r>
      <w:r w:rsidRPr="007D0890">
        <w:rPr>
          <w:rtl/>
        </w:rPr>
        <w:t>بالتعاون والتنسيق مع مصرف قطر المركزي (سيتم افتتاح مدرستين واحدة للبنين وأخرى للبنات في العام الدراسي 2010</w:t>
      </w:r>
      <w:r w:rsidR="00E31FAC">
        <w:rPr>
          <w:rFonts w:hint="cs"/>
          <w:rtl/>
        </w:rPr>
        <w:t>-</w:t>
      </w:r>
      <w:r w:rsidRPr="007D0890">
        <w:rPr>
          <w:rtl/>
        </w:rPr>
        <w:t>2011).</w:t>
      </w:r>
      <w:r>
        <w:rPr>
          <w:rtl/>
        </w:rPr>
        <w:t xml:space="preserve"> </w:t>
      </w:r>
      <w:r w:rsidRPr="007D0890">
        <w:rPr>
          <w:rtl/>
        </w:rPr>
        <w:t>كما أن هناك تصوراً شاملاً ومتكاملاً لافتتاح مدرسة ثانوية تقنية للبنات في علم المختبرات الطبية والصناعية العامة، وإدارة المكاتب والسكرتارية.</w:t>
      </w:r>
    </w:p>
    <w:p w:rsidR="00A829C3" w:rsidRPr="007D0890" w:rsidRDefault="00A829C3" w:rsidP="000661AF">
      <w:pPr>
        <w:pStyle w:val="SingleTxtGA"/>
      </w:pPr>
      <w:r>
        <w:rPr>
          <w:rFonts w:hint="cs"/>
          <w:rtl/>
        </w:rPr>
        <w:t>239</w:t>
      </w:r>
      <w:r w:rsidR="000661AF">
        <w:rPr>
          <w:rFonts w:hint="cs"/>
          <w:rtl/>
        </w:rPr>
        <w:t>-</w:t>
      </w:r>
      <w:r w:rsidRPr="007D0890">
        <w:tab/>
      </w:r>
      <w:r w:rsidRPr="00CC523A">
        <w:rPr>
          <w:rtl/>
          <w:lang w:bidi="ar-QA"/>
        </w:rPr>
        <w:t>وتتجه</w:t>
      </w:r>
      <w:r w:rsidRPr="007D0890">
        <w:rPr>
          <w:rtl/>
        </w:rPr>
        <w:t xml:space="preserve"> الدولة حالياً نحو فتح مدارس ومعاهد تعليمية ذات برامج تعتمد منهاجاً يقوم على تعليم النساء مهارات محددة، حيث من المنتظر افتتاح المدرسة التجارية، وسيليها افتتاح المدرسة الثانوية التقنية. </w:t>
      </w:r>
    </w:p>
    <w:p w:rsidR="00A829C3" w:rsidRPr="007D0890" w:rsidRDefault="00A829C3" w:rsidP="000661AF">
      <w:pPr>
        <w:pStyle w:val="SingleTxtGA"/>
      </w:pPr>
      <w:r>
        <w:rPr>
          <w:rFonts w:hint="cs"/>
          <w:rtl/>
        </w:rPr>
        <w:t>240</w:t>
      </w:r>
      <w:r w:rsidR="000661AF">
        <w:rPr>
          <w:rFonts w:hint="cs"/>
          <w:rtl/>
        </w:rPr>
        <w:t>-</w:t>
      </w:r>
      <w:r w:rsidRPr="007D0890">
        <w:tab/>
      </w:r>
      <w:r w:rsidRPr="007D0890">
        <w:rPr>
          <w:rtl/>
        </w:rPr>
        <w:t>ولا تتوفر في الوقت الراهن برامج خاصة بالمرأة تدرس لطلبة الجامعات، إلا أن الطلبة يتابعون الدراسات الخاصة بالمرأة في قسم العلوم الاجتماعية في جامعة قطر (برنامج علم الاجتماع وبرنامج الخدمة الاجتماعية). ويذكر أن جميع طلبة هذا القسم حالياً من الإناث.</w:t>
      </w:r>
    </w:p>
    <w:p w:rsidR="00A829C3" w:rsidRPr="007D0890" w:rsidRDefault="00A829C3" w:rsidP="000661AF">
      <w:pPr>
        <w:pStyle w:val="SingleTxtGA"/>
        <w:rPr>
          <w:b/>
          <w:bCs/>
        </w:rPr>
      </w:pPr>
      <w:r>
        <w:rPr>
          <w:rFonts w:hint="cs"/>
          <w:rtl/>
        </w:rPr>
        <w:t>241</w:t>
      </w:r>
      <w:r w:rsidR="000661AF">
        <w:rPr>
          <w:rFonts w:hint="cs"/>
          <w:rtl/>
        </w:rPr>
        <w:t>-</w:t>
      </w:r>
      <w:r w:rsidRPr="007D0890">
        <w:tab/>
      </w:r>
      <w:r w:rsidRPr="007D0890">
        <w:rPr>
          <w:rtl/>
          <w:lang w:bidi="ar-QA"/>
        </w:rPr>
        <w:t>وتدرّس</w:t>
      </w:r>
      <w:r w:rsidRPr="007D0890">
        <w:rPr>
          <w:rtl/>
        </w:rPr>
        <w:t xml:space="preserve"> الدراسات </w:t>
      </w:r>
      <w:proofErr w:type="spellStart"/>
      <w:r w:rsidRPr="007D0890">
        <w:rPr>
          <w:rtl/>
        </w:rPr>
        <w:t>النسوية</w:t>
      </w:r>
      <w:proofErr w:type="spellEnd"/>
      <w:r w:rsidRPr="007D0890">
        <w:rPr>
          <w:rtl/>
        </w:rPr>
        <w:t xml:space="preserve"> في قسم العلوم الاجتماعية بجامعة قطر من خلال عدد من المقررات، مثل: مقرر </w:t>
      </w:r>
      <w:proofErr w:type="spellStart"/>
      <w:r w:rsidRPr="007D0890">
        <w:rPr>
          <w:rtl/>
        </w:rPr>
        <w:t>الجندر</w:t>
      </w:r>
      <w:proofErr w:type="spellEnd"/>
      <w:r w:rsidRPr="007D0890">
        <w:rPr>
          <w:rtl/>
        </w:rPr>
        <w:t>، حقوق الإنسان، العائلة والقرابة، دراسات إثنية، المجتمع العربي المعاصر، دراسات مستقلة وغيرها.</w:t>
      </w:r>
      <w:r w:rsidRPr="00880938">
        <w:rPr>
          <w:rtl/>
        </w:rPr>
        <w:t xml:space="preserve"> </w:t>
      </w:r>
      <w:r w:rsidRPr="007D0890">
        <w:rPr>
          <w:rtl/>
        </w:rPr>
        <w:t xml:space="preserve">كما يعد الطلبة كثيراً من مشروعات التخرج ذات العلاقة بالدراسات </w:t>
      </w:r>
      <w:proofErr w:type="spellStart"/>
      <w:r w:rsidRPr="007D0890">
        <w:rPr>
          <w:rtl/>
        </w:rPr>
        <w:t>النسوية</w:t>
      </w:r>
      <w:proofErr w:type="spellEnd"/>
      <w:r w:rsidRPr="007D0890">
        <w:rPr>
          <w:rtl/>
        </w:rPr>
        <w:t>.</w:t>
      </w:r>
    </w:p>
    <w:p w:rsidR="00A829C3" w:rsidRPr="007D0890" w:rsidRDefault="00EA5CE2" w:rsidP="000661AF">
      <w:pPr>
        <w:pStyle w:val="H23GA"/>
        <w:rPr>
          <w:rtl/>
          <w:lang w:bidi="ar-QA"/>
        </w:rPr>
      </w:pPr>
      <w:r>
        <w:rPr>
          <w:rtl/>
          <w:lang w:bidi="ar-QA"/>
        </w:rPr>
        <w:br w:type="page"/>
      </w:r>
      <w:r w:rsidR="000661AF">
        <w:rPr>
          <w:rFonts w:hint="cs"/>
          <w:rtl/>
          <w:lang w:bidi="ar-QA"/>
        </w:rPr>
        <w:tab/>
      </w:r>
      <w:r w:rsidR="000661AF">
        <w:rPr>
          <w:rFonts w:hint="cs"/>
          <w:rtl/>
          <w:lang w:bidi="ar-QA"/>
        </w:rPr>
        <w:tab/>
      </w:r>
      <w:r w:rsidR="00A829C3" w:rsidRPr="007D0890">
        <w:rPr>
          <w:rtl/>
          <w:lang w:bidi="ar-QA"/>
        </w:rPr>
        <w:t>تقييم</w:t>
      </w:r>
    </w:p>
    <w:p w:rsidR="00A829C3" w:rsidRPr="007D0890" w:rsidRDefault="00A829C3" w:rsidP="004D5D5F">
      <w:pPr>
        <w:pStyle w:val="SingleTxtGA"/>
        <w:rPr>
          <w:rtl/>
          <w:lang w:bidi="ar-QA"/>
        </w:rPr>
      </w:pPr>
      <w:r w:rsidRPr="007D0890">
        <w:rPr>
          <w:rtl/>
          <w:lang w:bidi="ar-QA"/>
        </w:rPr>
        <w:t>242</w:t>
      </w:r>
      <w:r w:rsidR="004D5D5F">
        <w:rPr>
          <w:rFonts w:hint="cs"/>
          <w:rtl/>
        </w:rPr>
        <w:t>-</w:t>
      </w:r>
      <w:r w:rsidRPr="007D0890">
        <w:rPr>
          <w:rtl/>
          <w:lang w:bidi="ar-QA"/>
        </w:rPr>
        <w:tab/>
        <w:t>لا يوجد تمييز في دولة قطر بين الذكور والإناث في مجال الامتحانات ومعايير الرسوب والنجاح، فهي موحدة لجميع الطلاب والطالبات في جميع المراحل التعليمية.</w:t>
      </w:r>
    </w:p>
    <w:p w:rsidR="00A829C3" w:rsidRPr="007D0890" w:rsidRDefault="00A829C3" w:rsidP="004D5D5F">
      <w:pPr>
        <w:pStyle w:val="SingleTxtGA"/>
        <w:rPr>
          <w:rFonts w:hint="cs"/>
          <w:lang w:bidi="ar-QA"/>
        </w:rPr>
      </w:pPr>
      <w:r>
        <w:rPr>
          <w:rFonts w:hint="cs"/>
          <w:rtl/>
          <w:lang w:bidi="ar-QA"/>
        </w:rPr>
        <w:t>243</w:t>
      </w:r>
      <w:r w:rsidR="004D5D5F">
        <w:rPr>
          <w:rFonts w:hint="cs"/>
          <w:rtl/>
        </w:rPr>
        <w:t>-</w:t>
      </w:r>
      <w:r w:rsidRPr="007D0890">
        <w:rPr>
          <w:lang w:bidi="ar-QA"/>
        </w:rPr>
        <w:tab/>
      </w:r>
      <w:r w:rsidRPr="007D0890">
        <w:rPr>
          <w:rtl/>
          <w:lang w:bidi="ar-QA"/>
        </w:rPr>
        <w:t>وينطبق الأمر ذات</w:t>
      </w:r>
      <w:r w:rsidRPr="007D0890">
        <w:rPr>
          <w:rFonts w:hint="cs"/>
          <w:rtl/>
          <w:lang w:bidi="ar-QA"/>
        </w:rPr>
        <w:t>ه</w:t>
      </w:r>
      <w:r w:rsidRPr="007D0890">
        <w:rPr>
          <w:rtl/>
          <w:lang w:bidi="ar-QA"/>
        </w:rPr>
        <w:t xml:space="preserve"> على توفير الهيئات التدريسية، حيث تسعى الدولة لتلبية احتياجات العملية التعليمية لأعضاء الهيئات التدريسية وتطوير قدراتهم دون تفرقة قائمة على الجنس. كما شيدت الدولة المدارس لكافة المراحل التعليمية وحسب المواصفات الدولية دون أية اختلافات بين الجنسين.</w:t>
      </w:r>
    </w:p>
    <w:p w:rsidR="00A829C3" w:rsidRPr="007D0890" w:rsidRDefault="004D5D5F" w:rsidP="004D5D5F">
      <w:pPr>
        <w:pStyle w:val="H23GA"/>
        <w:rPr>
          <w:color w:val="000000"/>
          <w:rtl/>
          <w:lang w:bidi="ar-QA"/>
        </w:rPr>
      </w:pPr>
      <w:r>
        <w:rPr>
          <w:rFonts w:hint="cs"/>
          <w:rtl/>
          <w:lang w:bidi="ar-QA"/>
        </w:rPr>
        <w:tab/>
      </w:r>
      <w:r>
        <w:rPr>
          <w:rFonts w:hint="cs"/>
          <w:rtl/>
          <w:lang w:bidi="ar-QA"/>
        </w:rPr>
        <w:tab/>
      </w:r>
      <w:r w:rsidR="00A829C3" w:rsidRPr="00497F70">
        <w:rPr>
          <w:rtl/>
          <w:lang w:bidi="ar-QA"/>
        </w:rPr>
        <w:t>اختلاط</w:t>
      </w:r>
    </w:p>
    <w:p w:rsidR="00A829C3" w:rsidRPr="007D0890" w:rsidRDefault="00A829C3" w:rsidP="004D5D5F">
      <w:pPr>
        <w:pStyle w:val="SingleTxtGA"/>
        <w:rPr>
          <w:rtl/>
          <w:lang w:bidi="ar-QA"/>
        </w:rPr>
      </w:pPr>
      <w:r w:rsidRPr="007D0890">
        <w:rPr>
          <w:rtl/>
          <w:lang w:bidi="ar-QA"/>
        </w:rPr>
        <w:t>244</w:t>
      </w:r>
      <w:r w:rsidR="004D5D5F">
        <w:rPr>
          <w:rFonts w:hint="cs"/>
          <w:rtl/>
        </w:rPr>
        <w:t>-</w:t>
      </w:r>
      <w:r w:rsidRPr="007D0890">
        <w:rPr>
          <w:rtl/>
          <w:lang w:bidi="ar-QA"/>
        </w:rPr>
        <w:tab/>
      </w:r>
      <w:r w:rsidRPr="00CC523A">
        <w:rPr>
          <w:rtl/>
          <w:lang w:bidi="ar-QA"/>
        </w:rPr>
        <w:t>تتوفر</w:t>
      </w:r>
      <w:r w:rsidRPr="007D0890">
        <w:rPr>
          <w:rtl/>
          <w:lang w:bidi="ar-QA"/>
        </w:rPr>
        <w:t xml:space="preserve"> في دولة قطر مدارس تتبع منهج الاختلاط بين الجنسين في التعليم، وأخرى تتبع منهج الفصل بين الجنسين، حيث يتم الفصل بين الجنسين في المدارس الحكومية وجامعة قطر، بينما يوجد الاختلاط في المدارس الأهلية ومدارس الجاليات وفروع الجامعات العالمية المتواجدة في الدولة، حيث لا يوجد عائق قانوني من حدوث ذلك.</w:t>
      </w:r>
      <w:r>
        <w:rPr>
          <w:rtl/>
          <w:lang w:bidi="ar-QA"/>
        </w:rPr>
        <w:t xml:space="preserve"> </w:t>
      </w:r>
      <w:r w:rsidRPr="007D0890">
        <w:rPr>
          <w:rtl/>
          <w:lang w:bidi="ar-QA"/>
        </w:rPr>
        <w:t>وتفضل الدولة في الوقت الراهن اتباع سياسة الفصل بين الجنسين في التعليم بناء على رغبة أغلبية المواطنين وتشجيع</w:t>
      </w:r>
      <w:r w:rsidRPr="007D0890">
        <w:rPr>
          <w:rFonts w:hint="cs"/>
          <w:rtl/>
          <w:lang w:bidi="ar-QA"/>
        </w:rPr>
        <w:t>اً</w:t>
      </w:r>
      <w:r w:rsidRPr="007D0890">
        <w:rPr>
          <w:rtl/>
          <w:lang w:bidi="ar-QA"/>
        </w:rPr>
        <w:t xml:space="preserve"> لهم على إلحاق بناتهم بمراحل التعليم المختلفة. </w:t>
      </w:r>
    </w:p>
    <w:p w:rsidR="00A829C3" w:rsidRPr="007D0890" w:rsidRDefault="004D5D5F" w:rsidP="004D5D5F">
      <w:pPr>
        <w:pStyle w:val="H23GA"/>
        <w:rPr>
          <w:rtl/>
          <w:lang w:bidi="ar-QA"/>
        </w:rPr>
      </w:pPr>
      <w:r>
        <w:rPr>
          <w:rFonts w:hint="cs"/>
          <w:rtl/>
          <w:lang w:bidi="ar-QA"/>
        </w:rPr>
        <w:tab/>
      </w:r>
      <w:r>
        <w:rPr>
          <w:rFonts w:hint="cs"/>
          <w:rtl/>
          <w:lang w:bidi="ar-QA"/>
        </w:rPr>
        <w:tab/>
      </w:r>
      <w:r w:rsidR="00A829C3" w:rsidRPr="007D0890">
        <w:rPr>
          <w:rtl/>
          <w:lang w:bidi="ar-QA"/>
        </w:rPr>
        <w:t>منح والبعثات</w:t>
      </w:r>
    </w:p>
    <w:p w:rsidR="00A829C3" w:rsidRPr="007D0890" w:rsidRDefault="00A829C3" w:rsidP="004D5D5F">
      <w:pPr>
        <w:pStyle w:val="SingleTxtGA"/>
        <w:rPr>
          <w:rtl/>
        </w:rPr>
      </w:pPr>
      <w:r w:rsidRPr="007D0890">
        <w:rPr>
          <w:rtl/>
        </w:rPr>
        <w:t>245</w:t>
      </w:r>
      <w:r w:rsidR="004D5D5F">
        <w:rPr>
          <w:rFonts w:hint="cs"/>
          <w:rtl/>
        </w:rPr>
        <w:t>-</w:t>
      </w:r>
      <w:r w:rsidRPr="007D0890">
        <w:rPr>
          <w:rtl/>
        </w:rPr>
        <w:tab/>
      </w:r>
      <w:r w:rsidRPr="007D0890">
        <w:rPr>
          <w:rtl/>
          <w:lang w:bidi="ar-QA"/>
        </w:rPr>
        <w:t>تشجع</w:t>
      </w:r>
      <w:r w:rsidRPr="007D0890">
        <w:rPr>
          <w:rtl/>
        </w:rPr>
        <w:t xml:space="preserve"> الدولة الإناث على استكمال تعليمهن العالي، حيث تقدم لهن المنح الدراسية في كافة التخصصات حسب حاجة سوق العمل المحلي، وتقدم هذه المنح على أساس معيار التحصيل العلمي. </w:t>
      </w:r>
    </w:p>
    <w:p w:rsidR="00A829C3" w:rsidRPr="007D0890" w:rsidRDefault="00A829C3" w:rsidP="006B7D20">
      <w:pPr>
        <w:pStyle w:val="SingleTxtGA"/>
        <w:rPr>
          <w:rtl/>
        </w:rPr>
      </w:pPr>
      <w:r w:rsidRPr="007D0890">
        <w:rPr>
          <w:rtl/>
        </w:rPr>
        <w:t>246</w:t>
      </w:r>
      <w:r w:rsidR="006B7D20">
        <w:rPr>
          <w:rFonts w:hint="cs"/>
          <w:rtl/>
        </w:rPr>
        <w:t>-</w:t>
      </w:r>
      <w:r w:rsidRPr="007D0890">
        <w:rPr>
          <w:rtl/>
        </w:rPr>
        <w:tab/>
      </w:r>
      <w:r w:rsidRPr="007D0890">
        <w:rPr>
          <w:rtl/>
          <w:lang w:bidi="ar-QA"/>
        </w:rPr>
        <w:t>وقد</w:t>
      </w:r>
      <w:r w:rsidRPr="007D0890">
        <w:rPr>
          <w:rtl/>
        </w:rPr>
        <w:t xml:space="preserve"> شهدت نسبة الإناث </w:t>
      </w:r>
      <w:proofErr w:type="spellStart"/>
      <w:r w:rsidRPr="007D0890">
        <w:rPr>
          <w:rtl/>
        </w:rPr>
        <w:t>المبتعثات</w:t>
      </w:r>
      <w:proofErr w:type="spellEnd"/>
      <w:r w:rsidRPr="007D0890">
        <w:rPr>
          <w:rtl/>
        </w:rPr>
        <w:t xml:space="preserve"> على جميع المستويات ارتفاعاً من حوالي 46</w:t>
      </w:r>
      <w:r>
        <w:rPr>
          <w:rtl/>
        </w:rPr>
        <w:t xml:space="preserve"> في المائة</w:t>
      </w:r>
      <w:r w:rsidRPr="007D0890">
        <w:rPr>
          <w:rtl/>
        </w:rPr>
        <w:t xml:space="preserve"> من مجموع </w:t>
      </w:r>
      <w:proofErr w:type="spellStart"/>
      <w:r w:rsidRPr="007D0890">
        <w:rPr>
          <w:rtl/>
        </w:rPr>
        <w:t>مبتعثي</w:t>
      </w:r>
      <w:proofErr w:type="spellEnd"/>
      <w:r w:rsidRPr="007D0890">
        <w:rPr>
          <w:rtl/>
        </w:rPr>
        <w:t xml:space="preserve"> هيئة التعليم العالي ما قبل العام الدراسي 2005-2006 إلى 56.1</w:t>
      </w:r>
      <w:r>
        <w:rPr>
          <w:rtl/>
        </w:rPr>
        <w:t xml:space="preserve"> في المائة</w:t>
      </w:r>
      <w:r w:rsidRPr="007D0890">
        <w:rPr>
          <w:rtl/>
        </w:rPr>
        <w:t xml:space="preserve"> في العام الدراسي 2009-2010، وهذا تطور إيجابي لصالح المرأة القطرية. ويتمثل هذا التطور الإيجابي بتغير ملموس في البيئة الاجتماعية والثقافية نحو </w:t>
      </w:r>
      <w:proofErr w:type="spellStart"/>
      <w:r w:rsidRPr="007D0890">
        <w:rPr>
          <w:rtl/>
        </w:rPr>
        <w:t>ابتعاث</w:t>
      </w:r>
      <w:proofErr w:type="spellEnd"/>
      <w:r w:rsidRPr="007D0890">
        <w:rPr>
          <w:rtl/>
        </w:rPr>
        <w:t xml:space="preserve"> الأنثى المرحب به رسمياً والمدعوم حكومياً.</w:t>
      </w:r>
    </w:p>
    <w:p w:rsidR="00C7307A" w:rsidRDefault="00A829C3" w:rsidP="00C7307A">
      <w:pPr>
        <w:pStyle w:val="SingleTxtGA"/>
        <w:spacing w:after="0"/>
        <w:rPr>
          <w:rFonts w:hint="cs"/>
          <w:b/>
          <w:bCs/>
          <w:rtl/>
        </w:rPr>
      </w:pPr>
      <w:r w:rsidRPr="00C7307A">
        <w:rPr>
          <w:rtl/>
        </w:rPr>
        <w:t xml:space="preserve">الجدول </w:t>
      </w:r>
      <w:r w:rsidRPr="00C7307A">
        <w:rPr>
          <w:rFonts w:hint="cs"/>
          <w:rtl/>
        </w:rPr>
        <w:t>رقم 18</w:t>
      </w:r>
    </w:p>
    <w:p w:rsidR="00A829C3" w:rsidRPr="006B7D20" w:rsidRDefault="00A829C3" w:rsidP="00C7307A">
      <w:pPr>
        <w:pStyle w:val="SingleTxtGA"/>
        <w:rPr>
          <w:rFonts w:hint="cs"/>
          <w:b/>
          <w:bCs/>
          <w:rtl/>
        </w:rPr>
      </w:pPr>
      <w:proofErr w:type="spellStart"/>
      <w:r w:rsidRPr="006B7D20">
        <w:rPr>
          <w:b/>
          <w:bCs/>
          <w:rtl/>
        </w:rPr>
        <w:t>مبتعثو</w:t>
      </w:r>
      <w:proofErr w:type="spellEnd"/>
      <w:r w:rsidRPr="006B7D20">
        <w:rPr>
          <w:b/>
          <w:bCs/>
          <w:rtl/>
        </w:rPr>
        <w:t xml:space="preserve"> هيئة التعليم العالي بحسب الجنس والسنة الدراسية</w:t>
      </w:r>
    </w:p>
    <w:tbl>
      <w:tblPr>
        <w:tblStyle w:val="TableList3"/>
        <w:bidiVisual/>
        <w:tblW w:w="7861" w:type="dxa"/>
        <w:tblInd w:w="1267" w:type="dxa"/>
        <w:tblLook w:val="0000" w:firstRow="0" w:lastRow="0" w:firstColumn="0" w:lastColumn="0" w:noHBand="0" w:noVBand="0"/>
      </w:tblPr>
      <w:tblGrid>
        <w:gridCol w:w="1760"/>
        <w:gridCol w:w="798"/>
        <w:gridCol w:w="839"/>
        <w:gridCol w:w="832"/>
        <w:gridCol w:w="1212"/>
        <w:gridCol w:w="589"/>
        <w:gridCol w:w="727"/>
        <w:gridCol w:w="1104"/>
      </w:tblGrid>
      <w:tr w:rsidR="00A829C3" w:rsidRPr="006B7D20" w:rsidTr="00C7307A">
        <w:trPr>
          <w:trHeight w:val="397"/>
          <w:tblHeader/>
        </w:trPr>
        <w:tc>
          <w:tcPr>
            <w:tcW w:w="1760" w:type="dxa"/>
            <w:vMerge w:val="restart"/>
            <w:tcBorders>
              <w:top w:val="single" w:sz="6" w:space="0" w:color="000000"/>
              <w:bottom w:val="single" w:sz="6" w:space="0" w:color="000000"/>
            </w:tcBorders>
            <w:noWrap/>
            <w:vAlign w:val="bottom"/>
          </w:tcPr>
          <w:p w:rsidR="00A829C3" w:rsidRPr="00E31FAC" w:rsidRDefault="00A829C3" w:rsidP="006B7D20">
            <w:pPr>
              <w:spacing w:before="20" w:afterLines="20" w:after="48" w:line="260" w:lineRule="exact"/>
              <w:contextualSpacing/>
              <w:jc w:val="left"/>
              <w:rPr>
                <w:i/>
                <w:iCs/>
                <w:sz w:val="24"/>
                <w:szCs w:val="24"/>
                <w:rtl/>
                <w:lang w:bidi="ar-QA"/>
              </w:rPr>
            </w:pPr>
            <w:r w:rsidRPr="00E31FAC">
              <w:rPr>
                <w:i/>
                <w:iCs/>
                <w:sz w:val="24"/>
                <w:szCs w:val="24"/>
                <w:rtl/>
              </w:rPr>
              <w:t>السنة</w:t>
            </w:r>
          </w:p>
        </w:tc>
        <w:tc>
          <w:tcPr>
            <w:tcW w:w="798" w:type="dxa"/>
            <w:vMerge w:val="restart"/>
            <w:tcBorders>
              <w:top w:val="single" w:sz="6" w:space="0" w:color="000000"/>
              <w:bottom w:val="single" w:sz="6" w:space="0" w:color="000000"/>
            </w:tcBorders>
            <w:noWrap/>
            <w:vAlign w:val="bottom"/>
          </w:tcPr>
          <w:p w:rsidR="00A829C3" w:rsidRPr="00E31FAC" w:rsidRDefault="00A829C3" w:rsidP="006B7D20">
            <w:pPr>
              <w:spacing w:before="20" w:afterLines="20" w:after="48" w:line="260" w:lineRule="exact"/>
              <w:contextualSpacing/>
              <w:jc w:val="left"/>
              <w:rPr>
                <w:i/>
                <w:iCs/>
                <w:sz w:val="24"/>
                <w:szCs w:val="24"/>
              </w:rPr>
            </w:pPr>
            <w:r w:rsidRPr="00E31FAC">
              <w:rPr>
                <w:i/>
                <w:iCs/>
                <w:sz w:val="24"/>
                <w:szCs w:val="24"/>
                <w:rtl/>
              </w:rPr>
              <w:t>الجنس</w:t>
            </w:r>
          </w:p>
        </w:tc>
        <w:tc>
          <w:tcPr>
            <w:tcW w:w="5303" w:type="dxa"/>
            <w:gridSpan w:val="6"/>
            <w:tcBorders>
              <w:top w:val="single" w:sz="6" w:space="0" w:color="000000"/>
              <w:bottom w:val="single" w:sz="6" w:space="0" w:color="000000"/>
            </w:tcBorders>
            <w:noWrap/>
          </w:tcPr>
          <w:p w:rsidR="00A829C3" w:rsidRPr="00E31FAC" w:rsidRDefault="00A829C3" w:rsidP="008E26E9">
            <w:pPr>
              <w:spacing w:before="20" w:afterLines="20" w:after="48" w:line="260" w:lineRule="exact"/>
              <w:contextualSpacing/>
              <w:jc w:val="center"/>
              <w:rPr>
                <w:i/>
                <w:iCs/>
                <w:sz w:val="24"/>
                <w:szCs w:val="24"/>
              </w:rPr>
            </w:pPr>
            <w:r w:rsidRPr="00E31FAC">
              <w:rPr>
                <w:i/>
                <w:iCs/>
                <w:sz w:val="24"/>
                <w:szCs w:val="24"/>
                <w:rtl/>
              </w:rPr>
              <w:t>الفئة</w:t>
            </w:r>
          </w:p>
        </w:tc>
      </w:tr>
      <w:tr w:rsidR="006B7D20" w:rsidRPr="006B7D20" w:rsidTr="00C7307A">
        <w:trPr>
          <w:trHeight w:val="397"/>
          <w:tblHeader/>
        </w:trPr>
        <w:tc>
          <w:tcPr>
            <w:tcW w:w="1760" w:type="dxa"/>
            <w:vMerge/>
            <w:tcBorders>
              <w:top w:val="single" w:sz="6" w:space="0" w:color="000000"/>
              <w:bottom w:val="single" w:sz="12" w:space="0" w:color="000000"/>
            </w:tcBorders>
          </w:tcPr>
          <w:p w:rsidR="00A829C3" w:rsidRPr="00E31FAC" w:rsidRDefault="00A829C3" w:rsidP="006B7D20">
            <w:pPr>
              <w:spacing w:before="20" w:afterLines="20" w:after="48" w:line="260" w:lineRule="exact"/>
              <w:contextualSpacing/>
              <w:jc w:val="left"/>
              <w:rPr>
                <w:i/>
                <w:iCs/>
                <w:sz w:val="24"/>
                <w:szCs w:val="24"/>
              </w:rPr>
            </w:pPr>
          </w:p>
        </w:tc>
        <w:tc>
          <w:tcPr>
            <w:tcW w:w="798" w:type="dxa"/>
            <w:vMerge/>
            <w:tcBorders>
              <w:top w:val="single" w:sz="6" w:space="0" w:color="000000"/>
              <w:bottom w:val="single" w:sz="12" w:space="0" w:color="000000"/>
            </w:tcBorders>
          </w:tcPr>
          <w:p w:rsidR="00A829C3" w:rsidRPr="00E31FAC" w:rsidRDefault="00A829C3" w:rsidP="006B7D20">
            <w:pPr>
              <w:spacing w:before="20" w:afterLines="20" w:after="48" w:line="260" w:lineRule="exact"/>
              <w:contextualSpacing/>
              <w:jc w:val="left"/>
              <w:rPr>
                <w:i/>
                <w:iCs/>
                <w:sz w:val="24"/>
                <w:szCs w:val="24"/>
              </w:rPr>
            </w:pPr>
          </w:p>
        </w:tc>
        <w:tc>
          <w:tcPr>
            <w:tcW w:w="839"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jc w:val="left"/>
              <w:rPr>
                <w:i/>
                <w:iCs/>
                <w:sz w:val="24"/>
                <w:szCs w:val="24"/>
              </w:rPr>
            </w:pPr>
            <w:r w:rsidRPr="00E31FAC">
              <w:rPr>
                <w:i/>
                <w:iCs/>
                <w:sz w:val="24"/>
                <w:szCs w:val="24"/>
                <w:rtl/>
              </w:rPr>
              <w:t>الدكتوراه</w:t>
            </w:r>
          </w:p>
        </w:tc>
        <w:tc>
          <w:tcPr>
            <w:tcW w:w="832"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jc w:val="left"/>
              <w:rPr>
                <w:i/>
                <w:iCs/>
                <w:sz w:val="24"/>
                <w:szCs w:val="24"/>
              </w:rPr>
            </w:pPr>
            <w:r w:rsidRPr="00E31FAC">
              <w:rPr>
                <w:i/>
                <w:iCs/>
                <w:sz w:val="24"/>
                <w:szCs w:val="24"/>
                <w:rtl/>
              </w:rPr>
              <w:t>الماجستير</w:t>
            </w:r>
          </w:p>
        </w:tc>
        <w:tc>
          <w:tcPr>
            <w:tcW w:w="1212"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jc w:val="left"/>
              <w:rPr>
                <w:i/>
                <w:iCs/>
                <w:sz w:val="24"/>
                <w:szCs w:val="24"/>
              </w:rPr>
            </w:pPr>
            <w:r w:rsidRPr="00E31FAC">
              <w:rPr>
                <w:i/>
                <w:iCs/>
                <w:sz w:val="24"/>
                <w:szCs w:val="24"/>
                <w:rtl/>
              </w:rPr>
              <w:t>الشهادة الجامعية</w:t>
            </w:r>
          </w:p>
        </w:tc>
        <w:tc>
          <w:tcPr>
            <w:tcW w:w="589"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jc w:val="left"/>
              <w:rPr>
                <w:i/>
                <w:iCs/>
                <w:sz w:val="24"/>
                <w:szCs w:val="24"/>
              </w:rPr>
            </w:pPr>
            <w:r w:rsidRPr="00E31FAC">
              <w:rPr>
                <w:i/>
                <w:iCs/>
                <w:sz w:val="24"/>
                <w:szCs w:val="24"/>
                <w:rtl/>
              </w:rPr>
              <w:t>أخرى</w:t>
            </w:r>
          </w:p>
        </w:tc>
        <w:tc>
          <w:tcPr>
            <w:tcW w:w="727"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jc w:val="left"/>
              <w:rPr>
                <w:b/>
                <w:bCs/>
                <w:i/>
                <w:iCs/>
                <w:sz w:val="24"/>
                <w:szCs w:val="24"/>
              </w:rPr>
            </w:pPr>
            <w:r w:rsidRPr="00E31FAC">
              <w:rPr>
                <w:b/>
                <w:bCs/>
                <w:i/>
                <w:iCs/>
                <w:sz w:val="24"/>
                <w:szCs w:val="24"/>
                <w:rtl/>
              </w:rPr>
              <w:t>المجموع</w:t>
            </w:r>
          </w:p>
        </w:tc>
        <w:tc>
          <w:tcPr>
            <w:tcW w:w="1104" w:type="dxa"/>
            <w:tcBorders>
              <w:top w:val="single" w:sz="6" w:space="0" w:color="000000"/>
              <w:bottom w:val="single" w:sz="12" w:space="0" w:color="000000"/>
            </w:tcBorders>
            <w:noWrap/>
          </w:tcPr>
          <w:p w:rsidR="00A829C3" w:rsidRPr="00E31FAC" w:rsidRDefault="00A829C3" w:rsidP="006B7D20">
            <w:pPr>
              <w:spacing w:before="20" w:afterLines="20" w:after="48" w:line="260" w:lineRule="exact"/>
              <w:contextualSpacing/>
              <w:rPr>
                <w:b/>
                <w:bCs/>
                <w:i/>
                <w:iCs/>
                <w:sz w:val="24"/>
                <w:szCs w:val="24"/>
              </w:rPr>
            </w:pPr>
            <w:r w:rsidRPr="00E31FAC">
              <w:rPr>
                <w:b/>
                <w:bCs/>
                <w:i/>
                <w:iCs/>
                <w:sz w:val="24"/>
                <w:szCs w:val="24"/>
                <w:rtl/>
              </w:rPr>
              <w:t>المجموع العام</w:t>
            </w:r>
          </w:p>
        </w:tc>
      </w:tr>
      <w:tr w:rsidR="006B7D20" w:rsidRPr="006B7D20" w:rsidTr="006B7D20">
        <w:trPr>
          <w:trHeight w:val="260"/>
        </w:trPr>
        <w:tc>
          <w:tcPr>
            <w:tcW w:w="1760" w:type="dxa"/>
            <w:vMerge w:val="restart"/>
            <w:tcBorders>
              <w:top w:val="single" w:sz="12" w:space="0" w:color="000000"/>
            </w:tcBorders>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ما قبل 2005-2006</w:t>
            </w:r>
          </w:p>
        </w:tc>
        <w:tc>
          <w:tcPr>
            <w:tcW w:w="798" w:type="dxa"/>
            <w:tcBorders>
              <w:top w:val="single" w:sz="12" w:space="0" w:color="000000"/>
            </w:tcBorders>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tcBorders>
              <w:top w:val="single" w:sz="12" w:space="0" w:color="000000"/>
            </w:tcBorders>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46</w:t>
            </w:r>
          </w:p>
        </w:tc>
        <w:tc>
          <w:tcPr>
            <w:tcW w:w="832" w:type="dxa"/>
            <w:tcBorders>
              <w:top w:val="single" w:sz="12" w:space="0" w:color="000000"/>
            </w:tcBorders>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70</w:t>
            </w:r>
          </w:p>
        </w:tc>
        <w:tc>
          <w:tcPr>
            <w:tcW w:w="1212" w:type="dxa"/>
            <w:tcBorders>
              <w:top w:val="single" w:sz="12" w:space="0" w:color="000000"/>
            </w:tcBorders>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376</w:t>
            </w:r>
          </w:p>
        </w:tc>
        <w:tc>
          <w:tcPr>
            <w:tcW w:w="589" w:type="dxa"/>
            <w:tcBorders>
              <w:top w:val="single" w:sz="12" w:space="0" w:color="000000"/>
            </w:tcBorders>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183</w:t>
            </w:r>
          </w:p>
        </w:tc>
        <w:tc>
          <w:tcPr>
            <w:tcW w:w="727" w:type="dxa"/>
            <w:tcBorders>
              <w:top w:val="single" w:sz="12" w:space="0" w:color="000000"/>
            </w:tcBorders>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675</w:t>
            </w:r>
          </w:p>
        </w:tc>
        <w:tc>
          <w:tcPr>
            <w:tcW w:w="1104" w:type="dxa"/>
            <w:vMerge w:val="restart"/>
            <w:tcBorders>
              <w:top w:val="single" w:sz="12" w:space="0" w:color="000000"/>
            </w:tcBorders>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1249</w:t>
            </w:r>
          </w:p>
        </w:tc>
      </w:tr>
      <w:tr w:rsidR="006B7D20" w:rsidRPr="006B7D20" w:rsidTr="006B7D20">
        <w:trPr>
          <w:trHeight w:val="143"/>
        </w:trPr>
        <w:tc>
          <w:tcPr>
            <w:tcW w:w="1760" w:type="dxa"/>
            <w:vMerge/>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48</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56</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321</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149</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574</w:t>
            </w:r>
          </w:p>
        </w:tc>
        <w:tc>
          <w:tcPr>
            <w:tcW w:w="1104" w:type="dxa"/>
            <w:vMerge/>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170"/>
        </w:trPr>
        <w:tc>
          <w:tcPr>
            <w:tcW w:w="1760" w:type="dxa"/>
            <w:vMerge w:val="restart"/>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2005</w:t>
            </w:r>
            <w:r w:rsidR="006B7D20">
              <w:rPr>
                <w:rFonts w:hint="cs"/>
                <w:sz w:val="24"/>
                <w:szCs w:val="24"/>
                <w:rtl/>
              </w:rPr>
              <w:t>-</w:t>
            </w:r>
            <w:r w:rsidRPr="006B7D20">
              <w:rPr>
                <w:sz w:val="24"/>
                <w:szCs w:val="24"/>
                <w:rtl/>
              </w:rPr>
              <w:t>2006</w:t>
            </w: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12</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21</w:t>
            </w:r>
          </w:p>
        </w:tc>
        <w:tc>
          <w:tcPr>
            <w:tcW w:w="1212" w:type="dxa"/>
            <w:noWrap/>
          </w:tcPr>
          <w:p w:rsidR="00A829C3" w:rsidRPr="006B7D20" w:rsidRDefault="00A829C3" w:rsidP="006B7D20">
            <w:pPr>
              <w:spacing w:before="20" w:afterLines="20" w:after="48" w:line="260" w:lineRule="exact"/>
              <w:contextualSpacing/>
              <w:jc w:val="left"/>
              <w:rPr>
                <w:rFonts w:hint="cs"/>
                <w:sz w:val="24"/>
                <w:szCs w:val="24"/>
                <w:lang w:bidi="ar-QA"/>
              </w:rPr>
            </w:pPr>
            <w:r w:rsidRPr="006B7D20">
              <w:rPr>
                <w:rFonts w:hint="cs"/>
                <w:sz w:val="24"/>
                <w:szCs w:val="24"/>
                <w:rtl/>
              </w:rPr>
              <w:t>82</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142</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257</w:t>
            </w:r>
          </w:p>
        </w:tc>
        <w:tc>
          <w:tcPr>
            <w:tcW w:w="1104" w:type="dxa"/>
            <w:vMerge w:val="restart"/>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489</w:t>
            </w:r>
          </w:p>
        </w:tc>
      </w:tr>
      <w:tr w:rsidR="006B7D20" w:rsidRPr="006B7D20" w:rsidTr="006B7D20">
        <w:trPr>
          <w:trHeight w:val="98"/>
        </w:trPr>
        <w:tc>
          <w:tcPr>
            <w:tcW w:w="1760" w:type="dxa"/>
            <w:vMerge/>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15</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104</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110</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232</w:t>
            </w:r>
          </w:p>
        </w:tc>
        <w:tc>
          <w:tcPr>
            <w:tcW w:w="1104" w:type="dxa"/>
            <w:vMerge/>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170"/>
        </w:trPr>
        <w:tc>
          <w:tcPr>
            <w:tcW w:w="1760" w:type="dxa"/>
            <w:vMerge w:val="restart"/>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2006</w:t>
            </w:r>
            <w:r w:rsidR="006B7D20">
              <w:rPr>
                <w:rFonts w:hint="cs"/>
                <w:sz w:val="24"/>
                <w:szCs w:val="24"/>
                <w:rtl/>
              </w:rPr>
              <w:t>-</w:t>
            </w:r>
            <w:r w:rsidRPr="006B7D20">
              <w:rPr>
                <w:sz w:val="24"/>
                <w:szCs w:val="24"/>
                <w:rtl/>
              </w:rPr>
              <w:t>2007</w:t>
            </w: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8</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73</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48</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133</w:t>
            </w:r>
          </w:p>
        </w:tc>
        <w:tc>
          <w:tcPr>
            <w:tcW w:w="1104" w:type="dxa"/>
            <w:vMerge w:val="restart"/>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305</w:t>
            </w:r>
          </w:p>
        </w:tc>
      </w:tr>
      <w:tr w:rsidR="006B7D20" w:rsidRPr="006B7D20" w:rsidTr="006B7D20">
        <w:trPr>
          <w:trHeight w:val="242"/>
        </w:trPr>
        <w:tc>
          <w:tcPr>
            <w:tcW w:w="1760" w:type="dxa"/>
            <w:vMerge/>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8</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91</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70</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172</w:t>
            </w:r>
          </w:p>
        </w:tc>
        <w:tc>
          <w:tcPr>
            <w:tcW w:w="1104" w:type="dxa"/>
            <w:vMerge/>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242"/>
        </w:trPr>
        <w:tc>
          <w:tcPr>
            <w:tcW w:w="1760" w:type="dxa"/>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tl/>
              </w:rPr>
            </w:pPr>
          </w:p>
        </w:tc>
        <w:tc>
          <w:tcPr>
            <w:tcW w:w="839" w:type="dxa"/>
            <w:noWrap/>
          </w:tcPr>
          <w:p w:rsidR="00A829C3" w:rsidRPr="006B7D20" w:rsidRDefault="00A829C3" w:rsidP="006B7D20">
            <w:pPr>
              <w:spacing w:before="20" w:afterLines="20" w:after="48" w:line="260" w:lineRule="exact"/>
              <w:contextualSpacing/>
              <w:jc w:val="left"/>
              <w:rPr>
                <w:rFonts w:hint="cs"/>
                <w:sz w:val="24"/>
                <w:szCs w:val="24"/>
                <w:rtl/>
              </w:rPr>
            </w:pPr>
          </w:p>
        </w:tc>
        <w:tc>
          <w:tcPr>
            <w:tcW w:w="832" w:type="dxa"/>
            <w:noWrap/>
          </w:tcPr>
          <w:p w:rsidR="00A829C3" w:rsidRPr="006B7D20" w:rsidRDefault="00A829C3" w:rsidP="006B7D20">
            <w:pPr>
              <w:spacing w:before="20" w:afterLines="20" w:after="48" w:line="260" w:lineRule="exact"/>
              <w:contextualSpacing/>
              <w:jc w:val="left"/>
              <w:rPr>
                <w:rFonts w:hint="cs"/>
                <w:sz w:val="24"/>
                <w:szCs w:val="24"/>
                <w:rtl/>
              </w:rPr>
            </w:pPr>
          </w:p>
        </w:tc>
        <w:tc>
          <w:tcPr>
            <w:tcW w:w="1212" w:type="dxa"/>
            <w:noWrap/>
          </w:tcPr>
          <w:p w:rsidR="00A829C3" w:rsidRPr="006B7D20" w:rsidRDefault="00A829C3" w:rsidP="006B7D20">
            <w:pPr>
              <w:spacing w:before="20" w:afterLines="20" w:after="48" w:line="260" w:lineRule="exact"/>
              <w:contextualSpacing/>
              <w:jc w:val="left"/>
              <w:rPr>
                <w:rFonts w:hint="cs"/>
                <w:sz w:val="24"/>
                <w:szCs w:val="24"/>
                <w:rtl/>
              </w:rPr>
            </w:pPr>
          </w:p>
        </w:tc>
        <w:tc>
          <w:tcPr>
            <w:tcW w:w="589" w:type="dxa"/>
            <w:noWrap/>
          </w:tcPr>
          <w:p w:rsidR="00A829C3" w:rsidRPr="006B7D20" w:rsidRDefault="00A829C3" w:rsidP="006B7D20">
            <w:pPr>
              <w:spacing w:before="20" w:afterLines="20" w:after="48" w:line="260" w:lineRule="exact"/>
              <w:contextualSpacing/>
              <w:jc w:val="left"/>
              <w:rPr>
                <w:rFonts w:hint="cs"/>
                <w:sz w:val="24"/>
                <w:szCs w:val="24"/>
                <w:rtl/>
              </w:rPr>
            </w:pP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tl/>
              </w:rPr>
            </w:pPr>
          </w:p>
        </w:tc>
        <w:tc>
          <w:tcPr>
            <w:tcW w:w="1104" w:type="dxa"/>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116"/>
        </w:trPr>
        <w:tc>
          <w:tcPr>
            <w:tcW w:w="1760" w:type="dxa"/>
            <w:vMerge w:val="restart"/>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2007</w:t>
            </w:r>
            <w:r w:rsidR="006B7D20">
              <w:rPr>
                <w:rFonts w:hint="cs"/>
                <w:sz w:val="24"/>
                <w:szCs w:val="24"/>
                <w:rtl/>
              </w:rPr>
              <w:t>-</w:t>
            </w:r>
            <w:r w:rsidRPr="006B7D20">
              <w:rPr>
                <w:sz w:val="24"/>
                <w:szCs w:val="24"/>
                <w:rtl/>
              </w:rPr>
              <w:t>2008</w:t>
            </w: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9</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111</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45</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166</w:t>
            </w:r>
          </w:p>
        </w:tc>
        <w:tc>
          <w:tcPr>
            <w:tcW w:w="1104" w:type="dxa"/>
            <w:vMerge w:val="restart"/>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391</w:t>
            </w:r>
          </w:p>
        </w:tc>
      </w:tr>
      <w:tr w:rsidR="006B7D20" w:rsidRPr="006B7D20" w:rsidTr="006B7D20">
        <w:trPr>
          <w:trHeight w:val="188"/>
        </w:trPr>
        <w:tc>
          <w:tcPr>
            <w:tcW w:w="1760" w:type="dxa"/>
            <w:vMerge/>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6</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8</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137</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74</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225</w:t>
            </w:r>
          </w:p>
        </w:tc>
        <w:tc>
          <w:tcPr>
            <w:tcW w:w="1104" w:type="dxa"/>
            <w:vMerge/>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260"/>
        </w:trPr>
        <w:tc>
          <w:tcPr>
            <w:tcW w:w="1760" w:type="dxa"/>
            <w:vMerge w:val="restart"/>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2008</w:t>
            </w:r>
            <w:r w:rsidR="006B7D20">
              <w:rPr>
                <w:rFonts w:hint="cs"/>
                <w:sz w:val="24"/>
                <w:szCs w:val="24"/>
                <w:rtl/>
              </w:rPr>
              <w:t>-</w:t>
            </w:r>
            <w:r w:rsidRPr="006B7D20">
              <w:rPr>
                <w:sz w:val="24"/>
                <w:szCs w:val="24"/>
                <w:rtl/>
              </w:rPr>
              <w:t>2009</w:t>
            </w: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4</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10</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83</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76</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173</w:t>
            </w:r>
          </w:p>
        </w:tc>
        <w:tc>
          <w:tcPr>
            <w:tcW w:w="1104" w:type="dxa"/>
            <w:vMerge w:val="restart"/>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462</w:t>
            </w:r>
          </w:p>
        </w:tc>
      </w:tr>
      <w:tr w:rsidR="006B7D20" w:rsidRPr="006B7D20" w:rsidTr="006B7D20">
        <w:trPr>
          <w:trHeight w:val="152"/>
        </w:trPr>
        <w:tc>
          <w:tcPr>
            <w:tcW w:w="1760" w:type="dxa"/>
            <w:vMerge/>
            <w:vAlign w:val="center"/>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10</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90</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186</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289</w:t>
            </w:r>
          </w:p>
        </w:tc>
        <w:tc>
          <w:tcPr>
            <w:tcW w:w="1104" w:type="dxa"/>
            <w:vMerge/>
            <w:vAlign w:val="center"/>
          </w:tcPr>
          <w:p w:rsidR="00A829C3" w:rsidRPr="006B7D20" w:rsidRDefault="00A829C3" w:rsidP="006B7D20">
            <w:pPr>
              <w:spacing w:before="20" w:afterLines="20" w:after="48" w:line="260" w:lineRule="exact"/>
              <w:contextualSpacing/>
              <w:rPr>
                <w:b/>
                <w:bCs/>
                <w:sz w:val="24"/>
                <w:szCs w:val="24"/>
              </w:rPr>
            </w:pPr>
          </w:p>
        </w:tc>
      </w:tr>
      <w:tr w:rsidR="006B7D20" w:rsidRPr="006B7D20" w:rsidTr="006B7D20">
        <w:trPr>
          <w:trHeight w:val="206"/>
        </w:trPr>
        <w:tc>
          <w:tcPr>
            <w:tcW w:w="1760" w:type="dxa"/>
            <w:vMerge w:val="restart"/>
            <w:noWrap/>
            <w:vAlign w:val="center"/>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2009</w:t>
            </w:r>
            <w:r w:rsidR="006B7D20">
              <w:rPr>
                <w:rFonts w:hint="cs"/>
                <w:sz w:val="24"/>
                <w:szCs w:val="24"/>
                <w:rtl/>
              </w:rPr>
              <w:t>-</w:t>
            </w:r>
            <w:r w:rsidRPr="006B7D20">
              <w:rPr>
                <w:sz w:val="24"/>
                <w:szCs w:val="24"/>
                <w:rtl/>
              </w:rPr>
              <w:t>2010</w:t>
            </w: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ذكور</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3</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24</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117</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87</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231</w:t>
            </w:r>
          </w:p>
        </w:tc>
        <w:tc>
          <w:tcPr>
            <w:tcW w:w="1104" w:type="dxa"/>
            <w:vMerge w:val="restart"/>
            <w:noWrap/>
            <w:vAlign w:val="center"/>
          </w:tcPr>
          <w:p w:rsidR="00A829C3" w:rsidRPr="006B7D20" w:rsidRDefault="00A829C3" w:rsidP="006B7D20">
            <w:pPr>
              <w:spacing w:before="20" w:afterLines="20" w:after="48" w:line="260" w:lineRule="exact"/>
              <w:contextualSpacing/>
              <w:rPr>
                <w:rFonts w:hint="cs"/>
                <w:b/>
                <w:bCs/>
                <w:sz w:val="24"/>
                <w:szCs w:val="24"/>
              </w:rPr>
            </w:pPr>
            <w:r w:rsidRPr="006B7D20">
              <w:rPr>
                <w:rFonts w:hint="cs"/>
                <w:b/>
                <w:bCs/>
                <w:sz w:val="24"/>
                <w:szCs w:val="24"/>
                <w:rtl/>
              </w:rPr>
              <w:t>526</w:t>
            </w:r>
          </w:p>
        </w:tc>
      </w:tr>
      <w:tr w:rsidR="006B7D20" w:rsidRPr="006B7D20" w:rsidTr="006B7D20">
        <w:trPr>
          <w:trHeight w:val="278"/>
        </w:trPr>
        <w:tc>
          <w:tcPr>
            <w:tcW w:w="1760" w:type="dxa"/>
            <w:vMerge/>
          </w:tcPr>
          <w:p w:rsidR="00A829C3" w:rsidRPr="006B7D20" w:rsidRDefault="00A829C3" w:rsidP="006B7D20">
            <w:pPr>
              <w:spacing w:before="20" w:afterLines="20" w:after="48" w:line="260" w:lineRule="exact"/>
              <w:contextualSpacing/>
              <w:jc w:val="left"/>
              <w:rPr>
                <w:sz w:val="24"/>
                <w:szCs w:val="24"/>
              </w:rPr>
            </w:pPr>
          </w:p>
        </w:tc>
        <w:tc>
          <w:tcPr>
            <w:tcW w:w="798" w:type="dxa"/>
            <w:noWrap/>
          </w:tcPr>
          <w:p w:rsidR="00A829C3" w:rsidRPr="006B7D20" w:rsidRDefault="00A829C3" w:rsidP="006B7D20">
            <w:pPr>
              <w:spacing w:before="20" w:afterLines="20" w:after="48" w:line="260" w:lineRule="exact"/>
              <w:contextualSpacing/>
              <w:jc w:val="left"/>
              <w:rPr>
                <w:sz w:val="24"/>
                <w:szCs w:val="24"/>
              </w:rPr>
            </w:pPr>
            <w:r w:rsidRPr="006B7D20">
              <w:rPr>
                <w:sz w:val="24"/>
                <w:szCs w:val="24"/>
                <w:rtl/>
              </w:rPr>
              <w:t>إناث</w:t>
            </w:r>
          </w:p>
        </w:tc>
        <w:tc>
          <w:tcPr>
            <w:tcW w:w="83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صفر</w:t>
            </w:r>
          </w:p>
        </w:tc>
        <w:tc>
          <w:tcPr>
            <w:tcW w:w="83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18</w:t>
            </w:r>
          </w:p>
        </w:tc>
        <w:tc>
          <w:tcPr>
            <w:tcW w:w="1212"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124</w:t>
            </w:r>
          </w:p>
        </w:tc>
        <w:tc>
          <w:tcPr>
            <w:tcW w:w="589" w:type="dxa"/>
            <w:noWrap/>
          </w:tcPr>
          <w:p w:rsidR="00A829C3" w:rsidRPr="006B7D20" w:rsidRDefault="00A829C3" w:rsidP="006B7D20">
            <w:pPr>
              <w:spacing w:before="20" w:afterLines="20" w:after="48" w:line="260" w:lineRule="exact"/>
              <w:contextualSpacing/>
              <w:jc w:val="left"/>
              <w:rPr>
                <w:rFonts w:hint="cs"/>
                <w:sz w:val="24"/>
                <w:szCs w:val="24"/>
              </w:rPr>
            </w:pPr>
            <w:r w:rsidRPr="006B7D20">
              <w:rPr>
                <w:rFonts w:hint="cs"/>
                <w:sz w:val="24"/>
                <w:szCs w:val="24"/>
                <w:rtl/>
              </w:rPr>
              <w:t>153</w:t>
            </w:r>
          </w:p>
        </w:tc>
        <w:tc>
          <w:tcPr>
            <w:tcW w:w="727" w:type="dxa"/>
            <w:noWrap/>
          </w:tcPr>
          <w:p w:rsidR="00A829C3" w:rsidRPr="006B7D20" w:rsidRDefault="00A829C3" w:rsidP="006B7D20">
            <w:pPr>
              <w:spacing w:before="20" w:afterLines="20" w:after="48" w:line="260" w:lineRule="exact"/>
              <w:contextualSpacing/>
              <w:jc w:val="left"/>
              <w:rPr>
                <w:rFonts w:hint="cs"/>
                <w:b/>
                <w:bCs/>
                <w:sz w:val="24"/>
                <w:szCs w:val="24"/>
              </w:rPr>
            </w:pPr>
            <w:r w:rsidRPr="006B7D20">
              <w:rPr>
                <w:rFonts w:hint="cs"/>
                <w:b/>
                <w:bCs/>
                <w:sz w:val="24"/>
                <w:szCs w:val="24"/>
                <w:rtl/>
              </w:rPr>
              <w:t>295</w:t>
            </w:r>
          </w:p>
        </w:tc>
        <w:tc>
          <w:tcPr>
            <w:tcW w:w="1104" w:type="dxa"/>
            <w:vMerge/>
          </w:tcPr>
          <w:p w:rsidR="00A829C3" w:rsidRPr="006B7D20" w:rsidRDefault="00A829C3" w:rsidP="006B7D20">
            <w:pPr>
              <w:spacing w:before="20" w:afterLines="20" w:after="48" w:line="260" w:lineRule="exact"/>
              <w:contextualSpacing/>
              <w:rPr>
                <w:sz w:val="24"/>
                <w:szCs w:val="24"/>
              </w:rPr>
            </w:pPr>
          </w:p>
        </w:tc>
      </w:tr>
    </w:tbl>
    <w:p w:rsidR="00A829C3" w:rsidRPr="00BA358A" w:rsidRDefault="00A829C3" w:rsidP="00BA358A">
      <w:pPr>
        <w:pStyle w:val="SingleTxtGA"/>
        <w:rPr>
          <w:rFonts w:hint="cs"/>
          <w:sz w:val="16"/>
          <w:szCs w:val="26"/>
          <w:rtl/>
        </w:rPr>
      </w:pPr>
      <w:r w:rsidRPr="00BA358A">
        <w:rPr>
          <w:i/>
          <w:iCs/>
          <w:sz w:val="16"/>
          <w:szCs w:val="26"/>
          <w:rtl/>
        </w:rPr>
        <w:t>المصدر:</w:t>
      </w:r>
      <w:r w:rsidRPr="00BA358A">
        <w:rPr>
          <w:sz w:val="16"/>
          <w:szCs w:val="26"/>
          <w:rtl/>
        </w:rPr>
        <w:t xml:space="preserve"> دولة قطر. 2010. المجلس الأعلى للتعليم، بيانات غير منشورة. </w:t>
      </w:r>
    </w:p>
    <w:p w:rsidR="00A829C3" w:rsidRPr="007D0890" w:rsidRDefault="00A829C3" w:rsidP="00BA358A">
      <w:pPr>
        <w:pStyle w:val="SingleTxtGA"/>
        <w:rPr>
          <w:rFonts w:hint="cs"/>
          <w:rtl/>
        </w:rPr>
      </w:pPr>
      <w:r w:rsidRPr="007D0890">
        <w:rPr>
          <w:rtl/>
        </w:rPr>
        <w:t>247</w:t>
      </w:r>
      <w:r w:rsidR="00BA358A">
        <w:rPr>
          <w:rFonts w:hint="cs"/>
          <w:rtl/>
        </w:rPr>
        <w:t>-</w:t>
      </w:r>
      <w:r w:rsidRPr="007D0890">
        <w:rPr>
          <w:rtl/>
        </w:rPr>
        <w:tab/>
      </w:r>
      <w:r w:rsidRPr="007D0890">
        <w:rPr>
          <w:rtl/>
          <w:lang w:bidi="ar-QA"/>
        </w:rPr>
        <w:t>كما</w:t>
      </w:r>
      <w:r w:rsidRPr="007D0890">
        <w:rPr>
          <w:rtl/>
        </w:rPr>
        <w:t xml:space="preserve"> أن الدولة تشجع الطلبة على التميز من خلال استحداث جائزة يوم التمييز العلمي ونشر ثقافة الإبداع في المجتمع القطري وتبني المعايير العالمية في التميز وتنفيذ البرامج النوعية وتحقيق تكامل الجهود الفردية والمؤسسية لتحسين مخرجات</w:t>
      </w:r>
      <w:r>
        <w:rPr>
          <w:rtl/>
        </w:rPr>
        <w:t xml:space="preserve"> </w:t>
      </w:r>
      <w:r w:rsidRPr="007D0890">
        <w:rPr>
          <w:rtl/>
        </w:rPr>
        <w:t xml:space="preserve">العملية التعليمية بما في ذلك تقدير المتميزين علمياً وتعميق مفاهيم التميز وتشجيع الأفراد والمؤسسات على تطوير أدائها وتعزيز الاتجاهات الإيجابية نحو المعرفة والبحث </w:t>
      </w:r>
      <w:r w:rsidRPr="007D0890">
        <w:rPr>
          <w:rFonts w:hint="cs"/>
          <w:rtl/>
        </w:rPr>
        <w:t>ا</w:t>
      </w:r>
      <w:r w:rsidRPr="007D0890">
        <w:rPr>
          <w:rtl/>
        </w:rPr>
        <w:t>لعلمي وبث روح الابتكار لدى الطلبة وتعزيز قدراتهم</w:t>
      </w:r>
      <w:r>
        <w:rPr>
          <w:rtl/>
        </w:rPr>
        <w:t xml:space="preserve"> </w:t>
      </w:r>
      <w:r w:rsidRPr="007D0890">
        <w:rPr>
          <w:rtl/>
        </w:rPr>
        <w:t>على البحث والتفكير الإبداعي وإذكاء روح المنافسة بينهم في إطار مبادرة طموحة تسعى لاحتضان المبدعين وتحسين</w:t>
      </w:r>
      <w:r>
        <w:rPr>
          <w:rtl/>
        </w:rPr>
        <w:t xml:space="preserve"> </w:t>
      </w:r>
      <w:r w:rsidRPr="007D0890">
        <w:rPr>
          <w:rtl/>
        </w:rPr>
        <w:t>مقاييس الجودة والأداء في مختلف المجالات. وفيما يلي بيان</w:t>
      </w:r>
      <w:r>
        <w:rPr>
          <w:rtl/>
        </w:rPr>
        <w:t xml:space="preserve"> </w:t>
      </w:r>
      <w:r w:rsidRPr="007D0890">
        <w:rPr>
          <w:rtl/>
        </w:rPr>
        <w:t>لفئات</w:t>
      </w:r>
      <w:r>
        <w:rPr>
          <w:rtl/>
        </w:rPr>
        <w:t xml:space="preserve"> </w:t>
      </w:r>
      <w:r w:rsidRPr="007D0890">
        <w:rPr>
          <w:rtl/>
        </w:rPr>
        <w:t>الجائزة والمكرمين</w:t>
      </w:r>
      <w:r>
        <w:rPr>
          <w:rtl/>
        </w:rPr>
        <w:t xml:space="preserve"> </w:t>
      </w:r>
      <w:r w:rsidRPr="007D0890">
        <w:rPr>
          <w:rtl/>
        </w:rPr>
        <w:t>في الأعوام الدراسية من 2006 إلى 2009.</w:t>
      </w:r>
    </w:p>
    <w:p w:rsidR="00C7307A" w:rsidRDefault="00A829C3" w:rsidP="00C7307A">
      <w:pPr>
        <w:pStyle w:val="SingleTxtGA"/>
        <w:spacing w:after="0"/>
        <w:rPr>
          <w:rFonts w:hint="cs"/>
          <w:b/>
          <w:bCs/>
          <w:rtl/>
        </w:rPr>
      </w:pPr>
      <w:r w:rsidRPr="00C7307A">
        <w:rPr>
          <w:rFonts w:hint="cs"/>
          <w:rtl/>
        </w:rPr>
        <w:t>ال</w:t>
      </w:r>
      <w:r w:rsidRPr="00C7307A">
        <w:rPr>
          <w:rtl/>
        </w:rPr>
        <w:t xml:space="preserve">جدول </w:t>
      </w:r>
      <w:r w:rsidRPr="00C7307A">
        <w:rPr>
          <w:rFonts w:hint="cs"/>
          <w:rtl/>
        </w:rPr>
        <w:t>رقم 19</w:t>
      </w:r>
    </w:p>
    <w:p w:rsidR="00A829C3" w:rsidRPr="00BA358A" w:rsidRDefault="00A829C3" w:rsidP="00C7307A">
      <w:pPr>
        <w:pStyle w:val="SingleTxtGA"/>
        <w:rPr>
          <w:b/>
          <w:bCs/>
          <w:rtl/>
        </w:rPr>
      </w:pPr>
      <w:r w:rsidRPr="00BA358A">
        <w:rPr>
          <w:b/>
          <w:bCs/>
          <w:rtl/>
        </w:rPr>
        <w:t>فئات الجائزة والمكرمين في الأعوام الدراسية 2006-2009</w:t>
      </w:r>
    </w:p>
    <w:tbl>
      <w:tblPr>
        <w:tblStyle w:val="TableList3"/>
        <w:bidiVisual/>
        <w:tblW w:w="7541" w:type="dxa"/>
        <w:tblInd w:w="1277" w:type="dxa"/>
        <w:tblLook w:val="0000" w:firstRow="0" w:lastRow="0" w:firstColumn="0" w:lastColumn="0" w:noHBand="0" w:noVBand="0"/>
      </w:tblPr>
      <w:tblGrid>
        <w:gridCol w:w="1792"/>
        <w:gridCol w:w="1217"/>
        <w:gridCol w:w="567"/>
        <w:gridCol w:w="590"/>
        <w:gridCol w:w="588"/>
        <w:gridCol w:w="590"/>
        <w:gridCol w:w="567"/>
        <w:gridCol w:w="574"/>
        <w:gridCol w:w="567"/>
        <w:gridCol w:w="535"/>
      </w:tblGrid>
      <w:tr w:rsidR="00A829C3" w:rsidRPr="00BA358A" w:rsidTr="00533E65">
        <w:trPr>
          <w:trHeight w:val="315"/>
          <w:tblHeader/>
        </w:trPr>
        <w:tc>
          <w:tcPr>
            <w:tcW w:w="1792" w:type="dxa"/>
            <w:vMerge w:val="restart"/>
            <w:tcBorders>
              <w:top w:val="single" w:sz="6" w:space="0" w:color="000000"/>
              <w:bottom w:val="single" w:sz="6" w:space="0" w:color="000000"/>
            </w:tcBorders>
            <w:noWrap/>
            <w:vAlign w:val="bottom"/>
          </w:tcPr>
          <w:p w:rsidR="00A829C3" w:rsidRPr="00F67DB2" w:rsidRDefault="00A829C3" w:rsidP="00533E65">
            <w:pPr>
              <w:spacing w:before="20" w:after="40" w:line="280" w:lineRule="exact"/>
              <w:jc w:val="left"/>
              <w:rPr>
                <w:i/>
                <w:iCs/>
                <w:sz w:val="24"/>
                <w:szCs w:val="24"/>
              </w:rPr>
            </w:pPr>
            <w:r w:rsidRPr="00F67DB2">
              <w:rPr>
                <w:i/>
                <w:iCs/>
                <w:sz w:val="24"/>
                <w:szCs w:val="24"/>
                <w:rtl/>
              </w:rPr>
              <w:t>الفئة/الأعوام الدراسية</w:t>
            </w:r>
          </w:p>
        </w:tc>
        <w:tc>
          <w:tcPr>
            <w:tcW w:w="1217" w:type="dxa"/>
            <w:tcBorders>
              <w:top w:val="single" w:sz="6" w:space="0" w:color="000000"/>
              <w:bottom w:val="single" w:sz="6" w:space="0" w:color="000000"/>
            </w:tcBorders>
            <w:noWrap/>
          </w:tcPr>
          <w:p w:rsidR="00A829C3" w:rsidRPr="00F67DB2" w:rsidRDefault="00A829C3" w:rsidP="00FA116D">
            <w:pPr>
              <w:spacing w:before="20" w:after="40" w:line="280" w:lineRule="exact"/>
              <w:rPr>
                <w:i/>
                <w:iCs/>
                <w:sz w:val="24"/>
                <w:szCs w:val="24"/>
              </w:rPr>
            </w:pPr>
          </w:p>
        </w:tc>
        <w:tc>
          <w:tcPr>
            <w:tcW w:w="1141" w:type="dxa"/>
            <w:gridSpan w:val="2"/>
            <w:tcBorders>
              <w:top w:val="single" w:sz="6" w:space="0" w:color="000000"/>
              <w:bottom w:val="single" w:sz="6" w:space="0" w:color="000000"/>
            </w:tcBorders>
            <w:noWrap/>
          </w:tcPr>
          <w:p w:rsidR="00A829C3" w:rsidRPr="00F67DB2" w:rsidRDefault="00A829C3" w:rsidP="00FA116D">
            <w:pPr>
              <w:spacing w:before="20" w:after="40" w:line="280" w:lineRule="exact"/>
              <w:jc w:val="center"/>
              <w:rPr>
                <w:rFonts w:hint="cs"/>
                <w:i/>
                <w:iCs/>
                <w:sz w:val="24"/>
                <w:szCs w:val="24"/>
              </w:rPr>
            </w:pPr>
            <w:r w:rsidRPr="00F67DB2">
              <w:rPr>
                <w:rFonts w:hint="cs"/>
                <w:i/>
                <w:iCs/>
                <w:sz w:val="24"/>
                <w:szCs w:val="24"/>
                <w:rtl/>
              </w:rPr>
              <w:t>2006</w:t>
            </w:r>
          </w:p>
        </w:tc>
        <w:tc>
          <w:tcPr>
            <w:tcW w:w="1148" w:type="dxa"/>
            <w:gridSpan w:val="2"/>
            <w:tcBorders>
              <w:top w:val="single" w:sz="6" w:space="0" w:color="000000"/>
              <w:bottom w:val="single" w:sz="6" w:space="0" w:color="000000"/>
            </w:tcBorders>
            <w:noWrap/>
          </w:tcPr>
          <w:p w:rsidR="00A829C3" w:rsidRPr="00F67DB2" w:rsidRDefault="00A829C3" w:rsidP="00FA116D">
            <w:pPr>
              <w:spacing w:before="20" w:after="40" w:line="280" w:lineRule="exact"/>
              <w:jc w:val="center"/>
              <w:rPr>
                <w:rFonts w:hint="cs"/>
                <w:i/>
                <w:iCs/>
                <w:sz w:val="24"/>
                <w:szCs w:val="24"/>
              </w:rPr>
            </w:pPr>
            <w:r w:rsidRPr="00F67DB2">
              <w:rPr>
                <w:rFonts w:hint="cs"/>
                <w:i/>
                <w:iCs/>
                <w:sz w:val="24"/>
                <w:szCs w:val="24"/>
                <w:rtl/>
              </w:rPr>
              <w:t>2007</w:t>
            </w:r>
          </w:p>
        </w:tc>
        <w:tc>
          <w:tcPr>
            <w:tcW w:w="1141" w:type="dxa"/>
            <w:gridSpan w:val="2"/>
            <w:tcBorders>
              <w:top w:val="single" w:sz="6" w:space="0" w:color="000000"/>
              <w:bottom w:val="single" w:sz="6" w:space="0" w:color="000000"/>
            </w:tcBorders>
            <w:noWrap/>
          </w:tcPr>
          <w:p w:rsidR="00A829C3" w:rsidRPr="00F67DB2" w:rsidRDefault="00A829C3" w:rsidP="00FA116D">
            <w:pPr>
              <w:spacing w:before="20" w:after="40" w:line="280" w:lineRule="exact"/>
              <w:ind w:left="175"/>
              <w:jc w:val="center"/>
              <w:rPr>
                <w:rFonts w:hint="cs"/>
                <w:i/>
                <w:iCs/>
                <w:sz w:val="24"/>
                <w:szCs w:val="24"/>
              </w:rPr>
            </w:pPr>
            <w:r w:rsidRPr="00F67DB2">
              <w:rPr>
                <w:rFonts w:hint="cs"/>
                <w:i/>
                <w:iCs/>
                <w:sz w:val="24"/>
                <w:szCs w:val="24"/>
                <w:rtl/>
              </w:rPr>
              <w:t>2008</w:t>
            </w:r>
          </w:p>
        </w:tc>
        <w:tc>
          <w:tcPr>
            <w:tcW w:w="1102" w:type="dxa"/>
            <w:gridSpan w:val="2"/>
            <w:tcBorders>
              <w:top w:val="single" w:sz="6" w:space="0" w:color="000000"/>
              <w:bottom w:val="single" w:sz="6" w:space="0" w:color="000000"/>
            </w:tcBorders>
            <w:noWrap/>
          </w:tcPr>
          <w:p w:rsidR="00A829C3" w:rsidRPr="00F67DB2" w:rsidRDefault="00A829C3" w:rsidP="00FA116D">
            <w:pPr>
              <w:spacing w:before="20" w:after="40" w:line="280" w:lineRule="exact"/>
              <w:jc w:val="center"/>
              <w:rPr>
                <w:rFonts w:hint="cs"/>
                <w:i/>
                <w:iCs/>
                <w:sz w:val="24"/>
                <w:szCs w:val="24"/>
              </w:rPr>
            </w:pPr>
            <w:r w:rsidRPr="00F67DB2">
              <w:rPr>
                <w:rFonts w:hint="cs"/>
                <w:i/>
                <w:iCs/>
                <w:sz w:val="24"/>
                <w:szCs w:val="24"/>
                <w:rtl/>
              </w:rPr>
              <w:t>2009</w:t>
            </w:r>
          </w:p>
        </w:tc>
      </w:tr>
      <w:tr w:rsidR="00A829C3" w:rsidRPr="00BA358A" w:rsidTr="00C7307A">
        <w:trPr>
          <w:trHeight w:val="315"/>
          <w:tblHeader/>
        </w:trPr>
        <w:tc>
          <w:tcPr>
            <w:tcW w:w="1792" w:type="dxa"/>
            <w:vMerge/>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p>
        </w:tc>
        <w:tc>
          <w:tcPr>
            <w:tcW w:w="1217"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p>
        </w:tc>
        <w:tc>
          <w:tcPr>
            <w:tcW w:w="567"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ذكور</w:t>
            </w:r>
          </w:p>
        </w:tc>
        <w:tc>
          <w:tcPr>
            <w:tcW w:w="574"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إناث</w:t>
            </w:r>
          </w:p>
        </w:tc>
        <w:tc>
          <w:tcPr>
            <w:tcW w:w="588"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ذكور</w:t>
            </w:r>
          </w:p>
        </w:tc>
        <w:tc>
          <w:tcPr>
            <w:tcW w:w="560"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إناث</w:t>
            </w:r>
          </w:p>
        </w:tc>
        <w:tc>
          <w:tcPr>
            <w:tcW w:w="567"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ذكور</w:t>
            </w:r>
          </w:p>
        </w:tc>
        <w:tc>
          <w:tcPr>
            <w:tcW w:w="574"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إناث</w:t>
            </w:r>
          </w:p>
        </w:tc>
        <w:tc>
          <w:tcPr>
            <w:tcW w:w="567"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ذكور</w:t>
            </w:r>
          </w:p>
        </w:tc>
        <w:tc>
          <w:tcPr>
            <w:tcW w:w="535" w:type="dxa"/>
            <w:tcBorders>
              <w:top w:val="single" w:sz="6" w:space="0" w:color="000000"/>
              <w:bottom w:val="single" w:sz="12" w:space="0" w:color="000000"/>
            </w:tcBorders>
            <w:noWrap/>
          </w:tcPr>
          <w:p w:rsidR="00A829C3" w:rsidRPr="00F67DB2" w:rsidRDefault="00A829C3" w:rsidP="00FA116D">
            <w:pPr>
              <w:spacing w:before="20" w:after="40" w:line="280" w:lineRule="exact"/>
              <w:rPr>
                <w:i/>
                <w:iCs/>
                <w:sz w:val="24"/>
                <w:szCs w:val="24"/>
              </w:rPr>
            </w:pPr>
            <w:r w:rsidRPr="00F67DB2">
              <w:rPr>
                <w:i/>
                <w:iCs/>
                <w:sz w:val="24"/>
                <w:szCs w:val="24"/>
                <w:rtl/>
              </w:rPr>
              <w:t>إناث</w:t>
            </w:r>
          </w:p>
        </w:tc>
      </w:tr>
      <w:tr w:rsidR="00A829C3" w:rsidRPr="00BA358A" w:rsidTr="00F67DB2">
        <w:trPr>
          <w:trHeight w:val="315"/>
        </w:trPr>
        <w:tc>
          <w:tcPr>
            <w:tcW w:w="1792" w:type="dxa"/>
            <w:tcBorders>
              <w:top w:val="single" w:sz="12" w:space="0" w:color="000000"/>
            </w:tcBorders>
            <w:noWrap/>
          </w:tcPr>
          <w:p w:rsidR="00A829C3" w:rsidRPr="00BA358A" w:rsidRDefault="00A829C3" w:rsidP="00FA116D">
            <w:pPr>
              <w:spacing w:before="20" w:after="40" w:line="280" w:lineRule="exact"/>
              <w:rPr>
                <w:sz w:val="24"/>
                <w:szCs w:val="24"/>
              </w:rPr>
            </w:pPr>
            <w:r w:rsidRPr="00BA358A">
              <w:rPr>
                <w:sz w:val="24"/>
                <w:szCs w:val="24"/>
                <w:rtl/>
              </w:rPr>
              <w:t>الدكتوراه</w:t>
            </w:r>
          </w:p>
        </w:tc>
        <w:tc>
          <w:tcPr>
            <w:tcW w:w="1217" w:type="dxa"/>
            <w:vMerge w:val="restart"/>
            <w:tcBorders>
              <w:top w:val="single" w:sz="12" w:space="0" w:color="000000"/>
            </w:tcBorders>
            <w:noWrap/>
          </w:tcPr>
          <w:p w:rsidR="00A829C3" w:rsidRPr="00BA358A" w:rsidRDefault="00A829C3" w:rsidP="00FA116D">
            <w:pPr>
              <w:spacing w:before="20" w:after="40" w:line="280" w:lineRule="exact"/>
              <w:rPr>
                <w:rFonts w:hint="cs"/>
                <w:sz w:val="24"/>
                <w:szCs w:val="24"/>
                <w:rtl/>
              </w:rPr>
            </w:pPr>
          </w:p>
          <w:p w:rsidR="00A829C3" w:rsidRPr="00BA358A" w:rsidRDefault="00A829C3" w:rsidP="00FA116D">
            <w:pPr>
              <w:spacing w:before="20" w:after="40" w:line="280" w:lineRule="exact"/>
              <w:rPr>
                <w:rFonts w:hint="cs"/>
                <w:sz w:val="24"/>
                <w:szCs w:val="24"/>
                <w:rtl/>
              </w:rPr>
            </w:pPr>
          </w:p>
          <w:p w:rsidR="00A829C3" w:rsidRPr="00BA358A" w:rsidRDefault="00A829C3" w:rsidP="00FA116D">
            <w:pPr>
              <w:spacing w:before="20" w:after="40" w:line="280" w:lineRule="exact"/>
              <w:rPr>
                <w:sz w:val="24"/>
                <w:szCs w:val="24"/>
              </w:rPr>
            </w:pPr>
            <w:r w:rsidRPr="00BA358A">
              <w:rPr>
                <w:sz w:val="24"/>
                <w:szCs w:val="24"/>
                <w:rtl/>
              </w:rPr>
              <w:t>الميدالية البلاتينية</w:t>
            </w:r>
          </w:p>
        </w:tc>
        <w:tc>
          <w:tcPr>
            <w:tcW w:w="567" w:type="dxa"/>
            <w:tcBorders>
              <w:top w:val="single" w:sz="12" w:space="0" w:color="000000"/>
            </w:tcBorders>
            <w:noWrap/>
          </w:tcPr>
          <w:p w:rsidR="00A829C3" w:rsidRPr="00BA358A" w:rsidRDefault="00A829C3" w:rsidP="00FA116D">
            <w:pPr>
              <w:spacing w:before="20" w:after="40" w:line="280" w:lineRule="exact"/>
              <w:rPr>
                <w:sz w:val="24"/>
                <w:szCs w:val="24"/>
              </w:rPr>
            </w:pPr>
          </w:p>
        </w:tc>
        <w:tc>
          <w:tcPr>
            <w:tcW w:w="574" w:type="dxa"/>
            <w:tcBorders>
              <w:top w:val="single" w:sz="12" w:space="0" w:color="000000"/>
            </w:tcBorders>
            <w:noWrap/>
          </w:tcPr>
          <w:p w:rsidR="00A829C3" w:rsidRPr="00BA358A" w:rsidRDefault="00A829C3" w:rsidP="00FA116D">
            <w:pPr>
              <w:spacing w:before="20" w:after="40" w:line="280" w:lineRule="exact"/>
              <w:rPr>
                <w:sz w:val="24"/>
                <w:szCs w:val="24"/>
              </w:rPr>
            </w:pPr>
          </w:p>
        </w:tc>
        <w:tc>
          <w:tcPr>
            <w:tcW w:w="588"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7</w:t>
            </w:r>
          </w:p>
        </w:tc>
        <w:tc>
          <w:tcPr>
            <w:tcW w:w="560"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7"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صفر</w:t>
            </w:r>
          </w:p>
        </w:tc>
        <w:tc>
          <w:tcPr>
            <w:tcW w:w="574"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7"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صفر</w:t>
            </w:r>
          </w:p>
        </w:tc>
        <w:tc>
          <w:tcPr>
            <w:tcW w:w="535" w:type="dxa"/>
            <w:tcBorders>
              <w:top w:val="single" w:sz="12" w:space="0" w:color="000000"/>
            </w:tcBorders>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الشهادة الجامعية</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6</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10</w:t>
            </w:r>
          </w:p>
        </w:tc>
        <w:tc>
          <w:tcPr>
            <w:tcW w:w="588"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6</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الشهادة الثانوية العامة</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4</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10</w:t>
            </w:r>
          </w:p>
        </w:tc>
        <w:tc>
          <w:tcPr>
            <w:tcW w:w="588"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8</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7</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5</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المعلم المتميز</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sz w:val="24"/>
                <w:szCs w:val="24"/>
              </w:rPr>
            </w:pPr>
          </w:p>
        </w:tc>
        <w:tc>
          <w:tcPr>
            <w:tcW w:w="574" w:type="dxa"/>
            <w:noWrap/>
          </w:tcPr>
          <w:p w:rsidR="00A829C3" w:rsidRPr="00BA358A" w:rsidRDefault="00A829C3" w:rsidP="00FA116D">
            <w:pPr>
              <w:spacing w:before="20" w:after="40" w:line="280" w:lineRule="exact"/>
              <w:rPr>
                <w:sz w:val="24"/>
                <w:szCs w:val="24"/>
              </w:rPr>
            </w:pPr>
          </w:p>
        </w:tc>
        <w:tc>
          <w:tcPr>
            <w:tcW w:w="588"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المدرسة المتميزة</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3</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5</w:t>
            </w:r>
          </w:p>
        </w:tc>
        <w:tc>
          <w:tcPr>
            <w:tcW w:w="588"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0"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74"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صفر</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المدرسة الأكثر تحسنا</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sz w:val="24"/>
                <w:szCs w:val="24"/>
              </w:rPr>
            </w:pPr>
          </w:p>
        </w:tc>
        <w:tc>
          <w:tcPr>
            <w:tcW w:w="574" w:type="dxa"/>
            <w:noWrap/>
          </w:tcPr>
          <w:p w:rsidR="00A829C3" w:rsidRPr="00BA358A" w:rsidRDefault="00A829C3" w:rsidP="00FA116D">
            <w:pPr>
              <w:spacing w:before="20" w:after="40" w:line="280" w:lineRule="exact"/>
              <w:rPr>
                <w:sz w:val="24"/>
                <w:szCs w:val="24"/>
              </w:rPr>
            </w:pPr>
          </w:p>
        </w:tc>
        <w:tc>
          <w:tcPr>
            <w:tcW w:w="588"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7" w:type="dxa"/>
            <w:noWrap/>
          </w:tcPr>
          <w:p w:rsidR="00A829C3" w:rsidRPr="00BA358A" w:rsidRDefault="00A829C3" w:rsidP="00FA116D">
            <w:pPr>
              <w:spacing w:before="20" w:after="40" w:line="280" w:lineRule="exact"/>
              <w:rPr>
                <w:sz w:val="24"/>
                <w:szCs w:val="24"/>
              </w:rPr>
            </w:pPr>
          </w:p>
        </w:tc>
        <w:tc>
          <w:tcPr>
            <w:tcW w:w="574" w:type="dxa"/>
            <w:noWrap/>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sz w:val="24"/>
                <w:szCs w:val="24"/>
              </w:rPr>
            </w:pPr>
          </w:p>
        </w:tc>
        <w:tc>
          <w:tcPr>
            <w:tcW w:w="535" w:type="dxa"/>
            <w:noWrap/>
          </w:tcPr>
          <w:p w:rsidR="00A829C3" w:rsidRPr="00BA358A" w:rsidRDefault="00A829C3" w:rsidP="00FA116D">
            <w:pPr>
              <w:spacing w:before="20" w:after="40" w:line="280" w:lineRule="exact"/>
              <w:rPr>
                <w:sz w:val="24"/>
                <w:szCs w:val="24"/>
              </w:rPr>
            </w:pP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p>
        </w:tc>
        <w:tc>
          <w:tcPr>
            <w:tcW w:w="1217" w:type="dxa"/>
            <w:noWrap/>
          </w:tcPr>
          <w:p w:rsidR="00A829C3" w:rsidRPr="00C7307A" w:rsidRDefault="00A829C3" w:rsidP="00FA116D">
            <w:pPr>
              <w:spacing w:before="20" w:after="40" w:line="280" w:lineRule="exact"/>
              <w:rPr>
                <w:b/>
                <w:bCs/>
                <w:sz w:val="24"/>
                <w:szCs w:val="24"/>
              </w:rPr>
            </w:pPr>
            <w:r w:rsidRPr="00C7307A">
              <w:rPr>
                <w:b/>
                <w:bCs/>
                <w:sz w:val="24"/>
                <w:szCs w:val="24"/>
                <w:rtl/>
              </w:rPr>
              <w:t>المجموع</w:t>
            </w:r>
          </w:p>
        </w:tc>
        <w:tc>
          <w:tcPr>
            <w:tcW w:w="567"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13</w:t>
            </w:r>
          </w:p>
        </w:tc>
        <w:tc>
          <w:tcPr>
            <w:tcW w:w="574"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25</w:t>
            </w:r>
          </w:p>
        </w:tc>
        <w:tc>
          <w:tcPr>
            <w:tcW w:w="588"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15</w:t>
            </w:r>
          </w:p>
        </w:tc>
        <w:tc>
          <w:tcPr>
            <w:tcW w:w="560"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14</w:t>
            </w:r>
          </w:p>
        </w:tc>
        <w:tc>
          <w:tcPr>
            <w:tcW w:w="567"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5</w:t>
            </w:r>
          </w:p>
        </w:tc>
        <w:tc>
          <w:tcPr>
            <w:tcW w:w="574"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12</w:t>
            </w:r>
          </w:p>
        </w:tc>
        <w:tc>
          <w:tcPr>
            <w:tcW w:w="567"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2</w:t>
            </w:r>
          </w:p>
        </w:tc>
        <w:tc>
          <w:tcPr>
            <w:tcW w:w="535" w:type="dxa"/>
            <w:noWrap/>
          </w:tcPr>
          <w:p w:rsidR="00A829C3" w:rsidRPr="00C7307A" w:rsidRDefault="00A829C3" w:rsidP="00FA116D">
            <w:pPr>
              <w:spacing w:before="20" w:after="40" w:line="280" w:lineRule="exact"/>
              <w:rPr>
                <w:rFonts w:hint="cs"/>
                <w:b/>
                <w:bCs/>
                <w:sz w:val="24"/>
                <w:szCs w:val="24"/>
              </w:rPr>
            </w:pPr>
            <w:r w:rsidRPr="00C7307A">
              <w:rPr>
                <w:rFonts w:hint="cs"/>
                <w:b/>
                <w:bCs/>
                <w:sz w:val="24"/>
                <w:szCs w:val="24"/>
                <w:rtl/>
              </w:rPr>
              <w:t>9</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الشهادة الجامعية</w:t>
            </w:r>
          </w:p>
        </w:tc>
        <w:tc>
          <w:tcPr>
            <w:tcW w:w="1217" w:type="dxa"/>
            <w:vMerge w:val="restart"/>
            <w:noWrap/>
          </w:tcPr>
          <w:p w:rsidR="00A829C3" w:rsidRPr="00BA358A" w:rsidRDefault="00A829C3" w:rsidP="00FA116D">
            <w:pPr>
              <w:spacing w:before="20" w:after="40" w:line="280" w:lineRule="exact"/>
              <w:rPr>
                <w:rFonts w:hint="cs"/>
                <w:sz w:val="24"/>
                <w:szCs w:val="24"/>
                <w:rtl/>
              </w:rPr>
            </w:pPr>
          </w:p>
          <w:p w:rsidR="00A829C3" w:rsidRPr="00BA358A" w:rsidRDefault="00A829C3" w:rsidP="00FA116D">
            <w:pPr>
              <w:spacing w:before="20" w:after="40" w:line="280" w:lineRule="exact"/>
              <w:rPr>
                <w:sz w:val="24"/>
                <w:szCs w:val="24"/>
              </w:rPr>
            </w:pPr>
            <w:r w:rsidRPr="00BA358A">
              <w:rPr>
                <w:sz w:val="24"/>
                <w:szCs w:val="24"/>
                <w:rtl/>
              </w:rPr>
              <w:t>الميدالية الذهبية</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6</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28</w:t>
            </w:r>
          </w:p>
        </w:tc>
        <w:tc>
          <w:tcPr>
            <w:tcW w:w="588"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8</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20</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9</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الشهادة الثانوية</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17</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60</w:t>
            </w:r>
          </w:p>
        </w:tc>
        <w:tc>
          <w:tcPr>
            <w:tcW w:w="588"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9</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66</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8</w:t>
            </w:r>
          </w:p>
        </w:tc>
        <w:tc>
          <w:tcPr>
            <w:tcW w:w="567"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2</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3</w:t>
            </w:r>
          </w:p>
        </w:tc>
      </w:tr>
      <w:tr w:rsidR="00A829C3" w:rsidRPr="00BA358A" w:rsidTr="00F67DB2">
        <w:trPr>
          <w:trHeight w:val="315"/>
        </w:trPr>
        <w:tc>
          <w:tcPr>
            <w:tcW w:w="1792" w:type="dxa"/>
            <w:noWrap/>
          </w:tcPr>
          <w:p w:rsidR="00A829C3" w:rsidRPr="00BA358A" w:rsidRDefault="00A829C3" w:rsidP="00FA116D">
            <w:pPr>
              <w:spacing w:before="20" w:after="40" w:line="280" w:lineRule="exact"/>
              <w:rPr>
                <w:sz w:val="24"/>
                <w:szCs w:val="24"/>
              </w:rPr>
            </w:pPr>
            <w:r w:rsidRPr="00BA358A">
              <w:rPr>
                <w:sz w:val="24"/>
                <w:szCs w:val="24"/>
                <w:rtl/>
              </w:rPr>
              <w:t>البحث العلمي لطلبة المرحلة الثانوية</w:t>
            </w:r>
          </w:p>
        </w:tc>
        <w:tc>
          <w:tcPr>
            <w:tcW w:w="1217" w:type="dxa"/>
            <w:vMerge/>
          </w:tcPr>
          <w:p w:rsidR="00A829C3" w:rsidRPr="00BA358A" w:rsidRDefault="00A829C3" w:rsidP="00FA116D">
            <w:pPr>
              <w:spacing w:before="20" w:after="40" w:line="280" w:lineRule="exact"/>
              <w:rPr>
                <w:sz w:val="24"/>
                <w:szCs w:val="24"/>
              </w:rPr>
            </w:pPr>
          </w:p>
        </w:tc>
        <w:tc>
          <w:tcPr>
            <w:tcW w:w="567" w:type="dxa"/>
            <w:noWrap/>
          </w:tcPr>
          <w:p w:rsidR="00A829C3" w:rsidRPr="00BA358A" w:rsidRDefault="00A829C3" w:rsidP="00FA116D">
            <w:pPr>
              <w:spacing w:before="20" w:after="40" w:line="280" w:lineRule="exact"/>
              <w:rPr>
                <w:sz w:val="24"/>
                <w:szCs w:val="24"/>
              </w:rPr>
            </w:pPr>
          </w:p>
        </w:tc>
        <w:tc>
          <w:tcPr>
            <w:tcW w:w="574" w:type="dxa"/>
            <w:noWrap/>
          </w:tcPr>
          <w:p w:rsidR="00A829C3" w:rsidRPr="00BA358A" w:rsidRDefault="00A829C3" w:rsidP="00FA116D">
            <w:pPr>
              <w:spacing w:before="20" w:after="40" w:line="280" w:lineRule="exact"/>
              <w:rPr>
                <w:sz w:val="24"/>
                <w:szCs w:val="24"/>
              </w:rPr>
            </w:pPr>
          </w:p>
        </w:tc>
        <w:tc>
          <w:tcPr>
            <w:tcW w:w="588"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60"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74"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1</w:t>
            </w:r>
          </w:p>
        </w:tc>
        <w:tc>
          <w:tcPr>
            <w:tcW w:w="567" w:type="dxa"/>
            <w:noWrap/>
          </w:tcPr>
          <w:p w:rsidR="00A829C3" w:rsidRPr="00BA358A" w:rsidRDefault="00A829C3" w:rsidP="00FA116D">
            <w:pPr>
              <w:spacing w:before="20" w:after="40" w:line="280" w:lineRule="exact"/>
              <w:rPr>
                <w:sz w:val="24"/>
                <w:szCs w:val="24"/>
              </w:rPr>
            </w:pPr>
            <w:r w:rsidRPr="00BA358A">
              <w:rPr>
                <w:rFonts w:hint="cs"/>
                <w:sz w:val="24"/>
                <w:szCs w:val="24"/>
                <w:rtl/>
              </w:rPr>
              <w:t>صفر</w:t>
            </w:r>
          </w:p>
        </w:tc>
        <w:tc>
          <w:tcPr>
            <w:tcW w:w="535" w:type="dxa"/>
            <w:noWrap/>
          </w:tcPr>
          <w:p w:rsidR="00A829C3" w:rsidRPr="00BA358A" w:rsidRDefault="00A829C3" w:rsidP="00FA116D">
            <w:pPr>
              <w:spacing w:before="20" w:after="40" w:line="280" w:lineRule="exact"/>
              <w:rPr>
                <w:rFonts w:hint="cs"/>
                <w:sz w:val="24"/>
                <w:szCs w:val="24"/>
              </w:rPr>
            </w:pPr>
            <w:r w:rsidRPr="00BA358A">
              <w:rPr>
                <w:rFonts w:hint="cs"/>
                <w:sz w:val="24"/>
                <w:szCs w:val="24"/>
                <w:rtl/>
              </w:rPr>
              <w:t>صفر</w:t>
            </w:r>
          </w:p>
        </w:tc>
      </w:tr>
      <w:tr w:rsidR="00A829C3" w:rsidRPr="00BA358A" w:rsidTr="00F67DB2">
        <w:trPr>
          <w:trHeight w:val="315"/>
        </w:trPr>
        <w:tc>
          <w:tcPr>
            <w:tcW w:w="1792" w:type="dxa"/>
            <w:noWrap/>
          </w:tcPr>
          <w:p w:rsidR="00A829C3" w:rsidRPr="00F67DB2" w:rsidRDefault="00A829C3" w:rsidP="00FA116D">
            <w:pPr>
              <w:spacing w:before="20" w:after="40" w:line="280" w:lineRule="exact"/>
              <w:rPr>
                <w:b/>
                <w:bCs/>
                <w:sz w:val="24"/>
                <w:szCs w:val="24"/>
              </w:rPr>
            </w:pPr>
          </w:p>
        </w:tc>
        <w:tc>
          <w:tcPr>
            <w:tcW w:w="1217" w:type="dxa"/>
            <w:noWrap/>
          </w:tcPr>
          <w:p w:rsidR="00A829C3" w:rsidRPr="00F67DB2" w:rsidRDefault="00A829C3" w:rsidP="00FA116D">
            <w:pPr>
              <w:spacing w:before="20" w:after="40" w:line="280" w:lineRule="exact"/>
              <w:rPr>
                <w:b/>
                <w:bCs/>
                <w:sz w:val="24"/>
                <w:szCs w:val="24"/>
              </w:rPr>
            </w:pPr>
            <w:r w:rsidRPr="00F67DB2">
              <w:rPr>
                <w:b/>
                <w:bCs/>
                <w:sz w:val="24"/>
                <w:szCs w:val="24"/>
                <w:rtl/>
              </w:rPr>
              <w:t>المجموع</w:t>
            </w: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23</w:t>
            </w:r>
          </w:p>
        </w:tc>
        <w:tc>
          <w:tcPr>
            <w:tcW w:w="574"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88</w:t>
            </w:r>
          </w:p>
        </w:tc>
        <w:tc>
          <w:tcPr>
            <w:tcW w:w="588"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17</w:t>
            </w:r>
          </w:p>
        </w:tc>
        <w:tc>
          <w:tcPr>
            <w:tcW w:w="560"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87</w:t>
            </w: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2</w:t>
            </w:r>
          </w:p>
        </w:tc>
        <w:tc>
          <w:tcPr>
            <w:tcW w:w="574"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18</w:t>
            </w: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2</w:t>
            </w:r>
          </w:p>
        </w:tc>
        <w:tc>
          <w:tcPr>
            <w:tcW w:w="535"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5</w:t>
            </w:r>
          </w:p>
        </w:tc>
      </w:tr>
      <w:tr w:rsidR="00A829C3" w:rsidRPr="00BA358A" w:rsidTr="00F67DB2">
        <w:trPr>
          <w:trHeight w:val="315"/>
        </w:trPr>
        <w:tc>
          <w:tcPr>
            <w:tcW w:w="1792" w:type="dxa"/>
            <w:noWrap/>
          </w:tcPr>
          <w:p w:rsidR="00A829C3" w:rsidRPr="00F67DB2" w:rsidRDefault="00A829C3" w:rsidP="00FA116D">
            <w:pPr>
              <w:spacing w:before="20" w:after="40" w:line="280" w:lineRule="exact"/>
              <w:rPr>
                <w:b/>
                <w:bCs/>
                <w:sz w:val="24"/>
                <w:szCs w:val="24"/>
              </w:rPr>
            </w:pPr>
            <w:r w:rsidRPr="00F67DB2">
              <w:rPr>
                <w:b/>
                <w:bCs/>
                <w:sz w:val="24"/>
                <w:szCs w:val="24"/>
                <w:rtl/>
              </w:rPr>
              <w:t>المجموع العام</w:t>
            </w:r>
          </w:p>
        </w:tc>
        <w:tc>
          <w:tcPr>
            <w:tcW w:w="1217" w:type="dxa"/>
            <w:noWrap/>
          </w:tcPr>
          <w:p w:rsidR="00A829C3" w:rsidRPr="00F67DB2" w:rsidRDefault="00A829C3" w:rsidP="00FA116D">
            <w:pPr>
              <w:spacing w:before="20" w:after="40" w:line="280" w:lineRule="exact"/>
              <w:rPr>
                <w:b/>
                <w:bCs/>
                <w:sz w:val="24"/>
                <w:szCs w:val="24"/>
              </w:rPr>
            </w:pP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36</w:t>
            </w:r>
          </w:p>
        </w:tc>
        <w:tc>
          <w:tcPr>
            <w:tcW w:w="574"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113</w:t>
            </w:r>
          </w:p>
        </w:tc>
        <w:tc>
          <w:tcPr>
            <w:tcW w:w="588"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32</w:t>
            </w:r>
          </w:p>
        </w:tc>
        <w:tc>
          <w:tcPr>
            <w:tcW w:w="560"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101</w:t>
            </w: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7</w:t>
            </w:r>
          </w:p>
        </w:tc>
        <w:tc>
          <w:tcPr>
            <w:tcW w:w="574"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30</w:t>
            </w:r>
          </w:p>
        </w:tc>
        <w:tc>
          <w:tcPr>
            <w:tcW w:w="567"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4</w:t>
            </w:r>
          </w:p>
        </w:tc>
        <w:tc>
          <w:tcPr>
            <w:tcW w:w="535" w:type="dxa"/>
            <w:noWrap/>
          </w:tcPr>
          <w:p w:rsidR="00A829C3" w:rsidRPr="00F67DB2" w:rsidRDefault="00A829C3" w:rsidP="00FA116D">
            <w:pPr>
              <w:spacing w:before="20" w:after="40" w:line="280" w:lineRule="exact"/>
              <w:rPr>
                <w:rFonts w:hint="cs"/>
                <w:b/>
                <w:bCs/>
                <w:sz w:val="24"/>
                <w:szCs w:val="24"/>
              </w:rPr>
            </w:pPr>
            <w:r w:rsidRPr="00F67DB2">
              <w:rPr>
                <w:rFonts w:hint="cs"/>
                <w:b/>
                <w:bCs/>
                <w:sz w:val="24"/>
                <w:szCs w:val="24"/>
                <w:rtl/>
              </w:rPr>
              <w:t>14</w:t>
            </w:r>
          </w:p>
        </w:tc>
      </w:tr>
    </w:tbl>
    <w:p w:rsidR="00A829C3" w:rsidRPr="00497F70" w:rsidRDefault="00FC6646" w:rsidP="00FC6646">
      <w:pPr>
        <w:pStyle w:val="H23GA"/>
        <w:rPr>
          <w:rtl/>
          <w:lang w:bidi="ar-QA"/>
        </w:rPr>
      </w:pPr>
      <w:bookmarkStart w:id="121" w:name="_Toc282337956"/>
      <w:r>
        <w:rPr>
          <w:rFonts w:hint="cs"/>
          <w:rtl/>
          <w:lang w:bidi="ar-QA"/>
        </w:rPr>
        <w:tab/>
      </w:r>
      <w:r>
        <w:rPr>
          <w:rFonts w:hint="cs"/>
          <w:rtl/>
          <w:lang w:bidi="ar-QA"/>
        </w:rPr>
        <w:tab/>
      </w:r>
      <w:r w:rsidR="00972318">
        <w:rPr>
          <w:rFonts w:hint="cs"/>
          <w:rtl/>
          <w:lang w:bidi="ar-QA"/>
        </w:rPr>
        <w:t>ال</w:t>
      </w:r>
      <w:r w:rsidR="00A829C3" w:rsidRPr="00497F70">
        <w:rPr>
          <w:rtl/>
          <w:lang w:bidi="ar-QA"/>
        </w:rPr>
        <w:t>مساواة في المشاركة في الأنشطة الرياضية</w:t>
      </w:r>
      <w:bookmarkEnd w:id="121"/>
    </w:p>
    <w:p w:rsidR="00A829C3" w:rsidRPr="007D0890" w:rsidRDefault="00A829C3" w:rsidP="00FC6646">
      <w:pPr>
        <w:pStyle w:val="SingleTxtGA"/>
        <w:rPr>
          <w:rtl/>
        </w:rPr>
      </w:pPr>
      <w:r w:rsidRPr="007D0890">
        <w:rPr>
          <w:rtl/>
        </w:rPr>
        <w:t>248</w:t>
      </w:r>
      <w:r w:rsidR="00FC6646">
        <w:rPr>
          <w:rFonts w:hint="cs"/>
          <w:rtl/>
        </w:rPr>
        <w:t>-</w:t>
      </w:r>
      <w:r w:rsidR="00FC6646">
        <w:rPr>
          <w:rFonts w:hint="cs"/>
          <w:rtl/>
          <w:lang w:bidi="ar-QA"/>
        </w:rPr>
        <w:tab/>
        <w:t>ب</w:t>
      </w:r>
      <w:r w:rsidRPr="007D0890">
        <w:rPr>
          <w:rtl/>
          <w:lang w:bidi="ar-QA"/>
        </w:rPr>
        <w:t>دأ</w:t>
      </w:r>
      <w:r w:rsidR="00FC6646">
        <w:rPr>
          <w:rFonts w:hint="cs"/>
          <w:rtl/>
        </w:rPr>
        <w:t xml:space="preserve"> </w:t>
      </w:r>
      <w:r w:rsidRPr="007D0890">
        <w:rPr>
          <w:rtl/>
        </w:rPr>
        <w:t>الاهتمام بالرياضة النسائية في دولة قطر مع بداية التعليم النظامي في خمسينيات القرن الماضي، حيث أصبحت مادة التربية الرياضية مادة أساسية بالجدول المدرسي، وتم إنشاء الملاعب الرياضية في جميع المدارس المخصصة للإناث.</w:t>
      </w:r>
    </w:p>
    <w:p w:rsidR="00A829C3" w:rsidRPr="009E0D9C" w:rsidRDefault="00A829C3" w:rsidP="00FC6646">
      <w:pPr>
        <w:pStyle w:val="SingleTxtGA"/>
        <w:rPr>
          <w:color w:val="333333"/>
          <w:rtl/>
        </w:rPr>
      </w:pPr>
      <w:r w:rsidRPr="009E0D9C">
        <w:rPr>
          <w:color w:val="333333"/>
          <w:rtl/>
        </w:rPr>
        <w:t>249</w:t>
      </w:r>
      <w:r w:rsidR="00FC6646">
        <w:rPr>
          <w:rFonts w:hint="cs"/>
          <w:rtl/>
        </w:rPr>
        <w:t>-</w:t>
      </w:r>
      <w:r w:rsidRPr="009E0D9C">
        <w:rPr>
          <w:color w:val="333333"/>
          <w:rtl/>
        </w:rPr>
        <w:tab/>
      </w:r>
      <w:r w:rsidRPr="00CC523A">
        <w:rPr>
          <w:rtl/>
          <w:lang w:bidi="ar-QA"/>
        </w:rPr>
        <w:t>وعلى</w:t>
      </w:r>
      <w:r w:rsidRPr="007D0890">
        <w:rPr>
          <w:color w:val="000000"/>
          <w:rtl/>
        </w:rPr>
        <w:t xml:space="preserve"> المستوى الجامعي، أنش</w:t>
      </w:r>
      <w:r w:rsidRPr="007D0890">
        <w:rPr>
          <w:rFonts w:hint="cs"/>
          <w:color w:val="000000"/>
          <w:rtl/>
        </w:rPr>
        <w:t>أ</w:t>
      </w:r>
      <w:r w:rsidRPr="007D0890">
        <w:rPr>
          <w:color w:val="000000"/>
          <w:rtl/>
        </w:rPr>
        <w:t xml:space="preserve">ت جامعة قطر كلية العلوم الرياضية للطلبة والطالبات، حيث يدرس </w:t>
      </w:r>
      <w:r w:rsidRPr="007D0890">
        <w:rPr>
          <w:rFonts w:hint="cs"/>
          <w:color w:val="000000"/>
          <w:rtl/>
        </w:rPr>
        <w:t>في</w:t>
      </w:r>
      <w:r w:rsidRPr="007D0890">
        <w:rPr>
          <w:color w:val="000000"/>
          <w:rtl/>
        </w:rPr>
        <w:t>ها برنامج العلوم الرياضية، وهو برنامج تم تأسيسه بالتعاون مع أكاديمية التفوق الرياضي (</w:t>
      </w:r>
      <w:proofErr w:type="spellStart"/>
      <w:r w:rsidRPr="007D0890">
        <w:rPr>
          <w:color w:val="000000"/>
          <w:rtl/>
        </w:rPr>
        <w:t>إسباير</w:t>
      </w:r>
      <w:proofErr w:type="spellEnd"/>
      <w:r w:rsidRPr="007D0890">
        <w:rPr>
          <w:color w:val="000000"/>
          <w:rtl/>
        </w:rPr>
        <w:t xml:space="preserve">)، ويعتبر الأول من نوعه في منطقة الشرق الأوسط لأنه يجمع خبرات عالمية في مجال تدريس الرياضة كعلم ومهنة مبنيين على أسس علمية بدلاً من النظرة السابقة للرياضة كهواية، كما انه يهدف للحفاظ على صحة المجتمع ككل، وتدريس الرياضة وفق مساقات علمية </w:t>
      </w:r>
      <w:r w:rsidRPr="007D0890">
        <w:rPr>
          <w:rFonts w:hint="cs"/>
          <w:color w:val="000000"/>
          <w:rtl/>
        </w:rPr>
        <w:t>و</w:t>
      </w:r>
      <w:r w:rsidRPr="007D0890">
        <w:rPr>
          <w:color w:val="000000"/>
          <w:rtl/>
        </w:rPr>
        <w:t>وفق أحدث المعايير العالمية.</w:t>
      </w:r>
      <w:r w:rsidRPr="009E0D9C">
        <w:rPr>
          <w:color w:val="333333"/>
          <w:rtl/>
        </w:rPr>
        <w:t xml:space="preserve"> </w:t>
      </w:r>
    </w:p>
    <w:p w:rsidR="00A829C3" w:rsidRPr="007D0890" w:rsidRDefault="00A829C3" w:rsidP="00FC6646">
      <w:pPr>
        <w:pStyle w:val="SingleTxtGA"/>
        <w:rPr>
          <w:rtl/>
        </w:rPr>
      </w:pPr>
      <w:r w:rsidRPr="007D0890">
        <w:rPr>
          <w:rtl/>
        </w:rPr>
        <w:t>250</w:t>
      </w:r>
      <w:r w:rsidR="00FC6646">
        <w:rPr>
          <w:rFonts w:hint="cs"/>
          <w:rtl/>
        </w:rPr>
        <w:t>-</w:t>
      </w:r>
      <w:r w:rsidRPr="007D0890">
        <w:rPr>
          <w:rtl/>
        </w:rPr>
        <w:tab/>
      </w:r>
      <w:r w:rsidRPr="007D0890">
        <w:rPr>
          <w:rtl/>
          <w:lang w:bidi="ar-QA"/>
        </w:rPr>
        <w:t>وفي</w:t>
      </w:r>
      <w:r w:rsidRPr="007D0890">
        <w:rPr>
          <w:rtl/>
        </w:rPr>
        <w:t xml:space="preserve"> عام 2000 شكل المجلس الأعلى لشؤون الأسرة لجنة رياضة المرأة القطرية التي انضمت إلى اللجنة الأولمبية الأهلية القطرية عام 2001. وتهدف اللجنة إلى النهوض بالرياضة النسائية والارتقاء بمستوي الأداء الرياضي، ودعم رياضة المرأة وتعزيز مشاركتها في الأنشطة الرياضية، وإيجاد الوعي الرياضي لدى الجميع بأهمية ممارسة المرأة للرياضة، إضافة إلى تعزيز مشاركة المرأة القطرية في الندوات والدراسات والمؤتمرات الرياضية المتخصصة على كافة المستويات المحلية والخارجية ورفع المستوى الفني والإداري للنشاط الرياضي النسائي.</w:t>
      </w:r>
    </w:p>
    <w:p w:rsidR="00A829C3" w:rsidRPr="007D0890" w:rsidRDefault="00A829C3" w:rsidP="00FC6646">
      <w:pPr>
        <w:pStyle w:val="SingleTxtGA"/>
        <w:rPr>
          <w:rtl/>
        </w:rPr>
      </w:pPr>
      <w:r w:rsidRPr="007D0890">
        <w:rPr>
          <w:rtl/>
        </w:rPr>
        <w:t>251</w:t>
      </w:r>
      <w:r w:rsidR="00FC6646">
        <w:rPr>
          <w:rFonts w:hint="cs"/>
          <w:rtl/>
        </w:rPr>
        <w:t>-</w:t>
      </w:r>
      <w:r w:rsidRPr="007D0890">
        <w:rPr>
          <w:rtl/>
        </w:rPr>
        <w:tab/>
        <w:t xml:space="preserve">وقد تم إنشاء ثلاثة مراكز رياضية خاصة بالمرأة، وقد بلغ عدد اللاعبات </w:t>
      </w:r>
      <w:r w:rsidRPr="007D0890">
        <w:rPr>
          <w:rFonts w:hint="cs"/>
          <w:rtl/>
        </w:rPr>
        <w:t>في</w:t>
      </w:r>
      <w:r w:rsidRPr="007D0890">
        <w:rPr>
          <w:rtl/>
        </w:rPr>
        <w:t>ها 600 لاعبة، كما بلغ عدد المدربات القطريات 26 مدربة في مختلف الألعاب الرياضية، إضافة إلى عدد من المدربات من الجنسيات الأخرى.</w:t>
      </w:r>
    </w:p>
    <w:p w:rsidR="00A829C3" w:rsidRPr="00FC6646" w:rsidRDefault="00A829C3" w:rsidP="00972318">
      <w:pPr>
        <w:pStyle w:val="SingleTxtGA"/>
        <w:rPr>
          <w:spacing w:val="-6"/>
          <w:rtl/>
        </w:rPr>
      </w:pPr>
      <w:r w:rsidRPr="007D0890">
        <w:rPr>
          <w:rtl/>
        </w:rPr>
        <w:t>252</w:t>
      </w:r>
      <w:r w:rsidR="00FC6646" w:rsidRPr="00FC6646">
        <w:rPr>
          <w:rFonts w:hint="cs"/>
          <w:spacing w:val="-6"/>
          <w:rtl/>
        </w:rPr>
        <w:t>-</w:t>
      </w:r>
      <w:r w:rsidRPr="00FC6646">
        <w:rPr>
          <w:spacing w:val="-6"/>
          <w:rtl/>
        </w:rPr>
        <w:tab/>
      </w:r>
      <w:r w:rsidRPr="00FC6646">
        <w:rPr>
          <w:spacing w:val="-6"/>
          <w:rtl/>
          <w:lang w:bidi="ar-QA"/>
        </w:rPr>
        <w:t>ووصل</w:t>
      </w:r>
      <w:r w:rsidRPr="00FC6646">
        <w:rPr>
          <w:spacing w:val="-6"/>
          <w:rtl/>
        </w:rPr>
        <w:t xml:space="preserve"> عدد الأنشطة الرياضية</w:t>
      </w:r>
      <w:r w:rsidRPr="00FC6646">
        <w:rPr>
          <w:rFonts w:hint="cs"/>
          <w:spacing w:val="-6"/>
          <w:rtl/>
        </w:rPr>
        <w:t xml:space="preserve"> </w:t>
      </w:r>
      <w:r w:rsidRPr="00FC6646">
        <w:rPr>
          <w:spacing w:val="-6"/>
          <w:rtl/>
        </w:rPr>
        <w:t>/ الألعاب التي شاركت فيها المرأة 36 بطولة محلية وإقليمية ودولية (أسيوية وعالمية)</w:t>
      </w:r>
      <w:r w:rsidRPr="00FC6646">
        <w:rPr>
          <w:rFonts w:hint="cs"/>
          <w:spacing w:val="-6"/>
          <w:rtl/>
        </w:rPr>
        <w:t>،</w:t>
      </w:r>
      <w:r w:rsidRPr="00FC6646">
        <w:rPr>
          <w:spacing w:val="-6"/>
          <w:rtl/>
        </w:rPr>
        <w:t xml:space="preserve"> محرزة 20 مركزاً متقدما ضمن المراكز الثلاثة الأولى خلال </w:t>
      </w:r>
      <w:r w:rsidR="00FC6646">
        <w:rPr>
          <w:rFonts w:hint="cs"/>
          <w:spacing w:val="-6"/>
          <w:rtl/>
        </w:rPr>
        <w:t xml:space="preserve">           </w:t>
      </w:r>
      <w:r w:rsidRPr="00FC6646">
        <w:rPr>
          <w:spacing w:val="-6"/>
          <w:rtl/>
        </w:rPr>
        <w:t>الفترة 2001</w:t>
      </w:r>
      <w:r w:rsidRPr="00FC6646">
        <w:rPr>
          <w:rFonts w:hint="cs"/>
          <w:spacing w:val="-6"/>
          <w:rtl/>
        </w:rPr>
        <w:t>-</w:t>
      </w:r>
      <w:r w:rsidRPr="00FC6646">
        <w:rPr>
          <w:spacing w:val="-6"/>
          <w:rtl/>
        </w:rPr>
        <w:t>2008</w:t>
      </w:r>
      <w:r w:rsidRPr="00FC6646">
        <w:rPr>
          <w:rFonts w:hint="cs"/>
          <w:spacing w:val="-6"/>
          <w:rtl/>
        </w:rPr>
        <w:t>،</w:t>
      </w:r>
      <w:r w:rsidRPr="00FC6646">
        <w:rPr>
          <w:spacing w:val="-6"/>
          <w:rtl/>
        </w:rPr>
        <w:t xml:space="preserve"> منها: 8</w:t>
      </w:r>
      <w:r w:rsidRPr="00FC6646">
        <w:rPr>
          <w:rFonts w:hint="cs"/>
          <w:spacing w:val="-6"/>
          <w:rtl/>
        </w:rPr>
        <w:t xml:space="preserve"> ف</w:t>
      </w:r>
      <w:r w:rsidRPr="00FC6646">
        <w:rPr>
          <w:spacing w:val="-6"/>
          <w:rtl/>
        </w:rPr>
        <w:t>ي بطولات خليجية، و4 بطولات عربية، و8</w:t>
      </w:r>
      <w:r w:rsidR="00FC6646" w:rsidRPr="00FC6646">
        <w:rPr>
          <w:rFonts w:hint="cs"/>
          <w:spacing w:val="-6"/>
          <w:rtl/>
        </w:rPr>
        <w:t xml:space="preserve"> </w:t>
      </w:r>
      <w:r w:rsidRPr="00FC6646">
        <w:rPr>
          <w:spacing w:val="-6"/>
          <w:rtl/>
        </w:rPr>
        <w:t>بطولات أسيوية.</w:t>
      </w:r>
    </w:p>
    <w:p w:rsidR="00A829C3" w:rsidRPr="007D0890" w:rsidRDefault="00A829C3" w:rsidP="00FC6646">
      <w:pPr>
        <w:pStyle w:val="SingleTxtGA"/>
        <w:rPr>
          <w:rtl/>
        </w:rPr>
      </w:pPr>
      <w:r w:rsidRPr="007D0890">
        <w:rPr>
          <w:rtl/>
        </w:rPr>
        <w:t>253</w:t>
      </w:r>
      <w:r w:rsidR="00FC6646">
        <w:rPr>
          <w:rFonts w:hint="cs"/>
          <w:rtl/>
        </w:rPr>
        <w:t>-</w:t>
      </w:r>
      <w:r w:rsidRPr="007D0890">
        <w:rPr>
          <w:rtl/>
        </w:rPr>
        <w:tab/>
      </w:r>
      <w:r w:rsidRPr="007D0890">
        <w:rPr>
          <w:rtl/>
          <w:lang w:bidi="ar-QA"/>
        </w:rPr>
        <w:t>كما</w:t>
      </w:r>
      <w:r w:rsidRPr="007D0890">
        <w:rPr>
          <w:rtl/>
        </w:rPr>
        <w:t xml:space="preserve"> أن للمرأة القطرية دور</w:t>
      </w:r>
      <w:r w:rsidRPr="007D0890">
        <w:rPr>
          <w:rFonts w:hint="cs"/>
          <w:rtl/>
        </w:rPr>
        <w:t>اً</w:t>
      </w:r>
      <w:r w:rsidRPr="007D0890">
        <w:rPr>
          <w:rtl/>
        </w:rPr>
        <w:t xml:space="preserve"> في الحركة الكشفية، حيث تم تأسيس حركة</w:t>
      </w:r>
      <w:r w:rsidR="00FC6646">
        <w:rPr>
          <w:rFonts w:hint="cs"/>
          <w:rtl/>
        </w:rPr>
        <w:t xml:space="preserve"> ا</w:t>
      </w:r>
      <w:r w:rsidRPr="007D0890">
        <w:rPr>
          <w:rtl/>
        </w:rPr>
        <w:t xml:space="preserve">لمرشدات عام 1995، والتي تشارك بفاعلية </w:t>
      </w:r>
      <w:r w:rsidR="00972318" w:rsidRPr="007D0890">
        <w:rPr>
          <w:rFonts w:hint="cs"/>
          <w:rtl/>
        </w:rPr>
        <w:t>في</w:t>
      </w:r>
      <w:r w:rsidRPr="007D0890">
        <w:rPr>
          <w:rtl/>
        </w:rPr>
        <w:t xml:space="preserve"> </w:t>
      </w:r>
      <w:r w:rsidRPr="007D0890">
        <w:rPr>
          <w:rFonts w:hint="cs"/>
          <w:rtl/>
        </w:rPr>
        <w:t>أ</w:t>
      </w:r>
      <w:r w:rsidRPr="007D0890">
        <w:rPr>
          <w:rtl/>
        </w:rPr>
        <w:t xml:space="preserve">غلب النشاطات الكشفية العربية والدولية. </w:t>
      </w:r>
    </w:p>
    <w:p w:rsidR="00A829C3" w:rsidRPr="00497F70" w:rsidRDefault="00972318" w:rsidP="00FC6646">
      <w:pPr>
        <w:pStyle w:val="H23GA"/>
        <w:rPr>
          <w:rtl/>
          <w:lang w:bidi="ar-QA"/>
        </w:rPr>
      </w:pPr>
      <w:bookmarkStart w:id="122" w:name="_Toc282337957"/>
      <w:r>
        <w:rPr>
          <w:rtl/>
          <w:lang w:bidi="ar-QA"/>
        </w:rPr>
        <w:br w:type="page"/>
      </w:r>
      <w:r w:rsidR="00FC6646">
        <w:rPr>
          <w:rFonts w:hint="cs"/>
          <w:rtl/>
          <w:lang w:bidi="ar-QA"/>
        </w:rPr>
        <w:tab/>
      </w:r>
      <w:r w:rsidR="00FC6646">
        <w:rPr>
          <w:rFonts w:hint="cs"/>
          <w:rtl/>
          <w:lang w:bidi="ar-QA"/>
        </w:rPr>
        <w:tab/>
      </w:r>
      <w:r w:rsidR="00A829C3" w:rsidRPr="00497F70">
        <w:rPr>
          <w:rtl/>
          <w:lang w:bidi="ar-QA"/>
        </w:rPr>
        <w:t>التحديات والأفاق المستقبلية</w:t>
      </w:r>
      <w:bookmarkEnd w:id="122"/>
    </w:p>
    <w:p w:rsidR="00A829C3" w:rsidRPr="007D0890" w:rsidRDefault="00A829C3" w:rsidP="00FC6646">
      <w:pPr>
        <w:pStyle w:val="SingleTxtGA"/>
        <w:rPr>
          <w:rtl/>
        </w:rPr>
      </w:pPr>
      <w:r w:rsidRPr="007D0890">
        <w:rPr>
          <w:rtl/>
        </w:rPr>
        <w:t>254</w:t>
      </w:r>
      <w:r w:rsidR="00FC6646">
        <w:rPr>
          <w:rFonts w:hint="cs"/>
          <w:rtl/>
        </w:rPr>
        <w:t>-</w:t>
      </w:r>
      <w:r w:rsidRPr="007D0890">
        <w:rPr>
          <w:rtl/>
        </w:rPr>
        <w:tab/>
      </w:r>
      <w:r w:rsidRPr="007D0890">
        <w:rPr>
          <w:rtl/>
          <w:lang w:bidi="ar-QA"/>
        </w:rPr>
        <w:t>رغم</w:t>
      </w:r>
      <w:r w:rsidRPr="007D0890">
        <w:rPr>
          <w:rtl/>
        </w:rPr>
        <w:t xml:space="preserve"> كل الإنجازات التي حققتها المرأة القطرية في مجال التعليم</w:t>
      </w:r>
      <w:r>
        <w:rPr>
          <w:rtl/>
        </w:rPr>
        <w:t>،</w:t>
      </w:r>
      <w:r w:rsidRPr="007D0890">
        <w:rPr>
          <w:rtl/>
        </w:rPr>
        <w:t xml:space="preserve"> إلا أنها لا تزال تواجه بعض التحديات المتمثلة، بالدرجة الأولى، بعزوف بعض النساء القطريات عن الاستفادة من فرص التعليم والتدريب الخارجية التي تؤمنها لها الدولة، من خلال توفير إمكانية سفر محرم معها على نفقة جهة </w:t>
      </w:r>
      <w:proofErr w:type="spellStart"/>
      <w:r w:rsidRPr="007D0890">
        <w:rPr>
          <w:rtl/>
        </w:rPr>
        <w:t>ابتعاثها</w:t>
      </w:r>
      <w:proofErr w:type="spellEnd"/>
      <w:r w:rsidRPr="007D0890">
        <w:rPr>
          <w:rtl/>
        </w:rPr>
        <w:t>، وذلك لأسباب اجتماعية، حيث لا تزال المرأة بحاجة إلى موافقة الأسرة على سفرها خارج البلاد.</w:t>
      </w:r>
      <w:r>
        <w:rPr>
          <w:rtl/>
        </w:rPr>
        <w:t xml:space="preserve"> </w:t>
      </w:r>
    </w:p>
    <w:p w:rsidR="00A829C3" w:rsidRPr="007D0890" w:rsidRDefault="00A829C3" w:rsidP="00A94F21">
      <w:pPr>
        <w:pStyle w:val="SingleTxtGA"/>
        <w:rPr>
          <w:sz w:val="30"/>
          <w:rtl/>
        </w:rPr>
      </w:pPr>
      <w:r w:rsidRPr="007D0890">
        <w:rPr>
          <w:sz w:val="30"/>
          <w:rtl/>
        </w:rPr>
        <w:t>255</w:t>
      </w:r>
      <w:r w:rsidR="00FC6646">
        <w:rPr>
          <w:rFonts w:hint="cs"/>
          <w:rtl/>
        </w:rPr>
        <w:t>-</w:t>
      </w:r>
      <w:r w:rsidRPr="007D0890">
        <w:rPr>
          <w:sz w:val="30"/>
          <w:rtl/>
        </w:rPr>
        <w:tab/>
      </w:r>
      <w:r w:rsidRPr="007D0890">
        <w:rPr>
          <w:sz w:val="30"/>
          <w:rtl/>
          <w:lang w:bidi="ar-QA"/>
        </w:rPr>
        <w:t>وفي</w:t>
      </w:r>
      <w:r w:rsidRPr="007D0890">
        <w:rPr>
          <w:sz w:val="30"/>
          <w:rtl/>
        </w:rPr>
        <w:t xml:space="preserve"> سياق متصل، تعد النظرة الاجتماعية السلبية تجاه الرياضة النسائية واحدة من التحديات التي تواجه ممارسة الإناث لمختلف الألعاب الرياضية، والتي تعوقهن </w:t>
      </w:r>
      <w:r w:rsidRPr="007D0890">
        <w:rPr>
          <w:rFonts w:hint="cs"/>
          <w:sz w:val="30"/>
          <w:rtl/>
        </w:rPr>
        <w:t>ع</w:t>
      </w:r>
      <w:r w:rsidRPr="007D0890">
        <w:rPr>
          <w:sz w:val="30"/>
          <w:rtl/>
        </w:rPr>
        <w:t>ن الالتحاق بالمراكز الرياضية التي خصصتها الدولة.</w:t>
      </w:r>
      <w:r>
        <w:rPr>
          <w:sz w:val="30"/>
          <w:rtl/>
        </w:rPr>
        <w:t xml:space="preserve"> </w:t>
      </w:r>
      <w:r w:rsidRPr="007D0890">
        <w:rPr>
          <w:sz w:val="30"/>
          <w:rtl/>
        </w:rPr>
        <w:t>بالإضافة إلى طبيعة بعض الرياضات والاشتراطات الدولية للاشتراك في منافساتها والتي تخالف عادات وتقاليد المجتمع القطري.</w:t>
      </w:r>
    </w:p>
    <w:p w:rsidR="00A829C3" w:rsidRPr="007D0890" w:rsidRDefault="00A829C3" w:rsidP="00FC6646">
      <w:pPr>
        <w:pStyle w:val="SingleTxtGA"/>
        <w:rPr>
          <w:rtl/>
        </w:rPr>
      </w:pPr>
      <w:r w:rsidRPr="007D0890">
        <w:rPr>
          <w:rtl/>
        </w:rPr>
        <w:t>256</w:t>
      </w:r>
      <w:r w:rsidR="00FC6646">
        <w:rPr>
          <w:rFonts w:hint="cs"/>
          <w:rtl/>
        </w:rPr>
        <w:t>-</w:t>
      </w:r>
      <w:r w:rsidRPr="007D0890">
        <w:rPr>
          <w:rtl/>
        </w:rPr>
        <w:tab/>
        <w:t xml:space="preserve">رغم كل التحديات التي تواجه تمكين المرأة القطرية في مجال التعليم، إلا أن وجود الإرادة السياسية والسعي الدائم للقائمين على التعليم في الدولة نحو القضاء على كل أشكال التمييز ضد المرأة في هذا الميدان الحيوي، وارتفاع مستوى الوعي المجتمعي العام في الدولة نحو التعليم، لا بد أن يؤدي إلى المزيد من الإنجازات النوعية والكمية التي يمكن أن تجعل من دولة قطر في المواقع المتقدمة عالمياً على هذا الصعيد. </w:t>
      </w:r>
    </w:p>
    <w:p w:rsidR="00A829C3" w:rsidRPr="007D0890" w:rsidRDefault="00A829C3" w:rsidP="00FC6646">
      <w:pPr>
        <w:pStyle w:val="SingleTxtGA"/>
        <w:rPr>
          <w:rtl/>
        </w:rPr>
      </w:pPr>
      <w:r w:rsidRPr="007D0890">
        <w:rPr>
          <w:rtl/>
        </w:rPr>
        <w:t>257</w:t>
      </w:r>
      <w:r w:rsidR="00FC6646">
        <w:rPr>
          <w:rFonts w:hint="cs"/>
          <w:rtl/>
        </w:rPr>
        <w:t>-</w:t>
      </w:r>
      <w:r w:rsidRPr="007D0890">
        <w:rPr>
          <w:rtl/>
        </w:rPr>
        <w:tab/>
      </w:r>
      <w:r w:rsidRPr="007D0890">
        <w:rPr>
          <w:rtl/>
          <w:lang w:bidi="ar-QA"/>
        </w:rPr>
        <w:t>بناءً</w:t>
      </w:r>
      <w:r w:rsidRPr="007D0890">
        <w:rPr>
          <w:rtl/>
        </w:rPr>
        <w:t xml:space="preserve"> عليه، يتوقع مستقبلاً أن تستمر الجهود الحثيثة في تنويع التخصصات العلمية للمرأة، وتشجيع الإناث للالتحاق بالتخصصات المهنية والفنية، وتطوير عملية الإرشاد والتوجيه التربوي والمهني، والتشجيع على </w:t>
      </w:r>
      <w:proofErr w:type="spellStart"/>
      <w:r w:rsidRPr="007D0890">
        <w:rPr>
          <w:rtl/>
        </w:rPr>
        <w:t>ابتعاث</w:t>
      </w:r>
      <w:proofErr w:type="spellEnd"/>
      <w:r w:rsidRPr="007D0890">
        <w:rPr>
          <w:rtl/>
        </w:rPr>
        <w:t xml:space="preserve"> المرأة لمواصلة تعليمها والاستفادة من التدريب الخارجي، واتخاذ المزيد من التدابير والإجراءات الكفيلة بالقضاء على ظاهرة الأمية بين القطريات نهائياً. </w:t>
      </w:r>
    </w:p>
    <w:p w:rsidR="00A829C3" w:rsidRPr="007D0890" w:rsidRDefault="00A829C3" w:rsidP="00FC6646">
      <w:pPr>
        <w:pStyle w:val="SingleTxtGA"/>
      </w:pPr>
      <w:r>
        <w:rPr>
          <w:rFonts w:hint="cs"/>
          <w:rtl/>
        </w:rPr>
        <w:t>258</w:t>
      </w:r>
      <w:r w:rsidR="00FC6646">
        <w:rPr>
          <w:rFonts w:hint="cs"/>
          <w:rtl/>
        </w:rPr>
        <w:t>-</w:t>
      </w:r>
      <w:r w:rsidRPr="007D0890">
        <w:tab/>
      </w:r>
      <w:r w:rsidRPr="007D0890">
        <w:rPr>
          <w:rtl/>
          <w:lang w:bidi="ar-QA"/>
        </w:rPr>
        <w:t>إضافة</w:t>
      </w:r>
      <w:r w:rsidRPr="007D0890">
        <w:rPr>
          <w:rtl/>
        </w:rPr>
        <w:t xml:space="preserve"> إلى ذلك، من المتوقع أن تستفيد المرأة القطرية من التوسع المستقبلي في فرص التعليم التي توفرها المدينة التعليمية التابعة لمؤسسة قطر للتربية والعلوم وتنمية المجتمع التي </w:t>
      </w:r>
      <w:r w:rsidRPr="007D0890">
        <w:rPr>
          <w:rtl/>
          <w:lang w:val="fr-CA" w:bidi="ar-LB"/>
        </w:rPr>
        <w:t xml:space="preserve">يمكن أن </w:t>
      </w:r>
      <w:r w:rsidRPr="007D0890">
        <w:rPr>
          <w:rtl/>
        </w:rPr>
        <w:t>تقدم تخصصات مختلفة مطلوبة</w:t>
      </w:r>
      <w:r w:rsidRPr="009E0D9C">
        <w:rPr>
          <w:color w:val="0070C0"/>
          <w:rtl/>
        </w:rPr>
        <w:t xml:space="preserve"> </w:t>
      </w:r>
      <w:r w:rsidRPr="007D0890">
        <w:rPr>
          <w:color w:val="000000"/>
          <w:rtl/>
        </w:rPr>
        <w:t xml:space="preserve">لتنمية المجتمع القطري بوجه عام ولسوق العمل بوجه خاص، وذلك من خلال </w:t>
      </w:r>
      <w:r w:rsidRPr="007D0890">
        <w:rPr>
          <w:color w:val="000000"/>
          <w:rtl/>
          <w:lang w:val="fr-CA" w:bidi="ar-LB"/>
        </w:rPr>
        <w:t>فروع الجامعات العالمية فيها.</w:t>
      </w:r>
      <w:r>
        <w:rPr>
          <w:rtl/>
          <w:lang w:val="fr-CA" w:bidi="ar-LB"/>
        </w:rPr>
        <w:t xml:space="preserve"> </w:t>
      </w:r>
    </w:p>
    <w:p w:rsidR="00FC6646" w:rsidRDefault="00FC6646" w:rsidP="00FC6646">
      <w:pPr>
        <w:pStyle w:val="H1GA"/>
        <w:spacing w:after="0"/>
        <w:rPr>
          <w:rFonts w:hint="cs"/>
          <w:rtl/>
          <w:lang w:bidi="ar-OM"/>
        </w:rPr>
      </w:pPr>
      <w:bookmarkStart w:id="123" w:name="_Toc282337958"/>
      <w:r>
        <w:rPr>
          <w:rFonts w:hint="cs"/>
          <w:rtl/>
          <w:lang w:bidi="ar-OM"/>
        </w:rPr>
        <w:tab/>
      </w:r>
      <w:r>
        <w:rPr>
          <w:rFonts w:hint="cs"/>
          <w:rtl/>
          <w:lang w:bidi="ar-OM"/>
        </w:rPr>
        <w:tab/>
      </w:r>
      <w:r w:rsidR="00A829C3" w:rsidRPr="00497F70">
        <w:rPr>
          <w:rtl/>
          <w:lang w:bidi="ar-OM"/>
        </w:rPr>
        <w:t xml:space="preserve">المادة </w:t>
      </w:r>
      <w:r w:rsidR="00A829C3">
        <w:rPr>
          <w:rFonts w:hint="cs"/>
          <w:rtl/>
          <w:lang w:bidi="ar-OM"/>
        </w:rPr>
        <w:t>11</w:t>
      </w:r>
    </w:p>
    <w:p w:rsidR="00A829C3" w:rsidRPr="00497F70" w:rsidRDefault="00FC6646" w:rsidP="00FC6646">
      <w:pPr>
        <w:pStyle w:val="H1GA"/>
        <w:spacing w:before="0"/>
        <w:rPr>
          <w:rtl/>
          <w:lang w:bidi="ar-OM"/>
        </w:rPr>
      </w:pPr>
      <w:r>
        <w:rPr>
          <w:rFonts w:hint="cs"/>
          <w:rtl/>
          <w:lang w:bidi="ar-OM"/>
        </w:rPr>
        <w:tab/>
      </w:r>
      <w:r>
        <w:rPr>
          <w:rFonts w:hint="cs"/>
          <w:rtl/>
          <w:lang w:bidi="ar-OM"/>
        </w:rPr>
        <w:tab/>
      </w:r>
      <w:r w:rsidR="00A829C3" w:rsidRPr="00497F70">
        <w:rPr>
          <w:rtl/>
        </w:rPr>
        <w:t>العمل</w:t>
      </w:r>
      <w:bookmarkEnd w:id="123"/>
    </w:p>
    <w:p w:rsidR="00A829C3" w:rsidRPr="00497F70" w:rsidRDefault="00FC6646" w:rsidP="00FC6646">
      <w:pPr>
        <w:pStyle w:val="H23GA"/>
        <w:rPr>
          <w:rtl/>
        </w:rPr>
      </w:pPr>
      <w:bookmarkStart w:id="124" w:name="_Toc282337959"/>
      <w:r>
        <w:rPr>
          <w:rFonts w:hint="cs"/>
          <w:rtl/>
        </w:rPr>
        <w:tab/>
      </w:r>
      <w:r>
        <w:rPr>
          <w:rFonts w:hint="cs"/>
          <w:rtl/>
        </w:rPr>
        <w:tab/>
      </w:r>
      <w:r w:rsidR="00A829C3" w:rsidRPr="00497F70">
        <w:rPr>
          <w:rtl/>
        </w:rPr>
        <w:t>الحق في العمل والمساواة في فرص التوظيف</w:t>
      </w:r>
      <w:bookmarkEnd w:id="124"/>
    </w:p>
    <w:p w:rsidR="00A829C3" w:rsidRPr="007D0890" w:rsidRDefault="00A829C3" w:rsidP="00972318">
      <w:pPr>
        <w:pStyle w:val="SingleTxtGA"/>
        <w:rPr>
          <w:rtl/>
        </w:rPr>
      </w:pPr>
      <w:r w:rsidRPr="007D0890">
        <w:rPr>
          <w:rtl/>
        </w:rPr>
        <w:t>259</w:t>
      </w:r>
      <w:r w:rsidR="00FC6646">
        <w:rPr>
          <w:rFonts w:hint="cs"/>
          <w:rtl/>
        </w:rPr>
        <w:t>-</w:t>
      </w:r>
      <w:r w:rsidRPr="007D0890">
        <w:rPr>
          <w:rtl/>
        </w:rPr>
        <w:tab/>
      </w:r>
      <w:r w:rsidRPr="007D0890">
        <w:rPr>
          <w:rtl/>
          <w:lang w:bidi="ar-QA"/>
        </w:rPr>
        <w:t>حرصت</w:t>
      </w:r>
      <w:r w:rsidRPr="007D0890">
        <w:rPr>
          <w:rtl/>
        </w:rPr>
        <w:t xml:space="preserve"> دولة قطر على تأمين فرص العمل لمواطنيها كحق من حقو</w:t>
      </w:r>
      <w:r w:rsidR="00972318">
        <w:rPr>
          <w:rFonts w:hint="cs"/>
          <w:rtl/>
        </w:rPr>
        <w:t>ق</w:t>
      </w:r>
      <w:r w:rsidRPr="007D0890">
        <w:rPr>
          <w:rtl/>
        </w:rPr>
        <w:t xml:space="preserve">هم، وتطبيق مبدأ المساواة وعدم التمييز بينهم في المجالات كافة، بما في ذلك مجال العمل، على أساس العرق أو اللون أو الجنس، فقد نصت المادة </w:t>
      </w:r>
      <w:r>
        <w:rPr>
          <w:rFonts w:hint="cs"/>
          <w:rtl/>
        </w:rPr>
        <w:t>35</w:t>
      </w:r>
      <w:r w:rsidRPr="007D0890">
        <w:rPr>
          <w:rtl/>
        </w:rPr>
        <w:t xml:space="preserve"> من الدستور على أن "الناس متساوون أمام القانون.</w:t>
      </w:r>
      <w:r w:rsidR="00FC6646">
        <w:rPr>
          <w:rFonts w:hint="cs"/>
          <w:rtl/>
        </w:rPr>
        <w:t xml:space="preserve"> </w:t>
      </w:r>
      <w:r w:rsidRPr="007D0890">
        <w:rPr>
          <w:rtl/>
        </w:rPr>
        <w:t>لا تمييز بينهم في ذلك بسبب الجنس، أو الأصل، أو اللغة، أو الدين".</w:t>
      </w:r>
      <w:r>
        <w:rPr>
          <w:rtl/>
        </w:rPr>
        <w:t xml:space="preserve"> </w:t>
      </w:r>
      <w:r w:rsidRPr="007D0890">
        <w:rPr>
          <w:rtl/>
        </w:rPr>
        <w:t>ونصت</w:t>
      </w:r>
      <w:r w:rsidR="00972318">
        <w:rPr>
          <w:rFonts w:hint="cs"/>
          <w:rtl/>
        </w:rPr>
        <w:t xml:space="preserve">  </w:t>
      </w:r>
      <w:r w:rsidRPr="007D0890">
        <w:rPr>
          <w:rtl/>
        </w:rPr>
        <w:t xml:space="preserve"> المادة </w:t>
      </w:r>
      <w:r>
        <w:rPr>
          <w:rFonts w:hint="cs"/>
          <w:rtl/>
        </w:rPr>
        <w:t>28</w:t>
      </w:r>
      <w:r w:rsidRPr="007D0890">
        <w:rPr>
          <w:rtl/>
        </w:rPr>
        <w:t xml:space="preserve"> على أن "تكفل الدولة حرية النشاط الاقتصادي على أساس العدالة الاجتماعية والتعاون المتوازن بين النشاط العام والخاص، لتحقيق التنمية الاقتصادية والاجتماعية، وزيادة الإنتاج، وتحقيق الرخاء للمواطنين، ورفع مستوى معيشتهم وتوفير فرص العمل لهم، </w:t>
      </w:r>
      <w:r w:rsidR="00C519BB">
        <w:rPr>
          <w:rtl/>
        </w:rPr>
        <w:t>وفقاً</w:t>
      </w:r>
      <w:r w:rsidRPr="007D0890">
        <w:rPr>
          <w:rtl/>
        </w:rPr>
        <w:t xml:space="preserve"> لأحكام القانون". وبذلك يعتبر حق العمل من الحقوق الأساسية التي كفلها الدستور لجميع السكان دون تفريق بين الذكور والإناث.</w:t>
      </w:r>
    </w:p>
    <w:p w:rsidR="00A829C3" w:rsidRPr="007D0890" w:rsidRDefault="00A829C3" w:rsidP="00FC6646">
      <w:pPr>
        <w:pStyle w:val="SingleTxtGA"/>
        <w:rPr>
          <w:rtl/>
        </w:rPr>
      </w:pPr>
      <w:r w:rsidRPr="007D0890">
        <w:rPr>
          <w:rtl/>
        </w:rPr>
        <w:t>260</w:t>
      </w:r>
      <w:r w:rsidR="00FC6646">
        <w:rPr>
          <w:rFonts w:hint="cs"/>
          <w:rtl/>
        </w:rPr>
        <w:t>-</w:t>
      </w:r>
      <w:r w:rsidRPr="007D0890">
        <w:rPr>
          <w:rtl/>
        </w:rPr>
        <w:tab/>
      </w:r>
      <w:r w:rsidRPr="007D0890">
        <w:rPr>
          <w:rtl/>
          <w:lang w:bidi="ar-QA"/>
        </w:rPr>
        <w:t>وشكلت</w:t>
      </w:r>
      <w:r w:rsidRPr="007D0890">
        <w:rPr>
          <w:rtl/>
        </w:rPr>
        <w:t xml:space="preserve"> مواد الدستور المذكورة أساساً مهماً لجملة التشريعات التي سنتها دولة قطر في مجال العمل فقد عرف</w:t>
      </w:r>
      <w:r>
        <w:rPr>
          <w:rtl/>
        </w:rPr>
        <w:t xml:space="preserve"> </w:t>
      </w:r>
      <w:r w:rsidRPr="007D0890">
        <w:rPr>
          <w:rtl/>
        </w:rPr>
        <w:t xml:space="preserve">قانون إدارة الموارد البشرية (الذي يخضع له العاملون في القطاع الحكومي) الموظف بأنه "كل موظف يشغل </w:t>
      </w:r>
      <w:r w:rsidRPr="007D0890">
        <w:rPr>
          <w:rFonts w:hint="cs"/>
          <w:rtl/>
        </w:rPr>
        <w:t>إ</w:t>
      </w:r>
      <w:r w:rsidRPr="007D0890">
        <w:rPr>
          <w:rtl/>
        </w:rPr>
        <w:t>حدى الوظائف طبقاً لأحكام هذا القانون"،</w:t>
      </w:r>
      <w:r w:rsidR="00FC6646">
        <w:rPr>
          <w:rFonts w:hint="cs"/>
          <w:rtl/>
        </w:rPr>
        <w:t xml:space="preserve"> </w:t>
      </w:r>
      <w:r w:rsidRPr="007D0890">
        <w:rPr>
          <w:rtl/>
        </w:rPr>
        <w:t xml:space="preserve"> ولم يميز في ذلك بين المرأة والرجل.</w:t>
      </w:r>
      <w:r>
        <w:rPr>
          <w:rtl/>
        </w:rPr>
        <w:t xml:space="preserve"> </w:t>
      </w:r>
      <w:r w:rsidRPr="007D0890">
        <w:rPr>
          <w:rtl/>
        </w:rPr>
        <w:t>وع</w:t>
      </w:r>
      <w:r>
        <w:rPr>
          <w:rFonts w:hint="cs"/>
          <w:rtl/>
        </w:rPr>
        <w:t>ّ</w:t>
      </w:r>
      <w:r w:rsidRPr="007D0890">
        <w:rPr>
          <w:rtl/>
        </w:rPr>
        <w:t>رف قانون العمل (والذي يخضع لأحكامه العامل</w:t>
      </w:r>
      <w:r w:rsidRPr="007D0890">
        <w:rPr>
          <w:rFonts w:hint="cs"/>
          <w:rtl/>
        </w:rPr>
        <w:t>و</w:t>
      </w:r>
      <w:r w:rsidRPr="007D0890">
        <w:rPr>
          <w:rtl/>
        </w:rPr>
        <w:t>ن في القطاع الخاص) العامل بأنه " كل شخص طبيعي يعمل لقاء أجر لدى صاحب عمل وتحت إدارته أو إشرافه".</w:t>
      </w:r>
      <w:r>
        <w:rPr>
          <w:rtl/>
        </w:rPr>
        <w:t xml:space="preserve"> </w:t>
      </w:r>
      <w:r w:rsidRPr="007D0890">
        <w:rPr>
          <w:rtl/>
        </w:rPr>
        <w:t xml:space="preserve">والمقصود بالعامل هنا الذكر والأنثى، وليس الذكر فقط. </w:t>
      </w:r>
    </w:p>
    <w:p w:rsidR="00A829C3" w:rsidRPr="007D0890" w:rsidRDefault="00A829C3" w:rsidP="00FC6646">
      <w:pPr>
        <w:pStyle w:val="SingleTxtGA"/>
      </w:pPr>
      <w:r>
        <w:rPr>
          <w:rFonts w:hint="cs"/>
          <w:rtl/>
        </w:rPr>
        <w:t>261</w:t>
      </w:r>
      <w:r w:rsidR="00FC6646">
        <w:rPr>
          <w:rFonts w:hint="cs"/>
          <w:rtl/>
        </w:rPr>
        <w:t>-</w:t>
      </w:r>
      <w:r w:rsidRPr="007D0890">
        <w:tab/>
      </w:r>
      <w:r w:rsidRPr="007D0890">
        <w:rPr>
          <w:rtl/>
          <w:lang w:bidi="ar-QA"/>
        </w:rPr>
        <w:t>كما</w:t>
      </w:r>
      <w:r w:rsidRPr="007D0890">
        <w:rPr>
          <w:rtl/>
        </w:rPr>
        <w:t xml:space="preserve"> تضمن قانون إدارة الموارد البشرية أحكاماً خاصة بالمرأة فيما يتعلق بإجازة الوضع وساعتي رضاعة يومياً لمدة سنة تبدأ بعد إجازة الوضع وترك للموظفة تحديد وقت الرضاعة (المادة 109).</w:t>
      </w:r>
      <w:r>
        <w:rPr>
          <w:rtl/>
        </w:rPr>
        <w:t xml:space="preserve"> </w:t>
      </w:r>
      <w:r w:rsidRPr="007D0890">
        <w:rPr>
          <w:rtl/>
        </w:rPr>
        <w:t xml:space="preserve">كما منح القانون </w:t>
      </w:r>
      <w:r w:rsidRPr="007D0890">
        <w:rPr>
          <w:rFonts w:hint="cs"/>
          <w:rtl/>
        </w:rPr>
        <w:t>ا</w:t>
      </w:r>
      <w:r w:rsidRPr="007D0890">
        <w:rPr>
          <w:rtl/>
        </w:rPr>
        <w:t xml:space="preserve">لموظفة القطرية إجازة لرعاية </w:t>
      </w:r>
      <w:r w:rsidR="00972318" w:rsidRPr="007D0890">
        <w:rPr>
          <w:rFonts w:hint="cs"/>
          <w:rtl/>
        </w:rPr>
        <w:t>أولادها</w:t>
      </w:r>
      <w:r w:rsidRPr="007D0890">
        <w:rPr>
          <w:rtl/>
        </w:rPr>
        <w:t xml:space="preserve"> من ذوي الإعاقة الذين لم يتجاوزوا سن السادسة، ولمرتين طوال مدة خدمتها، وبحد أقصى ثلاث سنوات في كل مرة. ومع مراعاة مقتضيات الصالح العام، أجاز لرئيس مجلس الوزراء، في الحالات التي يقدرها، منح الموظفة القطرية إجازة لرعاية أولادها. وفي جميع الأحوال، تكون الإجازة براتب إجمالي في </w:t>
      </w:r>
      <w:r w:rsidRPr="007D0890">
        <w:rPr>
          <w:rFonts w:hint="cs"/>
          <w:rtl/>
        </w:rPr>
        <w:t>ال</w:t>
      </w:r>
      <w:r w:rsidRPr="007D0890">
        <w:rPr>
          <w:rtl/>
        </w:rPr>
        <w:t>سنوات الثلاث الأولى، وبنصف راتب إجمالي فيما زاد عن ذلك (المادة 110).</w:t>
      </w:r>
      <w:r>
        <w:rPr>
          <w:rtl/>
        </w:rPr>
        <w:t xml:space="preserve"> </w:t>
      </w:r>
      <w:r w:rsidRPr="007D0890">
        <w:rPr>
          <w:rtl/>
        </w:rPr>
        <w:t>كما منح القانون الموظفة المسلمة التي يتوفى عنها زوجها إجازة عدة شرعية براتب إجمالي لمدة أربعة أشهر وعشرة أيام من تاريخ وفاة الزوج، أو إلى حين الوضع إذا كانت حاملاً، ولا تحسب هذه المدة من إجازاتها الأخرى (المادة 113).</w:t>
      </w:r>
    </w:p>
    <w:p w:rsidR="00A829C3" w:rsidRPr="007D0890" w:rsidRDefault="00A829C3" w:rsidP="00FC6646">
      <w:pPr>
        <w:pStyle w:val="SingleTxtGA"/>
        <w:rPr>
          <w:rtl/>
        </w:rPr>
      </w:pPr>
      <w:r w:rsidRPr="007D0890">
        <w:rPr>
          <w:rtl/>
        </w:rPr>
        <w:t>262</w:t>
      </w:r>
      <w:r w:rsidR="00FC6646" w:rsidRPr="00972318">
        <w:rPr>
          <w:rFonts w:hint="cs"/>
          <w:spacing w:val="-2"/>
          <w:rtl/>
        </w:rPr>
        <w:t>-</w:t>
      </w:r>
      <w:r w:rsidRPr="00972318">
        <w:rPr>
          <w:spacing w:val="-2"/>
          <w:rtl/>
        </w:rPr>
        <w:tab/>
      </w:r>
      <w:r w:rsidRPr="00972318">
        <w:rPr>
          <w:spacing w:val="-2"/>
          <w:rtl/>
          <w:lang w:bidi="ar-QA"/>
        </w:rPr>
        <w:t>وتضمن</w:t>
      </w:r>
      <w:r w:rsidRPr="00972318">
        <w:rPr>
          <w:spacing w:val="-2"/>
          <w:rtl/>
        </w:rPr>
        <w:t xml:space="preserve"> الفصل التاسع من قانون العمل رقم </w:t>
      </w:r>
      <w:r w:rsidRPr="00972318">
        <w:rPr>
          <w:rFonts w:hint="cs"/>
          <w:spacing w:val="-2"/>
          <w:rtl/>
        </w:rPr>
        <w:t>14</w:t>
      </w:r>
      <w:r w:rsidRPr="00972318">
        <w:rPr>
          <w:spacing w:val="-2"/>
          <w:rtl/>
        </w:rPr>
        <w:t xml:space="preserve"> لسنة 2004 في المواد من 93-98</w:t>
      </w:r>
      <w:r w:rsidRPr="007D0890">
        <w:rPr>
          <w:rtl/>
        </w:rPr>
        <w:t xml:space="preserve"> النص على تشغيل النساء، ومنح المرأة العاملة أجراً مساوياً لأجر الرجل عند قيامها </w:t>
      </w:r>
      <w:r w:rsidRPr="007D0890">
        <w:rPr>
          <w:rFonts w:hint="cs"/>
          <w:rtl/>
        </w:rPr>
        <w:t>ب</w:t>
      </w:r>
      <w:r w:rsidRPr="007D0890">
        <w:rPr>
          <w:rtl/>
        </w:rPr>
        <w:t>العمل ذات</w:t>
      </w:r>
      <w:r w:rsidRPr="007D0890">
        <w:rPr>
          <w:rFonts w:hint="cs"/>
          <w:rtl/>
        </w:rPr>
        <w:t>ه</w:t>
      </w:r>
      <w:r w:rsidRPr="007D0890">
        <w:rPr>
          <w:rtl/>
        </w:rPr>
        <w:t>، وإتاحة فرص التدريب والترقي ذات</w:t>
      </w:r>
      <w:r w:rsidRPr="007D0890">
        <w:rPr>
          <w:rFonts w:hint="cs"/>
          <w:rtl/>
        </w:rPr>
        <w:t>ها</w:t>
      </w:r>
      <w:r w:rsidRPr="007D0890">
        <w:rPr>
          <w:rtl/>
        </w:rPr>
        <w:t>، وحقها في الحصول على إجازة وضع، وساعة رضاعة يومياً لمدة سن</w:t>
      </w:r>
      <w:r w:rsidRPr="007D0890">
        <w:rPr>
          <w:rFonts w:hint="cs"/>
          <w:rtl/>
        </w:rPr>
        <w:t>ة</w:t>
      </w:r>
      <w:r w:rsidRPr="007D0890">
        <w:rPr>
          <w:rtl/>
        </w:rPr>
        <w:t>، وعدم جواز إنهاء عقد عملها بسبب الزواج أو</w:t>
      </w:r>
      <w:r w:rsidR="00FC6646">
        <w:rPr>
          <w:rFonts w:hint="cs"/>
          <w:rtl/>
        </w:rPr>
        <w:t xml:space="preserve"> </w:t>
      </w:r>
      <w:r w:rsidRPr="007D0890">
        <w:rPr>
          <w:rtl/>
        </w:rPr>
        <w:t>الحصول على إجازة الوضع، وكذلك عدم جواز إخطارها بإنهاء عقد عملها أثناء الإجازة.</w:t>
      </w:r>
    </w:p>
    <w:p w:rsidR="00A829C3" w:rsidRPr="007D0890" w:rsidRDefault="00A829C3" w:rsidP="00FC6646">
      <w:pPr>
        <w:pStyle w:val="SingleTxtGA"/>
      </w:pPr>
      <w:r>
        <w:rPr>
          <w:rFonts w:hint="cs"/>
          <w:rtl/>
        </w:rPr>
        <w:t>263</w:t>
      </w:r>
      <w:r w:rsidR="00FC6646">
        <w:rPr>
          <w:rFonts w:hint="cs"/>
          <w:rtl/>
        </w:rPr>
        <w:t>-</w:t>
      </w:r>
      <w:r w:rsidRPr="007D0890">
        <w:tab/>
      </w:r>
      <w:r w:rsidRPr="007D0890">
        <w:rPr>
          <w:rStyle w:val="Strong"/>
          <w:b w:val="0"/>
          <w:bCs w:val="0"/>
          <w:sz w:val="30"/>
          <w:rtl/>
        </w:rPr>
        <w:t xml:space="preserve">ولم يضع قانون السلطة القضائية رقم </w:t>
      </w:r>
      <w:r>
        <w:rPr>
          <w:rStyle w:val="Strong"/>
          <w:rFonts w:hint="cs"/>
          <w:b w:val="0"/>
          <w:bCs w:val="0"/>
          <w:sz w:val="30"/>
          <w:rtl/>
        </w:rPr>
        <w:t>10</w:t>
      </w:r>
      <w:r w:rsidRPr="007D0890">
        <w:rPr>
          <w:rStyle w:val="Strong"/>
          <w:b w:val="0"/>
          <w:bCs w:val="0"/>
          <w:sz w:val="30"/>
          <w:rtl/>
        </w:rPr>
        <w:t xml:space="preserve"> لسنة 2003 تمييزاً بين الرجل والمرأة بالنسبة للعمل في المجال القضائي، وقد صدر مرسوم أميري بتعيين أول قطرية قاضية في المحكمة الابتدائية في شهر يونيو 2010، وقد سبق ذلك تعيين </w:t>
      </w:r>
      <w:r w:rsidRPr="007D0890">
        <w:rPr>
          <w:rStyle w:val="Strong"/>
          <w:rFonts w:hint="cs"/>
          <w:b w:val="0"/>
          <w:bCs w:val="0"/>
          <w:sz w:val="30"/>
          <w:rtl/>
        </w:rPr>
        <w:t>ا</w:t>
      </w:r>
      <w:r w:rsidRPr="007D0890">
        <w:rPr>
          <w:rStyle w:val="Strong"/>
          <w:b w:val="0"/>
          <w:bCs w:val="0"/>
          <w:sz w:val="30"/>
          <w:rtl/>
        </w:rPr>
        <w:t>مرأة بوظيفة مساعد قاض</w:t>
      </w:r>
      <w:r w:rsidRPr="007D0890">
        <w:rPr>
          <w:rStyle w:val="Strong"/>
          <w:rFonts w:hint="cs"/>
          <w:b w:val="0"/>
          <w:bCs w:val="0"/>
          <w:sz w:val="30"/>
          <w:rtl/>
        </w:rPr>
        <w:t>ٍ</w:t>
      </w:r>
      <w:r w:rsidRPr="007D0890">
        <w:rPr>
          <w:rStyle w:val="Strong"/>
          <w:b w:val="0"/>
          <w:bCs w:val="0"/>
          <w:sz w:val="30"/>
          <w:rtl/>
        </w:rPr>
        <w:t xml:space="preserve"> في شهر مارس من العام نفس</w:t>
      </w:r>
      <w:r w:rsidRPr="007D0890">
        <w:rPr>
          <w:rStyle w:val="Strong"/>
          <w:rFonts w:hint="cs"/>
          <w:b w:val="0"/>
          <w:bCs w:val="0"/>
          <w:sz w:val="30"/>
          <w:rtl/>
        </w:rPr>
        <w:t>ه</w:t>
      </w:r>
      <w:r w:rsidRPr="007D0890">
        <w:rPr>
          <w:rStyle w:val="Strong"/>
          <w:b w:val="0"/>
          <w:bCs w:val="0"/>
          <w:sz w:val="30"/>
          <w:rtl/>
        </w:rPr>
        <w:t xml:space="preserve">. </w:t>
      </w:r>
    </w:p>
    <w:p w:rsidR="00A829C3" w:rsidRPr="007D0890" w:rsidRDefault="00A829C3" w:rsidP="00397CF4">
      <w:pPr>
        <w:pStyle w:val="SingleTxtGA"/>
        <w:rPr>
          <w:sz w:val="30"/>
        </w:rPr>
      </w:pPr>
      <w:r>
        <w:rPr>
          <w:rFonts w:hint="cs"/>
          <w:sz w:val="30"/>
          <w:rtl/>
        </w:rPr>
        <w:t>264</w:t>
      </w:r>
      <w:r w:rsidR="00BC0B58">
        <w:rPr>
          <w:rFonts w:hint="cs"/>
          <w:sz w:val="30"/>
          <w:rtl/>
        </w:rPr>
        <w:t>-</w:t>
      </w:r>
      <w:r w:rsidRPr="007D0890">
        <w:rPr>
          <w:sz w:val="30"/>
        </w:rPr>
        <w:tab/>
      </w:r>
      <w:r w:rsidRPr="007D0890">
        <w:rPr>
          <w:sz w:val="30"/>
          <w:rtl/>
        </w:rPr>
        <w:t>وشهد عام 2010 تعيين أول قطرية بدرجة سفير في المندوبية الدائمة لدولة قطر لدى الأمم المتحدة في نيويورك.</w:t>
      </w:r>
    </w:p>
    <w:p w:rsidR="00A829C3" w:rsidRPr="007D0890" w:rsidRDefault="00A829C3" w:rsidP="00FC6646">
      <w:pPr>
        <w:pStyle w:val="SingleTxtGA"/>
        <w:rPr>
          <w:rtl/>
        </w:rPr>
      </w:pPr>
      <w:r w:rsidRPr="007D0890">
        <w:rPr>
          <w:rtl/>
        </w:rPr>
        <w:t>265</w:t>
      </w:r>
      <w:r w:rsidR="00FC6646">
        <w:rPr>
          <w:rFonts w:hint="cs"/>
          <w:rtl/>
        </w:rPr>
        <w:t>-</w:t>
      </w:r>
      <w:r w:rsidRPr="007D0890">
        <w:rPr>
          <w:rtl/>
        </w:rPr>
        <w:tab/>
      </w:r>
      <w:r>
        <w:rPr>
          <w:rFonts w:hint="cs"/>
          <w:rtl/>
          <w:lang w:bidi="ar-QA"/>
        </w:rPr>
        <w:t>و</w:t>
      </w:r>
      <w:r w:rsidRPr="007D0890">
        <w:rPr>
          <w:rtl/>
          <w:lang w:bidi="ar-QA"/>
        </w:rPr>
        <w:t>صادقت</w:t>
      </w:r>
      <w:r w:rsidRPr="007D0890">
        <w:rPr>
          <w:rtl/>
        </w:rPr>
        <w:t xml:space="preserve"> دولة قطر على عدة اتفاقيات دولية تتعلق بحرية اختيار العمل، ففي </w:t>
      </w:r>
      <w:r w:rsidR="00972318">
        <w:rPr>
          <w:rFonts w:hint="cs"/>
          <w:rtl/>
        </w:rPr>
        <w:t xml:space="preserve">     </w:t>
      </w:r>
      <w:r w:rsidRPr="007D0890">
        <w:rPr>
          <w:rtl/>
        </w:rPr>
        <w:t>عام 1976 صادقت الدولة على اتفاقية منع التمييز في العمل وشغل الوظائف، وفي</w:t>
      </w:r>
      <w:r w:rsidR="00972318">
        <w:rPr>
          <w:rFonts w:hint="cs"/>
          <w:rtl/>
        </w:rPr>
        <w:t xml:space="preserve">       </w:t>
      </w:r>
      <w:r w:rsidRPr="007D0890">
        <w:rPr>
          <w:rtl/>
        </w:rPr>
        <w:t xml:space="preserve"> عام 2006 تم المصادقة على الاتفاقية المتعلقة بالعمل الجبري، كما صادقت على اتفاقية إلغاء العمل الجبري عام 2007.</w:t>
      </w:r>
      <w:r>
        <w:rPr>
          <w:rtl/>
        </w:rPr>
        <w:t xml:space="preserve"> </w:t>
      </w:r>
      <w:r w:rsidRPr="007D0890">
        <w:rPr>
          <w:rtl/>
        </w:rPr>
        <w:t>وبذلك تلتزم دولة قطر بتحريم العمل الجبري ومنح الحرية المطلقة للذكور والإناث باختيار العمل.</w:t>
      </w:r>
      <w:r>
        <w:rPr>
          <w:rtl/>
        </w:rPr>
        <w:t xml:space="preserve"> </w:t>
      </w:r>
      <w:r w:rsidRPr="007D0890">
        <w:rPr>
          <w:rtl/>
        </w:rPr>
        <w:t>وعلى الرغم من عدم وجود أي تمييز تشريعي أو تنظيمي يتطلب من المرأة القطرية الالتحاق بوظائف معينة، إلا أنها تفضل العمل في وظائف القطاع العام الذي يوفر لها بيئة تناسبها من حيث ساعات العمل والأجر والأمان الوظيفي.</w:t>
      </w:r>
    </w:p>
    <w:p w:rsidR="00A829C3" w:rsidRPr="00497F70" w:rsidRDefault="00FC6646" w:rsidP="00FC6646">
      <w:pPr>
        <w:pStyle w:val="H23GA"/>
      </w:pPr>
      <w:bookmarkStart w:id="125" w:name="_Toc282337960"/>
      <w:r>
        <w:rPr>
          <w:rFonts w:hint="cs"/>
          <w:rtl/>
        </w:rPr>
        <w:tab/>
      </w:r>
      <w:r>
        <w:rPr>
          <w:rFonts w:hint="cs"/>
          <w:rtl/>
        </w:rPr>
        <w:tab/>
      </w:r>
      <w:r w:rsidR="00A829C3" w:rsidRPr="00497F70">
        <w:rPr>
          <w:rtl/>
        </w:rPr>
        <w:t>الحق في المساواة في الأجر والاستحقاقات</w:t>
      </w:r>
      <w:bookmarkEnd w:id="125"/>
    </w:p>
    <w:p w:rsidR="00A829C3" w:rsidRPr="007D0890" w:rsidRDefault="00A829C3" w:rsidP="00FC6646">
      <w:pPr>
        <w:pStyle w:val="SingleTxtGA"/>
        <w:rPr>
          <w:rtl/>
        </w:rPr>
      </w:pPr>
      <w:r w:rsidRPr="007D0890">
        <w:rPr>
          <w:rtl/>
        </w:rPr>
        <w:t>266</w:t>
      </w:r>
      <w:r w:rsidR="00FC6646">
        <w:rPr>
          <w:rFonts w:hint="cs"/>
          <w:rtl/>
        </w:rPr>
        <w:t>-</w:t>
      </w:r>
      <w:r w:rsidRPr="007D0890">
        <w:rPr>
          <w:rtl/>
        </w:rPr>
        <w:tab/>
      </w:r>
      <w:r w:rsidRPr="007D0890">
        <w:rPr>
          <w:rtl/>
          <w:lang w:bidi="ar-QA"/>
        </w:rPr>
        <w:t>لا</w:t>
      </w:r>
      <w:r w:rsidRPr="007D0890">
        <w:rPr>
          <w:rFonts w:hint="cs"/>
          <w:rtl/>
        </w:rPr>
        <w:t xml:space="preserve"> </w:t>
      </w:r>
      <w:r w:rsidRPr="007D0890">
        <w:rPr>
          <w:rtl/>
        </w:rPr>
        <w:t>يوجد في دولة قطر تمييز قائم على أساس الجنس في مجال الأجر والاستحقاقات، فقد</w:t>
      </w:r>
      <w:r w:rsidRPr="007D0890">
        <w:rPr>
          <w:b/>
          <w:bCs/>
          <w:rtl/>
        </w:rPr>
        <w:t xml:space="preserve"> </w:t>
      </w:r>
      <w:r w:rsidRPr="007D0890">
        <w:rPr>
          <w:rtl/>
        </w:rPr>
        <w:t xml:space="preserve">نصت المادة </w:t>
      </w:r>
      <w:r>
        <w:rPr>
          <w:rFonts w:hint="cs"/>
          <w:rtl/>
        </w:rPr>
        <w:t>93</w:t>
      </w:r>
      <w:r w:rsidRPr="007D0890">
        <w:rPr>
          <w:rtl/>
        </w:rPr>
        <w:t xml:space="preserve"> من قانون العمل على منح المرأة العاملة أجراً مساوياً لأجر الرجل عند قيامها </w:t>
      </w:r>
      <w:r w:rsidRPr="007D0890">
        <w:rPr>
          <w:rFonts w:hint="cs"/>
          <w:rtl/>
        </w:rPr>
        <w:t>ب</w:t>
      </w:r>
      <w:r w:rsidRPr="007D0890">
        <w:rPr>
          <w:rtl/>
        </w:rPr>
        <w:t>العمل ذات</w:t>
      </w:r>
      <w:r w:rsidRPr="007D0890">
        <w:rPr>
          <w:rFonts w:hint="cs"/>
          <w:rtl/>
        </w:rPr>
        <w:t>ه</w:t>
      </w:r>
      <w:r w:rsidRPr="007D0890">
        <w:rPr>
          <w:rtl/>
        </w:rPr>
        <w:t>، وتتاح لها فرص التدريب والترقي ذات</w:t>
      </w:r>
      <w:r w:rsidRPr="007D0890">
        <w:rPr>
          <w:rFonts w:hint="cs"/>
          <w:rtl/>
        </w:rPr>
        <w:t>ها</w:t>
      </w:r>
      <w:r w:rsidRPr="007D0890">
        <w:rPr>
          <w:rtl/>
        </w:rPr>
        <w:t xml:space="preserve">. كما تضمنت المادة </w:t>
      </w:r>
      <w:r>
        <w:rPr>
          <w:rFonts w:hint="cs"/>
          <w:rtl/>
        </w:rPr>
        <w:t>79</w:t>
      </w:r>
      <w:r w:rsidRPr="007D0890">
        <w:rPr>
          <w:rtl/>
        </w:rPr>
        <w:t xml:space="preserve"> من قانون العمل على استحقاق العامل (رجلاً كان أم امرأة) الذي أمضى في خدمة صاحب العمل سن</w:t>
      </w:r>
      <w:r w:rsidRPr="007D0890">
        <w:rPr>
          <w:rFonts w:hint="cs"/>
          <w:rtl/>
        </w:rPr>
        <w:t>ة</w:t>
      </w:r>
      <w:r w:rsidRPr="007D0890">
        <w:rPr>
          <w:rtl/>
        </w:rPr>
        <w:t xml:space="preserve"> كاملة مستمرة إجازة سنوية بأجر. وأشارت المادة </w:t>
      </w:r>
      <w:r>
        <w:rPr>
          <w:rFonts w:hint="cs"/>
          <w:rtl/>
        </w:rPr>
        <w:t>83</w:t>
      </w:r>
      <w:r w:rsidRPr="007D0890">
        <w:rPr>
          <w:rtl/>
        </w:rPr>
        <w:t xml:space="preserve"> من القانون ذاته إلى منح العامل المسلم (ذكراً كان أم أنثى) إجازة خاصة بدون أجر لأداء فريضة الحج لمرة واحدة أثناء مدة خدمته.</w:t>
      </w:r>
      <w:r>
        <w:rPr>
          <w:rtl/>
        </w:rPr>
        <w:t xml:space="preserve"> </w:t>
      </w:r>
      <w:r w:rsidRPr="007D0890">
        <w:rPr>
          <w:rtl/>
        </w:rPr>
        <w:t>كما تضمن الفصل العاشر من قانون العمل "السلامة والصحة المهنية والرعاية الاجتماعية" إلزام صاحب العمل أو من ينوب عنه بإحاطة كل عامل عند بدء الخدمة بمخاطر العمل، ووسائل الوقاية منها، واتخاذ الاحتياطات اللازمة لحماية العامل أثناء العمل من أي</w:t>
      </w:r>
      <w:r w:rsidRPr="007D0890">
        <w:rPr>
          <w:rFonts w:hint="cs"/>
          <w:rtl/>
        </w:rPr>
        <w:t>ة</w:t>
      </w:r>
      <w:r w:rsidRPr="007D0890">
        <w:rPr>
          <w:rtl/>
        </w:rPr>
        <w:t xml:space="preserve"> إصابة أو مرض ينشأ عن الأعمال التي تؤد</w:t>
      </w:r>
      <w:r w:rsidRPr="007D0890">
        <w:rPr>
          <w:rFonts w:hint="cs"/>
          <w:rtl/>
        </w:rPr>
        <w:t>ى</w:t>
      </w:r>
      <w:r w:rsidRPr="007D0890">
        <w:rPr>
          <w:rtl/>
        </w:rPr>
        <w:t xml:space="preserve"> في منشأته، وإجراء الفحوص الدورية للعمال لحظر الإصابة بالأمراض المهنية. </w:t>
      </w:r>
    </w:p>
    <w:p w:rsidR="00A829C3" w:rsidRPr="007D0890" w:rsidRDefault="00A829C3" w:rsidP="00FC6646">
      <w:pPr>
        <w:pStyle w:val="SingleTxtGA"/>
        <w:rPr>
          <w:rtl/>
        </w:rPr>
      </w:pPr>
      <w:r w:rsidRPr="007D0890">
        <w:rPr>
          <w:rtl/>
        </w:rPr>
        <w:t>267</w:t>
      </w:r>
      <w:r w:rsidR="00FC6646">
        <w:rPr>
          <w:rFonts w:hint="cs"/>
          <w:rtl/>
        </w:rPr>
        <w:t>-</w:t>
      </w:r>
      <w:r w:rsidRPr="007D0890">
        <w:rPr>
          <w:rtl/>
        </w:rPr>
        <w:tab/>
      </w:r>
      <w:r w:rsidRPr="007D0890">
        <w:rPr>
          <w:rtl/>
          <w:lang w:bidi="ar-QA"/>
        </w:rPr>
        <w:t>ولم</w:t>
      </w:r>
      <w:r w:rsidRPr="007D0890">
        <w:rPr>
          <w:rtl/>
        </w:rPr>
        <w:t xml:space="preserve"> يميز القانون رقم </w:t>
      </w:r>
      <w:r>
        <w:rPr>
          <w:rFonts w:hint="cs"/>
          <w:rtl/>
        </w:rPr>
        <w:t>8</w:t>
      </w:r>
      <w:r w:rsidRPr="007D0890">
        <w:rPr>
          <w:rtl/>
        </w:rPr>
        <w:t xml:space="preserve"> لسنة 2009 بشأن إدارة الموارد البشرية بين الرجل والمرأة في الحصول على الأجر عن أداء العمل نفسه وفي فرص التدريب والترقي.</w:t>
      </w:r>
      <w:r>
        <w:rPr>
          <w:rtl/>
        </w:rPr>
        <w:t xml:space="preserve"> </w:t>
      </w:r>
      <w:r w:rsidRPr="007D0890">
        <w:rPr>
          <w:rtl/>
        </w:rPr>
        <w:t>وقد منح هذا القانون أولوية التعيين في الوظائف للقطريين من الجنسين ثم لأبناء القطرية المتزوجة من غير قطري. ومنح كذلك إجازة العدة الشرعية للموظفة المسلمة المتوفى عنها زوجها دون تحديد جنسيتها. ومنح القانون الموظفة القطرية بدل سكن.</w:t>
      </w:r>
    </w:p>
    <w:p w:rsidR="00A829C3" w:rsidRPr="007D0890" w:rsidRDefault="00A829C3" w:rsidP="004A2DF7">
      <w:pPr>
        <w:pStyle w:val="SingleTxtGA"/>
        <w:rPr>
          <w:rFonts w:hint="cs"/>
          <w:rtl/>
        </w:rPr>
      </w:pPr>
      <w:r w:rsidRPr="007D0890">
        <w:rPr>
          <w:rtl/>
        </w:rPr>
        <w:t>268</w:t>
      </w:r>
      <w:r w:rsidR="00FC6646">
        <w:rPr>
          <w:rFonts w:hint="cs"/>
          <w:rtl/>
        </w:rPr>
        <w:t>-</w:t>
      </w:r>
      <w:r w:rsidRPr="007D0890">
        <w:rPr>
          <w:rtl/>
        </w:rPr>
        <w:tab/>
        <w:t xml:space="preserve">وقد كانت المرأة القطرية تعاني من تفاوت مع الرجل في العلاوة الاجتماعية، حيث كانت تحصل على العلاوة فئة "أعزب" (أقل في القيمة المادية من البدل الممنوح للمتزوج) تأسيساً على أن </w:t>
      </w:r>
      <w:r w:rsidR="00FC6646" w:rsidRPr="007D0890">
        <w:rPr>
          <w:rFonts w:hint="cs"/>
          <w:rtl/>
        </w:rPr>
        <w:t>الأصل</w:t>
      </w:r>
      <w:r w:rsidRPr="007D0890">
        <w:rPr>
          <w:rtl/>
        </w:rPr>
        <w:t xml:space="preserve"> شرعاً هو أن الإعالة واجبة على الأب الموظف، ويقع على الموظفة الأم عبء </w:t>
      </w:r>
      <w:r w:rsidRPr="007D0890">
        <w:rPr>
          <w:rFonts w:hint="cs"/>
          <w:rtl/>
        </w:rPr>
        <w:t>إ</w:t>
      </w:r>
      <w:r w:rsidRPr="007D0890">
        <w:rPr>
          <w:rtl/>
        </w:rPr>
        <w:t>ثبات</w:t>
      </w:r>
      <w:r w:rsidRPr="007D0890">
        <w:t xml:space="preserve"> </w:t>
      </w:r>
      <w:r w:rsidRPr="007D0890">
        <w:rPr>
          <w:rtl/>
        </w:rPr>
        <w:t>الإعالة للحصول على العلاوة بفئة متزوج أو يعول أولاده، وقد أنصف قانون الموارد البشرية الصادر في عام 2009 المرأة، حيث منح العلاوة بفئة "متزوج أو يعول أولاده" لمن يستحق من الزوجين الموظفين العلاوة الأعلى، ومنح الآخر العلاوة بفئة "أعزب" دون تمييز. كما نص على استحقاق الزوجة الموظفة العلاوة أو البدل بفئة متزوج إذا كان الزوج متقاعداً أو إذا ترتب على حبس الزوج الموظف وقف راتبه.</w:t>
      </w:r>
    </w:p>
    <w:p w:rsidR="00A829C3" w:rsidRPr="00497F70" w:rsidRDefault="00FC6646" w:rsidP="00FC6646">
      <w:pPr>
        <w:pStyle w:val="H23GA"/>
        <w:rPr>
          <w:rtl/>
        </w:rPr>
      </w:pPr>
      <w:bookmarkStart w:id="126" w:name="_Toc282337961"/>
      <w:r>
        <w:rPr>
          <w:rFonts w:hint="cs"/>
          <w:rtl/>
        </w:rPr>
        <w:tab/>
      </w:r>
      <w:r>
        <w:rPr>
          <w:rFonts w:hint="cs"/>
          <w:rtl/>
        </w:rPr>
        <w:tab/>
      </w:r>
      <w:r w:rsidR="00A829C3" w:rsidRPr="00497F70">
        <w:rPr>
          <w:rtl/>
        </w:rPr>
        <w:t>الحق في الضمان الاجتماعي</w:t>
      </w:r>
      <w:bookmarkEnd w:id="126"/>
    </w:p>
    <w:p w:rsidR="00A829C3" w:rsidRPr="007D0890" w:rsidRDefault="00A829C3" w:rsidP="004A2DF7">
      <w:pPr>
        <w:pStyle w:val="SingleTxtGA"/>
        <w:rPr>
          <w:sz w:val="30"/>
          <w:rtl/>
        </w:rPr>
      </w:pPr>
      <w:r w:rsidRPr="007D0890">
        <w:rPr>
          <w:sz w:val="30"/>
          <w:rtl/>
        </w:rPr>
        <w:t>269</w:t>
      </w:r>
      <w:r w:rsidR="00FC6646">
        <w:rPr>
          <w:rFonts w:hint="cs"/>
          <w:rtl/>
        </w:rPr>
        <w:t>-</w:t>
      </w:r>
      <w:r w:rsidRPr="007D0890">
        <w:rPr>
          <w:sz w:val="30"/>
          <w:rtl/>
        </w:rPr>
        <w:tab/>
        <w:t xml:space="preserve">ضمن القانون رقم </w:t>
      </w:r>
      <w:r>
        <w:rPr>
          <w:rFonts w:hint="cs"/>
          <w:sz w:val="30"/>
          <w:rtl/>
        </w:rPr>
        <w:t>38</w:t>
      </w:r>
      <w:r w:rsidRPr="007D0890">
        <w:rPr>
          <w:sz w:val="30"/>
          <w:rtl/>
        </w:rPr>
        <w:t xml:space="preserve"> لسنة 1995 وتعديلاته حقوق المرأة في الحصول على الضمان الاجتماعي على أساس </w:t>
      </w:r>
      <w:r w:rsidRPr="007D0890">
        <w:rPr>
          <w:sz w:val="30"/>
          <w:rtl/>
          <w:lang w:bidi="ar-QA"/>
        </w:rPr>
        <w:t>المساواة</w:t>
      </w:r>
      <w:r w:rsidRPr="007D0890">
        <w:rPr>
          <w:sz w:val="30"/>
          <w:rtl/>
        </w:rPr>
        <w:t xml:space="preserve"> مع الرجل. كما حدد القانون المذكور الفئات المستفيدة كالتالي: الأرملة، المطلقة، الأسرة المحتاجة، المعاق (أقل من 18 سنة من العمر)، اليتيم، العاجز عن العمل (18 سنة فأكثر)، المسن (من تجاوز 60 عاماً)، أسرة السجين، الزوجة المهجورة، أسرة المفقود. وأعطى القطرية المتزوجة من غير القطري حق الحصول على المعاش "إذا طلقت أو ترملت أو هجرها زوجها". وقد رفع معاش الضمان 50</w:t>
      </w:r>
      <w:r>
        <w:rPr>
          <w:sz w:val="30"/>
          <w:rtl/>
        </w:rPr>
        <w:t xml:space="preserve"> في المائة</w:t>
      </w:r>
      <w:r w:rsidRPr="007D0890">
        <w:rPr>
          <w:sz w:val="30"/>
          <w:rtl/>
        </w:rPr>
        <w:t xml:space="preserve"> عام 1996، ثم رفع مرة أخرى عام 2006 بمقدار 100</w:t>
      </w:r>
      <w:r>
        <w:rPr>
          <w:sz w:val="30"/>
          <w:rtl/>
        </w:rPr>
        <w:t xml:space="preserve"> في المائة</w:t>
      </w:r>
      <w:r w:rsidRPr="007D0890">
        <w:rPr>
          <w:sz w:val="30"/>
          <w:rtl/>
        </w:rPr>
        <w:t>.</w:t>
      </w:r>
    </w:p>
    <w:p w:rsidR="00A829C3" w:rsidRPr="007D0890" w:rsidRDefault="00A829C3" w:rsidP="00484528">
      <w:pPr>
        <w:pStyle w:val="SingleTxtGA"/>
        <w:rPr>
          <w:sz w:val="30"/>
          <w:rtl/>
        </w:rPr>
      </w:pPr>
      <w:r w:rsidRPr="007D0890">
        <w:rPr>
          <w:sz w:val="30"/>
          <w:rtl/>
        </w:rPr>
        <w:t>270</w:t>
      </w:r>
      <w:r w:rsidR="00FC6646">
        <w:rPr>
          <w:rFonts w:hint="cs"/>
          <w:rtl/>
        </w:rPr>
        <w:t>-</w:t>
      </w:r>
      <w:r w:rsidRPr="007D0890">
        <w:rPr>
          <w:sz w:val="30"/>
          <w:rtl/>
        </w:rPr>
        <w:tab/>
      </w:r>
      <w:r w:rsidRPr="007D0890">
        <w:rPr>
          <w:sz w:val="30"/>
          <w:rtl/>
          <w:lang w:bidi="ar-QA"/>
        </w:rPr>
        <w:t>وتتساوى</w:t>
      </w:r>
      <w:r w:rsidRPr="007D0890">
        <w:rPr>
          <w:sz w:val="30"/>
          <w:rtl/>
        </w:rPr>
        <w:t xml:space="preserve"> المرأة مع الرجل في الحصول على راتب التقاعد (100</w:t>
      </w:r>
      <w:r>
        <w:rPr>
          <w:sz w:val="30"/>
          <w:rtl/>
        </w:rPr>
        <w:t xml:space="preserve"> في المائة</w:t>
      </w:r>
      <w:r w:rsidRPr="007D0890">
        <w:rPr>
          <w:sz w:val="30"/>
          <w:rtl/>
        </w:rPr>
        <w:t xml:space="preserve"> من الراتب الأساسي والعلاوة الاجتماعية وبدل السكن) وفقاً </w:t>
      </w:r>
      <w:r w:rsidRPr="007D0890">
        <w:rPr>
          <w:sz w:val="30"/>
          <w:rtl/>
          <w:lang w:bidi="ar-EG"/>
        </w:rPr>
        <w:t xml:space="preserve">القانون رقم (24) لسنة 2002 بشأن التقاعد والمعاشات المعدل بالقانون رقم </w:t>
      </w:r>
      <w:r>
        <w:rPr>
          <w:rFonts w:hint="cs"/>
          <w:sz w:val="30"/>
          <w:rtl/>
          <w:lang w:bidi="ar-EG"/>
        </w:rPr>
        <w:t>33</w:t>
      </w:r>
      <w:r w:rsidRPr="007D0890">
        <w:rPr>
          <w:sz w:val="30"/>
          <w:rtl/>
          <w:lang w:bidi="ar-EG"/>
        </w:rPr>
        <w:t xml:space="preserve"> لسنة 2004. وتسري أحكام هذا القانون على القطاع العام والخاص، حيث </w:t>
      </w:r>
      <w:r w:rsidRPr="007D0890">
        <w:rPr>
          <w:sz w:val="30"/>
          <w:rtl/>
        </w:rPr>
        <w:t>يستحق المعاش من بلغ السن القانوني</w:t>
      </w:r>
      <w:r w:rsidRPr="007D0890">
        <w:rPr>
          <w:rFonts w:hint="cs"/>
          <w:sz w:val="30"/>
          <w:rtl/>
        </w:rPr>
        <w:t>ة</w:t>
      </w:r>
      <w:r w:rsidRPr="007D0890">
        <w:rPr>
          <w:sz w:val="30"/>
          <w:rtl/>
        </w:rPr>
        <w:t xml:space="preserve"> للتقاعد (</w:t>
      </w:r>
      <w:r w:rsidRPr="007D0890">
        <w:rPr>
          <w:sz w:val="30"/>
          <w:rtl/>
          <w:lang w:bidi="ar-EG"/>
        </w:rPr>
        <w:t>60</w:t>
      </w:r>
      <w:r w:rsidRPr="007D0890">
        <w:rPr>
          <w:sz w:val="30"/>
          <w:rtl/>
        </w:rPr>
        <w:t>) للرجل و(</w:t>
      </w:r>
      <w:r w:rsidRPr="007D0890">
        <w:rPr>
          <w:sz w:val="30"/>
          <w:rtl/>
          <w:lang w:bidi="ar-EG"/>
        </w:rPr>
        <w:t>55</w:t>
      </w:r>
      <w:r w:rsidRPr="007D0890">
        <w:rPr>
          <w:sz w:val="30"/>
          <w:rtl/>
        </w:rPr>
        <w:t>) للمرأة، مع توافر مدة الاشتراكات لا</w:t>
      </w:r>
      <w:r w:rsidR="00FC6646">
        <w:rPr>
          <w:rFonts w:hint="cs"/>
          <w:sz w:val="30"/>
          <w:rtl/>
        </w:rPr>
        <w:t xml:space="preserve"> </w:t>
      </w:r>
      <w:r w:rsidRPr="007D0890">
        <w:rPr>
          <w:sz w:val="30"/>
          <w:rtl/>
        </w:rPr>
        <w:t xml:space="preserve">تقل عن </w:t>
      </w:r>
      <w:r>
        <w:rPr>
          <w:rFonts w:hint="cs"/>
          <w:sz w:val="30"/>
          <w:rtl/>
        </w:rPr>
        <w:t>15</w:t>
      </w:r>
      <w:r w:rsidRPr="007D0890">
        <w:rPr>
          <w:sz w:val="30"/>
          <w:rtl/>
        </w:rPr>
        <w:t xml:space="preserve"> سن</w:t>
      </w:r>
      <w:r w:rsidRPr="007D0890">
        <w:rPr>
          <w:rFonts w:hint="cs"/>
          <w:sz w:val="30"/>
          <w:rtl/>
        </w:rPr>
        <w:t>ة</w:t>
      </w:r>
      <w:r w:rsidRPr="007D0890">
        <w:rPr>
          <w:sz w:val="30"/>
          <w:rtl/>
        </w:rPr>
        <w:t>. و</w:t>
      </w:r>
      <w:r w:rsidRPr="007D0890">
        <w:rPr>
          <w:rFonts w:hint="cs"/>
          <w:sz w:val="30"/>
          <w:rtl/>
        </w:rPr>
        <w:t>ا</w:t>
      </w:r>
      <w:r w:rsidRPr="007D0890">
        <w:rPr>
          <w:sz w:val="30"/>
          <w:rtl/>
        </w:rPr>
        <w:t>نتهاء الخدم</w:t>
      </w:r>
      <w:r w:rsidRPr="007D0890">
        <w:rPr>
          <w:rFonts w:hint="cs"/>
          <w:sz w:val="30"/>
          <w:rtl/>
        </w:rPr>
        <w:t>ة</w:t>
      </w:r>
      <w:r w:rsidRPr="007D0890">
        <w:rPr>
          <w:sz w:val="30"/>
          <w:rtl/>
        </w:rPr>
        <w:t xml:space="preserve"> بسبب الاستقالة أو إلغاء الوظيفة أو الوفاة أو عدم اللياقة الطبية. </w:t>
      </w:r>
    </w:p>
    <w:p w:rsidR="00A829C3" w:rsidRPr="007D0890" w:rsidRDefault="00A829C3" w:rsidP="00FC6646">
      <w:pPr>
        <w:pStyle w:val="SingleTxtGA"/>
        <w:rPr>
          <w:rtl/>
        </w:rPr>
      </w:pPr>
      <w:r w:rsidRPr="007D0890">
        <w:rPr>
          <w:rtl/>
        </w:rPr>
        <w:t>271</w:t>
      </w:r>
      <w:r w:rsidR="00FC6646">
        <w:rPr>
          <w:rFonts w:hint="cs"/>
          <w:rtl/>
        </w:rPr>
        <w:t>-</w:t>
      </w:r>
      <w:r w:rsidRPr="007D0890">
        <w:rPr>
          <w:rtl/>
        </w:rPr>
        <w:tab/>
      </w:r>
      <w:r w:rsidRPr="007D0890">
        <w:rPr>
          <w:rtl/>
          <w:lang w:bidi="ar-QA"/>
        </w:rPr>
        <w:t>وتسري</w:t>
      </w:r>
      <w:r w:rsidRPr="007D0890">
        <w:rPr>
          <w:rtl/>
        </w:rPr>
        <w:t xml:space="preserve"> أحكام </w:t>
      </w:r>
      <w:r w:rsidRPr="007D0890">
        <w:rPr>
          <w:rtl/>
          <w:lang w:bidi="ar-EG"/>
        </w:rPr>
        <w:t xml:space="preserve">القانون رقم </w:t>
      </w:r>
      <w:r>
        <w:rPr>
          <w:rFonts w:hint="cs"/>
          <w:rtl/>
          <w:lang w:bidi="ar-EG"/>
        </w:rPr>
        <w:t>24</w:t>
      </w:r>
      <w:r w:rsidRPr="007D0890">
        <w:rPr>
          <w:rtl/>
          <w:lang w:bidi="ar-EG"/>
        </w:rPr>
        <w:t xml:space="preserve"> لسنة 2002 </w:t>
      </w:r>
      <w:r w:rsidRPr="007D0890">
        <w:rPr>
          <w:rtl/>
        </w:rPr>
        <w:t>بصفة إلزامية على الموظفين القطريين الخاضعين لأحكام قانون إدارة الموارد البشرية ويشغلون وظائف دائمة، والموظفين والعاملين القطريين في الهيئات والمؤسسات العامة والشركات المساهمة والجهات الأخرى التي يصدر بتحديدها قرار من مجلس الوزراء. ويسهم الموظف أو العامل، سواء</w:t>
      </w:r>
      <w:r w:rsidRPr="007D0890">
        <w:rPr>
          <w:rFonts w:hint="cs"/>
          <w:rtl/>
        </w:rPr>
        <w:t xml:space="preserve"> </w:t>
      </w:r>
      <w:r w:rsidR="00FC6646" w:rsidRPr="007D0890">
        <w:rPr>
          <w:rFonts w:hint="cs"/>
          <w:rtl/>
        </w:rPr>
        <w:t>أكان</w:t>
      </w:r>
      <w:r w:rsidRPr="007D0890">
        <w:rPr>
          <w:rtl/>
        </w:rPr>
        <w:t xml:space="preserve"> رجلاً أم امرأة، بنسبة (5</w:t>
      </w:r>
      <w:r>
        <w:rPr>
          <w:rtl/>
        </w:rPr>
        <w:t xml:space="preserve"> في المائة</w:t>
      </w:r>
      <w:r w:rsidRPr="007D0890">
        <w:rPr>
          <w:rtl/>
        </w:rPr>
        <w:t>) من الراتب (الراتب الأساسي مضاف إليه العلاوة الاجتماعية)، وتتحمل جهة العمل ضعف هذه النسبة.</w:t>
      </w:r>
    </w:p>
    <w:p w:rsidR="00A829C3" w:rsidRPr="007D0890" w:rsidRDefault="00A829C3" w:rsidP="00FC6646">
      <w:pPr>
        <w:pStyle w:val="SingleTxtGA"/>
        <w:rPr>
          <w:rtl/>
        </w:rPr>
      </w:pPr>
      <w:r w:rsidRPr="007D0890">
        <w:rPr>
          <w:rtl/>
        </w:rPr>
        <w:t>272</w:t>
      </w:r>
      <w:r w:rsidR="00FC6646">
        <w:rPr>
          <w:rFonts w:hint="cs"/>
          <w:rtl/>
        </w:rPr>
        <w:t>-</w:t>
      </w:r>
      <w:r w:rsidRPr="007D0890">
        <w:rPr>
          <w:rtl/>
        </w:rPr>
        <w:tab/>
        <w:t xml:space="preserve">كما ألزمت المادة السادسة من القانون رقم </w:t>
      </w:r>
      <w:r>
        <w:rPr>
          <w:rFonts w:hint="cs"/>
          <w:rtl/>
        </w:rPr>
        <w:t>24</w:t>
      </w:r>
      <w:r w:rsidRPr="007D0890">
        <w:rPr>
          <w:rtl/>
        </w:rPr>
        <w:t xml:space="preserve"> لسنة 2002 وتعديلاته بشأن التقاعد والمعاشات، استحقاق المعاش للموظف أو العامل (من الجنسين) عند الاستقالة متى كانت مدة الخدمة لا تقل عن خمس عشرة سنة وكان العمر لا يقل عن أربعين سنة.</w:t>
      </w:r>
    </w:p>
    <w:p w:rsidR="00A829C3" w:rsidRPr="00497F70" w:rsidRDefault="00FC6646" w:rsidP="00FC6646">
      <w:pPr>
        <w:pStyle w:val="H23GA"/>
        <w:rPr>
          <w:rtl/>
        </w:rPr>
      </w:pPr>
      <w:bookmarkStart w:id="127" w:name="_Toc282337962"/>
      <w:r>
        <w:rPr>
          <w:rFonts w:hint="cs"/>
          <w:rtl/>
        </w:rPr>
        <w:tab/>
      </w:r>
      <w:r>
        <w:rPr>
          <w:rFonts w:hint="cs"/>
          <w:rtl/>
        </w:rPr>
        <w:tab/>
      </w:r>
      <w:r w:rsidR="00A829C3" w:rsidRPr="00497F70">
        <w:rPr>
          <w:rtl/>
        </w:rPr>
        <w:t>التلمذة المهنية</w:t>
      </w:r>
      <w:bookmarkEnd w:id="127"/>
      <w:r w:rsidR="00A829C3" w:rsidRPr="00497F70">
        <w:rPr>
          <w:rtl/>
        </w:rPr>
        <w:t xml:space="preserve"> </w:t>
      </w:r>
    </w:p>
    <w:p w:rsidR="00A829C3" w:rsidRPr="007D0890" w:rsidRDefault="00A829C3" w:rsidP="00FC6646">
      <w:pPr>
        <w:pStyle w:val="SingleTxtGA"/>
        <w:rPr>
          <w:rtl/>
        </w:rPr>
      </w:pPr>
      <w:r w:rsidRPr="007D0890">
        <w:rPr>
          <w:rtl/>
        </w:rPr>
        <w:t>273</w:t>
      </w:r>
      <w:r w:rsidR="00FC6646">
        <w:rPr>
          <w:rFonts w:hint="cs"/>
          <w:rtl/>
        </w:rPr>
        <w:t>-</w:t>
      </w:r>
      <w:r w:rsidRPr="007D0890">
        <w:rPr>
          <w:rtl/>
        </w:rPr>
        <w:tab/>
        <w:t xml:space="preserve">لا </w:t>
      </w:r>
      <w:r w:rsidRPr="007D0890">
        <w:rPr>
          <w:rtl/>
          <w:lang w:bidi="ar-QA"/>
        </w:rPr>
        <w:t>توجد</w:t>
      </w:r>
      <w:r w:rsidRPr="007D0890">
        <w:rPr>
          <w:rtl/>
        </w:rPr>
        <w:t xml:space="preserve"> في دولة قطر مراكز للتدريب المهني سواء للذكور أ</w:t>
      </w:r>
      <w:r w:rsidRPr="007D0890">
        <w:rPr>
          <w:rFonts w:hint="cs"/>
          <w:rtl/>
        </w:rPr>
        <w:t>م</w:t>
      </w:r>
      <w:r w:rsidRPr="007D0890">
        <w:rPr>
          <w:rtl/>
        </w:rPr>
        <w:t xml:space="preserve"> الإناث، </w:t>
      </w:r>
      <w:r w:rsidRPr="007D0890">
        <w:rPr>
          <w:rFonts w:hint="cs"/>
          <w:rtl/>
        </w:rPr>
        <w:t>و</w:t>
      </w:r>
      <w:r w:rsidRPr="007D0890">
        <w:rPr>
          <w:rtl/>
        </w:rPr>
        <w:t>يتولى معهد التنمية الإدارية توفير برامج تدريبية متاحة للجنسين دون تمييز أو تقييد. وتقدم البرامج في مجالات مختلفة كالإدارية والمالية وتقنيات المعلومات.</w:t>
      </w:r>
    </w:p>
    <w:p w:rsidR="00A829C3" w:rsidRPr="007D0890" w:rsidRDefault="00A829C3" w:rsidP="006A383B">
      <w:pPr>
        <w:pStyle w:val="SingleTxtGA"/>
        <w:rPr>
          <w:rFonts w:hint="cs"/>
        </w:rPr>
      </w:pPr>
      <w:r>
        <w:rPr>
          <w:rFonts w:hint="cs"/>
          <w:rtl/>
        </w:rPr>
        <w:t>274</w:t>
      </w:r>
      <w:r w:rsidR="006A383B">
        <w:rPr>
          <w:rFonts w:hint="cs"/>
          <w:rtl/>
        </w:rPr>
        <w:t>-</w:t>
      </w:r>
      <w:r w:rsidRPr="007D0890">
        <w:tab/>
      </w:r>
      <w:r w:rsidRPr="007D0890">
        <w:rPr>
          <w:rtl/>
          <w:lang w:bidi="ar-QA"/>
        </w:rPr>
        <w:t>وتبين</w:t>
      </w:r>
      <w:r w:rsidRPr="007D0890">
        <w:rPr>
          <w:rtl/>
        </w:rPr>
        <w:t xml:space="preserve"> أعداد المشاركين في برامج معهد التنمية الإدارية تفوقاً للإناث في السنوات الأخيرة، حيث بلغت نسبتهن 54</w:t>
      </w:r>
      <w:r>
        <w:rPr>
          <w:rtl/>
        </w:rPr>
        <w:t xml:space="preserve"> في المائة</w:t>
      </w:r>
      <w:r w:rsidRPr="007D0890">
        <w:rPr>
          <w:rtl/>
        </w:rPr>
        <w:t xml:space="preserve"> من مجموع المشاركين عام 2007، ثم ارتفعت إلى نحو 58</w:t>
      </w:r>
      <w:r>
        <w:rPr>
          <w:rtl/>
        </w:rPr>
        <w:t xml:space="preserve"> في المائة</w:t>
      </w:r>
      <w:r w:rsidRPr="007D0890">
        <w:rPr>
          <w:rtl/>
        </w:rPr>
        <w:t xml:space="preserve"> عام 2008، وحافظن على تفوقهن عام 2009 لتصل النسبة إلى 55</w:t>
      </w:r>
      <w:r>
        <w:rPr>
          <w:rtl/>
        </w:rPr>
        <w:t xml:space="preserve"> في المائة</w:t>
      </w:r>
      <w:r w:rsidRPr="007D0890">
        <w:rPr>
          <w:rtl/>
        </w:rPr>
        <w:t>. وهذا يدل على حرص المرأة القطرية على اكتساب المهارات والمعارف الحديثة وحرصها على التطوير والارتقاء بعملها.</w:t>
      </w:r>
    </w:p>
    <w:p w:rsidR="00972318" w:rsidRDefault="00A829C3" w:rsidP="00972318">
      <w:pPr>
        <w:pStyle w:val="SingleTxtGA"/>
        <w:rPr>
          <w:rFonts w:hint="cs"/>
          <w:b/>
          <w:bCs/>
          <w:spacing w:val="-6"/>
          <w:rtl/>
        </w:rPr>
      </w:pPr>
      <w:r w:rsidRPr="00972318">
        <w:rPr>
          <w:spacing w:val="-6"/>
          <w:rtl/>
        </w:rPr>
        <w:t>الجدول</w:t>
      </w:r>
      <w:r w:rsidRPr="00972318">
        <w:rPr>
          <w:rFonts w:hint="cs"/>
          <w:spacing w:val="-6"/>
          <w:rtl/>
        </w:rPr>
        <w:t xml:space="preserve"> رقم 20</w:t>
      </w:r>
    </w:p>
    <w:p w:rsidR="00A829C3" w:rsidRPr="006A383B" w:rsidRDefault="00A829C3" w:rsidP="00972318">
      <w:pPr>
        <w:pStyle w:val="SingleTxtGA"/>
        <w:rPr>
          <w:rFonts w:hint="cs"/>
          <w:b/>
          <w:bCs/>
          <w:spacing w:val="-6"/>
          <w:rtl/>
        </w:rPr>
      </w:pPr>
      <w:r w:rsidRPr="006A383B">
        <w:rPr>
          <w:b/>
          <w:bCs/>
          <w:spacing w:val="-6"/>
          <w:rtl/>
        </w:rPr>
        <w:t>المشاركون في برامج التدريب خلال الفترة أبريل 2006</w:t>
      </w:r>
      <w:r w:rsidR="00972318">
        <w:rPr>
          <w:rFonts w:hint="cs"/>
          <w:b/>
          <w:bCs/>
          <w:spacing w:val="-6"/>
          <w:rtl/>
        </w:rPr>
        <w:t xml:space="preserve"> - </w:t>
      </w:r>
      <w:r w:rsidRPr="006A383B">
        <w:rPr>
          <w:b/>
          <w:bCs/>
          <w:spacing w:val="-6"/>
          <w:rtl/>
        </w:rPr>
        <w:t>مارس 2009</w:t>
      </w:r>
    </w:p>
    <w:tbl>
      <w:tblPr>
        <w:tblStyle w:val="TableList3"/>
        <w:bidiVisual/>
        <w:tblW w:w="7293" w:type="dxa"/>
        <w:tblInd w:w="1249" w:type="dxa"/>
        <w:tblLook w:val="0000" w:firstRow="0" w:lastRow="0" w:firstColumn="0" w:lastColumn="0" w:noHBand="0" w:noVBand="0"/>
      </w:tblPr>
      <w:tblGrid>
        <w:gridCol w:w="1666"/>
        <w:gridCol w:w="1819"/>
        <w:gridCol w:w="1820"/>
        <w:gridCol w:w="1978"/>
        <w:gridCol w:w="10"/>
      </w:tblGrid>
      <w:tr w:rsidR="00A829C3" w:rsidRPr="006A383B" w:rsidTr="006A383B">
        <w:trPr>
          <w:gridAfter w:val="1"/>
          <w:wAfter w:w="10" w:type="dxa"/>
          <w:trHeight w:val="345"/>
        </w:trPr>
        <w:tc>
          <w:tcPr>
            <w:tcW w:w="1666" w:type="dxa"/>
            <w:tcBorders>
              <w:top w:val="single" w:sz="6" w:space="0" w:color="000000"/>
              <w:bottom w:val="single" w:sz="12" w:space="0" w:color="000000"/>
            </w:tcBorders>
            <w:noWrap/>
          </w:tcPr>
          <w:p w:rsidR="00A829C3" w:rsidRPr="006A383B" w:rsidRDefault="00A829C3" w:rsidP="006A383B">
            <w:pPr>
              <w:spacing w:before="20" w:after="20" w:line="260" w:lineRule="exact"/>
              <w:contextualSpacing/>
              <w:jc w:val="left"/>
              <w:rPr>
                <w:i/>
                <w:iCs/>
                <w:sz w:val="24"/>
                <w:szCs w:val="24"/>
              </w:rPr>
            </w:pPr>
            <w:r w:rsidRPr="006A383B">
              <w:rPr>
                <w:i/>
                <w:iCs/>
                <w:sz w:val="24"/>
                <w:szCs w:val="24"/>
                <w:rtl/>
              </w:rPr>
              <w:t>المشاركون</w:t>
            </w:r>
          </w:p>
        </w:tc>
        <w:tc>
          <w:tcPr>
            <w:tcW w:w="1819" w:type="dxa"/>
            <w:tcBorders>
              <w:top w:val="single" w:sz="6" w:space="0" w:color="000000"/>
              <w:bottom w:val="single" w:sz="12" w:space="0" w:color="000000"/>
            </w:tcBorders>
          </w:tcPr>
          <w:p w:rsidR="00A829C3" w:rsidRPr="006A383B" w:rsidRDefault="00A829C3" w:rsidP="006A383B">
            <w:pPr>
              <w:spacing w:before="20" w:after="20" w:line="260" w:lineRule="exact"/>
              <w:contextualSpacing/>
              <w:jc w:val="left"/>
              <w:rPr>
                <w:i/>
                <w:iCs/>
                <w:sz w:val="24"/>
                <w:szCs w:val="24"/>
              </w:rPr>
            </w:pPr>
            <w:r w:rsidRPr="006A383B">
              <w:rPr>
                <w:i/>
                <w:iCs/>
                <w:sz w:val="24"/>
                <w:szCs w:val="24"/>
                <w:rtl/>
              </w:rPr>
              <w:t>2006/2007</w:t>
            </w:r>
          </w:p>
        </w:tc>
        <w:tc>
          <w:tcPr>
            <w:tcW w:w="1820" w:type="dxa"/>
            <w:tcBorders>
              <w:top w:val="single" w:sz="6" w:space="0" w:color="000000"/>
              <w:bottom w:val="single" w:sz="12" w:space="0" w:color="000000"/>
            </w:tcBorders>
          </w:tcPr>
          <w:p w:rsidR="00A829C3" w:rsidRPr="006A383B" w:rsidRDefault="00A829C3" w:rsidP="006A383B">
            <w:pPr>
              <w:spacing w:before="20" w:after="20" w:line="260" w:lineRule="exact"/>
              <w:contextualSpacing/>
              <w:jc w:val="left"/>
              <w:rPr>
                <w:i/>
                <w:iCs/>
                <w:sz w:val="24"/>
                <w:szCs w:val="24"/>
              </w:rPr>
            </w:pPr>
            <w:r w:rsidRPr="006A383B">
              <w:rPr>
                <w:i/>
                <w:iCs/>
                <w:sz w:val="24"/>
                <w:szCs w:val="24"/>
                <w:rtl/>
              </w:rPr>
              <w:t>2007/2008</w:t>
            </w:r>
          </w:p>
        </w:tc>
        <w:tc>
          <w:tcPr>
            <w:tcW w:w="1978" w:type="dxa"/>
            <w:tcBorders>
              <w:top w:val="single" w:sz="6" w:space="0" w:color="000000"/>
              <w:bottom w:val="single" w:sz="12" w:space="0" w:color="000000"/>
            </w:tcBorders>
          </w:tcPr>
          <w:p w:rsidR="00A829C3" w:rsidRPr="006A383B" w:rsidRDefault="00A829C3" w:rsidP="006A383B">
            <w:pPr>
              <w:spacing w:before="20" w:after="20" w:line="260" w:lineRule="exact"/>
              <w:contextualSpacing/>
              <w:jc w:val="left"/>
              <w:rPr>
                <w:i/>
                <w:iCs/>
                <w:sz w:val="24"/>
                <w:szCs w:val="24"/>
              </w:rPr>
            </w:pPr>
            <w:r w:rsidRPr="006A383B">
              <w:rPr>
                <w:i/>
                <w:iCs/>
                <w:sz w:val="24"/>
                <w:szCs w:val="24"/>
                <w:rtl/>
              </w:rPr>
              <w:t>2008/2009</w:t>
            </w:r>
          </w:p>
        </w:tc>
      </w:tr>
      <w:tr w:rsidR="00A829C3" w:rsidRPr="006A383B" w:rsidTr="006A383B">
        <w:trPr>
          <w:trHeight w:val="330"/>
        </w:trPr>
        <w:tc>
          <w:tcPr>
            <w:tcW w:w="1666" w:type="dxa"/>
            <w:tcBorders>
              <w:top w:val="single" w:sz="12" w:space="0" w:color="000000"/>
            </w:tcBorders>
            <w:noWrap/>
          </w:tcPr>
          <w:p w:rsidR="00A829C3" w:rsidRPr="006A383B" w:rsidRDefault="00A829C3" w:rsidP="006A383B">
            <w:pPr>
              <w:spacing w:before="20" w:after="20" w:line="260" w:lineRule="exact"/>
              <w:contextualSpacing/>
              <w:jc w:val="left"/>
              <w:rPr>
                <w:sz w:val="24"/>
                <w:szCs w:val="24"/>
              </w:rPr>
            </w:pPr>
            <w:r w:rsidRPr="006A383B">
              <w:rPr>
                <w:sz w:val="24"/>
                <w:szCs w:val="24"/>
                <w:rtl/>
              </w:rPr>
              <w:t>رجال</w:t>
            </w:r>
          </w:p>
        </w:tc>
        <w:tc>
          <w:tcPr>
            <w:tcW w:w="1819" w:type="dxa"/>
            <w:tcBorders>
              <w:top w:val="single" w:sz="12" w:space="0" w:color="000000"/>
            </w:tcBorders>
          </w:tcPr>
          <w:p w:rsidR="00A829C3" w:rsidRPr="006A383B" w:rsidRDefault="00A829C3" w:rsidP="006A383B">
            <w:pPr>
              <w:spacing w:before="20" w:after="20" w:line="260" w:lineRule="exact"/>
              <w:contextualSpacing/>
              <w:jc w:val="left"/>
              <w:rPr>
                <w:sz w:val="24"/>
                <w:szCs w:val="24"/>
              </w:rPr>
            </w:pPr>
            <w:r w:rsidRPr="006A383B">
              <w:rPr>
                <w:sz w:val="24"/>
                <w:szCs w:val="24"/>
                <w:rtl/>
              </w:rPr>
              <w:t>1056</w:t>
            </w:r>
          </w:p>
        </w:tc>
        <w:tc>
          <w:tcPr>
            <w:tcW w:w="1820" w:type="dxa"/>
            <w:tcBorders>
              <w:top w:val="single" w:sz="12" w:space="0" w:color="000000"/>
            </w:tcBorders>
          </w:tcPr>
          <w:p w:rsidR="00A829C3" w:rsidRPr="006A383B" w:rsidRDefault="00A829C3" w:rsidP="006A383B">
            <w:pPr>
              <w:spacing w:before="20" w:after="20" w:line="260" w:lineRule="exact"/>
              <w:contextualSpacing/>
              <w:jc w:val="left"/>
              <w:rPr>
                <w:sz w:val="24"/>
                <w:szCs w:val="24"/>
              </w:rPr>
            </w:pPr>
            <w:r w:rsidRPr="006A383B">
              <w:rPr>
                <w:sz w:val="24"/>
                <w:szCs w:val="24"/>
                <w:rtl/>
              </w:rPr>
              <w:t>1115</w:t>
            </w:r>
          </w:p>
        </w:tc>
        <w:tc>
          <w:tcPr>
            <w:tcW w:w="1988" w:type="dxa"/>
            <w:gridSpan w:val="2"/>
            <w:tcBorders>
              <w:top w:val="single" w:sz="12" w:space="0" w:color="000000"/>
            </w:tcBorders>
          </w:tcPr>
          <w:p w:rsidR="00A829C3" w:rsidRPr="006A383B" w:rsidRDefault="00A829C3" w:rsidP="006A383B">
            <w:pPr>
              <w:spacing w:before="20" w:after="20" w:line="260" w:lineRule="exact"/>
              <w:contextualSpacing/>
              <w:jc w:val="left"/>
              <w:rPr>
                <w:sz w:val="24"/>
                <w:szCs w:val="24"/>
              </w:rPr>
            </w:pPr>
            <w:r w:rsidRPr="006A383B">
              <w:rPr>
                <w:sz w:val="24"/>
                <w:szCs w:val="24"/>
                <w:rtl/>
              </w:rPr>
              <w:t>2583</w:t>
            </w:r>
          </w:p>
        </w:tc>
      </w:tr>
      <w:tr w:rsidR="00A829C3" w:rsidRPr="006A383B" w:rsidTr="006A383B">
        <w:trPr>
          <w:trHeight w:val="330"/>
        </w:trPr>
        <w:tc>
          <w:tcPr>
            <w:tcW w:w="1666" w:type="dxa"/>
            <w:noWrap/>
          </w:tcPr>
          <w:p w:rsidR="00A829C3" w:rsidRPr="006A383B" w:rsidRDefault="00A829C3" w:rsidP="006A383B">
            <w:pPr>
              <w:spacing w:before="20" w:after="20" w:line="260" w:lineRule="exact"/>
              <w:contextualSpacing/>
              <w:jc w:val="left"/>
              <w:rPr>
                <w:sz w:val="24"/>
                <w:szCs w:val="24"/>
              </w:rPr>
            </w:pPr>
            <w:r w:rsidRPr="006A383B">
              <w:rPr>
                <w:sz w:val="24"/>
                <w:szCs w:val="24"/>
                <w:rtl/>
              </w:rPr>
              <w:t>نساء</w:t>
            </w:r>
          </w:p>
        </w:tc>
        <w:tc>
          <w:tcPr>
            <w:tcW w:w="1819" w:type="dxa"/>
          </w:tcPr>
          <w:p w:rsidR="00A829C3" w:rsidRPr="006A383B" w:rsidRDefault="00A829C3" w:rsidP="006A383B">
            <w:pPr>
              <w:spacing w:before="20" w:after="20" w:line="260" w:lineRule="exact"/>
              <w:contextualSpacing/>
              <w:jc w:val="left"/>
              <w:rPr>
                <w:sz w:val="24"/>
                <w:szCs w:val="24"/>
              </w:rPr>
            </w:pPr>
            <w:r w:rsidRPr="006A383B">
              <w:rPr>
                <w:sz w:val="24"/>
                <w:szCs w:val="24"/>
                <w:rtl/>
              </w:rPr>
              <w:t>1277</w:t>
            </w:r>
          </w:p>
        </w:tc>
        <w:tc>
          <w:tcPr>
            <w:tcW w:w="1820" w:type="dxa"/>
          </w:tcPr>
          <w:p w:rsidR="00A829C3" w:rsidRPr="006A383B" w:rsidRDefault="00A829C3" w:rsidP="006A383B">
            <w:pPr>
              <w:spacing w:before="20" w:after="20" w:line="260" w:lineRule="exact"/>
              <w:contextualSpacing/>
              <w:jc w:val="left"/>
              <w:rPr>
                <w:sz w:val="24"/>
                <w:szCs w:val="24"/>
              </w:rPr>
            </w:pPr>
            <w:r w:rsidRPr="006A383B">
              <w:rPr>
                <w:sz w:val="24"/>
                <w:szCs w:val="24"/>
                <w:rtl/>
              </w:rPr>
              <w:t>1553</w:t>
            </w:r>
          </w:p>
        </w:tc>
        <w:tc>
          <w:tcPr>
            <w:tcW w:w="1988" w:type="dxa"/>
            <w:gridSpan w:val="2"/>
          </w:tcPr>
          <w:p w:rsidR="00A829C3" w:rsidRPr="006A383B" w:rsidRDefault="00A829C3" w:rsidP="006A383B">
            <w:pPr>
              <w:spacing w:before="20" w:after="20" w:line="260" w:lineRule="exact"/>
              <w:contextualSpacing/>
              <w:jc w:val="left"/>
              <w:rPr>
                <w:sz w:val="24"/>
                <w:szCs w:val="24"/>
              </w:rPr>
            </w:pPr>
            <w:r w:rsidRPr="006A383B">
              <w:rPr>
                <w:sz w:val="24"/>
                <w:szCs w:val="24"/>
                <w:rtl/>
              </w:rPr>
              <w:t>3225</w:t>
            </w:r>
          </w:p>
        </w:tc>
      </w:tr>
      <w:tr w:rsidR="00A829C3" w:rsidRPr="006A383B" w:rsidTr="006A383B">
        <w:trPr>
          <w:trHeight w:val="330"/>
        </w:trPr>
        <w:tc>
          <w:tcPr>
            <w:tcW w:w="1666" w:type="dxa"/>
            <w:noWrap/>
          </w:tcPr>
          <w:p w:rsidR="00A829C3" w:rsidRPr="006A383B" w:rsidRDefault="00A829C3" w:rsidP="006A383B">
            <w:pPr>
              <w:spacing w:before="20" w:after="20" w:line="260" w:lineRule="exact"/>
              <w:contextualSpacing/>
              <w:jc w:val="left"/>
              <w:rPr>
                <w:b/>
                <w:bCs/>
                <w:sz w:val="24"/>
                <w:szCs w:val="24"/>
              </w:rPr>
            </w:pPr>
            <w:r w:rsidRPr="006A383B">
              <w:rPr>
                <w:b/>
                <w:bCs/>
                <w:sz w:val="24"/>
                <w:szCs w:val="24"/>
                <w:rtl/>
              </w:rPr>
              <w:t>المجموع</w:t>
            </w:r>
          </w:p>
        </w:tc>
        <w:tc>
          <w:tcPr>
            <w:tcW w:w="1819" w:type="dxa"/>
          </w:tcPr>
          <w:p w:rsidR="00A829C3" w:rsidRPr="006A383B" w:rsidRDefault="00A829C3" w:rsidP="006A383B">
            <w:pPr>
              <w:spacing w:before="20" w:after="20" w:line="260" w:lineRule="exact"/>
              <w:contextualSpacing/>
              <w:jc w:val="left"/>
              <w:rPr>
                <w:b/>
                <w:bCs/>
                <w:sz w:val="24"/>
                <w:szCs w:val="24"/>
              </w:rPr>
            </w:pPr>
            <w:r w:rsidRPr="006A383B">
              <w:rPr>
                <w:b/>
                <w:bCs/>
                <w:sz w:val="24"/>
                <w:szCs w:val="24"/>
                <w:rtl/>
              </w:rPr>
              <w:t>2333</w:t>
            </w:r>
          </w:p>
        </w:tc>
        <w:tc>
          <w:tcPr>
            <w:tcW w:w="1820" w:type="dxa"/>
          </w:tcPr>
          <w:p w:rsidR="00A829C3" w:rsidRPr="006A383B" w:rsidRDefault="00A829C3" w:rsidP="006A383B">
            <w:pPr>
              <w:spacing w:before="20" w:after="20" w:line="260" w:lineRule="exact"/>
              <w:contextualSpacing/>
              <w:jc w:val="left"/>
              <w:rPr>
                <w:b/>
                <w:bCs/>
                <w:sz w:val="24"/>
                <w:szCs w:val="24"/>
              </w:rPr>
            </w:pPr>
            <w:r w:rsidRPr="006A383B">
              <w:rPr>
                <w:b/>
                <w:bCs/>
                <w:sz w:val="24"/>
                <w:szCs w:val="24"/>
                <w:rtl/>
              </w:rPr>
              <w:t>2668</w:t>
            </w:r>
          </w:p>
        </w:tc>
        <w:tc>
          <w:tcPr>
            <w:tcW w:w="1988" w:type="dxa"/>
            <w:gridSpan w:val="2"/>
          </w:tcPr>
          <w:p w:rsidR="00A829C3" w:rsidRPr="006A383B" w:rsidRDefault="00A829C3" w:rsidP="006A383B">
            <w:pPr>
              <w:spacing w:before="20" w:after="20" w:line="260" w:lineRule="exact"/>
              <w:contextualSpacing/>
              <w:jc w:val="left"/>
              <w:rPr>
                <w:b/>
                <w:bCs/>
                <w:sz w:val="24"/>
                <w:szCs w:val="24"/>
              </w:rPr>
            </w:pPr>
            <w:r w:rsidRPr="006A383B">
              <w:rPr>
                <w:b/>
                <w:bCs/>
                <w:sz w:val="24"/>
                <w:szCs w:val="24"/>
                <w:rtl/>
              </w:rPr>
              <w:t>5808</w:t>
            </w:r>
          </w:p>
        </w:tc>
      </w:tr>
    </w:tbl>
    <w:p w:rsidR="00A829C3" w:rsidRPr="006A383B" w:rsidRDefault="00A829C3" w:rsidP="00533E65">
      <w:pPr>
        <w:pStyle w:val="SingleTxtGA"/>
        <w:rPr>
          <w:sz w:val="16"/>
          <w:szCs w:val="26"/>
          <w:rtl/>
        </w:rPr>
      </w:pPr>
      <w:r w:rsidRPr="006A383B">
        <w:rPr>
          <w:i/>
          <w:iCs/>
          <w:sz w:val="16"/>
          <w:szCs w:val="26"/>
          <w:rtl/>
        </w:rPr>
        <w:t>المصدر:</w:t>
      </w:r>
      <w:r w:rsidRPr="006A383B">
        <w:rPr>
          <w:sz w:val="16"/>
          <w:szCs w:val="26"/>
          <w:rtl/>
        </w:rPr>
        <w:t xml:space="preserve"> دولة قطر</w:t>
      </w:r>
      <w:r w:rsidR="00533E65">
        <w:rPr>
          <w:rFonts w:hint="cs"/>
          <w:sz w:val="16"/>
          <w:szCs w:val="26"/>
          <w:rtl/>
        </w:rPr>
        <w:t>،</w:t>
      </w:r>
      <w:r w:rsidRPr="006A383B">
        <w:rPr>
          <w:sz w:val="16"/>
          <w:szCs w:val="26"/>
          <w:rtl/>
        </w:rPr>
        <w:t xml:space="preserve"> 2010</w:t>
      </w:r>
      <w:r w:rsidR="00533E65">
        <w:rPr>
          <w:rFonts w:hint="cs"/>
          <w:sz w:val="16"/>
          <w:szCs w:val="26"/>
          <w:rtl/>
        </w:rPr>
        <w:t>،</w:t>
      </w:r>
      <w:r w:rsidRPr="006A383B">
        <w:rPr>
          <w:sz w:val="16"/>
          <w:szCs w:val="26"/>
          <w:rtl/>
        </w:rPr>
        <w:t xml:space="preserve"> معهد التنمية الإدارية، </w:t>
      </w:r>
      <w:hyperlink r:id="rId17" w:history="1">
        <w:r w:rsidRPr="006A383B">
          <w:rPr>
            <w:rStyle w:val="Hyperlink"/>
            <w:sz w:val="26"/>
            <w:szCs w:val="26"/>
            <w:rtl/>
          </w:rPr>
          <w:t>التقرير</w:t>
        </w:r>
      </w:hyperlink>
      <w:r w:rsidRPr="006A383B">
        <w:rPr>
          <w:sz w:val="16"/>
          <w:szCs w:val="26"/>
          <w:rtl/>
        </w:rPr>
        <w:t xml:space="preserve"> السنوي 2008-2009.</w:t>
      </w:r>
    </w:p>
    <w:p w:rsidR="00A829C3" w:rsidRPr="007D0890" w:rsidRDefault="00A829C3" w:rsidP="006A383B">
      <w:pPr>
        <w:pStyle w:val="SingleTxtGA"/>
        <w:rPr>
          <w:rtl/>
        </w:rPr>
      </w:pPr>
      <w:r w:rsidRPr="007D0890">
        <w:rPr>
          <w:rtl/>
        </w:rPr>
        <w:t>275</w:t>
      </w:r>
      <w:r w:rsidR="006A383B">
        <w:rPr>
          <w:rFonts w:hint="cs"/>
          <w:rtl/>
        </w:rPr>
        <w:t>-</w:t>
      </w:r>
      <w:r w:rsidRPr="007D0890">
        <w:rPr>
          <w:rtl/>
        </w:rPr>
        <w:tab/>
        <w:t xml:space="preserve">كما تتولى جهات أخرى تدريب الجنسين دون تمييز لأداء مهام تخدم اختصاصات معينة كتدريب الأطباء في جامعة </w:t>
      </w:r>
      <w:proofErr w:type="spellStart"/>
      <w:r w:rsidRPr="007D0890">
        <w:rPr>
          <w:rtl/>
        </w:rPr>
        <w:t>كورنيل</w:t>
      </w:r>
      <w:proofErr w:type="spellEnd"/>
      <w:r w:rsidRPr="007D0890">
        <w:rPr>
          <w:rtl/>
        </w:rPr>
        <w:t xml:space="preserve"> بالدوحة، والصيادلة في جامعة قطر، والعاملين في حقل النفط والغاز في مؤسسة قطر للبترول. </w:t>
      </w:r>
    </w:p>
    <w:p w:rsidR="00A829C3" w:rsidRPr="007D0890" w:rsidRDefault="00A829C3" w:rsidP="006A383B">
      <w:pPr>
        <w:pStyle w:val="SingleTxtGA"/>
      </w:pPr>
      <w:r>
        <w:rPr>
          <w:rFonts w:hint="cs"/>
          <w:rtl/>
        </w:rPr>
        <w:t>276</w:t>
      </w:r>
      <w:r w:rsidR="006A383B">
        <w:rPr>
          <w:rFonts w:hint="cs"/>
          <w:rtl/>
        </w:rPr>
        <w:t>-</w:t>
      </w:r>
      <w:r w:rsidRPr="007D0890">
        <w:tab/>
      </w:r>
      <w:r w:rsidRPr="007D0890">
        <w:rPr>
          <w:rtl/>
        </w:rPr>
        <w:t xml:space="preserve">أعلن المجلس الأعلى للاتصالات وتكنولوجيا المعلومات عن إطلاق </w:t>
      </w:r>
      <w:hyperlink r:id="rId18" w:tgtFrame="_blank" w:tooltip="فى نافذة جديدة: اذهب إلى البوابة" w:history="1">
        <w:r w:rsidRPr="007D0890">
          <w:rPr>
            <w:rStyle w:val="Hyperlink"/>
            <w:sz w:val="30"/>
            <w:rtl/>
          </w:rPr>
          <w:t xml:space="preserve">بوابة قطر الوطنية للتدريب الإلكتروني </w:t>
        </w:r>
      </w:hyperlink>
      <w:r w:rsidRPr="007D0890">
        <w:rPr>
          <w:rtl/>
        </w:rPr>
        <w:t> </w:t>
      </w:r>
      <w:proofErr w:type="spellStart"/>
      <w:r w:rsidRPr="007D0890">
        <w:rPr>
          <w:rtl/>
        </w:rPr>
        <w:t>فى</w:t>
      </w:r>
      <w:proofErr w:type="spellEnd"/>
      <w:r w:rsidRPr="007D0890">
        <w:rPr>
          <w:rtl/>
        </w:rPr>
        <w:t xml:space="preserve"> ثوبها الجديد، وذلك في يناير 2010، حيث وفرت البوابة أكثر من 2500 دورة تعليمية مجانية لموظفي الحكومة (ذكوراً وإناثاً) عبر شبكة الإنترنت، وفي مجموعة متنوعة من المجالات، هي: الأعمال، وتكنولوجيا المعلومات، ومهارات الحاسوب، والموارد البشرية، والتسويق، والتنمية الشخصية، والإدارة.</w:t>
      </w:r>
    </w:p>
    <w:p w:rsidR="00A829C3" w:rsidRPr="007D0890" w:rsidRDefault="00A829C3" w:rsidP="006A383B">
      <w:pPr>
        <w:pStyle w:val="SingleTxtGA"/>
      </w:pPr>
      <w:r>
        <w:rPr>
          <w:rFonts w:hint="cs"/>
          <w:rtl/>
        </w:rPr>
        <w:t>277</w:t>
      </w:r>
      <w:r w:rsidR="006A383B">
        <w:rPr>
          <w:rFonts w:hint="cs"/>
          <w:rtl/>
        </w:rPr>
        <w:t>-</w:t>
      </w:r>
      <w:r w:rsidRPr="007D0890">
        <w:tab/>
      </w:r>
      <w:r w:rsidRPr="007D0890">
        <w:rPr>
          <w:rtl/>
        </w:rPr>
        <w:t xml:space="preserve">تبنت دولة قطر مشروع الأسر المنتجة الذي تقوم على تنفيذه وزارة الشؤون الاجتماعية، وقد شاركت عدة مؤسسات أهلية في دعم هذا المشروع من خلال تقديم دعم لتأسيس معرض </w:t>
      </w:r>
      <w:proofErr w:type="spellStart"/>
      <w:r w:rsidRPr="007D0890">
        <w:rPr>
          <w:rtl/>
        </w:rPr>
        <w:t>الفنة</w:t>
      </w:r>
      <w:proofErr w:type="spellEnd"/>
      <w:r w:rsidRPr="007D0890">
        <w:rPr>
          <w:rtl/>
        </w:rPr>
        <w:t xml:space="preserve">، وهو محل يضم منتجات الأسر المنتجة المتنوعة، وتوفير مكان العرض لمشروع </w:t>
      </w:r>
      <w:proofErr w:type="spellStart"/>
      <w:r w:rsidRPr="007D0890">
        <w:rPr>
          <w:rtl/>
        </w:rPr>
        <w:t>الفنة</w:t>
      </w:r>
      <w:proofErr w:type="spellEnd"/>
      <w:r w:rsidRPr="007D0890">
        <w:rPr>
          <w:rtl/>
        </w:rPr>
        <w:t xml:space="preserve"> للأسر المنتجة، وتجهيز كامل لمواقع التدريب بمراكز التأهيل بوزارة الشؤون الاجتماعية من حيث الأجهزة والأدوات اللازمة للتدريب.</w:t>
      </w:r>
      <w:r>
        <w:rPr>
          <w:rtl/>
        </w:rPr>
        <w:t xml:space="preserve"> </w:t>
      </w:r>
      <w:r w:rsidRPr="007D0890">
        <w:rPr>
          <w:rtl/>
        </w:rPr>
        <w:t>والتبرع بأرض لبناء مشروع السوق الدائم للأسر المنتجة، وتوفير دراسة جدوى لمشروع السوق الدائم للأسر المنتجة، وتقديم دعم بتدريب طاقم كامل مؤهل من المنتجات ليعمل بإنشاء وتطوير المشاريع الصغيرة.</w:t>
      </w:r>
    </w:p>
    <w:p w:rsidR="00A829C3" w:rsidRPr="007D0890" w:rsidRDefault="00A829C3" w:rsidP="006A383B">
      <w:pPr>
        <w:pStyle w:val="SingleTxtGA"/>
        <w:rPr>
          <w:rtl/>
        </w:rPr>
      </w:pPr>
      <w:r w:rsidRPr="007D0890">
        <w:rPr>
          <w:rtl/>
        </w:rPr>
        <w:t>278</w:t>
      </w:r>
      <w:r w:rsidR="006A383B">
        <w:rPr>
          <w:rFonts w:hint="cs"/>
          <w:rtl/>
        </w:rPr>
        <w:t>-</w:t>
      </w:r>
      <w:r w:rsidRPr="007D0890">
        <w:rPr>
          <w:rtl/>
        </w:rPr>
        <w:tab/>
      </w:r>
      <w:r w:rsidRPr="007D0890">
        <w:rPr>
          <w:rtl/>
          <w:lang w:bidi="ar-QA"/>
        </w:rPr>
        <w:t>وتقوم</w:t>
      </w:r>
      <w:r w:rsidRPr="007D0890">
        <w:rPr>
          <w:rtl/>
        </w:rPr>
        <w:t xml:space="preserve"> بعض المنظمات غير الحكومية بتنظ</w:t>
      </w:r>
      <w:r w:rsidRPr="007D0890">
        <w:rPr>
          <w:rFonts w:hint="cs"/>
          <w:rtl/>
        </w:rPr>
        <w:t>ي</w:t>
      </w:r>
      <w:r w:rsidRPr="007D0890">
        <w:rPr>
          <w:rtl/>
        </w:rPr>
        <w:t>م برامج تدريب المهارات وبرامج العمل الحر للنساء، و</w:t>
      </w:r>
      <w:r w:rsidR="002433A6">
        <w:rPr>
          <w:rtl/>
        </w:rPr>
        <w:t>لا سيما</w:t>
      </w:r>
      <w:r w:rsidRPr="007D0890">
        <w:rPr>
          <w:b/>
          <w:bCs/>
          <w:rtl/>
        </w:rPr>
        <w:t xml:space="preserve"> </w:t>
      </w:r>
      <w:r w:rsidRPr="007D0890">
        <w:rPr>
          <w:rtl/>
        </w:rPr>
        <w:t>الجمعيات الخيرية التي تنظم عدداً من البرامج كبرامج التمريض في الهلال الأحمر القطري، وبرامج المساعدات الإنسانية في جمعية قطر الخيرية وغيرها.</w:t>
      </w:r>
      <w:r>
        <w:rPr>
          <w:rtl/>
        </w:rPr>
        <w:t xml:space="preserve"> </w:t>
      </w:r>
      <w:r w:rsidRPr="007D0890">
        <w:rPr>
          <w:rtl/>
        </w:rPr>
        <w:t xml:space="preserve">وتنظم دار الإنماء الاجتماعي (وهي منظمة شبه حكومية) برامج تدريبية مختلفة لعمل النساء الحر، كما سبقت الإشارة. </w:t>
      </w:r>
    </w:p>
    <w:p w:rsidR="00A829C3" w:rsidRPr="00497F70" w:rsidRDefault="006A383B" w:rsidP="006A383B">
      <w:pPr>
        <w:pStyle w:val="H23GA"/>
        <w:rPr>
          <w:rFonts w:hint="cs"/>
          <w:rtl/>
        </w:rPr>
      </w:pPr>
      <w:bookmarkStart w:id="128" w:name="_Toc282337963"/>
      <w:r>
        <w:rPr>
          <w:rFonts w:hint="cs"/>
          <w:rtl/>
        </w:rPr>
        <w:tab/>
      </w:r>
      <w:r>
        <w:rPr>
          <w:rFonts w:hint="cs"/>
          <w:rtl/>
        </w:rPr>
        <w:tab/>
      </w:r>
      <w:r w:rsidR="00A829C3" w:rsidRPr="00497F70">
        <w:rPr>
          <w:rtl/>
        </w:rPr>
        <w:t>تدابير حماية المرأة العاملة</w:t>
      </w:r>
      <w:bookmarkEnd w:id="128"/>
    </w:p>
    <w:p w:rsidR="00A829C3" w:rsidRPr="007D0890" w:rsidRDefault="006A383B" w:rsidP="006A383B">
      <w:pPr>
        <w:pStyle w:val="H23GA"/>
        <w:rPr>
          <w:rtl/>
        </w:rPr>
      </w:pPr>
      <w:r>
        <w:rPr>
          <w:rFonts w:hint="cs"/>
          <w:rtl/>
        </w:rPr>
        <w:tab/>
      </w:r>
      <w:r>
        <w:rPr>
          <w:rFonts w:hint="cs"/>
          <w:rtl/>
        </w:rPr>
        <w:tab/>
      </w:r>
      <w:r w:rsidR="00A829C3" w:rsidRPr="007D0890">
        <w:rPr>
          <w:rtl/>
        </w:rPr>
        <w:t>حظر تشغيل النساء في الأعمال الخطرة في القطاع الأهلي</w:t>
      </w:r>
    </w:p>
    <w:p w:rsidR="00A829C3" w:rsidRPr="007D0890" w:rsidRDefault="00A829C3" w:rsidP="006A383B">
      <w:pPr>
        <w:pStyle w:val="SingleTxtGA"/>
        <w:rPr>
          <w:rFonts w:hint="cs"/>
          <w:rtl/>
        </w:rPr>
      </w:pPr>
      <w:r w:rsidRPr="007D0890">
        <w:rPr>
          <w:rtl/>
        </w:rPr>
        <w:t>279</w:t>
      </w:r>
      <w:r w:rsidR="006A383B">
        <w:rPr>
          <w:rFonts w:hint="cs"/>
          <w:rtl/>
        </w:rPr>
        <w:t>-</w:t>
      </w:r>
      <w:r w:rsidRPr="007D0890">
        <w:rPr>
          <w:rtl/>
        </w:rPr>
        <w:tab/>
        <w:t xml:space="preserve">نالت </w:t>
      </w:r>
      <w:r w:rsidRPr="007D0890">
        <w:rPr>
          <w:rtl/>
          <w:lang w:bidi="ar-QA"/>
        </w:rPr>
        <w:t>المرأة</w:t>
      </w:r>
      <w:r w:rsidRPr="007D0890">
        <w:rPr>
          <w:rtl/>
        </w:rPr>
        <w:t xml:space="preserve"> العاملة في دولة قطر تدابير </w:t>
      </w:r>
      <w:proofErr w:type="spellStart"/>
      <w:r w:rsidRPr="007D0890">
        <w:rPr>
          <w:rtl/>
        </w:rPr>
        <w:t>حمائية</w:t>
      </w:r>
      <w:proofErr w:type="spellEnd"/>
      <w:r w:rsidRPr="007D0890">
        <w:rPr>
          <w:rtl/>
        </w:rPr>
        <w:t xml:space="preserve"> تجنبها المخاطر أثناء العمل في كافة القطاعات، حيث نصت المادة </w:t>
      </w:r>
      <w:r>
        <w:rPr>
          <w:rFonts w:hint="cs"/>
          <w:rtl/>
        </w:rPr>
        <w:t>94</w:t>
      </w:r>
      <w:r w:rsidRPr="007D0890">
        <w:rPr>
          <w:rtl/>
        </w:rPr>
        <w:t xml:space="preserve"> من قانون العمل رقم </w:t>
      </w:r>
      <w:r>
        <w:rPr>
          <w:rFonts w:hint="cs"/>
          <w:rtl/>
        </w:rPr>
        <w:t>14</w:t>
      </w:r>
      <w:r w:rsidRPr="007D0890">
        <w:rPr>
          <w:rtl/>
        </w:rPr>
        <w:t xml:space="preserve"> لسنة 2004 على "يحظر تشغيل النساء في </w:t>
      </w:r>
      <w:r w:rsidR="006A383B" w:rsidRPr="007D0890">
        <w:rPr>
          <w:rFonts w:hint="cs"/>
          <w:rtl/>
        </w:rPr>
        <w:t>الأعمال</w:t>
      </w:r>
      <w:r w:rsidRPr="007D0890">
        <w:rPr>
          <w:rtl/>
        </w:rPr>
        <w:t xml:space="preserve"> الخطرة أو الشاقة أو الضارة </w:t>
      </w:r>
      <w:proofErr w:type="spellStart"/>
      <w:r w:rsidRPr="007D0890">
        <w:rPr>
          <w:rtl/>
        </w:rPr>
        <w:t>بهن</w:t>
      </w:r>
      <w:proofErr w:type="spellEnd"/>
      <w:r w:rsidRPr="007D0890">
        <w:rPr>
          <w:rtl/>
        </w:rPr>
        <w:t xml:space="preserve"> صحياً </w:t>
      </w:r>
      <w:r w:rsidRPr="007D0890">
        <w:rPr>
          <w:rFonts w:hint="cs"/>
          <w:rtl/>
        </w:rPr>
        <w:t>أ</w:t>
      </w:r>
      <w:r w:rsidRPr="007D0890">
        <w:rPr>
          <w:rtl/>
        </w:rPr>
        <w:t xml:space="preserve">و </w:t>
      </w:r>
      <w:r w:rsidRPr="007D0890">
        <w:rPr>
          <w:rFonts w:hint="cs"/>
          <w:rtl/>
        </w:rPr>
        <w:t>أ</w:t>
      </w:r>
      <w:r w:rsidRPr="007D0890">
        <w:rPr>
          <w:rtl/>
        </w:rPr>
        <w:t>خلاقياً أو غيرها من الأعمال التي يصدر بتحديدها قرار من الوزير". وقد</w:t>
      </w:r>
      <w:r>
        <w:rPr>
          <w:rtl/>
        </w:rPr>
        <w:t xml:space="preserve"> </w:t>
      </w:r>
      <w:r w:rsidRPr="007D0890">
        <w:rPr>
          <w:rtl/>
        </w:rPr>
        <w:t xml:space="preserve">أحاط هذا القانون المرأة العاملة بالحماية </w:t>
      </w:r>
      <w:r w:rsidRPr="007D0890">
        <w:rPr>
          <w:rFonts w:hint="cs"/>
          <w:rtl/>
        </w:rPr>
        <w:t>آ</w:t>
      </w:r>
      <w:r w:rsidRPr="007D0890">
        <w:rPr>
          <w:rtl/>
        </w:rPr>
        <w:t>خذاً با</w:t>
      </w:r>
      <w:r w:rsidRPr="007D0890">
        <w:rPr>
          <w:rFonts w:hint="cs"/>
          <w:rtl/>
        </w:rPr>
        <w:t>لا</w:t>
      </w:r>
      <w:r w:rsidRPr="007D0890">
        <w:rPr>
          <w:rtl/>
        </w:rPr>
        <w:t xml:space="preserve">عتبار طبيعتها الخاصة بحكم تكوينها الفسيولوجي ووضعها الأسري، فنص على حظر تشغيل النساء في بعض الصناعات والأعمال الخطرة التي ترك أمر تحديدها لقرار من وزير العمل بعد استطلاع رأي الجهات المختصة. ويهدف المشرع من هذا النص إلى حماية النساء العاملات أخلاقياً وصحياً، من العمل بالأعمال والصناعات التي </w:t>
      </w:r>
      <w:r w:rsidRPr="007D0890">
        <w:rPr>
          <w:rFonts w:hint="cs"/>
          <w:rtl/>
        </w:rPr>
        <w:t>ي</w:t>
      </w:r>
      <w:r w:rsidRPr="007D0890">
        <w:rPr>
          <w:rtl/>
        </w:rPr>
        <w:t xml:space="preserve">شكل عملها </w:t>
      </w:r>
      <w:r w:rsidRPr="007D0890">
        <w:rPr>
          <w:rFonts w:hint="cs"/>
          <w:rtl/>
        </w:rPr>
        <w:t>في</w:t>
      </w:r>
      <w:r w:rsidRPr="007D0890">
        <w:rPr>
          <w:rtl/>
        </w:rPr>
        <w:t xml:space="preserve">ها تهديداً لسلامتهن. ونلاحظ أن المادة </w:t>
      </w:r>
      <w:r>
        <w:rPr>
          <w:rFonts w:hint="cs"/>
          <w:rtl/>
        </w:rPr>
        <w:t>94</w:t>
      </w:r>
      <w:r w:rsidRPr="007D0890">
        <w:rPr>
          <w:rtl/>
        </w:rPr>
        <w:t xml:space="preserve"> المذكورة أعلاه جاءت مطلقة، حيث تمنح وزير العمل بعد استطلاعه رأي الجهات المختصة أن يحدد الصناعات والأعمال التي يشكل عمل المرأة </w:t>
      </w:r>
      <w:r w:rsidRPr="007D0890">
        <w:rPr>
          <w:rFonts w:hint="cs"/>
          <w:rtl/>
        </w:rPr>
        <w:t>في</w:t>
      </w:r>
      <w:r w:rsidRPr="007D0890">
        <w:rPr>
          <w:rtl/>
        </w:rPr>
        <w:t xml:space="preserve">ها خطراً على جسدها وأخلاقها وصحتها ونفسيتها، وتتجلى صورة الحماية القانونية في هذه الفقرة بحيث تستوعب كل عمل من شأنه أن يشكل خطراً على أي جانب للمرأة العاملة جسدياً أو نفسياً أو صحياً. </w:t>
      </w:r>
    </w:p>
    <w:p w:rsidR="00A829C3" w:rsidRPr="007D0890" w:rsidRDefault="006A383B" w:rsidP="006A383B">
      <w:pPr>
        <w:pStyle w:val="H23GA"/>
        <w:rPr>
          <w:rtl/>
        </w:rPr>
      </w:pPr>
      <w:r>
        <w:rPr>
          <w:rFonts w:hint="cs"/>
          <w:rtl/>
        </w:rPr>
        <w:tab/>
      </w:r>
      <w:r>
        <w:rPr>
          <w:rFonts w:hint="cs"/>
          <w:rtl/>
        </w:rPr>
        <w:tab/>
      </w:r>
      <w:r w:rsidR="00A829C3" w:rsidRPr="007D0890">
        <w:rPr>
          <w:rtl/>
        </w:rPr>
        <w:t>حظر تشغيل النساء ليلاً</w:t>
      </w:r>
    </w:p>
    <w:p w:rsidR="00A829C3" w:rsidRPr="007D0890" w:rsidRDefault="00A829C3" w:rsidP="006A383B">
      <w:pPr>
        <w:pStyle w:val="SingleTxtGA"/>
        <w:rPr>
          <w:rFonts w:hint="cs"/>
        </w:rPr>
      </w:pPr>
      <w:r>
        <w:rPr>
          <w:rFonts w:hint="cs"/>
          <w:rtl/>
        </w:rPr>
        <w:t>280</w:t>
      </w:r>
      <w:r w:rsidR="006A383B">
        <w:rPr>
          <w:rFonts w:hint="cs"/>
          <w:rtl/>
        </w:rPr>
        <w:t>-</w:t>
      </w:r>
      <w:r>
        <w:rPr>
          <w:rFonts w:hint="cs"/>
          <w:rtl/>
        </w:rPr>
        <w:tab/>
      </w:r>
      <w:r w:rsidRPr="007D0890">
        <w:rPr>
          <w:rtl/>
          <w:lang w:bidi="ar-QA"/>
        </w:rPr>
        <w:t>راعى</w:t>
      </w:r>
      <w:r w:rsidRPr="007D0890">
        <w:rPr>
          <w:rtl/>
        </w:rPr>
        <w:t xml:space="preserve"> المشرع القطري أوقات عمل المرأة، حيث نصت </w:t>
      </w:r>
      <w:r w:rsidR="006A383B" w:rsidRPr="007D0890">
        <w:rPr>
          <w:rFonts w:hint="cs"/>
          <w:rtl/>
        </w:rPr>
        <w:t>المادة</w:t>
      </w:r>
      <w:r w:rsidRPr="007D0890">
        <w:rPr>
          <w:rtl/>
        </w:rPr>
        <w:t xml:space="preserve"> </w:t>
      </w:r>
      <w:r>
        <w:rPr>
          <w:rFonts w:hint="cs"/>
          <w:rtl/>
        </w:rPr>
        <w:t>95</w:t>
      </w:r>
      <w:r w:rsidRPr="007D0890">
        <w:rPr>
          <w:rtl/>
        </w:rPr>
        <w:t xml:space="preserve"> من قانون العمل على حظر تشغيل النساء في غير الأوقات التي يصدر بتحديدها قرار من الوزير. وهدف المشرع القطري إلى تحديد أوقات عمل</w:t>
      </w:r>
      <w:r>
        <w:rPr>
          <w:rtl/>
        </w:rPr>
        <w:t xml:space="preserve"> </w:t>
      </w:r>
      <w:r w:rsidRPr="007D0890">
        <w:rPr>
          <w:rtl/>
        </w:rPr>
        <w:t>النساء بقرار من قبل وزير العمل ل</w:t>
      </w:r>
      <w:r w:rsidRPr="007D0890">
        <w:rPr>
          <w:rFonts w:hint="cs"/>
          <w:rtl/>
        </w:rPr>
        <w:t>إ</w:t>
      </w:r>
      <w:r w:rsidRPr="007D0890">
        <w:rPr>
          <w:rtl/>
        </w:rPr>
        <w:t xml:space="preserve">عطاء هذا الجانب مرونة أكثر من حيث التعديل أو </w:t>
      </w:r>
      <w:r w:rsidR="006A383B" w:rsidRPr="007D0890">
        <w:rPr>
          <w:rFonts w:hint="cs"/>
          <w:rtl/>
        </w:rPr>
        <w:t>الإضافة</w:t>
      </w:r>
      <w:r w:rsidRPr="007D0890">
        <w:rPr>
          <w:rtl/>
        </w:rPr>
        <w:t xml:space="preserve"> أو الحذف كلما اقتضى الأمر ذلك، حيث </w:t>
      </w:r>
      <w:r w:rsidRPr="007D0890">
        <w:rPr>
          <w:rFonts w:hint="cs"/>
          <w:rtl/>
        </w:rPr>
        <w:t>أ</w:t>
      </w:r>
      <w:r w:rsidRPr="007D0890">
        <w:rPr>
          <w:rtl/>
        </w:rPr>
        <w:t xml:space="preserve">ن </w:t>
      </w:r>
      <w:r w:rsidRPr="007D0890">
        <w:rPr>
          <w:rFonts w:hint="cs"/>
          <w:rtl/>
        </w:rPr>
        <w:t>إ</w:t>
      </w:r>
      <w:r w:rsidRPr="007D0890">
        <w:rPr>
          <w:rtl/>
        </w:rPr>
        <w:t>جراءات صدور قرار وزاري أو تعديله يقتضي وقتا</w:t>
      </w:r>
      <w:r w:rsidRPr="007D0890">
        <w:rPr>
          <w:rFonts w:hint="cs"/>
          <w:rtl/>
        </w:rPr>
        <w:t>ً</w:t>
      </w:r>
      <w:r w:rsidRPr="007D0890">
        <w:rPr>
          <w:rtl/>
        </w:rPr>
        <w:t xml:space="preserve"> أقصر و</w:t>
      </w:r>
      <w:r w:rsidRPr="007D0890">
        <w:rPr>
          <w:rFonts w:hint="cs"/>
          <w:rtl/>
        </w:rPr>
        <w:t>إ</w:t>
      </w:r>
      <w:r w:rsidRPr="007D0890">
        <w:rPr>
          <w:rtl/>
        </w:rPr>
        <w:t>جراءات أقل تعقيداً من صدور قانون أو تعديله.</w:t>
      </w:r>
    </w:p>
    <w:p w:rsidR="00A829C3" w:rsidRPr="007D0890" w:rsidRDefault="006A383B" w:rsidP="006A383B">
      <w:pPr>
        <w:pStyle w:val="H23GA"/>
        <w:rPr>
          <w:rtl/>
        </w:rPr>
      </w:pPr>
      <w:r>
        <w:rPr>
          <w:rFonts w:hint="cs"/>
          <w:rtl/>
        </w:rPr>
        <w:tab/>
      </w:r>
      <w:r>
        <w:rPr>
          <w:rFonts w:hint="cs"/>
          <w:rtl/>
        </w:rPr>
        <w:tab/>
      </w:r>
      <w:r w:rsidR="00A829C3" w:rsidRPr="007D0890">
        <w:rPr>
          <w:rtl/>
        </w:rPr>
        <w:t>حظر الفصل من الخدمة بسبب الحمل أو الأمومة</w:t>
      </w:r>
    </w:p>
    <w:p w:rsidR="00A829C3" w:rsidRPr="007D0890" w:rsidRDefault="00A829C3" w:rsidP="006A383B">
      <w:pPr>
        <w:pStyle w:val="SingleTxtGA"/>
        <w:rPr>
          <w:rtl/>
        </w:rPr>
      </w:pPr>
      <w:r w:rsidRPr="007D0890">
        <w:rPr>
          <w:rtl/>
        </w:rPr>
        <w:t>281</w:t>
      </w:r>
      <w:r w:rsidR="006A383B">
        <w:rPr>
          <w:rFonts w:hint="cs"/>
          <w:rtl/>
        </w:rPr>
        <w:t>-</w:t>
      </w:r>
      <w:r w:rsidRPr="007D0890">
        <w:rPr>
          <w:rtl/>
        </w:rPr>
        <w:tab/>
        <w:t xml:space="preserve">تهتم دولة قطر بوضع المرأة </w:t>
      </w:r>
      <w:r w:rsidR="006A383B" w:rsidRPr="007D0890">
        <w:rPr>
          <w:rFonts w:hint="cs"/>
          <w:rtl/>
        </w:rPr>
        <w:t>أثناء</w:t>
      </w:r>
      <w:r w:rsidRPr="007D0890">
        <w:rPr>
          <w:rtl/>
        </w:rPr>
        <w:t xml:space="preserve"> الحمل ورعاية الأطفال، حيث نصت المادة </w:t>
      </w:r>
      <w:r>
        <w:rPr>
          <w:rFonts w:hint="cs"/>
          <w:rtl/>
        </w:rPr>
        <w:t xml:space="preserve">96 </w:t>
      </w:r>
      <w:r w:rsidRPr="007D0890">
        <w:rPr>
          <w:rtl/>
        </w:rPr>
        <w:t>من قانون العمل على حق المرأة العاملة التي قضت في خدمة صاحب العمل سن</w:t>
      </w:r>
      <w:r w:rsidRPr="007D0890">
        <w:rPr>
          <w:rFonts w:hint="cs"/>
          <w:rtl/>
        </w:rPr>
        <w:t>ة</w:t>
      </w:r>
      <w:r w:rsidRPr="007D0890">
        <w:rPr>
          <w:rtl/>
        </w:rPr>
        <w:t xml:space="preserve"> كاملة في الحصول على إجازة وضع بكامل الأجر مدتها خمسون يوماً. وتضمنت المادة 97 من القانون ذاته حق المرأة العاملة في الحصول على ساعة رضاعة يومياً لمدة سنة تبدأ بعد انتهاء إجازة الوضع، وتحسب من وقت العمل ولا يترتب عليها أي تخفيض للأجر. </w:t>
      </w:r>
    </w:p>
    <w:p w:rsidR="00A829C3" w:rsidRPr="007D0890" w:rsidRDefault="00A829C3" w:rsidP="006A383B">
      <w:pPr>
        <w:pStyle w:val="SingleTxtGA"/>
        <w:rPr>
          <w:rFonts w:hint="cs"/>
        </w:rPr>
      </w:pPr>
      <w:r>
        <w:rPr>
          <w:rFonts w:hint="cs"/>
          <w:rtl/>
        </w:rPr>
        <w:t>282</w:t>
      </w:r>
      <w:r w:rsidR="006A383B">
        <w:rPr>
          <w:rFonts w:hint="cs"/>
          <w:rtl/>
        </w:rPr>
        <w:t>-</w:t>
      </w:r>
      <w:r w:rsidRPr="007D0890">
        <w:tab/>
      </w:r>
      <w:r w:rsidRPr="007D0890">
        <w:rPr>
          <w:rtl/>
        </w:rPr>
        <w:t>ولا يجوز بأي حال من الأحوال فصل المرأة من وظيفتها بسبب الزواج أو أثناء الحمل والولادة.</w:t>
      </w:r>
      <w:r>
        <w:rPr>
          <w:rtl/>
        </w:rPr>
        <w:t xml:space="preserve"> </w:t>
      </w:r>
      <w:r w:rsidRPr="007D0890">
        <w:rPr>
          <w:rtl/>
        </w:rPr>
        <w:t xml:space="preserve">فقد منع قانون العمل في المادة </w:t>
      </w:r>
      <w:r>
        <w:rPr>
          <w:rFonts w:hint="cs"/>
          <w:rtl/>
        </w:rPr>
        <w:t>98</w:t>
      </w:r>
      <w:r w:rsidRPr="007D0890">
        <w:rPr>
          <w:rtl/>
        </w:rPr>
        <w:t xml:space="preserve"> إنهاء عمل المرأة العاملة بسبب زواجها أو بسبب حصولها على إجازة الوضع.</w:t>
      </w:r>
    </w:p>
    <w:p w:rsidR="00A829C3" w:rsidRPr="007D0890" w:rsidRDefault="006A383B" w:rsidP="006A383B">
      <w:pPr>
        <w:pStyle w:val="H23GA"/>
        <w:rPr>
          <w:rtl/>
        </w:rPr>
      </w:pPr>
      <w:r>
        <w:rPr>
          <w:rFonts w:hint="cs"/>
          <w:rtl/>
        </w:rPr>
        <w:tab/>
      </w:r>
      <w:r>
        <w:rPr>
          <w:rFonts w:hint="cs"/>
          <w:rtl/>
        </w:rPr>
        <w:tab/>
      </w:r>
      <w:r w:rsidR="00A829C3" w:rsidRPr="007D0890">
        <w:rPr>
          <w:rtl/>
        </w:rPr>
        <w:t>حق المرأة العاملة في التظلم من القرار الإداري</w:t>
      </w:r>
    </w:p>
    <w:p w:rsidR="00A829C3" w:rsidRPr="007D0890" w:rsidRDefault="00A829C3" w:rsidP="006A383B">
      <w:pPr>
        <w:pStyle w:val="SingleTxtGA"/>
        <w:rPr>
          <w:rStyle w:val="Strong"/>
          <w:rFonts w:hint="cs"/>
          <w:b w:val="0"/>
          <w:bCs w:val="0"/>
          <w:sz w:val="30"/>
          <w:lang w:bidi="ar-QA"/>
        </w:rPr>
      </w:pPr>
      <w:r w:rsidRPr="006A383B">
        <w:rPr>
          <w:rFonts w:hint="cs"/>
          <w:rtl/>
        </w:rPr>
        <w:t>283</w:t>
      </w:r>
      <w:r w:rsidR="006A383B" w:rsidRPr="006A383B">
        <w:rPr>
          <w:rFonts w:hint="cs"/>
          <w:rtl/>
        </w:rPr>
        <w:t>-</w:t>
      </w:r>
      <w:r w:rsidRPr="006A383B">
        <w:tab/>
      </w:r>
      <w:r w:rsidRPr="007D0890">
        <w:rPr>
          <w:rtl/>
          <w:lang w:bidi="ar-QA"/>
        </w:rPr>
        <w:t>اهتم</w:t>
      </w:r>
      <w:r w:rsidRPr="007D0890">
        <w:rPr>
          <w:rtl/>
        </w:rPr>
        <w:t xml:space="preserve"> المشرع القطري بحقوق الموظف أكان رجلاً أم المرأة، حيث نظم لهما أسلوب التظلم من القرار الإداري</w:t>
      </w:r>
      <w:r w:rsidRPr="007D0890">
        <w:rPr>
          <w:b/>
          <w:bCs/>
          <w:rtl/>
        </w:rPr>
        <w:t xml:space="preserve">. </w:t>
      </w:r>
      <w:r w:rsidRPr="007D0890">
        <w:rPr>
          <w:rtl/>
        </w:rPr>
        <w:t>فقد حدد</w:t>
      </w:r>
      <w:r w:rsidRPr="007D0890">
        <w:rPr>
          <w:b/>
          <w:bCs/>
          <w:rtl/>
        </w:rPr>
        <w:t xml:space="preserve"> </w:t>
      </w:r>
      <w:r w:rsidRPr="007D0890">
        <w:rPr>
          <w:rStyle w:val="Strong"/>
          <w:b w:val="0"/>
          <w:bCs w:val="0"/>
          <w:sz w:val="30"/>
          <w:rtl/>
        </w:rPr>
        <w:t xml:space="preserve">قرار رئيس مجلس الوزراء رقم </w:t>
      </w:r>
      <w:r>
        <w:rPr>
          <w:rStyle w:val="Strong"/>
          <w:rFonts w:hint="cs"/>
          <w:b w:val="0"/>
          <w:bCs w:val="0"/>
          <w:sz w:val="30"/>
          <w:rtl/>
        </w:rPr>
        <w:t>5</w:t>
      </w:r>
      <w:r w:rsidRPr="007D0890">
        <w:rPr>
          <w:rStyle w:val="Strong"/>
          <w:b w:val="0"/>
          <w:bCs w:val="0"/>
          <w:sz w:val="30"/>
          <w:rtl/>
        </w:rPr>
        <w:t xml:space="preserve"> لسنة 2008</w:t>
      </w:r>
      <w:r w:rsidRPr="006A383B">
        <w:rPr>
          <w:rtl/>
        </w:rPr>
        <w:t xml:space="preserve"> </w:t>
      </w:r>
      <w:r w:rsidRPr="007D0890">
        <w:rPr>
          <w:rStyle w:val="Strong"/>
          <w:b w:val="0"/>
          <w:bCs w:val="0"/>
          <w:sz w:val="30"/>
          <w:rtl/>
        </w:rPr>
        <w:t>إجراءات التظلم من بعض القرارات الإدارية النهائية والتأديبية، حيث يرفع الموظف أو الموظفة التظلم إلى الجهة الإدارية التي أصدرت القرار أو السلطة الرئاسية لها، بحسب الأحوال، بطلب يقدم لها أو يرسل إليها بكتاب مسجل مصحوب بعلم الوصول أو بأي وسيلة من وسائل الاتصال الحديثة</w:t>
      </w:r>
      <w:r w:rsidRPr="007D0890">
        <w:rPr>
          <w:b/>
          <w:bCs/>
          <w:rtl/>
        </w:rPr>
        <w:t xml:space="preserve"> </w:t>
      </w:r>
      <w:r w:rsidRPr="007D0890">
        <w:rPr>
          <w:rStyle w:val="Strong"/>
          <w:b w:val="0"/>
          <w:bCs w:val="0"/>
          <w:sz w:val="30"/>
          <w:rtl/>
        </w:rPr>
        <w:t>وتتولى السلطة المختصة البت في التظلم بقبوله أو رفضه خلال ستين يوماً من تاريخ تقديمه، وإذا صدر القرار بالرفض وجب أن يكون مسبباً.</w:t>
      </w:r>
      <w:r w:rsidRPr="00A141AF">
        <w:rPr>
          <w:rtl/>
        </w:rPr>
        <w:t xml:space="preserve"> </w:t>
      </w:r>
      <w:r w:rsidRPr="007D0890">
        <w:rPr>
          <w:rStyle w:val="Strong"/>
          <w:b w:val="0"/>
          <w:bCs w:val="0"/>
          <w:sz w:val="30"/>
          <w:rtl/>
        </w:rPr>
        <w:t>ويتم إخطار المتظلم بقرار البت في التظلم خلال ثلاثة أيام من تاريخ صدوره.</w:t>
      </w:r>
      <w:r w:rsidRPr="007D0890">
        <w:rPr>
          <w:b/>
          <w:bCs/>
          <w:rtl/>
        </w:rPr>
        <w:t xml:space="preserve"> </w:t>
      </w:r>
      <w:r w:rsidRPr="007D0890">
        <w:rPr>
          <w:rStyle w:val="Strong"/>
          <w:b w:val="0"/>
          <w:bCs w:val="0"/>
          <w:sz w:val="30"/>
          <w:rtl/>
        </w:rPr>
        <w:t>كما بوسع الموظف المتظلم اللجوء للقضاء من نتيجة ذلك في الدائرة الإدارية بالمحكمة الابتدائية</w:t>
      </w:r>
      <w:r w:rsidRPr="007D0890">
        <w:rPr>
          <w:rStyle w:val="Strong"/>
          <w:b w:val="0"/>
          <w:bCs w:val="0"/>
          <w:sz w:val="30"/>
        </w:rPr>
        <w:t>.</w:t>
      </w:r>
      <w:r w:rsidRPr="007D0890">
        <w:rPr>
          <w:rStyle w:val="Strong"/>
          <w:b w:val="0"/>
          <w:bCs w:val="0"/>
          <w:sz w:val="30"/>
          <w:rtl/>
          <w:lang w:bidi="ar-QA"/>
        </w:rPr>
        <w:t xml:space="preserve"> </w:t>
      </w:r>
    </w:p>
    <w:p w:rsidR="00A829C3" w:rsidRPr="00497F70" w:rsidRDefault="006A383B" w:rsidP="006A383B">
      <w:pPr>
        <w:pStyle w:val="H23GA"/>
        <w:rPr>
          <w:rtl/>
        </w:rPr>
      </w:pPr>
      <w:bookmarkStart w:id="129" w:name="_Toc282337964"/>
      <w:r>
        <w:rPr>
          <w:rFonts w:hint="cs"/>
          <w:rtl/>
        </w:rPr>
        <w:tab/>
      </w:r>
      <w:r>
        <w:rPr>
          <w:rFonts w:hint="cs"/>
          <w:rtl/>
        </w:rPr>
        <w:tab/>
      </w:r>
      <w:r w:rsidR="00A829C3" w:rsidRPr="00497F70">
        <w:rPr>
          <w:rtl/>
        </w:rPr>
        <w:t>التوفيق بين الالتزامات الأسرية ومسؤوليات العمل والمشاركة في الحياة العامة</w:t>
      </w:r>
      <w:bookmarkEnd w:id="129"/>
    </w:p>
    <w:p w:rsidR="00A829C3" w:rsidRPr="007D0890" w:rsidRDefault="00A829C3" w:rsidP="006A383B">
      <w:pPr>
        <w:pStyle w:val="SingleTxtGA"/>
        <w:rPr>
          <w:rtl/>
        </w:rPr>
      </w:pPr>
      <w:r w:rsidRPr="007D0890">
        <w:rPr>
          <w:rtl/>
        </w:rPr>
        <w:t>284</w:t>
      </w:r>
      <w:r w:rsidR="006A383B">
        <w:rPr>
          <w:rFonts w:hint="cs"/>
          <w:rtl/>
        </w:rPr>
        <w:t>-</w:t>
      </w:r>
      <w:r w:rsidRPr="007D0890">
        <w:rPr>
          <w:rtl/>
        </w:rPr>
        <w:tab/>
        <w:t xml:space="preserve">بدأ </w:t>
      </w:r>
      <w:r w:rsidRPr="007D0890">
        <w:rPr>
          <w:rtl/>
          <w:lang w:bidi="ar-QA"/>
        </w:rPr>
        <w:t>الاهتمام</w:t>
      </w:r>
      <w:r w:rsidRPr="007D0890">
        <w:rPr>
          <w:rtl/>
        </w:rPr>
        <w:t xml:space="preserve"> </w:t>
      </w:r>
      <w:proofErr w:type="spellStart"/>
      <w:r w:rsidRPr="007D0890">
        <w:rPr>
          <w:rtl/>
        </w:rPr>
        <w:t>يتنامى</w:t>
      </w:r>
      <w:proofErr w:type="spellEnd"/>
      <w:r w:rsidRPr="007D0890">
        <w:rPr>
          <w:rtl/>
        </w:rPr>
        <w:t xml:space="preserve"> في دولة قطر لتحقيق توفيق </w:t>
      </w:r>
      <w:r w:rsidRPr="007D0890">
        <w:rPr>
          <w:rFonts w:hint="cs"/>
          <w:rtl/>
        </w:rPr>
        <w:t>ا</w:t>
      </w:r>
      <w:r w:rsidRPr="007D0890">
        <w:rPr>
          <w:rtl/>
        </w:rPr>
        <w:t xml:space="preserve">لمرأة بين التزاماتها الأسرية ومسؤوليات عملها، وقد ألزمت المادة </w:t>
      </w:r>
      <w:r>
        <w:rPr>
          <w:rFonts w:hint="cs"/>
          <w:rtl/>
        </w:rPr>
        <w:t>107</w:t>
      </w:r>
      <w:r w:rsidRPr="007D0890">
        <w:rPr>
          <w:rtl/>
        </w:rPr>
        <w:t xml:space="preserve"> من قانون العمل صاحب العمل الذي يستخدم خمسين عاملاً فأكثر </w:t>
      </w:r>
      <w:r w:rsidRPr="007D0890">
        <w:rPr>
          <w:rFonts w:hint="cs"/>
          <w:rtl/>
        </w:rPr>
        <w:t>ب</w:t>
      </w:r>
      <w:r w:rsidRPr="007D0890">
        <w:rPr>
          <w:rtl/>
        </w:rPr>
        <w:t>توفير أنماط عمل ملائمة وخدمات لتمكين النساء من الجمع بين العمل والمسؤوليات الأسرية. كما نصت السياسة السكانية لدولة قطر على ضرورة التوسع في دور الحضانة ورياض الأطفال في أماكن العمل للغرض نفسه.</w:t>
      </w:r>
    </w:p>
    <w:p w:rsidR="00A829C3" w:rsidRPr="007D0890" w:rsidRDefault="00A829C3" w:rsidP="006A383B">
      <w:pPr>
        <w:pStyle w:val="SingleTxtGA"/>
        <w:rPr>
          <w:rtl/>
        </w:rPr>
      </w:pPr>
      <w:r w:rsidRPr="007D0890">
        <w:rPr>
          <w:rtl/>
        </w:rPr>
        <w:t>285</w:t>
      </w:r>
      <w:r w:rsidR="006A383B">
        <w:rPr>
          <w:rFonts w:hint="cs"/>
          <w:rtl/>
        </w:rPr>
        <w:t>-</w:t>
      </w:r>
      <w:r w:rsidRPr="007D0890">
        <w:rPr>
          <w:rtl/>
        </w:rPr>
        <w:tab/>
      </w:r>
      <w:r w:rsidRPr="007D0890">
        <w:rPr>
          <w:rtl/>
          <w:lang w:bidi="ar-QA"/>
        </w:rPr>
        <w:t>ومن</w:t>
      </w:r>
      <w:r w:rsidRPr="007D0890">
        <w:rPr>
          <w:rtl/>
        </w:rPr>
        <w:t xml:space="preserve"> بين أهم المبادرات في هذا المجال قيام المجلس الأعلى للتعليم باعتماد الخطة الإستراتيجية للتعليم المبكر والتي بمقتضاها يتحول التعليم في رياض الأطفال إلى تعليم إلزامي بدءاً من عمر ثلاث سنوات في العام الدراسي 2011/2012، مما يتيح المجال لجميع الأطفال في المرحلة العمرية من 3-6 سنوات للحصول على الفرصة الكاملة للالتحاق بالتعليم المبكر في رياض الأطفال وتلتزم الدولة بتوفير تعليم نوعي لهم. </w:t>
      </w:r>
    </w:p>
    <w:p w:rsidR="00A829C3" w:rsidRPr="007D0890" w:rsidRDefault="00A829C3" w:rsidP="006A383B">
      <w:pPr>
        <w:pStyle w:val="SingleTxtGA"/>
        <w:rPr>
          <w:rtl/>
        </w:rPr>
      </w:pPr>
      <w:r w:rsidRPr="007D0890">
        <w:rPr>
          <w:rtl/>
        </w:rPr>
        <w:t>286</w:t>
      </w:r>
      <w:r w:rsidR="006A383B">
        <w:rPr>
          <w:rFonts w:hint="cs"/>
          <w:rtl/>
        </w:rPr>
        <w:t>-</w:t>
      </w:r>
      <w:r w:rsidRPr="007D0890">
        <w:rPr>
          <w:rtl/>
        </w:rPr>
        <w:tab/>
      </w:r>
      <w:r w:rsidRPr="007D0890">
        <w:rPr>
          <w:rtl/>
          <w:lang w:bidi="ar-QA"/>
        </w:rPr>
        <w:t>وتبلغ</w:t>
      </w:r>
      <w:r w:rsidRPr="007D0890">
        <w:rPr>
          <w:rtl/>
        </w:rPr>
        <w:t xml:space="preserve"> عدد رياض الأطفال الحكومية حالياً 13 روضة موزعة على مختلف مناطق الدولة وملحقة بالمدارس المستقلة، اثنتان منها في مبان مستقلة بها والباقي ضمن المدارس الابتدائية، وتقوم هذه الرياض بتقديم تعليم متميز من خلال معايير معتمدة. وتنقسم إلى قسمين الروضة من 9 أشهر إلى 3 سنوات، وتمهيدي للأطفال من 9 أشهر إلى 4 سنوات.</w:t>
      </w:r>
    </w:p>
    <w:p w:rsidR="00A829C3" w:rsidRPr="007D0890" w:rsidRDefault="00A829C3" w:rsidP="006A383B">
      <w:pPr>
        <w:pStyle w:val="SingleTxtGA"/>
        <w:rPr>
          <w:rtl/>
        </w:rPr>
      </w:pPr>
      <w:r w:rsidRPr="007D0890">
        <w:rPr>
          <w:rtl/>
        </w:rPr>
        <w:t>287</w:t>
      </w:r>
      <w:r w:rsidR="006A383B">
        <w:rPr>
          <w:rFonts w:hint="cs"/>
          <w:rtl/>
        </w:rPr>
        <w:t>-</w:t>
      </w:r>
      <w:r w:rsidRPr="007D0890">
        <w:rPr>
          <w:rtl/>
        </w:rPr>
        <w:tab/>
        <w:t>وقد أطلقت كلية التربية بجامعة قطر عام 2009 برنامج بكالوريوس التربية في التعليم الابتدائي، وذلك لإعداد وتأهيل معلمات مؤهلات تأهيلاً عالياً للعمل في المدارس المستقلة.</w:t>
      </w:r>
      <w:r>
        <w:rPr>
          <w:rtl/>
        </w:rPr>
        <w:t xml:space="preserve"> </w:t>
      </w:r>
      <w:r w:rsidRPr="007D0890">
        <w:rPr>
          <w:rtl/>
        </w:rPr>
        <w:t>ويتضمن أربعة تخصصات من بينها تخصص الطفولة المبكرة، حيث يتم إعداد المعلمات للعمل في رياض الأطفال وكمعلمة صف للمرحلة الابتدائية الأولى من (الصف الأول إلى الثالث).</w:t>
      </w:r>
    </w:p>
    <w:p w:rsidR="00A829C3" w:rsidRPr="007D0890" w:rsidRDefault="00A829C3" w:rsidP="006A383B">
      <w:pPr>
        <w:pStyle w:val="SingleTxtGA"/>
        <w:rPr>
          <w:rtl/>
        </w:rPr>
      </w:pPr>
      <w:r w:rsidRPr="007D0890">
        <w:rPr>
          <w:rtl/>
        </w:rPr>
        <w:t>288</w:t>
      </w:r>
      <w:r w:rsidR="006A383B">
        <w:rPr>
          <w:rFonts w:hint="cs"/>
          <w:rtl/>
        </w:rPr>
        <w:t>-</w:t>
      </w:r>
      <w:r w:rsidRPr="007D0890">
        <w:rPr>
          <w:rtl/>
        </w:rPr>
        <w:tab/>
      </w:r>
      <w:r w:rsidRPr="007D0890">
        <w:rPr>
          <w:rtl/>
          <w:lang w:bidi="ar-QA"/>
        </w:rPr>
        <w:t>يضاف</w:t>
      </w:r>
      <w:r w:rsidRPr="007D0890">
        <w:rPr>
          <w:rtl/>
        </w:rPr>
        <w:t xml:space="preserve"> إلى ذلك ما</w:t>
      </w:r>
      <w:r w:rsidRPr="007D0890">
        <w:rPr>
          <w:rFonts w:hint="cs"/>
          <w:rtl/>
        </w:rPr>
        <w:t xml:space="preserve"> </w:t>
      </w:r>
      <w:r w:rsidRPr="007D0890">
        <w:rPr>
          <w:rtl/>
        </w:rPr>
        <w:t>تم ذكره سابقاً من الإجراءات القانونية، و</w:t>
      </w:r>
      <w:r w:rsidR="002433A6">
        <w:rPr>
          <w:rtl/>
        </w:rPr>
        <w:t>لا سيما</w:t>
      </w:r>
      <w:r w:rsidRPr="007D0890">
        <w:rPr>
          <w:rtl/>
        </w:rPr>
        <w:t xml:space="preserve"> حظر تشغيل النساء في غير الأوقات التي يصدر بتحديدها قرار من الوزير. وحق المرأة العاملة التي قضت في خدمة صاحب العمل سن</w:t>
      </w:r>
      <w:r w:rsidRPr="007D0890">
        <w:rPr>
          <w:rFonts w:hint="cs"/>
          <w:rtl/>
        </w:rPr>
        <w:t>ة</w:t>
      </w:r>
      <w:r w:rsidRPr="007D0890">
        <w:rPr>
          <w:rtl/>
        </w:rPr>
        <w:t xml:space="preserve"> كاملة في الحصول على إجازة وضع بكامل الأجر مدتها خمسون يوماً. وحقها في الحصول على ساعة رضاعة يومياً لمدة سنة تبدأ بعد انتهاء إجازة الوضع، وتحسب من وقت العمل ولا يترتب عليها أي تخفيض للأجر. </w:t>
      </w:r>
    </w:p>
    <w:p w:rsidR="00A829C3" w:rsidRPr="007D0890" w:rsidRDefault="00A829C3" w:rsidP="006A383B">
      <w:pPr>
        <w:pStyle w:val="SingleTxtGA"/>
        <w:rPr>
          <w:rtl/>
        </w:rPr>
      </w:pPr>
      <w:r w:rsidRPr="007D0890">
        <w:rPr>
          <w:rtl/>
        </w:rPr>
        <w:t>289</w:t>
      </w:r>
      <w:r w:rsidR="006A383B" w:rsidRPr="006A383B">
        <w:rPr>
          <w:rFonts w:hint="cs"/>
          <w:spacing w:val="-2"/>
          <w:rtl/>
        </w:rPr>
        <w:t>-</w:t>
      </w:r>
      <w:r w:rsidRPr="006A383B">
        <w:rPr>
          <w:spacing w:val="-2"/>
          <w:rtl/>
        </w:rPr>
        <w:tab/>
      </w:r>
      <w:r w:rsidRPr="006A383B">
        <w:rPr>
          <w:spacing w:val="-2"/>
          <w:rtl/>
          <w:lang w:bidi="ar-QA"/>
        </w:rPr>
        <w:t>ومن</w:t>
      </w:r>
      <w:r w:rsidRPr="006A383B">
        <w:rPr>
          <w:spacing w:val="-2"/>
          <w:rtl/>
        </w:rPr>
        <w:t xml:space="preserve"> بين المبادرات الرائدة </w:t>
      </w:r>
      <w:r w:rsidRPr="006A383B">
        <w:rPr>
          <w:rFonts w:hint="cs"/>
          <w:spacing w:val="-2"/>
          <w:rtl/>
        </w:rPr>
        <w:t>إ</w:t>
      </w:r>
      <w:r w:rsidRPr="006A383B">
        <w:rPr>
          <w:spacing w:val="-2"/>
          <w:rtl/>
        </w:rPr>
        <w:t xml:space="preserve">علان المجلس الأعلى للاتصالات وتكنولوجيا المعلومات (آي </w:t>
      </w:r>
      <w:proofErr w:type="spellStart"/>
      <w:r w:rsidRPr="006A383B">
        <w:rPr>
          <w:spacing w:val="-2"/>
          <w:rtl/>
        </w:rPr>
        <w:t>سي</w:t>
      </w:r>
      <w:proofErr w:type="spellEnd"/>
      <w:r w:rsidRPr="006A383B">
        <w:rPr>
          <w:spacing w:val="-2"/>
          <w:rtl/>
        </w:rPr>
        <w:t xml:space="preserve"> </w:t>
      </w:r>
      <w:proofErr w:type="spellStart"/>
      <w:r w:rsidRPr="006A383B">
        <w:rPr>
          <w:spacing w:val="-2"/>
          <w:rtl/>
        </w:rPr>
        <w:t>تي</w:t>
      </w:r>
      <w:proofErr w:type="spellEnd"/>
      <w:r w:rsidRPr="006A383B">
        <w:rPr>
          <w:spacing w:val="-2"/>
          <w:rtl/>
        </w:rPr>
        <w:t xml:space="preserve"> قطر) وشركة اتصالات قطر (</w:t>
      </w:r>
      <w:proofErr w:type="spellStart"/>
      <w:r w:rsidRPr="006A383B">
        <w:rPr>
          <w:spacing w:val="-2"/>
          <w:rtl/>
        </w:rPr>
        <w:t>كيوتل</w:t>
      </w:r>
      <w:proofErr w:type="spellEnd"/>
      <w:r w:rsidRPr="006A383B">
        <w:rPr>
          <w:spacing w:val="-2"/>
          <w:rtl/>
        </w:rPr>
        <w:t xml:space="preserve">) عن توقيع اتفاقية لتدشين مشروع تجريبي في </w:t>
      </w:r>
      <w:r w:rsidRPr="006A383B">
        <w:rPr>
          <w:rFonts w:hint="cs"/>
          <w:spacing w:val="-2"/>
          <w:rtl/>
        </w:rPr>
        <w:t>نيسان/</w:t>
      </w:r>
      <w:r w:rsidRPr="006A383B">
        <w:rPr>
          <w:spacing w:val="-2"/>
          <w:rtl/>
        </w:rPr>
        <w:t>أبريل 2010 بعنوان "عمل المرأة من المنزل". ويهدف هذا المشروع إلى دعم عمل المرأة من المنزل وتمكينها من مواجهة التحديات التي تجابهها للمواءمة بين التزاماتها العائلية ومشاركتها بشكل فعال في القوة العاملة. ومن المتوقع أن يسهم هذا المشروع القائم على أحدث تكنولوجيا</w:t>
      </w:r>
      <w:r w:rsidRPr="007D0890">
        <w:rPr>
          <w:rtl/>
        </w:rPr>
        <w:t xml:space="preserve"> المعلومات والاتصالات في تحقيق منافع لهن ولأرباب العمل على حد سواء. </w:t>
      </w:r>
    </w:p>
    <w:p w:rsidR="00A829C3" w:rsidRPr="00497F70" w:rsidRDefault="006A383B" w:rsidP="006A383B">
      <w:pPr>
        <w:pStyle w:val="H23GA"/>
        <w:rPr>
          <w:rtl/>
        </w:rPr>
      </w:pPr>
      <w:bookmarkStart w:id="130" w:name="_Toc282337965"/>
      <w:r>
        <w:rPr>
          <w:rFonts w:hint="cs"/>
          <w:rtl/>
        </w:rPr>
        <w:tab/>
      </w:r>
      <w:r>
        <w:rPr>
          <w:rFonts w:hint="cs"/>
          <w:rtl/>
        </w:rPr>
        <w:tab/>
      </w:r>
      <w:r w:rsidR="00A829C3" w:rsidRPr="00497F70">
        <w:rPr>
          <w:rtl/>
        </w:rPr>
        <w:t>مساهمة المرأة القطرية في إجمالي قوة العمل المحلية</w:t>
      </w:r>
      <w:bookmarkEnd w:id="130"/>
    </w:p>
    <w:p w:rsidR="00A829C3" w:rsidRPr="007D0890" w:rsidRDefault="00A829C3" w:rsidP="006A383B">
      <w:pPr>
        <w:pStyle w:val="SingleTxtGA"/>
        <w:rPr>
          <w:rFonts w:hint="cs"/>
        </w:rPr>
      </w:pPr>
      <w:r>
        <w:rPr>
          <w:rFonts w:hint="cs"/>
          <w:rtl/>
        </w:rPr>
        <w:t>290</w:t>
      </w:r>
      <w:r w:rsidR="006A383B">
        <w:rPr>
          <w:rFonts w:hint="cs"/>
          <w:rtl/>
        </w:rPr>
        <w:t>-</w:t>
      </w:r>
      <w:r w:rsidRPr="007D0890">
        <w:tab/>
      </w:r>
      <w:r w:rsidRPr="007D0890">
        <w:rPr>
          <w:rtl/>
        </w:rPr>
        <w:t xml:space="preserve">ارتفعت معدلات مشاركة القوى العاملة في دولة قطر، سواء بالنسبة للذكور أم بالنسبة للإناث، وانخفاض في معدلات </w:t>
      </w:r>
      <w:r w:rsidRPr="007D0890">
        <w:rPr>
          <w:rtl/>
          <w:lang w:bidi="ar-QA"/>
        </w:rPr>
        <w:t>البطالة</w:t>
      </w:r>
      <w:r w:rsidRPr="007D0890">
        <w:rPr>
          <w:rtl/>
        </w:rPr>
        <w:t xml:space="preserve">. فقد ارتفع معدل المشاركة من </w:t>
      </w:r>
      <w:r>
        <w:rPr>
          <w:rFonts w:hint="cs"/>
          <w:rtl/>
        </w:rPr>
        <w:t>91.7</w:t>
      </w:r>
      <w:r>
        <w:rPr>
          <w:rtl/>
        </w:rPr>
        <w:t xml:space="preserve"> في المائة</w:t>
      </w:r>
      <w:r w:rsidRPr="007D0890">
        <w:rPr>
          <w:rtl/>
        </w:rPr>
        <w:t xml:space="preserve"> للذكور و40.6</w:t>
      </w:r>
      <w:r>
        <w:rPr>
          <w:rtl/>
        </w:rPr>
        <w:t xml:space="preserve"> في المائة</w:t>
      </w:r>
      <w:r w:rsidRPr="007D0890">
        <w:rPr>
          <w:rtl/>
        </w:rPr>
        <w:t xml:space="preserve"> للإناث عام 2004 إلى 96</w:t>
      </w:r>
      <w:r>
        <w:rPr>
          <w:rtl/>
        </w:rPr>
        <w:t xml:space="preserve"> في المائة</w:t>
      </w:r>
      <w:r w:rsidRPr="007D0890">
        <w:rPr>
          <w:rtl/>
        </w:rPr>
        <w:t xml:space="preserve"> للذكور و49.1</w:t>
      </w:r>
      <w:r>
        <w:rPr>
          <w:rtl/>
        </w:rPr>
        <w:t xml:space="preserve"> في المائة</w:t>
      </w:r>
      <w:r w:rsidRPr="007D0890">
        <w:rPr>
          <w:rtl/>
        </w:rPr>
        <w:t xml:space="preserve"> للإناث عام 2009. وكما هو متوقع، فقد سجل معدل مشاركة </w:t>
      </w:r>
      <w:r w:rsidRPr="007D0890">
        <w:rPr>
          <w:rFonts w:hint="cs"/>
          <w:rtl/>
        </w:rPr>
        <w:t>ا</w:t>
      </w:r>
      <w:r w:rsidRPr="007D0890">
        <w:rPr>
          <w:rtl/>
        </w:rPr>
        <w:t>لنساء أعلى قيمة له في الفئة العمرية 25-39. وبالمقابل، تعد كل معدلات المشاركة للذكور غير القطريين في الفئات العمرية الرئيسية عالية.</w:t>
      </w:r>
    </w:p>
    <w:p w:rsidR="006C432E" w:rsidRDefault="00A829C3" w:rsidP="006C432E">
      <w:pPr>
        <w:pStyle w:val="SingleTxtGA"/>
        <w:rPr>
          <w:rFonts w:hint="cs"/>
          <w:b/>
          <w:bCs/>
          <w:spacing w:val="-6"/>
          <w:rtl/>
        </w:rPr>
      </w:pPr>
      <w:r w:rsidRPr="006C432E">
        <w:rPr>
          <w:spacing w:val="-6"/>
          <w:rtl/>
        </w:rPr>
        <w:t xml:space="preserve">الجدول </w:t>
      </w:r>
      <w:r w:rsidRPr="006C432E">
        <w:rPr>
          <w:rFonts w:hint="cs"/>
          <w:spacing w:val="-6"/>
          <w:rtl/>
        </w:rPr>
        <w:t>رقم 21</w:t>
      </w:r>
    </w:p>
    <w:p w:rsidR="00A829C3" w:rsidRPr="006C432E" w:rsidRDefault="00A829C3" w:rsidP="006C432E">
      <w:pPr>
        <w:pStyle w:val="SingleTxtGA"/>
        <w:rPr>
          <w:rFonts w:hint="cs"/>
          <w:b/>
          <w:bCs/>
          <w:rtl/>
        </w:rPr>
      </w:pPr>
      <w:r w:rsidRPr="006C432E">
        <w:rPr>
          <w:b/>
          <w:bCs/>
          <w:rtl/>
        </w:rPr>
        <w:t>معدلات المشاركة المرتبطة بالعمر لكل من الذكور والإناث بحسب السنوات</w:t>
      </w:r>
    </w:p>
    <w:tbl>
      <w:tblPr>
        <w:tblStyle w:val="TableList3"/>
        <w:bidiVisual/>
        <w:tblW w:w="9603" w:type="dxa"/>
        <w:tblInd w:w="115" w:type="dxa"/>
        <w:tblLook w:val="0000" w:firstRow="0" w:lastRow="0" w:firstColumn="0" w:lastColumn="0" w:noHBand="0" w:noVBand="0"/>
      </w:tblPr>
      <w:tblGrid>
        <w:gridCol w:w="1302"/>
        <w:gridCol w:w="710"/>
        <w:gridCol w:w="710"/>
        <w:gridCol w:w="851"/>
        <w:gridCol w:w="710"/>
        <w:gridCol w:w="850"/>
        <w:gridCol w:w="716"/>
        <w:gridCol w:w="710"/>
        <w:gridCol w:w="850"/>
        <w:gridCol w:w="851"/>
        <w:gridCol w:w="1343"/>
      </w:tblGrid>
      <w:tr w:rsidR="00A829C3" w:rsidRPr="002072C9" w:rsidTr="00533E65">
        <w:trPr>
          <w:trHeight w:val="330"/>
          <w:tblHeader/>
        </w:trPr>
        <w:tc>
          <w:tcPr>
            <w:tcW w:w="1302" w:type="dxa"/>
            <w:vMerge w:val="restart"/>
            <w:tcBorders>
              <w:top w:val="single" w:sz="6" w:space="0" w:color="000000"/>
              <w:bottom w:val="single" w:sz="6" w:space="0" w:color="000000"/>
            </w:tcBorders>
            <w:noWrap/>
            <w:vAlign w:val="bottom"/>
          </w:tcPr>
          <w:p w:rsidR="00A829C3" w:rsidRPr="002072C9" w:rsidRDefault="00A829C3" w:rsidP="00533E65">
            <w:pPr>
              <w:spacing w:before="20" w:after="20" w:line="260" w:lineRule="exact"/>
              <w:jc w:val="left"/>
              <w:rPr>
                <w:i/>
                <w:iCs/>
                <w:sz w:val="24"/>
                <w:szCs w:val="24"/>
              </w:rPr>
            </w:pPr>
            <w:bookmarkStart w:id="131" w:name="_Toc281916568"/>
            <w:bookmarkStart w:id="132" w:name="_Toc281916783"/>
            <w:bookmarkStart w:id="133" w:name="_Toc281916947"/>
            <w:r w:rsidRPr="002072C9">
              <w:rPr>
                <w:i/>
                <w:iCs/>
                <w:sz w:val="24"/>
                <w:szCs w:val="24"/>
                <w:rtl/>
              </w:rPr>
              <w:t>الفئة العمرية</w:t>
            </w:r>
            <w:bookmarkEnd w:id="131"/>
            <w:bookmarkEnd w:id="132"/>
            <w:bookmarkEnd w:id="133"/>
          </w:p>
        </w:tc>
        <w:tc>
          <w:tcPr>
            <w:tcW w:w="1420" w:type="dxa"/>
            <w:gridSpan w:val="2"/>
            <w:tcBorders>
              <w:top w:val="single" w:sz="6" w:space="0" w:color="000000"/>
              <w:bottom w:val="single" w:sz="6" w:space="0" w:color="000000"/>
            </w:tcBorders>
            <w:noWrap/>
          </w:tcPr>
          <w:p w:rsidR="00A829C3" w:rsidRPr="002072C9" w:rsidRDefault="00A829C3" w:rsidP="002072C9">
            <w:pPr>
              <w:spacing w:before="20" w:after="20" w:line="260" w:lineRule="exact"/>
              <w:contextualSpacing/>
              <w:rPr>
                <w:rFonts w:hint="cs"/>
                <w:i/>
                <w:iCs/>
                <w:sz w:val="24"/>
                <w:szCs w:val="24"/>
              </w:rPr>
            </w:pPr>
            <w:r w:rsidRPr="002072C9">
              <w:rPr>
                <w:rFonts w:hint="cs"/>
                <w:i/>
                <w:iCs/>
                <w:sz w:val="24"/>
                <w:szCs w:val="24"/>
                <w:rtl/>
              </w:rPr>
              <w:t>2004</w:t>
            </w:r>
          </w:p>
        </w:tc>
        <w:tc>
          <w:tcPr>
            <w:tcW w:w="1561" w:type="dxa"/>
            <w:gridSpan w:val="2"/>
            <w:tcBorders>
              <w:top w:val="single" w:sz="6" w:space="0" w:color="000000"/>
              <w:bottom w:val="single" w:sz="6" w:space="0" w:color="000000"/>
            </w:tcBorders>
            <w:noWrap/>
          </w:tcPr>
          <w:p w:rsidR="00A829C3" w:rsidRPr="002072C9" w:rsidRDefault="00A829C3" w:rsidP="002072C9">
            <w:pPr>
              <w:spacing w:before="20" w:after="20" w:line="260" w:lineRule="exact"/>
              <w:contextualSpacing/>
              <w:rPr>
                <w:rFonts w:hint="cs"/>
                <w:i/>
                <w:iCs/>
                <w:sz w:val="24"/>
                <w:szCs w:val="24"/>
              </w:rPr>
            </w:pPr>
            <w:r w:rsidRPr="002072C9">
              <w:rPr>
                <w:rFonts w:hint="cs"/>
                <w:i/>
                <w:iCs/>
                <w:sz w:val="24"/>
                <w:szCs w:val="24"/>
                <w:rtl/>
              </w:rPr>
              <w:t>2006</w:t>
            </w:r>
          </w:p>
        </w:tc>
        <w:tc>
          <w:tcPr>
            <w:tcW w:w="1566" w:type="dxa"/>
            <w:gridSpan w:val="2"/>
            <w:tcBorders>
              <w:top w:val="single" w:sz="6" w:space="0" w:color="000000"/>
              <w:bottom w:val="single" w:sz="6" w:space="0" w:color="000000"/>
            </w:tcBorders>
            <w:noWrap/>
          </w:tcPr>
          <w:p w:rsidR="00A829C3" w:rsidRPr="002072C9" w:rsidRDefault="00A829C3" w:rsidP="002072C9">
            <w:pPr>
              <w:spacing w:before="20" w:after="20" w:line="260" w:lineRule="exact"/>
              <w:contextualSpacing/>
              <w:rPr>
                <w:rFonts w:hint="cs"/>
                <w:i/>
                <w:iCs/>
                <w:sz w:val="24"/>
                <w:szCs w:val="24"/>
              </w:rPr>
            </w:pPr>
            <w:r w:rsidRPr="002072C9">
              <w:rPr>
                <w:rFonts w:hint="cs"/>
                <w:i/>
                <w:iCs/>
                <w:sz w:val="24"/>
                <w:szCs w:val="24"/>
                <w:rtl/>
              </w:rPr>
              <w:t>2007</w:t>
            </w:r>
          </w:p>
        </w:tc>
        <w:tc>
          <w:tcPr>
            <w:tcW w:w="1560" w:type="dxa"/>
            <w:gridSpan w:val="2"/>
            <w:tcBorders>
              <w:top w:val="single" w:sz="6" w:space="0" w:color="000000"/>
              <w:bottom w:val="single" w:sz="6" w:space="0" w:color="000000"/>
            </w:tcBorders>
            <w:noWrap/>
          </w:tcPr>
          <w:p w:rsidR="00A829C3" w:rsidRPr="002072C9" w:rsidRDefault="00A829C3" w:rsidP="002072C9">
            <w:pPr>
              <w:spacing w:before="20" w:after="20" w:line="260" w:lineRule="exact"/>
              <w:contextualSpacing/>
              <w:rPr>
                <w:rFonts w:hint="cs"/>
                <w:i/>
                <w:iCs/>
                <w:sz w:val="24"/>
                <w:szCs w:val="24"/>
              </w:rPr>
            </w:pPr>
            <w:r w:rsidRPr="002072C9">
              <w:rPr>
                <w:rFonts w:hint="cs"/>
                <w:i/>
                <w:iCs/>
                <w:sz w:val="24"/>
                <w:szCs w:val="24"/>
                <w:rtl/>
              </w:rPr>
              <w:t>2008</w:t>
            </w:r>
          </w:p>
        </w:tc>
        <w:tc>
          <w:tcPr>
            <w:tcW w:w="2194" w:type="dxa"/>
            <w:gridSpan w:val="2"/>
            <w:tcBorders>
              <w:top w:val="single" w:sz="6" w:space="0" w:color="000000"/>
              <w:bottom w:val="single" w:sz="6" w:space="0" w:color="000000"/>
            </w:tcBorders>
            <w:noWrap/>
          </w:tcPr>
          <w:p w:rsidR="00A829C3" w:rsidRPr="002072C9" w:rsidRDefault="00A829C3" w:rsidP="002072C9">
            <w:pPr>
              <w:spacing w:before="20" w:after="20" w:line="260" w:lineRule="exact"/>
              <w:contextualSpacing/>
              <w:rPr>
                <w:rFonts w:hint="cs"/>
                <w:i/>
                <w:iCs/>
                <w:sz w:val="24"/>
                <w:szCs w:val="24"/>
              </w:rPr>
            </w:pPr>
            <w:r w:rsidRPr="002072C9">
              <w:rPr>
                <w:rFonts w:hint="cs"/>
                <w:i/>
                <w:iCs/>
                <w:sz w:val="24"/>
                <w:szCs w:val="24"/>
                <w:rtl/>
              </w:rPr>
              <w:t>2009</w:t>
            </w:r>
          </w:p>
        </w:tc>
      </w:tr>
      <w:tr w:rsidR="00A829C3" w:rsidRPr="002072C9" w:rsidTr="006C432E">
        <w:trPr>
          <w:trHeight w:val="330"/>
          <w:tblHeader/>
        </w:trPr>
        <w:tc>
          <w:tcPr>
            <w:tcW w:w="1302" w:type="dxa"/>
            <w:vMerge/>
            <w:tcBorders>
              <w:top w:val="single" w:sz="6" w:space="0" w:color="000000"/>
              <w:bottom w:val="single" w:sz="12" w:space="0" w:color="000000"/>
            </w:tcBorders>
          </w:tcPr>
          <w:p w:rsidR="00A829C3" w:rsidRPr="002072C9" w:rsidRDefault="00A829C3" w:rsidP="002072C9">
            <w:pPr>
              <w:spacing w:before="20" w:after="20" w:line="260" w:lineRule="exact"/>
              <w:contextualSpacing/>
              <w:rPr>
                <w:rStyle w:val="Emphasis"/>
                <w:kern w:val="32"/>
                <w:sz w:val="24"/>
                <w:szCs w:val="24"/>
              </w:rPr>
            </w:pPr>
          </w:p>
        </w:tc>
        <w:tc>
          <w:tcPr>
            <w:tcW w:w="71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ذكور</w:t>
            </w:r>
          </w:p>
        </w:tc>
        <w:tc>
          <w:tcPr>
            <w:tcW w:w="71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إناث</w:t>
            </w:r>
          </w:p>
        </w:tc>
        <w:tc>
          <w:tcPr>
            <w:tcW w:w="851"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ذكور</w:t>
            </w:r>
          </w:p>
        </w:tc>
        <w:tc>
          <w:tcPr>
            <w:tcW w:w="71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إناث</w:t>
            </w:r>
          </w:p>
        </w:tc>
        <w:tc>
          <w:tcPr>
            <w:tcW w:w="85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ذكور</w:t>
            </w:r>
          </w:p>
        </w:tc>
        <w:tc>
          <w:tcPr>
            <w:tcW w:w="716"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إناث</w:t>
            </w:r>
          </w:p>
        </w:tc>
        <w:tc>
          <w:tcPr>
            <w:tcW w:w="71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ذكور</w:t>
            </w:r>
          </w:p>
        </w:tc>
        <w:tc>
          <w:tcPr>
            <w:tcW w:w="850"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إناث</w:t>
            </w:r>
          </w:p>
        </w:tc>
        <w:tc>
          <w:tcPr>
            <w:tcW w:w="851"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ذكور</w:t>
            </w:r>
          </w:p>
        </w:tc>
        <w:tc>
          <w:tcPr>
            <w:tcW w:w="1343" w:type="dxa"/>
            <w:tcBorders>
              <w:top w:val="single" w:sz="6" w:space="0" w:color="000000"/>
              <w:bottom w:val="single" w:sz="12" w:space="0" w:color="000000"/>
            </w:tcBorders>
            <w:noWrap/>
          </w:tcPr>
          <w:p w:rsidR="00A829C3" w:rsidRPr="002072C9" w:rsidRDefault="00A829C3" w:rsidP="002072C9">
            <w:pPr>
              <w:spacing w:before="20" w:after="20" w:line="260" w:lineRule="exact"/>
              <w:contextualSpacing/>
              <w:rPr>
                <w:i/>
                <w:iCs/>
                <w:sz w:val="24"/>
                <w:szCs w:val="24"/>
              </w:rPr>
            </w:pPr>
            <w:r w:rsidRPr="002072C9">
              <w:rPr>
                <w:i/>
                <w:iCs/>
                <w:sz w:val="24"/>
                <w:szCs w:val="24"/>
                <w:rtl/>
              </w:rPr>
              <w:t>إناث</w:t>
            </w:r>
          </w:p>
        </w:tc>
      </w:tr>
      <w:tr w:rsidR="00A829C3" w:rsidRPr="002072C9" w:rsidTr="004F4A0A">
        <w:trPr>
          <w:trHeight w:val="315"/>
        </w:trPr>
        <w:tc>
          <w:tcPr>
            <w:tcW w:w="1302" w:type="dxa"/>
            <w:tcBorders>
              <w:top w:val="single" w:sz="12" w:space="0" w:color="000000"/>
            </w:tcBorders>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15-19</w:t>
            </w:r>
          </w:p>
        </w:tc>
        <w:tc>
          <w:tcPr>
            <w:tcW w:w="71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12</w:t>
            </w:r>
            <w:r w:rsidR="004F4A0A">
              <w:rPr>
                <w:color w:val="000000"/>
                <w:sz w:val="24"/>
                <w:szCs w:val="24"/>
                <w:rtl/>
              </w:rPr>
              <w:t>.</w:t>
            </w:r>
            <w:r w:rsidRPr="002072C9">
              <w:rPr>
                <w:rFonts w:hint="cs"/>
                <w:sz w:val="24"/>
                <w:szCs w:val="24"/>
                <w:rtl/>
              </w:rPr>
              <w:t>4</w:t>
            </w:r>
          </w:p>
        </w:tc>
        <w:tc>
          <w:tcPr>
            <w:tcW w:w="71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w:t>
            </w:r>
            <w:r w:rsidR="004F4A0A">
              <w:rPr>
                <w:color w:val="000000"/>
                <w:sz w:val="24"/>
                <w:szCs w:val="24"/>
                <w:rtl/>
              </w:rPr>
              <w:t>.</w:t>
            </w:r>
            <w:r w:rsidRPr="002072C9">
              <w:rPr>
                <w:rFonts w:hint="cs"/>
                <w:sz w:val="24"/>
                <w:szCs w:val="24"/>
                <w:rtl/>
              </w:rPr>
              <w:t>8</w:t>
            </w:r>
          </w:p>
        </w:tc>
        <w:tc>
          <w:tcPr>
            <w:tcW w:w="851"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22</w:t>
            </w:r>
          </w:p>
        </w:tc>
        <w:tc>
          <w:tcPr>
            <w:tcW w:w="71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w:t>
            </w:r>
            <w:r w:rsidR="004F4A0A">
              <w:rPr>
                <w:color w:val="000000"/>
                <w:sz w:val="24"/>
                <w:szCs w:val="24"/>
                <w:rtl/>
              </w:rPr>
              <w:t>.</w:t>
            </w:r>
            <w:r w:rsidRPr="002072C9">
              <w:rPr>
                <w:rFonts w:hint="cs"/>
                <w:sz w:val="24"/>
                <w:szCs w:val="24"/>
                <w:rtl/>
              </w:rPr>
              <w:t>4</w:t>
            </w:r>
          </w:p>
        </w:tc>
        <w:tc>
          <w:tcPr>
            <w:tcW w:w="85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27</w:t>
            </w:r>
            <w:r w:rsidR="004F4A0A">
              <w:rPr>
                <w:color w:val="000000"/>
                <w:sz w:val="24"/>
                <w:szCs w:val="24"/>
                <w:rtl/>
              </w:rPr>
              <w:t>.</w:t>
            </w:r>
            <w:r w:rsidRPr="002072C9">
              <w:rPr>
                <w:rFonts w:hint="cs"/>
                <w:sz w:val="24"/>
                <w:szCs w:val="24"/>
                <w:rtl/>
              </w:rPr>
              <w:t>8</w:t>
            </w:r>
          </w:p>
        </w:tc>
        <w:tc>
          <w:tcPr>
            <w:tcW w:w="716"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w:t>
            </w:r>
            <w:r w:rsidR="004F4A0A">
              <w:rPr>
                <w:color w:val="000000"/>
                <w:sz w:val="24"/>
                <w:szCs w:val="24"/>
                <w:rtl/>
              </w:rPr>
              <w:t>.</w:t>
            </w:r>
            <w:r w:rsidRPr="002072C9">
              <w:rPr>
                <w:rFonts w:hint="cs"/>
                <w:sz w:val="24"/>
                <w:szCs w:val="24"/>
                <w:rtl/>
              </w:rPr>
              <w:t>4</w:t>
            </w:r>
          </w:p>
        </w:tc>
        <w:tc>
          <w:tcPr>
            <w:tcW w:w="71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28</w:t>
            </w:r>
            <w:r w:rsidR="004F4A0A">
              <w:rPr>
                <w:color w:val="000000"/>
                <w:sz w:val="24"/>
                <w:szCs w:val="24"/>
                <w:rtl/>
              </w:rPr>
              <w:t>.</w:t>
            </w:r>
            <w:r w:rsidRPr="002072C9">
              <w:rPr>
                <w:rFonts w:hint="cs"/>
                <w:sz w:val="24"/>
                <w:szCs w:val="24"/>
                <w:rtl/>
              </w:rPr>
              <w:t>6</w:t>
            </w:r>
          </w:p>
        </w:tc>
        <w:tc>
          <w:tcPr>
            <w:tcW w:w="850"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w:t>
            </w:r>
            <w:r w:rsidR="004F4A0A">
              <w:rPr>
                <w:color w:val="000000"/>
                <w:sz w:val="24"/>
                <w:szCs w:val="24"/>
                <w:rtl/>
              </w:rPr>
              <w:t>.</w:t>
            </w:r>
            <w:r w:rsidRPr="002072C9">
              <w:rPr>
                <w:rFonts w:hint="cs"/>
                <w:sz w:val="24"/>
                <w:szCs w:val="24"/>
                <w:rtl/>
              </w:rPr>
              <w:t>4</w:t>
            </w:r>
          </w:p>
        </w:tc>
        <w:tc>
          <w:tcPr>
            <w:tcW w:w="851"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24</w:t>
            </w:r>
            <w:r w:rsidR="004F4A0A">
              <w:rPr>
                <w:color w:val="000000"/>
                <w:sz w:val="24"/>
                <w:szCs w:val="24"/>
                <w:rtl/>
              </w:rPr>
              <w:t>.</w:t>
            </w:r>
            <w:r w:rsidRPr="002072C9">
              <w:rPr>
                <w:rFonts w:hint="cs"/>
                <w:sz w:val="24"/>
                <w:szCs w:val="24"/>
                <w:rtl/>
              </w:rPr>
              <w:t>9</w:t>
            </w:r>
          </w:p>
        </w:tc>
        <w:tc>
          <w:tcPr>
            <w:tcW w:w="1343" w:type="dxa"/>
            <w:tcBorders>
              <w:top w:val="single" w:sz="12" w:space="0" w:color="000000"/>
            </w:tcBorders>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w:t>
            </w:r>
            <w:r w:rsidR="004F4A0A">
              <w:rPr>
                <w:color w:val="000000"/>
                <w:sz w:val="24"/>
                <w:szCs w:val="24"/>
                <w:rtl/>
              </w:rPr>
              <w:t>.</w:t>
            </w:r>
            <w:r w:rsidRPr="002072C9">
              <w:rPr>
                <w:rFonts w:hint="cs"/>
                <w:sz w:val="24"/>
                <w:szCs w:val="24"/>
                <w:rtl/>
              </w:rPr>
              <w:t>3</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20-24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85</w:t>
            </w:r>
            <w:r w:rsidR="004F4A0A">
              <w:rPr>
                <w:color w:val="000000"/>
                <w:sz w:val="24"/>
                <w:szCs w:val="24"/>
                <w:rtl/>
              </w:rPr>
              <w:t>.</w:t>
            </w:r>
            <w:r w:rsidRPr="002072C9">
              <w:rPr>
                <w:rFonts w:hint="cs"/>
                <w:sz w:val="24"/>
                <w:szCs w:val="24"/>
                <w:rtl/>
              </w:rPr>
              <w:t>7</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27</w:t>
            </w:r>
            <w:r w:rsidR="004F4A0A">
              <w:rPr>
                <w:color w:val="000000"/>
                <w:sz w:val="24"/>
                <w:szCs w:val="24"/>
                <w:rtl/>
              </w:rPr>
              <w:t>.</w:t>
            </w:r>
            <w:r w:rsidRPr="002072C9">
              <w:rPr>
                <w:rFonts w:hint="cs"/>
                <w:sz w:val="24"/>
                <w:szCs w:val="24"/>
                <w:rtl/>
              </w:rPr>
              <w:t>7</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90</w:t>
            </w:r>
            <w:r w:rsidR="004F4A0A">
              <w:rPr>
                <w:color w:val="000000"/>
                <w:sz w:val="24"/>
                <w:szCs w:val="24"/>
                <w:rtl/>
              </w:rPr>
              <w:t>.</w:t>
            </w:r>
            <w:r w:rsidRPr="002072C9">
              <w:rPr>
                <w:rFonts w:hint="cs"/>
                <w:sz w:val="24"/>
                <w:szCs w:val="24"/>
                <w:rtl/>
              </w:rPr>
              <w:t>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37</w:t>
            </w:r>
            <w:r w:rsidR="004F4A0A">
              <w:rPr>
                <w:color w:val="000000"/>
                <w:sz w:val="24"/>
                <w:szCs w:val="24"/>
                <w:rtl/>
              </w:rPr>
              <w:t>.</w:t>
            </w:r>
            <w:r w:rsidRPr="002072C9">
              <w:rPr>
                <w:rFonts w:hint="cs"/>
                <w:sz w:val="24"/>
                <w:szCs w:val="24"/>
                <w:rtl/>
              </w:rPr>
              <w:t>7</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93</w:t>
            </w:r>
            <w:r w:rsidR="004F4A0A">
              <w:rPr>
                <w:color w:val="000000"/>
                <w:sz w:val="24"/>
                <w:szCs w:val="24"/>
                <w:rtl/>
              </w:rPr>
              <w:t>.</w:t>
            </w:r>
            <w:r w:rsidRPr="002072C9">
              <w:rPr>
                <w:rFonts w:hint="cs"/>
                <w:sz w:val="24"/>
                <w:szCs w:val="24"/>
                <w:rtl/>
              </w:rPr>
              <w:t>8</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54</w:t>
            </w:r>
            <w:r w:rsidR="004F4A0A">
              <w:rPr>
                <w:color w:val="000000"/>
                <w:sz w:val="24"/>
                <w:szCs w:val="24"/>
                <w:rtl/>
              </w:rPr>
              <w:t>.</w:t>
            </w:r>
            <w:r w:rsidRPr="002072C9">
              <w:rPr>
                <w:rFonts w:hint="cs"/>
                <w:sz w:val="24"/>
                <w:szCs w:val="24"/>
                <w:rtl/>
              </w:rPr>
              <w:t>7</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94</w:t>
            </w:r>
            <w:r w:rsidR="004F4A0A">
              <w:rPr>
                <w:color w:val="000000"/>
                <w:sz w:val="24"/>
                <w:szCs w:val="24"/>
                <w:rtl/>
              </w:rPr>
              <w:t>.</w:t>
            </w:r>
            <w:r w:rsidRPr="002072C9">
              <w:rPr>
                <w:rFonts w:hint="cs"/>
                <w:sz w:val="24"/>
                <w:szCs w:val="24"/>
                <w:rtl/>
              </w:rPr>
              <w:t>5</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53</w:t>
            </w:r>
            <w:r w:rsidR="004F4A0A">
              <w:rPr>
                <w:color w:val="000000"/>
                <w:sz w:val="24"/>
                <w:szCs w:val="24"/>
                <w:rtl/>
              </w:rPr>
              <w:t>.</w:t>
            </w:r>
            <w:r w:rsidRPr="002072C9">
              <w:rPr>
                <w:rFonts w:hint="cs"/>
                <w:sz w:val="24"/>
                <w:szCs w:val="24"/>
                <w:rtl/>
              </w:rPr>
              <w:t>7</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95</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52</w:t>
            </w:r>
            <w:r w:rsidR="004F4A0A">
              <w:rPr>
                <w:color w:val="000000"/>
                <w:sz w:val="24"/>
                <w:szCs w:val="24"/>
                <w:rtl/>
              </w:rPr>
              <w:t>.</w:t>
            </w:r>
            <w:r w:rsidRPr="002072C9">
              <w:rPr>
                <w:rFonts w:hint="cs"/>
                <w:sz w:val="24"/>
                <w:szCs w:val="24"/>
                <w:rtl/>
              </w:rPr>
              <w:t>3</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25-29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1</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53</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60</w:t>
            </w:r>
            <w:r w:rsidR="004F4A0A">
              <w:rPr>
                <w:color w:val="000000"/>
                <w:sz w:val="24"/>
                <w:szCs w:val="24"/>
                <w:rtl/>
              </w:rPr>
              <w:t>.</w:t>
            </w:r>
            <w:r w:rsidRPr="002072C9">
              <w:rPr>
                <w:rFonts w:hint="cs"/>
                <w:sz w:val="24"/>
                <w:szCs w:val="24"/>
                <w:rtl/>
              </w:rPr>
              <w:t>2</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2</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66</w:t>
            </w:r>
            <w:r w:rsidR="004F4A0A">
              <w:rPr>
                <w:color w:val="000000"/>
                <w:sz w:val="24"/>
                <w:szCs w:val="24"/>
                <w:rtl/>
              </w:rPr>
              <w:t>.</w:t>
            </w:r>
            <w:r w:rsidRPr="002072C9">
              <w:rPr>
                <w:rFonts w:hint="cs"/>
                <w:sz w:val="24"/>
                <w:szCs w:val="24"/>
                <w:rtl/>
              </w:rPr>
              <w:t>7</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70</w:t>
            </w:r>
            <w:r w:rsidR="004F4A0A">
              <w:rPr>
                <w:color w:val="000000"/>
                <w:sz w:val="24"/>
                <w:szCs w:val="24"/>
                <w:rtl/>
              </w:rPr>
              <w:t>.</w:t>
            </w:r>
            <w:r w:rsidRPr="002072C9">
              <w:rPr>
                <w:rFonts w:hint="cs"/>
                <w:sz w:val="24"/>
                <w:szCs w:val="24"/>
                <w:rtl/>
              </w:rPr>
              <w:t>6</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4</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70</w:t>
            </w:r>
            <w:r w:rsidR="004F4A0A">
              <w:rPr>
                <w:color w:val="000000"/>
                <w:sz w:val="24"/>
                <w:szCs w:val="24"/>
                <w:rtl/>
              </w:rPr>
              <w:t>.</w:t>
            </w:r>
            <w:r w:rsidRPr="002072C9">
              <w:rPr>
                <w:rFonts w:hint="cs"/>
                <w:sz w:val="24"/>
                <w:szCs w:val="24"/>
                <w:rtl/>
              </w:rPr>
              <w:t>3</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30-34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56</w:t>
            </w:r>
            <w:r w:rsidR="004F4A0A">
              <w:rPr>
                <w:color w:val="000000"/>
                <w:sz w:val="24"/>
                <w:szCs w:val="24"/>
                <w:rtl/>
              </w:rPr>
              <w:t>.</w:t>
            </w:r>
            <w:r w:rsidRPr="002072C9">
              <w:rPr>
                <w:rFonts w:hint="cs"/>
                <w:sz w:val="24"/>
                <w:szCs w:val="24"/>
                <w:rtl/>
              </w:rPr>
              <w:t>8</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3</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60</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7</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63</w:t>
            </w:r>
            <w:r w:rsidR="004F4A0A">
              <w:rPr>
                <w:color w:val="000000"/>
                <w:sz w:val="24"/>
                <w:szCs w:val="24"/>
                <w:rtl/>
              </w:rPr>
              <w:t>.</w:t>
            </w:r>
            <w:r w:rsidRPr="002072C9">
              <w:rPr>
                <w:rFonts w:hint="cs"/>
                <w:sz w:val="24"/>
                <w:szCs w:val="24"/>
                <w:rtl/>
              </w:rPr>
              <w:t>1</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6</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64</w:t>
            </w:r>
            <w:r w:rsidR="004F4A0A">
              <w:rPr>
                <w:color w:val="000000"/>
                <w:sz w:val="24"/>
                <w:szCs w:val="24"/>
                <w:rtl/>
              </w:rPr>
              <w:t>.</w:t>
            </w:r>
            <w:r w:rsidRPr="002072C9">
              <w:rPr>
                <w:rFonts w:hint="cs"/>
                <w:sz w:val="24"/>
                <w:szCs w:val="24"/>
                <w:rtl/>
              </w:rPr>
              <w:t>3</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6</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59</w:t>
            </w:r>
            <w:r w:rsidR="004F4A0A">
              <w:rPr>
                <w:color w:val="000000"/>
                <w:sz w:val="24"/>
                <w:szCs w:val="24"/>
                <w:rtl/>
              </w:rPr>
              <w:t>.</w:t>
            </w:r>
            <w:r w:rsidRPr="002072C9">
              <w:rPr>
                <w:rFonts w:hint="cs"/>
                <w:sz w:val="24"/>
                <w:szCs w:val="24"/>
                <w:rtl/>
              </w:rPr>
              <w:t>2</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35-39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2</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56</w:t>
            </w:r>
            <w:r w:rsidR="004F4A0A">
              <w:rPr>
                <w:color w:val="000000"/>
                <w:sz w:val="24"/>
                <w:szCs w:val="24"/>
                <w:rtl/>
              </w:rPr>
              <w:t>.</w:t>
            </w:r>
            <w:r w:rsidRPr="002072C9">
              <w:rPr>
                <w:rFonts w:hint="cs"/>
                <w:sz w:val="24"/>
                <w:szCs w:val="24"/>
                <w:rtl/>
              </w:rPr>
              <w:t>4</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5</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58</w:t>
            </w:r>
            <w:r w:rsidR="004F4A0A">
              <w:rPr>
                <w:color w:val="000000"/>
                <w:sz w:val="24"/>
                <w:szCs w:val="24"/>
                <w:rtl/>
              </w:rPr>
              <w:t>.</w:t>
            </w:r>
            <w:r w:rsidRPr="002072C9">
              <w:rPr>
                <w:rFonts w:hint="cs"/>
                <w:sz w:val="24"/>
                <w:szCs w:val="24"/>
                <w:rtl/>
              </w:rPr>
              <w:t>8</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7</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56</w:t>
            </w:r>
            <w:r w:rsidR="004F4A0A">
              <w:rPr>
                <w:color w:val="000000"/>
                <w:sz w:val="24"/>
                <w:szCs w:val="24"/>
                <w:rtl/>
              </w:rPr>
              <w:t>.</w:t>
            </w:r>
            <w:r w:rsidRPr="002072C9">
              <w:rPr>
                <w:rFonts w:hint="cs"/>
                <w:sz w:val="24"/>
                <w:szCs w:val="24"/>
                <w:rtl/>
              </w:rPr>
              <w:t>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6</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59</w:t>
            </w:r>
            <w:r w:rsidR="004F4A0A">
              <w:rPr>
                <w:color w:val="000000"/>
                <w:sz w:val="24"/>
                <w:szCs w:val="24"/>
                <w:rtl/>
              </w:rPr>
              <w:t>.</w:t>
            </w:r>
            <w:r w:rsidRPr="002072C9">
              <w:rPr>
                <w:rFonts w:hint="cs"/>
                <w:sz w:val="24"/>
                <w:szCs w:val="24"/>
                <w:rtl/>
              </w:rPr>
              <w:t>3</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8</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52</w:t>
            </w:r>
            <w:r w:rsidR="004F4A0A">
              <w:rPr>
                <w:color w:val="000000"/>
                <w:sz w:val="24"/>
                <w:szCs w:val="24"/>
                <w:rtl/>
              </w:rPr>
              <w:t>.</w:t>
            </w:r>
            <w:r w:rsidRPr="002072C9">
              <w:rPr>
                <w:rFonts w:hint="cs"/>
                <w:sz w:val="24"/>
                <w:szCs w:val="24"/>
                <w:rtl/>
              </w:rPr>
              <w:t>4</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40-44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48</w:t>
            </w:r>
            <w:r w:rsidR="004F4A0A">
              <w:rPr>
                <w:color w:val="000000"/>
                <w:sz w:val="24"/>
                <w:szCs w:val="24"/>
                <w:rtl/>
              </w:rPr>
              <w:t>.</w:t>
            </w:r>
            <w:r w:rsidRPr="002072C9">
              <w:rPr>
                <w:rFonts w:hint="cs"/>
                <w:sz w:val="24"/>
                <w:szCs w:val="24"/>
                <w:rtl/>
              </w:rPr>
              <w:t>9</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56</w:t>
            </w:r>
            <w:r w:rsidR="004F4A0A">
              <w:rPr>
                <w:color w:val="000000"/>
                <w:sz w:val="24"/>
                <w:szCs w:val="24"/>
                <w:rtl/>
              </w:rPr>
              <w:t>.</w:t>
            </w:r>
            <w:r w:rsidRPr="002072C9">
              <w:rPr>
                <w:rFonts w:hint="cs"/>
                <w:sz w:val="24"/>
                <w:szCs w:val="24"/>
                <w:rtl/>
              </w:rPr>
              <w:t>2</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4</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52</w:t>
            </w:r>
            <w:r w:rsidR="004F4A0A">
              <w:rPr>
                <w:color w:val="000000"/>
                <w:sz w:val="24"/>
                <w:szCs w:val="24"/>
                <w:rtl/>
              </w:rPr>
              <w:t>.</w:t>
            </w:r>
            <w:r w:rsidRPr="002072C9">
              <w:rPr>
                <w:rFonts w:hint="cs"/>
                <w:sz w:val="24"/>
                <w:szCs w:val="24"/>
                <w:rtl/>
              </w:rPr>
              <w:t>2</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4</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48</w:t>
            </w:r>
            <w:r w:rsidR="004F4A0A">
              <w:rPr>
                <w:color w:val="000000"/>
                <w:sz w:val="24"/>
                <w:szCs w:val="24"/>
                <w:rtl/>
              </w:rPr>
              <w:t>.</w:t>
            </w:r>
            <w:r w:rsidRPr="002072C9">
              <w:rPr>
                <w:rFonts w:hint="cs"/>
                <w:sz w:val="24"/>
                <w:szCs w:val="24"/>
                <w:rtl/>
              </w:rPr>
              <w:t>3</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4</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49</w:t>
            </w:r>
            <w:r w:rsidR="004F4A0A">
              <w:rPr>
                <w:color w:val="000000"/>
                <w:sz w:val="24"/>
                <w:szCs w:val="24"/>
                <w:rtl/>
              </w:rPr>
              <w:t>.</w:t>
            </w:r>
            <w:r w:rsidRPr="002072C9">
              <w:rPr>
                <w:rFonts w:hint="cs"/>
                <w:sz w:val="24"/>
                <w:szCs w:val="24"/>
                <w:rtl/>
              </w:rPr>
              <w:t>2</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45-49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44</w:t>
            </w:r>
            <w:r w:rsidR="004F4A0A">
              <w:rPr>
                <w:color w:val="000000"/>
                <w:sz w:val="24"/>
                <w:szCs w:val="24"/>
                <w:rtl/>
              </w:rPr>
              <w:t>.</w:t>
            </w:r>
            <w:r w:rsidRPr="002072C9">
              <w:rPr>
                <w:rFonts w:hint="cs"/>
                <w:sz w:val="24"/>
                <w:szCs w:val="24"/>
                <w:rtl/>
              </w:rPr>
              <w:t>5</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3</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51</w:t>
            </w:r>
            <w:r w:rsidR="004F4A0A">
              <w:rPr>
                <w:color w:val="000000"/>
                <w:sz w:val="24"/>
                <w:szCs w:val="24"/>
                <w:rtl/>
              </w:rPr>
              <w:t>.</w:t>
            </w:r>
            <w:r w:rsidRPr="002072C9">
              <w:rPr>
                <w:rFonts w:hint="cs"/>
                <w:sz w:val="24"/>
                <w:szCs w:val="24"/>
                <w:rtl/>
              </w:rPr>
              <w:t>4</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4</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46</w:t>
            </w:r>
            <w:r w:rsidR="004F4A0A">
              <w:rPr>
                <w:color w:val="000000"/>
                <w:sz w:val="24"/>
                <w:szCs w:val="24"/>
                <w:rtl/>
              </w:rPr>
              <w:t>.</w:t>
            </w:r>
            <w:r w:rsidRPr="002072C9">
              <w:rPr>
                <w:rFonts w:hint="cs"/>
                <w:sz w:val="24"/>
                <w:szCs w:val="24"/>
                <w:rtl/>
              </w:rPr>
              <w:t>1</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99</w:t>
            </w:r>
            <w:r w:rsidR="004F4A0A">
              <w:rPr>
                <w:color w:val="000000"/>
                <w:sz w:val="24"/>
                <w:szCs w:val="24"/>
                <w:rtl/>
              </w:rPr>
              <w:t>.</w:t>
            </w:r>
            <w:r w:rsidRPr="002072C9">
              <w:rPr>
                <w:rFonts w:hint="cs"/>
                <w:sz w:val="24"/>
                <w:szCs w:val="24"/>
                <w:rtl/>
              </w:rPr>
              <w:t>1</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46</w:t>
            </w:r>
            <w:r w:rsidR="004F4A0A">
              <w:rPr>
                <w:color w:val="000000"/>
                <w:sz w:val="24"/>
                <w:szCs w:val="24"/>
                <w:rtl/>
              </w:rPr>
              <w:t>.</w:t>
            </w:r>
            <w:r w:rsidRPr="002072C9">
              <w:rPr>
                <w:rFonts w:hint="cs"/>
                <w:sz w:val="24"/>
                <w:szCs w:val="24"/>
                <w:rtl/>
              </w:rPr>
              <w:t>5</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7</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46</w:t>
            </w:r>
            <w:r w:rsidR="004F4A0A">
              <w:rPr>
                <w:color w:val="000000"/>
                <w:sz w:val="24"/>
                <w:szCs w:val="24"/>
                <w:rtl/>
              </w:rPr>
              <w:t>.</w:t>
            </w:r>
            <w:r w:rsidRPr="002072C9">
              <w:rPr>
                <w:rFonts w:hint="cs"/>
                <w:sz w:val="24"/>
                <w:szCs w:val="24"/>
                <w:rtl/>
              </w:rPr>
              <w:t>4</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50-54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97</w:t>
            </w:r>
            <w:r w:rsidR="004F4A0A">
              <w:rPr>
                <w:color w:val="000000"/>
                <w:sz w:val="24"/>
                <w:szCs w:val="24"/>
                <w:rtl/>
              </w:rPr>
              <w:t>.</w:t>
            </w:r>
            <w:r w:rsidRPr="002072C9">
              <w:rPr>
                <w:rFonts w:hint="cs"/>
                <w:sz w:val="24"/>
                <w:szCs w:val="24"/>
                <w:rtl/>
              </w:rPr>
              <w:t>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34</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96</w:t>
            </w:r>
            <w:r w:rsidR="004F4A0A">
              <w:rPr>
                <w:color w:val="000000"/>
                <w:sz w:val="24"/>
                <w:szCs w:val="24"/>
                <w:rtl/>
              </w:rPr>
              <w:t>.</w:t>
            </w:r>
            <w:r w:rsidRPr="002072C9">
              <w:rPr>
                <w:rFonts w:hint="cs"/>
                <w:sz w:val="24"/>
                <w:szCs w:val="24"/>
                <w:rtl/>
              </w:rPr>
              <w:t>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34</w:t>
            </w:r>
            <w:r w:rsidR="004F4A0A">
              <w:rPr>
                <w:color w:val="000000"/>
                <w:sz w:val="24"/>
                <w:szCs w:val="24"/>
                <w:rtl/>
              </w:rPr>
              <w:t>.</w:t>
            </w:r>
            <w:r w:rsidRPr="002072C9">
              <w:rPr>
                <w:rFonts w:hint="cs"/>
                <w:sz w:val="24"/>
                <w:szCs w:val="24"/>
                <w:rtl/>
              </w:rPr>
              <w:t>4</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96</w:t>
            </w:r>
            <w:r w:rsidR="004F4A0A">
              <w:rPr>
                <w:color w:val="000000"/>
                <w:sz w:val="24"/>
                <w:szCs w:val="24"/>
                <w:rtl/>
              </w:rPr>
              <w:t>.</w:t>
            </w:r>
            <w:r w:rsidRPr="002072C9">
              <w:rPr>
                <w:rFonts w:hint="cs"/>
                <w:sz w:val="24"/>
                <w:szCs w:val="24"/>
                <w:rtl/>
              </w:rPr>
              <w:t>9</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42</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98</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37</w:t>
            </w:r>
            <w:r w:rsidR="004F4A0A">
              <w:rPr>
                <w:color w:val="000000"/>
                <w:sz w:val="24"/>
                <w:szCs w:val="24"/>
                <w:rtl/>
              </w:rPr>
              <w:t>.</w:t>
            </w:r>
            <w:r w:rsidRPr="002072C9">
              <w:rPr>
                <w:rFonts w:hint="cs"/>
                <w:sz w:val="24"/>
                <w:szCs w:val="24"/>
                <w:rtl/>
              </w:rPr>
              <w:t>8</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97</w:t>
            </w:r>
            <w:r w:rsidR="004F4A0A">
              <w:rPr>
                <w:color w:val="000000"/>
                <w:sz w:val="24"/>
                <w:szCs w:val="24"/>
                <w:rtl/>
              </w:rPr>
              <w:t>.</w:t>
            </w:r>
            <w:r w:rsidRPr="002072C9">
              <w:rPr>
                <w:rFonts w:hint="cs"/>
                <w:sz w:val="24"/>
                <w:szCs w:val="24"/>
                <w:rtl/>
              </w:rPr>
              <w:t>4</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39</w:t>
            </w:r>
            <w:r w:rsidR="004F4A0A">
              <w:rPr>
                <w:color w:val="000000"/>
                <w:sz w:val="24"/>
                <w:szCs w:val="24"/>
                <w:rtl/>
              </w:rPr>
              <w:t>.</w:t>
            </w:r>
            <w:r w:rsidRPr="002072C9">
              <w:rPr>
                <w:rFonts w:hint="cs"/>
                <w:sz w:val="24"/>
                <w:szCs w:val="24"/>
                <w:rtl/>
              </w:rPr>
              <w:t>8</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55-59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94</w:t>
            </w:r>
            <w:r w:rsidR="004F4A0A">
              <w:rPr>
                <w:color w:val="000000"/>
                <w:sz w:val="24"/>
                <w:szCs w:val="24"/>
                <w:rtl/>
              </w:rPr>
              <w:t>.</w:t>
            </w:r>
            <w:r w:rsidRPr="002072C9">
              <w:rPr>
                <w:rFonts w:hint="cs"/>
                <w:sz w:val="24"/>
                <w:szCs w:val="24"/>
                <w:rtl/>
              </w:rPr>
              <w:t>5</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19</w:t>
            </w:r>
            <w:r w:rsidR="004F4A0A">
              <w:rPr>
                <w:color w:val="000000"/>
                <w:sz w:val="24"/>
                <w:szCs w:val="24"/>
                <w:rtl/>
              </w:rPr>
              <w:t>.</w:t>
            </w:r>
            <w:r w:rsidRPr="002072C9">
              <w:rPr>
                <w:rFonts w:hint="cs"/>
                <w:sz w:val="24"/>
                <w:szCs w:val="24"/>
                <w:rtl/>
              </w:rPr>
              <w:t>8</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91</w:t>
            </w:r>
            <w:r w:rsidR="004F4A0A">
              <w:rPr>
                <w:color w:val="000000"/>
                <w:sz w:val="24"/>
                <w:szCs w:val="24"/>
                <w:rtl/>
              </w:rPr>
              <w:t>.</w:t>
            </w:r>
            <w:r w:rsidRPr="002072C9">
              <w:rPr>
                <w:rFonts w:hint="cs"/>
                <w:sz w:val="24"/>
                <w:szCs w:val="24"/>
                <w:rtl/>
              </w:rPr>
              <w:t>6</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21</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94</w:t>
            </w:r>
            <w:r w:rsidR="004F4A0A">
              <w:rPr>
                <w:color w:val="000000"/>
                <w:sz w:val="24"/>
                <w:szCs w:val="24"/>
                <w:rtl/>
              </w:rPr>
              <w:t>.</w:t>
            </w:r>
            <w:r w:rsidRPr="002072C9">
              <w:rPr>
                <w:rFonts w:hint="cs"/>
                <w:sz w:val="24"/>
                <w:szCs w:val="24"/>
                <w:rtl/>
              </w:rPr>
              <w:t>4</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14</w:t>
            </w:r>
            <w:r w:rsidR="004F4A0A">
              <w:rPr>
                <w:color w:val="000000"/>
                <w:sz w:val="24"/>
                <w:szCs w:val="24"/>
                <w:rtl/>
              </w:rPr>
              <w:t>.</w:t>
            </w:r>
            <w:r w:rsidRPr="002072C9">
              <w:rPr>
                <w:rFonts w:hint="cs"/>
                <w:sz w:val="24"/>
                <w:szCs w:val="24"/>
                <w:rtl/>
              </w:rPr>
              <w:t>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95</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26</w:t>
            </w:r>
            <w:r w:rsidR="004F4A0A">
              <w:rPr>
                <w:color w:val="000000"/>
                <w:sz w:val="24"/>
                <w:szCs w:val="24"/>
                <w:rtl/>
              </w:rPr>
              <w:t>.</w:t>
            </w:r>
            <w:r w:rsidRPr="002072C9">
              <w:rPr>
                <w:rFonts w:hint="cs"/>
                <w:sz w:val="24"/>
                <w:szCs w:val="24"/>
                <w:rtl/>
              </w:rPr>
              <w:t>2</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95</w:t>
            </w:r>
            <w:r w:rsidR="004F4A0A">
              <w:rPr>
                <w:color w:val="000000"/>
                <w:sz w:val="24"/>
                <w:szCs w:val="24"/>
                <w:rtl/>
              </w:rPr>
              <w:t>.</w:t>
            </w:r>
            <w:r w:rsidRPr="002072C9">
              <w:rPr>
                <w:rFonts w:hint="cs"/>
                <w:sz w:val="24"/>
                <w:szCs w:val="24"/>
                <w:rtl/>
              </w:rPr>
              <w:t>2</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27</w:t>
            </w:r>
            <w:r w:rsidR="004F4A0A">
              <w:rPr>
                <w:color w:val="000000"/>
                <w:sz w:val="24"/>
                <w:szCs w:val="24"/>
                <w:rtl/>
              </w:rPr>
              <w:t>.</w:t>
            </w:r>
            <w:r w:rsidRPr="002072C9">
              <w:rPr>
                <w:rFonts w:hint="cs"/>
                <w:sz w:val="24"/>
                <w:szCs w:val="24"/>
                <w:rtl/>
              </w:rPr>
              <w:t>4</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rFonts w:hint="cs"/>
                <w:sz w:val="24"/>
                <w:szCs w:val="24"/>
              </w:rPr>
            </w:pPr>
            <w:r w:rsidRPr="002072C9">
              <w:rPr>
                <w:rFonts w:hint="cs"/>
                <w:sz w:val="24"/>
                <w:szCs w:val="24"/>
                <w:rtl/>
              </w:rPr>
              <w:t>60-64</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84</w:t>
            </w:r>
            <w:r w:rsidR="004F4A0A">
              <w:rPr>
                <w:color w:val="000000"/>
                <w:sz w:val="24"/>
                <w:szCs w:val="24"/>
                <w:rtl/>
              </w:rPr>
              <w:t>.</w:t>
            </w:r>
            <w:r w:rsidRPr="002072C9">
              <w:rPr>
                <w:rFonts w:hint="cs"/>
                <w:sz w:val="24"/>
                <w:szCs w:val="24"/>
                <w:rtl/>
              </w:rPr>
              <w:t>5</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10</w:t>
            </w:r>
            <w:r w:rsidR="004F4A0A">
              <w:rPr>
                <w:color w:val="000000"/>
                <w:sz w:val="24"/>
                <w:szCs w:val="24"/>
                <w:rtl/>
              </w:rPr>
              <w:t>.</w:t>
            </w:r>
            <w:r w:rsidRPr="002072C9">
              <w:rPr>
                <w:rFonts w:hint="cs"/>
                <w:sz w:val="24"/>
                <w:szCs w:val="24"/>
                <w:rtl/>
              </w:rPr>
              <w:t>5</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76</w:t>
            </w:r>
            <w:r w:rsidR="004F4A0A">
              <w:rPr>
                <w:color w:val="000000"/>
                <w:sz w:val="24"/>
                <w:szCs w:val="24"/>
                <w:rtl/>
              </w:rPr>
              <w:t>.</w:t>
            </w:r>
            <w:r w:rsidRPr="002072C9">
              <w:rPr>
                <w:rFonts w:hint="cs"/>
                <w:sz w:val="24"/>
                <w:szCs w:val="24"/>
                <w:rtl/>
              </w:rPr>
              <w:t>6</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15</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83</w:t>
            </w:r>
            <w:r w:rsidR="004F4A0A">
              <w:rPr>
                <w:color w:val="000000"/>
                <w:sz w:val="24"/>
                <w:szCs w:val="24"/>
                <w:rtl/>
              </w:rPr>
              <w:t>.</w:t>
            </w:r>
            <w:r w:rsidRPr="002072C9">
              <w:rPr>
                <w:rFonts w:hint="cs"/>
                <w:sz w:val="24"/>
                <w:szCs w:val="24"/>
                <w:rtl/>
              </w:rPr>
              <w:t>7</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14</w:t>
            </w:r>
            <w:r w:rsidR="004F4A0A">
              <w:rPr>
                <w:color w:val="000000"/>
                <w:sz w:val="24"/>
                <w:szCs w:val="24"/>
                <w:rtl/>
              </w:rPr>
              <w:t>.</w:t>
            </w:r>
            <w:r w:rsidRPr="002072C9">
              <w:rPr>
                <w:rFonts w:hint="cs"/>
                <w:sz w:val="24"/>
                <w:szCs w:val="24"/>
                <w:rtl/>
              </w:rPr>
              <w:t>8</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86</w:t>
            </w:r>
            <w:r w:rsidR="004F4A0A">
              <w:rPr>
                <w:color w:val="000000"/>
                <w:sz w:val="24"/>
                <w:szCs w:val="24"/>
                <w:rtl/>
              </w:rPr>
              <w:t>.</w:t>
            </w:r>
            <w:r w:rsidRPr="002072C9">
              <w:rPr>
                <w:rFonts w:hint="cs"/>
                <w:sz w:val="24"/>
                <w:szCs w:val="24"/>
                <w:rtl/>
              </w:rPr>
              <w:t>3</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14</w:t>
            </w:r>
            <w:r w:rsidR="004F4A0A">
              <w:rPr>
                <w:color w:val="000000"/>
                <w:sz w:val="24"/>
                <w:szCs w:val="24"/>
                <w:rtl/>
              </w:rPr>
              <w:t>.</w:t>
            </w:r>
            <w:r w:rsidRPr="002072C9">
              <w:rPr>
                <w:rFonts w:hint="cs"/>
                <w:sz w:val="24"/>
                <w:szCs w:val="24"/>
                <w:rtl/>
              </w:rPr>
              <w:t>7</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90</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19</w:t>
            </w:r>
            <w:r w:rsidR="004F4A0A">
              <w:rPr>
                <w:color w:val="000000"/>
                <w:sz w:val="24"/>
                <w:szCs w:val="24"/>
                <w:rtl/>
              </w:rPr>
              <w:t>.</w:t>
            </w:r>
            <w:r w:rsidRPr="002072C9">
              <w:rPr>
                <w:rFonts w:hint="cs"/>
                <w:sz w:val="24"/>
                <w:szCs w:val="24"/>
                <w:rtl/>
              </w:rPr>
              <w:t>3</w:t>
            </w:r>
          </w:p>
        </w:tc>
      </w:tr>
      <w:tr w:rsidR="00A829C3" w:rsidRPr="002072C9" w:rsidTr="004F4A0A">
        <w:trPr>
          <w:trHeight w:val="315"/>
        </w:trPr>
        <w:tc>
          <w:tcPr>
            <w:tcW w:w="1302" w:type="dxa"/>
            <w:noWrap/>
          </w:tcPr>
          <w:p w:rsidR="00A829C3" w:rsidRPr="002072C9" w:rsidRDefault="00A829C3" w:rsidP="009C3818">
            <w:pPr>
              <w:spacing w:before="20" w:after="20" w:line="260" w:lineRule="exact"/>
              <w:ind w:firstLineChars="100" w:firstLine="31680"/>
              <w:contextualSpacing/>
              <w:rPr>
                <w:sz w:val="24"/>
                <w:szCs w:val="24"/>
              </w:rPr>
            </w:pPr>
            <w:r w:rsidRPr="002072C9">
              <w:rPr>
                <w:rFonts w:hint="cs"/>
                <w:sz w:val="24"/>
                <w:szCs w:val="24"/>
                <w:rtl/>
              </w:rPr>
              <w:t>65</w:t>
            </w:r>
            <w:r w:rsidRPr="002072C9">
              <w:rPr>
                <w:sz w:val="24"/>
                <w:szCs w:val="24"/>
              </w:rPr>
              <w:t>+</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52</w:t>
            </w:r>
            <w:r w:rsidR="004F4A0A">
              <w:rPr>
                <w:color w:val="000000"/>
                <w:sz w:val="24"/>
                <w:szCs w:val="24"/>
                <w:rtl/>
              </w:rPr>
              <w:t>.</w:t>
            </w:r>
            <w:r w:rsidRPr="002072C9">
              <w:rPr>
                <w:rFonts w:hint="cs"/>
                <w:sz w:val="24"/>
                <w:szCs w:val="24"/>
                <w:rtl/>
              </w:rPr>
              <w:t>2</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3</w:t>
            </w:r>
            <w:r w:rsidR="004F4A0A">
              <w:rPr>
                <w:color w:val="000000"/>
                <w:sz w:val="24"/>
                <w:szCs w:val="24"/>
                <w:rtl/>
              </w:rPr>
              <w:t>.</w:t>
            </w:r>
            <w:r w:rsidRPr="002072C9">
              <w:rPr>
                <w:rFonts w:hint="cs"/>
                <w:sz w:val="24"/>
                <w:szCs w:val="24"/>
                <w:rtl/>
              </w:rPr>
              <w:t>1</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47</w:t>
            </w:r>
            <w:r w:rsidR="004F4A0A">
              <w:rPr>
                <w:color w:val="000000"/>
                <w:sz w:val="24"/>
                <w:szCs w:val="24"/>
                <w:rtl/>
              </w:rPr>
              <w:t>.</w:t>
            </w:r>
            <w:r w:rsidRPr="002072C9">
              <w:rPr>
                <w:rFonts w:hint="cs"/>
                <w:sz w:val="24"/>
                <w:szCs w:val="24"/>
                <w:rtl/>
              </w:rPr>
              <w:t>3</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w:t>
            </w:r>
            <w:r w:rsidR="004F4A0A">
              <w:rPr>
                <w:color w:val="000000"/>
                <w:sz w:val="24"/>
                <w:szCs w:val="24"/>
                <w:rtl/>
              </w:rPr>
              <w:t>.</w:t>
            </w:r>
            <w:r w:rsidRPr="002072C9">
              <w:rPr>
                <w:rFonts w:hint="cs"/>
                <w:sz w:val="24"/>
                <w:szCs w:val="24"/>
                <w:rtl/>
              </w:rPr>
              <w:t>8</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59</w:t>
            </w:r>
            <w:r w:rsidR="004F4A0A">
              <w:rPr>
                <w:color w:val="000000"/>
                <w:sz w:val="24"/>
                <w:szCs w:val="24"/>
                <w:rtl/>
              </w:rPr>
              <w:t>.</w:t>
            </w:r>
            <w:r w:rsidRPr="002072C9">
              <w:rPr>
                <w:rFonts w:hint="cs"/>
                <w:sz w:val="24"/>
                <w:szCs w:val="24"/>
                <w:rtl/>
              </w:rPr>
              <w:t>1</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6</w:t>
            </w:r>
            <w:r w:rsidR="004F4A0A">
              <w:rPr>
                <w:color w:val="000000"/>
                <w:sz w:val="24"/>
                <w:szCs w:val="24"/>
                <w:rtl/>
              </w:rPr>
              <w:t>.</w:t>
            </w:r>
            <w:r w:rsidRPr="002072C9">
              <w:rPr>
                <w:rFonts w:hint="cs"/>
                <w:sz w:val="24"/>
                <w:szCs w:val="24"/>
                <w:rtl/>
              </w:rPr>
              <w:t>9</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54</w:t>
            </w:r>
            <w:r w:rsidR="004F4A0A">
              <w:rPr>
                <w:color w:val="000000"/>
                <w:sz w:val="24"/>
                <w:szCs w:val="24"/>
                <w:rtl/>
              </w:rPr>
              <w:t>.</w:t>
            </w:r>
            <w:r w:rsidRPr="002072C9">
              <w:rPr>
                <w:rFonts w:hint="cs"/>
                <w:sz w:val="24"/>
                <w:szCs w:val="24"/>
                <w:rtl/>
              </w:rPr>
              <w:t>8</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w:t>
            </w:r>
            <w:r w:rsidR="004F4A0A">
              <w:rPr>
                <w:color w:val="000000"/>
                <w:sz w:val="24"/>
                <w:szCs w:val="24"/>
                <w:rtl/>
              </w:rPr>
              <w:t>.</w:t>
            </w:r>
            <w:r w:rsidRPr="002072C9">
              <w:rPr>
                <w:rFonts w:hint="cs"/>
                <w:sz w:val="24"/>
                <w:szCs w:val="24"/>
                <w:rtl/>
              </w:rPr>
              <w:t>7</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50</w:t>
            </w:r>
            <w:r w:rsidR="004F4A0A">
              <w:rPr>
                <w:color w:val="000000"/>
                <w:sz w:val="24"/>
                <w:szCs w:val="24"/>
                <w:rtl/>
              </w:rPr>
              <w:t>.</w:t>
            </w:r>
            <w:r w:rsidRPr="002072C9">
              <w:rPr>
                <w:rFonts w:hint="cs"/>
                <w:sz w:val="24"/>
                <w:szCs w:val="24"/>
                <w:rtl/>
              </w:rPr>
              <w:t>9</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w:t>
            </w:r>
            <w:r w:rsidR="004F4A0A">
              <w:rPr>
                <w:color w:val="000000"/>
                <w:sz w:val="24"/>
                <w:szCs w:val="24"/>
                <w:rtl/>
              </w:rPr>
              <w:t>.</w:t>
            </w:r>
            <w:r w:rsidRPr="002072C9">
              <w:rPr>
                <w:rFonts w:hint="cs"/>
                <w:sz w:val="24"/>
                <w:szCs w:val="24"/>
                <w:rtl/>
              </w:rPr>
              <w:t>2</w:t>
            </w:r>
          </w:p>
        </w:tc>
      </w:tr>
      <w:tr w:rsidR="00A829C3" w:rsidRPr="002072C9" w:rsidTr="004F4A0A">
        <w:trPr>
          <w:trHeight w:val="330"/>
        </w:trPr>
        <w:tc>
          <w:tcPr>
            <w:tcW w:w="1302" w:type="dxa"/>
            <w:noWrap/>
          </w:tcPr>
          <w:p w:rsidR="00A829C3" w:rsidRPr="002072C9" w:rsidRDefault="00A829C3" w:rsidP="002072C9">
            <w:pPr>
              <w:spacing w:before="20" w:after="20" w:line="260" w:lineRule="exact"/>
              <w:contextualSpacing/>
              <w:rPr>
                <w:sz w:val="24"/>
                <w:szCs w:val="24"/>
              </w:rPr>
            </w:pPr>
            <w:r w:rsidRPr="002072C9">
              <w:rPr>
                <w:sz w:val="24"/>
                <w:szCs w:val="24"/>
                <w:rtl/>
              </w:rPr>
              <w:t>15</w:t>
            </w:r>
            <w:r w:rsidR="006C432E">
              <w:rPr>
                <w:rFonts w:hint="cs"/>
                <w:sz w:val="24"/>
                <w:szCs w:val="24"/>
                <w:rtl/>
              </w:rPr>
              <w:t xml:space="preserve"> </w:t>
            </w:r>
            <w:r w:rsidRPr="002072C9">
              <w:rPr>
                <w:sz w:val="24"/>
                <w:szCs w:val="24"/>
                <w:rtl/>
              </w:rPr>
              <w:t>سنة فأكثر</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91</w:t>
            </w:r>
            <w:r w:rsidR="004F4A0A">
              <w:rPr>
                <w:color w:val="000000"/>
                <w:sz w:val="24"/>
                <w:szCs w:val="24"/>
                <w:rtl/>
              </w:rPr>
              <w:t>.</w:t>
            </w:r>
            <w:r w:rsidRPr="002072C9">
              <w:rPr>
                <w:rFonts w:hint="cs"/>
                <w:sz w:val="24"/>
                <w:szCs w:val="24"/>
                <w:rtl/>
              </w:rPr>
              <w:t>7</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40</w:t>
            </w:r>
            <w:r w:rsidR="004F4A0A">
              <w:rPr>
                <w:color w:val="000000"/>
                <w:sz w:val="24"/>
                <w:szCs w:val="24"/>
                <w:rtl/>
              </w:rPr>
              <w:t>.</w:t>
            </w:r>
            <w:r w:rsidRPr="002072C9">
              <w:rPr>
                <w:rFonts w:hint="cs"/>
                <w:sz w:val="24"/>
                <w:szCs w:val="24"/>
                <w:rtl/>
              </w:rPr>
              <w:t>6</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93</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45</w:t>
            </w:r>
            <w:r w:rsidR="004F4A0A">
              <w:rPr>
                <w:color w:val="000000"/>
                <w:sz w:val="24"/>
                <w:szCs w:val="24"/>
                <w:rtl/>
              </w:rPr>
              <w:t>.</w:t>
            </w:r>
            <w:r w:rsidRPr="002072C9">
              <w:rPr>
                <w:rFonts w:hint="cs"/>
                <w:sz w:val="24"/>
                <w:szCs w:val="24"/>
                <w:rtl/>
              </w:rPr>
              <w:t>4</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94</w:t>
            </w:r>
            <w:r w:rsidR="004F4A0A">
              <w:rPr>
                <w:color w:val="000000"/>
                <w:sz w:val="24"/>
                <w:szCs w:val="24"/>
                <w:rtl/>
              </w:rPr>
              <w:t>.</w:t>
            </w:r>
            <w:r w:rsidRPr="002072C9">
              <w:rPr>
                <w:rFonts w:hint="cs"/>
                <w:sz w:val="24"/>
                <w:szCs w:val="24"/>
                <w:rtl/>
              </w:rPr>
              <w:t>9</w:t>
            </w:r>
          </w:p>
        </w:tc>
        <w:tc>
          <w:tcPr>
            <w:tcW w:w="716"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49</w:t>
            </w:r>
            <w:r w:rsidR="004F4A0A">
              <w:rPr>
                <w:color w:val="000000"/>
                <w:sz w:val="24"/>
                <w:szCs w:val="24"/>
                <w:rtl/>
              </w:rPr>
              <w:t>.</w:t>
            </w:r>
            <w:r w:rsidRPr="002072C9">
              <w:rPr>
                <w:rFonts w:hint="cs"/>
                <w:sz w:val="24"/>
                <w:szCs w:val="24"/>
                <w:rtl/>
              </w:rPr>
              <w:t>3</w:t>
            </w:r>
          </w:p>
        </w:tc>
        <w:tc>
          <w:tcPr>
            <w:tcW w:w="71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95</w:t>
            </w:r>
            <w:r w:rsidR="004F4A0A">
              <w:rPr>
                <w:color w:val="000000"/>
                <w:sz w:val="24"/>
                <w:szCs w:val="24"/>
                <w:rtl/>
              </w:rPr>
              <w:t>.</w:t>
            </w:r>
            <w:r w:rsidRPr="002072C9">
              <w:rPr>
                <w:rFonts w:hint="cs"/>
                <w:sz w:val="24"/>
                <w:szCs w:val="24"/>
                <w:rtl/>
              </w:rPr>
              <w:t>8</w:t>
            </w:r>
          </w:p>
        </w:tc>
        <w:tc>
          <w:tcPr>
            <w:tcW w:w="850"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50</w:t>
            </w:r>
            <w:r w:rsidR="004F4A0A">
              <w:rPr>
                <w:color w:val="000000"/>
                <w:sz w:val="24"/>
                <w:szCs w:val="24"/>
                <w:rtl/>
              </w:rPr>
              <w:t>.</w:t>
            </w:r>
            <w:r w:rsidRPr="002072C9">
              <w:rPr>
                <w:rFonts w:hint="cs"/>
                <w:sz w:val="24"/>
                <w:szCs w:val="24"/>
                <w:rtl/>
              </w:rPr>
              <w:t>4</w:t>
            </w:r>
          </w:p>
        </w:tc>
        <w:tc>
          <w:tcPr>
            <w:tcW w:w="851"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96</w:t>
            </w:r>
          </w:p>
        </w:tc>
        <w:tc>
          <w:tcPr>
            <w:tcW w:w="1343" w:type="dxa"/>
            <w:noWrap/>
          </w:tcPr>
          <w:p w:rsidR="00A829C3" w:rsidRPr="002072C9" w:rsidRDefault="00A829C3" w:rsidP="002072C9">
            <w:pPr>
              <w:spacing w:before="20" w:after="20" w:line="260" w:lineRule="exact"/>
              <w:contextualSpacing/>
              <w:rPr>
                <w:rFonts w:hint="cs"/>
                <w:sz w:val="24"/>
                <w:szCs w:val="24"/>
              </w:rPr>
            </w:pPr>
            <w:r w:rsidRPr="002072C9">
              <w:rPr>
                <w:rFonts w:hint="cs"/>
                <w:sz w:val="24"/>
                <w:szCs w:val="24"/>
                <w:rtl/>
              </w:rPr>
              <w:t>49</w:t>
            </w:r>
            <w:r w:rsidR="004F4A0A">
              <w:rPr>
                <w:color w:val="000000"/>
                <w:sz w:val="24"/>
                <w:szCs w:val="24"/>
                <w:rtl/>
              </w:rPr>
              <w:t>.</w:t>
            </w:r>
            <w:r w:rsidRPr="002072C9">
              <w:rPr>
                <w:rFonts w:hint="cs"/>
                <w:sz w:val="24"/>
                <w:szCs w:val="24"/>
                <w:rtl/>
              </w:rPr>
              <w:t>1</w:t>
            </w:r>
          </w:p>
        </w:tc>
      </w:tr>
    </w:tbl>
    <w:p w:rsidR="00A829C3" w:rsidRPr="000A6822" w:rsidRDefault="00A829C3" w:rsidP="000A6822">
      <w:pPr>
        <w:pStyle w:val="SingleTxtGA"/>
        <w:rPr>
          <w:sz w:val="16"/>
          <w:szCs w:val="26"/>
          <w:rtl/>
        </w:rPr>
      </w:pPr>
      <w:r w:rsidRPr="000A6822">
        <w:rPr>
          <w:i/>
          <w:iCs/>
          <w:sz w:val="16"/>
          <w:szCs w:val="26"/>
          <w:rtl/>
        </w:rPr>
        <w:t>المصدر:</w:t>
      </w:r>
      <w:r w:rsidRPr="000A6822">
        <w:rPr>
          <w:sz w:val="16"/>
          <w:szCs w:val="26"/>
          <w:rtl/>
        </w:rPr>
        <w:t xml:space="preserve"> دولة قطر. 2010. مشروع "قلم"، </w:t>
      </w:r>
      <w:hyperlink r:id="rId19" w:history="1">
        <w:r w:rsidRPr="000A6822">
          <w:rPr>
            <w:rStyle w:val="Hyperlink"/>
            <w:sz w:val="18"/>
            <w:szCs w:val="18"/>
          </w:rPr>
          <w:t>www.qix.gov.qa</w:t>
        </w:r>
      </w:hyperlink>
      <w:r w:rsidRPr="000A6822">
        <w:rPr>
          <w:sz w:val="16"/>
          <w:szCs w:val="26"/>
          <w:rtl/>
        </w:rPr>
        <w:t>، بيانات غير منشورة.</w:t>
      </w:r>
    </w:p>
    <w:p w:rsidR="00A829C3" w:rsidRPr="007D0890" w:rsidRDefault="00A829C3" w:rsidP="000A6822">
      <w:pPr>
        <w:pStyle w:val="SingleTxtGA"/>
        <w:rPr>
          <w:rtl/>
        </w:rPr>
      </w:pPr>
      <w:r w:rsidRPr="007D0890">
        <w:rPr>
          <w:rtl/>
        </w:rPr>
        <w:t>291</w:t>
      </w:r>
      <w:r w:rsidR="000A6822">
        <w:rPr>
          <w:rFonts w:hint="cs"/>
          <w:rtl/>
        </w:rPr>
        <w:t>-</w:t>
      </w:r>
      <w:r w:rsidRPr="007D0890">
        <w:rPr>
          <w:rtl/>
        </w:rPr>
        <w:tab/>
      </w:r>
      <w:r w:rsidRPr="007D0890">
        <w:rPr>
          <w:rtl/>
          <w:lang w:bidi="ar-QA"/>
        </w:rPr>
        <w:t>والمؤشر</w:t>
      </w:r>
      <w:r w:rsidRPr="007D0890">
        <w:rPr>
          <w:rtl/>
        </w:rPr>
        <w:t xml:space="preserve"> الإيجابي هنا هو زيادة مساهمة الإناث القطريات في قوة العمل، حيث بلغت</w:t>
      </w:r>
      <w:r w:rsidRPr="007D0890">
        <w:t xml:space="preserve"> </w:t>
      </w:r>
      <w:r w:rsidRPr="007D0890">
        <w:rPr>
          <w:rtl/>
        </w:rPr>
        <w:t xml:space="preserve">نسبتهن، وفقاً للجدول رقم </w:t>
      </w:r>
      <w:r>
        <w:rPr>
          <w:rFonts w:hint="cs"/>
          <w:rtl/>
        </w:rPr>
        <w:t>22</w:t>
      </w:r>
      <w:r w:rsidRPr="007D0890">
        <w:rPr>
          <w:rtl/>
        </w:rPr>
        <w:t>، أكثر من 36</w:t>
      </w:r>
      <w:r>
        <w:rPr>
          <w:rtl/>
        </w:rPr>
        <w:t xml:space="preserve"> في المائة</w:t>
      </w:r>
      <w:r w:rsidRPr="007D0890">
        <w:rPr>
          <w:rtl/>
        </w:rPr>
        <w:t xml:space="preserve"> من مجموع قوة العمل القطرية</w:t>
      </w:r>
      <w:r w:rsidR="000A6822">
        <w:rPr>
          <w:rFonts w:hint="cs"/>
          <w:rtl/>
        </w:rPr>
        <w:t xml:space="preserve">    </w:t>
      </w:r>
      <w:r w:rsidRPr="007D0890">
        <w:rPr>
          <w:rtl/>
        </w:rPr>
        <w:t xml:space="preserve"> لعام 2009 بعد أن كانت حوالي 30</w:t>
      </w:r>
      <w:r>
        <w:rPr>
          <w:rtl/>
        </w:rPr>
        <w:t xml:space="preserve"> في المائة</w:t>
      </w:r>
      <w:r w:rsidRPr="007D0890">
        <w:rPr>
          <w:rtl/>
        </w:rPr>
        <w:t xml:space="preserve"> عام 2004. </w:t>
      </w:r>
    </w:p>
    <w:p w:rsidR="007B208B" w:rsidRDefault="00A829C3" w:rsidP="001942A2">
      <w:pPr>
        <w:pStyle w:val="SingleTxtGA"/>
        <w:spacing w:after="0"/>
        <w:ind w:left="1239"/>
        <w:rPr>
          <w:rFonts w:hint="cs"/>
          <w:b/>
          <w:bCs/>
          <w:rtl/>
        </w:rPr>
      </w:pPr>
      <w:r w:rsidRPr="007B208B">
        <w:rPr>
          <w:rtl/>
        </w:rPr>
        <w:t xml:space="preserve">الجدول </w:t>
      </w:r>
      <w:r w:rsidRPr="007B208B">
        <w:rPr>
          <w:rFonts w:hint="cs"/>
          <w:rtl/>
        </w:rPr>
        <w:t>رقم 22</w:t>
      </w:r>
    </w:p>
    <w:p w:rsidR="00A829C3" w:rsidRPr="000A6822" w:rsidRDefault="00A829C3" w:rsidP="001942A2">
      <w:pPr>
        <w:pStyle w:val="SingleTxtGA"/>
        <w:ind w:left="1239"/>
        <w:rPr>
          <w:rFonts w:hint="cs"/>
          <w:b/>
          <w:bCs/>
          <w:rtl/>
        </w:rPr>
      </w:pPr>
      <w:r w:rsidRPr="000A6822">
        <w:rPr>
          <w:b/>
          <w:bCs/>
          <w:rtl/>
        </w:rPr>
        <w:t>النسبة المئوية للإناث في قوة العمل بحسب السنوات</w:t>
      </w:r>
    </w:p>
    <w:tbl>
      <w:tblPr>
        <w:tblStyle w:val="TableList3"/>
        <w:bidiVisual/>
        <w:tblW w:w="5151" w:type="dxa"/>
        <w:tblInd w:w="1221" w:type="dxa"/>
        <w:tblLook w:val="0000" w:firstRow="0" w:lastRow="0" w:firstColumn="0" w:lastColumn="0" w:noHBand="0" w:noVBand="0"/>
      </w:tblPr>
      <w:tblGrid>
        <w:gridCol w:w="2744"/>
        <w:gridCol w:w="2407"/>
      </w:tblGrid>
      <w:tr w:rsidR="00A829C3" w:rsidRPr="000A6822" w:rsidTr="004925AD">
        <w:trPr>
          <w:trHeight w:val="345"/>
        </w:trPr>
        <w:tc>
          <w:tcPr>
            <w:tcW w:w="2744" w:type="dxa"/>
            <w:tcBorders>
              <w:top w:val="single" w:sz="6" w:space="0" w:color="000000"/>
              <w:bottom w:val="single" w:sz="12" w:space="0" w:color="000000"/>
            </w:tcBorders>
            <w:noWrap/>
          </w:tcPr>
          <w:p w:rsidR="00A829C3" w:rsidRPr="000A6822" w:rsidRDefault="00A829C3" w:rsidP="007B208B">
            <w:pPr>
              <w:spacing w:before="20" w:after="20" w:line="260" w:lineRule="exact"/>
              <w:contextualSpacing/>
              <w:jc w:val="left"/>
              <w:rPr>
                <w:sz w:val="24"/>
                <w:szCs w:val="24"/>
              </w:rPr>
            </w:pPr>
            <w:r w:rsidRPr="000A6822">
              <w:rPr>
                <w:sz w:val="24"/>
                <w:szCs w:val="24"/>
                <w:rtl/>
              </w:rPr>
              <w:t>السنة</w:t>
            </w:r>
          </w:p>
        </w:tc>
        <w:tc>
          <w:tcPr>
            <w:tcW w:w="2407" w:type="dxa"/>
            <w:tcBorders>
              <w:top w:val="single" w:sz="6" w:space="0" w:color="000000"/>
              <w:bottom w:val="single" w:sz="12" w:space="0" w:color="000000"/>
            </w:tcBorders>
            <w:noWrap/>
          </w:tcPr>
          <w:p w:rsidR="00A829C3" w:rsidRPr="000A6822" w:rsidRDefault="00A829C3" w:rsidP="007B208B">
            <w:pPr>
              <w:spacing w:before="20" w:after="20" w:line="260" w:lineRule="exact"/>
              <w:contextualSpacing/>
              <w:jc w:val="left"/>
              <w:rPr>
                <w:sz w:val="24"/>
                <w:szCs w:val="24"/>
              </w:rPr>
            </w:pPr>
            <w:r w:rsidRPr="000A6822">
              <w:rPr>
                <w:sz w:val="24"/>
                <w:szCs w:val="24"/>
                <w:rtl/>
              </w:rPr>
              <w:t>النسبة المئوية (</w:t>
            </w:r>
            <w:r w:rsidR="007B208B">
              <w:rPr>
                <w:rFonts w:hint="cs"/>
                <w:sz w:val="24"/>
                <w:szCs w:val="24"/>
                <w:rtl/>
              </w:rPr>
              <w:t>في المائة</w:t>
            </w:r>
            <w:r w:rsidRPr="000A6822">
              <w:rPr>
                <w:sz w:val="24"/>
                <w:szCs w:val="24"/>
                <w:rtl/>
              </w:rPr>
              <w:t>)</w:t>
            </w:r>
          </w:p>
        </w:tc>
      </w:tr>
      <w:tr w:rsidR="00A829C3" w:rsidRPr="000A6822" w:rsidTr="004925AD">
        <w:trPr>
          <w:trHeight w:val="330"/>
        </w:trPr>
        <w:tc>
          <w:tcPr>
            <w:tcW w:w="2744" w:type="dxa"/>
            <w:tcBorders>
              <w:top w:val="single" w:sz="12" w:space="0" w:color="000000"/>
            </w:tcBorders>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2004</w:t>
            </w:r>
          </w:p>
        </w:tc>
        <w:tc>
          <w:tcPr>
            <w:tcW w:w="2407" w:type="dxa"/>
            <w:tcBorders>
              <w:top w:val="single" w:sz="12" w:space="0" w:color="000000"/>
            </w:tcBorders>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30</w:t>
            </w:r>
            <w:r w:rsidR="000A6822">
              <w:rPr>
                <w:color w:val="000000"/>
                <w:sz w:val="24"/>
                <w:szCs w:val="24"/>
                <w:rtl/>
              </w:rPr>
              <w:t>.</w:t>
            </w:r>
            <w:r w:rsidRPr="000A6822">
              <w:rPr>
                <w:rFonts w:hint="cs"/>
                <w:sz w:val="24"/>
                <w:szCs w:val="24"/>
                <w:rtl/>
              </w:rPr>
              <w:t>30</w:t>
            </w:r>
          </w:p>
        </w:tc>
      </w:tr>
      <w:tr w:rsidR="00A829C3" w:rsidRPr="000A6822" w:rsidTr="004925AD">
        <w:trPr>
          <w:trHeight w:val="330"/>
        </w:trPr>
        <w:tc>
          <w:tcPr>
            <w:tcW w:w="2744"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2006</w:t>
            </w:r>
          </w:p>
        </w:tc>
        <w:tc>
          <w:tcPr>
            <w:tcW w:w="2407"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34</w:t>
            </w:r>
            <w:r w:rsidR="000A6822">
              <w:rPr>
                <w:color w:val="000000"/>
                <w:sz w:val="24"/>
                <w:szCs w:val="24"/>
                <w:rtl/>
              </w:rPr>
              <w:t>.</w:t>
            </w:r>
            <w:r w:rsidRPr="000A6822">
              <w:rPr>
                <w:rFonts w:hint="cs"/>
                <w:sz w:val="24"/>
                <w:szCs w:val="24"/>
                <w:rtl/>
              </w:rPr>
              <w:t>50</w:t>
            </w:r>
          </w:p>
        </w:tc>
      </w:tr>
      <w:tr w:rsidR="00A829C3" w:rsidRPr="000A6822" w:rsidTr="004925AD">
        <w:trPr>
          <w:trHeight w:val="330"/>
        </w:trPr>
        <w:tc>
          <w:tcPr>
            <w:tcW w:w="2744"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2007</w:t>
            </w:r>
          </w:p>
        </w:tc>
        <w:tc>
          <w:tcPr>
            <w:tcW w:w="2407"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35</w:t>
            </w:r>
            <w:r w:rsidR="000A6822">
              <w:rPr>
                <w:color w:val="000000"/>
                <w:sz w:val="24"/>
                <w:szCs w:val="24"/>
                <w:rtl/>
              </w:rPr>
              <w:t>.</w:t>
            </w:r>
            <w:r w:rsidRPr="000A6822">
              <w:rPr>
                <w:rFonts w:hint="cs"/>
                <w:sz w:val="24"/>
                <w:szCs w:val="24"/>
                <w:rtl/>
              </w:rPr>
              <w:t>50</w:t>
            </w:r>
          </w:p>
        </w:tc>
      </w:tr>
      <w:tr w:rsidR="00A829C3" w:rsidRPr="000A6822" w:rsidTr="004925AD">
        <w:trPr>
          <w:trHeight w:val="330"/>
        </w:trPr>
        <w:tc>
          <w:tcPr>
            <w:tcW w:w="2744"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2008</w:t>
            </w:r>
          </w:p>
        </w:tc>
        <w:tc>
          <w:tcPr>
            <w:tcW w:w="2407"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37</w:t>
            </w:r>
            <w:r w:rsidR="000A6822">
              <w:rPr>
                <w:color w:val="000000"/>
                <w:sz w:val="24"/>
                <w:szCs w:val="24"/>
                <w:rtl/>
              </w:rPr>
              <w:t>.</w:t>
            </w:r>
            <w:r w:rsidRPr="000A6822">
              <w:rPr>
                <w:rFonts w:hint="cs"/>
                <w:sz w:val="24"/>
                <w:szCs w:val="24"/>
                <w:rtl/>
              </w:rPr>
              <w:t>20</w:t>
            </w:r>
          </w:p>
        </w:tc>
      </w:tr>
      <w:tr w:rsidR="00A829C3" w:rsidRPr="000A6822" w:rsidTr="004925AD">
        <w:trPr>
          <w:trHeight w:val="330"/>
        </w:trPr>
        <w:tc>
          <w:tcPr>
            <w:tcW w:w="2744"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2009</w:t>
            </w:r>
          </w:p>
        </w:tc>
        <w:tc>
          <w:tcPr>
            <w:tcW w:w="2407" w:type="dxa"/>
            <w:noWrap/>
          </w:tcPr>
          <w:p w:rsidR="00A829C3" w:rsidRPr="000A6822" w:rsidRDefault="00A829C3" w:rsidP="007B208B">
            <w:pPr>
              <w:spacing w:before="20" w:after="20" w:line="260" w:lineRule="exact"/>
              <w:contextualSpacing/>
              <w:jc w:val="left"/>
              <w:rPr>
                <w:rFonts w:hint="cs"/>
                <w:sz w:val="24"/>
                <w:szCs w:val="24"/>
              </w:rPr>
            </w:pPr>
            <w:r w:rsidRPr="000A6822">
              <w:rPr>
                <w:rFonts w:hint="cs"/>
                <w:sz w:val="24"/>
                <w:szCs w:val="24"/>
                <w:rtl/>
              </w:rPr>
              <w:t>36</w:t>
            </w:r>
            <w:r w:rsidR="000A6822">
              <w:rPr>
                <w:color w:val="000000"/>
                <w:sz w:val="24"/>
                <w:szCs w:val="24"/>
                <w:rtl/>
              </w:rPr>
              <w:t>.</w:t>
            </w:r>
            <w:r w:rsidRPr="000A6822">
              <w:rPr>
                <w:rFonts w:hint="cs"/>
                <w:sz w:val="24"/>
                <w:szCs w:val="24"/>
                <w:rtl/>
              </w:rPr>
              <w:t>40</w:t>
            </w:r>
          </w:p>
        </w:tc>
      </w:tr>
    </w:tbl>
    <w:p w:rsidR="00A829C3" w:rsidRPr="000A6822" w:rsidRDefault="00A829C3" w:rsidP="004925AD">
      <w:pPr>
        <w:pStyle w:val="SingleTxtGA"/>
        <w:ind w:left="1253"/>
        <w:rPr>
          <w:sz w:val="26"/>
          <w:szCs w:val="26"/>
          <w:rtl/>
        </w:rPr>
      </w:pPr>
      <w:r w:rsidRPr="000A6822">
        <w:rPr>
          <w:i/>
          <w:iCs/>
          <w:sz w:val="26"/>
          <w:szCs w:val="26"/>
          <w:rtl/>
        </w:rPr>
        <w:t>المصدر:</w:t>
      </w:r>
      <w:r w:rsidRPr="000A6822">
        <w:rPr>
          <w:sz w:val="26"/>
          <w:szCs w:val="26"/>
          <w:rtl/>
        </w:rPr>
        <w:t xml:space="preserve"> دولة قطر. 2010. مشروع "قلم"، </w:t>
      </w:r>
      <w:hyperlink r:id="rId20" w:history="1">
        <w:r w:rsidRPr="000A6822">
          <w:rPr>
            <w:rStyle w:val="Hyperlink"/>
            <w:color w:val="000000"/>
            <w:sz w:val="18"/>
            <w:szCs w:val="18"/>
          </w:rPr>
          <w:t>www.qix.gov.qa</w:t>
        </w:r>
      </w:hyperlink>
    </w:p>
    <w:p w:rsidR="00A829C3" w:rsidRPr="007D0890" w:rsidRDefault="00A829C3" w:rsidP="000A6822">
      <w:pPr>
        <w:pStyle w:val="SingleTxtGA"/>
        <w:rPr>
          <w:rFonts w:hint="cs"/>
          <w:rtl/>
        </w:rPr>
      </w:pPr>
      <w:r w:rsidRPr="007D0890">
        <w:rPr>
          <w:rtl/>
        </w:rPr>
        <w:t>292</w:t>
      </w:r>
      <w:r w:rsidR="000A6822">
        <w:rPr>
          <w:rFonts w:hint="cs"/>
          <w:rtl/>
        </w:rPr>
        <w:t>-</w:t>
      </w:r>
      <w:r w:rsidRPr="007D0890">
        <w:rPr>
          <w:rtl/>
        </w:rPr>
        <w:tab/>
      </w:r>
      <w:r w:rsidRPr="007D0890">
        <w:rPr>
          <w:rtl/>
          <w:lang w:bidi="ar-QA"/>
        </w:rPr>
        <w:t>وفي</w:t>
      </w:r>
      <w:r w:rsidRPr="007D0890">
        <w:rPr>
          <w:rtl/>
        </w:rPr>
        <w:t xml:space="preserve"> سياق متصل، فقد أوجدت النهضة التنموية الشاملة التي </w:t>
      </w:r>
      <w:proofErr w:type="spellStart"/>
      <w:r w:rsidRPr="007D0890">
        <w:rPr>
          <w:rtl/>
        </w:rPr>
        <w:t>شهدتها</w:t>
      </w:r>
      <w:proofErr w:type="spellEnd"/>
      <w:r w:rsidRPr="007D0890">
        <w:rPr>
          <w:rtl/>
        </w:rPr>
        <w:t>، ولا تزال تشهدها، دولة قطر فرص عمل جديدة، مما سمح باستيعاب أعداد كبيرة من قوة العمل، الأمر الذي أدى، بالتالي، إلى انخفاض ملموس في معدلات البطالة من 1.44</w:t>
      </w:r>
      <w:r>
        <w:rPr>
          <w:rtl/>
        </w:rPr>
        <w:t xml:space="preserve"> في المائة</w:t>
      </w:r>
      <w:r w:rsidRPr="007D0890">
        <w:rPr>
          <w:rtl/>
        </w:rPr>
        <w:t xml:space="preserve"> في</w:t>
      </w:r>
      <w:r w:rsidR="00484528">
        <w:rPr>
          <w:rFonts w:hint="cs"/>
          <w:rtl/>
        </w:rPr>
        <w:t xml:space="preserve">        </w:t>
      </w:r>
      <w:r w:rsidRPr="007D0890">
        <w:rPr>
          <w:rtl/>
        </w:rPr>
        <w:t xml:space="preserve"> عام 2004 إلى 0.31</w:t>
      </w:r>
      <w:r>
        <w:rPr>
          <w:rtl/>
        </w:rPr>
        <w:t xml:space="preserve"> في المائة</w:t>
      </w:r>
      <w:r w:rsidRPr="007D0890">
        <w:rPr>
          <w:rtl/>
        </w:rPr>
        <w:t xml:space="preserve"> في عام 2009، كما يبين الجدول رقم </w:t>
      </w:r>
      <w:r>
        <w:rPr>
          <w:rFonts w:hint="cs"/>
          <w:rtl/>
        </w:rPr>
        <w:t>23</w:t>
      </w:r>
      <w:r w:rsidRPr="007D0890">
        <w:rPr>
          <w:rtl/>
        </w:rPr>
        <w:t>. ويشير ارتفاع معدلات بطالة الإناث عن معدلات الذكور إلى اتجاه نسبة أكبر من الفتيات للبحث عن عمل، و</w:t>
      </w:r>
      <w:r w:rsidR="002433A6">
        <w:rPr>
          <w:rtl/>
        </w:rPr>
        <w:t>لا سيما</w:t>
      </w:r>
      <w:r w:rsidRPr="007D0890">
        <w:rPr>
          <w:rtl/>
        </w:rPr>
        <w:t xml:space="preserve"> بعد تخرج أعداد كبيرة من الجامعيات، كما يعني هذا أيضاً تراجع تأثير الثقافة التقليدية التي لا تحبذ عمل النساء خارج المنزل أو تقصر عملهن على قطاعات معينة.</w:t>
      </w:r>
    </w:p>
    <w:p w:rsidR="00BF48AC" w:rsidRDefault="00A829C3" w:rsidP="00BF48AC">
      <w:pPr>
        <w:pStyle w:val="SingleTxtGA"/>
        <w:spacing w:after="0"/>
        <w:rPr>
          <w:rFonts w:hint="cs"/>
          <w:b/>
          <w:bCs/>
          <w:rtl/>
        </w:rPr>
      </w:pPr>
      <w:r w:rsidRPr="00BF48AC">
        <w:rPr>
          <w:rtl/>
        </w:rPr>
        <w:t xml:space="preserve">الجدول </w:t>
      </w:r>
      <w:r w:rsidRPr="00BF48AC">
        <w:rPr>
          <w:rFonts w:hint="cs"/>
          <w:rtl/>
        </w:rPr>
        <w:t>رقم 23</w:t>
      </w:r>
    </w:p>
    <w:p w:rsidR="00A829C3" w:rsidRPr="000A6822" w:rsidRDefault="00A829C3" w:rsidP="00BF48AC">
      <w:pPr>
        <w:pStyle w:val="SingleTxtGA"/>
        <w:rPr>
          <w:rFonts w:hint="cs"/>
          <w:b/>
          <w:bCs/>
          <w:rtl/>
        </w:rPr>
      </w:pPr>
      <w:r w:rsidRPr="000A6822">
        <w:rPr>
          <w:b/>
          <w:bCs/>
          <w:rtl/>
        </w:rPr>
        <w:t>معدلات البطالة للذكور والإناث بحسب الجنسية والسنوات</w:t>
      </w:r>
    </w:p>
    <w:tbl>
      <w:tblPr>
        <w:tblStyle w:val="TableList3"/>
        <w:bidiVisual/>
        <w:tblW w:w="0" w:type="auto"/>
        <w:tblInd w:w="1221" w:type="dxa"/>
        <w:tblLook w:val="0000" w:firstRow="0" w:lastRow="0" w:firstColumn="0" w:lastColumn="0" w:noHBand="0" w:noVBand="0"/>
      </w:tblPr>
      <w:tblGrid>
        <w:gridCol w:w="660"/>
        <w:gridCol w:w="670"/>
        <w:gridCol w:w="700"/>
        <w:gridCol w:w="686"/>
        <w:gridCol w:w="755"/>
        <w:gridCol w:w="686"/>
        <w:gridCol w:w="714"/>
        <w:gridCol w:w="826"/>
        <w:gridCol w:w="812"/>
        <w:gridCol w:w="798"/>
      </w:tblGrid>
      <w:tr w:rsidR="00A829C3" w:rsidRPr="000A6822" w:rsidTr="00FD39C0">
        <w:trPr>
          <w:trHeight w:val="397"/>
        </w:trPr>
        <w:tc>
          <w:tcPr>
            <w:tcW w:w="660" w:type="dxa"/>
            <w:vMerge w:val="restart"/>
            <w:tcBorders>
              <w:top w:val="single" w:sz="6" w:space="0" w:color="000000"/>
              <w:bottom w:val="single" w:sz="6" w:space="0" w:color="000000"/>
            </w:tcBorders>
            <w:noWrap/>
            <w:vAlign w:val="bottom"/>
          </w:tcPr>
          <w:p w:rsidR="00A829C3" w:rsidRPr="00FD39C0" w:rsidRDefault="00A829C3" w:rsidP="000A6822">
            <w:pPr>
              <w:spacing w:before="20" w:after="20" w:line="260" w:lineRule="exact"/>
              <w:ind w:right="57"/>
              <w:contextualSpacing/>
              <w:rPr>
                <w:i/>
                <w:iCs/>
                <w:sz w:val="24"/>
                <w:szCs w:val="24"/>
              </w:rPr>
            </w:pPr>
            <w:r w:rsidRPr="00FD39C0">
              <w:rPr>
                <w:i/>
                <w:iCs/>
                <w:sz w:val="24"/>
                <w:szCs w:val="24"/>
                <w:rtl/>
              </w:rPr>
              <w:t>العام</w:t>
            </w:r>
          </w:p>
        </w:tc>
        <w:tc>
          <w:tcPr>
            <w:tcW w:w="2056" w:type="dxa"/>
            <w:gridSpan w:val="3"/>
            <w:tcBorders>
              <w:top w:val="single" w:sz="6" w:space="0" w:color="000000"/>
              <w:bottom w:val="single" w:sz="6" w:space="0" w:color="000000"/>
            </w:tcBorders>
            <w:noWrap/>
          </w:tcPr>
          <w:p w:rsidR="00A829C3" w:rsidRPr="00FD39C0" w:rsidRDefault="00A829C3" w:rsidP="00FD39C0">
            <w:pPr>
              <w:spacing w:before="20" w:after="20" w:line="260" w:lineRule="exact"/>
              <w:ind w:left="284" w:right="57" w:firstLine="680"/>
              <w:contextualSpacing/>
              <w:jc w:val="left"/>
              <w:rPr>
                <w:i/>
                <w:iCs/>
                <w:sz w:val="24"/>
                <w:szCs w:val="24"/>
              </w:rPr>
            </w:pPr>
            <w:r w:rsidRPr="00FD39C0">
              <w:rPr>
                <w:i/>
                <w:iCs/>
                <w:sz w:val="24"/>
                <w:szCs w:val="24"/>
                <w:rtl/>
              </w:rPr>
              <w:t>قطريون</w:t>
            </w:r>
          </w:p>
        </w:tc>
        <w:tc>
          <w:tcPr>
            <w:tcW w:w="2155" w:type="dxa"/>
            <w:gridSpan w:val="3"/>
            <w:tcBorders>
              <w:top w:val="single" w:sz="6" w:space="0" w:color="000000"/>
              <w:bottom w:val="single" w:sz="6" w:space="0" w:color="000000"/>
            </w:tcBorders>
            <w:noWrap/>
          </w:tcPr>
          <w:p w:rsidR="00A829C3" w:rsidRPr="00FD39C0" w:rsidRDefault="00A829C3" w:rsidP="00FD39C0">
            <w:pPr>
              <w:spacing w:before="20" w:after="20" w:line="260" w:lineRule="exact"/>
              <w:ind w:left="284" w:right="57" w:firstLine="680"/>
              <w:contextualSpacing/>
              <w:jc w:val="left"/>
              <w:rPr>
                <w:i/>
                <w:iCs/>
                <w:sz w:val="24"/>
                <w:szCs w:val="24"/>
              </w:rPr>
            </w:pPr>
            <w:r w:rsidRPr="00FD39C0">
              <w:rPr>
                <w:i/>
                <w:iCs/>
                <w:sz w:val="24"/>
                <w:szCs w:val="24"/>
                <w:rtl/>
              </w:rPr>
              <w:t>غير قطريين</w:t>
            </w:r>
          </w:p>
        </w:tc>
        <w:tc>
          <w:tcPr>
            <w:tcW w:w="2436" w:type="dxa"/>
            <w:gridSpan w:val="3"/>
            <w:tcBorders>
              <w:top w:val="single" w:sz="6" w:space="0" w:color="000000"/>
              <w:bottom w:val="single" w:sz="6" w:space="0" w:color="000000"/>
            </w:tcBorders>
            <w:noWrap/>
          </w:tcPr>
          <w:p w:rsidR="00A829C3" w:rsidRPr="00BF48AC" w:rsidRDefault="00A829C3" w:rsidP="00FD39C0">
            <w:pPr>
              <w:spacing w:before="20" w:after="20" w:line="260" w:lineRule="exact"/>
              <w:ind w:left="284" w:right="57" w:firstLine="680"/>
              <w:contextualSpacing/>
              <w:jc w:val="left"/>
              <w:rPr>
                <w:b/>
                <w:bCs/>
                <w:i/>
                <w:iCs/>
                <w:sz w:val="24"/>
                <w:szCs w:val="24"/>
              </w:rPr>
            </w:pPr>
            <w:r w:rsidRPr="00BF48AC">
              <w:rPr>
                <w:b/>
                <w:bCs/>
                <w:i/>
                <w:iCs/>
                <w:sz w:val="24"/>
                <w:szCs w:val="24"/>
                <w:rtl/>
              </w:rPr>
              <w:t>مجموع</w:t>
            </w:r>
          </w:p>
        </w:tc>
      </w:tr>
      <w:tr w:rsidR="000A6822" w:rsidRPr="000A6822" w:rsidTr="00FD39C0">
        <w:trPr>
          <w:trHeight w:val="397"/>
        </w:trPr>
        <w:tc>
          <w:tcPr>
            <w:tcW w:w="660" w:type="dxa"/>
            <w:vMerge/>
            <w:tcBorders>
              <w:top w:val="single" w:sz="6" w:space="0" w:color="000000"/>
              <w:bottom w:val="single" w:sz="12" w:space="0" w:color="000000"/>
            </w:tcBorders>
          </w:tcPr>
          <w:p w:rsidR="00A829C3" w:rsidRPr="00FD39C0" w:rsidRDefault="00A829C3" w:rsidP="000A6822">
            <w:pPr>
              <w:spacing w:before="20" w:after="20" w:line="260" w:lineRule="exact"/>
              <w:contextualSpacing/>
              <w:rPr>
                <w:i/>
                <w:iCs/>
                <w:sz w:val="24"/>
                <w:szCs w:val="24"/>
              </w:rPr>
            </w:pPr>
          </w:p>
        </w:tc>
        <w:tc>
          <w:tcPr>
            <w:tcW w:w="670" w:type="dxa"/>
            <w:tcBorders>
              <w:top w:val="single" w:sz="6" w:space="0" w:color="000000"/>
              <w:bottom w:val="single" w:sz="12" w:space="0" w:color="000000"/>
            </w:tcBorders>
            <w:noWrap/>
          </w:tcPr>
          <w:p w:rsidR="00A829C3" w:rsidRPr="00FD39C0" w:rsidRDefault="00A829C3" w:rsidP="000A6822">
            <w:pPr>
              <w:spacing w:before="20" w:after="20" w:line="260" w:lineRule="exact"/>
              <w:contextualSpacing/>
              <w:rPr>
                <w:i/>
                <w:iCs/>
                <w:sz w:val="24"/>
                <w:szCs w:val="24"/>
              </w:rPr>
            </w:pPr>
            <w:r w:rsidRPr="00FD39C0">
              <w:rPr>
                <w:i/>
                <w:iCs/>
                <w:sz w:val="24"/>
                <w:szCs w:val="24"/>
                <w:rtl/>
              </w:rPr>
              <w:t>ذكور</w:t>
            </w:r>
          </w:p>
        </w:tc>
        <w:tc>
          <w:tcPr>
            <w:tcW w:w="700" w:type="dxa"/>
            <w:tcBorders>
              <w:top w:val="single" w:sz="6" w:space="0" w:color="000000"/>
              <w:bottom w:val="single" w:sz="12" w:space="0" w:color="000000"/>
            </w:tcBorders>
            <w:noWrap/>
          </w:tcPr>
          <w:p w:rsidR="00A829C3" w:rsidRPr="00FD39C0" w:rsidRDefault="00A829C3" w:rsidP="000A6822">
            <w:pPr>
              <w:spacing w:before="20" w:after="20" w:line="260" w:lineRule="exact"/>
              <w:contextualSpacing/>
              <w:rPr>
                <w:i/>
                <w:iCs/>
                <w:sz w:val="24"/>
                <w:szCs w:val="24"/>
              </w:rPr>
            </w:pPr>
            <w:r w:rsidRPr="00FD39C0">
              <w:rPr>
                <w:i/>
                <w:iCs/>
                <w:sz w:val="24"/>
                <w:szCs w:val="24"/>
                <w:rtl/>
              </w:rPr>
              <w:t>إناث</w:t>
            </w:r>
          </w:p>
        </w:tc>
        <w:tc>
          <w:tcPr>
            <w:tcW w:w="686" w:type="dxa"/>
            <w:tcBorders>
              <w:top w:val="single" w:sz="6" w:space="0" w:color="000000"/>
              <w:bottom w:val="single" w:sz="12" w:space="0" w:color="000000"/>
            </w:tcBorders>
            <w:noWrap/>
          </w:tcPr>
          <w:p w:rsidR="00A829C3" w:rsidRPr="00BF48AC" w:rsidRDefault="00A829C3" w:rsidP="000A6822">
            <w:pPr>
              <w:spacing w:before="20" w:after="20" w:line="260" w:lineRule="exact"/>
              <w:contextualSpacing/>
              <w:rPr>
                <w:b/>
                <w:bCs/>
                <w:i/>
                <w:iCs/>
                <w:sz w:val="24"/>
                <w:szCs w:val="24"/>
              </w:rPr>
            </w:pPr>
            <w:r w:rsidRPr="00BF48AC">
              <w:rPr>
                <w:b/>
                <w:bCs/>
                <w:i/>
                <w:iCs/>
                <w:sz w:val="24"/>
                <w:szCs w:val="24"/>
                <w:rtl/>
              </w:rPr>
              <w:t>المجموع</w:t>
            </w:r>
          </w:p>
        </w:tc>
        <w:tc>
          <w:tcPr>
            <w:tcW w:w="755" w:type="dxa"/>
            <w:tcBorders>
              <w:top w:val="single" w:sz="6" w:space="0" w:color="000000"/>
              <w:bottom w:val="single" w:sz="12" w:space="0" w:color="000000"/>
            </w:tcBorders>
            <w:noWrap/>
          </w:tcPr>
          <w:p w:rsidR="00A829C3" w:rsidRPr="00FD39C0" w:rsidRDefault="00A829C3" w:rsidP="000A6822">
            <w:pPr>
              <w:spacing w:before="20" w:after="20" w:line="260" w:lineRule="exact"/>
              <w:contextualSpacing/>
              <w:rPr>
                <w:i/>
                <w:iCs/>
                <w:sz w:val="24"/>
                <w:szCs w:val="24"/>
              </w:rPr>
            </w:pPr>
            <w:r w:rsidRPr="00FD39C0">
              <w:rPr>
                <w:i/>
                <w:iCs/>
                <w:sz w:val="24"/>
                <w:szCs w:val="24"/>
                <w:rtl/>
              </w:rPr>
              <w:t>ذكور</w:t>
            </w:r>
          </w:p>
        </w:tc>
        <w:tc>
          <w:tcPr>
            <w:tcW w:w="686" w:type="dxa"/>
            <w:tcBorders>
              <w:top w:val="single" w:sz="6" w:space="0" w:color="000000"/>
              <w:bottom w:val="single" w:sz="12" w:space="0" w:color="000000"/>
            </w:tcBorders>
            <w:noWrap/>
          </w:tcPr>
          <w:p w:rsidR="00A829C3" w:rsidRPr="00FD39C0" w:rsidRDefault="00A829C3" w:rsidP="000A6822">
            <w:pPr>
              <w:spacing w:before="20" w:after="20" w:line="260" w:lineRule="exact"/>
              <w:contextualSpacing/>
              <w:rPr>
                <w:i/>
                <w:iCs/>
                <w:sz w:val="24"/>
                <w:szCs w:val="24"/>
              </w:rPr>
            </w:pPr>
            <w:r w:rsidRPr="00FD39C0">
              <w:rPr>
                <w:i/>
                <w:iCs/>
                <w:sz w:val="24"/>
                <w:szCs w:val="24"/>
                <w:rtl/>
              </w:rPr>
              <w:t>إناث</w:t>
            </w:r>
          </w:p>
        </w:tc>
        <w:tc>
          <w:tcPr>
            <w:tcW w:w="714" w:type="dxa"/>
            <w:tcBorders>
              <w:top w:val="single" w:sz="6" w:space="0" w:color="000000"/>
              <w:bottom w:val="single" w:sz="12" w:space="0" w:color="000000"/>
            </w:tcBorders>
            <w:noWrap/>
          </w:tcPr>
          <w:p w:rsidR="00A829C3" w:rsidRPr="00BF48AC" w:rsidRDefault="00A829C3" w:rsidP="000A6822">
            <w:pPr>
              <w:spacing w:before="20" w:after="20" w:line="260" w:lineRule="exact"/>
              <w:contextualSpacing/>
              <w:rPr>
                <w:b/>
                <w:bCs/>
                <w:i/>
                <w:iCs/>
                <w:sz w:val="24"/>
                <w:szCs w:val="24"/>
              </w:rPr>
            </w:pPr>
            <w:r w:rsidRPr="00BF48AC">
              <w:rPr>
                <w:b/>
                <w:bCs/>
                <w:i/>
                <w:iCs/>
                <w:sz w:val="24"/>
                <w:szCs w:val="24"/>
                <w:rtl/>
              </w:rPr>
              <w:t>المجموع</w:t>
            </w:r>
          </w:p>
        </w:tc>
        <w:tc>
          <w:tcPr>
            <w:tcW w:w="826" w:type="dxa"/>
            <w:tcBorders>
              <w:top w:val="single" w:sz="6" w:space="0" w:color="000000"/>
              <w:bottom w:val="single" w:sz="12" w:space="0" w:color="000000"/>
            </w:tcBorders>
            <w:noWrap/>
          </w:tcPr>
          <w:p w:rsidR="00A829C3" w:rsidRPr="00BF48AC" w:rsidRDefault="00A829C3" w:rsidP="000A6822">
            <w:pPr>
              <w:spacing w:before="20" w:after="20" w:line="260" w:lineRule="exact"/>
              <w:contextualSpacing/>
              <w:rPr>
                <w:b/>
                <w:bCs/>
                <w:i/>
                <w:iCs/>
                <w:sz w:val="24"/>
                <w:szCs w:val="24"/>
              </w:rPr>
            </w:pPr>
            <w:r w:rsidRPr="00BF48AC">
              <w:rPr>
                <w:b/>
                <w:bCs/>
                <w:i/>
                <w:iCs/>
                <w:sz w:val="24"/>
                <w:szCs w:val="24"/>
                <w:rtl/>
              </w:rPr>
              <w:t>ذكور</w:t>
            </w:r>
          </w:p>
        </w:tc>
        <w:tc>
          <w:tcPr>
            <w:tcW w:w="812" w:type="dxa"/>
            <w:tcBorders>
              <w:top w:val="single" w:sz="6" w:space="0" w:color="000000"/>
              <w:bottom w:val="single" w:sz="12" w:space="0" w:color="000000"/>
            </w:tcBorders>
            <w:noWrap/>
          </w:tcPr>
          <w:p w:rsidR="00A829C3" w:rsidRPr="00BF48AC" w:rsidRDefault="00A829C3" w:rsidP="000A6822">
            <w:pPr>
              <w:spacing w:before="20" w:after="20" w:line="260" w:lineRule="exact"/>
              <w:contextualSpacing/>
              <w:rPr>
                <w:b/>
                <w:bCs/>
                <w:i/>
                <w:iCs/>
                <w:sz w:val="24"/>
                <w:szCs w:val="24"/>
              </w:rPr>
            </w:pPr>
            <w:r w:rsidRPr="00BF48AC">
              <w:rPr>
                <w:b/>
                <w:bCs/>
                <w:i/>
                <w:iCs/>
                <w:sz w:val="24"/>
                <w:szCs w:val="24"/>
                <w:rtl/>
              </w:rPr>
              <w:t>إناث</w:t>
            </w:r>
          </w:p>
        </w:tc>
        <w:tc>
          <w:tcPr>
            <w:tcW w:w="798" w:type="dxa"/>
            <w:tcBorders>
              <w:top w:val="single" w:sz="6" w:space="0" w:color="000000"/>
              <w:bottom w:val="single" w:sz="12" w:space="0" w:color="000000"/>
            </w:tcBorders>
            <w:noWrap/>
          </w:tcPr>
          <w:p w:rsidR="00A829C3" w:rsidRPr="00BF48AC" w:rsidRDefault="00A829C3" w:rsidP="000A6822">
            <w:pPr>
              <w:spacing w:before="20" w:after="20" w:line="260" w:lineRule="exact"/>
              <w:contextualSpacing/>
              <w:rPr>
                <w:b/>
                <w:bCs/>
                <w:i/>
                <w:iCs/>
                <w:sz w:val="24"/>
                <w:szCs w:val="24"/>
              </w:rPr>
            </w:pPr>
            <w:r w:rsidRPr="00BF48AC">
              <w:rPr>
                <w:b/>
                <w:bCs/>
                <w:i/>
                <w:iCs/>
                <w:sz w:val="24"/>
                <w:szCs w:val="24"/>
                <w:rtl/>
              </w:rPr>
              <w:t>المجموع</w:t>
            </w:r>
          </w:p>
        </w:tc>
      </w:tr>
      <w:tr w:rsidR="000A6822" w:rsidRPr="000A6822" w:rsidTr="00FD39C0">
        <w:trPr>
          <w:trHeight w:val="397"/>
        </w:trPr>
        <w:tc>
          <w:tcPr>
            <w:tcW w:w="660" w:type="dxa"/>
            <w:tcBorders>
              <w:top w:val="single" w:sz="12" w:space="0" w:color="000000"/>
            </w:tcBorders>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2004</w:t>
            </w:r>
          </w:p>
        </w:tc>
        <w:tc>
          <w:tcPr>
            <w:tcW w:w="670" w:type="dxa"/>
            <w:tcBorders>
              <w:top w:val="single" w:sz="12" w:space="0" w:color="000000"/>
            </w:tcBorders>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3</w:t>
            </w:r>
            <w:r w:rsidR="00FD39C0">
              <w:rPr>
                <w:color w:val="000000"/>
                <w:sz w:val="24"/>
                <w:szCs w:val="24"/>
                <w:rtl/>
              </w:rPr>
              <w:t>.</w:t>
            </w:r>
            <w:r w:rsidRPr="000A6822">
              <w:rPr>
                <w:rFonts w:hint="cs"/>
                <w:sz w:val="24"/>
                <w:szCs w:val="24"/>
                <w:rtl/>
              </w:rPr>
              <w:t>9</w:t>
            </w:r>
          </w:p>
        </w:tc>
        <w:tc>
          <w:tcPr>
            <w:tcW w:w="700" w:type="dxa"/>
            <w:tcBorders>
              <w:top w:val="single" w:sz="12" w:space="0" w:color="000000"/>
            </w:tcBorders>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4</w:t>
            </w:r>
            <w:r w:rsidR="00FD39C0">
              <w:rPr>
                <w:color w:val="000000"/>
                <w:sz w:val="24"/>
                <w:szCs w:val="24"/>
                <w:rtl/>
              </w:rPr>
              <w:t>.</w:t>
            </w:r>
            <w:r w:rsidRPr="000A6822">
              <w:rPr>
                <w:rFonts w:hint="cs"/>
                <w:sz w:val="24"/>
                <w:szCs w:val="24"/>
                <w:rtl/>
              </w:rPr>
              <w:t>91</w:t>
            </w:r>
          </w:p>
        </w:tc>
        <w:tc>
          <w:tcPr>
            <w:tcW w:w="686" w:type="dxa"/>
            <w:tcBorders>
              <w:top w:val="single" w:sz="12" w:space="0" w:color="000000"/>
            </w:tcBorders>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4</w:t>
            </w:r>
            <w:r w:rsidR="00FD39C0" w:rsidRPr="00BF48AC">
              <w:rPr>
                <w:b/>
                <w:bCs/>
                <w:color w:val="000000"/>
                <w:sz w:val="24"/>
                <w:szCs w:val="24"/>
                <w:rtl/>
              </w:rPr>
              <w:t>.</w:t>
            </w:r>
            <w:r w:rsidRPr="00BF48AC">
              <w:rPr>
                <w:rFonts w:hint="cs"/>
                <w:b/>
                <w:bCs/>
                <w:sz w:val="24"/>
                <w:szCs w:val="24"/>
                <w:rtl/>
              </w:rPr>
              <w:t>21</w:t>
            </w:r>
          </w:p>
        </w:tc>
        <w:tc>
          <w:tcPr>
            <w:tcW w:w="755" w:type="dxa"/>
            <w:tcBorders>
              <w:top w:val="single" w:sz="12" w:space="0" w:color="000000"/>
            </w:tcBorders>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0</w:t>
            </w:r>
            <w:r w:rsidR="00FD39C0">
              <w:rPr>
                <w:color w:val="000000"/>
                <w:sz w:val="24"/>
                <w:szCs w:val="24"/>
                <w:rtl/>
              </w:rPr>
              <w:t>.</w:t>
            </w:r>
            <w:r w:rsidRPr="000A6822">
              <w:rPr>
                <w:rFonts w:hint="cs"/>
                <w:sz w:val="24"/>
                <w:szCs w:val="24"/>
                <w:rtl/>
              </w:rPr>
              <w:t>7</w:t>
            </w:r>
          </w:p>
        </w:tc>
        <w:tc>
          <w:tcPr>
            <w:tcW w:w="686" w:type="dxa"/>
            <w:tcBorders>
              <w:top w:val="single" w:sz="12" w:space="0" w:color="000000"/>
            </w:tcBorders>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3</w:t>
            </w:r>
            <w:r w:rsidR="00FD39C0">
              <w:rPr>
                <w:color w:val="000000"/>
                <w:sz w:val="24"/>
                <w:szCs w:val="24"/>
                <w:rtl/>
              </w:rPr>
              <w:t>.</w:t>
            </w:r>
            <w:r w:rsidRPr="000A6822">
              <w:rPr>
                <w:rFonts w:hint="cs"/>
                <w:sz w:val="24"/>
                <w:szCs w:val="24"/>
                <w:rtl/>
              </w:rPr>
              <w:t>48</w:t>
            </w:r>
          </w:p>
        </w:tc>
        <w:tc>
          <w:tcPr>
            <w:tcW w:w="714" w:type="dxa"/>
            <w:tcBorders>
              <w:top w:val="single" w:sz="12" w:space="0" w:color="000000"/>
            </w:tcBorders>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1</w:t>
            </w:r>
            <w:r w:rsidR="00FD39C0" w:rsidRPr="00BF48AC">
              <w:rPr>
                <w:b/>
                <w:bCs/>
                <w:color w:val="000000"/>
                <w:sz w:val="24"/>
                <w:szCs w:val="24"/>
                <w:rtl/>
              </w:rPr>
              <w:t>.</w:t>
            </w:r>
            <w:r w:rsidRPr="00BF48AC">
              <w:rPr>
                <w:rFonts w:hint="cs"/>
                <w:b/>
                <w:bCs/>
                <w:sz w:val="24"/>
                <w:szCs w:val="24"/>
                <w:rtl/>
              </w:rPr>
              <w:t>07</w:t>
            </w:r>
          </w:p>
        </w:tc>
        <w:tc>
          <w:tcPr>
            <w:tcW w:w="826" w:type="dxa"/>
            <w:tcBorders>
              <w:top w:val="single" w:sz="12" w:space="0" w:color="000000"/>
            </w:tcBorders>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1</w:t>
            </w:r>
            <w:r w:rsidR="00FD39C0" w:rsidRPr="00BF48AC">
              <w:rPr>
                <w:b/>
                <w:bCs/>
                <w:color w:val="000000"/>
                <w:sz w:val="24"/>
                <w:szCs w:val="24"/>
                <w:rtl/>
              </w:rPr>
              <w:t>.</w:t>
            </w:r>
            <w:r w:rsidRPr="00BF48AC">
              <w:rPr>
                <w:rFonts w:hint="cs"/>
                <w:b/>
                <w:bCs/>
                <w:sz w:val="24"/>
                <w:szCs w:val="24"/>
                <w:rtl/>
              </w:rPr>
              <w:t>02</w:t>
            </w:r>
          </w:p>
        </w:tc>
        <w:tc>
          <w:tcPr>
            <w:tcW w:w="812" w:type="dxa"/>
            <w:tcBorders>
              <w:top w:val="single" w:sz="12" w:space="0" w:color="000000"/>
            </w:tcBorders>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3</w:t>
            </w:r>
            <w:r w:rsidR="00FD39C0" w:rsidRPr="00BF48AC">
              <w:rPr>
                <w:b/>
                <w:bCs/>
                <w:color w:val="000000"/>
                <w:sz w:val="24"/>
                <w:szCs w:val="24"/>
                <w:rtl/>
              </w:rPr>
              <w:t>.</w:t>
            </w:r>
            <w:r w:rsidRPr="00BF48AC">
              <w:rPr>
                <w:rFonts w:hint="cs"/>
                <w:b/>
                <w:bCs/>
                <w:sz w:val="24"/>
                <w:szCs w:val="24"/>
                <w:rtl/>
              </w:rPr>
              <w:t>83</w:t>
            </w:r>
          </w:p>
        </w:tc>
        <w:tc>
          <w:tcPr>
            <w:tcW w:w="798" w:type="dxa"/>
            <w:tcBorders>
              <w:top w:val="single" w:sz="12" w:space="0" w:color="000000"/>
            </w:tcBorders>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1</w:t>
            </w:r>
            <w:r w:rsidR="00FD39C0" w:rsidRPr="00BF48AC">
              <w:rPr>
                <w:b/>
                <w:bCs/>
                <w:color w:val="000000"/>
                <w:sz w:val="24"/>
                <w:szCs w:val="24"/>
                <w:rtl/>
              </w:rPr>
              <w:t>.</w:t>
            </w:r>
            <w:r w:rsidRPr="00BF48AC">
              <w:rPr>
                <w:rFonts w:hint="cs"/>
                <w:b/>
                <w:bCs/>
                <w:sz w:val="24"/>
                <w:szCs w:val="24"/>
                <w:rtl/>
              </w:rPr>
              <w:t>44</w:t>
            </w:r>
          </w:p>
        </w:tc>
      </w:tr>
      <w:tr w:rsidR="000A6822" w:rsidRPr="000A6822" w:rsidTr="00FD39C0">
        <w:trPr>
          <w:trHeight w:val="397"/>
        </w:trPr>
        <w:tc>
          <w:tcPr>
            <w:tcW w:w="66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2006</w:t>
            </w:r>
          </w:p>
        </w:tc>
        <w:tc>
          <w:tcPr>
            <w:tcW w:w="67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w:t>
            </w:r>
            <w:r w:rsidR="00FD39C0">
              <w:rPr>
                <w:color w:val="000000"/>
                <w:sz w:val="24"/>
                <w:szCs w:val="24"/>
                <w:rtl/>
              </w:rPr>
              <w:t>.</w:t>
            </w:r>
            <w:r w:rsidRPr="000A6822">
              <w:rPr>
                <w:rFonts w:hint="cs"/>
                <w:sz w:val="24"/>
                <w:szCs w:val="24"/>
                <w:rtl/>
              </w:rPr>
              <w:t>17</w:t>
            </w:r>
          </w:p>
        </w:tc>
        <w:tc>
          <w:tcPr>
            <w:tcW w:w="70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6</w:t>
            </w:r>
            <w:r w:rsidR="00FD39C0">
              <w:rPr>
                <w:color w:val="000000"/>
                <w:sz w:val="24"/>
                <w:szCs w:val="24"/>
                <w:rtl/>
              </w:rPr>
              <w:t>.</w:t>
            </w:r>
            <w:r w:rsidRPr="000A6822">
              <w:rPr>
                <w:rFonts w:hint="cs"/>
                <w:sz w:val="24"/>
                <w:szCs w:val="24"/>
                <w:rtl/>
              </w:rPr>
              <w:t>6</w:t>
            </w:r>
          </w:p>
        </w:tc>
        <w:tc>
          <w:tcPr>
            <w:tcW w:w="68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3</w:t>
            </w:r>
            <w:r w:rsidR="00FD39C0" w:rsidRPr="00BF48AC">
              <w:rPr>
                <w:b/>
                <w:bCs/>
                <w:color w:val="000000"/>
                <w:sz w:val="24"/>
                <w:szCs w:val="24"/>
                <w:rtl/>
              </w:rPr>
              <w:t>.</w:t>
            </w:r>
            <w:r w:rsidRPr="00BF48AC">
              <w:rPr>
                <w:rFonts w:hint="cs"/>
                <w:b/>
                <w:bCs/>
                <w:sz w:val="24"/>
                <w:szCs w:val="24"/>
                <w:rtl/>
              </w:rPr>
              <w:t>7</w:t>
            </w:r>
          </w:p>
        </w:tc>
        <w:tc>
          <w:tcPr>
            <w:tcW w:w="755"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0</w:t>
            </w:r>
            <w:r w:rsidR="00FD39C0">
              <w:rPr>
                <w:color w:val="000000"/>
                <w:sz w:val="24"/>
                <w:szCs w:val="24"/>
                <w:rtl/>
              </w:rPr>
              <w:t>.</w:t>
            </w:r>
            <w:r w:rsidRPr="000A6822">
              <w:rPr>
                <w:rFonts w:hint="cs"/>
                <w:sz w:val="24"/>
                <w:szCs w:val="24"/>
                <w:rtl/>
              </w:rPr>
              <w:t>25</w:t>
            </w:r>
          </w:p>
        </w:tc>
        <w:tc>
          <w:tcPr>
            <w:tcW w:w="686"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w:t>
            </w:r>
            <w:r w:rsidR="00FD39C0">
              <w:rPr>
                <w:color w:val="000000"/>
                <w:sz w:val="24"/>
                <w:szCs w:val="24"/>
                <w:rtl/>
              </w:rPr>
              <w:t>.</w:t>
            </w:r>
            <w:r w:rsidRPr="000A6822">
              <w:rPr>
                <w:rFonts w:hint="cs"/>
                <w:sz w:val="24"/>
                <w:szCs w:val="24"/>
                <w:rtl/>
              </w:rPr>
              <w:t>37</w:t>
            </w:r>
          </w:p>
        </w:tc>
        <w:tc>
          <w:tcPr>
            <w:tcW w:w="714"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51</w:t>
            </w:r>
          </w:p>
        </w:tc>
        <w:tc>
          <w:tcPr>
            <w:tcW w:w="82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42</w:t>
            </w:r>
          </w:p>
        </w:tc>
        <w:tc>
          <w:tcPr>
            <w:tcW w:w="812"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3</w:t>
            </w:r>
            <w:r w:rsidR="00FD39C0" w:rsidRPr="00BF48AC">
              <w:rPr>
                <w:b/>
                <w:bCs/>
                <w:color w:val="000000"/>
                <w:sz w:val="24"/>
                <w:szCs w:val="24"/>
                <w:rtl/>
              </w:rPr>
              <w:t>.</w:t>
            </w:r>
            <w:r w:rsidRPr="00BF48AC">
              <w:rPr>
                <w:rFonts w:hint="cs"/>
                <w:b/>
                <w:bCs/>
                <w:sz w:val="24"/>
                <w:szCs w:val="24"/>
                <w:rtl/>
              </w:rPr>
              <w:t>47</w:t>
            </w:r>
          </w:p>
        </w:tc>
        <w:tc>
          <w:tcPr>
            <w:tcW w:w="798"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87</w:t>
            </w:r>
          </w:p>
        </w:tc>
      </w:tr>
      <w:tr w:rsidR="000A6822" w:rsidRPr="000A6822" w:rsidTr="00FD39C0">
        <w:trPr>
          <w:trHeight w:val="397"/>
        </w:trPr>
        <w:tc>
          <w:tcPr>
            <w:tcW w:w="66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2007</w:t>
            </w:r>
          </w:p>
        </w:tc>
        <w:tc>
          <w:tcPr>
            <w:tcW w:w="67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71</w:t>
            </w:r>
          </w:p>
        </w:tc>
        <w:tc>
          <w:tcPr>
            <w:tcW w:w="70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5</w:t>
            </w:r>
            <w:r w:rsidR="00FD39C0">
              <w:rPr>
                <w:color w:val="000000"/>
                <w:sz w:val="24"/>
                <w:szCs w:val="24"/>
                <w:rtl/>
              </w:rPr>
              <w:t>.</w:t>
            </w:r>
            <w:r w:rsidRPr="000A6822">
              <w:rPr>
                <w:rFonts w:hint="cs"/>
                <w:sz w:val="24"/>
                <w:szCs w:val="24"/>
                <w:rtl/>
              </w:rPr>
              <w:t>97</w:t>
            </w:r>
          </w:p>
        </w:tc>
        <w:tc>
          <w:tcPr>
            <w:tcW w:w="68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3</w:t>
            </w:r>
            <w:r w:rsidR="00FD39C0" w:rsidRPr="00BF48AC">
              <w:rPr>
                <w:b/>
                <w:bCs/>
                <w:color w:val="000000"/>
                <w:sz w:val="24"/>
                <w:szCs w:val="24"/>
                <w:rtl/>
              </w:rPr>
              <w:t>.</w:t>
            </w:r>
            <w:r w:rsidRPr="00BF48AC">
              <w:rPr>
                <w:rFonts w:hint="cs"/>
                <w:b/>
                <w:bCs/>
                <w:sz w:val="24"/>
                <w:szCs w:val="24"/>
                <w:rtl/>
              </w:rPr>
              <w:t>22</w:t>
            </w:r>
          </w:p>
        </w:tc>
        <w:tc>
          <w:tcPr>
            <w:tcW w:w="755"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0</w:t>
            </w:r>
            <w:r w:rsidR="00FD39C0">
              <w:rPr>
                <w:color w:val="000000"/>
                <w:sz w:val="24"/>
                <w:szCs w:val="24"/>
                <w:rtl/>
              </w:rPr>
              <w:t>.</w:t>
            </w:r>
            <w:r w:rsidRPr="000A6822">
              <w:rPr>
                <w:rFonts w:hint="cs"/>
                <w:sz w:val="24"/>
                <w:szCs w:val="24"/>
                <w:rtl/>
              </w:rPr>
              <w:t>13</w:t>
            </w:r>
          </w:p>
        </w:tc>
        <w:tc>
          <w:tcPr>
            <w:tcW w:w="686"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71</w:t>
            </w:r>
          </w:p>
        </w:tc>
        <w:tc>
          <w:tcPr>
            <w:tcW w:w="714"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29</w:t>
            </w:r>
          </w:p>
        </w:tc>
        <w:tc>
          <w:tcPr>
            <w:tcW w:w="82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22</w:t>
            </w:r>
          </w:p>
        </w:tc>
        <w:tc>
          <w:tcPr>
            <w:tcW w:w="812"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2</w:t>
            </w:r>
            <w:r w:rsidR="00FD39C0" w:rsidRPr="00BF48AC">
              <w:rPr>
                <w:b/>
                <w:bCs/>
                <w:color w:val="000000"/>
                <w:sz w:val="24"/>
                <w:szCs w:val="24"/>
                <w:rtl/>
              </w:rPr>
              <w:t>.</w:t>
            </w:r>
            <w:r w:rsidRPr="00BF48AC">
              <w:rPr>
                <w:rFonts w:hint="cs"/>
                <w:b/>
                <w:bCs/>
                <w:sz w:val="24"/>
                <w:szCs w:val="24"/>
                <w:rtl/>
              </w:rPr>
              <w:t>64</w:t>
            </w:r>
          </w:p>
        </w:tc>
        <w:tc>
          <w:tcPr>
            <w:tcW w:w="798"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52</w:t>
            </w:r>
          </w:p>
        </w:tc>
      </w:tr>
      <w:tr w:rsidR="000A6822" w:rsidRPr="000A6822" w:rsidTr="00FD39C0">
        <w:trPr>
          <w:trHeight w:val="397"/>
        </w:trPr>
        <w:tc>
          <w:tcPr>
            <w:tcW w:w="66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2008</w:t>
            </w:r>
          </w:p>
        </w:tc>
        <w:tc>
          <w:tcPr>
            <w:tcW w:w="67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6</w:t>
            </w:r>
          </w:p>
        </w:tc>
        <w:tc>
          <w:tcPr>
            <w:tcW w:w="70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3</w:t>
            </w:r>
            <w:r w:rsidR="00FD39C0">
              <w:rPr>
                <w:color w:val="000000"/>
                <w:sz w:val="24"/>
                <w:szCs w:val="24"/>
                <w:rtl/>
              </w:rPr>
              <w:t>.</w:t>
            </w:r>
            <w:r w:rsidRPr="000A6822">
              <w:rPr>
                <w:rFonts w:hint="cs"/>
                <w:sz w:val="24"/>
                <w:szCs w:val="24"/>
                <w:rtl/>
              </w:rPr>
              <w:t>66</w:t>
            </w:r>
          </w:p>
        </w:tc>
        <w:tc>
          <w:tcPr>
            <w:tcW w:w="68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2</w:t>
            </w:r>
            <w:r w:rsidR="00FD39C0" w:rsidRPr="00BF48AC">
              <w:rPr>
                <w:b/>
                <w:bCs/>
                <w:color w:val="000000"/>
                <w:sz w:val="24"/>
                <w:szCs w:val="24"/>
                <w:rtl/>
              </w:rPr>
              <w:t>.</w:t>
            </w:r>
            <w:r w:rsidRPr="00BF48AC">
              <w:rPr>
                <w:rFonts w:hint="cs"/>
                <w:b/>
                <w:bCs/>
                <w:sz w:val="24"/>
                <w:szCs w:val="24"/>
                <w:rtl/>
              </w:rPr>
              <w:t>36</w:t>
            </w:r>
          </w:p>
        </w:tc>
        <w:tc>
          <w:tcPr>
            <w:tcW w:w="755"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0</w:t>
            </w:r>
            <w:r w:rsidR="00FD39C0">
              <w:rPr>
                <w:color w:val="000000"/>
                <w:sz w:val="24"/>
                <w:szCs w:val="24"/>
                <w:rtl/>
              </w:rPr>
              <w:t>.</w:t>
            </w:r>
            <w:r w:rsidRPr="000A6822">
              <w:rPr>
                <w:rFonts w:hint="cs"/>
                <w:sz w:val="24"/>
                <w:szCs w:val="24"/>
                <w:rtl/>
              </w:rPr>
              <w:t>08</w:t>
            </w:r>
          </w:p>
        </w:tc>
        <w:tc>
          <w:tcPr>
            <w:tcW w:w="686"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17</w:t>
            </w:r>
          </w:p>
        </w:tc>
        <w:tc>
          <w:tcPr>
            <w:tcW w:w="714"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18</w:t>
            </w:r>
          </w:p>
        </w:tc>
        <w:tc>
          <w:tcPr>
            <w:tcW w:w="82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14</w:t>
            </w:r>
          </w:p>
        </w:tc>
        <w:tc>
          <w:tcPr>
            <w:tcW w:w="812"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1</w:t>
            </w:r>
            <w:r w:rsidR="00FD39C0" w:rsidRPr="00BF48AC">
              <w:rPr>
                <w:b/>
                <w:bCs/>
                <w:color w:val="000000"/>
                <w:sz w:val="24"/>
                <w:szCs w:val="24"/>
                <w:rtl/>
              </w:rPr>
              <w:t>.</w:t>
            </w:r>
            <w:r w:rsidRPr="00BF48AC">
              <w:rPr>
                <w:rFonts w:hint="cs"/>
                <w:b/>
                <w:bCs/>
                <w:sz w:val="24"/>
                <w:szCs w:val="24"/>
                <w:rtl/>
              </w:rPr>
              <w:t>69</w:t>
            </w:r>
          </w:p>
        </w:tc>
        <w:tc>
          <w:tcPr>
            <w:tcW w:w="798"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31</w:t>
            </w:r>
          </w:p>
        </w:tc>
      </w:tr>
      <w:tr w:rsidR="000A6822" w:rsidRPr="000A6822" w:rsidTr="00FD39C0">
        <w:trPr>
          <w:trHeight w:val="397"/>
        </w:trPr>
        <w:tc>
          <w:tcPr>
            <w:tcW w:w="66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2009</w:t>
            </w:r>
          </w:p>
        </w:tc>
        <w:tc>
          <w:tcPr>
            <w:tcW w:w="67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61</w:t>
            </w:r>
          </w:p>
        </w:tc>
        <w:tc>
          <w:tcPr>
            <w:tcW w:w="700"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3</w:t>
            </w:r>
            <w:r w:rsidR="00FD39C0">
              <w:rPr>
                <w:color w:val="000000"/>
                <w:sz w:val="24"/>
                <w:szCs w:val="24"/>
                <w:rtl/>
              </w:rPr>
              <w:t>.</w:t>
            </w:r>
            <w:r w:rsidRPr="000A6822">
              <w:rPr>
                <w:rFonts w:hint="cs"/>
                <w:sz w:val="24"/>
                <w:szCs w:val="24"/>
                <w:rtl/>
              </w:rPr>
              <w:t>44</w:t>
            </w:r>
          </w:p>
        </w:tc>
        <w:tc>
          <w:tcPr>
            <w:tcW w:w="68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2</w:t>
            </w:r>
            <w:r w:rsidR="00FD39C0" w:rsidRPr="00BF48AC">
              <w:rPr>
                <w:b/>
                <w:bCs/>
                <w:color w:val="000000"/>
                <w:sz w:val="24"/>
                <w:szCs w:val="24"/>
                <w:rtl/>
              </w:rPr>
              <w:t>.</w:t>
            </w:r>
            <w:r w:rsidRPr="00BF48AC">
              <w:rPr>
                <w:rFonts w:hint="cs"/>
                <w:b/>
                <w:bCs/>
                <w:sz w:val="24"/>
                <w:szCs w:val="24"/>
                <w:rtl/>
              </w:rPr>
              <w:t>27</w:t>
            </w:r>
          </w:p>
        </w:tc>
        <w:tc>
          <w:tcPr>
            <w:tcW w:w="755"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0</w:t>
            </w:r>
            <w:r w:rsidR="00FD39C0">
              <w:rPr>
                <w:color w:val="000000"/>
                <w:sz w:val="24"/>
                <w:szCs w:val="24"/>
                <w:rtl/>
              </w:rPr>
              <w:t>.</w:t>
            </w:r>
            <w:r w:rsidRPr="000A6822">
              <w:rPr>
                <w:rFonts w:hint="cs"/>
                <w:sz w:val="24"/>
                <w:szCs w:val="24"/>
                <w:rtl/>
              </w:rPr>
              <w:t>07</w:t>
            </w:r>
          </w:p>
        </w:tc>
        <w:tc>
          <w:tcPr>
            <w:tcW w:w="686" w:type="dxa"/>
            <w:noWrap/>
          </w:tcPr>
          <w:p w:rsidR="00A829C3" w:rsidRPr="000A6822" w:rsidRDefault="00A829C3" w:rsidP="000A6822">
            <w:pPr>
              <w:spacing w:before="20" w:after="20" w:line="260" w:lineRule="exact"/>
              <w:contextualSpacing/>
              <w:rPr>
                <w:rFonts w:hint="cs"/>
                <w:sz w:val="24"/>
                <w:szCs w:val="24"/>
              </w:rPr>
            </w:pPr>
            <w:r w:rsidRPr="000A6822">
              <w:rPr>
                <w:rFonts w:hint="cs"/>
                <w:sz w:val="24"/>
                <w:szCs w:val="24"/>
                <w:rtl/>
              </w:rPr>
              <w:t>1</w:t>
            </w:r>
            <w:r w:rsidR="00FD39C0">
              <w:rPr>
                <w:color w:val="000000"/>
                <w:sz w:val="24"/>
                <w:szCs w:val="24"/>
                <w:rtl/>
              </w:rPr>
              <w:t>.</w:t>
            </w:r>
            <w:r w:rsidRPr="000A6822">
              <w:rPr>
                <w:rFonts w:hint="cs"/>
                <w:sz w:val="24"/>
                <w:szCs w:val="24"/>
                <w:rtl/>
              </w:rPr>
              <w:t>51</w:t>
            </w:r>
          </w:p>
        </w:tc>
        <w:tc>
          <w:tcPr>
            <w:tcW w:w="714"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19</w:t>
            </w:r>
          </w:p>
        </w:tc>
        <w:tc>
          <w:tcPr>
            <w:tcW w:w="826"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14</w:t>
            </w:r>
          </w:p>
        </w:tc>
        <w:tc>
          <w:tcPr>
            <w:tcW w:w="812"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1</w:t>
            </w:r>
            <w:r w:rsidR="00FD39C0" w:rsidRPr="00BF48AC">
              <w:rPr>
                <w:b/>
                <w:bCs/>
                <w:color w:val="000000"/>
                <w:sz w:val="24"/>
                <w:szCs w:val="24"/>
                <w:rtl/>
              </w:rPr>
              <w:t>.</w:t>
            </w:r>
            <w:r w:rsidRPr="00BF48AC">
              <w:rPr>
                <w:rFonts w:hint="cs"/>
                <w:b/>
                <w:bCs/>
                <w:sz w:val="24"/>
                <w:szCs w:val="24"/>
                <w:rtl/>
              </w:rPr>
              <w:t>92</w:t>
            </w:r>
          </w:p>
        </w:tc>
        <w:tc>
          <w:tcPr>
            <w:tcW w:w="798" w:type="dxa"/>
            <w:noWrap/>
          </w:tcPr>
          <w:p w:rsidR="00A829C3" w:rsidRPr="00BF48AC" w:rsidRDefault="00A829C3" w:rsidP="000A6822">
            <w:pPr>
              <w:spacing w:before="20" w:after="20" w:line="260" w:lineRule="exact"/>
              <w:contextualSpacing/>
              <w:rPr>
                <w:rFonts w:hint="cs"/>
                <w:b/>
                <w:bCs/>
                <w:sz w:val="24"/>
                <w:szCs w:val="24"/>
              </w:rPr>
            </w:pPr>
            <w:r w:rsidRPr="00BF48AC">
              <w:rPr>
                <w:rFonts w:hint="cs"/>
                <w:b/>
                <w:bCs/>
                <w:sz w:val="24"/>
                <w:szCs w:val="24"/>
                <w:rtl/>
              </w:rPr>
              <w:t>0</w:t>
            </w:r>
            <w:r w:rsidR="00FD39C0" w:rsidRPr="00BF48AC">
              <w:rPr>
                <w:b/>
                <w:bCs/>
                <w:color w:val="000000"/>
                <w:sz w:val="24"/>
                <w:szCs w:val="24"/>
                <w:rtl/>
              </w:rPr>
              <w:t>.</w:t>
            </w:r>
            <w:r w:rsidRPr="00BF48AC">
              <w:rPr>
                <w:rFonts w:hint="cs"/>
                <w:b/>
                <w:bCs/>
                <w:sz w:val="24"/>
                <w:szCs w:val="24"/>
                <w:rtl/>
              </w:rPr>
              <w:t>31</w:t>
            </w:r>
          </w:p>
        </w:tc>
      </w:tr>
    </w:tbl>
    <w:p w:rsidR="00A829C3" w:rsidRPr="009E014A" w:rsidRDefault="00A829C3" w:rsidP="00E31FAC">
      <w:pPr>
        <w:pStyle w:val="SingleTxtGA"/>
        <w:rPr>
          <w:sz w:val="16"/>
          <w:szCs w:val="26"/>
        </w:rPr>
      </w:pPr>
      <w:r w:rsidRPr="009E014A">
        <w:rPr>
          <w:i/>
          <w:iCs/>
          <w:sz w:val="16"/>
          <w:szCs w:val="26"/>
          <w:rtl/>
        </w:rPr>
        <w:t>المصدر:</w:t>
      </w:r>
      <w:r w:rsidRPr="009E014A">
        <w:rPr>
          <w:sz w:val="16"/>
          <w:szCs w:val="26"/>
          <w:rtl/>
        </w:rPr>
        <w:t xml:space="preserve"> دولة قطر. 2010. مشروع "قلم"، </w:t>
      </w:r>
      <w:proofErr w:type="spellStart"/>
      <w:r w:rsidRPr="00E31FAC">
        <w:rPr>
          <w:rFonts w:cs="Times New Roman"/>
          <w:sz w:val="18"/>
          <w:szCs w:val="18"/>
        </w:rPr>
        <w:t>www.qix.gov.qa</w:t>
      </w:r>
      <w:proofErr w:type="spellEnd"/>
      <w:r w:rsidR="00E31FAC" w:rsidRPr="00E31FAC">
        <w:rPr>
          <w:rFonts w:hint="cs"/>
          <w:sz w:val="16"/>
          <w:szCs w:val="26"/>
          <w:rtl/>
        </w:rPr>
        <w:t>،</w:t>
      </w:r>
      <w:r w:rsidRPr="009E014A">
        <w:rPr>
          <w:sz w:val="16"/>
          <w:szCs w:val="26"/>
          <w:rtl/>
        </w:rPr>
        <w:t xml:space="preserve"> بيانات غير منشورة.</w:t>
      </w:r>
    </w:p>
    <w:p w:rsidR="00A829C3" w:rsidRPr="007D0890" w:rsidRDefault="00A829C3" w:rsidP="009E014A">
      <w:pPr>
        <w:pStyle w:val="SingleTxtGA"/>
        <w:rPr>
          <w:rtl/>
        </w:rPr>
      </w:pPr>
      <w:r w:rsidRPr="007D0890">
        <w:rPr>
          <w:rtl/>
        </w:rPr>
        <w:t>293</w:t>
      </w:r>
      <w:r w:rsidR="009E014A">
        <w:rPr>
          <w:rFonts w:hint="cs"/>
          <w:rtl/>
        </w:rPr>
        <w:t>-</w:t>
      </w:r>
      <w:r w:rsidRPr="007D0890">
        <w:rPr>
          <w:rtl/>
        </w:rPr>
        <w:tab/>
      </w:r>
      <w:r w:rsidRPr="007D0890">
        <w:rPr>
          <w:rtl/>
          <w:lang w:bidi="ar-QA"/>
        </w:rPr>
        <w:t>ومن</w:t>
      </w:r>
      <w:r w:rsidRPr="007D0890">
        <w:rPr>
          <w:rtl/>
        </w:rPr>
        <w:t xml:space="preserve"> الجدول السابق يتبين أنه في حين وصل معدل البطالة لدى القطريين إلى 2.27</w:t>
      </w:r>
      <w:r>
        <w:rPr>
          <w:rtl/>
        </w:rPr>
        <w:t xml:space="preserve"> في المائة</w:t>
      </w:r>
      <w:r w:rsidRPr="007D0890">
        <w:rPr>
          <w:rtl/>
        </w:rPr>
        <w:t xml:space="preserve"> في عام 2009، لم يتجاوز </w:t>
      </w:r>
      <w:proofErr w:type="spellStart"/>
      <w:r w:rsidRPr="007D0890">
        <w:rPr>
          <w:rtl/>
        </w:rPr>
        <w:t>ا</w:t>
      </w:r>
      <w:r w:rsidR="009E014A">
        <w:rPr>
          <w:rFonts w:hint="cs"/>
          <w:rtl/>
        </w:rPr>
        <w:t>ﻟ</w:t>
      </w:r>
      <w:proofErr w:type="spellEnd"/>
      <w:r w:rsidRPr="007D0890">
        <w:rPr>
          <w:rtl/>
        </w:rPr>
        <w:t xml:space="preserve"> 0.19</w:t>
      </w:r>
      <w:r>
        <w:rPr>
          <w:rtl/>
        </w:rPr>
        <w:t xml:space="preserve"> في المائة</w:t>
      </w:r>
      <w:r w:rsidRPr="007D0890">
        <w:rPr>
          <w:rtl/>
        </w:rPr>
        <w:t xml:space="preserve"> لدى غير القطريين. إن معدل بطالة غير القطريين المنخفض جداً يدل على أن قانون العمل القطري يكفل للعمالة الوافدة حقها في الحصول على فرص العمل المتوافرة دون عراقيل أو تمييز يذكر.</w:t>
      </w:r>
      <w:r>
        <w:rPr>
          <w:rtl/>
        </w:rPr>
        <w:t xml:space="preserve"> </w:t>
      </w:r>
    </w:p>
    <w:p w:rsidR="00A829C3" w:rsidRPr="00C41092" w:rsidRDefault="00A829C3" w:rsidP="00C41092">
      <w:pPr>
        <w:pStyle w:val="SingleTxtGA"/>
        <w:rPr>
          <w:spacing w:val="-2"/>
        </w:rPr>
      </w:pPr>
      <w:r>
        <w:rPr>
          <w:rFonts w:hint="cs"/>
          <w:rtl/>
        </w:rPr>
        <w:t>294</w:t>
      </w:r>
      <w:r w:rsidR="009E014A" w:rsidRPr="00C41092">
        <w:rPr>
          <w:rFonts w:hint="cs"/>
          <w:spacing w:val="-2"/>
          <w:rtl/>
        </w:rPr>
        <w:t>-</w:t>
      </w:r>
      <w:r w:rsidRPr="00C41092">
        <w:rPr>
          <w:spacing w:val="-2"/>
        </w:rPr>
        <w:tab/>
      </w:r>
      <w:r w:rsidRPr="00C41092">
        <w:rPr>
          <w:spacing w:val="-2"/>
          <w:rtl/>
          <w:lang w:bidi="ar-QA"/>
        </w:rPr>
        <w:t>وبالرغم</w:t>
      </w:r>
      <w:r w:rsidRPr="00C41092">
        <w:rPr>
          <w:spacing w:val="-2"/>
          <w:rtl/>
        </w:rPr>
        <w:t xml:space="preserve"> من تواضع نسبة العاملات لحسابهن الخاص في إجمالي القوة العاملة النسائية، إلا أن الجدول رقم </w:t>
      </w:r>
      <w:r w:rsidRPr="00C41092">
        <w:rPr>
          <w:rFonts w:hint="cs"/>
          <w:spacing w:val="-2"/>
          <w:rtl/>
        </w:rPr>
        <w:t>24</w:t>
      </w:r>
      <w:r w:rsidRPr="00C41092">
        <w:rPr>
          <w:spacing w:val="-2"/>
          <w:rtl/>
        </w:rPr>
        <w:t xml:space="preserve"> يبين أن هذه النسبة بدأت تشهد ارتفاعاً ولو طفيفاً لدى القطريات تحديداً، فبعد أن كانت 0.16 في المائة في عام 2004 أصبحت 0.41 في المائة في</w:t>
      </w:r>
      <w:r w:rsidR="00502DDA">
        <w:rPr>
          <w:rFonts w:hint="cs"/>
          <w:spacing w:val="-2"/>
          <w:rtl/>
        </w:rPr>
        <w:t xml:space="preserve">           </w:t>
      </w:r>
      <w:r w:rsidRPr="00C41092">
        <w:rPr>
          <w:spacing w:val="-2"/>
          <w:rtl/>
        </w:rPr>
        <w:t xml:space="preserve">عام 2009، مما يدل على أن المكاسب التي تحققت للمرأة في </w:t>
      </w:r>
      <w:r w:rsidRPr="00C41092">
        <w:rPr>
          <w:rFonts w:hint="cs"/>
          <w:spacing w:val="-2"/>
          <w:rtl/>
        </w:rPr>
        <w:t xml:space="preserve">دولة </w:t>
      </w:r>
      <w:r w:rsidRPr="00C41092">
        <w:rPr>
          <w:spacing w:val="-2"/>
          <w:rtl/>
        </w:rPr>
        <w:t xml:space="preserve">قطر لم تعد تقتصر على العمل المأجور فحسب، بل أيضاً على العمل الذي يمكنها من الاستثمار في مجال الصناعة والتجارة والسياحة والبنوك، وهذا بحد ذاته بداية تحول نوعي في الأنماط الاستثمارية التقليدية للمرأة القطرية. </w:t>
      </w:r>
    </w:p>
    <w:p w:rsidR="00502DDA" w:rsidRDefault="00A829C3" w:rsidP="00502DDA">
      <w:pPr>
        <w:pStyle w:val="SingleTxtGA"/>
        <w:spacing w:after="0"/>
        <w:rPr>
          <w:rFonts w:hint="cs"/>
          <w:b/>
          <w:bCs/>
          <w:rtl/>
        </w:rPr>
      </w:pPr>
      <w:r w:rsidRPr="00502DDA">
        <w:rPr>
          <w:rFonts w:hint="cs"/>
          <w:rtl/>
        </w:rPr>
        <w:t>ا</w:t>
      </w:r>
      <w:r w:rsidRPr="00502DDA">
        <w:rPr>
          <w:rtl/>
        </w:rPr>
        <w:t xml:space="preserve">لجدول </w:t>
      </w:r>
      <w:r w:rsidRPr="00502DDA">
        <w:rPr>
          <w:rFonts w:hint="cs"/>
          <w:rtl/>
        </w:rPr>
        <w:t>رقم 24</w:t>
      </w:r>
    </w:p>
    <w:p w:rsidR="00A829C3" w:rsidRPr="009E014A" w:rsidRDefault="00A829C3" w:rsidP="00502DDA">
      <w:pPr>
        <w:pStyle w:val="SingleTxtGA"/>
        <w:rPr>
          <w:rFonts w:hint="cs"/>
          <w:b/>
          <w:bCs/>
          <w:rtl/>
        </w:rPr>
      </w:pPr>
      <w:r w:rsidRPr="009E014A">
        <w:rPr>
          <w:b/>
          <w:bCs/>
          <w:rtl/>
        </w:rPr>
        <w:t>نسبة الإناث العاملات لحسابهن في إجمالي القوة العاملة النسائية (</w:t>
      </w:r>
      <w:r w:rsidR="00502DDA">
        <w:rPr>
          <w:rFonts w:hint="cs"/>
          <w:b/>
          <w:bCs/>
          <w:rtl/>
        </w:rPr>
        <w:t>في المائة</w:t>
      </w:r>
      <w:r w:rsidRPr="009E014A">
        <w:rPr>
          <w:b/>
          <w:bCs/>
          <w:rtl/>
        </w:rPr>
        <w:t>)</w:t>
      </w:r>
    </w:p>
    <w:tbl>
      <w:tblPr>
        <w:tblStyle w:val="TableList3"/>
        <w:bidiVisual/>
        <w:tblW w:w="7223" w:type="dxa"/>
        <w:tblInd w:w="1291" w:type="dxa"/>
        <w:tblLook w:val="0000" w:firstRow="0" w:lastRow="0" w:firstColumn="0" w:lastColumn="0" w:noHBand="0" w:noVBand="0"/>
      </w:tblPr>
      <w:tblGrid>
        <w:gridCol w:w="1778"/>
        <w:gridCol w:w="1273"/>
        <w:gridCol w:w="1750"/>
        <w:gridCol w:w="2422"/>
      </w:tblGrid>
      <w:tr w:rsidR="00A829C3" w:rsidRPr="009E014A" w:rsidTr="00BE3554">
        <w:trPr>
          <w:trHeight w:val="306"/>
        </w:trPr>
        <w:tc>
          <w:tcPr>
            <w:tcW w:w="1778" w:type="dxa"/>
            <w:tcBorders>
              <w:top w:val="single" w:sz="6" w:space="0" w:color="000000"/>
              <w:bottom w:val="single" w:sz="12" w:space="0" w:color="000000"/>
            </w:tcBorders>
            <w:noWrap/>
          </w:tcPr>
          <w:p w:rsidR="00A829C3" w:rsidRPr="009E014A" w:rsidRDefault="00A829C3" w:rsidP="009E014A">
            <w:pPr>
              <w:spacing w:before="20" w:after="20" w:line="260" w:lineRule="exact"/>
              <w:contextualSpacing/>
              <w:jc w:val="left"/>
              <w:rPr>
                <w:i/>
                <w:iCs/>
                <w:sz w:val="24"/>
                <w:szCs w:val="24"/>
              </w:rPr>
            </w:pPr>
            <w:r w:rsidRPr="009E014A">
              <w:rPr>
                <w:i/>
                <w:iCs/>
                <w:sz w:val="24"/>
                <w:szCs w:val="24"/>
                <w:rtl/>
              </w:rPr>
              <w:t>السنة</w:t>
            </w:r>
          </w:p>
        </w:tc>
        <w:tc>
          <w:tcPr>
            <w:tcW w:w="1273" w:type="dxa"/>
            <w:tcBorders>
              <w:top w:val="single" w:sz="6" w:space="0" w:color="000000"/>
              <w:bottom w:val="single" w:sz="12" w:space="0" w:color="000000"/>
            </w:tcBorders>
            <w:noWrap/>
          </w:tcPr>
          <w:p w:rsidR="00A829C3" w:rsidRPr="009E014A" w:rsidRDefault="00A829C3" w:rsidP="009E014A">
            <w:pPr>
              <w:spacing w:before="20" w:after="20" w:line="260" w:lineRule="exact"/>
              <w:contextualSpacing/>
              <w:jc w:val="left"/>
              <w:rPr>
                <w:i/>
                <w:iCs/>
                <w:sz w:val="24"/>
                <w:szCs w:val="24"/>
              </w:rPr>
            </w:pPr>
            <w:r w:rsidRPr="009E014A">
              <w:rPr>
                <w:i/>
                <w:iCs/>
                <w:sz w:val="24"/>
                <w:szCs w:val="24"/>
                <w:rtl/>
              </w:rPr>
              <w:t>قطريات</w:t>
            </w:r>
          </w:p>
        </w:tc>
        <w:tc>
          <w:tcPr>
            <w:tcW w:w="1750" w:type="dxa"/>
            <w:tcBorders>
              <w:top w:val="single" w:sz="6" w:space="0" w:color="000000"/>
              <w:bottom w:val="single" w:sz="12" w:space="0" w:color="000000"/>
            </w:tcBorders>
            <w:noWrap/>
          </w:tcPr>
          <w:p w:rsidR="00A829C3" w:rsidRPr="009E014A" w:rsidRDefault="00A829C3" w:rsidP="009E014A">
            <w:pPr>
              <w:spacing w:before="20" w:after="20" w:line="260" w:lineRule="exact"/>
              <w:contextualSpacing/>
              <w:jc w:val="left"/>
              <w:rPr>
                <w:i/>
                <w:iCs/>
                <w:sz w:val="24"/>
                <w:szCs w:val="24"/>
              </w:rPr>
            </w:pPr>
            <w:r w:rsidRPr="009E014A">
              <w:rPr>
                <w:i/>
                <w:iCs/>
                <w:sz w:val="24"/>
                <w:szCs w:val="24"/>
                <w:rtl/>
              </w:rPr>
              <w:t>غير قطريات</w:t>
            </w:r>
          </w:p>
        </w:tc>
        <w:tc>
          <w:tcPr>
            <w:tcW w:w="2422" w:type="dxa"/>
            <w:tcBorders>
              <w:top w:val="single" w:sz="6" w:space="0" w:color="000000"/>
              <w:bottom w:val="single" w:sz="12" w:space="0" w:color="000000"/>
            </w:tcBorders>
            <w:noWrap/>
          </w:tcPr>
          <w:p w:rsidR="00A829C3" w:rsidRPr="00502DDA" w:rsidRDefault="00A829C3" w:rsidP="009E014A">
            <w:pPr>
              <w:spacing w:before="20" w:after="20" w:line="260" w:lineRule="exact"/>
              <w:contextualSpacing/>
              <w:jc w:val="left"/>
              <w:rPr>
                <w:b/>
                <w:bCs/>
                <w:i/>
                <w:iCs/>
                <w:sz w:val="24"/>
                <w:szCs w:val="24"/>
              </w:rPr>
            </w:pPr>
            <w:r w:rsidRPr="00502DDA">
              <w:rPr>
                <w:b/>
                <w:bCs/>
                <w:i/>
                <w:iCs/>
                <w:sz w:val="24"/>
                <w:szCs w:val="24"/>
                <w:rtl/>
              </w:rPr>
              <w:t>مجموع</w:t>
            </w:r>
          </w:p>
        </w:tc>
      </w:tr>
      <w:tr w:rsidR="00A829C3" w:rsidRPr="009E014A" w:rsidTr="00BE3554">
        <w:trPr>
          <w:trHeight w:val="268"/>
        </w:trPr>
        <w:tc>
          <w:tcPr>
            <w:tcW w:w="1778" w:type="dxa"/>
            <w:tcBorders>
              <w:top w:val="single" w:sz="12" w:space="0" w:color="000000"/>
            </w:tcBorders>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2004</w:t>
            </w:r>
          </w:p>
        </w:tc>
        <w:tc>
          <w:tcPr>
            <w:tcW w:w="1273" w:type="dxa"/>
            <w:tcBorders>
              <w:top w:val="single" w:sz="12" w:space="0" w:color="000000"/>
            </w:tcBorders>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16</w:t>
            </w:r>
          </w:p>
        </w:tc>
        <w:tc>
          <w:tcPr>
            <w:tcW w:w="1750" w:type="dxa"/>
            <w:tcBorders>
              <w:top w:val="single" w:sz="12" w:space="0" w:color="000000"/>
            </w:tcBorders>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11</w:t>
            </w:r>
          </w:p>
        </w:tc>
        <w:tc>
          <w:tcPr>
            <w:tcW w:w="2422" w:type="dxa"/>
            <w:tcBorders>
              <w:top w:val="single" w:sz="12" w:space="0" w:color="000000"/>
            </w:tcBorders>
            <w:noWrap/>
          </w:tcPr>
          <w:p w:rsidR="00A829C3" w:rsidRPr="00502DDA" w:rsidRDefault="00A829C3" w:rsidP="009E014A">
            <w:pPr>
              <w:spacing w:before="20" w:after="20" w:line="260" w:lineRule="exact"/>
              <w:contextualSpacing/>
              <w:jc w:val="left"/>
              <w:rPr>
                <w:rFonts w:hint="cs"/>
                <w:b/>
                <w:bCs/>
                <w:sz w:val="24"/>
                <w:szCs w:val="24"/>
              </w:rPr>
            </w:pPr>
            <w:r w:rsidRPr="00502DDA">
              <w:rPr>
                <w:rFonts w:hint="cs"/>
                <w:b/>
                <w:bCs/>
                <w:sz w:val="24"/>
                <w:szCs w:val="24"/>
                <w:rtl/>
              </w:rPr>
              <w:t>0</w:t>
            </w:r>
            <w:r w:rsidR="009E014A" w:rsidRPr="00502DDA">
              <w:rPr>
                <w:b/>
                <w:bCs/>
                <w:color w:val="000000"/>
                <w:sz w:val="24"/>
                <w:szCs w:val="24"/>
                <w:rtl/>
              </w:rPr>
              <w:t>.</w:t>
            </w:r>
            <w:r w:rsidRPr="00502DDA">
              <w:rPr>
                <w:rFonts w:hint="cs"/>
                <w:b/>
                <w:bCs/>
                <w:sz w:val="24"/>
                <w:szCs w:val="24"/>
                <w:rtl/>
              </w:rPr>
              <w:t>12</w:t>
            </w:r>
          </w:p>
        </w:tc>
      </w:tr>
      <w:tr w:rsidR="00A829C3" w:rsidRPr="009E014A" w:rsidTr="00BE3554">
        <w:trPr>
          <w:trHeight w:val="296"/>
        </w:trPr>
        <w:tc>
          <w:tcPr>
            <w:tcW w:w="1778"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2006</w:t>
            </w:r>
          </w:p>
        </w:tc>
        <w:tc>
          <w:tcPr>
            <w:tcW w:w="1273"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18</w:t>
            </w:r>
          </w:p>
        </w:tc>
        <w:tc>
          <w:tcPr>
            <w:tcW w:w="1750"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13</w:t>
            </w:r>
          </w:p>
        </w:tc>
        <w:tc>
          <w:tcPr>
            <w:tcW w:w="2422" w:type="dxa"/>
            <w:noWrap/>
          </w:tcPr>
          <w:p w:rsidR="00A829C3" w:rsidRPr="00502DDA" w:rsidRDefault="00A829C3" w:rsidP="009E014A">
            <w:pPr>
              <w:spacing w:before="20" w:after="20" w:line="260" w:lineRule="exact"/>
              <w:contextualSpacing/>
              <w:jc w:val="left"/>
              <w:rPr>
                <w:rFonts w:hint="cs"/>
                <w:b/>
                <w:bCs/>
                <w:sz w:val="24"/>
                <w:szCs w:val="24"/>
              </w:rPr>
            </w:pPr>
            <w:r w:rsidRPr="00502DDA">
              <w:rPr>
                <w:rFonts w:hint="cs"/>
                <w:b/>
                <w:bCs/>
                <w:sz w:val="24"/>
                <w:szCs w:val="24"/>
                <w:rtl/>
              </w:rPr>
              <w:t>0</w:t>
            </w:r>
            <w:r w:rsidR="009E014A" w:rsidRPr="00502DDA">
              <w:rPr>
                <w:b/>
                <w:bCs/>
                <w:color w:val="000000"/>
                <w:sz w:val="24"/>
                <w:szCs w:val="24"/>
                <w:rtl/>
              </w:rPr>
              <w:t>.</w:t>
            </w:r>
            <w:r w:rsidRPr="00502DDA">
              <w:rPr>
                <w:rFonts w:hint="cs"/>
                <w:b/>
                <w:bCs/>
                <w:sz w:val="24"/>
                <w:szCs w:val="24"/>
                <w:rtl/>
              </w:rPr>
              <w:t>14</w:t>
            </w:r>
          </w:p>
        </w:tc>
      </w:tr>
      <w:tr w:rsidR="00A829C3" w:rsidRPr="009E014A" w:rsidTr="00BE3554">
        <w:trPr>
          <w:trHeight w:val="268"/>
        </w:trPr>
        <w:tc>
          <w:tcPr>
            <w:tcW w:w="1778"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2007</w:t>
            </w:r>
          </w:p>
        </w:tc>
        <w:tc>
          <w:tcPr>
            <w:tcW w:w="1273"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24</w:t>
            </w:r>
          </w:p>
        </w:tc>
        <w:tc>
          <w:tcPr>
            <w:tcW w:w="1750"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01</w:t>
            </w:r>
          </w:p>
        </w:tc>
        <w:tc>
          <w:tcPr>
            <w:tcW w:w="2422" w:type="dxa"/>
            <w:noWrap/>
          </w:tcPr>
          <w:p w:rsidR="00A829C3" w:rsidRPr="00502DDA" w:rsidRDefault="00A829C3" w:rsidP="009E014A">
            <w:pPr>
              <w:spacing w:before="20" w:after="20" w:line="260" w:lineRule="exact"/>
              <w:contextualSpacing/>
              <w:jc w:val="left"/>
              <w:rPr>
                <w:rFonts w:hint="cs"/>
                <w:b/>
                <w:bCs/>
                <w:sz w:val="24"/>
                <w:szCs w:val="24"/>
              </w:rPr>
            </w:pPr>
            <w:r w:rsidRPr="00502DDA">
              <w:rPr>
                <w:rFonts w:hint="cs"/>
                <w:b/>
                <w:bCs/>
                <w:sz w:val="24"/>
                <w:szCs w:val="24"/>
                <w:rtl/>
              </w:rPr>
              <w:t>0</w:t>
            </w:r>
            <w:r w:rsidR="009E014A" w:rsidRPr="00502DDA">
              <w:rPr>
                <w:b/>
                <w:bCs/>
                <w:color w:val="000000"/>
                <w:sz w:val="24"/>
                <w:szCs w:val="24"/>
                <w:rtl/>
              </w:rPr>
              <w:t>.</w:t>
            </w:r>
            <w:r w:rsidRPr="00502DDA">
              <w:rPr>
                <w:rFonts w:hint="cs"/>
                <w:b/>
                <w:bCs/>
                <w:sz w:val="24"/>
                <w:szCs w:val="24"/>
                <w:rtl/>
              </w:rPr>
              <w:t>13</w:t>
            </w:r>
          </w:p>
        </w:tc>
      </w:tr>
      <w:tr w:rsidR="00A829C3" w:rsidRPr="009E014A" w:rsidTr="00BE3554">
        <w:trPr>
          <w:trHeight w:val="297"/>
        </w:trPr>
        <w:tc>
          <w:tcPr>
            <w:tcW w:w="1778"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2008</w:t>
            </w:r>
          </w:p>
        </w:tc>
        <w:tc>
          <w:tcPr>
            <w:tcW w:w="1273"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18</w:t>
            </w:r>
          </w:p>
        </w:tc>
        <w:tc>
          <w:tcPr>
            <w:tcW w:w="1750" w:type="dxa"/>
            <w:noWrap/>
          </w:tcPr>
          <w:p w:rsidR="00A829C3" w:rsidRPr="009E014A" w:rsidRDefault="00A829C3" w:rsidP="009E014A">
            <w:pPr>
              <w:spacing w:before="20" w:after="20" w:line="260" w:lineRule="exact"/>
              <w:contextualSpacing/>
              <w:jc w:val="left"/>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01</w:t>
            </w:r>
          </w:p>
        </w:tc>
        <w:tc>
          <w:tcPr>
            <w:tcW w:w="2422" w:type="dxa"/>
            <w:noWrap/>
          </w:tcPr>
          <w:p w:rsidR="00A829C3" w:rsidRPr="00502DDA" w:rsidRDefault="00A829C3" w:rsidP="009E014A">
            <w:pPr>
              <w:spacing w:before="20" w:after="20" w:line="260" w:lineRule="exact"/>
              <w:contextualSpacing/>
              <w:jc w:val="left"/>
              <w:rPr>
                <w:rFonts w:hint="cs"/>
                <w:b/>
                <w:bCs/>
                <w:sz w:val="24"/>
                <w:szCs w:val="24"/>
              </w:rPr>
            </w:pPr>
            <w:r w:rsidRPr="00502DDA">
              <w:rPr>
                <w:rFonts w:hint="cs"/>
                <w:b/>
                <w:bCs/>
                <w:sz w:val="24"/>
                <w:szCs w:val="24"/>
                <w:rtl/>
              </w:rPr>
              <w:t>0</w:t>
            </w:r>
            <w:r w:rsidR="009E014A" w:rsidRPr="00502DDA">
              <w:rPr>
                <w:b/>
                <w:bCs/>
                <w:color w:val="000000"/>
                <w:sz w:val="24"/>
                <w:szCs w:val="24"/>
                <w:rtl/>
              </w:rPr>
              <w:t>.</w:t>
            </w:r>
            <w:r w:rsidRPr="00502DDA">
              <w:rPr>
                <w:rFonts w:hint="cs"/>
                <w:b/>
                <w:bCs/>
                <w:sz w:val="24"/>
                <w:szCs w:val="24"/>
                <w:rtl/>
              </w:rPr>
              <w:t>11</w:t>
            </w:r>
          </w:p>
        </w:tc>
      </w:tr>
      <w:tr w:rsidR="00A829C3" w:rsidRPr="009E014A" w:rsidTr="00BE3554">
        <w:trPr>
          <w:trHeight w:val="268"/>
        </w:trPr>
        <w:tc>
          <w:tcPr>
            <w:tcW w:w="1778" w:type="dxa"/>
            <w:noWrap/>
          </w:tcPr>
          <w:p w:rsidR="00A829C3" w:rsidRPr="009E014A" w:rsidRDefault="00A829C3" w:rsidP="009E014A">
            <w:pPr>
              <w:spacing w:before="20" w:after="20" w:line="260" w:lineRule="exact"/>
              <w:contextualSpacing/>
              <w:rPr>
                <w:rFonts w:hint="cs"/>
                <w:sz w:val="24"/>
                <w:szCs w:val="24"/>
              </w:rPr>
            </w:pPr>
            <w:r w:rsidRPr="009E014A">
              <w:rPr>
                <w:rFonts w:hint="cs"/>
                <w:sz w:val="24"/>
                <w:szCs w:val="24"/>
                <w:rtl/>
              </w:rPr>
              <w:t>2009</w:t>
            </w:r>
          </w:p>
        </w:tc>
        <w:tc>
          <w:tcPr>
            <w:tcW w:w="1273" w:type="dxa"/>
            <w:noWrap/>
          </w:tcPr>
          <w:p w:rsidR="00A829C3" w:rsidRPr="009E014A" w:rsidRDefault="00A829C3" w:rsidP="009E014A">
            <w:pPr>
              <w:spacing w:before="20" w:after="20" w:line="260" w:lineRule="exact"/>
              <w:contextualSpacing/>
              <w:rPr>
                <w:rFonts w:hint="cs"/>
                <w:sz w:val="24"/>
                <w:szCs w:val="24"/>
              </w:rPr>
            </w:pPr>
            <w:r w:rsidRPr="009E014A">
              <w:rPr>
                <w:rFonts w:hint="cs"/>
                <w:sz w:val="24"/>
                <w:szCs w:val="24"/>
                <w:rtl/>
              </w:rPr>
              <w:t>0</w:t>
            </w:r>
            <w:r w:rsidR="009E014A">
              <w:rPr>
                <w:color w:val="000000"/>
                <w:sz w:val="24"/>
                <w:szCs w:val="24"/>
                <w:rtl/>
              </w:rPr>
              <w:t>.</w:t>
            </w:r>
            <w:r w:rsidRPr="009E014A">
              <w:rPr>
                <w:rFonts w:hint="cs"/>
                <w:sz w:val="24"/>
                <w:szCs w:val="24"/>
                <w:rtl/>
              </w:rPr>
              <w:t>41</w:t>
            </w:r>
          </w:p>
        </w:tc>
        <w:tc>
          <w:tcPr>
            <w:tcW w:w="1750" w:type="dxa"/>
            <w:noWrap/>
          </w:tcPr>
          <w:p w:rsidR="00A829C3" w:rsidRPr="009E014A" w:rsidRDefault="00A829C3" w:rsidP="009E014A">
            <w:pPr>
              <w:spacing w:before="20" w:after="20" w:line="260" w:lineRule="exact"/>
              <w:contextualSpacing/>
              <w:rPr>
                <w:rFonts w:hint="cs"/>
                <w:sz w:val="24"/>
                <w:szCs w:val="24"/>
              </w:rPr>
            </w:pPr>
            <w:r w:rsidRPr="009E014A">
              <w:rPr>
                <w:rFonts w:hint="cs"/>
                <w:sz w:val="24"/>
                <w:szCs w:val="24"/>
                <w:rtl/>
              </w:rPr>
              <w:t>0</w:t>
            </w:r>
            <w:r w:rsidR="009E014A">
              <w:rPr>
                <w:rFonts w:hint="cs"/>
                <w:color w:val="000000"/>
                <w:sz w:val="24"/>
                <w:szCs w:val="24"/>
                <w:rtl/>
              </w:rPr>
              <w:t>.</w:t>
            </w:r>
            <w:r w:rsidRPr="009E014A">
              <w:rPr>
                <w:rFonts w:hint="cs"/>
                <w:sz w:val="24"/>
                <w:szCs w:val="24"/>
                <w:rtl/>
              </w:rPr>
              <w:t>01</w:t>
            </w:r>
          </w:p>
        </w:tc>
        <w:tc>
          <w:tcPr>
            <w:tcW w:w="2422" w:type="dxa"/>
            <w:noWrap/>
          </w:tcPr>
          <w:p w:rsidR="00A829C3" w:rsidRPr="00502DDA" w:rsidRDefault="00A829C3" w:rsidP="009E014A">
            <w:pPr>
              <w:spacing w:before="20" w:after="20" w:line="260" w:lineRule="exact"/>
              <w:contextualSpacing/>
              <w:rPr>
                <w:rFonts w:hint="cs"/>
                <w:b/>
                <w:bCs/>
                <w:sz w:val="24"/>
                <w:szCs w:val="24"/>
              </w:rPr>
            </w:pPr>
            <w:r w:rsidRPr="00502DDA">
              <w:rPr>
                <w:rFonts w:hint="cs"/>
                <w:b/>
                <w:bCs/>
                <w:sz w:val="24"/>
                <w:szCs w:val="24"/>
                <w:rtl/>
              </w:rPr>
              <w:t>0</w:t>
            </w:r>
            <w:r w:rsidR="009E014A" w:rsidRPr="00502DDA">
              <w:rPr>
                <w:b/>
                <w:bCs/>
                <w:color w:val="000000"/>
                <w:sz w:val="24"/>
                <w:szCs w:val="24"/>
                <w:rtl/>
              </w:rPr>
              <w:t>.</w:t>
            </w:r>
            <w:r w:rsidRPr="00502DDA">
              <w:rPr>
                <w:rFonts w:hint="cs"/>
                <w:b/>
                <w:bCs/>
                <w:sz w:val="24"/>
                <w:szCs w:val="24"/>
                <w:rtl/>
              </w:rPr>
              <w:t>16</w:t>
            </w:r>
          </w:p>
        </w:tc>
      </w:tr>
    </w:tbl>
    <w:p w:rsidR="00A829C3" w:rsidRPr="00C41092" w:rsidRDefault="00A829C3" w:rsidP="00C41092">
      <w:pPr>
        <w:pStyle w:val="SingleTxtGA"/>
        <w:rPr>
          <w:rFonts w:hint="cs"/>
          <w:sz w:val="16"/>
          <w:szCs w:val="26"/>
          <w:rtl/>
        </w:rPr>
      </w:pPr>
      <w:r w:rsidRPr="00C41092">
        <w:rPr>
          <w:i/>
          <w:iCs/>
          <w:sz w:val="16"/>
          <w:szCs w:val="26"/>
          <w:rtl/>
        </w:rPr>
        <w:t>المصدر:</w:t>
      </w:r>
      <w:r w:rsidRPr="00C41092">
        <w:rPr>
          <w:sz w:val="16"/>
          <w:szCs w:val="26"/>
          <w:rtl/>
        </w:rPr>
        <w:t xml:space="preserve"> دولة قطر. 2010. مشروع "قلم"، </w:t>
      </w:r>
      <w:proofErr w:type="spellStart"/>
      <w:r w:rsidRPr="00C41092">
        <w:rPr>
          <w:sz w:val="18"/>
          <w:szCs w:val="18"/>
        </w:rPr>
        <w:t>www.qix.gov.qa</w:t>
      </w:r>
      <w:proofErr w:type="spellEnd"/>
      <w:r w:rsidR="00C41092" w:rsidRPr="00C41092">
        <w:rPr>
          <w:rFonts w:hint="cs"/>
          <w:sz w:val="26"/>
          <w:szCs w:val="26"/>
          <w:rtl/>
        </w:rPr>
        <w:t>.</w:t>
      </w:r>
    </w:p>
    <w:p w:rsidR="00A829C3" w:rsidRPr="007D0890" w:rsidRDefault="00A829C3" w:rsidP="00C41092">
      <w:pPr>
        <w:pStyle w:val="SingleTxtGA"/>
        <w:rPr>
          <w:rtl/>
        </w:rPr>
      </w:pPr>
      <w:r w:rsidRPr="007D0890">
        <w:rPr>
          <w:rtl/>
        </w:rPr>
        <w:t>295</w:t>
      </w:r>
      <w:r w:rsidR="00C41092">
        <w:rPr>
          <w:rFonts w:hint="cs"/>
          <w:rtl/>
        </w:rPr>
        <w:t>-</w:t>
      </w:r>
      <w:r w:rsidRPr="007D0890">
        <w:rPr>
          <w:rtl/>
        </w:rPr>
        <w:tab/>
      </w:r>
      <w:r w:rsidRPr="007D0890">
        <w:rPr>
          <w:rtl/>
          <w:lang w:bidi="ar-QA"/>
        </w:rPr>
        <w:t>ويأتي</w:t>
      </w:r>
      <w:r w:rsidRPr="007D0890">
        <w:rPr>
          <w:b/>
          <w:bCs/>
          <w:rtl/>
        </w:rPr>
        <w:t xml:space="preserve"> </w:t>
      </w:r>
      <w:r w:rsidRPr="007D0890">
        <w:rPr>
          <w:rtl/>
        </w:rPr>
        <w:t>قطاع التعليم في المرتبة الأولى من حيث تفضيل المرأة العمل به، حيث وصلت نسبة العاملات في هذا القطاع إلى حوالي 38</w:t>
      </w:r>
      <w:r>
        <w:rPr>
          <w:rtl/>
        </w:rPr>
        <w:t xml:space="preserve"> في المائة</w:t>
      </w:r>
      <w:r w:rsidRPr="007D0890">
        <w:rPr>
          <w:rtl/>
        </w:rPr>
        <w:t xml:space="preserve"> من مجموع قوة العمل النسائية القطرية في عام 2009، وفي الإدارة العامة والدفاع والضمان الاجتماعي الإجباري ثانياً، حيث بلغت نسبة العاملات في هذا القطاع حوالي 33</w:t>
      </w:r>
      <w:r>
        <w:rPr>
          <w:rtl/>
        </w:rPr>
        <w:t xml:space="preserve"> في المائة</w:t>
      </w:r>
      <w:r w:rsidRPr="007D0890">
        <w:rPr>
          <w:rtl/>
        </w:rPr>
        <w:t>. أما على المستوى العام، فتتركز النساء النشطات اقتصادياً في القطاع المنزلي بنسبة 38.8</w:t>
      </w:r>
      <w:r>
        <w:rPr>
          <w:rtl/>
        </w:rPr>
        <w:t xml:space="preserve"> في المائة</w:t>
      </w:r>
      <w:r w:rsidRPr="007D0890">
        <w:rPr>
          <w:rtl/>
        </w:rPr>
        <w:t xml:space="preserve"> عام 2009، وكلهن من غير القطريات اللاتي تعملن في الخدمات المنزلية (الجدول رقم </w:t>
      </w:r>
      <w:r w:rsidRPr="007D0890">
        <w:rPr>
          <w:rFonts w:hint="cs"/>
          <w:rtl/>
        </w:rPr>
        <w:t>25</w:t>
      </w:r>
      <w:r w:rsidRPr="007D0890">
        <w:rPr>
          <w:rtl/>
        </w:rPr>
        <w:t>).</w:t>
      </w:r>
    </w:p>
    <w:p w:rsidR="00502DDA" w:rsidRDefault="00502DDA" w:rsidP="00502DDA">
      <w:pPr>
        <w:pStyle w:val="SingleTxtGA"/>
        <w:spacing w:after="0"/>
        <w:rPr>
          <w:rFonts w:hint="cs"/>
          <w:b/>
          <w:bCs/>
          <w:rtl/>
        </w:rPr>
      </w:pPr>
      <w:r>
        <w:rPr>
          <w:b/>
          <w:bCs/>
          <w:rtl/>
        </w:rPr>
        <w:br w:type="page"/>
      </w:r>
      <w:r w:rsidR="00A829C3" w:rsidRPr="00502DDA">
        <w:rPr>
          <w:rtl/>
        </w:rPr>
        <w:t xml:space="preserve">الجدول </w:t>
      </w:r>
      <w:r w:rsidR="00A829C3" w:rsidRPr="00502DDA">
        <w:rPr>
          <w:rFonts w:hint="cs"/>
          <w:rtl/>
        </w:rPr>
        <w:t>رقم 25</w:t>
      </w:r>
    </w:p>
    <w:p w:rsidR="00A829C3" w:rsidRPr="00FF0767" w:rsidRDefault="00A829C3" w:rsidP="00502DDA">
      <w:pPr>
        <w:pStyle w:val="SingleTxtGA"/>
        <w:rPr>
          <w:rFonts w:hint="cs"/>
          <w:b/>
          <w:bCs/>
          <w:rtl/>
        </w:rPr>
      </w:pPr>
      <w:r w:rsidRPr="00FF0767">
        <w:rPr>
          <w:b/>
          <w:bCs/>
          <w:rtl/>
        </w:rPr>
        <w:t>النسبة المئوية للإناث في القوى العاملة بحسب الجنسية والأنشطة الاقتصادية لعام 2009</w:t>
      </w:r>
    </w:p>
    <w:tbl>
      <w:tblPr>
        <w:tblStyle w:val="TableList3"/>
        <w:bidiVisual/>
        <w:tblW w:w="7321" w:type="dxa"/>
        <w:tblInd w:w="1235" w:type="dxa"/>
        <w:tblLayout w:type="fixed"/>
        <w:tblLook w:val="0000" w:firstRow="0" w:lastRow="0" w:firstColumn="0" w:lastColumn="0" w:noHBand="0" w:noVBand="0"/>
      </w:tblPr>
      <w:tblGrid>
        <w:gridCol w:w="4087"/>
        <w:gridCol w:w="1078"/>
        <w:gridCol w:w="1120"/>
        <w:gridCol w:w="1036"/>
      </w:tblGrid>
      <w:tr w:rsidR="00A829C3" w:rsidRPr="0031788A" w:rsidTr="0031788A">
        <w:trPr>
          <w:trHeight w:val="57"/>
        </w:trPr>
        <w:tc>
          <w:tcPr>
            <w:tcW w:w="4087" w:type="dxa"/>
            <w:vMerge w:val="restart"/>
            <w:tcBorders>
              <w:top w:val="single" w:sz="6" w:space="0" w:color="000000"/>
              <w:bottom w:val="single" w:sz="6" w:space="0" w:color="000000"/>
            </w:tcBorders>
            <w:noWrap/>
            <w:vAlign w:val="bottom"/>
          </w:tcPr>
          <w:p w:rsidR="00A829C3" w:rsidRPr="0031788A" w:rsidRDefault="00A829C3" w:rsidP="0031788A">
            <w:pPr>
              <w:spacing w:before="20" w:after="20" w:line="260" w:lineRule="exact"/>
              <w:contextualSpacing/>
              <w:rPr>
                <w:i/>
                <w:iCs/>
                <w:sz w:val="24"/>
                <w:szCs w:val="24"/>
              </w:rPr>
            </w:pPr>
            <w:r w:rsidRPr="0031788A">
              <w:rPr>
                <w:i/>
                <w:iCs/>
                <w:sz w:val="24"/>
                <w:szCs w:val="24"/>
                <w:rtl/>
              </w:rPr>
              <w:t>النشاط الاقتصادي</w:t>
            </w:r>
          </w:p>
        </w:tc>
        <w:tc>
          <w:tcPr>
            <w:tcW w:w="2198" w:type="dxa"/>
            <w:gridSpan w:val="2"/>
            <w:tcBorders>
              <w:top w:val="single" w:sz="6" w:space="0" w:color="000000"/>
              <w:bottom w:val="single" w:sz="6" w:space="0" w:color="000000"/>
            </w:tcBorders>
            <w:noWrap/>
          </w:tcPr>
          <w:p w:rsidR="00A829C3" w:rsidRPr="0031788A" w:rsidRDefault="00A829C3" w:rsidP="0031788A">
            <w:pPr>
              <w:spacing w:before="20" w:after="20" w:line="260" w:lineRule="exact"/>
              <w:contextualSpacing/>
              <w:jc w:val="center"/>
              <w:rPr>
                <w:i/>
                <w:iCs/>
                <w:sz w:val="24"/>
                <w:szCs w:val="24"/>
              </w:rPr>
            </w:pPr>
            <w:r w:rsidRPr="0031788A">
              <w:rPr>
                <w:i/>
                <w:iCs/>
                <w:sz w:val="24"/>
                <w:szCs w:val="24"/>
                <w:rtl/>
              </w:rPr>
              <w:t>الجنسية</w:t>
            </w:r>
          </w:p>
        </w:tc>
        <w:tc>
          <w:tcPr>
            <w:tcW w:w="1036" w:type="dxa"/>
            <w:vMerge w:val="restart"/>
            <w:tcBorders>
              <w:top w:val="single" w:sz="2" w:space="0" w:color="000000"/>
              <w:bottom w:val="single" w:sz="12" w:space="0" w:color="000000"/>
            </w:tcBorders>
            <w:noWrap/>
            <w:vAlign w:val="bottom"/>
          </w:tcPr>
          <w:p w:rsidR="00A829C3" w:rsidRPr="0031788A" w:rsidRDefault="00A829C3" w:rsidP="0031788A">
            <w:pPr>
              <w:spacing w:before="20" w:after="20" w:line="260" w:lineRule="exact"/>
              <w:contextualSpacing/>
              <w:rPr>
                <w:b/>
                <w:bCs/>
                <w:i/>
                <w:iCs/>
                <w:sz w:val="24"/>
                <w:szCs w:val="24"/>
              </w:rPr>
            </w:pPr>
            <w:r w:rsidRPr="0031788A">
              <w:rPr>
                <w:b/>
                <w:bCs/>
                <w:i/>
                <w:iCs/>
                <w:sz w:val="24"/>
                <w:szCs w:val="24"/>
                <w:rtl/>
              </w:rPr>
              <w:t>مجموع</w:t>
            </w:r>
          </w:p>
        </w:tc>
      </w:tr>
      <w:tr w:rsidR="00A829C3" w:rsidRPr="0031788A" w:rsidTr="0031788A">
        <w:trPr>
          <w:trHeight w:val="57"/>
        </w:trPr>
        <w:tc>
          <w:tcPr>
            <w:tcW w:w="4087" w:type="dxa"/>
            <w:vMerge/>
            <w:tcBorders>
              <w:top w:val="single" w:sz="6" w:space="0" w:color="000000"/>
              <w:bottom w:val="single" w:sz="12" w:space="0" w:color="000000"/>
            </w:tcBorders>
          </w:tcPr>
          <w:p w:rsidR="00A829C3" w:rsidRPr="0031788A" w:rsidRDefault="00A829C3" w:rsidP="0031788A">
            <w:pPr>
              <w:spacing w:before="20" w:after="20" w:line="260" w:lineRule="exact"/>
              <w:contextualSpacing/>
              <w:rPr>
                <w:i/>
                <w:iCs/>
                <w:sz w:val="24"/>
                <w:szCs w:val="24"/>
              </w:rPr>
            </w:pPr>
          </w:p>
        </w:tc>
        <w:tc>
          <w:tcPr>
            <w:tcW w:w="1078" w:type="dxa"/>
            <w:tcBorders>
              <w:top w:val="single" w:sz="6" w:space="0" w:color="000000"/>
              <w:bottom w:val="single" w:sz="12" w:space="0" w:color="000000"/>
            </w:tcBorders>
            <w:noWrap/>
          </w:tcPr>
          <w:p w:rsidR="00A829C3" w:rsidRPr="0031788A" w:rsidRDefault="00A829C3" w:rsidP="0031788A">
            <w:pPr>
              <w:tabs>
                <w:tab w:val="left" w:pos="0"/>
                <w:tab w:val="left" w:pos="180"/>
              </w:tabs>
              <w:spacing w:before="20" w:after="20" w:line="260" w:lineRule="exact"/>
              <w:ind w:right="-1037"/>
              <w:contextualSpacing/>
              <w:rPr>
                <w:i/>
                <w:iCs/>
                <w:sz w:val="24"/>
                <w:szCs w:val="24"/>
              </w:rPr>
            </w:pPr>
            <w:r w:rsidRPr="0031788A">
              <w:rPr>
                <w:i/>
                <w:iCs/>
                <w:sz w:val="24"/>
                <w:szCs w:val="24"/>
                <w:rtl/>
              </w:rPr>
              <w:t>قطريات</w:t>
            </w:r>
          </w:p>
        </w:tc>
        <w:tc>
          <w:tcPr>
            <w:tcW w:w="1120" w:type="dxa"/>
            <w:tcBorders>
              <w:top w:val="single" w:sz="6" w:space="0" w:color="000000"/>
              <w:bottom w:val="single" w:sz="12" w:space="0" w:color="000000"/>
            </w:tcBorders>
          </w:tcPr>
          <w:p w:rsidR="00A829C3" w:rsidRPr="0031788A" w:rsidRDefault="00A829C3" w:rsidP="0031788A">
            <w:pPr>
              <w:tabs>
                <w:tab w:val="left" w:pos="0"/>
                <w:tab w:val="left" w:pos="180"/>
              </w:tabs>
              <w:spacing w:before="20" w:after="20" w:line="260" w:lineRule="exact"/>
              <w:ind w:right="-1037"/>
              <w:contextualSpacing/>
              <w:rPr>
                <w:i/>
                <w:iCs/>
                <w:sz w:val="24"/>
                <w:szCs w:val="24"/>
              </w:rPr>
            </w:pPr>
            <w:r w:rsidRPr="0031788A">
              <w:rPr>
                <w:i/>
                <w:iCs/>
                <w:sz w:val="24"/>
                <w:szCs w:val="24"/>
                <w:rtl/>
              </w:rPr>
              <w:t>غير قطريات</w:t>
            </w:r>
          </w:p>
        </w:tc>
        <w:tc>
          <w:tcPr>
            <w:tcW w:w="1036" w:type="dxa"/>
            <w:vMerge/>
            <w:tcBorders>
              <w:top w:val="single" w:sz="6" w:space="0" w:color="000000"/>
              <w:bottom w:val="single" w:sz="12" w:space="0" w:color="000000"/>
            </w:tcBorders>
          </w:tcPr>
          <w:p w:rsidR="00A829C3" w:rsidRPr="0031788A" w:rsidRDefault="00A829C3" w:rsidP="0031788A">
            <w:pPr>
              <w:spacing w:before="20" w:after="20" w:line="260" w:lineRule="exact"/>
              <w:contextualSpacing/>
              <w:rPr>
                <w:b/>
                <w:bCs/>
                <w:sz w:val="24"/>
                <w:szCs w:val="24"/>
              </w:rPr>
            </w:pPr>
          </w:p>
        </w:tc>
      </w:tr>
      <w:tr w:rsidR="00A829C3" w:rsidRPr="0031788A" w:rsidTr="0031788A">
        <w:trPr>
          <w:trHeight w:val="57"/>
        </w:trPr>
        <w:tc>
          <w:tcPr>
            <w:tcW w:w="4087" w:type="dxa"/>
            <w:tcBorders>
              <w:top w:val="single" w:sz="12" w:space="0" w:color="000000"/>
            </w:tcBorders>
            <w:noWrap/>
          </w:tcPr>
          <w:p w:rsidR="00A829C3" w:rsidRPr="0031788A" w:rsidRDefault="00A829C3" w:rsidP="0031788A">
            <w:pPr>
              <w:spacing w:before="20" w:after="20" w:line="260" w:lineRule="exact"/>
              <w:contextualSpacing/>
              <w:rPr>
                <w:sz w:val="24"/>
                <w:szCs w:val="24"/>
              </w:rPr>
            </w:pPr>
            <w:r w:rsidRPr="0031788A">
              <w:rPr>
                <w:sz w:val="24"/>
                <w:szCs w:val="24"/>
                <w:rtl/>
              </w:rPr>
              <w:t>الزراعة والصيد والغابات</w:t>
            </w:r>
          </w:p>
        </w:tc>
        <w:tc>
          <w:tcPr>
            <w:tcW w:w="1078" w:type="dxa"/>
            <w:tcBorders>
              <w:top w:val="single" w:sz="12" w:space="0" w:color="000000"/>
            </w:tcBorders>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صفر</w:t>
            </w:r>
          </w:p>
        </w:tc>
        <w:tc>
          <w:tcPr>
            <w:tcW w:w="1120" w:type="dxa"/>
            <w:tcBorders>
              <w:top w:val="single" w:sz="12" w:space="0" w:color="000000"/>
            </w:tcBorders>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036" w:type="dxa"/>
            <w:tcBorders>
              <w:top w:val="single" w:sz="12" w:space="0" w:color="000000"/>
            </w:tcBorders>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صفر</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صيد الأسماك</w:t>
            </w:r>
          </w:p>
        </w:tc>
        <w:tc>
          <w:tcPr>
            <w:tcW w:w="1078" w:type="dxa"/>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120" w:type="dxa"/>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صفر</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التعدين واستغلال المحاجر</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86</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65</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2</w:t>
            </w:r>
            <w:r w:rsidR="0031788A">
              <w:rPr>
                <w:b/>
                <w:bCs/>
                <w:color w:val="000000"/>
                <w:sz w:val="24"/>
                <w:szCs w:val="24"/>
                <w:rtl/>
              </w:rPr>
              <w:t>.</w:t>
            </w:r>
            <w:r w:rsidRPr="0031788A">
              <w:rPr>
                <w:rFonts w:hint="cs"/>
                <w:b/>
                <w:bCs/>
                <w:sz w:val="24"/>
                <w:szCs w:val="24"/>
                <w:rtl/>
              </w:rPr>
              <w:t>69</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الصناعات التحويلية</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31</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33</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0</w:t>
            </w:r>
            <w:r w:rsidR="0031788A">
              <w:rPr>
                <w:b/>
                <w:bCs/>
                <w:color w:val="000000"/>
                <w:sz w:val="24"/>
                <w:szCs w:val="24"/>
                <w:rtl/>
              </w:rPr>
              <w:t>.</w:t>
            </w:r>
            <w:r w:rsidRPr="0031788A">
              <w:rPr>
                <w:rFonts w:hint="cs"/>
                <w:b/>
                <w:bCs/>
                <w:sz w:val="24"/>
                <w:szCs w:val="24"/>
                <w:rtl/>
              </w:rPr>
              <w:t>33</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إمدادات الكهرباء والغاز والبخار والمياه</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1</w:t>
            </w:r>
            <w:r w:rsidR="0031788A">
              <w:rPr>
                <w:color w:val="000000"/>
                <w:sz w:val="24"/>
                <w:szCs w:val="24"/>
                <w:rtl/>
              </w:rPr>
              <w:t>.</w:t>
            </w:r>
            <w:r w:rsidRPr="0031788A">
              <w:rPr>
                <w:rFonts w:hint="cs"/>
                <w:sz w:val="24"/>
                <w:szCs w:val="24"/>
                <w:rtl/>
              </w:rPr>
              <w:t>2</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04</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0</w:t>
            </w:r>
            <w:r w:rsidR="0031788A">
              <w:rPr>
                <w:b/>
                <w:bCs/>
                <w:color w:val="000000"/>
                <w:sz w:val="24"/>
                <w:szCs w:val="24"/>
                <w:rtl/>
              </w:rPr>
              <w:t>.</w:t>
            </w:r>
            <w:r w:rsidRPr="0031788A">
              <w:rPr>
                <w:rFonts w:hint="cs"/>
                <w:b/>
                <w:bCs/>
                <w:sz w:val="24"/>
                <w:szCs w:val="24"/>
                <w:rtl/>
              </w:rPr>
              <w:t>28</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الإنشاءات</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25</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3</w:t>
            </w:r>
            <w:r w:rsidR="0031788A">
              <w:rPr>
                <w:color w:val="000000"/>
                <w:sz w:val="24"/>
                <w:szCs w:val="24"/>
                <w:rtl/>
              </w:rPr>
              <w:t>.</w:t>
            </w:r>
            <w:r w:rsidRPr="0031788A">
              <w:rPr>
                <w:rFonts w:hint="cs"/>
                <w:sz w:val="24"/>
                <w:szCs w:val="24"/>
                <w:rtl/>
              </w:rPr>
              <w:t>45</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2</w:t>
            </w:r>
            <w:r w:rsidR="0031788A">
              <w:rPr>
                <w:b/>
                <w:bCs/>
                <w:color w:val="000000"/>
                <w:sz w:val="24"/>
                <w:szCs w:val="24"/>
                <w:rtl/>
              </w:rPr>
              <w:t>.</w:t>
            </w:r>
            <w:r w:rsidRPr="0031788A">
              <w:rPr>
                <w:rFonts w:hint="cs"/>
                <w:b/>
                <w:bCs/>
                <w:sz w:val="24"/>
                <w:szCs w:val="24"/>
                <w:rtl/>
              </w:rPr>
              <w:t>79</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تجارة الجملة والتجزئة وإصلاح المركبات ذات المحركات والدراجات النارية والسلع الشخصية والأسرية</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37</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4</w:t>
            </w:r>
            <w:r w:rsidR="0031788A">
              <w:rPr>
                <w:color w:val="000000"/>
                <w:sz w:val="24"/>
                <w:szCs w:val="24"/>
                <w:rtl/>
              </w:rPr>
              <w:t>.</w:t>
            </w:r>
            <w:r w:rsidRPr="0031788A">
              <w:rPr>
                <w:rFonts w:hint="cs"/>
                <w:sz w:val="24"/>
                <w:szCs w:val="24"/>
                <w:rtl/>
              </w:rPr>
              <w:t>35</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3</w:t>
            </w:r>
            <w:r w:rsidR="0031788A">
              <w:rPr>
                <w:b/>
                <w:bCs/>
                <w:color w:val="000000"/>
                <w:sz w:val="24"/>
                <w:szCs w:val="24"/>
                <w:rtl/>
              </w:rPr>
              <w:t>.</w:t>
            </w:r>
            <w:r w:rsidRPr="0031788A">
              <w:rPr>
                <w:rFonts w:hint="cs"/>
                <w:b/>
                <w:bCs/>
                <w:sz w:val="24"/>
                <w:szCs w:val="24"/>
                <w:rtl/>
              </w:rPr>
              <w:t>53</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الفنادق والمطاعم</w:t>
            </w:r>
          </w:p>
        </w:tc>
        <w:tc>
          <w:tcPr>
            <w:tcW w:w="1078" w:type="dxa"/>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4</w:t>
            </w:r>
            <w:r w:rsidR="0031788A">
              <w:rPr>
                <w:color w:val="000000"/>
                <w:sz w:val="24"/>
                <w:szCs w:val="24"/>
                <w:rtl/>
              </w:rPr>
              <w:t>.</w:t>
            </w:r>
            <w:r w:rsidRPr="0031788A">
              <w:rPr>
                <w:rFonts w:hint="cs"/>
                <w:sz w:val="24"/>
                <w:szCs w:val="24"/>
                <w:rtl/>
              </w:rPr>
              <w:t>73</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3</w:t>
            </w:r>
            <w:r w:rsidR="0031788A">
              <w:rPr>
                <w:b/>
                <w:bCs/>
                <w:color w:val="000000"/>
                <w:sz w:val="24"/>
                <w:szCs w:val="24"/>
                <w:rtl/>
              </w:rPr>
              <w:t>.</w:t>
            </w:r>
            <w:r w:rsidRPr="0031788A">
              <w:rPr>
                <w:rFonts w:hint="cs"/>
                <w:b/>
                <w:bCs/>
                <w:sz w:val="24"/>
                <w:szCs w:val="24"/>
                <w:rtl/>
              </w:rPr>
              <w:t>76</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النقل والتخزين والاتصالات</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48</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7</w:t>
            </w:r>
            <w:r w:rsidR="0031788A">
              <w:rPr>
                <w:color w:val="000000"/>
                <w:sz w:val="24"/>
                <w:szCs w:val="24"/>
                <w:rtl/>
              </w:rPr>
              <w:t>.</w:t>
            </w:r>
            <w:r w:rsidRPr="0031788A">
              <w:rPr>
                <w:rFonts w:hint="cs"/>
                <w:sz w:val="24"/>
                <w:szCs w:val="24"/>
                <w:rtl/>
              </w:rPr>
              <w:t>32</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6</w:t>
            </w:r>
            <w:r w:rsidR="0031788A">
              <w:rPr>
                <w:b/>
                <w:bCs/>
                <w:color w:val="000000"/>
                <w:sz w:val="24"/>
                <w:szCs w:val="24"/>
                <w:rtl/>
              </w:rPr>
              <w:t>.</w:t>
            </w:r>
            <w:r w:rsidRPr="0031788A">
              <w:rPr>
                <w:rFonts w:hint="cs"/>
                <w:b/>
                <w:bCs/>
                <w:sz w:val="24"/>
                <w:szCs w:val="24"/>
                <w:rtl/>
              </w:rPr>
              <w:t>33</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الوساطة المالية</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5</w:t>
            </w:r>
            <w:r w:rsidR="0031788A">
              <w:rPr>
                <w:color w:val="000000"/>
                <w:sz w:val="24"/>
                <w:szCs w:val="24"/>
                <w:rtl/>
              </w:rPr>
              <w:t>.</w:t>
            </w:r>
            <w:r w:rsidRPr="0031788A">
              <w:rPr>
                <w:rFonts w:hint="cs"/>
                <w:sz w:val="24"/>
                <w:szCs w:val="24"/>
                <w:rtl/>
              </w:rPr>
              <w:t>14</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32</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2</w:t>
            </w:r>
            <w:r w:rsidR="0031788A">
              <w:rPr>
                <w:b/>
                <w:bCs/>
                <w:color w:val="000000"/>
                <w:sz w:val="24"/>
                <w:szCs w:val="24"/>
                <w:rtl/>
              </w:rPr>
              <w:t>.</w:t>
            </w:r>
            <w:r w:rsidRPr="0031788A">
              <w:rPr>
                <w:rFonts w:hint="cs"/>
                <w:b/>
                <w:bCs/>
                <w:sz w:val="24"/>
                <w:szCs w:val="24"/>
                <w:rtl/>
              </w:rPr>
              <w:t>9</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 xml:space="preserve">الأنشطة العقارية </w:t>
            </w:r>
            <w:proofErr w:type="spellStart"/>
            <w:r w:rsidRPr="0031788A">
              <w:rPr>
                <w:sz w:val="24"/>
                <w:szCs w:val="24"/>
                <w:rtl/>
              </w:rPr>
              <w:t>والإيجارية</w:t>
            </w:r>
            <w:proofErr w:type="spellEnd"/>
            <w:r w:rsidRPr="0031788A">
              <w:rPr>
                <w:sz w:val="24"/>
                <w:szCs w:val="24"/>
                <w:rtl/>
              </w:rPr>
              <w:t xml:space="preserve"> وأنشطة المشاريع التجارية</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88</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1</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w:t>
            </w:r>
            <w:r w:rsidR="0031788A">
              <w:rPr>
                <w:b/>
                <w:bCs/>
                <w:color w:val="000000"/>
                <w:sz w:val="24"/>
                <w:szCs w:val="24"/>
                <w:rtl/>
              </w:rPr>
              <w:t>.</w:t>
            </w:r>
            <w:r w:rsidRPr="0031788A">
              <w:rPr>
                <w:rFonts w:hint="cs"/>
                <w:b/>
                <w:bCs/>
                <w:sz w:val="24"/>
                <w:szCs w:val="24"/>
                <w:rtl/>
              </w:rPr>
              <w:t>85</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الإدارة العامة والدفاع الضمان الاجتماعي الإجباري</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33</w:t>
            </w:r>
            <w:r w:rsidR="0031788A">
              <w:rPr>
                <w:color w:val="000000"/>
                <w:sz w:val="24"/>
                <w:szCs w:val="24"/>
                <w:rtl/>
              </w:rPr>
              <w:t>.</w:t>
            </w:r>
            <w:r w:rsidRPr="0031788A">
              <w:rPr>
                <w:rFonts w:hint="cs"/>
                <w:sz w:val="24"/>
                <w:szCs w:val="24"/>
                <w:rtl/>
              </w:rPr>
              <w:t>08</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95</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7</w:t>
            </w:r>
            <w:r w:rsidR="0031788A">
              <w:rPr>
                <w:b/>
                <w:bCs/>
                <w:color w:val="000000"/>
                <w:sz w:val="24"/>
                <w:szCs w:val="24"/>
                <w:rtl/>
              </w:rPr>
              <w:t>.</w:t>
            </w:r>
            <w:r w:rsidRPr="0031788A">
              <w:rPr>
                <w:rFonts w:hint="cs"/>
                <w:b/>
                <w:bCs/>
                <w:sz w:val="24"/>
                <w:szCs w:val="24"/>
                <w:rtl/>
              </w:rPr>
              <w:t>56</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التعليم</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37</w:t>
            </w:r>
            <w:r w:rsidR="0031788A">
              <w:rPr>
                <w:color w:val="000000"/>
                <w:sz w:val="24"/>
                <w:szCs w:val="24"/>
                <w:rtl/>
              </w:rPr>
              <w:t>.</w:t>
            </w:r>
            <w:r w:rsidRPr="0031788A">
              <w:rPr>
                <w:rFonts w:hint="cs"/>
                <w:sz w:val="24"/>
                <w:szCs w:val="24"/>
                <w:rtl/>
              </w:rPr>
              <w:t>83</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8</w:t>
            </w:r>
            <w:r w:rsidR="0031788A">
              <w:rPr>
                <w:color w:val="000000"/>
                <w:sz w:val="24"/>
                <w:szCs w:val="24"/>
                <w:rtl/>
              </w:rPr>
              <w:t>.</w:t>
            </w:r>
            <w:r w:rsidRPr="0031788A">
              <w:rPr>
                <w:rFonts w:hint="cs"/>
                <w:sz w:val="24"/>
                <w:szCs w:val="24"/>
                <w:rtl/>
              </w:rPr>
              <w:t>38</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14</w:t>
            </w:r>
            <w:r w:rsidR="0031788A">
              <w:rPr>
                <w:b/>
                <w:bCs/>
                <w:color w:val="000000"/>
                <w:sz w:val="24"/>
                <w:szCs w:val="24"/>
                <w:rtl/>
              </w:rPr>
              <w:t>.</w:t>
            </w:r>
            <w:r w:rsidRPr="0031788A">
              <w:rPr>
                <w:rFonts w:hint="cs"/>
                <w:b/>
                <w:bCs/>
                <w:sz w:val="24"/>
                <w:szCs w:val="24"/>
                <w:rtl/>
              </w:rPr>
              <w:t>43</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الصحة والعمل الاجتماعي</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13</w:t>
            </w:r>
            <w:r w:rsidR="0031788A">
              <w:rPr>
                <w:color w:val="000000"/>
                <w:sz w:val="24"/>
                <w:szCs w:val="24"/>
                <w:rtl/>
              </w:rPr>
              <w:t>.</w:t>
            </w:r>
            <w:r w:rsidRPr="0031788A">
              <w:rPr>
                <w:rFonts w:hint="cs"/>
                <w:sz w:val="24"/>
                <w:szCs w:val="24"/>
                <w:rtl/>
              </w:rPr>
              <w:t>44</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12</w:t>
            </w:r>
            <w:r w:rsidR="0031788A">
              <w:rPr>
                <w:color w:val="000000"/>
                <w:sz w:val="24"/>
                <w:szCs w:val="24"/>
                <w:rtl/>
              </w:rPr>
              <w:t>.</w:t>
            </w:r>
            <w:r w:rsidRPr="0031788A">
              <w:rPr>
                <w:rFonts w:hint="cs"/>
                <w:sz w:val="24"/>
                <w:szCs w:val="24"/>
                <w:rtl/>
              </w:rPr>
              <w:t>54</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12</w:t>
            </w:r>
            <w:r w:rsidR="0031788A">
              <w:rPr>
                <w:b/>
                <w:bCs/>
                <w:color w:val="000000"/>
                <w:sz w:val="24"/>
                <w:szCs w:val="24"/>
                <w:rtl/>
              </w:rPr>
              <w:t>.</w:t>
            </w:r>
            <w:r w:rsidRPr="0031788A">
              <w:rPr>
                <w:rFonts w:hint="cs"/>
                <w:b/>
                <w:bCs/>
                <w:sz w:val="24"/>
                <w:szCs w:val="24"/>
                <w:rtl/>
              </w:rPr>
              <w:t>72</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فصل أنشطة الخدمة المجتمعية والاجتماعية والشخصية الأخرى</w:t>
            </w:r>
          </w:p>
        </w:tc>
        <w:tc>
          <w:tcPr>
            <w:tcW w:w="1078"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2</w:t>
            </w:r>
            <w:r w:rsidR="0031788A">
              <w:rPr>
                <w:color w:val="000000"/>
                <w:sz w:val="24"/>
                <w:szCs w:val="24"/>
                <w:rtl/>
              </w:rPr>
              <w:t>.</w:t>
            </w:r>
            <w:r w:rsidRPr="0031788A">
              <w:rPr>
                <w:rFonts w:hint="cs"/>
                <w:sz w:val="24"/>
                <w:szCs w:val="24"/>
                <w:rtl/>
              </w:rPr>
              <w:t>16</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1</w:t>
            </w:r>
            <w:r w:rsidR="0031788A">
              <w:rPr>
                <w:color w:val="000000"/>
                <w:sz w:val="24"/>
                <w:szCs w:val="24"/>
                <w:rtl/>
              </w:rPr>
              <w:t>.</w:t>
            </w:r>
            <w:r w:rsidRPr="0031788A">
              <w:rPr>
                <w:rFonts w:hint="cs"/>
                <w:sz w:val="24"/>
                <w:szCs w:val="24"/>
                <w:rtl/>
              </w:rPr>
              <w:t>68</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w:t>
            </w:r>
            <w:r w:rsidR="0031788A">
              <w:rPr>
                <w:b/>
                <w:bCs/>
                <w:color w:val="000000"/>
                <w:sz w:val="24"/>
                <w:szCs w:val="24"/>
                <w:rtl/>
              </w:rPr>
              <w:t>.</w:t>
            </w:r>
            <w:r w:rsidRPr="0031788A">
              <w:rPr>
                <w:rFonts w:hint="cs"/>
                <w:b/>
                <w:bCs/>
                <w:sz w:val="24"/>
                <w:szCs w:val="24"/>
                <w:rtl/>
              </w:rPr>
              <w:t>78</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الخدمات المنزلية</w:t>
            </w:r>
          </w:p>
        </w:tc>
        <w:tc>
          <w:tcPr>
            <w:tcW w:w="1078" w:type="dxa"/>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48</w:t>
            </w:r>
            <w:r w:rsidR="0031788A">
              <w:rPr>
                <w:color w:val="000000"/>
                <w:sz w:val="24"/>
                <w:szCs w:val="24"/>
                <w:rtl/>
              </w:rPr>
              <w:t>.</w:t>
            </w:r>
            <w:r w:rsidRPr="0031788A">
              <w:rPr>
                <w:rFonts w:hint="cs"/>
                <w:sz w:val="24"/>
                <w:szCs w:val="24"/>
                <w:rtl/>
              </w:rPr>
              <w:t>92</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38</w:t>
            </w:r>
            <w:r w:rsidR="0031788A">
              <w:rPr>
                <w:b/>
                <w:bCs/>
                <w:color w:val="000000"/>
                <w:sz w:val="24"/>
                <w:szCs w:val="24"/>
                <w:rtl/>
              </w:rPr>
              <w:t>.</w:t>
            </w:r>
            <w:r w:rsidRPr="0031788A">
              <w:rPr>
                <w:rFonts w:hint="cs"/>
                <w:b/>
                <w:bCs/>
                <w:sz w:val="24"/>
                <w:szCs w:val="24"/>
                <w:rtl/>
              </w:rPr>
              <w:t>86</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sz w:val="24"/>
                <w:szCs w:val="24"/>
              </w:rPr>
            </w:pPr>
            <w:r w:rsidRPr="0031788A">
              <w:rPr>
                <w:sz w:val="24"/>
                <w:szCs w:val="24"/>
                <w:rtl/>
              </w:rPr>
              <w:t>المنظمات والهيئات الإقليمية والدولية</w:t>
            </w:r>
          </w:p>
        </w:tc>
        <w:tc>
          <w:tcPr>
            <w:tcW w:w="1078" w:type="dxa"/>
            <w:noWrap/>
          </w:tcPr>
          <w:p w:rsidR="00A829C3" w:rsidRPr="0031788A" w:rsidRDefault="00A829C3" w:rsidP="0031788A">
            <w:pPr>
              <w:spacing w:before="20" w:after="20" w:line="260" w:lineRule="exact"/>
              <w:contextualSpacing/>
              <w:rPr>
                <w:sz w:val="24"/>
                <w:szCs w:val="24"/>
              </w:rPr>
            </w:pPr>
            <w:r w:rsidRPr="0031788A">
              <w:rPr>
                <w:rFonts w:hint="cs"/>
                <w:sz w:val="24"/>
                <w:szCs w:val="24"/>
                <w:rtl/>
              </w:rPr>
              <w:t>صفر</w:t>
            </w:r>
          </w:p>
        </w:tc>
        <w:tc>
          <w:tcPr>
            <w:tcW w:w="1120" w:type="dxa"/>
            <w:noWrap/>
          </w:tcPr>
          <w:p w:rsidR="00A829C3" w:rsidRPr="0031788A" w:rsidRDefault="00A829C3" w:rsidP="0031788A">
            <w:pPr>
              <w:spacing w:before="20" w:after="20" w:line="260" w:lineRule="exact"/>
              <w:contextualSpacing/>
              <w:rPr>
                <w:rFonts w:hint="cs"/>
                <w:sz w:val="24"/>
                <w:szCs w:val="24"/>
              </w:rPr>
            </w:pPr>
            <w:r w:rsidRPr="0031788A">
              <w:rPr>
                <w:rFonts w:hint="cs"/>
                <w:sz w:val="24"/>
                <w:szCs w:val="24"/>
                <w:rtl/>
              </w:rPr>
              <w:t>0</w:t>
            </w:r>
            <w:r w:rsidR="0031788A">
              <w:rPr>
                <w:color w:val="000000"/>
                <w:sz w:val="24"/>
                <w:szCs w:val="24"/>
                <w:rtl/>
              </w:rPr>
              <w:t>.</w:t>
            </w:r>
            <w:r w:rsidRPr="0031788A">
              <w:rPr>
                <w:rFonts w:hint="cs"/>
                <w:sz w:val="24"/>
                <w:szCs w:val="24"/>
                <w:rtl/>
              </w:rPr>
              <w:t>24</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0</w:t>
            </w:r>
            <w:r w:rsidR="0031788A">
              <w:rPr>
                <w:b/>
                <w:bCs/>
                <w:color w:val="000000"/>
                <w:sz w:val="24"/>
                <w:szCs w:val="24"/>
                <w:rtl/>
              </w:rPr>
              <w:t>.</w:t>
            </w:r>
            <w:r w:rsidRPr="0031788A">
              <w:rPr>
                <w:rFonts w:hint="cs"/>
                <w:b/>
                <w:bCs/>
                <w:sz w:val="24"/>
                <w:szCs w:val="24"/>
                <w:rtl/>
              </w:rPr>
              <w:t>19</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rFonts w:hint="cs"/>
                <w:b/>
                <w:bCs/>
                <w:sz w:val="24"/>
                <w:szCs w:val="24"/>
              </w:rPr>
            </w:pPr>
            <w:r w:rsidRPr="0031788A">
              <w:rPr>
                <w:b/>
                <w:bCs/>
                <w:sz w:val="24"/>
                <w:szCs w:val="24"/>
                <w:rtl/>
              </w:rPr>
              <w:t xml:space="preserve">المجموع </w:t>
            </w:r>
            <w:r w:rsidR="00502DDA">
              <w:rPr>
                <w:rFonts w:hint="cs"/>
                <w:b/>
                <w:bCs/>
                <w:sz w:val="24"/>
                <w:szCs w:val="24"/>
                <w:rtl/>
              </w:rPr>
              <w:t>في المائة</w:t>
            </w:r>
          </w:p>
        </w:tc>
        <w:tc>
          <w:tcPr>
            <w:tcW w:w="1078"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100</w:t>
            </w:r>
          </w:p>
        </w:tc>
        <w:tc>
          <w:tcPr>
            <w:tcW w:w="1120"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100</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100</w:t>
            </w:r>
          </w:p>
        </w:tc>
      </w:tr>
      <w:tr w:rsidR="00A829C3" w:rsidRPr="0031788A" w:rsidTr="0031788A">
        <w:trPr>
          <w:trHeight w:val="57"/>
        </w:trPr>
        <w:tc>
          <w:tcPr>
            <w:tcW w:w="4087" w:type="dxa"/>
            <w:noWrap/>
          </w:tcPr>
          <w:p w:rsidR="00A829C3" w:rsidRPr="0031788A" w:rsidRDefault="00A829C3" w:rsidP="0031788A">
            <w:pPr>
              <w:spacing w:before="20" w:after="20" w:line="260" w:lineRule="exact"/>
              <w:contextualSpacing/>
              <w:rPr>
                <w:b/>
                <w:bCs/>
                <w:sz w:val="24"/>
                <w:szCs w:val="24"/>
              </w:rPr>
            </w:pPr>
            <w:r w:rsidRPr="0031788A">
              <w:rPr>
                <w:b/>
                <w:bCs/>
                <w:sz w:val="24"/>
                <w:szCs w:val="24"/>
                <w:rtl/>
              </w:rPr>
              <w:t>مجموع قوة العمل النسائية</w:t>
            </w:r>
          </w:p>
        </w:tc>
        <w:tc>
          <w:tcPr>
            <w:tcW w:w="1078"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25463</w:t>
            </w:r>
          </w:p>
        </w:tc>
        <w:tc>
          <w:tcPr>
            <w:tcW w:w="1120"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98420</w:t>
            </w:r>
          </w:p>
        </w:tc>
        <w:tc>
          <w:tcPr>
            <w:tcW w:w="1036" w:type="dxa"/>
            <w:noWrap/>
          </w:tcPr>
          <w:p w:rsidR="00A829C3" w:rsidRPr="0031788A" w:rsidRDefault="00A829C3" w:rsidP="0031788A">
            <w:pPr>
              <w:spacing w:before="20" w:after="20" w:line="260" w:lineRule="exact"/>
              <w:contextualSpacing/>
              <w:rPr>
                <w:rFonts w:hint="cs"/>
                <w:b/>
                <w:bCs/>
                <w:sz w:val="24"/>
                <w:szCs w:val="24"/>
              </w:rPr>
            </w:pPr>
            <w:r w:rsidRPr="0031788A">
              <w:rPr>
                <w:rFonts w:hint="cs"/>
                <w:b/>
                <w:bCs/>
                <w:sz w:val="24"/>
                <w:szCs w:val="24"/>
                <w:rtl/>
              </w:rPr>
              <w:t>123883</w:t>
            </w:r>
          </w:p>
        </w:tc>
      </w:tr>
    </w:tbl>
    <w:p w:rsidR="00A829C3" w:rsidRPr="000D4E30" w:rsidRDefault="00A829C3" w:rsidP="000D4E30">
      <w:pPr>
        <w:pStyle w:val="SingleTxtGA"/>
        <w:rPr>
          <w:rFonts w:hint="cs"/>
          <w:sz w:val="26"/>
          <w:szCs w:val="26"/>
          <w:rtl/>
          <w:lang w:bidi="ar-SY"/>
        </w:rPr>
      </w:pPr>
      <w:r w:rsidRPr="006C35A6">
        <w:rPr>
          <w:i/>
          <w:iCs/>
          <w:sz w:val="26"/>
          <w:szCs w:val="26"/>
          <w:rtl/>
        </w:rPr>
        <w:t>المصدر</w:t>
      </w:r>
      <w:r w:rsidRPr="000D4E30">
        <w:rPr>
          <w:sz w:val="26"/>
          <w:szCs w:val="26"/>
          <w:rtl/>
        </w:rPr>
        <w:t xml:space="preserve">: دولة قطر. </w:t>
      </w:r>
      <w:r w:rsidRPr="000D4E30">
        <w:rPr>
          <w:rFonts w:hint="cs"/>
          <w:sz w:val="26"/>
          <w:szCs w:val="26"/>
          <w:rtl/>
        </w:rPr>
        <w:t>2010</w:t>
      </w:r>
      <w:r w:rsidRPr="000D4E30">
        <w:rPr>
          <w:sz w:val="26"/>
          <w:szCs w:val="26"/>
          <w:rtl/>
        </w:rPr>
        <w:t xml:space="preserve">. مشروع "قلم"، </w:t>
      </w:r>
      <w:hyperlink r:id="rId21" w:history="1">
        <w:r w:rsidRPr="00502DDA">
          <w:rPr>
            <w:rStyle w:val="Hyperlink"/>
            <w:sz w:val="18"/>
            <w:szCs w:val="18"/>
          </w:rPr>
          <w:t>www.qix.gov.qa</w:t>
        </w:r>
      </w:hyperlink>
      <w:r w:rsidR="00E81DD8">
        <w:rPr>
          <w:rFonts w:hint="cs"/>
          <w:sz w:val="16"/>
          <w:szCs w:val="26"/>
          <w:rtl/>
        </w:rPr>
        <w:t>.</w:t>
      </w:r>
    </w:p>
    <w:p w:rsidR="00A829C3" w:rsidRPr="007D0890" w:rsidRDefault="00A829C3" w:rsidP="00E81DD8">
      <w:pPr>
        <w:pStyle w:val="SingleTxtGA"/>
        <w:rPr>
          <w:rtl/>
        </w:rPr>
      </w:pPr>
      <w:r w:rsidRPr="007D0890">
        <w:rPr>
          <w:rtl/>
        </w:rPr>
        <w:t>296</w:t>
      </w:r>
      <w:r w:rsidR="00E81DD8">
        <w:rPr>
          <w:rFonts w:hint="cs"/>
          <w:rtl/>
        </w:rPr>
        <w:t>-</w:t>
      </w:r>
      <w:r w:rsidRPr="007D0890">
        <w:rPr>
          <w:rtl/>
        </w:rPr>
        <w:tab/>
      </w:r>
      <w:r w:rsidRPr="007D0890">
        <w:rPr>
          <w:rtl/>
          <w:lang w:bidi="ar-SY"/>
        </w:rPr>
        <w:t>و</w:t>
      </w:r>
      <w:r w:rsidRPr="007D0890">
        <w:rPr>
          <w:rtl/>
        </w:rPr>
        <w:t>ارتفعت معدلات النشاط الاقتصادي للإناث من نحو 30</w:t>
      </w:r>
      <w:r>
        <w:rPr>
          <w:rtl/>
        </w:rPr>
        <w:t xml:space="preserve"> في المائة</w:t>
      </w:r>
      <w:r w:rsidRPr="007D0890">
        <w:rPr>
          <w:rtl/>
        </w:rPr>
        <w:t xml:space="preserve"> من معدل الذكور عام 1986 إلى 44</w:t>
      </w:r>
      <w:r>
        <w:rPr>
          <w:rtl/>
        </w:rPr>
        <w:t xml:space="preserve"> في المائة</w:t>
      </w:r>
      <w:r w:rsidRPr="007D0890">
        <w:rPr>
          <w:rtl/>
        </w:rPr>
        <w:t xml:space="preserve"> عام 2004 ثم إلى أكثر من 52</w:t>
      </w:r>
      <w:r>
        <w:rPr>
          <w:rtl/>
        </w:rPr>
        <w:t xml:space="preserve"> في المائة</w:t>
      </w:r>
      <w:r w:rsidRPr="007D0890">
        <w:rPr>
          <w:rtl/>
        </w:rPr>
        <w:t xml:space="preserve"> عام 2007، مما يدل على تزايد مساهمة المرأة في الناتج المحلي الإجمالي. ولا تتوفر بيانات موثوقة حول النسبة المئوية لهذه المساهمة، لكن استناداً إلى تقرير التنمية الإنسانية العربية لعام 2009 بلغت قيمة الدخل التقديرية (معدل قوة الشراء بالدولار الأمريكي) في دولة قطر للنساء نحو ربع مجموع تلك القيمة للرجال (24.4</w:t>
      </w:r>
      <w:r>
        <w:rPr>
          <w:rtl/>
        </w:rPr>
        <w:t xml:space="preserve"> في المائة</w:t>
      </w:r>
      <w:r w:rsidRPr="007D0890">
        <w:rPr>
          <w:rtl/>
        </w:rPr>
        <w:t xml:space="preserve">). </w:t>
      </w:r>
    </w:p>
    <w:p w:rsidR="00A829C3" w:rsidRPr="007D0890" w:rsidRDefault="00A829C3" w:rsidP="00243850">
      <w:pPr>
        <w:pStyle w:val="SingleTxtGA"/>
        <w:rPr>
          <w:rFonts w:hint="cs"/>
        </w:rPr>
      </w:pPr>
      <w:r>
        <w:rPr>
          <w:rFonts w:hint="cs"/>
          <w:rtl/>
        </w:rPr>
        <w:t>297</w:t>
      </w:r>
      <w:r w:rsidR="00E81DD8">
        <w:rPr>
          <w:rFonts w:hint="cs"/>
          <w:rtl/>
        </w:rPr>
        <w:t>-</w:t>
      </w:r>
      <w:r w:rsidRPr="007D0890">
        <w:tab/>
      </w:r>
      <w:r w:rsidRPr="007D0890">
        <w:rPr>
          <w:rtl/>
          <w:lang w:bidi="ar-QA"/>
        </w:rPr>
        <w:t>وشهد</w:t>
      </w:r>
      <w:r w:rsidRPr="007D0890">
        <w:rPr>
          <w:rtl/>
        </w:rPr>
        <w:t xml:space="preserve"> متوسط </w:t>
      </w:r>
      <w:r w:rsidR="00E81DD8" w:rsidRPr="007D0890">
        <w:rPr>
          <w:rFonts w:hint="cs"/>
          <w:rtl/>
        </w:rPr>
        <w:t>الأجور</w:t>
      </w:r>
      <w:r w:rsidRPr="007D0890">
        <w:rPr>
          <w:rtl/>
        </w:rPr>
        <w:t xml:space="preserve"> النقدية للعاملين حسب النشاط الاقتصادي تحسناً ملحوظاً للعاملين من الجنسين في دولة قطر، حيث ارتفع هذا المتوسط بالنسبة لمجموع الأنشطة الاقتصادية من (5611) ريال قطري للذكور و(4131) للإناث في عام 2006 إلى (8484) للذكور و(6106) للإناث في عام 2009. والفروق بين الذكور والإناث تتعلق، بالدرجة الأولى، باختلاف ميادين النشاط الاقتصادي وليس بانخفاض أجر النساء عن أجر الذكور في العمل الواحد. وفي سياق متصل، فإن أعلى الأجور هي تلك التي يتقاضاها العاملون في </w:t>
      </w:r>
      <w:proofErr w:type="spellStart"/>
      <w:r w:rsidRPr="007D0890">
        <w:rPr>
          <w:rtl/>
        </w:rPr>
        <w:t>الوساطات</w:t>
      </w:r>
      <w:proofErr w:type="spellEnd"/>
      <w:r w:rsidRPr="007D0890">
        <w:rPr>
          <w:rtl/>
        </w:rPr>
        <w:t xml:space="preserve"> المالية، والتعدين واستغلال المحاجر، والإدارة العامة والدفاع والضمان ا</w:t>
      </w:r>
      <w:r w:rsidRPr="007D0890">
        <w:rPr>
          <w:rFonts w:hint="cs"/>
          <w:rtl/>
        </w:rPr>
        <w:t>لا</w:t>
      </w:r>
      <w:r w:rsidRPr="007D0890">
        <w:rPr>
          <w:rtl/>
        </w:rPr>
        <w:t xml:space="preserve">جتماعي الإجباري. </w:t>
      </w:r>
      <w:r w:rsidRPr="007D0890">
        <w:rPr>
          <w:rtl/>
          <w:lang w:bidi="ar-EG"/>
        </w:rPr>
        <w:t xml:space="preserve">وبسبب التدابير والإجراءات المختلفة التي تتخذها دولة قطر لتضييق الفجوة </w:t>
      </w:r>
      <w:proofErr w:type="spellStart"/>
      <w:r w:rsidRPr="007D0890">
        <w:rPr>
          <w:rtl/>
          <w:lang w:bidi="ar-EG"/>
        </w:rPr>
        <w:t>الجندرية</w:t>
      </w:r>
      <w:proofErr w:type="spellEnd"/>
      <w:r w:rsidRPr="007D0890">
        <w:rPr>
          <w:rtl/>
          <w:lang w:bidi="ar-EG"/>
        </w:rPr>
        <w:t xml:space="preserve"> في نسبة </w:t>
      </w:r>
      <w:r w:rsidRPr="007D0890">
        <w:rPr>
          <w:rtl/>
        </w:rPr>
        <w:t>متوسط الأجر النقدي المكتسب للإناث إلى متوسط الأجر النقدي المكتسب للرجال التي بلغت (72</w:t>
      </w:r>
      <w:r>
        <w:rPr>
          <w:rtl/>
        </w:rPr>
        <w:t xml:space="preserve"> في المائة</w:t>
      </w:r>
      <w:r w:rsidRPr="007D0890">
        <w:rPr>
          <w:rtl/>
        </w:rPr>
        <w:t>) في عام 2009، فإنه من المتوقع أن يتراجع</w:t>
      </w:r>
      <w:r w:rsidRPr="007D0890">
        <w:rPr>
          <w:rtl/>
          <w:lang w:bidi="ar-EG"/>
        </w:rPr>
        <w:t xml:space="preserve"> الفارق النسبي في متوسط الأجور للجنسين، علماً بأن هذا الفارق لا يعد كبيراً قياساً بمثيله على مستوى العالم.</w:t>
      </w:r>
    </w:p>
    <w:p w:rsidR="00502DDA" w:rsidRDefault="00A829C3" w:rsidP="00502DDA">
      <w:pPr>
        <w:pStyle w:val="SingleTxtGA"/>
        <w:spacing w:after="0"/>
        <w:rPr>
          <w:rFonts w:hint="cs"/>
          <w:b/>
          <w:bCs/>
          <w:rtl/>
        </w:rPr>
      </w:pPr>
      <w:r w:rsidRPr="00502DDA">
        <w:rPr>
          <w:rtl/>
        </w:rPr>
        <w:t>الجدول</w:t>
      </w:r>
      <w:r w:rsidRPr="00502DDA">
        <w:rPr>
          <w:rFonts w:hint="cs"/>
          <w:rtl/>
        </w:rPr>
        <w:t xml:space="preserve"> رقم 26</w:t>
      </w:r>
    </w:p>
    <w:p w:rsidR="00A829C3" w:rsidRPr="00E81DD8" w:rsidRDefault="00A829C3" w:rsidP="00502DDA">
      <w:pPr>
        <w:pStyle w:val="SingleTxtGA"/>
        <w:rPr>
          <w:rFonts w:hint="cs"/>
          <w:b/>
          <w:bCs/>
          <w:rtl/>
        </w:rPr>
      </w:pPr>
      <w:r w:rsidRPr="00E81DD8">
        <w:rPr>
          <w:b/>
          <w:bCs/>
          <w:rtl/>
        </w:rPr>
        <w:t>متوسط الأجور النقدية للعاملين بحسب النشاط الاقتصادي</w:t>
      </w:r>
      <w:r w:rsidR="00E81DD8">
        <w:rPr>
          <w:rFonts w:hint="cs"/>
          <w:b/>
          <w:bCs/>
          <w:rtl/>
        </w:rPr>
        <w:t xml:space="preserve"> </w:t>
      </w:r>
      <w:r w:rsidRPr="00E81DD8">
        <w:rPr>
          <w:b/>
          <w:bCs/>
          <w:rtl/>
        </w:rPr>
        <w:t>(بالريال القطري)</w:t>
      </w:r>
    </w:p>
    <w:tbl>
      <w:tblPr>
        <w:tblStyle w:val="TableList3"/>
        <w:bidiVisual/>
        <w:tblW w:w="0" w:type="auto"/>
        <w:tblInd w:w="87" w:type="dxa"/>
        <w:tblLayout w:type="fixed"/>
        <w:tblLook w:val="0000" w:firstRow="0" w:lastRow="0" w:firstColumn="0" w:lastColumn="0" w:noHBand="0" w:noVBand="0"/>
      </w:tblPr>
      <w:tblGrid>
        <w:gridCol w:w="3234"/>
        <w:gridCol w:w="811"/>
        <w:gridCol w:w="756"/>
        <w:gridCol w:w="854"/>
        <w:gridCol w:w="826"/>
        <w:gridCol w:w="784"/>
        <w:gridCol w:w="826"/>
        <w:gridCol w:w="784"/>
        <w:gridCol w:w="784"/>
      </w:tblGrid>
      <w:tr w:rsidR="00E81DD8" w:rsidRPr="00E81DD8" w:rsidTr="00533E65">
        <w:trPr>
          <w:trHeight w:val="57"/>
          <w:tblHeader/>
        </w:trPr>
        <w:tc>
          <w:tcPr>
            <w:tcW w:w="3234" w:type="dxa"/>
            <w:vMerge w:val="restart"/>
            <w:tcBorders>
              <w:top w:val="single" w:sz="6" w:space="0" w:color="000000"/>
              <w:bottom w:val="single" w:sz="6" w:space="0" w:color="000000"/>
            </w:tcBorders>
            <w:vAlign w:val="bottom"/>
          </w:tcPr>
          <w:p w:rsidR="00A829C3" w:rsidRPr="00E81DD8" w:rsidRDefault="00A829C3" w:rsidP="00533E65">
            <w:pPr>
              <w:spacing w:before="20" w:after="20" w:line="260" w:lineRule="exact"/>
              <w:contextualSpacing/>
              <w:jc w:val="left"/>
              <w:rPr>
                <w:i/>
                <w:iCs/>
                <w:sz w:val="24"/>
                <w:szCs w:val="24"/>
              </w:rPr>
            </w:pPr>
            <w:r w:rsidRPr="00E81DD8">
              <w:rPr>
                <w:i/>
                <w:iCs/>
                <w:sz w:val="24"/>
                <w:szCs w:val="24"/>
                <w:rtl/>
              </w:rPr>
              <w:t xml:space="preserve">النشاط </w:t>
            </w:r>
            <w:r w:rsidR="005A4EF8" w:rsidRPr="00E81DD8">
              <w:rPr>
                <w:rFonts w:hint="cs"/>
                <w:i/>
                <w:iCs/>
                <w:sz w:val="24"/>
                <w:szCs w:val="24"/>
                <w:rtl/>
              </w:rPr>
              <w:t>الاقتصادي</w:t>
            </w:r>
          </w:p>
        </w:tc>
        <w:tc>
          <w:tcPr>
            <w:tcW w:w="1567" w:type="dxa"/>
            <w:gridSpan w:val="2"/>
            <w:tcBorders>
              <w:top w:val="single" w:sz="6" w:space="0" w:color="000000"/>
              <w:bottom w:val="single" w:sz="6" w:space="0" w:color="000000"/>
            </w:tcBorders>
          </w:tcPr>
          <w:p w:rsidR="00A829C3" w:rsidRPr="00E81DD8" w:rsidRDefault="00A829C3" w:rsidP="00E81DD8">
            <w:pPr>
              <w:spacing w:before="20" w:after="20" w:line="260" w:lineRule="exact"/>
              <w:contextualSpacing/>
              <w:jc w:val="left"/>
              <w:rPr>
                <w:rFonts w:hint="cs"/>
                <w:i/>
                <w:iCs/>
                <w:sz w:val="24"/>
                <w:szCs w:val="24"/>
              </w:rPr>
            </w:pPr>
            <w:r w:rsidRPr="00E81DD8">
              <w:rPr>
                <w:rFonts w:hint="cs"/>
                <w:i/>
                <w:iCs/>
                <w:sz w:val="24"/>
                <w:szCs w:val="24"/>
                <w:rtl/>
              </w:rPr>
              <w:t>2006</w:t>
            </w:r>
          </w:p>
        </w:tc>
        <w:tc>
          <w:tcPr>
            <w:tcW w:w="1680" w:type="dxa"/>
            <w:gridSpan w:val="2"/>
            <w:tcBorders>
              <w:top w:val="single" w:sz="6" w:space="0" w:color="000000"/>
              <w:bottom w:val="single" w:sz="6" w:space="0" w:color="000000"/>
            </w:tcBorders>
          </w:tcPr>
          <w:p w:rsidR="00A829C3" w:rsidRPr="00E81DD8" w:rsidRDefault="00A829C3" w:rsidP="00E81DD8">
            <w:pPr>
              <w:spacing w:before="20" w:after="20" w:line="260" w:lineRule="exact"/>
              <w:contextualSpacing/>
              <w:jc w:val="left"/>
              <w:rPr>
                <w:rFonts w:hint="cs"/>
                <w:i/>
                <w:iCs/>
                <w:sz w:val="24"/>
                <w:szCs w:val="24"/>
              </w:rPr>
            </w:pPr>
            <w:r w:rsidRPr="00E81DD8">
              <w:rPr>
                <w:rFonts w:hint="cs"/>
                <w:i/>
                <w:iCs/>
                <w:sz w:val="24"/>
                <w:szCs w:val="24"/>
                <w:rtl/>
              </w:rPr>
              <w:t>2007</w:t>
            </w:r>
          </w:p>
        </w:tc>
        <w:tc>
          <w:tcPr>
            <w:tcW w:w="1610" w:type="dxa"/>
            <w:gridSpan w:val="2"/>
            <w:tcBorders>
              <w:top w:val="single" w:sz="6" w:space="0" w:color="000000"/>
              <w:bottom w:val="single" w:sz="6" w:space="0" w:color="000000"/>
            </w:tcBorders>
          </w:tcPr>
          <w:p w:rsidR="00A829C3" w:rsidRPr="00E81DD8" w:rsidRDefault="00A829C3" w:rsidP="00E81DD8">
            <w:pPr>
              <w:spacing w:before="20" w:after="20" w:line="260" w:lineRule="exact"/>
              <w:contextualSpacing/>
              <w:jc w:val="left"/>
              <w:rPr>
                <w:rFonts w:hint="cs"/>
                <w:i/>
                <w:iCs/>
                <w:sz w:val="24"/>
                <w:szCs w:val="24"/>
              </w:rPr>
            </w:pPr>
            <w:r w:rsidRPr="00E81DD8">
              <w:rPr>
                <w:rFonts w:hint="cs"/>
                <w:i/>
                <w:iCs/>
                <w:sz w:val="24"/>
                <w:szCs w:val="24"/>
                <w:rtl/>
              </w:rPr>
              <w:t>2008</w:t>
            </w:r>
          </w:p>
        </w:tc>
        <w:tc>
          <w:tcPr>
            <w:tcW w:w="1568" w:type="dxa"/>
            <w:gridSpan w:val="2"/>
            <w:tcBorders>
              <w:top w:val="single" w:sz="6" w:space="0" w:color="000000"/>
              <w:bottom w:val="single" w:sz="6" w:space="0" w:color="000000"/>
            </w:tcBorders>
          </w:tcPr>
          <w:p w:rsidR="00A829C3" w:rsidRPr="00E81DD8" w:rsidRDefault="00A829C3" w:rsidP="00E81DD8">
            <w:pPr>
              <w:spacing w:before="20" w:after="20" w:line="260" w:lineRule="exact"/>
              <w:contextualSpacing/>
              <w:jc w:val="left"/>
              <w:rPr>
                <w:rFonts w:hint="cs"/>
                <w:i/>
                <w:iCs/>
                <w:sz w:val="24"/>
                <w:szCs w:val="24"/>
              </w:rPr>
            </w:pPr>
            <w:r w:rsidRPr="00E81DD8">
              <w:rPr>
                <w:rFonts w:hint="cs"/>
                <w:i/>
                <w:iCs/>
                <w:sz w:val="24"/>
                <w:szCs w:val="24"/>
                <w:rtl/>
              </w:rPr>
              <w:t>2009</w:t>
            </w:r>
          </w:p>
        </w:tc>
      </w:tr>
      <w:tr w:rsidR="00E81DD8" w:rsidRPr="00E81DD8" w:rsidTr="00502DDA">
        <w:trPr>
          <w:trHeight w:val="57"/>
          <w:tblHeader/>
        </w:trPr>
        <w:tc>
          <w:tcPr>
            <w:tcW w:w="3234" w:type="dxa"/>
            <w:vMerge/>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p>
        </w:tc>
        <w:tc>
          <w:tcPr>
            <w:tcW w:w="811"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ذكور</w:t>
            </w:r>
          </w:p>
        </w:tc>
        <w:tc>
          <w:tcPr>
            <w:tcW w:w="756"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إناث</w:t>
            </w:r>
          </w:p>
        </w:tc>
        <w:tc>
          <w:tcPr>
            <w:tcW w:w="854"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ذكور</w:t>
            </w:r>
          </w:p>
        </w:tc>
        <w:tc>
          <w:tcPr>
            <w:tcW w:w="826"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إناث</w:t>
            </w:r>
          </w:p>
        </w:tc>
        <w:tc>
          <w:tcPr>
            <w:tcW w:w="784"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ذكور</w:t>
            </w:r>
          </w:p>
        </w:tc>
        <w:tc>
          <w:tcPr>
            <w:tcW w:w="826"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إناث</w:t>
            </w:r>
          </w:p>
        </w:tc>
        <w:tc>
          <w:tcPr>
            <w:tcW w:w="784"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ذكور</w:t>
            </w:r>
          </w:p>
        </w:tc>
        <w:tc>
          <w:tcPr>
            <w:tcW w:w="784" w:type="dxa"/>
            <w:tcBorders>
              <w:top w:val="single" w:sz="6" w:space="0" w:color="000000"/>
              <w:bottom w:val="single" w:sz="12" w:space="0" w:color="000000"/>
            </w:tcBorders>
          </w:tcPr>
          <w:p w:rsidR="00A829C3" w:rsidRPr="00E81DD8" w:rsidRDefault="00A829C3" w:rsidP="00E81DD8">
            <w:pPr>
              <w:spacing w:before="20" w:after="20" w:line="260" w:lineRule="exact"/>
              <w:contextualSpacing/>
              <w:jc w:val="left"/>
              <w:rPr>
                <w:i/>
                <w:iCs/>
                <w:sz w:val="24"/>
                <w:szCs w:val="24"/>
              </w:rPr>
            </w:pPr>
            <w:r w:rsidRPr="00E81DD8">
              <w:rPr>
                <w:i/>
                <w:iCs/>
                <w:sz w:val="24"/>
                <w:szCs w:val="24"/>
                <w:rtl/>
              </w:rPr>
              <w:t>إناث</w:t>
            </w:r>
          </w:p>
        </w:tc>
      </w:tr>
      <w:tr w:rsidR="00E81DD8" w:rsidRPr="00E81DD8" w:rsidTr="00502DDA">
        <w:trPr>
          <w:trHeight w:val="57"/>
        </w:trPr>
        <w:tc>
          <w:tcPr>
            <w:tcW w:w="3234" w:type="dxa"/>
            <w:tcBorders>
              <w:top w:val="single" w:sz="12" w:space="0" w:color="000000"/>
            </w:tcBorders>
          </w:tcPr>
          <w:p w:rsidR="00A829C3" w:rsidRPr="00E81DD8" w:rsidRDefault="00A829C3" w:rsidP="00E81DD8">
            <w:pPr>
              <w:spacing w:before="20" w:after="20" w:line="260" w:lineRule="exact"/>
              <w:contextualSpacing/>
              <w:rPr>
                <w:sz w:val="24"/>
                <w:szCs w:val="24"/>
              </w:rPr>
            </w:pPr>
            <w:r w:rsidRPr="00E81DD8">
              <w:rPr>
                <w:sz w:val="24"/>
                <w:szCs w:val="24"/>
                <w:rtl/>
              </w:rPr>
              <w:t>الزراعة والصيد والغابات</w:t>
            </w:r>
          </w:p>
        </w:tc>
        <w:tc>
          <w:tcPr>
            <w:tcW w:w="811"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1740</w:t>
            </w:r>
          </w:p>
        </w:tc>
        <w:tc>
          <w:tcPr>
            <w:tcW w:w="756"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854"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2048</w:t>
            </w:r>
          </w:p>
        </w:tc>
        <w:tc>
          <w:tcPr>
            <w:tcW w:w="826"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784"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2708</w:t>
            </w:r>
          </w:p>
        </w:tc>
        <w:tc>
          <w:tcPr>
            <w:tcW w:w="826"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784"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1895</w:t>
            </w:r>
          </w:p>
        </w:tc>
        <w:tc>
          <w:tcPr>
            <w:tcW w:w="784" w:type="dxa"/>
            <w:tcBorders>
              <w:top w:val="single" w:sz="12" w:space="0" w:color="000000"/>
            </w:tcBorders>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صيد الأسماك</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1685</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2357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3259</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2743</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صفر</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التعدين و</w:t>
            </w:r>
            <w:r w:rsidRPr="00E81DD8">
              <w:rPr>
                <w:rFonts w:hint="cs"/>
                <w:sz w:val="24"/>
                <w:szCs w:val="24"/>
                <w:rtl/>
              </w:rPr>
              <w:t>ا</w:t>
            </w:r>
            <w:r w:rsidRPr="00E81DD8">
              <w:rPr>
                <w:sz w:val="24"/>
                <w:szCs w:val="24"/>
                <w:rtl/>
              </w:rPr>
              <w:t>ستغلال المحاجر</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11987</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7637</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16404</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11364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18575</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13073</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17001</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14902</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الصناعات التحويلية</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3668</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4092</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5027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7118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6094</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6294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7116</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9457</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إمدادات الكهرباء والغاز والبخار والمياه</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8438</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6264</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11526</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8194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13848</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7292</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15340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11425</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الإنشاءات</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3418</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7365</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3940</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7242</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3904</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8554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4847</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10087</w:t>
            </w:r>
          </w:p>
        </w:tc>
      </w:tr>
      <w:tr w:rsidR="00E81DD8" w:rsidRPr="00E81DD8" w:rsidTr="005F0633">
        <w:trPr>
          <w:trHeight w:val="57"/>
        </w:trPr>
        <w:tc>
          <w:tcPr>
            <w:tcW w:w="3234" w:type="dxa"/>
          </w:tcPr>
          <w:p w:rsidR="00A829C3" w:rsidRPr="005F0633" w:rsidRDefault="00A829C3" w:rsidP="00E81DD8">
            <w:pPr>
              <w:spacing w:before="20" w:after="20" w:line="260" w:lineRule="exact"/>
              <w:contextualSpacing/>
              <w:jc w:val="left"/>
              <w:rPr>
                <w:spacing w:val="-10"/>
                <w:sz w:val="24"/>
                <w:szCs w:val="24"/>
              </w:rPr>
            </w:pPr>
            <w:r w:rsidRPr="005F0633">
              <w:rPr>
                <w:spacing w:val="-10"/>
                <w:sz w:val="24"/>
                <w:szCs w:val="24"/>
                <w:rtl/>
              </w:rPr>
              <w:t>تجارة الجملة والتجزئة وإصلاح المركبات ذات المحركات والدراجات النارية والسلع الشخصية والأسرية</w:t>
            </w:r>
          </w:p>
        </w:tc>
        <w:tc>
          <w:tcPr>
            <w:tcW w:w="811"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3109</w:t>
            </w:r>
          </w:p>
        </w:tc>
        <w:tc>
          <w:tcPr>
            <w:tcW w:w="756"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3659</w:t>
            </w:r>
          </w:p>
        </w:tc>
        <w:tc>
          <w:tcPr>
            <w:tcW w:w="854"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3607</w:t>
            </w:r>
          </w:p>
        </w:tc>
        <w:tc>
          <w:tcPr>
            <w:tcW w:w="826"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5702</w:t>
            </w:r>
          </w:p>
        </w:tc>
        <w:tc>
          <w:tcPr>
            <w:tcW w:w="784"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5425</w:t>
            </w:r>
          </w:p>
        </w:tc>
        <w:tc>
          <w:tcPr>
            <w:tcW w:w="826"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5695</w:t>
            </w:r>
          </w:p>
        </w:tc>
        <w:tc>
          <w:tcPr>
            <w:tcW w:w="784"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5043</w:t>
            </w:r>
          </w:p>
        </w:tc>
        <w:tc>
          <w:tcPr>
            <w:tcW w:w="784" w:type="dxa"/>
            <w:noWrap/>
            <w:vAlign w:val="bottom"/>
          </w:tcPr>
          <w:p w:rsidR="00A829C3" w:rsidRPr="00E81DD8" w:rsidRDefault="00A829C3" w:rsidP="005F0633">
            <w:pPr>
              <w:spacing w:before="20" w:after="20" w:line="260" w:lineRule="exact"/>
              <w:contextualSpacing/>
              <w:jc w:val="left"/>
              <w:rPr>
                <w:rFonts w:hint="cs"/>
                <w:sz w:val="24"/>
                <w:szCs w:val="24"/>
              </w:rPr>
            </w:pPr>
            <w:r w:rsidRPr="00E81DD8">
              <w:rPr>
                <w:rFonts w:hint="cs"/>
                <w:sz w:val="24"/>
                <w:szCs w:val="24"/>
                <w:rtl/>
              </w:rPr>
              <w:t>4882</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الفنادق والمطاعم</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2682</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3820</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3766</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5425</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4656</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3148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4061</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4091</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النقل والتخزين وال</w:t>
            </w:r>
            <w:r w:rsidRPr="00E81DD8">
              <w:rPr>
                <w:rFonts w:hint="cs"/>
                <w:sz w:val="24"/>
                <w:szCs w:val="24"/>
                <w:rtl/>
              </w:rPr>
              <w:t>ا</w:t>
            </w:r>
            <w:r w:rsidRPr="00E81DD8">
              <w:rPr>
                <w:sz w:val="24"/>
                <w:szCs w:val="24"/>
                <w:rtl/>
              </w:rPr>
              <w:t>تصالات</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7158</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5638</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7721</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6644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8331</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9145</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9800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9436</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الوساطة المالية</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9994</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6106</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13211</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8929</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16286</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12540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17035</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10426</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1326D8">
              <w:rPr>
                <w:spacing w:val="-6"/>
                <w:sz w:val="24"/>
                <w:szCs w:val="24"/>
                <w:rtl/>
              </w:rPr>
              <w:t xml:space="preserve">الأنشطة العقارية </w:t>
            </w:r>
            <w:proofErr w:type="spellStart"/>
            <w:r w:rsidRPr="001326D8">
              <w:rPr>
                <w:spacing w:val="-6"/>
                <w:sz w:val="24"/>
                <w:szCs w:val="24"/>
                <w:rtl/>
              </w:rPr>
              <w:t>والإيجارية</w:t>
            </w:r>
            <w:proofErr w:type="spellEnd"/>
            <w:r w:rsidRPr="001326D8">
              <w:rPr>
                <w:spacing w:val="-6"/>
                <w:sz w:val="24"/>
                <w:szCs w:val="24"/>
                <w:rtl/>
              </w:rPr>
              <w:t xml:space="preserve"> وأنشطة المشاريع التجارية</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4934</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5580</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6288</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7246</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7277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7928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7079</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10859</w:t>
            </w:r>
          </w:p>
        </w:tc>
      </w:tr>
      <w:tr w:rsidR="00E81DD8" w:rsidRPr="00E81DD8" w:rsidTr="00502DDA">
        <w:trPr>
          <w:trHeight w:val="57"/>
        </w:trPr>
        <w:tc>
          <w:tcPr>
            <w:tcW w:w="3234" w:type="dxa"/>
          </w:tcPr>
          <w:p w:rsidR="00A829C3" w:rsidRPr="001326D8" w:rsidRDefault="00A829C3" w:rsidP="00E81DD8">
            <w:pPr>
              <w:spacing w:before="20" w:after="20" w:line="260" w:lineRule="exact"/>
              <w:contextualSpacing/>
              <w:rPr>
                <w:sz w:val="24"/>
                <w:szCs w:val="24"/>
              </w:rPr>
            </w:pPr>
            <w:r w:rsidRPr="001326D8">
              <w:rPr>
                <w:spacing w:val="-6"/>
                <w:sz w:val="24"/>
                <w:szCs w:val="24"/>
                <w:rtl/>
              </w:rPr>
              <w:t>الإدارة العامة والدفاع الضمان الاجتماعي الإجباري</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9085</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6741</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12258</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9485</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14897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10421</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15907</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12477</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التعليم</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9205</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7448</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11065</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9300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13940</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11130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13449</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11677</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 xml:space="preserve">الصحة والعمل </w:t>
            </w:r>
            <w:r w:rsidR="001313E5" w:rsidRPr="00E81DD8">
              <w:rPr>
                <w:rFonts w:hint="cs"/>
                <w:sz w:val="24"/>
                <w:szCs w:val="24"/>
                <w:rtl/>
              </w:rPr>
              <w:t>الاجتماعي</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8872</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6684</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11224</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8379</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13066</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11160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13860</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10764</w:t>
            </w:r>
          </w:p>
        </w:tc>
      </w:tr>
      <w:tr w:rsidR="00E81DD8" w:rsidRPr="00E81DD8" w:rsidTr="00502DDA">
        <w:trPr>
          <w:trHeight w:val="57"/>
        </w:trPr>
        <w:tc>
          <w:tcPr>
            <w:tcW w:w="3234" w:type="dxa"/>
          </w:tcPr>
          <w:p w:rsidR="00A829C3" w:rsidRPr="001326D8" w:rsidRDefault="00A829C3" w:rsidP="00E81DD8">
            <w:pPr>
              <w:spacing w:before="20" w:after="20" w:line="260" w:lineRule="exact"/>
              <w:contextualSpacing/>
              <w:rPr>
                <w:spacing w:val="-10"/>
                <w:sz w:val="24"/>
                <w:szCs w:val="24"/>
              </w:rPr>
            </w:pPr>
            <w:r w:rsidRPr="001326D8">
              <w:rPr>
                <w:spacing w:val="-10"/>
                <w:sz w:val="24"/>
                <w:szCs w:val="24"/>
                <w:rtl/>
              </w:rPr>
              <w:t>أنشطة الخدمة المجتمعية وال</w:t>
            </w:r>
            <w:r w:rsidRPr="001326D8">
              <w:rPr>
                <w:rFonts w:hint="cs"/>
                <w:spacing w:val="-10"/>
                <w:sz w:val="24"/>
                <w:szCs w:val="24"/>
                <w:rtl/>
              </w:rPr>
              <w:t>ا</w:t>
            </w:r>
            <w:r w:rsidRPr="001326D8">
              <w:rPr>
                <w:spacing w:val="-10"/>
                <w:sz w:val="24"/>
                <w:szCs w:val="24"/>
                <w:rtl/>
              </w:rPr>
              <w:t>جتماعية والشخصية الأخرى</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6936</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4893</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9252</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7128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11307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8258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11833</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10858</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الخدمات المنزلية</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1701</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1610</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1771</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1804</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1825</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1718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1847</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1718</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sz w:val="24"/>
                <w:szCs w:val="24"/>
              </w:rPr>
            </w:pPr>
            <w:r w:rsidRPr="00E81DD8">
              <w:rPr>
                <w:sz w:val="24"/>
                <w:szCs w:val="24"/>
                <w:rtl/>
              </w:rPr>
              <w:t>المنظمات والهيئات الإقليمية والدولية</w:t>
            </w:r>
          </w:p>
        </w:tc>
        <w:tc>
          <w:tcPr>
            <w:tcW w:w="811"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16281</w:t>
            </w:r>
          </w:p>
        </w:tc>
        <w:tc>
          <w:tcPr>
            <w:tcW w:w="75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8750</w:t>
            </w:r>
          </w:p>
        </w:tc>
        <w:tc>
          <w:tcPr>
            <w:tcW w:w="85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19397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11828</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15787</w:t>
            </w:r>
          </w:p>
        </w:tc>
        <w:tc>
          <w:tcPr>
            <w:tcW w:w="826"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10136</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15761</w:t>
            </w:r>
          </w:p>
        </w:tc>
        <w:tc>
          <w:tcPr>
            <w:tcW w:w="784" w:type="dxa"/>
            <w:noWrap/>
          </w:tcPr>
          <w:p w:rsidR="00A829C3" w:rsidRPr="00E81DD8" w:rsidRDefault="00A829C3" w:rsidP="00E81DD8">
            <w:pPr>
              <w:spacing w:before="20" w:after="20" w:line="260" w:lineRule="exact"/>
              <w:contextualSpacing/>
              <w:rPr>
                <w:rFonts w:hint="cs"/>
                <w:sz w:val="24"/>
                <w:szCs w:val="24"/>
              </w:rPr>
            </w:pPr>
            <w:r w:rsidRPr="00E81DD8">
              <w:rPr>
                <w:rFonts w:hint="cs"/>
                <w:sz w:val="24"/>
                <w:szCs w:val="24"/>
                <w:rtl/>
              </w:rPr>
              <w:t>9857</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b/>
                <w:bCs/>
                <w:sz w:val="24"/>
                <w:szCs w:val="24"/>
              </w:rPr>
            </w:pPr>
            <w:r w:rsidRPr="00E81DD8">
              <w:rPr>
                <w:b/>
                <w:bCs/>
                <w:sz w:val="24"/>
                <w:szCs w:val="24"/>
                <w:rtl/>
              </w:rPr>
              <w:t>المجموع</w:t>
            </w:r>
          </w:p>
        </w:tc>
        <w:tc>
          <w:tcPr>
            <w:tcW w:w="811"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5611</w:t>
            </w:r>
          </w:p>
        </w:tc>
        <w:tc>
          <w:tcPr>
            <w:tcW w:w="756"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4131</w:t>
            </w:r>
          </w:p>
        </w:tc>
        <w:tc>
          <w:tcPr>
            <w:tcW w:w="854"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6884</w:t>
            </w:r>
          </w:p>
        </w:tc>
        <w:tc>
          <w:tcPr>
            <w:tcW w:w="826"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4939</w:t>
            </w:r>
          </w:p>
        </w:tc>
        <w:tc>
          <w:tcPr>
            <w:tcW w:w="784"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8064</w:t>
            </w:r>
          </w:p>
        </w:tc>
        <w:tc>
          <w:tcPr>
            <w:tcW w:w="826"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5819</w:t>
            </w:r>
          </w:p>
        </w:tc>
        <w:tc>
          <w:tcPr>
            <w:tcW w:w="784"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8484</w:t>
            </w:r>
          </w:p>
        </w:tc>
        <w:tc>
          <w:tcPr>
            <w:tcW w:w="784" w:type="dxa"/>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6106</w:t>
            </w:r>
          </w:p>
        </w:tc>
      </w:tr>
      <w:tr w:rsidR="00E81DD8" w:rsidRPr="00E81DD8" w:rsidTr="00502DDA">
        <w:trPr>
          <w:trHeight w:val="57"/>
        </w:trPr>
        <w:tc>
          <w:tcPr>
            <w:tcW w:w="3234" w:type="dxa"/>
          </w:tcPr>
          <w:p w:rsidR="00A829C3" w:rsidRPr="00E81DD8" w:rsidRDefault="00A829C3" w:rsidP="00E81DD8">
            <w:pPr>
              <w:spacing w:before="20" w:after="20" w:line="260" w:lineRule="exact"/>
              <w:contextualSpacing/>
              <w:rPr>
                <w:b/>
                <w:bCs/>
                <w:sz w:val="24"/>
                <w:szCs w:val="24"/>
              </w:rPr>
            </w:pPr>
            <w:r w:rsidRPr="00E81DD8">
              <w:rPr>
                <w:b/>
                <w:bCs/>
                <w:sz w:val="24"/>
                <w:szCs w:val="24"/>
                <w:rtl/>
              </w:rPr>
              <w:t xml:space="preserve">النسبة المئوية لأجور الإناث </w:t>
            </w:r>
            <w:proofErr w:type="spellStart"/>
            <w:r w:rsidRPr="00E81DD8">
              <w:rPr>
                <w:b/>
                <w:bCs/>
                <w:sz w:val="24"/>
                <w:szCs w:val="24"/>
                <w:rtl/>
              </w:rPr>
              <w:t>الى</w:t>
            </w:r>
            <w:proofErr w:type="spellEnd"/>
            <w:r w:rsidRPr="00E81DD8">
              <w:rPr>
                <w:b/>
                <w:bCs/>
                <w:sz w:val="24"/>
                <w:szCs w:val="24"/>
                <w:rtl/>
              </w:rPr>
              <w:t xml:space="preserve"> أجور الذكور</w:t>
            </w:r>
          </w:p>
        </w:tc>
        <w:tc>
          <w:tcPr>
            <w:tcW w:w="1567" w:type="dxa"/>
            <w:gridSpan w:val="2"/>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73</w:t>
            </w:r>
            <w:r w:rsidR="00E81DD8">
              <w:rPr>
                <w:b/>
                <w:bCs/>
                <w:color w:val="000000"/>
                <w:sz w:val="24"/>
                <w:szCs w:val="24"/>
                <w:rtl/>
              </w:rPr>
              <w:t>.</w:t>
            </w:r>
            <w:r w:rsidRPr="00E81DD8">
              <w:rPr>
                <w:rFonts w:hint="cs"/>
                <w:b/>
                <w:bCs/>
                <w:sz w:val="24"/>
                <w:szCs w:val="24"/>
                <w:rtl/>
              </w:rPr>
              <w:t>6</w:t>
            </w:r>
          </w:p>
        </w:tc>
        <w:tc>
          <w:tcPr>
            <w:tcW w:w="1680" w:type="dxa"/>
            <w:gridSpan w:val="2"/>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71</w:t>
            </w:r>
            <w:r w:rsidR="00E81DD8">
              <w:rPr>
                <w:b/>
                <w:bCs/>
                <w:color w:val="000000"/>
                <w:sz w:val="24"/>
                <w:szCs w:val="24"/>
                <w:rtl/>
              </w:rPr>
              <w:t>.</w:t>
            </w:r>
            <w:r w:rsidRPr="00E81DD8">
              <w:rPr>
                <w:rFonts w:hint="cs"/>
                <w:b/>
                <w:bCs/>
                <w:sz w:val="24"/>
                <w:szCs w:val="24"/>
                <w:rtl/>
              </w:rPr>
              <w:t>7</w:t>
            </w:r>
          </w:p>
        </w:tc>
        <w:tc>
          <w:tcPr>
            <w:tcW w:w="1610" w:type="dxa"/>
            <w:gridSpan w:val="2"/>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72</w:t>
            </w:r>
            <w:r w:rsidR="00E81DD8">
              <w:rPr>
                <w:b/>
                <w:bCs/>
                <w:color w:val="000000"/>
                <w:sz w:val="24"/>
                <w:szCs w:val="24"/>
                <w:rtl/>
              </w:rPr>
              <w:t>.</w:t>
            </w:r>
            <w:r w:rsidRPr="00E81DD8">
              <w:rPr>
                <w:rFonts w:hint="cs"/>
                <w:b/>
                <w:bCs/>
                <w:sz w:val="24"/>
                <w:szCs w:val="24"/>
                <w:rtl/>
              </w:rPr>
              <w:t>2</w:t>
            </w:r>
          </w:p>
        </w:tc>
        <w:tc>
          <w:tcPr>
            <w:tcW w:w="1568" w:type="dxa"/>
            <w:gridSpan w:val="2"/>
            <w:noWrap/>
          </w:tcPr>
          <w:p w:rsidR="00A829C3" w:rsidRPr="00E81DD8" w:rsidRDefault="00A829C3" w:rsidP="00E81DD8">
            <w:pPr>
              <w:spacing w:before="20" w:after="20" w:line="260" w:lineRule="exact"/>
              <w:contextualSpacing/>
              <w:rPr>
                <w:rFonts w:hint="cs"/>
                <w:b/>
                <w:bCs/>
                <w:sz w:val="24"/>
                <w:szCs w:val="24"/>
              </w:rPr>
            </w:pPr>
            <w:r w:rsidRPr="00E81DD8">
              <w:rPr>
                <w:rFonts w:hint="cs"/>
                <w:b/>
                <w:bCs/>
                <w:sz w:val="24"/>
                <w:szCs w:val="24"/>
                <w:rtl/>
              </w:rPr>
              <w:t>72</w:t>
            </w:r>
            <w:r w:rsidR="00E81DD8">
              <w:rPr>
                <w:b/>
                <w:bCs/>
                <w:color w:val="000000"/>
                <w:sz w:val="24"/>
                <w:szCs w:val="24"/>
                <w:rtl/>
              </w:rPr>
              <w:t>.</w:t>
            </w:r>
            <w:r w:rsidRPr="00E81DD8">
              <w:rPr>
                <w:rFonts w:hint="cs"/>
                <w:b/>
                <w:bCs/>
                <w:sz w:val="24"/>
                <w:szCs w:val="24"/>
                <w:rtl/>
              </w:rPr>
              <w:t>0</w:t>
            </w:r>
          </w:p>
        </w:tc>
      </w:tr>
    </w:tbl>
    <w:p w:rsidR="00A829C3" w:rsidRPr="005A4EF8" w:rsidRDefault="00A829C3" w:rsidP="005A4EF8">
      <w:pPr>
        <w:pStyle w:val="SingleTxtGA"/>
        <w:rPr>
          <w:rFonts w:hint="cs"/>
          <w:sz w:val="16"/>
          <w:szCs w:val="26"/>
          <w:rtl/>
          <w:lang w:bidi="ar-QA"/>
        </w:rPr>
      </w:pPr>
      <w:r w:rsidRPr="005A4EF8">
        <w:rPr>
          <w:i/>
          <w:iCs/>
          <w:sz w:val="26"/>
          <w:szCs w:val="26"/>
          <w:rtl/>
        </w:rPr>
        <w:t>المصدر:</w:t>
      </w:r>
      <w:r w:rsidRPr="005A4EF8">
        <w:rPr>
          <w:sz w:val="26"/>
          <w:szCs w:val="26"/>
          <w:rtl/>
        </w:rPr>
        <w:t xml:space="preserve"> دولة قطر. 2010. مسح القوى العاملة. سنوات متتالية. </w:t>
      </w:r>
      <w:proofErr w:type="spellStart"/>
      <w:r w:rsidRPr="005A4EF8">
        <w:rPr>
          <w:sz w:val="18"/>
          <w:szCs w:val="18"/>
        </w:rPr>
        <w:t>www.qsa.gov</w:t>
      </w:r>
      <w:r w:rsidRPr="005A4EF8">
        <w:rPr>
          <w:sz w:val="26"/>
          <w:szCs w:val="26"/>
        </w:rPr>
        <w:t>.</w:t>
      </w:r>
      <w:r w:rsidRPr="005A4EF8">
        <w:rPr>
          <w:sz w:val="18"/>
          <w:szCs w:val="18"/>
        </w:rPr>
        <w:t>qa</w:t>
      </w:r>
      <w:proofErr w:type="spellEnd"/>
      <w:r w:rsidR="005A4EF8">
        <w:rPr>
          <w:rFonts w:hint="cs"/>
          <w:sz w:val="16"/>
          <w:szCs w:val="26"/>
          <w:rtl/>
        </w:rPr>
        <w:t>.</w:t>
      </w:r>
    </w:p>
    <w:p w:rsidR="00A829C3" w:rsidRPr="00497F70" w:rsidRDefault="005A4EF8" w:rsidP="005A4EF8">
      <w:pPr>
        <w:pStyle w:val="H23GA"/>
        <w:rPr>
          <w:rtl/>
        </w:rPr>
      </w:pPr>
      <w:bookmarkStart w:id="134" w:name="_Toc282337966"/>
      <w:r>
        <w:rPr>
          <w:rFonts w:hint="cs"/>
          <w:rtl/>
        </w:rPr>
        <w:tab/>
      </w:r>
      <w:r>
        <w:rPr>
          <w:rFonts w:hint="cs"/>
          <w:rtl/>
        </w:rPr>
        <w:tab/>
      </w:r>
      <w:r w:rsidR="00A829C3" w:rsidRPr="00497F70">
        <w:rPr>
          <w:rtl/>
        </w:rPr>
        <w:t>المشاركة النقابية للمرأة</w:t>
      </w:r>
      <w:bookmarkEnd w:id="134"/>
    </w:p>
    <w:p w:rsidR="00A829C3" w:rsidRPr="007D0890" w:rsidRDefault="00A829C3" w:rsidP="005A4EF8">
      <w:pPr>
        <w:pStyle w:val="SingleTxtGA"/>
        <w:rPr>
          <w:rtl/>
        </w:rPr>
      </w:pPr>
      <w:r w:rsidRPr="007D0890">
        <w:rPr>
          <w:rtl/>
        </w:rPr>
        <w:t>298</w:t>
      </w:r>
      <w:r w:rsidR="005A4EF8">
        <w:rPr>
          <w:rFonts w:hint="cs"/>
          <w:rtl/>
        </w:rPr>
        <w:t>-</w:t>
      </w:r>
      <w:r w:rsidRPr="007D0890">
        <w:rPr>
          <w:rtl/>
        </w:rPr>
        <w:tab/>
      </w:r>
      <w:r w:rsidRPr="007D0890">
        <w:rPr>
          <w:rtl/>
          <w:lang w:bidi="ar-QA"/>
        </w:rPr>
        <w:t>كفل</w:t>
      </w:r>
      <w:r w:rsidRPr="007D0890">
        <w:rPr>
          <w:rtl/>
        </w:rPr>
        <w:t xml:space="preserve"> الدستور القطري في المادة </w:t>
      </w:r>
      <w:r>
        <w:rPr>
          <w:rFonts w:hint="cs"/>
          <w:rtl/>
        </w:rPr>
        <w:t>45</w:t>
      </w:r>
      <w:r w:rsidRPr="007D0890">
        <w:rPr>
          <w:rtl/>
        </w:rPr>
        <w:t xml:space="preserve"> والتشريعات ذات الصلة الحق في تكوين الجمعيات والنقابات المهنية للجنسين معاً دون أي تمييز.</w:t>
      </w:r>
    </w:p>
    <w:p w:rsidR="00A829C3" w:rsidRPr="007D0890" w:rsidRDefault="00A829C3" w:rsidP="005A4EF8">
      <w:pPr>
        <w:pStyle w:val="SingleTxtGA"/>
        <w:rPr>
          <w:rFonts w:hint="cs"/>
          <w:b/>
          <w:bCs/>
        </w:rPr>
      </w:pPr>
      <w:r>
        <w:rPr>
          <w:rFonts w:hint="cs"/>
          <w:rtl/>
        </w:rPr>
        <w:t>299</w:t>
      </w:r>
      <w:r w:rsidR="005A4EF8">
        <w:rPr>
          <w:rFonts w:hint="cs"/>
          <w:rtl/>
        </w:rPr>
        <w:t>-</w:t>
      </w:r>
      <w:r w:rsidRPr="007D0890">
        <w:tab/>
      </w:r>
      <w:r w:rsidRPr="007D0890">
        <w:rPr>
          <w:rtl/>
        </w:rPr>
        <w:t xml:space="preserve">ومن أهم الجمعيات التي تشهد </w:t>
      </w:r>
      <w:r w:rsidR="005A4EF8" w:rsidRPr="007D0890">
        <w:rPr>
          <w:rFonts w:hint="cs"/>
          <w:rtl/>
        </w:rPr>
        <w:t>إقبالا</w:t>
      </w:r>
      <w:r w:rsidR="005A4EF8">
        <w:rPr>
          <w:rFonts w:hint="cs"/>
          <w:rtl/>
        </w:rPr>
        <w:t>ً</w:t>
      </w:r>
      <w:r w:rsidRPr="007D0890">
        <w:rPr>
          <w:rtl/>
        </w:rPr>
        <w:t xml:space="preserve"> من النساء جمعية المحاسبين القانونيين والمحامين والأطباء. وتقارب نسبة العاملات في جمعية الأطباء القطرية من نسبة الرجال، مع </w:t>
      </w:r>
      <w:r w:rsidR="007C13F4" w:rsidRPr="007D0890">
        <w:rPr>
          <w:rFonts w:hint="cs"/>
          <w:rtl/>
        </w:rPr>
        <w:t>انخفاضها</w:t>
      </w:r>
      <w:r w:rsidRPr="007D0890">
        <w:rPr>
          <w:rtl/>
        </w:rPr>
        <w:t xml:space="preserve"> في جمعيتي المحاسبين القانونيين والمحامين لقلة عدد النساء القطريات في هذين المجالين. </w:t>
      </w:r>
    </w:p>
    <w:p w:rsidR="007C13F4" w:rsidRDefault="00A829C3" w:rsidP="007C13F4">
      <w:pPr>
        <w:pStyle w:val="SingleTxtGA"/>
        <w:tabs>
          <w:tab w:val="left" w:pos="8378"/>
        </w:tabs>
        <w:spacing w:after="0"/>
        <w:rPr>
          <w:rFonts w:hint="cs"/>
          <w:b/>
          <w:bCs/>
          <w:rtl/>
        </w:rPr>
      </w:pPr>
      <w:r w:rsidRPr="007C13F4">
        <w:rPr>
          <w:rtl/>
        </w:rPr>
        <w:t xml:space="preserve">الجدول </w:t>
      </w:r>
      <w:r w:rsidRPr="007C13F4">
        <w:rPr>
          <w:rFonts w:hint="cs"/>
          <w:rtl/>
        </w:rPr>
        <w:t>رقم 27</w:t>
      </w:r>
    </w:p>
    <w:p w:rsidR="00A829C3" w:rsidRPr="005A4EF8" w:rsidRDefault="00A829C3" w:rsidP="007C13F4">
      <w:pPr>
        <w:pStyle w:val="SingleTxtGA"/>
        <w:tabs>
          <w:tab w:val="left" w:pos="8378"/>
        </w:tabs>
        <w:rPr>
          <w:b/>
          <w:bCs/>
          <w:rtl/>
        </w:rPr>
      </w:pPr>
      <w:r w:rsidRPr="005A4EF8">
        <w:rPr>
          <w:b/>
          <w:bCs/>
          <w:rtl/>
        </w:rPr>
        <w:t>نسبة العاملات والعاملين في الجمعيات المهنية</w:t>
      </w:r>
    </w:p>
    <w:tbl>
      <w:tblPr>
        <w:tblStyle w:val="TableList3"/>
        <w:bidiVisual/>
        <w:tblW w:w="7475" w:type="dxa"/>
        <w:tblInd w:w="1277" w:type="dxa"/>
        <w:tblLayout w:type="fixed"/>
        <w:tblLook w:val="0000" w:firstRow="0" w:lastRow="0" w:firstColumn="0" w:lastColumn="0" w:noHBand="0" w:noVBand="0"/>
      </w:tblPr>
      <w:tblGrid>
        <w:gridCol w:w="2324"/>
        <w:gridCol w:w="909"/>
        <w:gridCol w:w="1636"/>
        <w:gridCol w:w="996"/>
        <w:gridCol w:w="1610"/>
      </w:tblGrid>
      <w:tr w:rsidR="00A829C3" w:rsidRPr="005A4EF8" w:rsidTr="007C13F4">
        <w:trPr>
          <w:trHeight w:val="243"/>
        </w:trPr>
        <w:tc>
          <w:tcPr>
            <w:tcW w:w="2324" w:type="dxa"/>
          </w:tcPr>
          <w:p w:rsidR="00A829C3" w:rsidRPr="005A4EF8" w:rsidRDefault="00A829C3" w:rsidP="005A4EF8">
            <w:pPr>
              <w:spacing w:before="20" w:after="20" w:line="260" w:lineRule="exact"/>
              <w:contextualSpacing/>
              <w:jc w:val="left"/>
              <w:rPr>
                <w:i/>
                <w:iCs/>
                <w:sz w:val="24"/>
                <w:szCs w:val="24"/>
              </w:rPr>
            </w:pPr>
            <w:r w:rsidRPr="005A4EF8">
              <w:rPr>
                <w:i/>
                <w:iCs/>
                <w:sz w:val="24"/>
                <w:szCs w:val="24"/>
                <w:rtl/>
              </w:rPr>
              <w:t>الجمعيات المهنية</w:t>
            </w:r>
          </w:p>
        </w:tc>
        <w:tc>
          <w:tcPr>
            <w:tcW w:w="909" w:type="dxa"/>
          </w:tcPr>
          <w:p w:rsidR="00A829C3" w:rsidRPr="005A4EF8" w:rsidRDefault="00A829C3" w:rsidP="005A4EF8">
            <w:pPr>
              <w:spacing w:before="20" w:after="20" w:line="260" w:lineRule="exact"/>
              <w:contextualSpacing/>
              <w:jc w:val="left"/>
              <w:rPr>
                <w:i/>
                <w:iCs/>
                <w:sz w:val="24"/>
                <w:szCs w:val="24"/>
              </w:rPr>
            </w:pPr>
            <w:r w:rsidRPr="005A4EF8">
              <w:rPr>
                <w:i/>
                <w:iCs/>
                <w:sz w:val="24"/>
                <w:szCs w:val="24"/>
                <w:rtl/>
              </w:rPr>
              <w:t>عدد النساء</w:t>
            </w:r>
          </w:p>
        </w:tc>
        <w:tc>
          <w:tcPr>
            <w:tcW w:w="1636" w:type="dxa"/>
          </w:tcPr>
          <w:p w:rsidR="00A829C3" w:rsidRPr="007C13F4" w:rsidRDefault="00A829C3" w:rsidP="005A4EF8">
            <w:pPr>
              <w:spacing w:before="20" w:after="20" w:line="260" w:lineRule="exact"/>
              <w:contextualSpacing/>
              <w:jc w:val="left"/>
              <w:rPr>
                <w:i/>
                <w:iCs/>
                <w:sz w:val="24"/>
                <w:szCs w:val="24"/>
              </w:rPr>
            </w:pPr>
            <w:r w:rsidRPr="007C13F4">
              <w:rPr>
                <w:i/>
                <w:iCs/>
                <w:sz w:val="24"/>
                <w:szCs w:val="24"/>
                <w:rtl/>
              </w:rPr>
              <w:t>النسبة المئوية (</w:t>
            </w:r>
            <w:r w:rsidR="007C13F4" w:rsidRPr="007C13F4">
              <w:rPr>
                <w:rFonts w:hint="cs"/>
                <w:i/>
                <w:iCs/>
                <w:sz w:val="24"/>
                <w:szCs w:val="24"/>
                <w:rtl/>
              </w:rPr>
              <w:t>في المائة</w:t>
            </w:r>
            <w:r w:rsidRPr="007C13F4">
              <w:rPr>
                <w:i/>
                <w:iCs/>
                <w:sz w:val="24"/>
                <w:szCs w:val="24"/>
                <w:rtl/>
              </w:rPr>
              <w:t>)</w:t>
            </w:r>
          </w:p>
        </w:tc>
        <w:tc>
          <w:tcPr>
            <w:tcW w:w="996" w:type="dxa"/>
          </w:tcPr>
          <w:p w:rsidR="00A829C3" w:rsidRPr="005A4EF8" w:rsidRDefault="00A829C3" w:rsidP="005A4EF8">
            <w:pPr>
              <w:spacing w:before="20" w:after="20" w:line="260" w:lineRule="exact"/>
              <w:contextualSpacing/>
              <w:jc w:val="left"/>
              <w:rPr>
                <w:i/>
                <w:iCs/>
                <w:sz w:val="24"/>
                <w:szCs w:val="24"/>
              </w:rPr>
            </w:pPr>
            <w:r w:rsidRPr="005A4EF8">
              <w:rPr>
                <w:i/>
                <w:iCs/>
                <w:sz w:val="24"/>
                <w:szCs w:val="24"/>
                <w:rtl/>
              </w:rPr>
              <w:t>عدد الرجال</w:t>
            </w:r>
          </w:p>
        </w:tc>
        <w:tc>
          <w:tcPr>
            <w:tcW w:w="1610" w:type="dxa"/>
          </w:tcPr>
          <w:p w:rsidR="00A829C3" w:rsidRPr="007C13F4" w:rsidRDefault="00A829C3" w:rsidP="005A4EF8">
            <w:pPr>
              <w:spacing w:before="20" w:after="20" w:line="260" w:lineRule="exact"/>
              <w:contextualSpacing/>
              <w:jc w:val="left"/>
              <w:rPr>
                <w:i/>
                <w:iCs/>
                <w:sz w:val="24"/>
                <w:szCs w:val="24"/>
              </w:rPr>
            </w:pPr>
            <w:r w:rsidRPr="007C13F4">
              <w:rPr>
                <w:i/>
                <w:iCs/>
                <w:sz w:val="24"/>
                <w:szCs w:val="24"/>
                <w:rtl/>
              </w:rPr>
              <w:t>النسبة المئوية (</w:t>
            </w:r>
            <w:r w:rsidR="007C13F4" w:rsidRPr="007C13F4">
              <w:rPr>
                <w:rFonts w:hint="cs"/>
                <w:i/>
                <w:iCs/>
                <w:sz w:val="24"/>
                <w:szCs w:val="24"/>
                <w:rtl/>
              </w:rPr>
              <w:t>في المائة</w:t>
            </w:r>
            <w:r w:rsidRPr="007C13F4">
              <w:rPr>
                <w:i/>
                <w:iCs/>
                <w:sz w:val="24"/>
                <w:szCs w:val="24"/>
                <w:rtl/>
              </w:rPr>
              <w:t>)</w:t>
            </w:r>
          </w:p>
        </w:tc>
      </w:tr>
      <w:tr w:rsidR="00A829C3" w:rsidRPr="005A4EF8" w:rsidTr="007C13F4">
        <w:trPr>
          <w:trHeight w:val="265"/>
        </w:trPr>
        <w:tc>
          <w:tcPr>
            <w:tcW w:w="2324" w:type="dxa"/>
          </w:tcPr>
          <w:p w:rsidR="00A829C3" w:rsidRPr="005A4EF8" w:rsidRDefault="00A829C3" w:rsidP="005A4EF8">
            <w:pPr>
              <w:spacing w:before="20" w:after="20" w:line="260" w:lineRule="exact"/>
              <w:contextualSpacing/>
              <w:jc w:val="left"/>
              <w:rPr>
                <w:sz w:val="24"/>
                <w:szCs w:val="24"/>
              </w:rPr>
            </w:pPr>
            <w:r w:rsidRPr="005A4EF8">
              <w:rPr>
                <w:sz w:val="24"/>
                <w:szCs w:val="24"/>
                <w:rtl/>
              </w:rPr>
              <w:t>جمعية المحاسبين القانونيين القطرية</w:t>
            </w:r>
          </w:p>
        </w:tc>
        <w:tc>
          <w:tcPr>
            <w:tcW w:w="909"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11</w:t>
            </w:r>
          </w:p>
        </w:tc>
        <w:tc>
          <w:tcPr>
            <w:tcW w:w="163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16</w:t>
            </w:r>
          </w:p>
        </w:tc>
        <w:tc>
          <w:tcPr>
            <w:tcW w:w="99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56</w:t>
            </w:r>
          </w:p>
        </w:tc>
        <w:tc>
          <w:tcPr>
            <w:tcW w:w="1610"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83</w:t>
            </w:r>
          </w:p>
        </w:tc>
      </w:tr>
      <w:tr w:rsidR="00A829C3" w:rsidRPr="005A4EF8" w:rsidTr="007C13F4">
        <w:trPr>
          <w:trHeight w:val="285"/>
        </w:trPr>
        <w:tc>
          <w:tcPr>
            <w:tcW w:w="2324" w:type="dxa"/>
          </w:tcPr>
          <w:p w:rsidR="00A829C3" w:rsidRPr="005A4EF8" w:rsidRDefault="00A829C3" w:rsidP="005A4EF8">
            <w:pPr>
              <w:spacing w:before="20" w:after="20" w:line="260" w:lineRule="exact"/>
              <w:contextualSpacing/>
              <w:jc w:val="left"/>
              <w:rPr>
                <w:sz w:val="24"/>
                <w:szCs w:val="24"/>
              </w:rPr>
            </w:pPr>
            <w:r w:rsidRPr="005A4EF8">
              <w:rPr>
                <w:sz w:val="24"/>
                <w:szCs w:val="24"/>
                <w:rtl/>
              </w:rPr>
              <w:t>جمعية المحامين القطرية</w:t>
            </w:r>
          </w:p>
        </w:tc>
        <w:tc>
          <w:tcPr>
            <w:tcW w:w="909"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8</w:t>
            </w:r>
          </w:p>
        </w:tc>
        <w:tc>
          <w:tcPr>
            <w:tcW w:w="163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13</w:t>
            </w:r>
          </w:p>
        </w:tc>
        <w:tc>
          <w:tcPr>
            <w:tcW w:w="99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53</w:t>
            </w:r>
          </w:p>
        </w:tc>
        <w:tc>
          <w:tcPr>
            <w:tcW w:w="1610"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86</w:t>
            </w:r>
          </w:p>
        </w:tc>
      </w:tr>
      <w:tr w:rsidR="00A829C3" w:rsidRPr="005A4EF8" w:rsidTr="007C13F4">
        <w:trPr>
          <w:trHeight w:val="251"/>
        </w:trPr>
        <w:tc>
          <w:tcPr>
            <w:tcW w:w="2324" w:type="dxa"/>
          </w:tcPr>
          <w:p w:rsidR="00A829C3" w:rsidRPr="005A4EF8" w:rsidRDefault="00A829C3" w:rsidP="005A4EF8">
            <w:pPr>
              <w:spacing w:before="20" w:after="20" w:line="260" w:lineRule="exact"/>
              <w:contextualSpacing/>
              <w:jc w:val="left"/>
              <w:rPr>
                <w:sz w:val="24"/>
                <w:szCs w:val="24"/>
              </w:rPr>
            </w:pPr>
            <w:r w:rsidRPr="005A4EF8">
              <w:rPr>
                <w:sz w:val="24"/>
                <w:szCs w:val="24"/>
                <w:rtl/>
              </w:rPr>
              <w:t>جمعية الأطباء القطرية</w:t>
            </w:r>
          </w:p>
        </w:tc>
        <w:tc>
          <w:tcPr>
            <w:tcW w:w="909"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38</w:t>
            </w:r>
          </w:p>
        </w:tc>
        <w:tc>
          <w:tcPr>
            <w:tcW w:w="163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49</w:t>
            </w:r>
          </w:p>
        </w:tc>
        <w:tc>
          <w:tcPr>
            <w:tcW w:w="996"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39</w:t>
            </w:r>
          </w:p>
        </w:tc>
        <w:tc>
          <w:tcPr>
            <w:tcW w:w="1610" w:type="dxa"/>
          </w:tcPr>
          <w:p w:rsidR="00A829C3" w:rsidRPr="005A4EF8" w:rsidRDefault="00A829C3" w:rsidP="005A4EF8">
            <w:pPr>
              <w:spacing w:before="20" w:after="20" w:line="260" w:lineRule="exact"/>
              <w:contextualSpacing/>
              <w:jc w:val="left"/>
              <w:rPr>
                <w:rFonts w:hint="cs"/>
                <w:sz w:val="24"/>
                <w:szCs w:val="24"/>
              </w:rPr>
            </w:pPr>
            <w:r w:rsidRPr="005A4EF8">
              <w:rPr>
                <w:rFonts w:hint="cs"/>
                <w:sz w:val="24"/>
                <w:szCs w:val="24"/>
                <w:rtl/>
              </w:rPr>
              <w:t>50</w:t>
            </w:r>
          </w:p>
        </w:tc>
      </w:tr>
      <w:tr w:rsidR="00A829C3" w:rsidRPr="005A4EF8" w:rsidTr="007C13F4">
        <w:trPr>
          <w:trHeight w:val="251"/>
        </w:trPr>
        <w:tc>
          <w:tcPr>
            <w:tcW w:w="2324" w:type="dxa"/>
          </w:tcPr>
          <w:p w:rsidR="00A829C3" w:rsidRPr="005A4EF8" w:rsidRDefault="00A829C3" w:rsidP="005A4EF8">
            <w:pPr>
              <w:spacing w:before="20" w:after="20" w:line="260" w:lineRule="exact"/>
              <w:contextualSpacing/>
              <w:jc w:val="left"/>
              <w:rPr>
                <w:rFonts w:hint="cs"/>
                <w:sz w:val="24"/>
                <w:szCs w:val="24"/>
                <w:rtl/>
                <w:lang w:bidi="ar-QA"/>
              </w:rPr>
            </w:pPr>
            <w:r w:rsidRPr="005A4EF8">
              <w:rPr>
                <w:rFonts w:hint="cs"/>
                <w:sz w:val="24"/>
                <w:szCs w:val="24"/>
                <w:rtl/>
                <w:lang w:bidi="ar-QA"/>
              </w:rPr>
              <w:t xml:space="preserve">جمعية المهندسين </w:t>
            </w:r>
          </w:p>
        </w:tc>
        <w:tc>
          <w:tcPr>
            <w:tcW w:w="909" w:type="dxa"/>
          </w:tcPr>
          <w:p w:rsidR="00A829C3" w:rsidRPr="005A4EF8" w:rsidRDefault="00A829C3" w:rsidP="005A4EF8">
            <w:pPr>
              <w:spacing w:before="20" w:after="20" w:line="260" w:lineRule="exact"/>
              <w:contextualSpacing/>
              <w:jc w:val="left"/>
              <w:rPr>
                <w:sz w:val="24"/>
                <w:szCs w:val="24"/>
              </w:rPr>
            </w:pPr>
          </w:p>
        </w:tc>
        <w:tc>
          <w:tcPr>
            <w:tcW w:w="1636" w:type="dxa"/>
          </w:tcPr>
          <w:p w:rsidR="00A829C3" w:rsidRPr="005A4EF8" w:rsidRDefault="00A829C3" w:rsidP="005A4EF8">
            <w:pPr>
              <w:spacing w:before="20" w:after="20" w:line="260" w:lineRule="exact"/>
              <w:contextualSpacing/>
              <w:jc w:val="left"/>
              <w:rPr>
                <w:sz w:val="24"/>
                <w:szCs w:val="24"/>
              </w:rPr>
            </w:pPr>
          </w:p>
        </w:tc>
        <w:tc>
          <w:tcPr>
            <w:tcW w:w="996" w:type="dxa"/>
          </w:tcPr>
          <w:p w:rsidR="00A829C3" w:rsidRPr="005A4EF8" w:rsidRDefault="00A829C3" w:rsidP="005A4EF8">
            <w:pPr>
              <w:spacing w:before="20" w:after="20" w:line="260" w:lineRule="exact"/>
              <w:contextualSpacing/>
              <w:jc w:val="left"/>
              <w:rPr>
                <w:sz w:val="24"/>
                <w:szCs w:val="24"/>
              </w:rPr>
            </w:pPr>
          </w:p>
        </w:tc>
        <w:tc>
          <w:tcPr>
            <w:tcW w:w="1610" w:type="dxa"/>
          </w:tcPr>
          <w:p w:rsidR="00A829C3" w:rsidRPr="005A4EF8" w:rsidRDefault="00A829C3" w:rsidP="005A4EF8">
            <w:pPr>
              <w:spacing w:before="20" w:after="20" w:line="260" w:lineRule="exact"/>
              <w:contextualSpacing/>
              <w:jc w:val="left"/>
              <w:rPr>
                <w:sz w:val="24"/>
                <w:szCs w:val="24"/>
              </w:rPr>
            </w:pPr>
          </w:p>
        </w:tc>
      </w:tr>
    </w:tbl>
    <w:p w:rsidR="00A829C3" w:rsidRPr="005A4EF8" w:rsidRDefault="00A829C3" w:rsidP="005A4EF8">
      <w:pPr>
        <w:pStyle w:val="SingleTxtGA"/>
        <w:rPr>
          <w:sz w:val="16"/>
          <w:szCs w:val="26"/>
          <w:rtl/>
        </w:rPr>
      </w:pPr>
      <w:hyperlink r:id="rId22" w:history="1">
        <w:r w:rsidRPr="005A4EF8">
          <w:rPr>
            <w:rStyle w:val="Hyperlink"/>
            <w:i/>
            <w:iCs/>
            <w:sz w:val="26"/>
            <w:szCs w:val="26"/>
            <w:rtl/>
          </w:rPr>
          <w:t>المصدر:</w:t>
        </w:r>
        <w:r w:rsidRPr="005A4EF8">
          <w:rPr>
            <w:rStyle w:val="Hyperlink"/>
            <w:sz w:val="26"/>
            <w:szCs w:val="26"/>
            <w:rtl/>
          </w:rPr>
          <w:t xml:space="preserve"> </w:t>
        </w:r>
      </w:hyperlink>
      <w:r w:rsidRPr="005A4EF8">
        <w:rPr>
          <w:sz w:val="16"/>
          <w:szCs w:val="26"/>
          <w:rtl/>
        </w:rPr>
        <w:t xml:space="preserve">صمم الجدول </w:t>
      </w:r>
      <w:r w:rsidRPr="005A4EF8">
        <w:rPr>
          <w:rFonts w:hint="cs"/>
          <w:sz w:val="16"/>
          <w:szCs w:val="26"/>
          <w:rtl/>
        </w:rPr>
        <w:t>ا</w:t>
      </w:r>
      <w:r w:rsidRPr="005A4EF8">
        <w:rPr>
          <w:sz w:val="16"/>
          <w:szCs w:val="26"/>
          <w:rtl/>
        </w:rPr>
        <w:t>ستناداً إلى مصادر مختلفة.</w:t>
      </w:r>
    </w:p>
    <w:p w:rsidR="00A829C3" w:rsidRPr="007D0890" w:rsidRDefault="00A829C3" w:rsidP="00243850">
      <w:pPr>
        <w:pStyle w:val="SingleTxtGA"/>
        <w:rPr>
          <w:sz w:val="30"/>
          <w:rtl/>
        </w:rPr>
      </w:pPr>
      <w:r w:rsidRPr="007D0890">
        <w:rPr>
          <w:sz w:val="30"/>
          <w:rtl/>
        </w:rPr>
        <w:t>300</w:t>
      </w:r>
      <w:r w:rsidR="005A4EF8" w:rsidRPr="005A4EF8">
        <w:rPr>
          <w:rFonts w:hint="cs"/>
          <w:rtl/>
        </w:rPr>
        <w:t>-</w:t>
      </w:r>
      <w:r w:rsidRPr="007D0890">
        <w:rPr>
          <w:sz w:val="30"/>
          <w:rtl/>
        </w:rPr>
        <w:tab/>
      </w:r>
      <w:r w:rsidRPr="00B81A1E">
        <w:rPr>
          <w:sz w:val="30"/>
          <w:rtl/>
          <w:lang w:bidi="ar-QA"/>
        </w:rPr>
        <w:t>وتوجد</w:t>
      </w:r>
      <w:r w:rsidRPr="00B81A1E">
        <w:rPr>
          <w:sz w:val="30"/>
          <w:rtl/>
        </w:rPr>
        <w:t xml:space="preserve"> امرأتان فقط في مركز</w:t>
      </w:r>
      <w:r w:rsidRPr="007D0890">
        <w:rPr>
          <w:sz w:val="30"/>
          <w:rtl/>
        </w:rPr>
        <w:t xml:space="preserve"> صنع القرار في مجلس إدارة جمعية المحامين القطرية.</w:t>
      </w:r>
    </w:p>
    <w:p w:rsidR="00A829C3" w:rsidRPr="00497F70" w:rsidRDefault="005A4EF8" w:rsidP="005A4EF8">
      <w:pPr>
        <w:pStyle w:val="H23GA"/>
        <w:rPr>
          <w:rtl/>
        </w:rPr>
      </w:pPr>
      <w:bookmarkStart w:id="135" w:name="_Toc282337967"/>
      <w:r>
        <w:rPr>
          <w:rFonts w:hint="cs"/>
          <w:rtl/>
        </w:rPr>
        <w:tab/>
      </w:r>
      <w:r>
        <w:rPr>
          <w:rFonts w:hint="cs"/>
          <w:rtl/>
        </w:rPr>
        <w:tab/>
      </w:r>
      <w:r w:rsidR="00A829C3" w:rsidRPr="00497F70">
        <w:rPr>
          <w:rtl/>
        </w:rPr>
        <w:t>حماية المرأة من التحرش الجنسي</w:t>
      </w:r>
      <w:bookmarkEnd w:id="135"/>
    </w:p>
    <w:p w:rsidR="00A829C3" w:rsidRPr="007D0890" w:rsidRDefault="00A829C3" w:rsidP="005A4EF8">
      <w:pPr>
        <w:pStyle w:val="SingleTxtGA"/>
        <w:rPr>
          <w:rtl/>
        </w:rPr>
      </w:pPr>
      <w:r w:rsidRPr="007D0890">
        <w:rPr>
          <w:rtl/>
        </w:rPr>
        <w:t>301</w:t>
      </w:r>
      <w:r w:rsidR="005A4EF8">
        <w:rPr>
          <w:rFonts w:hint="cs"/>
          <w:rtl/>
        </w:rPr>
        <w:t>-</w:t>
      </w:r>
      <w:r w:rsidRPr="007D0890">
        <w:rPr>
          <w:rtl/>
        </w:rPr>
        <w:tab/>
      </w:r>
      <w:r w:rsidRPr="007D0890">
        <w:rPr>
          <w:rtl/>
          <w:lang w:bidi="ar-QA"/>
        </w:rPr>
        <w:t>يؤكد</w:t>
      </w:r>
      <w:r w:rsidRPr="007D0890">
        <w:rPr>
          <w:rtl/>
        </w:rPr>
        <w:t xml:space="preserve"> قانون العقوبات القطري على أهمية حماية المجتمع من الأفعال المنافية للآداب العامة، وعلى احترام المرأة، وعدم خدش حيائها بأية طريقة، إذ يعاقب القانون بمادته</w:t>
      </w:r>
      <w:r w:rsidR="005A4EF8">
        <w:rPr>
          <w:rFonts w:hint="cs"/>
          <w:rtl/>
        </w:rPr>
        <w:t xml:space="preserve">      </w:t>
      </w:r>
      <w:r w:rsidRPr="007D0890">
        <w:rPr>
          <w:rtl/>
        </w:rPr>
        <w:t xml:space="preserve"> رقم 291 بالحبس مدة لا تتجاوز سنة، وبالغرامة التي لا تزيد عن خمسة آلاف ريال، أو بإحدى هاتين العقوبتين، كل من قصد خدش حياء أنثى، بأن تفوه بأية كلمة، أو صدر عنه أي صوت أو إيماء أو عرض أي شيء، قاصداً أن تصل الكلمة أو الصوت إلى سمع تلك الأنثى، أو يقع بصرها على الإيماء أو الشيء الذي يعرضه، ويعاقب بالعقوبة ذاتها، كل من تطفل على أنثى في خلوتها. وتضيف المادة 293 من القانون نفس</w:t>
      </w:r>
      <w:r w:rsidRPr="007D0890">
        <w:rPr>
          <w:rFonts w:hint="cs"/>
          <w:rtl/>
        </w:rPr>
        <w:t>ه</w:t>
      </w:r>
      <w:r w:rsidRPr="007D0890">
        <w:rPr>
          <w:rtl/>
        </w:rPr>
        <w:t xml:space="preserve"> أنه يعاقب بالحبس مدة</w:t>
      </w:r>
      <w:r w:rsidR="005A4EF8">
        <w:rPr>
          <w:rFonts w:hint="cs"/>
          <w:rtl/>
        </w:rPr>
        <w:t xml:space="preserve">  </w:t>
      </w:r>
      <w:r w:rsidRPr="007D0890">
        <w:rPr>
          <w:rtl/>
        </w:rPr>
        <w:t xml:space="preserve"> لا تتجاوز ستة أشهر، وبالغرامة التي لا تزيد عن ثلاثة آلاف ريال، أو بإحدى هاتين العقوبتين، كل من تسبب في مضايقة أو إزعاج الآخرين أو تلفظ بعبارات منافية للآداب أو الأخلاق عن طريق استعمال أجهزة الاتصال السلكية أو اللاسلكية أو الوسائط الإلكترونية أو أية وسيلة أخرى.</w:t>
      </w:r>
    </w:p>
    <w:p w:rsidR="00A829C3" w:rsidRPr="007D0890" w:rsidRDefault="00A829C3" w:rsidP="005A4EF8">
      <w:pPr>
        <w:pStyle w:val="SingleTxtGA"/>
        <w:rPr>
          <w:rFonts w:hint="cs"/>
        </w:rPr>
      </w:pPr>
      <w:r>
        <w:rPr>
          <w:rFonts w:hint="cs"/>
          <w:rtl/>
        </w:rPr>
        <w:t>302</w:t>
      </w:r>
      <w:r w:rsidR="005A4EF8">
        <w:rPr>
          <w:rFonts w:hint="cs"/>
          <w:rtl/>
        </w:rPr>
        <w:t>-</w:t>
      </w:r>
      <w:r w:rsidRPr="007D0890">
        <w:tab/>
      </w:r>
      <w:r w:rsidRPr="007D0890">
        <w:rPr>
          <w:rtl/>
          <w:lang w:bidi="ar-QA"/>
        </w:rPr>
        <w:t>وتقدم</w:t>
      </w:r>
      <w:r w:rsidRPr="007D0890">
        <w:rPr>
          <w:rtl/>
        </w:rPr>
        <w:t xml:space="preserve"> لضحايا التحرش الجنسي الخدمة الاجتماعية اللازمة، والرعاية الصحية والنفسية لإزالة الآثار السلبية التي خلفها التحرش الجنسي، والمشورة القانونية والمساعدة القضائية بتكليف أحد المحامين المتطوعين بالترافع عنها أمام القضاء، وإيواء الضحية إن كانت هناك ضرورة لإبعادها عن مصدر العنف أو التهديد به.</w:t>
      </w:r>
    </w:p>
    <w:p w:rsidR="00A829C3" w:rsidRPr="00497F70" w:rsidRDefault="005A4EF8" w:rsidP="005A4EF8">
      <w:pPr>
        <w:pStyle w:val="H23GA"/>
      </w:pPr>
      <w:bookmarkStart w:id="136" w:name="_Toc282337968"/>
      <w:r>
        <w:rPr>
          <w:rFonts w:hint="cs"/>
          <w:rtl/>
        </w:rPr>
        <w:tab/>
      </w:r>
      <w:r>
        <w:rPr>
          <w:rFonts w:hint="cs"/>
          <w:rtl/>
        </w:rPr>
        <w:tab/>
      </w:r>
      <w:r w:rsidR="00A829C3" w:rsidRPr="00497F70">
        <w:rPr>
          <w:rtl/>
        </w:rPr>
        <w:t>المرأة العاملة الأجنبية</w:t>
      </w:r>
      <w:bookmarkEnd w:id="136"/>
    </w:p>
    <w:p w:rsidR="00A829C3" w:rsidRPr="007D0890" w:rsidRDefault="00A829C3" w:rsidP="00243850">
      <w:pPr>
        <w:pStyle w:val="SingleTxtGA"/>
      </w:pPr>
      <w:r>
        <w:rPr>
          <w:rFonts w:hint="cs"/>
          <w:rtl/>
        </w:rPr>
        <w:t>303</w:t>
      </w:r>
      <w:r w:rsidR="005A4EF8">
        <w:rPr>
          <w:rFonts w:hint="cs"/>
          <w:rtl/>
        </w:rPr>
        <w:t>-</w:t>
      </w:r>
      <w:r w:rsidRPr="007D0890">
        <w:tab/>
      </w:r>
      <w:r w:rsidRPr="007D0890">
        <w:rPr>
          <w:rtl/>
          <w:lang w:bidi="ar-QA"/>
        </w:rPr>
        <w:t>تعتمد</w:t>
      </w:r>
      <w:r w:rsidRPr="007D0890">
        <w:rPr>
          <w:rtl/>
        </w:rPr>
        <w:t xml:space="preserve"> دولة قطر بشكل كبير على العمالة الوافدة نتيجة لقلة سكانها والتنمية الكبيرة التي تشهدها في كافة القطاعات، وقد بلغت أعداد النساء الأجنبيات العاملات في</w:t>
      </w:r>
      <w:r w:rsidR="005A4EF8">
        <w:rPr>
          <w:rFonts w:hint="cs"/>
          <w:rtl/>
        </w:rPr>
        <w:t xml:space="preserve">      </w:t>
      </w:r>
      <w:r w:rsidRPr="007D0890">
        <w:rPr>
          <w:rtl/>
        </w:rPr>
        <w:t xml:space="preserve"> الدولة </w:t>
      </w:r>
      <w:r w:rsidR="00243850">
        <w:rPr>
          <w:rFonts w:hint="cs"/>
          <w:rtl/>
        </w:rPr>
        <w:t>420 98</w:t>
      </w:r>
      <w:r w:rsidRPr="007D0890">
        <w:rPr>
          <w:rtl/>
        </w:rPr>
        <w:t xml:space="preserve"> عام 2009، أي ما نسبته 7.8</w:t>
      </w:r>
      <w:r>
        <w:rPr>
          <w:rtl/>
        </w:rPr>
        <w:t xml:space="preserve"> في المائة</w:t>
      </w:r>
      <w:r w:rsidRPr="007D0890">
        <w:rPr>
          <w:rtl/>
        </w:rPr>
        <w:t xml:space="preserve"> من مجموع العاملين و79.4</w:t>
      </w:r>
      <w:r>
        <w:rPr>
          <w:rtl/>
        </w:rPr>
        <w:t xml:space="preserve"> في المائة</w:t>
      </w:r>
      <w:r w:rsidRPr="007D0890">
        <w:rPr>
          <w:rtl/>
        </w:rPr>
        <w:t xml:space="preserve"> من مجموع العاملات في الدولة.</w:t>
      </w:r>
    </w:p>
    <w:p w:rsidR="00A829C3" w:rsidRPr="007D0890" w:rsidRDefault="00A829C3" w:rsidP="005A4EF8">
      <w:pPr>
        <w:pStyle w:val="SingleTxtGA"/>
        <w:rPr>
          <w:rtl/>
        </w:rPr>
      </w:pPr>
      <w:r w:rsidRPr="007D0890">
        <w:rPr>
          <w:rtl/>
        </w:rPr>
        <w:t>304</w:t>
      </w:r>
      <w:r w:rsidR="005A4EF8">
        <w:rPr>
          <w:rFonts w:hint="cs"/>
          <w:rtl/>
        </w:rPr>
        <w:t>-</w:t>
      </w:r>
      <w:r w:rsidRPr="007D0890">
        <w:rPr>
          <w:rtl/>
        </w:rPr>
        <w:tab/>
        <w:t>تأتي الأعمال المنزلية في مقدمة المهن التي تعمل بها المرأة الأجنبية وبنسبة 48.9</w:t>
      </w:r>
      <w:r>
        <w:rPr>
          <w:rtl/>
        </w:rPr>
        <w:t xml:space="preserve"> في المائة</w:t>
      </w:r>
      <w:r w:rsidRPr="007D0890">
        <w:rPr>
          <w:rtl/>
        </w:rPr>
        <w:t>، تليها مهن الصحة والعمل الاجتماعي بنسبة 12.5</w:t>
      </w:r>
      <w:r>
        <w:rPr>
          <w:rtl/>
        </w:rPr>
        <w:t xml:space="preserve"> في المائة</w:t>
      </w:r>
      <w:r w:rsidRPr="007D0890">
        <w:rPr>
          <w:rtl/>
        </w:rPr>
        <w:t>، ثم مهنة التعليم بنسبة 8.4</w:t>
      </w:r>
      <w:r>
        <w:rPr>
          <w:rtl/>
        </w:rPr>
        <w:t xml:space="preserve"> في المائة</w:t>
      </w:r>
      <w:r w:rsidRPr="007D0890">
        <w:rPr>
          <w:rtl/>
        </w:rPr>
        <w:t>.</w:t>
      </w:r>
    </w:p>
    <w:p w:rsidR="00A829C3" w:rsidRDefault="00A829C3" w:rsidP="005A4EF8">
      <w:pPr>
        <w:pStyle w:val="SingleTxtGA"/>
        <w:rPr>
          <w:rtl/>
        </w:rPr>
      </w:pPr>
      <w:r>
        <w:rPr>
          <w:rFonts w:hint="cs"/>
          <w:rtl/>
        </w:rPr>
        <w:t>305</w:t>
      </w:r>
      <w:r w:rsidR="005A4EF8">
        <w:rPr>
          <w:rFonts w:hint="cs"/>
          <w:rtl/>
        </w:rPr>
        <w:t>-</w:t>
      </w:r>
      <w:r w:rsidRPr="007D0890">
        <w:tab/>
      </w:r>
      <w:r w:rsidRPr="007D0890">
        <w:rPr>
          <w:rtl/>
          <w:lang w:bidi="ar-QA"/>
        </w:rPr>
        <w:t>وتخضع</w:t>
      </w:r>
      <w:r w:rsidRPr="007D0890">
        <w:rPr>
          <w:rtl/>
        </w:rPr>
        <w:t xml:space="preserve"> المرأة العاملة الأجنبية لقانون العمل القطري، وهي بذلك تتمتع بالامتيازات نفسها التي تتمتع بها المرأة القطرية، عدا العاملات في المنازل، حيث يتم حالياً إعداد ومراجعة المسودة النهائية لقانون العاملين في المنازل ومن في حكمهم، من قبل لجنة تضم ممثلين من عدة وزارات وجهات مختلفة بالدولة من بينها وزارة العمل ووزارة الداخلية واللجنة الوطنية لحقوق الإنسان والأمانة العامة للتخطيط التنموي. ويأتي تشكيل هذه اللجنة تأكيداً على التوجه العام بالإسراع في الانتهاء من قانون العاملين في المنازل الذي سيراعي مصلحة الكفيل والخادم الذي ستكون له الأهلية والمحاسبة القانونية، حيث سيعالج قضايا مهمة وستصدر في حيثياته لوائح تنفيذية، وقد تضمنت أهم ملامح مشروع قانون العاملين في المنازل العديد من المواد التي نظمت كل ما</w:t>
      </w:r>
      <w:r w:rsidR="005A4EF8">
        <w:rPr>
          <w:rFonts w:hint="cs"/>
          <w:rtl/>
        </w:rPr>
        <w:t xml:space="preserve"> </w:t>
      </w:r>
      <w:r w:rsidRPr="007D0890">
        <w:rPr>
          <w:rtl/>
        </w:rPr>
        <w:t>يتعلق بحقوق وواجبات العامل في المنزل بما فيها عملية الاستقدام والتعاقد وصرف مستحقات العمالة المنزلية، والعطلات وعدد ساعات العمل، كما يحدد إجراءات استقدام عمال المنازل من خلال مكاتب استقدام العمالة المرخص لها بالدولة.</w:t>
      </w:r>
      <w:r>
        <w:rPr>
          <w:rtl/>
        </w:rPr>
        <w:t xml:space="preserve"> </w:t>
      </w:r>
      <w:r w:rsidRPr="007D0890">
        <w:rPr>
          <w:rtl/>
        </w:rPr>
        <w:t xml:space="preserve">كما يتضمن مشروع القانون ضرورة تنظيم علاقة العمل بين </w:t>
      </w:r>
      <w:proofErr w:type="spellStart"/>
      <w:r w:rsidRPr="007D0890">
        <w:rPr>
          <w:rtl/>
        </w:rPr>
        <w:t>الكفلاء</w:t>
      </w:r>
      <w:proofErr w:type="spellEnd"/>
      <w:r w:rsidRPr="007D0890">
        <w:rPr>
          <w:rtl/>
        </w:rPr>
        <w:t xml:space="preserve"> وهذه الشريحة العمالية الكبيرة من خلال عقود عمل سيجري توثيقها حفاظاً على حقوق الطرفين عند نشوب أي نزاع بينهما، كما يحدد ضوابط التعاقد بين هؤلاء العمال إذ سيتعين أن ينص العقد على الأجور وال</w:t>
      </w:r>
      <w:r w:rsidRPr="007D0890">
        <w:rPr>
          <w:rFonts w:hint="cs"/>
          <w:rtl/>
        </w:rPr>
        <w:t>إ</w:t>
      </w:r>
      <w:r w:rsidRPr="007D0890">
        <w:rPr>
          <w:rtl/>
        </w:rPr>
        <w:t>جازات السنوية وتذاكر السفر. ويتضمن مشروع القانون ضرورة منح العمالة المنزلية مكافأة نهاية الخدمة أسوة بنظرائهم العاملين بمؤسسات وشركات القطاع الخاص الذين يستحقون مكافأة نهاية خدمة تنص عليها صراحة عقود العمل ولا</w:t>
      </w:r>
      <w:r w:rsidRPr="007D0890">
        <w:rPr>
          <w:rFonts w:hint="cs"/>
          <w:rtl/>
        </w:rPr>
        <w:t xml:space="preserve"> </w:t>
      </w:r>
      <w:r w:rsidRPr="007D0890">
        <w:rPr>
          <w:rtl/>
        </w:rPr>
        <w:t>تتخذ إدارة العمل أية إجراءات للتصديق عليها إلا إذا كانت مستوفية كافة الشروط.</w:t>
      </w:r>
      <w:r>
        <w:rPr>
          <w:rtl/>
        </w:rPr>
        <w:t xml:space="preserve"> </w:t>
      </w:r>
      <w:r w:rsidRPr="007D0890">
        <w:rPr>
          <w:rtl/>
        </w:rPr>
        <w:t>وعلى غرار حقوق العاملين بالقطاع الخاص التي نص عليها قانون العمل فإن مشروع قانون عمال المنازل سوف يؤكد ضرورة توفير الرعاية الصحية لهذه الشريحة العمالية.</w:t>
      </w:r>
    </w:p>
    <w:p w:rsidR="001E33E0" w:rsidRDefault="00A829C3" w:rsidP="001E33E0">
      <w:pPr>
        <w:pStyle w:val="SingleTxtGA"/>
        <w:spacing w:after="0"/>
        <w:rPr>
          <w:rFonts w:hint="cs"/>
          <w:b/>
          <w:bCs/>
          <w:rtl/>
        </w:rPr>
      </w:pPr>
      <w:r w:rsidRPr="001E33E0">
        <w:rPr>
          <w:rFonts w:hint="cs"/>
          <w:rtl/>
        </w:rPr>
        <w:t>الج</w:t>
      </w:r>
      <w:r w:rsidRPr="001E33E0">
        <w:rPr>
          <w:rtl/>
        </w:rPr>
        <w:t xml:space="preserve">دول </w:t>
      </w:r>
      <w:r w:rsidRPr="001E33E0">
        <w:rPr>
          <w:rFonts w:hint="cs"/>
          <w:rtl/>
        </w:rPr>
        <w:t>رقم 28</w:t>
      </w:r>
    </w:p>
    <w:p w:rsidR="00A829C3" w:rsidRPr="001E33E0" w:rsidRDefault="001E33E0" w:rsidP="001E33E0">
      <w:pPr>
        <w:pStyle w:val="SingleTxtGA"/>
        <w:rPr>
          <w:rFonts w:hint="cs"/>
          <w:b/>
          <w:bCs/>
          <w:spacing w:val="-2"/>
          <w:rtl/>
        </w:rPr>
      </w:pPr>
      <w:r w:rsidRPr="001E33E0">
        <w:rPr>
          <w:b/>
          <w:bCs/>
          <w:spacing w:val="-2"/>
          <w:rtl/>
        </w:rPr>
        <w:t>السكان النشيطون اقتصاديا</w:t>
      </w:r>
      <w:r>
        <w:rPr>
          <w:rFonts w:hint="cs"/>
          <w:b/>
          <w:bCs/>
          <w:spacing w:val="-2"/>
          <w:rtl/>
        </w:rPr>
        <w:t>ً</w:t>
      </w:r>
      <w:r w:rsidRPr="001E33E0">
        <w:rPr>
          <w:b/>
          <w:bCs/>
          <w:spacing w:val="-2"/>
          <w:rtl/>
        </w:rPr>
        <w:t xml:space="preserve"> (15 سنة فأكثر) حسب الجنسية والجنس والنشاط الاقتصادي</w:t>
      </w:r>
    </w:p>
    <w:tbl>
      <w:tblPr>
        <w:tblStyle w:val="TableList3"/>
        <w:bidiVisual/>
        <w:tblW w:w="0" w:type="auto"/>
        <w:tblInd w:w="101" w:type="dxa"/>
        <w:tblLook w:val="0000" w:firstRow="0" w:lastRow="0" w:firstColumn="0" w:lastColumn="0" w:noHBand="0" w:noVBand="0"/>
      </w:tblPr>
      <w:tblGrid>
        <w:gridCol w:w="2492"/>
        <w:gridCol w:w="840"/>
        <w:gridCol w:w="839"/>
        <w:gridCol w:w="1008"/>
        <w:gridCol w:w="1204"/>
        <w:gridCol w:w="1014"/>
        <w:gridCol w:w="1126"/>
        <w:gridCol w:w="1126"/>
      </w:tblGrid>
      <w:tr w:rsidR="00A829C3" w:rsidRPr="005A4EF8" w:rsidTr="00533E65">
        <w:trPr>
          <w:trHeight w:val="475"/>
        </w:trPr>
        <w:tc>
          <w:tcPr>
            <w:tcW w:w="2492" w:type="dxa"/>
            <w:vMerge w:val="restart"/>
            <w:tcBorders>
              <w:top w:val="single" w:sz="6" w:space="0" w:color="000000"/>
              <w:bottom w:val="single" w:sz="6" w:space="0" w:color="000000"/>
            </w:tcBorders>
            <w:vAlign w:val="bottom"/>
          </w:tcPr>
          <w:p w:rsidR="00A829C3" w:rsidRPr="005A4EF8" w:rsidRDefault="00A829C3" w:rsidP="00533E65">
            <w:pPr>
              <w:spacing w:before="20" w:after="20" w:line="260" w:lineRule="exact"/>
              <w:contextualSpacing/>
              <w:jc w:val="left"/>
              <w:rPr>
                <w:sz w:val="24"/>
                <w:szCs w:val="24"/>
              </w:rPr>
            </w:pPr>
            <w:r w:rsidRPr="005A4EF8">
              <w:rPr>
                <w:sz w:val="24"/>
                <w:szCs w:val="24"/>
                <w:rtl/>
              </w:rPr>
              <w:t>النشاط الاقتصادي</w:t>
            </w:r>
          </w:p>
        </w:tc>
        <w:tc>
          <w:tcPr>
            <w:tcW w:w="2687" w:type="dxa"/>
            <w:gridSpan w:val="3"/>
            <w:tcBorders>
              <w:top w:val="single" w:sz="6" w:space="0" w:color="000000"/>
              <w:bottom w:val="single" w:sz="6" w:space="0" w:color="000000"/>
            </w:tcBorders>
            <w:vAlign w:val="bottom"/>
          </w:tcPr>
          <w:p w:rsidR="00A829C3" w:rsidRPr="005A4EF8" w:rsidRDefault="00A829C3" w:rsidP="00533E65">
            <w:pPr>
              <w:spacing w:before="20" w:after="20" w:line="260" w:lineRule="exact"/>
              <w:contextualSpacing/>
              <w:jc w:val="center"/>
              <w:rPr>
                <w:sz w:val="24"/>
                <w:szCs w:val="24"/>
              </w:rPr>
            </w:pPr>
            <w:r w:rsidRPr="005A4EF8">
              <w:rPr>
                <w:sz w:val="24"/>
                <w:szCs w:val="24"/>
                <w:rtl/>
              </w:rPr>
              <w:t>قطريون</w:t>
            </w:r>
          </w:p>
        </w:tc>
        <w:tc>
          <w:tcPr>
            <w:tcW w:w="3344" w:type="dxa"/>
            <w:gridSpan w:val="3"/>
            <w:tcBorders>
              <w:top w:val="single" w:sz="6" w:space="0" w:color="000000"/>
              <w:bottom w:val="single" w:sz="6" w:space="0" w:color="000000"/>
            </w:tcBorders>
            <w:vAlign w:val="bottom"/>
          </w:tcPr>
          <w:p w:rsidR="00A829C3" w:rsidRPr="005A4EF8" w:rsidRDefault="00A829C3" w:rsidP="00533E65">
            <w:pPr>
              <w:spacing w:before="20" w:after="20" w:line="260" w:lineRule="exact"/>
              <w:contextualSpacing/>
              <w:jc w:val="center"/>
              <w:rPr>
                <w:sz w:val="24"/>
                <w:szCs w:val="24"/>
              </w:rPr>
            </w:pPr>
            <w:r w:rsidRPr="005A4EF8">
              <w:rPr>
                <w:sz w:val="24"/>
                <w:szCs w:val="24"/>
                <w:rtl/>
              </w:rPr>
              <w:t>غير</w:t>
            </w:r>
            <w:r w:rsidRPr="005A4EF8">
              <w:rPr>
                <w:sz w:val="24"/>
                <w:szCs w:val="24"/>
              </w:rPr>
              <w:t xml:space="preserve"> </w:t>
            </w:r>
            <w:r w:rsidRPr="005A4EF8">
              <w:rPr>
                <w:sz w:val="24"/>
                <w:szCs w:val="24"/>
                <w:rtl/>
              </w:rPr>
              <w:t>قطريين</w:t>
            </w:r>
          </w:p>
        </w:tc>
        <w:tc>
          <w:tcPr>
            <w:tcW w:w="1126" w:type="dxa"/>
            <w:vMerge w:val="restart"/>
            <w:tcBorders>
              <w:top w:val="single" w:sz="6" w:space="0" w:color="000000"/>
              <w:bottom w:val="single" w:sz="12" w:space="0" w:color="000000"/>
            </w:tcBorders>
            <w:vAlign w:val="bottom"/>
          </w:tcPr>
          <w:p w:rsidR="00A829C3" w:rsidRPr="001E33E0" w:rsidRDefault="00A829C3" w:rsidP="00533E65">
            <w:pPr>
              <w:spacing w:before="20" w:after="20" w:line="260" w:lineRule="exact"/>
              <w:contextualSpacing/>
              <w:jc w:val="left"/>
              <w:rPr>
                <w:b/>
                <w:bCs/>
                <w:sz w:val="24"/>
                <w:szCs w:val="24"/>
              </w:rPr>
            </w:pPr>
            <w:r w:rsidRPr="001E33E0">
              <w:rPr>
                <w:b/>
                <w:bCs/>
                <w:sz w:val="24"/>
                <w:szCs w:val="24"/>
                <w:rtl/>
              </w:rPr>
              <w:t>المجموع</w:t>
            </w:r>
            <w:r w:rsidR="001E33E0" w:rsidRPr="001E33E0">
              <w:rPr>
                <w:rFonts w:hint="cs"/>
                <w:b/>
                <w:bCs/>
                <w:sz w:val="24"/>
                <w:szCs w:val="24"/>
                <w:rtl/>
              </w:rPr>
              <w:t xml:space="preserve"> </w:t>
            </w:r>
            <w:r w:rsidRPr="001E33E0">
              <w:rPr>
                <w:b/>
                <w:bCs/>
                <w:sz w:val="24"/>
                <w:szCs w:val="24"/>
                <w:rtl/>
              </w:rPr>
              <w:t>العام</w:t>
            </w:r>
          </w:p>
        </w:tc>
      </w:tr>
      <w:tr w:rsidR="003F328A" w:rsidRPr="005A4EF8" w:rsidTr="003F328A">
        <w:tc>
          <w:tcPr>
            <w:tcW w:w="2492" w:type="dxa"/>
            <w:vMerge/>
            <w:tcBorders>
              <w:top w:val="single" w:sz="6" w:space="0" w:color="000000"/>
              <w:bottom w:val="single" w:sz="12" w:space="0" w:color="000000"/>
            </w:tcBorders>
          </w:tcPr>
          <w:p w:rsidR="00A829C3" w:rsidRPr="005A4EF8" w:rsidRDefault="00A829C3" w:rsidP="005A4EF8">
            <w:pPr>
              <w:spacing w:before="20" w:after="20" w:line="260" w:lineRule="exact"/>
              <w:contextualSpacing/>
              <w:rPr>
                <w:sz w:val="24"/>
                <w:szCs w:val="24"/>
              </w:rPr>
            </w:pPr>
          </w:p>
        </w:tc>
        <w:tc>
          <w:tcPr>
            <w:tcW w:w="840" w:type="dxa"/>
            <w:tcBorders>
              <w:top w:val="single" w:sz="6" w:space="0" w:color="000000"/>
              <w:bottom w:val="single" w:sz="12" w:space="0" w:color="000000"/>
            </w:tcBorders>
          </w:tcPr>
          <w:p w:rsidR="00A829C3" w:rsidRPr="005A4EF8" w:rsidRDefault="00A829C3" w:rsidP="005A4EF8">
            <w:pPr>
              <w:spacing w:before="20" w:after="20" w:line="260" w:lineRule="exact"/>
              <w:contextualSpacing/>
              <w:rPr>
                <w:sz w:val="24"/>
                <w:szCs w:val="24"/>
              </w:rPr>
            </w:pPr>
            <w:r w:rsidRPr="005A4EF8">
              <w:rPr>
                <w:sz w:val="24"/>
                <w:szCs w:val="24"/>
                <w:rtl/>
              </w:rPr>
              <w:t>ذكور</w:t>
            </w:r>
          </w:p>
        </w:tc>
        <w:tc>
          <w:tcPr>
            <w:tcW w:w="839" w:type="dxa"/>
            <w:tcBorders>
              <w:top w:val="single" w:sz="6" w:space="0" w:color="000000"/>
              <w:bottom w:val="single" w:sz="12" w:space="0" w:color="000000"/>
            </w:tcBorders>
          </w:tcPr>
          <w:p w:rsidR="00A829C3" w:rsidRPr="005A4EF8" w:rsidRDefault="00A829C3" w:rsidP="005A4EF8">
            <w:pPr>
              <w:spacing w:before="20" w:after="20" w:line="260" w:lineRule="exact"/>
              <w:contextualSpacing/>
              <w:rPr>
                <w:sz w:val="24"/>
                <w:szCs w:val="24"/>
              </w:rPr>
            </w:pPr>
            <w:r w:rsidRPr="005A4EF8">
              <w:rPr>
                <w:sz w:val="24"/>
                <w:szCs w:val="24"/>
                <w:rtl/>
              </w:rPr>
              <w:t>إناث</w:t>
            </w:r>
          </w:p>
        </w:tc>
        <w:tc>
          <w:tcPr>
            <w:tcW w:w="1008" w:type="dxa"/>
            <w:tcBorders>
              <w:top w:val="single" w:sz="6" w:space="0" w:color="000000"/>
              <w:bottom w:val="single" w:sz="12" w:space="0" w:color="000000"/>
            </w:tcBorders>
          </w:tcPr>
          <w:p w:rsidR="00A829C3" w:rsidRPr="001E33E0" w:rsidRDefault="00A829C3" w:rsidP="005A4EF8">
            <w:pPr>
              <w:spacing w:before="20" w:after="20" w:line="260" w:lineRule="exact"/>
              <w:contextualSpacing/>
              <w:rPr>
                <w:b/>
                <w:bCs/>
                <w:sz w:val="24"/>
                <w:szCs w:val="24"/>
              </w:rPr>
            </w:pPr>
            <w:r w:rsidRPr="001E33E0">
              <w:rPr>
                <w:b/>
                <w:bCs/>
                <w:sz w:val="24"/>
                <w:szCs w:val="24"/>
                <w:rtl/>
              </w:rPr>
              <w:t>المجموع</w:t>
            </w:r>
          </w:p>
        </w:tc>
        <w:tc>
          <w:tcPr>
            <w:tcW w:w="1204" w:type="dxa"/>
            <w:tcBorders>
              <w:top w:val="single" w:sz="6" w:space="0" w:color="000000"/>
              <w:bottom w:val="single" w:sz="12" w:space="0" w:color="000000"/>
            </w:tcBorders>
          </w:tcPr>
          <w:p w:rsidR="00A829C3" w:rsidRPr="005A4EF8" w:rsidRDefault="00A829C3" w:rsidP="005A4EF8">
            <w:pPr>
              <w:spacing w:before="20" w:after="20" w:line="260" w:lineRule="exact"/>
              <w:contextualSpacing/>
              <w:rPr>
                <w:sz w:val="24"/>
                <w:szCs w:val="24"/>
              </w:rPr>
            </w:pPr>
            <w:r w:rsidRPr="005A4EF8">
              <w:rPr>
                <w:sz w:val="24"/>
                <w:szCs w:val="24"/>
                <w:rtl/>
              </w:rPr>
              <w:t>ذكور</w:t>
            </w:r>
          </w:p>
        </w:tc>
        <w:tc>
          <w:tcPr>
            <w:tcW w:w="1014" w:type="dxa"/>
            <w:tcBorders>
              <w:top w:val="single" w:sz="6" w:space="0" w:color="000000"/>
              <w:bottom w:val="single" w:sz="12" w:space="0" w:color="000000"/>
            </w:tcBorders>
          </w:tcPr>
          <w:p w:rsidR="00A829C3" w:rsidRPr="005A4EF8" w:rsidRDefault="00A829C3" w:rsidP="005A4EF8">
            <w:pPr>
              <w:spacing w:before="20" w:after="20" w:line="260" w:lineRule="exact"/>
              <w:contextualSpacing/>
              <w:rPr>
                <w:sz w:val="24"/>
                <w:szCs w:val="24"/>
              </w:rPr>
            </w:pPr>
            <w:r w:rsidRPr="005A4EF8">
              <w:rPr>
                <w:sz w:val="24"/>
                <w:szCs w:val="24"/>
                <w:rtl/>
              </w:rPr>
              <w:t>إناث</w:t>
            </w:r>
          </w:p>
        </w:tc>
        <w:tc>
          <w:tcPr>
            <w:tcW w:w="1126" w:type="dxa"/>
            <w:tcBorders>
              <w:top w:val="single" w:sz="6" w:space="0" w:color="000000"/>
              <w:bottom w:val="single" w:sz="12" w:space="0" w:color="000000"/>
            </w:tcBorders>
          </w:tcPr>
          <w:p w:rsidR="00A829C3" w:rsidRPr="001E33E0" w:rsidRDefault="00A829C3" w:rsidP="005A4EF8">
            <w:pPr>
              <w:spacing w:before="20" w:after="20" w:line="260" w:lineRule="exact"/>
              <w:contextualSpacing/>
              <w:rPr>
                <w:b/>
                <w:bCs/>
                <w:sz w:val="24"/>
                <w:szCs w:val="24"/>
              </w:rPr>
            </w:pPr>
            <w:r w:rsidRPr="001E33E0">
              <w:rPr>
                <w:b/>
                <w:bCs/>
                <w:sz w:val="24"/>
                <w:szCs w:val="24"/>
                <w:rtl/>
              </w:rPr>
              <w:t>المجموع</w:t>
            </w:r>
          </w:p>
        </w:tc>
        <w:tc>
          <w:tcPr>
            <w:tcW w:w="1126" w:type="dxa"/>
            <w:vMerge/>
            <w:tcBorders>
              <w:top w:val="single" w:sz="6" w:space="0" w:color="000000"/>
              <w:bottom w:val="single" w:sz="12" w:space="0" w:color="000000"/>
            </w:tcBorders>
          </w:tcPr>
          <w:p w:rsidR="00A829C3" w:rsidRPr="001E33E0" w:rsidRDefault="00A829C3" w:rsidP="005A4EF8">
            <w:pPr>
              <w:spacing w:before="20" w:after="20" w:line="260" w:lineRule="exact"/>
              <w:contextualSpacing/>
              <w:rPr>
                <w:b/>
                <w:bCs/>
                <w:sz w:val="24"/>
                <w:szCs w:val="24"/>
              </w:rPr>
            </w:pPr>
          </w:p>
        </w:tc>
      </w:tr>
      <w:tr w:rsidR="00A829C3" w:rsidRPr="005A4EF8" w:rsidTr="003F328A">
        <w:tc>
          <w:tcPr>
            <w:tcW w:w="2492" w:type="dxa"/>
            <w:tcBorders>
              <w:top w:val="single" w:sz="12" w:space="0" w:color="000000"/>
            </w:tcBorders>
          </w:tcPr>
          <w:p w:rsidR="00A829C3" w:rsidRPr="005A4EF8" w:rsidRDefault="00A829C3" w:rsidP="005A4EF8">
            <w:pPr>
              <w:spacing w:before="20" w:after="20" w:line="260" w:lineRule="exact"/>
              <w:contextualSpacing/>
              <w:rPr>
                <w:sz w:val="24"/>
                <w:szCs w:val="24"/>
              </w:rPr>
            </w:pPr>
            <w:r w:rsidRPr="005A4EF8">
              <w:rPr>
                <w:sz w:val="24"/>
                <w:szCs w:val="24"/>
                <w:rtl/>
              </w:rPr>
              <w:t>الزراعة والصيد</w:t>
            </w:r>
            <w:r w:rsidRPr="005A4EF8">
              <w:rPr>
                <w:sz w:val="24"/>
                <w:szCs w:val="24"/>
              </w:rPr>
              <w:t xml:space="preserve"> </w:t>
            </w:r>
            <w:r w:rsidRPr="005A4EF8">
              <w:rPr>
                <w:sz w:val="24"/>
                <w:szCs w:val="24"/>
                <w:rtl/>
              </w:rPr>
              <w:t>والغابات</w:t>
            </w:r>
          </w:p>
        </w:tc>
        <w:tc>
          <w:tcPr>
            <w:tcW w:w="840" w:type="dxa"/>
            <w:tcBorders>
              <w:top w:val="single" w:sz="12" w:space="0" w:color="000000"/>
            </w:tcBorders>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839" w:type="dxa"/>
            <w:tcBorders>
              <w:top w:val="single" w:sz="12" w:space="0" w:color="000000"/>
            </w:tcBorders>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1008" w:type="dxa"/>
            <w:tcBorders>
              <w:top w:val="single" w:sz="12" w:space="0" w:color="000000"/>
            </w:tcBorders>
          </w:tcPr>
          <w:p w:rsidR="00A829C3" w:rsidRPr="001E33E0" w:rsidRDefault="00A829C3" w:rsidP="005A4EF8">
            <w:pPr>
              <w:spacing w:before="20" w:after="20" w:line="260" w:lineRule="exact"/>
              <w:contextualSpacing/>
              <w:rPr>
                <w:b/>
                <w:bCs/>
                <w:sz w:val="24"/>
                <w:szCs w:val="24"/>
              </w:rPr>
            </w:pPr>
            <w:r w:rsidRPr="001E33E0">
              <w:rPr>
                <w:rFonts w:hint="cs"/>
                <w:b/>
                <w:bCs/>
                <w:sz w:val="24"/>
                <w:szCs w:val="24"/>
                <w:rtl/>
              </w:rPr>
              <w:t>صفر</w:t>
            </w:r>
          </w:p>
        </w:tc>
        <w:tc>
          <w:tcPr>
            <w:tcW w:w="1204" w:type="dxa"/>
            <w:tcBorders>
              <w:top w:val="single" w:sz="12" w:space="0" w:color="000000"/>
            </w:tcBorders>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16955</w:t>
            </w:r>
          </w:p>
        </w:tc>
        <w:tc>
          <w:tcPr>
            <w:tcW w:w="1014" w:type="dxa"/>
            <w:tcBorders>
              <w:top w:val="single" w:sz="12" w:space="0" w:color="000000"/>
            </w:tcBorders>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صفر</w:t>
            </w:r>
          </w:p>
        </w:tc>
        <w:tc>
          <w:tcPr>
            <w:tcW w:w="1126" w:type="dxa"/>
            <w:tcBorders>
              <w:top w:val="single" w:sz="12" w:space="0" w:color="000000"/>
            </w:tcBorders>
          </w:tcPr>
          <w:p w:rsidR="00A829C3" w:rsidRPr="001E33E0" w:rsidRDefault="00A829C3" w:rsidP="005A4EF8">
            <w:pPr>
              <w:spacing w:before="20" w:after="20" w:line="260" w:lineRule="exact"/>
              <w:contextualSpacing/>
              <w:rPr>
                <w:b/>
                <w:bCs/>
                <w:sz w:val="24"/>
                <w:szCs w:val="24"/>
              </w:rPr>
            </w:pPr>
            <w:r w:rsidRPr="001E33E0">
              <w:rPr>
                <w:rFonts w:hint="cs"/>
                <w:b/>
                <w:bCs/>
                <w:sz w:val="24"/>
                <w:szCs w:val="24"/>
                <w:rtl/>
              </w:rPr>
              <w:t>16955</w:t>
            </w:r>
          </w:p>
        </w:tc>
        <w:tc>
          <w:tcPr>
            <w:tcW w:w="1126" w:type="dxa"/>
            <w:tcBorders>
              <w:top w:val="single" w:sz="12" w:space="0" w:color="000000"/>
            </w:tcBorders>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16955</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صيد الأسماك</w:t>
            </w:r>
          </w:p>
        </w:tc>
        <w:tc>
          <w:tcPr>
            <w:tcW w:w="840"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839"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1008" w:type="dxa"/>
          </w:tcPr>
          <w:p w:rsidR="00A829C3" w:rsidRPr="001E33E0" w:rsidRDefault="00A829C3" w:rsidP="005A4EF8">
            <w:pPr>
              <w:spacing w:before="20" w:after="20" w:line="260" w:lineRule="exact"/>
              <w:contextualSpacing/>
              <w:rPr>
                <w:b/>
                <w:bCs/>
                <w:sz w:val="24"/>
                <w:szCs w:val="24"/>
              </w:rPr>
            </w:pPr>
            <w:r w:rsidRPr="001E33E0">
              <w:rPr>
                <w:rFonts w:hint="cs"/>
                <w:b/>
                <w:bCs/>
                <w:sz w:val="24"/>
                <w:szCs w:val="24"/>
                <w:rtl/>
              </w:rPr>
              <w:t>صفر</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2822</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صفر</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2822</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2822</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التعدين و</w:t>
            </w:r>
            <w:r w:rsidRPr="005A4EF8">
              <w:rPr>
                <w:rFonts w:hint="cs"/>
                <w:sz w:val="24"/>
                <w:szCs w:val="24"/>
                <w:rtl/>
              </w:rPr>
              <w:t>ا</w:t>
            </w:r>
            <w:r w:rsidRPr="005A4EF8">
              <w:rPr>
                <w:sz w:val="24"/>
                <w:szCs w:val="24"/>
                <w:rtl/>
              </w:rPr>
              <w:t>ستغلال</w:t>
            </w:r>
            <w:r w:rsidRPr="005A4EF8">
              <w:rPr>
                <w:sz w:val="24"/>
                <w:szCs w:val="24"/>
              </w:rPr>
              <w:t xml:space="preserve"> </w:t>
            </w:r>
            <w:r w:rsidRPr="005A4EF8">
              <w:rPr>
                <w:sz w:val="24"/>
                <w:szCs w:val="24"/>
                <w:rtl/>
              </w:rPr>
              <w:t>المحاجر</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4445</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727</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5172</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54933</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2609</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57602</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62744</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الصناعات</w:t>
            </w:r>
            <w:r w:rsidRPr="005A4EF8">
              <w:rPr>
                <w:sz w:val="24"/>
                <w:szCs w:val="24"/>
              </w:rPr>
              <w:t xml:space="preserve"> </w:t>
            </w:r>
            <w:r w:rsidRPr="005A4EF8">
              <w:rPr>
                <w:sz w:val="24"/>
                <w:szCs w:val="24"/>
                <w:rtl/>
              </w:rPr>
              <w:t>التحويلية</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842</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78</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920</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107538</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328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107866</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108786</w:t>
            </w:r>
          </w:p>
        </w:tc>
      </w:tr>
      <w:tr w:rsidR="00A829C3" w:rsidRPr="005A4EF8" w:rsidTr="003F328A">
        <w:tc>
          <w:tcPr>
            <w:tcW w:w="2492" w:type="dxa"/>
          </w:tcPr>
          <w:p w:rsidR="00A829C3" w:rsidRPr="003F328A" w:rsidRDefault="00A829C3" w:rsidP="003F328A">
            <w:pPr>
              <w:spacing w:before="20" w:after="20" w:line="260" w:lineRule="exact"/>
              <w:contextualSpacing/>
              <w:jc w:val="left"/>
              <w:rPr>
                <w:spacing w:val="-4"/>
                <w:sz w:val="24"/>
                <w:szCs w:val="24"/>
              </w:rPr>
            </w:pPr>
            <w:r w:rsidRPr="003F328A">
              <w:rPr>
                <w:spacing w:val="-4"/>
                <w:sz w:val="24"/>
                <w:szCs w:val="24"/>
                <w:rtl/>
              </w:rPr>
              <w:t>إمدادات الكهرباء والغاز</w:t>
            </w:r>
            <w:r w:rsidRPr="003F328A">
              <w:rPr>
                <w:spacing w:val="-4"/>
                <w:sz w:val="24"/>
                <w:szCs w:val="24"/>
              </w:rPr>
              <w:t xml:space="preserve"> </w:t>
            </w:r>
            <w:r w:rsidRPr="003F328A">
              <w:rPr>
                <w:spacing w:val="-4"/>
                <w:sz w:val="24"/>
                <w:szCs w:val="24"/>
                <w:rtl/>
              </w:rPr>
              <w:t>والبخار</w:t>
            </w:r>
            <w:r w:rsidR="003F328A" w:rsidRPr="003F328A">
              <w:rPr>
                <w:rFonts w:hint="cs"/>
                <w:spacing w:val="-4"/>
                <w:sz w:val="24"/>
                <w:szCs w:val="24"/>
                <w:rtl/>
              </w:rPr>
              <w:t xml:space="preserve"> </w:t>
            </w:r>
            <w:r w:rsidRPr="003F328A">
              <w:rPr>
                <w:spacing w:val="-4"/>
                <w:sz w:val="24"/>
                <w:szCs w:val="24"/>
                <w:rtl/>
              </w:rPr>
              <w:t>والمياه</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1754</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306</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2060</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4054</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44</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4098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6158</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الإنشاءات</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864</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64</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928</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554740</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3398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558138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559066</w:t>
            </w:r>
          </w:p>
        </w:tc>
      </w:tr>
      <w:tr w:rsidR="00A829C3" w:rsidRPr="005A4EF8" w:rsidTr="00B36309">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تجارة الجملة والتجزئة وإصلاح المركبات ذات المحركات والدراجات النارية والسلع الشخصية</w:t>
            </w:r>
            <w:r w:rsidRPr="005A4EF8">
              <w:rPr>
                <w:sz w:val="24"/>
                <w:szCs w:val="24"/>
              </w:rPr>
              <w:t xml:space="preserve"> </w:t>
            </w:r>
            <w:r w:rsidRPr="005A4EF8">
              <w:rPr>
                <w:sz w:val="24"/>
                <w:szCs w:val="24"/>
                <w:rtl/>
              </w:rPr>
              <w:t>والأسرية</w:t>
            </w:r>
          </w:p>
        </w:tc>
        <w:tc>
          <w:tcPr>
            <w:tcW w:w="840"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708</w:t>
            </w:r>
          </w:p>
        </w:tc>
        <w:tc>
          <w:tcPr>
            <w:tcW w:w="839"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94</w:t>
            </w:r>
          </w:p>
        </w:tc>
        <w:tc>
          <w:tcPr>
            <w:tcW w:w="1008"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802</w:t>
            </w:r>
          </w:p>
        </w:tc>
        <w:tc>
          <w:tcPr>
            <w:tcW w:w="120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133275</w:t>
            </w:r>
          </w:p>
        </w:tc>
        <w:tc>
          <w:tcPr>
            <w:tcW w:w="101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4281</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137556</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138358</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الفنادق</w:t>
            </w:r>
            <w:r w:rsidRPr="005A4EF8">
              <w:rPr>
                <w:sz w:val="24"/>
                <w:szCs w:val="24"/>
              </w:rPr>
              <w:t xml:space="preserve"> </w:t>
            </w:r>
            <w:r w:rsidRPr="005A4EF8">
              <w:rPr>
                <w:sz w:val="24"/>
                <w:szCs w:val="24"/>
                <w:rtl/>
              </w:rPr>
              <w:t>والمطاعم</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16</w:t>
            </w:r>
          </w:p>
        </w:tc>
        <w:tc>
          <w:tcPr>
            <w:tcW w:w="839"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16</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20272</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4652</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24924</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24940</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النقل والتخزين</w:t>
            </w:r>
            <w:r w:rsidRPr="005A4EF8">
              <w:rPr>
                <w:sz w:val="24"/>
                <w:szCs w:val="24"/>
              </w:rPr>
              <w:t xml:space="preserve"> </w:t>
            </w:r>
            <w:r w:rsidRPr="005A4EF8">
              <w:rPr>
                <w:sz w:val="24"/>
                <w:szCs w:val="24"/>
                <w:rtl/>
              </w:rPr>
              <w:t>وال</w:t>
            </w:r>
            <w:r w:rsidRPr="005A4EF8">
              <w:rPr>
                <w:rFonts w:hint="cs"/>
                <w:sz w:val="24"/>
                <w:szCs w:val="24"/>
                <w:rtl/>
              </w:rPr>
              <w:t>ا</w:t>
            </w:r>
            <w:r w:rsidRPr="005A4EF8">
              <w:rPr>
                <w:sz w:val="24"/>
                <w:szCs w:val="24"/>
                <w:rtl/>
              </w:rPr>
              <w:t>تصا</w:t>
            </w:r>
            <w:r w:rsidRPr="005A4EF8">
              <w:rPr>
                <w:rFonts w:hint="cs"/>
                <w:sz w:val="24"/>
                <w:szCs w:val="24"/>
                <w:rtl/>
              </w:rPr>
              <w:t>لا</w:t>
            </w:r>
            <w:r w:rsidRPr="005A4EF8">
              <w:rPr>
                <w:sz w:val="24"/>
                <w:szCs w:val="24"/>
                <w:rtl/>
              </w:rPr>
              <w:t>ت</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1072</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632</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1704</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46988</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7208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54196</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55900</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الوساطة</w:t>
            </w:r>
            <w:r w:rsidRPr="005A4EF8">
              <w:rPr>
                <w:sz w:val="24"/>
                <w:szCs w:val="24"/>
              </w:rPr>
              <w:t xml:space="preserve"> </w:t>
            </w:r>
            <w:r w:rsidRPr="005A4EF8">
              <w:rPr>
                <w:sz w:val="24"/>
                <w:szCs w:val="24"/>
                <w:rtl/>
              </w:rPr>
              <w:t>المالية</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1437</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1308</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2745</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10389</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2288</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12677</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15422</w:t>
            </w:r>
          </w:p>
        </w:tc>
      </w:tr>
      <w:tr w:rsidR="00A829C3" w:rsidRPr="005A4EF8" w:rsidTr="00B36309">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الأنشطة العقارية</w:t>
            </w:r>
            <w:r w:rsidRPr="005A4EF8">
              <w:rPr>
                <w:sz w:val="24"/>
                <w:szCs w:val="24"/>
              </w:rPr>
              <w:t xml:space="preserve"> </w:t>
            </w:r>
            <w:proofErr w:type="spellStart"/>
            <w:r w:rsidRPr="005A4EF8">
              <w:rPr>
                <w:sz w:val="24"/>
                <w:szCs w:val="24"/>
                <w:rtl/>
              </w:rPr>
              <w:t>والإيجارية</w:t>
            </w:r>
            <w:proofErr w:type="spellEnd"/>
            <w:r w:rsidRPr="005A4EF8">
              <w:rPr>
                <w:sz w:val="24"/>
                <w:szCs w:val="24"/>
                <w:rtl/>
              </w:rPr>
              <w:t xml:space="preserve"> وأنشطة المشاريع التجارية</w:t>
            </w:r>
          </w:p>
        </w:tc>
        <w:tc>
          <w:tcPr>
            <w:tcW w:w="840"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813</w:t>
            </w:r>
          </w:p>
        </w:tc>
        <w:tc>
          <w:tcPr>
            <w:tcW w:w="839"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225</w:t>
            </w:r>
          </w:p>
        </w:tc>
        <w:tc>
          <w:tcPr>
            <w:tcW w:w="1008"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1038</w:t>
            </w:r>
          </w:p>
        </w:tc>
        <w:tc>
          <w:tcPr>
            <w:tcW w:w="120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43222</w:t>
            </w:r>
          </w:p>
        </w:tc>
        <w:tc>
          <w:tcPr>
            <w:tcW w:w="101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2066</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45288</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46326</w:t>
            </w:r>
          </w:p>
        </w:tc>
      </w:tr>
      <w:tr w:rsidR="00A829C3" w:rsidRPr="005A4EF8" w:rsidTr="00B36309">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الإدارة العامة والدفاع والضمان الاجتماعي الإجباري</w:t>
            </w:r>
          </w:p>
        </w:tc>
        <w:tc>
          <w:tcPr>
            <w:tcW w:w="840"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28122</w:t>
            </w:r>
          </w:p>
        </w:tc>
        <w:tc>
          <w:tcPr>
            <w:tcW w:w="839"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8424</w:t>
            </w:r>
          </w:p>
        </w:tc>
        <w:tc>
          <w:tcPr>
            <w:tcW w:w="1008"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36546</w:t>
            </w:r>
          </w:p>
        </w:tc>
        <w:tc>
          <w:tcPr>
            <w:tcW w:w="120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27325</w:t>
            </w:r>
          </w:p>
        </w:tc>
        <w:tc>
          <w:tcPr>
            <w:tcW w:w="1014" w:type="dxa"/>
            <w:vAlign w:val="bottom"/>
          </w:tcPr>
          <w:p w:rsidR="00A829C3" w:rsidRPr="005A4EF8" w:rsidRDefault="00A829C3" w:rsidP="00B36309">
            <w:pPr>
              <w:spacing w:before="20" w:after="20" w:line="260" w:lineRule="exact"/>
              <w:contextualSpacing/>
              <w:jc w:val="left"/>
              <w:rPr>
                <w:rFonts w:hint="cs"/>
                <w:sz w:val="24"/>
                <w:szCs w:val="24"/>
              </w:rPr>
            </w:pPr>
            <w:r w:rsidRPr="005A4EF8">
              <w:rPr>
                <w:rFonts w:hint="cs"/>
                <w:sz w:val="24"/>
                <w:szCs w:val="24"/>
                <w:rtl/>
              </w:rPr>
              <w:t>937</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28262</w:t>
            </w:r>
          </w:p>
        </w:tc>
        <w:tc>
          <w:tcPr>
            <w:tcW w:w="1126" w:type="dxa"/>
            <w:vAlign w:val="bottom"/>
          </w:tcPr>
          <w:p w:rsidR="00A829C3" w:rsidRPr="001E33E0" w:rsidRDefault="00A829C3" w:rsidP="00B36309">
            <w:pPr>
              <w:spacing w:before="20" w:after="20" w:line="260" w:lineRule="exact"/>
              <w:contextualSpacing/>
              <w:jc w:val="left"/>
              <w:rPr>
                <w:rFonts w:hint="cs"/>
                <w:b/>
                <w:bCs/>
                <w:sz w:val="24"/>
                <w:szCs w:val="24"/>
              </w:rPr>
            </w:pPr>
            <w:r w:rsidRPr="001E33E0">
              <w:rPr>
                <w:rFonts w:hint="cs"/>
                <w:b/>
                <w:bCs/>
                <w:sz w:val="24"/>
                <w:szCs w:val="24"/>
                <w:rtl/>
              </w:rPr>
              <w:t>64808</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التعليم</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1809</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9633</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11442</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11420</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8243</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19663</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31105</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الصحة والعمل</w:t>
            </w:r>
            <w:r w:rsidRPr="005A4EF8">
              <w:rPr>
                <w:sz w:val="24"/>
                <w:szCs w:val="24"/>
              </w:rPr>
              <w:t xml:space="preserve"> </w:t>
            </w:r>
            <w:r w:rsidRPr="005A4EF8">
              <w:rPr>
                <w:sz w:val="24"/>
                <w:szCs w:val="24"/>
                <w:rtl/>
              </w:rPr>
              <w:t>الاجتماعي</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1653</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3423</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5076</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12677</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12337</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25014</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30090</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فصل أنشطة الخدمة</w:t>
            </w:r>
            <w:r w:rsidRPr="005A4EF8">
              <w:rPr>
                <w:sz w:val="24"/>
                <w:szCs w:val="24"/>
              </w:rPr>
              <w:t xml:space="preserve"> </w:t>
            </w:r>
            <w:r w:rsidRPr="005A4EF8">
              <w:rPr>
                <w:sz w:val="24"/>
                <w:szCs w:val="24"/>
                <w:rtl/>
              </w:rPr>
              <w:t>المجتمعية والاجتماعية والشخصية الأخرى</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1841</w:t>
            </w:r>
          </w:p>
        </w:tc>
        <w:tc>
          <w:tcPr>
            <w:tcW w:w="839"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549</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2390</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12347</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1650</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13997</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16387</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الخدمات</w:t>
            </w:r>
            <w:r w:rsidRPr="005A4EF8">
              <w:rPr>
                <w:sz w:val="24"/>
                <w:szCs w:val="24"/>
              </w:rPr>
              <w:t xml:space="preserve"> </w:t>
            </w:r>
            <w:r w:rsidRPr="005A4EF8">
              <w:rPr>
                <w:sz w:val="24"/>
                <w:szCs w:val="24"/>
                <w:rtl/>
              </w:rPr>
              <w:t>المنزلية</w:t>
            </w:r>
          </w:p>
        </w:tc>
        <w:tc>
          <w:tcPr>
            <w:tcW w:w="840"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839"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صفر</w:t>
            </w:r>
          </w:p>
        </w:tc>
        <w:tc>
          <w:tcPr>
            <w:tcW w:w="120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32195</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48147</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80342</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80342</w:t>
            </w:r>
          </w:p>
        </w:tc>
      </w:tr>
      <w:tr w:rsidR="00A829C3" w:rsidRPr="005A4EF8" w:rsidTr="003F328A">
        <w:tc>
          <w:tcPr>
            <w:tcW w:w="2492" w:type="dxa"/>
          </w:tcPr>
          <w:p w:rsidR="00A829C3" w:rsidRPr="005A4EF8" w:rsidRDefault="00A829C3" w:rsidP="005A4EF8">
            <w:pPr>
              <w:spacing w:before="20" w:after="20" w:line="260" w:lineRule="exact"/>
              <w:contextualSpacing/>
              <w:rPr>
                <w:sz w:val="24"/>
                <w:szCs w:val="24"/>
              </w:rPr>
            </w:pPr>
            <w:r w:rsidRPr="005A4EF8">
              <w:rPr>
                <w:sz w:val="24"/>
                <w:szCs w:val="24"/>
                <w:rtl/>
              </w:rPr>
              <w:t>المنظمات</w:t>
            </w:r>
            <w:r w:rsidRPr="005A4EF8">
              <w:rPr>
                <w:sz w:val="24"/>
                <w:szCs w:val="24"/>
              </w:rPr>
              <w:t xml:space="preserve"> </w:t>
            </w:r>
            <w:r w:rsidRPr="005A4EF8">
              <w:rPr>
                <w:sz w:val="24"/>
                <w:szCs w:val="24"/>
                <w:rtl/>
              </w:rPr>
              <w:t>والهيئات</w:t>
            </w:r>
            <w:r w:rsidRPr="005A4EF8">
              <w:rPr>
                <w:sz w:val="24"/>
                <w:szCs w:val="24"/>
              </w:rPr>
              <w:t xml:space="preserve"> </w:t>
            </w:r>
            <w:r w:rsidRPr="005A4EF8">
              <w:rPr>
                <w:sz w:val="24"/>
                <w:szCs w:val="24"/>
                <w:rtl/>
              </w:rPr>
              <w:t>الإقليمية والدولية</w:t>
            </w:r>
          </w:p>
        </w:tc>
        <w:tc>
          <w:tcPr>
            <w:tcW w:w="840"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34</w:t>
            </w:r>
          </w:p>
        </w:tc>
        <w:tc>
          <w:tcPr>
            <w:tcW w:w="839" w:type="dxa"/>
          </w:tcPr>
          <w:p w:rsidR="00A829C3" w:rsidRPr="005A4EF8" w:rsidRDefault="00A829C3" w:rsidP="005A4EF8">
            <w:pPr>
              <w:spacing w:before="20" w:after="20" w:line="260" w:lineRule="exact"/>
              <w:contextualSpacing/>
              <w:rPr>
                <w:sz w:val="24"/>
                <w:szCs w:val="24"/>
              </w:rPr>
            </w:pPr>
            <w:r w:rsidRPr="005A4EF8">
              <w:rPr>
                <w:rFonts w:hint="cs"/>
                <w:sz w:val="24"/>
                <w:szCs w:val="24"/>
                <w:rtl/>
              </w:rPr>
              <w:t>صفر</w:t>
            </w:r>
          </w:p>
        </w:tc>
        <w:tc>
          <w:tcPr>
            <w:tcW w:w="1008"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34</w:t>
            </w:r>
          </w:p>
        </w:tc>
        <w:tc>
          <w:tcPr>
            <w:tcW w:w="1204" w:type="dxa"/>
          </w:tcPr>
          <w:p w:rsidR="00A829C3" w:rsidRPr="005A4EF8" w:rsidRDefault="00E46548" w:rsidP="005A4EF8">
            <w:pPr>
              <w:spacing w:before="20" w:after="20" w:line="260" w:lineRule="exact"/>
              <w:contextualSpacing/>
              <w:rPr>
                <w:rFonts w:hint="cs"/>
                <w:sz w:val="24"/>
                <w:szCs w:val="24"/>
              </w:rPr>
            </w:pPr>
            <w:r>
              <w:rPr>
                <w:rFonts w:hint="cs"/>
                <w:sz w:val="24"/>
                <w:szCs w:val="24"/>
                <w:rtl/>
              </w:rPr>
              <w:t>1758</w:t>
            </w:r>
          </w:p>
        </w:tc>
        <w:tc>
          <w:tcPr>
            <w:tcW w:w="1014" w:type="dxa"/>
          </w:tcPr>
          <w:p w:rsidR="00A829C3" w:rsidRPr="005A4EF8" w:rsidRDefault="00A829C3" w:rsidP="005A4EF8">
            <w:pPr>
              <w:spacing w:before="20" w:after="20" w:line="260" w:lineRule="exact"/>
              <w:contextualSpacing/>
              <w:rPr>
                <w:rFonts w:hint="cs"/>
                <w:sz w:val="24"/>
                <w:szCs w:val="24"/>
              </w:rPr>
            </w:pPr>
            <w:r w:rsidRPr="005A4EF8">
              <w:rPr>
                <w:rFonts w:hint="cs"/>
                <w:sz w:val="24"/>
                <w:szCs w:val="24"/>
                <w:rtl/>
              </w:rPr>
              <w:t>232</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1990</w:t>
            </w:r>
          </w:p>
        </w:tc>
        <w:tc>
          <w:tcPr>
            <w:tcW w:w="1126" w:type="dxa"/>
          </w:tcPr>
          <w:p w:rsidR="00A829C3" w:rsidRPr="001E33E0" w:rsidRDefault="00A829C3" w:rsidP="005A4EF8">
            <w:pPr>
              <w:spacing w:before="20" w:after="20" w:line="260" w:lineRule="exact"/>
              <w:contextualSpacing/>
              <w:rPr>
                <w:rFonts w:hint="cs"/>
                <w:b/>
                <w:bCs/>
                <w:sz w:val="24"/>
                <w:szCs w:val="24"/>
              </w:rPr>
            </w:pPr>
            <w:r w:rsidRPr="001E33E0">
              <w:rPr>
                <w:rFonts w:hint="cs"/>
                <w:b/>
                <w:bCs/>
                <w:sz w:val="24"/>
                <w:szCs w:val="24"/>
                <w:rtl/>
              </w:rPr>
              <w:t>2024</w:t>
            </w:r>
          </w:p>
        </w:tc>
      </w:tr>
      <w:tr w:rsidR="00A829C3" w:rsidRPr="005A4EF8" w:rsidTr="003F328A">
        <w:trPr>
          <w:trHeight w:val="391"/>
        </w:trPr>
        <w:tc>
          <w:tcPr>
            <w:tcW w:w="2492" w:type="dxa"/>
          </w:tcPr>
          <w:p w:rsidR="00A829C3" w:rsidRPr="003F328A" w:rsidRDefault="00A829C3" w:rsidP="005A4EF8">
            <w:pPr>
              <w:spacing w:before="20" w:after="20" w:line="260" w:lineRule="exact"/>
              <w:contextualSpacing/>
              <w:rPr>
                <w:b/>
                <w:bCs/>
                <w:sz w:val="24"/>
                <w:szCs w:val="24"/>
              </w:rPr>
            </w:pPr>
            <w:r w:rsidRPr="003F328A">
              <w:rPr>
                <w:b/>
                <w:bCs/>
                <w:sz w:val="24"/>
                <w:szCs w:val="24"/>
                <w:rtl/>
              </w:rPr>
              <w:t>المجموع</w:t>
            </w:r>
          </w:p>
        </w:tc>
        <w:tc>
          <w:tcPr>
            <w:tcW w:w="840"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45410</w:t>
            </w:r>
          </w:p>
        </w:tc>
        <w:tc>
          <w:tcPr>
            <w:tcW w:w="839"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25463</w:t>
            </w:r>
          </w:p>
        </w:tc>
        <w:tc>
          <w:tcPr>
            <w:tcW w:w="1008"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70873</w:t>
            </w:r>
          </w:p>
        </w:tc>
        <w:tc>
          <w:tcPr>
            <w:tcW w:w="1204"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1092970</w:t>
            </w:r>
          </w:p>
        </w:tc>
        <w:tc>
          <w:tcPr>
            <w:tcW w:w="1014"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98420</w:t>
            </w:r>
          </w:p>
        </w:tc>
        <w:tc>
          <w:tcPr>
            <w:tcW w:w="1126"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1191390</w:t>
            </w:r>
          </w:p>
        </w:tc>
        <w:tc>
          <w:tcPr>
            <w:tcW w:w="1126" w:type="dxa"/>
          </w:tcPr>
          <w:p w:rsidR="00A829C3" w:rsidRPr="003F328A" w:rsidRDefault="00A829C3" w:rsidP="005A4EF8">
            <w:pPr>
              <w:spacing w:before="20" w:after="20" w:line="260" w:lineRule="exact"/>
              <w:contextualSpacing/>
              <w:rPr>
                <w:rFonts w:hint="cs"/>
                <w:b/>
                <w:bCs/>
                <w:sz w:val="24"/>
                <w:szCs w:val="24"/>
              </w:rPr>
            </w:pPr>
            <w:r w:rsidRPr="003F328A">
              <w:rPr>
                <w:rFonts w:hint="cs"/>
                <w:b/>
                <w:bCs/>
                <w:sz w:val="24"/>
                <w:szCs w:val="24"/>
                <w:rtl/>
              </w:rPr>
              <w:t>1262263</w:t>
            </w:r>
          </w:p>
        </w:tc>
      </w:tr>
    </w:tbl>
    <w:p w:rsidR="00A829C3" w:rsidRPr="003F328A" w:rsidRDefault="00A829C3" w:rsidP="00D50E6D">
      <w:pPr>
        <w:pStyle w:val="SingleTxtGA"/>
        <w:rPr>
          <w:sz w:val="16"/>
          <w:szCs w:val="26"/>
          <w:rtl/>
        </w:rPr>
      </w:pPr>
      <w:r w:rsidRPr="003F328A">
        <w:rPr>
          <w:i/>
          <w:iCs/>
          <w:sz w:val="16"/>
          <w:szCs w:val="26"/>
          <w:rtl/>
        </w:rPr>
        <w:t>المصدر:</w:t>
      </w:r>
      <w:r w:rsidRPr="003F328A">
        <w:rPr>
          <w:sz w:val="16"/>
          <w:szCs w:val="26"/>
          <w:rtl/>
        </w:rPr>
        <w:t xml:space="preserve"> دولة قطر</w:t>
      </w:r>
      <w:r w:rsidR="00D50E6D">
        <w:rPr>
          <w:rFonts w:hint="cs"/>
          <w:sz w:val="16"/>
          <w:szCs w:val="26"/>
          <w:rtl/>
        </w:rPr>
        <w:t>،</w:t>
      </w:r>
      <w:r w:rsidRPr="003F328A">
        <w:rPr>
          <w:sz w:val="16"/>
          <w:szCs w:val="26"/>
          <w:rtl/>
        </w:rPr>
        <w:t xml:space="preserve"> 2010. مشروع "قلم"، </w:t>
      </w:r>
      <w:proofErr w:type="spellStart"/>
      <w:r w:rsidRPr="003F328A">
        <w:rPr>
          <w:sz w:val="18"/>
          <w:szCs w:val="18"/>
        </w:rPr>
        <w:t>www.qix.gov.qa</w:t>
      </w:r>
      <w:proofErr w:type="spellEnd"/>
      <w:r w:rsidRPr="003F328A">
        <w:rPr>
          <w:sz w:val="18"/>
          <w:szCs w:val="18"/>
          <w:rtl/>
        </w:rPr>
        <w:t>. و</w:t>
      </w:r>
      <w:r w:rsidRPr="003F328A">
        <w:rPr>
          <w:sz w:val="16"/>
          <w:szCs w:val="26"/>
          <w:rtl/>
        </w:rPr>
        <w:t>جهاز الإحصاء.</w:t>
      </w:r>
    </w:p>
    <w:p w:rsidR="00A829C3" w:rsidRPr="007D0890" w:rsidRDefault="003F328A" w:rsidP="003F328A">
      <w:pPr>
        <w:pStyle w:val="H23GA"/>
        <w:rPr>
          <w:rtl/>
        </w:rPr>
      </w:pPr>
      <w:bookmarkStart w:id="137" w:name="_Toc282337969"/>
      <w:r>
        <w:rPr>
          <w:rFonts w:hint="cs"/>
          <w:rtl/>
        </w:rPr>
        <w:tab/>
      </w:r>
      <w:r>
        <w:rPr>
          <w:rFonts w:hint="cs"/>
          <w:rtl/>
        </w:rPr>
        <w:tab/>
      </w:r>
      <w:r w:rsidR="00A829C3" w:rsidRPr="00497F70">
        <w:rPr>
          <w:rtl/>
        </w:rPr>
        <w:t>مبادرات المنظمات غير الحكومية والقطاع الخاص في مجال تمكين المرأة اقتصادياً</w:t>
      </w:r>
      <w:bookmarkEnd w:id="137"/>
    </w:p>
    <w:p w:rsidR="00A829C3" w:rsidRPr="003F328A" w:rsidRDefault="00A829C3" w:rsidP="00D57D15">
      <w:pPr>
        <w:pStyle w:val="SingleTxtGA"/>
        <w:rPr>
          <w:spacing w:val="-6"/>
          <w:rtl/>
        </w:rPr>
      </w:pPr>
      <w:r w:rsidRPr="003F328A">
        <w:rPr>
          <w:rStyle w:val="h21"/>
          <w:rFonts w:cs="Traditional Arabic" w:hint="default"/>
          <w:b w:val="0"/>
          <w:bCs w:val="0"/>
          <w:spacing w:val="-6"/>
          <w:sz w:val="20"/>
          <w:szCs w:val="30"/>
          <w:rtl/>
        </w:rPr>
        <w:t>306</w:t>
      </w:r>
      <w:r w:rsidR="003F328A" w:rsidRPr="003F328A">
        <w:rPr>
          <w:spacing w:val="-6"/>
          <w:rtl/>
        </w:rPr>
        <w:t>-</w:t>
      </w:r>
      <w:r w:rsidRPr="003F328A">
        <w:rPr>
          <w:spacing w:val="-6"/>
          <w:rtl/>
        </w:rPr>
        <w:tab/>
        <w:t>توفر دار الإنماء الاجتماعي وهي منظمة غير حكومية منبثقة عن مؤسسة قطر للتربية والعلوم وتنمية المجتمع مجموعة من البرامج في مجال التأهيل والتدريب والتمويل بهدف تشجيع الشباب من الجنسين على العمل لحسابهم الخاص أو الحصول على وظيفة مناسبة، ومثال على ذلك:</w:t>
      </w:r>
    </w:p>
    <w:p w:rsidR="00A829C3" w:rsidRPr="00DF3F34" w:rsidRDefault="007709B4" w:rsidP="00DF3F34">
      <w:pPr>
        <w:pStyle w:val="Bullet1GA"/>
        <w:tabs>
          <w:tab w:val="clear" w:pos="2041"/>
          <w:tab w:val="left" w:pos="1925"/>
        </w:tabs>
        <w:bidi/>
        <w:ind w:left="1916" w:hanging="272"/>
        <w:rPr>
          <w:rStyle w:val="h21"/>
          <w:rFonts w:cs="Traditional Arabic" w:hint="default"/>
          <w:b w:val="0"/>
          <w:bCs w:val="0"/>
          <w:spacing w:val="-2"/>
          <w:sz w:val="20"/>
          <w:szCs w:val="30"/>
          <w:rtl/>
        </w:rPr>
      </w:pPr>
      <w:r w:rsidRPr="00DF3F34">
        <w:rPr>
          <w:rStyle w:val="h21"/>
          <w:rFonts w:cs="Traditional Arabic" w:hint="default"/>
          <w:b w:val="0"/>
          <w:bCs w:val="0"/>
          <w:spacing w:val="-2"/>
          <w:sz w:val="20"/>
          <w:szCs w:val="30"/>
          <w:rtl/>
        </w:rPr>
        <w:t>إنشاء (مركز تنمية لتنمية المشاريع الصغيرة والمتوسطة) في عام 2007 بدعم من شركة اتصالات قطر (</w:t>
      </w:r>
      <w:proofErr w:type="spellStart"/>
      <w:r w:rsidRPr="00DF3F34">
        <w:rPr>
          <w:rStyle w:val="h21"/>
          <w:rFonts w:cs="Traditional Arabic" w:hint="default"/>
          <w:b w:val="0"/>
          <w:bCs w:val="0"/>
          <w:spacing w:val="-2"/>
          <w:sz w:val="20"/>
          <w:szCs w:val="30"/>
          <w:rtl/>
        </w:rPr>
        <w:t>كيوتل</w:t>
      </w:r>
      <w:proofErr w:type="spellEnd"/>
      <w:r w:rsidRPr="00DF3F34">
        <w:rPr>
          <w:rStyle w:val="h21"/>
          <w:rFonts w:cs="Traditional Arabic" w:hint="default"/>
          <w:b w:val="0"/>
          <w:bCs w:val="0"/>
          <w:spacing w:val="-2"/>
          <w:sz w:val="20"/>
          <w:szCs w:val="30"/>
          <w:rtl/>
        </w:rPr>
        <w:t>) ويقوم المركز بتقديم خدمات التدريب والمتابعة الضرورية، والعمل على ترويج المشاريع الصغيرة والمتوسطة في دولة قطر. كما تختص بالعمل على تمكين أفراد المجتمع من الجنسين اقتصاديًا، وتوفر برنامج (الأسرة العصرية) الذي يعمل على تنمية دخل الأسرة وتفعيل دورها في العملية الإنتاجية. وتقدم الدار خدمات التدريب والتطوير من خلال توفير ورش عمل متخصصة لرعاية وتنمية قدرات أفراد برنامج (الأسرة العصرية) والتي وصل عددها حتى نيسان/</w:t>
      </w:r>
      <w:r w:rsidR="00DF3F34">
        <w:rPr>
          <w:rStyle w:val="h21"/>
          <w:rFonts w:cs="Traditional Arabic" w:hint="default"/>
          <w:b w:val="0"/>
          <w:bCs w:val="0"/>
          <w:spacing w:val="-2"/>
          <w:sz w:val="20"/>
          <w:szCs w:val="30"/>
          <w:rtl/>
        </w:rPr>
        <w:t xml:space="preserve">            </w:t>
      </w:r>
      <w:r w:rsidRPr="00DF3F34">
        <w:rPr>
          <w:rStyle w:val="h21"/>
          <w:rFonts w:cs="Traditional Arabic" w:hint="default"/>
          <w:b w:val="0"/>
          <w:bCs w:val="0"/>
          <w:spacing w:val="-2"/>
          <w:sz w:val="20"/>
          <w:szCs w:val="30"/>
          <w:rtl/>
        </w:rPr>
        <w:t>أبريل ٢٠٠٩</w:t>
      </w:r>
      <w:r w:rsidR="00BF5DDC">
        <w:rPr>
          <w:rStyle w:val="h21"/>
          <w:rFonts w:cs="Traditional Arabic" w:hint="default"/>
          <w:b w:val="0"/>
          <w:bCs w:val="0"/>
          <w:spacing w:val="-2"/>
          <w:sz w:val="20"/>
          <w:szCs w:val="30"/>
          <w:rtl/>
        </w:rPr>
        <w:t xml:space="preserve"> </w:t>
      </w:r>
      <w:r w:rsidRPr="00DF3F34">
        <w:rPr>
          <w:rStyle w:val="h21"/>
          <w:rFonts w:cs="Traditional Arabic" w:hint="default"/>
          <w:b w:val="0"/>
          <w:bCs w:val="0"/>
          <w:spacing w:val="-2"/>
          <w:sz w:val="20"/>
          <w:szCs w:val="30"/>
          <w:rtl/>
        </w:rPr>
        <w:t>(٢٤٦) من المنتسبات لهذا البرنامج، ويبلغ عدد النساء المنتسبات لهذ</w:t>
      </w:r>
      <w:r w:rsidR="00DF3F34" w:rsidRPr="00DF3F34">
        <w:rPr>
          <w:rStyle w:val="h21"/>
          <w:rFonts w:cs="Traditional Arabic" w:hint="default"/>
          <w:b w:val="0"/>
          <w:bCs w:val="0"/>
          <w:spacing w:val="-2"/>
          <w:sz w:val="20"/>
          <w:szCs w:val="30"/>
          <w:rtl/>
        </w:rPr>
        <w:t>ا</w:t>
      </w:r>
      <w:r w:rsidRPr="00DF3F34">
        <w:rPr>
          <w:rStyle w:val="h21"/>
          <w:rFonts w:cs="Traditional Arabic" w:hint="default"/>
          <w:b w:val="0"/>
          <w:bCs w:val="0"/>
          <w:spacing w:val="-2"/>
          <w:sz w:val="20"/>
          <w:szCs w:val="30"/>
          <w:rtl/>
        </w:rPr>
        <w:t xml:space="preserve"> البرنامج (246)، كما تنفذ دار الإنماء الاجتماعي أيضاً برنامج (الخطوة الأولى) وهو برنامج تأهيلي متكامل للإعداد النفسي والمعرفي </w:t>
      </w:r>
      <w:proofErr w:type="spellStart"/>
      <w:r w:rsidRPr="00DF3F34">
        <w:rPr>
          <w:rStyle w:val="h21"/>
          <w:rFonts w:cs="Traditional Arabic" w:hint="default"/>
          <w:b w:val="0"/>
          <w:bCs w:val="0"/>
          <w:spacing w:val="-2"/>
          <w:sz w:val="20"/>
          <w:szCs w:val="30"/>
          <w:rtl/>
        </w:rPr>
        <w:t>والمهاري</w:t>
      </w:r>
      <w:proofErr w:type="spellEnd"/>
      <w:r w:rsidRPr="00DF3F34">
        <w:rPr>
          <w:rStyle w:val="h21"/>
          <w:rFonts w:cs="Traditional Arabic" w:hint="default"/>
          <w:b w:val="0"/>
          <w:bCs w:val="0"/>
          <w:spacing w:val="-2"/>
          <w:sz w:val="20"/>
          <w:szCs w:val="30"/>
          <w:rtl/>
        </w:rPr>
        <w:t xml:space="preserve"> للشباب في الفئة </w:t>
      </w:r>
      <w:r w:rsidR="00DF3F34">
        <w:rPr>
          <w:rStyle w:val="h21"/>
          <w:rFonts w:cs="Traditional Arabic" w:hint="default"/>
          <w:b w:val="0"/>
          <w:bCs w:val="0"/>
          <w:spacing w:val="-2"/>
          <w:sz w:val="20"/>
          <w:szCs w:val="30"/>
          <w:rtl/>
        </w:rPr>
        <w:t xml:space="preserve">      </w:t>
      </w:r>
      <w:r w:rsidRPr="00DF3F34">
        <w:rPr>
          <w:rStyle w:val="h21"/>
          <w:rFonts w:cs="Traditional Arabic" w:hint="default"/>
          <w:b w:val="0"/>
          <w:bCs w:val="0"/>
          <w:spacing w:val="-2"/>
          <w:sz w:val="20"/>
          <w:szCs w:val="30"/>
          <w:rtl/>
        </w:rPr>
        <w:t>العمرية ١٨</w:t>
      </w:r>
      <w:r w:rsidR="00DF3F34" w:rsidRPr="00DF3F34">
        <w:rPr>
          <w:rStyle w:val="h21"/>
          <w:rFonts w:cs="Traditional Arabic" w:hint="default"/>
          <w:b w:val="0"/>
          <w:bCs w:val="0"/>
          <w:spacing w:val="-2"/>
          <w:sz w:val="20"/>
          <w:szCs w:val="30"/>
          <w:rtl/>
        </w:rPr>
        <w:t>-</w:t>
      </w:r>
      <w:r w:rsidRPr="00DF3F34">
        <w:rPr>
          <w:rStyle w:val="h21"/>
          <w:rFonts w:cs="Traditional Arabic" w:hint="default"/>
          <w:b w:val="0"/>
          <w:bCs w:val="0"/>
          <w:spacing w:val="-2"/>
          <w:sz w:val="20"/>
          <w:szCs w:val="30"/>
          <w:rtl/>
        </w:rPr>
        <w:t xml:space="preserve">30 سنة لمساعدتهم على الانخراط في سوق العمل وبلغ عدد خريجي هذا البرنامج </w:t>
      </w:r>
      <w:r w:rsidR="00DF3F34">
        <w:rPr>
          <w:rStyle w:val="h21"/>
          <w:rFonts w:cs="Traditional Arabic" w:hint="default"/>
          <w:b w:val="0"/>
          <w:bCs w:val="0"/>
          <w:spacing w:val="-2"/>
          <w:sz w:val="20"/>
          <w:szCs w:val="30"/>
          <w:rtl/>
        </w:rPr>
        <w:t xml:space="preserve">في </w:t>
      </w:r>
      <w:r w:rsidRPr="00DF3F34">
        <w:rPr>
          <w:rStyle w:val="h21"/>
          <w:rFonts w:cs="Traditional Arabic" w:hint="default"/>
          <w:b w:val="0"/>
          <w:bCs w:val="0"/>
          <w:spacing w:val="-2"/>
          <w:sz w:val="20"/>
          <w:szCs w:val="30"/>
          <w:rtl/>
        </w:rPr>
        <w:t xml:space="preserve">عام 2008(٢١٧) حالة من الجنسين تم توظيف (١٦٣) حالة منهم، أغلبهم من النساء مقارنة </w:t>
      </w:r>
      <w:r w:rsidR="00E31FAC" w:rsidRPr="00DF3F34">
        <w:rPr>
          <w:rStyle w:val="h21"/>
          <w:rFonts w:cs="Traditional Arabic" w:hint="default"/>
          <w:b w:val="0"/>
          <w:bCs w:val="0"/>
          <w:spacing w:val="-2"/>
          <w:sz w:val="20"/>
          <w:szCs w:val="30"/>
          <w:rtl/>
        </w:rPr>
        <w:t>ﺑ</w:t>
      </w:r>
      <w:r w:rsidRPr="00DF3F34">
        <w:rPr>
          <w:rStyle w:val="h21"/>
          <w:rFonts w:cs="Traditional Arabic" w:hint="default"/>
          <w:b w:val="0"/>
          <w:bCs w:val="0"/>
          <w:spacing w:val="-2"/>
          <w:sz w:val="20"/>
          <w:szCs w:val="30"/>
          <w:rtl/>
        </w:rPr>
        <w:t xml:space="preserve"> (٥٧) حالة في عام ٢٠٠٥ تم توظيف (٥٣) منهم</w:t>
      </w:r>
      <w:r w:rsidR="00DF3F34">
        <w:rPr>
          <w:rStyle w:val="h21"/>
          <w:rFonts w:cs="Traditional Arabic" w:hint="default"/>
          <w:b w:val="0"/>
          <w:bCs w:val="0"/>
          <w:spacing w:val="-2"/>
          <w:sz w:val="20"/>
          <w:szCs w:val="30"/>
          <w:rtl/>
        </w:rPr>
        <w:t>؛</w:t>
      </w:r>
    </w:p>
    <w:p w:rsidR="00A829C3" w:rsidRPr="003F328A" w:rsidRDefault="00A829C3" w:rsidP="00DF3F34">
      <w:pPr>
        <w:pStyle w:val="Bullet1GA"/>
        <w:tabs>
          <w:tab w:val="clear" w:pos="2041"/>
          <w:tab w:val="left" w:pos="1925"/>
        </w:tabs>
        <w:bidi/>
        <w:ind w:left="1916" w:hanging="272"/>
        <w:rPr>
          <w:rFonts w:hint="cs"/>
          <w:b/>
          <w:bCs/>
        </w:rPr>
      </w:pPr>
      <w:r w:rsidRPr="003F328A">
        <w:rPr>
          <w:rStyle w:val="articlebody1"/>
          <w:rFonts w:cs="Traditional Arabic" w:hint="default"/>
          <w:sz w:val="20"/>
          <w:szCs w:val="30"/>
          <w:rtl/>
        </w:rPr>
        <w:t>إنشاء صندوق (</w:t>
      </w:r>
      <w:proofErr w:type="spellStart"/>
      <w:r w:rsidRPr="003F328A">
        <w:rPr>
          <w:rStyle w:val="h21"/>
          <w:rFonts w:cs="Traditional Arabic" w:hint="default"/>
          <w:b w:val="0"/>
          <w:bCs w:val="0"/>
          <w:sz w:val="20"/>
          <w:szCs w:val="30"/>
          <w:rtl/>
        </w:rPr>
        <w:t>رساميل</w:t>
      </w:r>
      <w:proofErr w:type="spellEnd"/>
      <w:r w:rsidRPr="003F328A">
        <w:rPr>
          <w:rStyle w:val="articlebody1"/>
          <w:rFonts w:cs="Traditional Arabic" w:hint="default"/>
          <w:sz w:val="20"/>
          <w:szCs w:val="30"/>
          <w:rtl/>
        </w:rPr>
        <w:t xml:space="preserve">) لدعم المبادرات الذاتية عام 2003 كآلية مهمة لدعم </w:t>
      </w:r>
      <w:r w:rsidR="007709B4" w:rsidRPr="003F328A">
        <w:rPr>
          <w:rStyle w:val="articlebody1"/>
          <w:rFonts w:cs="Traditional Arabic" w:hint="default"/>
          <w:sz w:val="20"/>
          <w:szCs w:val="30"/>
          <w:rtl/>
        </w:rPr>
        <w:t>أصحاب</w:t>
      </w:r>
      <w:r w:rsidRPr="003F328A">
        <w:rPr>
          <w:rStyle w:val="articlebody1"/>
          <w:rFonts w:cs="Traditional Arabic" w:hint="default"/>
          <w:sz w:val="20"/>
          <w:szCs w:val="30"/>
          <w:rtl/>
        </w:rPr>
        <w:t xml:space="preserve"> المبادرات الذاتية وتشجيعهم لتمويل مبادراتهم لمشاريع منتجة وذلك بدعم من الشركة القطرية للتأمين. وقد بلغ عدد المستفيدين من الصندوق (11) مستفيدا</w:t>
      </w:r>
      <w:r w:rsidR="00DF3F34">
        <w:rPr>
          <w:rStyle w:val="articlebody1"/>
          <w:rFonts w:cs="Traditional Arabic" w:hint="default"/>
          <w:sz w:val="20"/>
          <w:szCs w:val="30"/>
          <w:rtl/>
        </w:rPr>
        <w:t>ً</w:t>
      </w:r>
      <w:r w:rsidRPr="003F328A">
        <w:rPr>
          <w:rStyle w:val="articlebody1"/>
          <w:rFonts w:cs="Traditional Arabic" w:hint="default"/>
          <w:sz w:val="20"/>
          <w:szCs w:val="30"/>
          <w:rtl/>
        </w:rPr>
        <w:t xml:space="preserve"> كلهم من النساء عدا رجل واحد</w:t>
      </w:r>
      <w:r w:rsidR="00DF3F34">
        <w:rPr>
          <w:rStyle w:val="articlebody1"/>
          <w:rFonts w:cs="Traditional Arabic" w:hint="default"/>
          <w:sz w:val="20"/>
          <w:szCs w:val="30"/>
          <w:rtl/>
        </w:rPr>
        <w:t>؛</w:t>
      </w:r>
    </w:p>
    <w:p w:rsidR="003535F3" w:rsidRPr="003F328A" w:rsidRDefault="00A829C3" w:rsidP="00BC0B58">
      <w:pPr>
        <w:pStyle w:val="Bullet1GA"/>
        <w:tabs>
          <w:tab w:val="clear" w:pos="2041"/>
          <w:tab w:val="left" w:pos="1925"/>
        </w:tabs>
        <w:bidi/>
        <w:ind w:left="1916" w:hanging="272"/>
        <w:rPr>
          <w:rStyle w:val="articlebody1"/>
          <w:rFonts w:cs="Traditional Arabic" w:hint="default"/>
          <w:b/>
          <w:bCs/>
          <w:sz w:val="20"/>
          <w:szCs w:val="30"/>
        </w:rPr>
      </w:pPr>
      <w:r w:rsidRPr="003F328A">
        <w:rPr>
          <w:rtl/>
        </w:rPr>
        <w:t xml:space="preserve">تأسيس </w:t>
      </w:r>
      <w:r w:rsidRPr="003F328A">
        <w:rPr>
          <w:rFonts w:hint="cs"/>
          <w:rtl/>
        </w:rPr>
        <w:t>أ</w:t>
      </w:r>
      <w:r w:rsidRPr="003F328A">
        <w:rPr>
          <w:rtl/>
        </w:rPr>
        <w:t>كاديمية قطر العالمي</w:t>
      </w:r>
      <w:r w:rsidRPr="003F328A">
        <w:rPr>
          <w:rFonts w:hint="cs"/>
          <w:rtl/>
        </w:rPr>
        <w:t>ة</w:t>
      </w:r>
      <w:r w:rsidRPr="003F328A">
        <w:rPr>
          <w:rtl/>
        </w:rPr>
        <w:t xml:space="preserve"> للتجميل عام 2009، بهدف طرح برامج تأهيل وتدريب</w:t>
      </w:r>
      <w:r w:rsidRPr="003F328A">
        <w:rPr>
          <w:rStyle w:val="articlebody1"/>
          <w:rFonts w:cs="Traditional Arabic" w:hint="default"/>
          <w:sz w:val="20"/>
          <w:szCs w:val="30"/>
          <w:rtl/>
        </w:rPr>
        <w:t xml:space="preserve"> للسيدات بمجال خدمات </w:t>
      </w:r>
      <w:r w:rsidRPr="003F328A">
        <w:rPr>
          <w:rStyle w:val="h21"/>
          <w:rFonts w:cs="Traditional Arabic" w:hint="default"/>
          <w:b w:val="0"/>
          <w:bCs w:val="0"/>
          <w:sz w:val="20"/>
          <w:szCs w:val="30"/>
          <w:rtl/>
        </w:rPr>
        <w:t>التجميل</w:t>
      </w:r>
      <w:r w:rsidRPr="003F328A">
        <w:rPr>
          <w:rStyle w:val="articlebody1"/>
          <w:rFonts w:cs="Traditional Arabic" w:hint="default"/>
          <w:sz w:val="20"/>
          <w:szCs w:val="30"/>
          <w:rtl/>
        </w:rPr>
        <w:t xml:space="preserve"> وفقاً للمعايير المعتمدة دولياً.</w:t>
      </w:r>
    </w:p>
    <w:p w:rsidR="003535F3" w:rsidRDefault="003535F3" w:rsidP="00D57D15">
      <w:pPr>
        <w:pStyle w:val="SingleTxtGA"/>
        <w:rPr>
          <w:rFonts w:hint="cs"/>
          <w:b/>
          <w:bCs/>
          <w:sz w:val="30"/>
          <w:rtl/>
        </w:rPr>
      </w:pPr>
      <w:r>
        <w:rPr>
          <w:rFonts w:hint="cs"/>
          <w:rtl/>
        </w:rPr>
        <w:t>307</w:t>
      </w:r>
      <w:r w:rsidR="00A829C3" w:rsidRPr="003535F3">
        <w:tab/>
      </w:r>
      <w:r w:rsidR="00A829C3" w:rsidRPr="003535F3">
        <w:rPr>
          <w:rtl/>
        </w:rPr>
        <w:t xml:space="preserve">تأسس منتدى سيدات الأعمال القطريات في عام 2000 وتم تحويله إلى مسمى رابطة سيدات الأعمال القطريات في عام 2010 وتهدف الرابطة إلى تفصيل دور سيدات الأعمال </w:t>
      </w:r>
      <w:r w:rsidR="00DF3F34" w:rsidRPr="003535F3">
        <w:rPr>
          <w:rFonts w:hint="cs"/>
          <w:rtl/>
        </w:rPr>
        <w:t>ليساهمن</w:t>
      </w:r>
      <w:r w:rsidR="00A829C3" w:rsidRPr="003535F3">
        <w:rPr>
          <w:rtl/>
        </w:rPr>
        <w:t xml:space="preserve"> بفعالية في النمو الاقتصادي للدولة على كافة الأصعدة. كما أطلقت غرفة تجارة وصناعة قطر ورابطة سيدات الأعمال القطريات وشركة شل جائرة سيدات الأعمال القطريات عام 2007 تحت رعاية صاحبة السمو </w:t>
      </w:r>
      <w:proofErr w:type="spellStart"/>
      <w:r w:rsidR="00A829C3" w:rsidRPr="003535F3">
        <w:rPr>
          <w:rtl/>
        </w:rPr>
        <w:t>الشيخة</w:t>
      </w:r>
      <w:proofErr w:type="spellEnd"/>
      <w:r w:rsidR="00A829C3" w:rsidRPr="003535F3">
        <w:rPr>
          <w:rtl/>
        </w:rPr>
        <w:t xml:space="preserve"> موزا بنت ناصر المسند، حرم سمو الأمير وتضم الجائزة فئتين: (سيدات الأعمال) و(السيدات المهنيات) وتم منح الجائزة لأول مرة عام 2008.</w:t>
      </w:r>
      <w:bookmarkStart w:id="138" w:name="_Toc282337970"/>
    </w:p>
    <w:p w:rsidR="00A829C3" w:rsidRPr="00497F70" w:rsidRDefault="00452EE7" w:rsidP="00452EE7">
      <w:pPr>
        <w:pStyle w:val="H23GA"/>
      </w:pPr>
      <w:r>
        <w:rPr>
          <w:rFonts w:hint="cs"/>
          <w:rtl/>
        </w:rPr>
        <w:tab/>
      </w:r>
      <w:r>
        <w:rPr>
          <w:rFonts w:hint="cs"/>
          <w:rtl/>
        </w:rPr>
        <w:tab/>
      </w:r>
      <w:r w:rsidR="00A829C3" w:rsidRPr="00497F70">
        <w:rPr>
          <w:rtl/>
        </w:rPr>
        <w:t>التحديات والآفاق المستقبلية</w:t>
      </w:r>
      <w:bookmarkEnd w:id="138"/>
      <w:r w:rsidR="00A829C3" w:rsidRPr="00497F70">
        <w:rPr>
          <w:rtl/>
        </w:rPr>
        <w:t xml:space="preserve"> </w:t>
      </w:r>
    </w:p>
    <w:p w:rsidR="00A829C3" w:rsidRPr="007D0890" w:rsidRDefault="00A829C3" w:rsidP="00452EE7">
      <w:pPr>
        <w:pStyle w:val="SingleTxtGA"/>
        <w:rPr>
          <w:rtl/>
        </w:rPr>
      </w:pPr>
      <w:r w:rsidRPr="007D0890">
        <w:rPr>
          <w:rtl/>
        </w:rPr>
        <w:t>308</w:t>
      </w:r>
      <w:r w:rsidR="00452EE7">
        <w:rPr>
          <w:rFonts w:hint="cs"/>
          <w:rtl/>
        </w:rPr>
        <w:t>-</w:t>
      </w:r>
      <w:r w:rsidRPr="007D0890">
        <w:rPr>
          <w:rtl/>
        </w:rPr>
        <w:tab/>
      </w:r>
      <w:r w:rsidRPr="007D0890">
        <w:rPr>
          <w:rtl/>
          <w:lang w:bidi="ar-QA"/>
        </w:rPr>
        <w:t>حدث</w:t>
      </w:r>
      <w:r w:rsidRPr="007D0890">
        <w:rPr>
          <w:rtl/>
        </w:rPr>
        <w:t xml:space="preserve"> تحسن كبير في الوظائف التي تشغلها المرأة القطرية في مختلف القطاعات، فجميع الوظائف </w:t>
      </w:r>
      <w:r w:rsidRPr="007D0890">
        <w:rPr>
          <w:rFonts w:hint="cs"/>
          <w:rtl/>
          <w:lang w:bidi="ar-QA"/>
        </w:rPr>
        <w:t>أ</w:t>
      </w:r>
      <w:r w:rsidRPr="007D0890">
        <w:rPr>
          <w:rtl/>
        </w:rPr>
        <w:t>صبحت متاحة لها دون وجود عوائق تحول دون ذلك. وفي السنوات القليلة الماضية تقلدت المرأة القطرية العديد من المناصب العليا وعملت في مجالات كانت في السابق حكرا</w:t>
      </w:r>
      <w:r w:rsidR="00DF3F34">
        <w:rPr>
          <w:rFonts w:hint="cs"/>
          <w:rtl/>
        </w:rPr>
        <w:t>ً</w:t>
      </w:r>
      <w:r w:rsidRPr="007D0890">
        <w:rPr>
          <w:rtl/>
        </w:rPr>
        <w:t xml:space="preserve"> على الرجال مثل القضاء والنيابة العامة والهندسة. </w:t>
      </w:r>
    </w:p>
    <w:p w:rsidR="00A829C3" w:rsidRPr="007D0890" w:rsidRDefault="00A829C3" w:rsidP="00452EE7">
      <w:pPr>
        <w:pStyle w:val="SingleTxtGA"/>
      </w:pPr>
      <w:r>
        <w:rPr>
          <w:rFonts w:hint="cs"/>
          <w:rtl/>
        </w:rPr>
        <w:t>309</w:t>
      </w:r>
      <w:r w:rsidR="00452EE7">
        <w:rPr>
          <w:rFonts w:hint="cs"/>
          <w:rtl/>
        </w:rPr>
        <w:t>-</w:t>
      </w:r>
      <w:r w:rsidRPr="007D0890">
        <w:tab/>
      </w:r>
      <w:r w:rsidRPr="007D0890">
        <w:rPr>
          <w:rtl/>
        </w:rPr>
        <w:t>وعلى الرغم من الجهود الكبيرة التي بذلتها، ولا تزال تبذلها، دولة قطر في سبيل مساواة المرأة بالرجل في مجال العمل، إلا أن هذه الجهود لا تزال تواجه ببعض التحديات والمعوقات التي تحول دون تمكين المرأة في هذا المجال بالصورة المأمولة. ومن أهم هذه التحديات انخفاض حصتها من المناصب القيادية في القطاع الإداري بالرغم من الارتفاع المطرد في هذه النسبة في العقد الأخير. إضافة إلى ذلك، لا</w:t>
      </w:r>
      <w:r w:rsidR="00E31FAC">
        <w:rPr>
          <w:rFonts w:hint="cs"/>
          <w:rtl/>
        </w:rPr>
        <w:t xml:space="preserve"> </w:t>
      </w:r>
      <w:r w:rsidRPr="007D0890">
        <w:rPr>
          <w:rtl/>
        </w:rPr>
        <w:t xml:space="preserve">تزال عملية ربط مخرجات التعليم باحتياجات سوق العمل تشكل تحدياً يعوق حصول المرأة المتعلمة على فرصة عمل مناسبة لاختصاصها الجامعي. ولا تزال الأعراف الاجتماعية والموروثات </w:t>
      </w:r>
      <w:r w:rsidR="00E31FAC" w:rsidRPr="007D0890">
        <w:rPr>
          <w:rFonts w:hint="cs"/>
          <w:rtl/>
        </w:rPr>
        <w:t>الثقافية</w:t>
      </w:r>
      <w:r w:rsidRPr="007D0890">
        <w:rPr>
          <w:rtl/>
        </w:rPr>
        <w:t xml:space="preserve"> مؤثر</w:t>
      </w:r>
      <w:r w:rsidRPr="007D0890">
        <w:rPr>
          <w:rFonts w:hint="cs"/>
          <w:rtl/>
        </w:rPr>
        <w:t>ة</w:t>
      </w:r>
      <w:r w:rsidRPr="007D0890">
        <w:rPr>
          <w:rtl/>
        </w:rPr>
        <w:t xml:space="preserve"> في توجيه المرأة إلى تخصصات علمية معين</w:t>
      </w:r>
      <w:r w:rsidRPr="007D0890">
        <w:rPr>
          <w:rFonts w:hint="cs"/>
          <w:rtl/>
        </w:rPr>
        <w:t>ة</w:t>
      </w:r>
      <w:r w:rsidRPr="007D0890">
        <w:rPr>
          <w:rtl/>
        </w:rPr>
        <w:t xml:space="preserve"> وعزوفها عن العمل في بعض الوظائف. </w:t>
      </w:r>
    </w:p>
    <w:p w:rsidR="00A829C3" w:rsidRPr="007D0890" w:rsidRDefault="00A829C3" w:rsidP="00452EE7">
      <w:pPr>
        <w:pStyle w:val="SingleTxtGA"/>
      </w:pPr>
      <w:r>
        <w:rPr>
          <w:rFonts w:hint="cs"/>
          <w:rtl/>
        </w:rPr>
        <w:t>310</w:t>
      </w:r>
      <w:r w:rsidR="00452EE7">
        <w:rPr>
          <w:rFonts w:hint="cs"/>
          <w:rtl/>
        </w:rPr>
        <w:t>-</w:t>
      </w:r>
      <w:r w:rsidRPr="007D0890">
        <w:tab/>
      </w:r>
      <w:r w:rsidRPr="007D0890">
        <w:rPr>
          <w:rtl/>
          <w:lang w:bidi="ar-QA"/>
        </w:rPr>
        <w:t>ومع</w:t>
      </w:r>
      <w:r w:rsidRPr="007D0890">
        <w:rPr>
          <w:rtl/>
        </w:rPr>
        <w:t xml:space="preserve"> ذلك فإن الإسقاطات المستقبلية للقوى العاملة تشير إلى تزايد مساهمة المرأة في النشاط الاقتصادي بشكل مطرد نتيجة للاستمرار في تفعيل </w:t>
      </w:r>
      <w:r w:rsidRPr="007D0890">
        <w:rPr>
          <w:rFonts w:hint="cs"/>
          <w:rtl/>
        </w:rPr>
        <w:t>إ</w:t>
      </w:r>
      <w:r w:rsidRPr="007D0890">
        <w:rPr>
          <w:rtl/>
        </w:rPr>
        <w:t xml:space="preserve">ستراتيجية سوق العمل والتوسع في توفير فرص العمل للمرأة في القطاعين العام والخاص. </w:t>
      </w:r>
    </w:p>
    <w:p w:rsidR="00A829C3" w:rsidRPr="007D0890" w:rsidRDefault="00A829C3" w:rsidP="00452EE7">
      <w:pPr>
        <w:pStyle w:val="SingleTxtGA"/>
      </w:pPr>
      <w:r>
        <w:rPr>
          <w:rFonts w:hint="cs"/>
          <w:rtl/>
        </w:rPr>
        <w:t>311</w:t>
      </w:r>
      <w:r w:rsidR="00452EE7">
        <w:rPr>
          <w:rFonts w:hint="cs"/>
          <w:rtl/>
        </w:rPr>
        <w:t>-</w:t>
      </w:r>
      <w:r w:rsidRPr="007D0890">
        <w:tab/>
      </w:r>
      <w:r w:rsidRPr="007D0890">
        <w:rPr>
          <w:rtl/>
          <w:lang w:bidi="ar-QA"/>
        </w:rPr>
        <w:t>وفي</w:t>
      </w:r>
      <w:r w:rsidRPr="007D0890">
        <w:rPr>
          <w:rtl/>
        </w:rPr>
        <w:t xml:space="preserve"> الوقت نفس</w:t>
      </w:r>
      <w:r w:rsidRPr="007D0890">
        <w:rPr>
          <w:rFonts w:hint="cs"/>
          <w:rtl/>
        </w:rPr>
        <w:t>ه</w:t>
      </w:r>
      <w:r w:rsidRPr="007D0890">
        <w:rPr>
          <w:rtl/>
        </w:rPr>
        <w:t xml:space="preserve"> فإن الجهات الرسمية والأهلية قد كثفت جهودها </w:t>
      </w:r>
      <w:r w:rsidRPr="007D0890">
        <w:rPr>
          <w:rFonts w:hint="cs"/>
          <w:rtl/>
        </w:rPr>
        <w:t>ل</w:t>
      </w:r>
      <w:r w:rsidRPr="007D0890">
        <w:rPr>
          <w:rtl/>
        </w:rPr>
        <w:t>مواجهة تلك التحديات وتذليل العقبات التي تحول دون تمكين المرأة في مجال العمل عموماً، والمرأة العاملة لحسابها الخاص تحديداً، عبر الاستمرار في دعم المشاريع الصغيرة والمتوسطة والبرامج المتنوعة الموجهة لدعم الأسر المنتجة في الدولة.</w:t>
      </w:r>
    </w:p>
    <w:p w:rsidR="00452EE7" w:rsidRDefault="00452EE7" w:rsidP="00452EE7">
      <w:pPr>
        <w:pStyle w:val="H1GA"/>
        <w:spacing w:after="0"/>
        <w:rPr>
          <w:rFonts w:hint="cs"/>
          <w:rtl/>
          <w:lang w:bidi="ar-OM"/>
        </w:rPr>
      </w:pPr>
      <w:bookmarkStart w:id="139" w:name="_Toc282337971"/>
      <w:r>
        <w:rPr>
          <w:rFonts w:hint="cs"/>
          <w:rtl/>
          <w:lang w:bidi="ar-OM"/>
        </w:rPr>
        <w:tab/>
      </w:r>
      <w:r>
        <w:rPr>
          <w:rFonts w:hint="cs"/>
          <w:rtl/>
          <w:lang w:bidi="ar-OM"/>
        </w:rPr>
        <w:tab/>
      </w:r>
      <w:r w:rsidR="00A829C3" w:rsidRPr="00497F70">
        <w:rPr>
          <w:rtl/>
          <w:lang w:bidi="ar-OM"/>
        </w:rPr>
        <w:t>المادة</w:t>
      </w:r>
      <w:r w:rsidR="00A829C3">
        <w:rPr>
          <w:rtl/>
          <w:lang w:bidi="ar-OM"/>
        </w:rPr>
        <w:t xml:space="preserve"> </w:t>
      </w:r>
      <w:r w:rsidR="00A829C3">
        <w:rPr>
          <w:rFonts w:hint="cs"/>
          <w:rtl/>
          <w:lang w:bidi="ar-OM"/>
        </w:rPr>
        <w:t>12</w:t>
      </w:r>
    </w:p>
    <w:p w:rsidR="00A829C3" w:rsidRPr="00497F70" w:rsidRDefault="00452EE7" w:rsidP="00452EE7">
      <w:pPr>
        <w:pStyle w:val="H1GA"/>
        <w:spacing w:before="0"/>
        <w:rPr>
          <w:lang w:bidi="ar-OM"/>
        </w:rPr>
      </w:pPr>
      <w:r>
        <w:rPr>
          <w:rFonts w:hint="cs"/>
          <w:rtl/>
        </w:rPr>
        <w:tab/>
      </w:r>
      <w:r>
        <w:rPr>
          <w:rFonts w:hint="cs"/>
          <w:rtl/>
        </w:rPr>
        <w:tab/>
      </w:r>
      <w:r w:rsidR="00A829C3" w:rsidRPr="00497F70">
        <w:rPr>
          <w:rtl/>
        </w:rPr>
        <w:t>الصحة</w:t>
      </w:r>
      <w:bookmarkEnd w:id="139"/>
    </w:p>
    <w:p w:rsidR="00A829C3" w:rsidRPr="004D4A12" w:rsidRDefault="00452EE7" w:rsidP="00452EE7">
      <w:pPr>
        <w:pStyle w:val="H23GA"/>
        <w:rPr>
          <w:rFonts w:hint="cs"/>
          <w:rtl/>
        </w:rPr>
      </w:pPr>
      <w:bookmarkStart w:id="140" w:name="_Toc282337972"/>
      <w:r>
        <w:rPr>
          <w:rFonts w:hint="cs"/>
          <w:rtl/>
        </w:rPr>
        <w:tab/>
      </w:r>
      <w:r>
        <w:rPr>
          <w:rFonts w:hint="cs"/>
          <w:rtl/>
        </w:rPr>
        <w:tab/>
      </w:r>
      <w:r w:rsidR="00A829C3" w:rsidRPr="004D4A12">
        <w:rPr>
          <w:rtl/>
        </w:rPr>
        <w:t>الإطار الدستوري والتشريعي</w:t>
      </w:r>
      <w:bookmarkEnd w:id="140"/>
    </w:p>
    <w:p w:rsidR="00A829C3" w:rsidRPr="00452EE7" w:rsidRDefault="00A829C3" w:rsidP="00452EE7">
      <w:pPr>
        <w:pStyle w:val="SingleTxtGA"/>
      </w:pPr>
      <w:r>
        <w:rPr>
          <w:rStyle w:val="articlebody1"/>
          <w:rFonts w:hint="default"/>
          <w:sz w:val="30"/>
          <w:rtl/>
        </w:rPr>
        <w:t>312</w:t>
      </w:r>
      <w:r w:rsidR="00452EE7" w:rsidRPr="00452EE7">
        <w:rPr>
          <w:rFonts w:hint="cs"/>
          <w:rtl/>
        </w:rPr>
        <w:t>-</w:t>
      </w:r>
      <w:r w:rsidRPr="00452EE7">
        <w:tab/>
      </w:r>
      <w:r w:rsidRPr="00452EE7">
        <w:rPr>
          <w:rtl/>
        </w:rPr>
        <w:t>حرصت دولة قطر على توفير مستلزمات الرعاية الصحية لكل مواطنيها كحق من حقوقهم، عملاً بأحكام المادة (23) من الدستور القطري التي تنص على أن الدولة تعنى "بالصحة العامة، وتوفر وسائل الوقاية والعلاج من الأمراض والأوبئة وفقاً للقانون".</w:t>
      </w:r>
    </w:p>
    <w:p w:rsidR="00A829C3" w:rsidRPr="00E31FAC" w:rsidRDefault="00EB45B5" w:rsidP="00452EE7">
      <w:pPr>
        <w:pStyle w:val="SingleTxtGA"/>
        <w:rPr>
          <w:rFonts w:hint="cs"/>
          <w:b/>
          <w:bCs/>
          <w:spacing w:val="-4"/>
        </w:rPr>
      </w:pPr>
      <w:r w:rsidRPr="00EB45B5">
        <w:rPr>
          <w:spacing w:val="-4"/>
          <w:rtl/>
        </w:rPr>
        <w:t>313-</w:t>
      </w:r>
      <w:r w:rsidRPr="00EB45B5">
        <w:rPr>
          <w:spacing w:val="-4"/>
          <w:rtl/>
        </w:rPr>
        <w:tab/>
        <w:t>وأولت الدولة اهتماماً كبيراً بقطاع الصحة، فسنت التشريعات والقوانين الكفيلة بتمكين سكانها صحياً دون تمييز. فقد نص القانون رقم 7 لسنة 1996 على تنظيم العلاج الطبي والخدمات الصحية، وقضى القرار الأميري رقم 13 لسنة 2009 بإنشاء المجلس الأعلى للصحة الذي سعى ولا يزال يسعى لتطوير نظام الرعاية الصحية كماً ونوعاً وإتاحة الفرصة للوصول إلى الخدمات التي يوفرها هذا النظام لكل سكان الدولة بغض النظر عن جنسهم أو جنسيتهم</w:t>
      </w:r>
      <w:r w:rsidR="00A829C3" w:rsidRPr="00E31FAC">
        <w:rPr>
          <w:spacing w:val="-4"/>
          <w:rtl/>
        </w:rPr>
        <w:t>.</w:t>
      </w:r>
    </w:p>
    <w:p w:rsidR="00A829C3" w:rsidRPr="005E46FD" w:rsidRDefault="00452EE7" w:rsidP="00452EE7">
      <w:pPr>
        <w:pStyle w:val="H23GA"/>
        <w:rPr>
          <w:rtl/>
        </w:rPr>
      </w:pPr>
      <w:bookmarkStart w:id="141" w:name="_Toc282337973"/>
      <w:r>
        <w:rPr>
          <w:rFonts w:hint="cs"/>
          <w:rtl/>
        </w:rPr>
        <w:tab/>
      </w:r>
      <w:r>
        <w:rPr>
          <w:rFonts w:hint="cs"/>
          <w:rtl/>
        </w:rPr>
        <w:tab/>
      </w:r>
      <w:r w:rsidR="00A829C3" w:rsidRPr="005E46FD">
        <w:rPr>
          <w:rtl/>
        </w:rPr>
        <w:t>المساواة بين الرجل والمرأة في الحصول على خدمات الرعاية الصحية</w:t>
      </w:r>
      <w:bookmarkEnd w:id="141"/>
    </w:p>
    <w:p w:rsidR="00A829C3" w:rsidRPr="007D0890" w:rsidRDefault="00452EE7" w:rsidP="00452EE7">
      <w:pPr>
        <w:pStyle w:val="H23GA"/>
        <w:rPr>
          <w:rtl/>
        </w:rPr>
      </w:pPr>
      <w:r>
        <w:rPr>
          <w:rFonts w:hint="cs"/>
          <w:rtl/>
        </w:rPr>
        <w:tab/>
      </w:r>
      <w:r>
        <w:rPr>
          <w:rFonts w:hint="cs"/>
          <w:rtl/>
        </w:rPr>
        <w:tab/>
      </w:r>
      <w:r w:rsidR="00A829C3" w:rsidRPr="007D0890">
        <w:rPr>
          <w:rtl/>
        </w:rPr>
        <w:t>المرافق والخدمات الصحية العامة</w:t>
      </w:r>
    </w:p>
    <w:p w:rsidR="00A829C3" w:rsidRPr="007D0890" w:rsidRDefault="00A829C3" w:rsidP="00452EE7">
      <w:pPr>
        <w:pStyle w:val="SingleTxtGA"/>
        <w:rPr>
          <w:rFonts w:hint="cs"/>
          <w:rtl/>
        </w:rPr>
      </w:pPr>
      <w:r w:rsidRPr="007D0890">
        <w:rPr>
          <w:rtl/>
        </w:rPr>
        <w:t>314</w:t>
      </w:r>
      <w:r w:rsidR="00452EE7">
        <w:rPr>
          <w:rFonts w:hint="cs"/>
          <w:rtl/>
        </w:rPr>
        <w:t>-</w:t>
      </w:r>
      <w:r w:rsidRPr="007D0890">
        <w:rPr>
          <w:rtl/>
        </w:rPr>
        <w:tab/>
      </w:r>
      <w:r w:rsidRPr="007D0890">
        <w:rPr>
          <w:rtl/>
          <w:lang w:bidi="ar-QA"/>
        </w:rPr>
        <w:t>منذ</w:t>
      </w:r>
      <w:r w:rsidRPr="007D0890">
        <w:rPr>
          <w:rtl/>
        </w:rPr>
        <w:t xml:space="preserve"> إنشاء أول مستشفى عام في دولة قطر عام 1945، شهد القطاع الصحي الحكومي والخاص العديد من التطورات الهامة، كافتتاح العديد من المراكز الصحية التي </w:t>
      </w:r>
      <w:r w:rsidR="00452EE7">
        <w:rPr>
          <w:rFonts w:hint="cs"/>
          <w:rtl/>
        </w:rPr>
        <w:t xml:space="preserve"> </w:t>
      </w:r>
      <w:r w:rsidRPr="007D0890">
        <w:rPr>
          <w:rtl/>
        </w:rPr>
        <w:t xml:space="preserve">بلغت 23 مركزاً، وافتتاح مستشفى النساء والولادة عام 1991، وافتتاح مستشفى الأمل عام 2004، ومستشفى الشمال (الخور) عام 2006. وضمن مؤسسة حمد الطبية يجري حالياً التحضير لافتتاح مستشفى </w:t>
      </w:r>
      <w:proofErr w:type="spellStart"/>
      <w:r w:rsidRPr="007D0890">
        <w:rPr>
          <w:rtl/>
        </w:rPr>
        <w:t>الوكرة</w:t>
      </w:r>
      <w:proofErr w:type="spellEnd"/>
      <w:r w:rsidRPr="007D0890">
        <w:rPr>
          <w:rtl/>
        </w:rPr>
        <w:t xml:space="preserve"> (جنوب الدولة)، والمستشفى التعليمي التخصصي، كما يجري إنشاء مستشفى دخان (غرب الدولة)، ومستشفى الأطفال والعديد من المراكز الطبية المتقدمة كمركز القلب.</w:t>
      </w:r>
      <w:r>
        <w:rPr>
          <w:rtl/>
        </w:rPr>
        <w:t xml:space="preserve"> </w:t>
      </w:r>
      <w:r w:rsidRPr="007D0890">
        <w:rPr>
          <w:rtl/>
        </w:rPr>
        <w:t xml:space="preserve">ويتوقع تشغيل هذه المستشفيات والمراكز خلال </w:t>
      </w:r>
      <w:r w:rsidR="00452EE7">
        <w:rPr>
          <w:rFonts w:hint="cs"/>
          <w:rtl/>
        </w:rPr>
        <w:t xml:space="preserve">          </w:t>
      </w:r>
      <w:r w:rsidRPr="007D0890">
        <w:rPr>
          <w:rtl/>
        </w:rPr>
        <w:t>عامي 2010-2011.</w:t>
      </w:r>
    </w:p>
    <w:p w:rsidR="00EB45B5" w:rsidRDefault="00EB45B5" w:rsidP="00CA57A0">
      <w:pPr>
        <w:pStyle w:val="SingleTxtGA"/>
        <w:spacing w:after="0"/>
        <w:ind w:left="1239"/>
        <w:jc w:val="left"/>
        <w:rPr>
          <w:rFonts w:hint="cs"/>
          <w:b/>
          <w:bCs/>
          <w:sz w:val="28"/>
          <w:szCs w:val="28"/>
          <w:rtl/>
        </w:rPr>
      </w:pPr>
      <w:bookmarkStart w:id="142" w:name="_Toc281916569"/>
      <w:bookmarkStart w:id="143" w:name="_Toc281916784"/>
      <w:bookmarkStart w:id="144" w:name="_Toc281916948"/>
      <w:r>
        <w:rPr>
          <w:rtl/>
        </w:rPr>
        <w:br w:type="page"/>
      </w:r>
      <w:r w:rsidR="00A829C3" w:rsidRPr="00D50E6D">
        <w:rPr>
          <w:rtl/>
        </w:rPr>
        <w:t xml:space="preserve">الجدول </w:t>
      </w:r>
      <w:r w:rsidR="00A829C3" w:rsidRPr="00D50E6D">
        <w:rPr>
          <w:rFonts w:hint="cs"/>
          <w:rtl/>
        </w:rPr>
        <w:t>رقم 29</w:t>
      </w:r>
    </w:p>
    <w:p w:rsidR="00A829C3" w:rsidRPr="00EB45B5" w:rsidRDefault="00A829C3" w:rsidP="00CA57A0">
      <w:pPr>
        <w:pStyle w:val="SingleTxtGA"/>
        <w:ind w:left="1239"/>
        <w:jc w:val="left"/>
        <w:rPr>
          <w:b/>
          <w:bCs/>
          <w:spacing w:val="-4"/>
          <w:sz w:val="28"/>
          <w:szCs w:val="28"/>
          <w:rtl/>
        </w:rPr>
      </w:pPr>
      <w:r w:rsidRPr="00EB45B5">
        <w:rPr>
          <w:b/>
          <w:bCs/>
          <w:spacing w:val="-4"/>
          <w:sz w:val="30"/>
          <w:rtl/>
        </w:rPr>
        <w:t>المستشفيات الحكومية والخاصة والمراكز الصحية خلال الفترة 1990-2008</w:t>
      </w:r>
      <w:bookmarkEnd w:id="142"/>
      <w:bookmarkEnd w:id="143"/>
      <w:bookmarkEnd w:id="144"/>
    </w:p>
    <w:tbl>
      <w:tblPr>
        <w:tblStyle w:val="TableList3"/>
        <w:tblW w:w="6271" w:type="dxa"/>
        <w:tblInd w:w="2292" w:type="dxa"/>
        <w:tblLook w:val="0000" w:firstRow="0" w:lastRow="0" w:firstColumn="0" w:lastColumn="0" w:noHBand="0" w:noVBand="0"/>
      </w:tblPr>
      <w:tblGrid>
        <w:gridCol w:w="1288"/>
        <w:gridCol w:w="1582"/>
        <w:gridCol w:w="1707"/>
        <w:gridCol w:w="1694"/>
      </w:tblGrid>
      <w:tr w:rsidR="00A829C3" w:rsidRPr="00452EE7" w:rsidTr="00CA57A0">
        <w:trPr>
          <w:trHeight w:val="520"/>
        </w:trPr>
        <w:tc>
          <w:tcPr>
            <w:tcW w:w="1288" w:type="dxa"/>
            <w:tcBorders>
              <w:top w:val="single" w:sz="6" w:space="0" w:color="000000"/>
              <w:bottom w:val="single" w:sz="12" w:space="0" w:color="000000"/>
            </w:tcBorders>
            <w:noWrap/>
            <w:vAlign w:val="bottom"/>
          </w:tcPr>
          <w:p w:rsidR="00A829C3" w:rsidRPr="00452EE7" w:rsidRDefault="00A829C3" w:rsidP="005E4125">
            <w:pPr>
              <w:spacing w:before="20" w:after="20" w:line="260" w:lineRule="exact"/>
              <w:contextualSpacing/>
              <w:jc w:val="left"/>
              <w:rPr>
                <w:i/>
                <w:iCs/>
                <w:sz w:val="24"/>
                <w:szCs w:val="24"/>
              </w:rPr>
            </w:pPr>
            <w:r w:rsidRPr="00452EE7">
              <w:rPr>
                <w:i/>
                <w:iCs/>
                <w:sz w:val="24"/>
                <w:szCs w:val="24"/>
                <w:rtl/>
              </w:rPr>
              <w:t>المراكز الصحية</w:t>
            </w:r>
          </w:p>
        </w:tc>
        <w:tc>
          <w:tcPr>
            <w:tcW w:w="1582" w:type="dxa"/>
            <w:tcBorders>
              <w:top w:val="single" w:sz="6" w:space="0" w:color="000000"/>
              <w:bottom w:val="single" w:sz="12" w:space="0" w:color="000000"/>
            </w:tcBorders>
            <w:noWrap/>
            <w:vAlign w:val="bottom"/>
          </w:tcPr>
          <w:p w:rsidR="00A829C3" w:rsidRPr="00452EE7" w:rsidRDefault="00A829C3" w:rsidP="005E4125">
            <w:pPr>
              <w:spacing w:before="20" w:after="20" w:line="260" w:lineRule="exact"/>
              <w:contextualSpacing/>
              <w:jc w:val="left"/>
              <w:rPr>
                <w:i/>
                <w:iCs/>
                <w:sz w:val="24"/>
                <w:szCs w:val="24"/>
              </w:rPr>
            </w:pPr>
            <w:r w:rsidRPr="00452EE7">
              <w:rPr>
                <w:i/>
                <w:iCs/>
                <w:sz w:val="24"/>
                <w:szCs w:val="24"/>
                <w:rtl/>
              </w:rPr>
              <w:t>المستشفيات الخاصة</w:t>
            </w:r>
          </w:p>
        </w:tc>
        <w:tc>
          <w:tcPr>
            <w:tcW w:w="1707" w:type="dxa"/>
            <w:tcBorders>
              <w:top w:val="single" w:sz="6" w:space="0" w:color="000000"/>
              <w:bottom w:val="single" w:sz="12" w:space="0" w:color="000000"/>
            </w:tcBorders>
            <w:noWrap/>
            <w:vAlign w:val="bottom"/>
          </w:tcPr>
          <w:p w:rsidR="00A829C3" w:rsidRPr="00452EE7" w:rsidRDefault="00A829C3" w:rsidP="005E4125">
            <w:pPr>
              <w:spacing w:before="20" w:after="20" w:line="260" w:lineRule="exact"/>
              <w:contextualSpacing/>
              <w:jc w:val="left"/>
              <w:rPr>
                <w:i/>
                <w:iCs/>
                <w:sz w:val="24"/>
                <w:szCs w:val="24"/>
              </w:rPr>
            </w:pPr>
            <w:r w:rsidRPr="00452EE7">
              <w:rPr>
                <w:i/>
                <w:iCs/>
                <w:sz w:val="24"/>
                <w:szCs w:val="24"/>
                <w:rtl/>
              </w:rPr>
              <w:t>المستشفيات الحكومية</w:t>
            </w:r>
          </w:p>
        </w:tc>
        <w:tc>
          <w:tcPr>
            <w:tcW w:w="1694" w:type="dxa"/>
            <w:tcBorders>
              <w:top w:val="single" w:sz="6" w:space="0" w:color="000000"/>
              <w:bottom w:val="single" w:sz="12" w:space="0" w:color="000000"/>
            </w:tcBorders>
            <w:noWrap/>
            <w:vAlign w:val="bottom"/>
          </w:tcPr>
          <w:p w:rsidR="00A829C3" w:rsidRPr="00452EE7" w:rsidRDefault="00A829C3" w:rsidP="005E4125">
            <w:pPr>
              <w:spacing w:before="20" w:after="20" w:line="260" w:lineRule="exact"/>
              <w:contextualSpacing/>
              <w:jc w:val="left"/>
              <w:rPr>
                <w:i/>
                <w:iCs/>
                <w:sz w:val="24"/>
                <w:szCs w:val="24"/>
              </w:rPr>
            </w:pPr>
          </w:p>
        </w:tc>
      </w:tr>
      <w:tr w:rsidR="00A829C3" w:rsidRPr="00452EE7" w:rsidTr="00CA57A0">
        <w:trPr>
          <w:trHeight w:val="373"/>
        </w:trPr>
        <w:tc>
          <w:tcPr>
            <w:tcW w:w="1288" w:type="dxa"/>
            <w:tcBorders>
              <w:top w:val="single" w:sz="12" w:space="0" w:color="000000"/>
            </w:tcBorders>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22</w:t>
            </w:r>
          </w:p>
        </w:tc>
        <w:tc>
          <w:tcPr>
            <w:tcW w:w="1582" w:type="dxa"/>
            <w:tcBorders>
              <w:top w:val="single" w:sz="12" w:space="0" w:color="000000"/>
            </w:tcBorders>
            <w:noWrap/>
          </w:tcPr>
          <w:p w:rsidR="00A829C3" w:rsidRPr="00452EE7" w:rsidRDefault="00A829C3" w:rsidP="00641131">
            <w:pPr>
              <w:spacing w:before="20" w:after="20" w:line="260" w:lineRule="exact"/>
              <w:contextualSpacing/>
              <w:jc w:val="left"/>
              <w:rPr>
                <w:sz w:val="24"/>
                <w:szCs w:val="24"/>
              </w:rPr>
            </w:pPr>
          </w:p>
        </w:tc>
        <w:tc>
          <w:tcPr>
            <w:tcW w:w="1707" w:type="dxa"/>
            <w:tcBorders>
              <w:top w:val="single" w:sz="12" w:space="0" w:color="000000"/>
            </w:tcBorders>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3</w:t>
            </w:r>
          </w:p>
        </w:tc>
        <w:tc>
          <w:tcPr>
            <w:tcW w:w="1694" w:type="dxa"/>
            <w:tcBorders>
              <w:top w:val="single" w:sz="12" w:space="0" w:color="000000"/>
            </w:tcBorders>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1990</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25</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1</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3</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2000</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23</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4</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5</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2004</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23</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4</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5</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2005</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23</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4</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5</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2006</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23</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4</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5</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2007</w:t>
            </w:r>
          </w:p>
        </w:tc>
      </w:tr>
      <w:tr w:rsidR="00A829C3" w:rsidRPr="00452EE7" w:rsidTr="00CA57A0">
        <w:trPr>
          <w:trHeight w:val="373"/>
        </w:trPr>
        <w:tc>
          <w:tcPr>
            <w:tcW w:w="1288"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23</w:t>
            </w:r>
          </w:p>
        </w:tc>
        <w:tc>
          <w:tcPr>
            <w:tcW w:w="1582"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4</w:t>
            </w:r>
          </w:p>
        </w:tc>
        <w:tc>
          <w:tcPr>
            <w:tcW w:w="1707"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5</w:t>
            </w:r>
          </w:p>
        </w:tc>
        <w:tc>
          <w:tcPr>
            <w:tcW w:w="1694" w:type="dxa"/>
            <w:noWrap/>
          </w:tcPr>
          <w:p w:rsidR="00A829C3" w:rsidRPr="00452EE7" w:rsidRDefault="00A829C3" w:rsidP="00641131">
            <w:pPr>
              <w:spacing w:before="20" w:after="20" w:line="260" w:lineRule="exact"/>
              <w:contextualSpacing/>
              <w:jc w:val="left"/>
              <w:rPr>
                <w:rFonts w:hint="cs"/>
                <w:sz w:val="24"/>
                <w:szCs w:val="24"/>
              </w:rPr>
            </w:pPr>
            <w:r w:rsidRPr="00452EE7">
              <w:rPr>
                <w:rFonts w:hint="cs"/>
                <w:sz w:val="24"/>
                <w:szCs w:val="24"/>
                <w:rtl/>
              </w:rPr>
              <w:t>2008</w:t>
            </w:r>
          </w:p>
        </w:tc>
      </w:tr>
    </w:tbl>
    <w:p w:rsidR="00A829C3" w:rsidRPr="00641131" w:rsidRDefault="00A829C3" w:rsidP="00CA57A0">
      <w:pPr>
        <w:pStyle w:val="SingleTxtGA"/>
        <w:ind w:left="1281" w:firstLine="28"/>
        <w:rPr>
          <w:rFonts w:hint="cs"/>
          <w:sz w:val="16"/>
          <w:szCs w:val="26"/>
          <w:rtl/>
        </w:rPr>
      </w:pPr>
      <w:bookmarkStart w:id="145" w:name="_Toc281916570"/>
      <w:bookmarkStart w:id="146" w:name="_Toc281916785"/>
      <w:bookmarkStart w:id="147" w:name="_Toc281916949"/>
      <w:r w:rsidRPr="00641131">
        <w:rPr>
          <w:i/>
          <w:iCs/>
          <w:sz w:val="16"/>
          <w:szCs w:val="26"/>
          <w:rtl/>
        </w:rPr>
        <w:t>المصدر:</w:t>
      </w:r>
      <w:r w:rsidRPr="00641131">
        <w:rPr>
          <w:sz w:val="16"/>
          <w:szCs w:val="26"/>
          <w:rtl/>
        </w:rPr>
        <w:t xml:space="preserve"> دولة قطر. 2010. الهيئة الوطنية للصحة، التقرير الصحي السنوي، أعداد مختلفة.</w:t>
      </w:r>
      <w:bookmarkEnd w:id="145"/>
      <w:bookmarkEnd w:id="146"/>
      <w:bookmarkEnd w:id="147"/>
    </w:p>
    <w:p w:rsidR="00A829C3" w:rsidRPr="007D0890" w:rsidRDefault="00A829C3" w:rsidP="00641131">
      <w:pPr>
        <w:pStyle w:val="SingleTxtGA"/>
        <w:rPr>
          <w:rtl/>
        </w:rPr>
      </w:pPr>
      <w:r w:rsidRPr="007D0890">
        <w:rPr>
          <w:rtl/>
        </w:rPr>
        <w:t>315</w:t>
      </w:r>
      <w:r w:rsidR="00641131" w:rsidRPr="00641131">
        <w:rPr>
          <w:rFonts w:hint="cs"/>
          <w:spacing w:val="-2"/>
          <w:rtl/>
        </w:rPr>
        <w:t>-</w:t>
      </w:r>
      <w:r w:rsidRPr="00641131">
        <w:rPr>
          <w:spacing w:val="-2"/>
          <w:rtl/>
        </w:rPr>
        <w:tab/>
      </w:r>
      <w:r w:rsidRPr="00641131">
        <w:rPr>
          <w:spacing w:val="-2"/>
          <w:rtl/>
          <w:lang w:bidi="ar-QA"/>
        </w:rPr>
        <w:t>وقد</w:t>
      </w:r>
      <w:r w:rsidRPr="00641131">
        <w:rPr>
          <w:spacing w:val="-2"/>
          <w:rtl/>
        </w:rPr>
        <w:t xml:space="preserve"> ترافق توسع وتطور الخدمات الصحية مع تطور نظام التعليم الطبي والصحي، حيث أنشئ فرع لكلية طب "</w:t>
      </w:r>
      <w:proofErr w:type="spellStart"/>
      <w:r w:rsidRPr="00641131">
        <w:rPr>
          <w:spacing w:val="-2"/>
          <w:rtl/>
        </w:rPr>
        <w:t>وايل</w:t>
      </w:r>
      <w:proofErr w:type="spellEnd"/>
      <w:r w:rsidRPr="00641131">
        <w:rPr>
          <w:spacing w:val="-2"/>
          <w:rtl/>
        </w:rPr>
        <w:t xml:space="preserve"> </w:t>
      </w:r>
      <w:proofErr w:type="spellStart"/>
      <w:r w:rsidRPr="00641131">
        <w:rPr>
          <w:spacing w:val="-2"/>
          <w:rtl/>
        </w:rPr>
        <w:t>كورنيل</w:t>
      </w:r>
      <w:proofErr w:type="spellEnd"/>
      <w:r w:rsidRPr="00641131">
        <w:rPr>
          <w:spacing w:val="-2"/>
          <w:rtl/>
        </w:rPr>
        <w:t xml:space="preserve">" لتدريس الطب في الدولة وفق أعلى المعايير. </w:t>
      </w:r>
      <w:r w:rsidR="002B50CB">
        <w:rPr>
          <w:rFonts w:hint="cs"/>
          <w:spacing w:val="-2"/>
          <w:rtl/>
        </w:rPr>
        <w:t xml:space="preserve">  </w:t>
      </w:r>
      <w:r w:rsidRPr="00641131">
        <w:rPr>
          <w:spacing w:val="-2"/>
          <w:rtl/>
        </w:rPr>
        <w:t>كما أنشئت كلية شمال الأطلنطي وكلية كالجاري لتدريس التمريض والمهن الصحية المساعدة. وعلى الرغم من الفترة القصيرة لعمر القطاع الصحي، إلا أنه حقق العديد من الإنجازات السريعة التي انعكست إيجاباً على الحالة الصحية للسكان، وسهولة الاستفادة من الخدمات الصحية، ومكافحة الأوبئة والأمراض المعدية، وتقييم الحالة الصحية والمرضية للسكان.</w:t>
      </w:r>
      <w:r w:rsidRPr="007D0890">
        <w:rPr>
          <w:rtl/>
        </w:rPr>
        <w:t xml:space="preserve"> </w:t>
      </w:r>
    </w:p>
    <w:p w:rsidR="00A829C3" w:rsidRPr="00641131" w:rsidRDefault="00A829C3" w:rsidP="00641131">
      <w:pPr>
        <w:pStyle w:val="SingleTxtGA"/>
        <w:rPr>
          <w:rFonts w:hint="cs"/>
          <w:spacing w:val="-2"/>
        </w:rPr>
      </w:pPr>
      <w:r>
        <w:rPr>
          <w:rFonts w:hint="cs"/>
          <w:rtl/>
        </w:rPr>
        <w:t>316</w:t>
      </w:r>
      <w:r w:rsidR="00641131" w:rsidRPr="00641131">
        <w:rPr>
          <w:rFonts w:hint="cs"/>
          <w:spacing w:val="-2"/>
          <w:rtl/>
        </w:rPr>
        <w:t>-</w:t>
      </w:r>
      <w:r w:rsidRPr="00641131">
        <w:rPr>
          <w:spacing w:val="-2"/>
        </w:rPr>
        <w:tab/>
      </w:r>
      <w:r w:rsidRPr="00641131">
        <w:rPr>
          <w:spacing w:val="-2"/>
          <w:rtl/>
        </w:rPr>
        <w:t xml:space="preserve">وتسعى دولة قطر إلى توفير الخدمات الصحية الإلكترونية من خلال وضع نظام صحي يتمتع بالكفاءة وسرعة الاستجابة والنتائج الفعالة ليتماشى مع الإصلاحات السياسية والاقتصادية والاجتماعية بالدولة الرامية إلى وضع نظام خدمات صحية متكاملة وبمواصفات عالمية، بما يضمن لكل السكان وعلى اختلاف أعمارهم وأجناسهم التمتع بحياة أكثر صحة طوال حياتهم. ويراعي نظام الرعاية الصحية في دولة قطر اعتماد برامج متطورة وتنشيط تكنولوجيا الاتصالات والمعلومات تحت إشراف المجلس الأعلى للاتصالات وتكنولوجيا المعلومات وبالشراكة مع المجلس الأعلى للصحة ومؤسسة حمد الطبية. وسيسهم برنامج الصحة الإلكترونية في وضع البنية التحتية الرقمية الضرورية لتعزيز جميع جوانب الرعاية الصحية في مجالات الوقاية والكشف وتشخيص الأمراض والعلاج وإعادة التأهيل. وقد حددت دولة قطر عام 2010 موعداً مستهدفاً لاستكمال تطبيق </w:t>
      </w:r>
      <w:r w:rsidRPr="00641131">
        <w:rPr>
          <w:rFonts w:hint="cs"/>
          <w:spacing w:val="-2"/>
          <w:rtl/>
        </w:rPr>
        <w:t>ا</w:t>
      </w:r>
      <w:r w:rsidRPr="00641131">
        <w:rPr>
          <w:spacing w:val="-2"/>
          <w:rtl/>
        </w:rPr>
        <w:t>ستراتيجية الرعاية الصحية الإلكترونية.</w:t>
      </w:r>
    </w:p>
    <w:p w:rsidR="00A829C3" w:rsidRPr="007D0890" w:rsidRDefault="00641131" w:rsidP="00641131">
      <w:pPr>
        <w:pStyle w:val="H23GA"/>
        <w:rPr>
          <w:rtl/>
        </w:rPr>
      </w:pPr>
      <w:r>
        <w:rPr>
          <w:rFonts w:hint="cs"/>
          <w:rtl/>
        </w:rPr>
        <w:tab/>
      </w:r>
      <w:r>
        <w:rPr>
          <w:rFonts w:hint="cs"/>
          <w:rtl/>
        </w:rPr>
        <w:tab/>
      </w:r>
      <w:r w:rsidR="00A829C3" w:rsidRPr="007D0890">
        <w:rPr>
          <w:rtl/>
        </w:rPr>
        <w:t xml:space="preserve">المرافق والخدمات الصحية المتوافرة للمرأة خصوصاً </w:t>
      </w:r>
    </w:p>
    <w:p w:rsidR="00A829C3" w:rsidRPr="007D0890" w:rsidRDefault="00A829C3" w:rsidP="00641131">
      <w:pPr>
        <w:pStyle w:val="SingleTxtGA"/>
        <w:rPr>
          <w:rtl/>
        </w:rPr>
      </w:pPr>
      <w:r w:rsidRPr="007D0890">
        <w:rPr>
          <w:rtl/>
        </w:rPr>
        <w:t>317</w:t>
      </w:r>
      <w:r w:rsidR="00641131">
        <w:rPr>
          <w:rFonts w:hint="cs"/>
          <w:rtl/>
        </w:rPr>
        <w:t>-</w:t>
      </w:r>
      <w:r w:rsidRPr="007D0890">
        <w:rPr>
          <w:rtl/>
        </w:rPr>
        <w:tab/>
      </w:r>
      <w:r w:rsidRPr="007D0890">
        <w:rPr>
          <w:rtl/>
          <w:lang w:bidi="ar-QA"/>
        </w:rPr>
        <w:t>تحرص</w:t>
      </w:r>
      <w:r w:rsidRPr="007D0890">
        <w:rPr>
          <w:rtl/>
        </w:rPr>
        <w:t xml:space="preserve"> دولة قطر على تقديم الخدمات الصحية الوقائية والعلاجية للمرأة طوال حياتها في مختلف المستشفيات والمراكز العلاجية في الدولة تحت إشراف أطباء وممرضين مؤهلين. وقد بلغت نسبة النساء والفتيات (القطريات وغير القطريات) اللاتي يحصلن على هذه الخدمات (100</w:t>
      </w:r>
      <w:r>
        <w:rPr>
          <w:rtl/>
        </w:rPr>
        <w:t xml:space="preserve"> في المائة</w:t>
      </w:r>
      <w:r w:rsidRPr="007D0890">
        <w:rPr>
          <w:rtl/>
        </w:rPr>
        <w:t>) منذ العام 2003.</w:t>
      </w:r>
    </w:p>
    <w:p w:rsidR="00A829C3" w:rsidRPr="007D0890" w:rsidRDefault="00A829C3" w:rsidP="00641131">
      <w:pPr>
        <w:pStyle w:val="SingleTxtGA"/>
        <w:rPr>
          <w:rtl/>
        </w:rPr>
      </w:pPr>
      <w:r w:rsidRPr="007D0890">
        <w:rPr>
          <w:rtl/>
        </w:rPr>
        <w:t>318</w:t>
      </w:r>
      <w:r w:rsidR="00641131">
        <w:rPr>
          <w:rFonts w:hint="cs"/>
          <w:rtl/>
        </w:rPr>
        <w:t>-</w:t>
      </w:r>
      <w:r w:rsidRPr="007D0890">
        <w:rPr>
          <w:rtl/>
        </w:rPr>
        <w:tab/>
        <w:t xml:space="preserve">وتستطيع المرأة الحصول على الخدمات العلاجية من مختلف المستشفيات والمراكز الصحية، وقد خصص لها مستشفى النساء والولادة الذي افتتح عام 1988، ويضم 334 سريراً. ويشتمل في الوقت الحاضر على وحدة إجراء عمليات الولادة الطبيعية أو القيصرية، ووحدة للعناية المركزة بالأطفال </w:t>
      </w:r>
      <w:proofErr w:type="spellStart"/>
      <w:r w:rsidRPr="007D0890">
        <w:rPr>
          <w:rtl/>
        </w:rPr>
        <w:t>الخدج</w:t>
      </w:r>
      <w:proofErr w:type="spellEnd"/>
      <w:r w:rsidRPr="007D0890">
        <w:rPr>
          <w:rtl/>
        </w:rPr>
        <w:t>.</w:t>
      </w:r>
    </w:p>
    <w:p w:rsidR="00A829C3" w:rsidRPr="007D0890" w:rsidRDefault="00A829C3" w:rsidP="00641131">
      <w:pPr>
        <w:pStyle w:val="SingleTxtGA"/>
        <w:rPr>
          <w:rtl/>
        </w:rPr>
      </w:pPr>
      <w:r w:rsidRPr="007D0890">
        <w:rPr>
          <w:rtl/>
        </w:rPr>
        <w:t>319</w:t>
      </w:r>
      <w:r w:rsidR="00641131">
        <w:rPr>
          <w:rFonts w:hint="cs"/>
          <w:rtl/>
        </w:rPr>
        <w:t>-</w:t>
      </w:r>
      <w:r w:rsidRPr="007D0890">
        <w:rPr>
          <w:rtl/>
        </w:rPr>
        <w:tab/>
        <w:t xml:space="preserve">وفي عام 2012 سيتم افتتاح مركز </w:t>
      </w:r>
      <w:proofErr w:type="spellStart"/>
      <w:r w:rsidRPr="007D0890">
        <w:rPr>
          <w:rtl/>
        </w:rPr>
        <w:t>سدرة</w:t>
      </w:r>
      <w:proofErr w:type="spellEnd"/>
      <w:r w:rsidRPr="007D0890">
        <w:rPr>
          <w:rtl/>
        </w:rPr>
        <w:t xml:space="preserve"> للطب والبحوث، ولعل إنشاء هذا </w:t>
      </w:r>
      <w:r w:rsidRPr="007D0890">
        <w:rPr>
          <w:rFonts w:hint="cs"/>
          <w:rtl/>
        </w:rPr>
        <w:t>ال</w:t>
      </w:r>
      <w:r w:rsidRPr="007D0890">
        <w:rPr>
          <w:rtl/>
        </w:rPr>
        <w:t xml:space="preserve">مركز يعد من أكثر مشروعات الدولة طموحاً. ويعنى المركز بتقديم رعاية طبية متخصصة للنساء والأطفال، إضافة إلى خدمات طبية وجراحية مختارة للراشدين. كما سوف يتيح المركز الفرصة لطلاب الطب بالدراسة في ظل أكثر التجهيزات التقنية تقدماً، بتوجيه من هيئة تدريس </w:t>
      </w:r>
      <w:hyperlink r:id="rId23" w:history="1">
        <w:r w:rsidRPr="007D0890">
          <w:rPr>
            <w:rStyle w:val="Hyperlink"/>
            <w:sz w:val="30"/>
            <w:rtl/>
          </w:rPr>
          <w:t xml:space="preserve">كلية طب </w:t>
        </w:r>
        <w:proofErr w:type="spellStart"/>
        <w:r w:rsidRPr="007D0890">
          <w:rPr>
            <w:rStyle w:val="Hyperlink"/>
            <w:sz w:val="30"/>
            <w:rtl/>
          </w:rPr>
          <w:t>وايل</w:t>
        </w:r>
        <w:proofErr w:type="spellEnd"/>
        <w:r w:rsidRPr="007D0890">
          <w:rPr>
            <w:rStyle w:val="Hyperlink"/>
            <w:sz w:val="30"/>
            <w:rtl/>
          </w:rPr>
          <w:t xml:space="preserve"> </w:t>
        </w:r>
        <w:proofErr w:type="spellStart"/>
        <w:r w:rsidRPr="007D0890">
          <w:rPr>
            <w:rStyle w:val="Hyperlink"/>
            <w:sz w:val="30"/>
            <w:rtl/>
          </w:rPr>
          <w:t>كورنيل</w:t>
        </w:r>
        <w:proofErr w:type="spellEnd"/>
        <w:r w:rsidRPr="007D0890">
          <w:rPr>
            <w:rStyle w:val="Hyperlink"/>
            <w:sz w:val="30"/>
            <w:rtl/>
          </w:rPr>
          <w:t xml:space="preserve"> في قطر</w:t>
        </w:r>
      </w:hyperlink>
      <w:r w:rsidRPr="007D0890">
        <w:rPr>
          <w:rtl/>
        </w:rPr>
        <w:t xml:space="preserve">، وهي إحدى فروع الجامعة الأم المرموقة في نيويورك. وسيقدم مركز </w:t>
      </w:r>
      <w:proofErr w:type="spellStart"/>
      <w:r w:rsidRPr="007D0890">
        <w:rPr>
          <w:rtl/>
        </w:rPr>
        <w:t>سدرة</w:t>
      </w:r>
      <w:proofErr w:type="spellEnd"/>
      <w:r w:rsidRPr="007D0890">
        <w:rPr>
          <w:rtl/>
        </w:rPr>
        <w:t xml:space="preserve"> الرعاية الطبية للنساء كمركز متخصص في مجالات الولادة وأمراض النساء في حالات الولادة، وحالات الولادة </w:t>
      </w:r>
      <w:r w:rsidRPr="007D0890">
        <w:rPr>
          <w:rFonts w:hint="cs"/>
          <w:rtl/>
        </w:rPr>
        <w:t>ال</w:t>
      </w:r>
      <w:r w:rsidRPr="007D0890">
        <w:rPr>
          <w:rtl/>
        </w:rPr>
        <w:t>عالية الخطورة، ورعاية ما قبل الولادة، وعلم الأورام في طب النساء، وعلم الغدد المتكاثرة التي تتضمن أطفال الأنابيب وتقنيات أكثر تطوراً، وعلم أمراض المسالك البولية والتناسلية. وكذلك سيقدم المركز خدمات وبرامج في مجال الرعاية الصحية للأطفال</w:t>
      </w:r>
      <w:r>
        <w:rPr>
          <w:rtl/>
        </w:rPr>
        <w:t>،</w:t>
      </w:r>
      <w:r w:rsidRPr="007D0890">
        <w:rPr>
          <w:rtl/>
        </w:rPr>
        <w:t xml:space="preserve"> من أهمها: جراحة المخ والأعصاب، والأنف والأذن والحنجرة، وجراحة تجميل الوجه والفكين، والمسالك البولية، وطب العيون، والحساسية/الربو.</w:t>
      </w:r>
      <w:r>
        <w:rPr>
          <w:rtl/>
        </w:rPr>
        <w:t xml:space="preserve"> </w:t>
      </w:r>
      <w:r w:rsidRPr="007D0890">
        <w:rPr>
          <w:rtl/>
        </w:rPr>
        <w:t xml:space="preserve">بالإضافة إلى الخدمات المساندة كصيدلية الأطفال، ووحدة النطق وتطوير المهارات، وعلم </w:t>
      </w:r>
      <w:proofErr w:type="spellStart"/>
      <w:r w:rsidRPr="007D0890">
        <w:rPr>
          <w:rtl/>
        </w:rPr>
        <w:t>الباثولوجيا</w:t>
      </w:r>
      <w:proofErr w:type="spellEnd"/>
      <w:r w:rsidRPr="007D0890">
        <w:rPr>
          <w:rtl/>
        </w:rPr>
        <w:t xml:space="preserve"> السريرية، وحياة الأطفال، والعلاج التنفسي.</w:t>
      </w:r>
    </w:p>
    <w:p w:rsidR="00A829C3" w:rsidRPr="007D0890" w:rsidRDefault="00A829C3" w:rsidP="00641131">
      <w:pPr>
        <w:pStyle w:val="SingleTxtGA"/>
        <w:rPr>
          <w:rFonts w:hint="cs"/>
          <w:lang w:bidi="ar-EG"/>
        </w:rPr>
      </w:pPr>
      <w:r>
        <w:rPr>
          <w:rFonts w:hint="cs"/>
          <w:rtl/>
          <w:lang w:bidi="ar-EG"/>
        </w:rPr>
        <w:t>320</w:t>
      </w:r>
      <w:r w:rsidR="00641131">
        <w:rPr>
          <w:rFonts w:hint="cs"/>
          <w:rtl/>
        </w:rPr>
        <w:t>-</w:t>
      </w:r>
      <w:r w:rsidRPr="007D0890">
        <w:rPr>
          <w:lang w:bidi="ar-EG"/>
        </w:rPr>
        <w:tab/>
      </w:r>
      <w:r w:rsidRPr="007D0890">
        <w:rPr>
          <w:rtl/>
          <w:lang w:bidi="ar-QA"/>
        </w:rPr>
        <w:t>وتنفذ</w:t>
      </w:r>
      <w:r w:rsidRPr="007D0890">
        <w:rPr>
          <w:rtl/>
        </w:rPr>
        <w:t xml:space="preserve"> الجهات المختصة برامج لتثقيف النساء وتوعيتهن حول صحتهن وتغذيتهن، حيث يعقد عدد من </w:t>
      </w:r>
      <w:proofErr w:type="spellStart"/>
      <w:r w:rsidRPr="007D0890">
        <w:rPr>
          <w:rtl/>
        </w:rPr>
        <w:t>الورشات</w:t>
      </w:r>
      <w:proofErr w:type="spellEnd"/>
      <w:r w:rsidRPr="007D0890">
        <w:rPr>
          <w:rtl/>
        </w:rPr>
        <w:t xml:space="preserve"> والدورات التدريبية في إطار "مشروع تعزيز أنماط الحياة الصحية"، مثل الورشة التدريبية لتعزيز أنماط الحياة الصحية في مجال أمراض القلب والشرايين، وورشة زيادة المعرفة بأهمية الفحص المبكر عن سرطان الثدي، وغيرها. </w:t>
      </w:r>
    </w:p>
    <w:p w:rsidR="00A829C3" w:rsidRPr="007D0890" w:rsidRDefault="00641131" w:rsidP="00641131">
      <w:pPr>
        <w:pStyle w:val="H23GA"/>
      </w:pPr>
      <w:r>
        <w:rPr>
          <w:rFonts w:hint="cs"/>
          <w:rtl/>
        </w:rPr>
        <w:tab/>
      </w:r>
      <w:r>
        <w:rPr>
          <w:rFonts w:hint="cs"/>
          <w:rtl/>
        </w:rPr>
        <w:tab/>
      </w:r>
      <w:r w:rsidR="00A829C3" w:rsidRPr="007D0890">
        <w:rPr>
          <w:rtl/>
        </w:rPr>
        <w:t>الرعاية الصحية للنساء قبل وأثناء وبعد الحمل والولادة</w:t>
      </w:r>
    </w:p>
    <w:p w:rsidR="00A829C3" w:rsidRPr="007D0890" w:rsidRDefault="00641131" w:rsidP="00641131">
      <w:pPr>
        <w:pStyle w:val="H23GA"/>
        <w:rPr>
          <w:rtl/>
        </w:rPr>
      </w:pPr>
      <w:r>
        <w:rPr>
          <w:rFonts w:hint="cs"/>
          <w:rtl/>
        </w:rPr>
        <w:tab/>
      </w:r>
      <w:r>
        <w:rPr>
          <w:rFonts w:hint="cs"/>
          <w:rtl/>
        </w:rPr>
        <w:tab/>
      </w:r>
      <w:r w:rsidR="00A829C3" w:rsidRPr="007D0890">
        <w:rPr>
          <w:rtl/>
        </w:rPr>
        <w:t>الفحص وتقديم خدمات الإرشاد والمشورة للمقبلين على الزواج</w:t>
      </w:r>
    </w:p>
    <w:p w:rsidR="00A829C3" w:rsidRPr="002B50CB" w:rsidRDefault="002B50CB" w:rsidP="002B50CB">
      <w:pPr>
        <w:pStyle w:val="SingleTxtGA"/>
        <w:rPr>
          <w:rtl/>
        </w:rPr>
      </w:pPr>
      <w:r w:rsidRPr="002B50CB">
        <w:rPr>
          <w:rtl/>
        </w:rPr>
        <w:t>321-</w:t>
      </w:r>
      <w:r w:rsidRPr="002B50CB">
        <w:rPr>
          <w:rtl/>
        </w:rPr>
        <w:tab/>
        <w:t>ينص قانون الأسرة رقم 22 لسنة 2006 على ضرورة إجراء الفحص الطبي قبل الزواج وأن يكون إلزاميا للقطريين ولغير القطريين، وحسب ما ورد في المادة 18 "لا يجوز للمأذون الشرعي إبرام عقد القران الشرعي ما لم يقدم الطرفان ما يثبت أنه أجرى الفحص الطبي من خلال تقديم الشهادة. ويهدف هذا الفحص الذي ينفذ بدقة إلى الكشف المبكر عن بعض الأمراض من أجل أن يكون الزواج صحياً، والتقليل من المخاطر التي يمكن أن تلحق بالزوجين بعد الزواج نتيجة لإصابة أحدهما بأحد الأمراض الوراثية أو الخطيرة. ويتم تصنيف الأمراض التي تفحص إلى ثلاث مجموعات، هي: الأمراض الجينية، والتي يمكن أن تنتقل إلى الأطفال وراثياً، والأمراض الانتقالية التي يمكن أن تنتقل من الزوج إلى الزوجة مثل أمراض الكبد الوبائية، ونقص المناعة، والأمراض المزمنة مثل أمراض الضغط والسكري.</w:t>
      </w:r>
    </w:p>
    <w:p w:rsidR="00A829C3" w:rsidRPr="007D0890" w:rsidRDefault="00A829C3" w:rsidP="00641131">
      <w:pPr>
        <w:pStyle w:val="SingleTxtGA"/>
        <w:rPr>
          <w:rtl/>
        </w:rPr>
      </w:pPr>
      <w:r w:rsidRPr="007D0890">
        <w:rPr>
          <w:rtl/>
        </w:rPr>
        <w:t>322</w:t>
      </w:r>
      <w:r w:rsidR="00641131">
        <w:rPr>
          <w:rFonts w:hint="cs"/>
          <w:rtl/>
        </w:rPr>
        <w:t>-</w:t>
      </w:r>
      <w:r w:rsidRPr="007D0890">
        <w:rPr>
          <w:rtl/>
        </w:rPr>
        <w:tab/>
      </w:r>
      <w:r w:rsidRPr="007D0890">
        <w:rPr>
          <w:rtl/>
          <w:lang w:bidi="ar-QA"/>
        </w:rPr>
        <w:t>وتتولى</w:t>
      </w:r>
      <w:r w:rsidRPr="007D0890">
        <w:rPr>
          <w:rtl/>
        </w:rPr>
        <w:t xml:space="preserve"> المؤسسات الصحية وبعض المؤسسات الأهلية المعنية بالمرأة تنظيم المحاضرات وتوزيع الكتيبات الإرشادية لرفع وعي المجتمع عموماً والمرأة خصوصاً بالمسائل المتعلقة بالزواج وتكوين الأسرة، وبالأمراض المنتشرة في المجتمع.</w:t>
      </w:r>
    </w:p>
    <w:p w:rsidR="00A829C3" w:rsidRPr="007D0890" w:rsidRDefault="00641131" w:rsidP="00641131">
      <w:pPr>
        <w:pStyle w:val="H23GA"/>
        <w:rPr>
          <w:rtl/>
        </w:rPr>
      </w:pPr>
      <w:r>
        <w:rPr>
          <w:rFonts w:hint="cs"/>
          <w:rtl/>
        </w:rPr>
        <w:tab/>
      </w:r>
      <w:r>
        <w:rPr>
          <w:rFonts w:hint="cs"/>
          <w:rtl/>
        </w:rPr>
        <w:tab/>
      </w:r>
      <w:r w:rsidR="00A829C3" w:rsidRPr="007D0890">
        <w:rPr>
          <w:rtl/>
        </w:rPr>
        <w:t>صحة المرأة أثناء الحمل والولادة وما بعد الولادة</w:t>
      </w:r>
    </w:p>
    <w:p w:rsidR="00A829C3" w:rsidRPr="007D0890" w:rsidRDefault="00A829C3" w:rsidP="002B50CB">
      <w:pPr>
        <w:pStyle w:val="SingleTxtGA"/>
        <w:rPr>
          <w:rtl/>
          <w:lang w:bidi="ar-QA"/>
        </w:rPr>
      </w:pPr>
      <w:r w:rsidRPr="007D0890">
        <w:rPr>
          <w:rtl/>
          <w:lang w:bidi="ar-QA"/>
        </w:rPr>
        <w:t>323</w:t>
      </w:r>
      <w:r w:rsidR="00641131">
        <w:rPr>
          <w:rFonts w:hint="cs"/>
          <w:rtl/>
        </w:rPr>
        <w:t>-</w:t>
      </w:r>
      <w:r w:rsidRPr="007D0890">
        <w:rPr>
          <w:rtl/>
          <w:lang w:bidi="ar-QA"/>
        </w:rPr>
        <w:tab/>
      </w:r>
      <w:r w:rsidRPr="007D0890">
        <w:rPr>
          <w:rtl/>
          <w:lang w:bidi="ar-LB"/>
        </w:rPr>
        <w:t xml:space="preserve">تكفل الرعاية الصحية في دولة قطر العناية الطبية الكاملة للنساء قبل الولادة من خلال توفير مختلف الخدمات الطبية المتعلقة بفحوصات الأم والجنين. وتتميز الخدمات الطبية قبل الولادة والتي تشمل المواطنات والمقيمات على حد سواء بانتظامها، </w:t>
      </w:r>
      <w:r w:rsidR="002433A6">
        <w:rPr>
          <w:rtl/>
          <w:lang w:bidi="ar-LB"/>
        </w:rPr>
        <w:t>لا سيما</w:t>
      </w:r>
      <w:r w:rsidRPr="007D0890">
        <w:rPr>
          <w:rtl/>
          <w:lang w:bidi="ar-LB"/>
        </w:rPr>
        <w:t xml:space="preserve"> في الأشهر الأخيرة التي تسبق الولادة مما ينتج عنه تردد النساء الحوامل على مصحات الولادة. وقد بلغ عدد المترددات على عيادة مستشفى النساء والولادة</w:t>
      </w:r>
      <w:r>
        <w:rPr>
          <w:rtl/>
          <w:lang w:bidi="ar-LB"/>
        </w:rPr>
        <w:t xml:space="preserve"> </w:t>
      </w:r>
      <w:r w:rsidRPr="007D0890">
        <w:rPr>
          <w:rtl/>
          <w:lang w:bidi="ar-LB"/>
        </w:rPr>
        <w:t xml:space="preserve">حوالي </w:t>
      </w:r>
      <w:r w:rsidR="002B50CB">
        <w:rPr>
          <w:rFonts w:hint="cs"/>
          <w:rtl/>
          <w:lang w:bidi="ar-LB"/>
        </w:rPr>
        <w:t>000 200</w:t>
      </w:r>
      <w:r w:rsidRPr="007D0890">
        <w:rPr>
          <w:rtl/>
          <w:lang w:bidi="ar-LB"/>
        </w:rPr>
        <w:t xml:space="preserve"> امرأة عام 2008 </w:t>
      </w:r>
      <w:r w:rsidR="002B50CB">
        <w:rPr>
          <w:rFonts w:hint="cs"/>
          <w:rtl/>
          <w:lang w:bidi="ar-LB"/>
        </w:rPr>
        <w:t xml:space="preserve"> </w:t>
      </w:r>
      <w:r w:rsidRPr="007D0890">
        <w:rPr>
          <w:rtl/>
          <w:lang w:bidi="ar-LB"/>
        </w:rPr>
        <w:t xml:space="preserve">مما يؤكد </w:t>
      </w:r>
      <w:r w:rsidRPr="007D0890">
        <w:rPr>
          <w:rtl/>
          <w:lang w:bidi="ar-QA"/>
        </w:rPr>
        <w:t>طبيعة الرعاية الصحية للنساء.</w:t>
      </w:r>
    </w:p>
    <w:p w:rsidR="00A829C3" w:rsidRPr="00641131" w:rsidRDefault="00A829C3" w:rsidP="00641131">
      <w:pPr>
        <w:pStyle w:val="SingleTxtGA"/>
        <w:rPr>
          <w:spacing w:val="-4"/>
          <w:rtl/>
          <w:lang w:bidi="ar-LB"/>
        </w:rPr>
      </w:pPr>
      <w:r w:rsidRPr="007D0890">
        <w:rPr>
          <w:rtl/>
          <w:lang w:bidi="ar-LB"/>
        </w:rPr>
        <w:t>324</w:t>
      </w:r>
      <w:r w:rsidR="00641131" w:rsidRPr="00641131">
        <w:rPr>
          <w:rFonts w:hint="cs"/>
          <w:spacing w:val="-4"/>
          <w:rtl/>
        </w:rPr>
        <w:t>-</w:t>
      </w:r>
      <w:r w:rsidRPr="00641131">
        <w:rPr>
          <w:spacing w:val="-4"/>
          <w:rtl/>
          <w:lang w:bidi="ar-LB"/>
        </w:rPr>
        <w:tab/>
      </w:r>
      <w:r w:rsidRPr="00641131">
        <w:rPr>
          <w:spacing w:val="-4"/>
          <w:rtl/>
        </w:rPr>
        <w:t xml:space="preserve">وتتميز دولة قطر بوجود سياسات تمكن الرجال والنساء من الوصول </w:t>
      </w:r>
      <w:r w:rsidR="00641131" w:rsidRPr="00641131">
        <w:rPr>
          <w:rFonts w:hint="cs"/>
          <w:spacing w:val="-4"/>
          <w:rtl/>
        </w:rPr>
        <w:t>إلى</w:t>
      </w:r>
      <w:r w:rsidRPr="00641131">
        <w:rPr>
          <w:spacing w:val="-4"/>
          <w:rtl/>
        </w:rPr>
        <w:t xml:space="preserve"> خدمات تنظيم الأسرة، إذ في حين توصي </w:t>
      </w:r>
      <w:r w:rsidRPr="00641131">
        <w:rPr>
          <w:spacing w:val="-4"/>
          <w:rtl/>
          <w:lang w:bidi="ar-QA"/>
        </w:rPr>
        <w:t>منظمة</w:t>
      </w:r>
      <w:r w:rsidRPr="00641131">
        <w:rPr>
          <w:spacing w:val="-4"/>
          <w:rtl/>
        </w:rPr>
        <w:t xml:space="preserve"> الصحة العالمية على أن تكون هنالك ثلاث زيارات للفحص خلال مدة الحمل، توفر الدولة زيارة للفحص في كل شهر، وزيارة كل 10 أيام في الشهر الأخير من الحمل، ليكون إجمالي عدد مرات الكشف 12 زيارة خلال فترة الحمل الواحدة.</w:t>
      </w:r>
    </w:p>
    <w:p w:rsidR="00A829C3" w:rsidRPr="007D0890" w:rsidRDefault="00A829C3" w:rsidP="00641131">
      <w:pPr>
        <w:pStyle w:val="SingleTxtGA"/>
        <w:rPr>
          <w:rFonts w:hint="cs"/>
        </w:rPr>
      </w:pPr>
      <w:r>
        <w:rPr>
          <w:rFonts w:hint="cs"/>
          <w:rtl/>
        </w:rPr>
        <w:t>325</w:t>
      </w:r>
      <w:r w:rsidR="00641131">
        <w:rPr>
          <w:rFonts w:hint="cs"/>
          <w:rtl/>
        </w:rPr>
        <w:t>-</w:t>
      </w:r>
      <w:r w:rsidRPr="007D0890">
        <w:tab/>
      </w:r>
      <w:r w:rsidRPr="007D0890">
        <w:rPr>
          <w:rtl/>
          <w:lang w:bidi="ar-QA"/>
        </w:rPr>
        <w:t>وينفذ</w:t>
      </w:r>
      <w:r w:rsidRPr="007D0890">
        <w:rPr>
          <w:rtl/>
        </w:rPr>
        <w:t xml:space="preserve"> برنامج متكامل لرعاية المرأة الحامل عبر المتابعة الدورية لصحة الأم والجنين حتى موعد الولادة وما بعده، ويتبع ذلك برنامج للتحصين يقضي بتحصين الأطفال حديثي الولادة تلقائياً، كما يعمل على تحصين الأمهات أيضاً قبل خروجهن من المستشفى. ويتم استخدام أجهزة الموجات فوق الصوتية لفحص الحوامل ومتابعة وضعهن الصحي تحت إشراف طبيبات مؤهلات</w:t>
      </w:r>
      <w:r w:rsidRPr="007D0890">
        <w:rPr>
          <w:rFonts w:hint="cs"/>
          <w:rtl/>
        </w:rPr>
        <w:t>،</w:t>
      </w:r>
      <w:r>
        <w:rPr>
          <w:rtl/>
        </w:rPr>
        <w:t xml:space="preserve"> </w:t>
      </w:r>
      <w:r w:rsidRPr="007D0890">
        <w:rPr>
          <w:rtl/>
        </w:rPr>
        <w:t>كما تقدم خدمات للمساعدة على الإنجاب ومعالجة حالات العقم عند الجنسين</w:t>
      </w:r>
      <w:r w:rsidR="002B50CB">
        <w:rPr>
          <w:rFonts w:hint="cs"/>
          <w:rtl/>
        </w:rPr>
        <w:t>.</w:t>
      </w:r>
    </w:p>
    <w:p w:rsidR="00A829C3" w:rsidRPr="007D0890" w:rsidRDefault="00641131" w:rsidP="00641131">
      <w:pPr>
        <w:pStyle w:val="H23GA"/>
        <w:rPr>
          <w:rtl/>
        </w:rPr>
      </w:pPr>
      <w:r>
        <w:rPr>
          <w:rFonts w:hint="cs"/>
          <w:rtl/>
        </w:rPr>
        <w:tab/>
      </w:r>
      <w:r>
        <w:rPr>
          <w:rFonts w:hint="cs"/>
          <w:rtl/>
        </w:rPr>
        <w:tab/>
      </w:r>
      <w:r w:rsidR="00A829C3" w:rsidRPr="007D0890">
        <w:rPr>
          <w:rtl/>
        </w:rPr>
        <w:t>التطعيم للنساء الحوامل</w:t>
      </w:r>
    </w:p>
    <w:p w:rsidR="00A829C3" w:rsidRPr="007D0890" w:rsidRDefault="00A829C3" w:rsidP="00641131">
      <w:pPr>
        <w:pStyle w:val="SingleTxtGA"/>
        <w:rPr>
          <w:rtl/>
        </w:rPr>
      </w:pPr>
      <w:r w:rsidRPr="007D0890">
        <w:rPr>
          <w:rtl/>
        </w:rPr>
        <w:t>326</w:t>
      </w:r>
      <w:r w:rsidR="00641131">
        <w:rPr>
          <w:rFonts w:hint="cs"/>
          <w:rtl/>
        </w:rPr>
        <w:t>-</w:t>
      </w:r>
      <w:r w:rsidRPr="007D0890">
        <w:rPr>
          <w:rtl/>
        </w:rPr>
        <w:tab/>
        <w:t>ينفذ في دولة قطر فحص دوري للنساء الحوامل لاكتشاف الحصبة الألمانية وفق البرنامج الخاص بذلك، كما تعطى الأم الحامل عند الشهر الخامس من الحمل الأول جرعت</w:t>
      </w:r>
      <w:r w:rsidRPr="007D0890">
        <w:rPr>
          <w:rFonts w:hint="cs"/>
          <w:rtl/>
        </w:rPr>
        <w:t>ي</w:t>
      </w:r>
      <w:r w:rsidRPr="007D0890">
        <w:rPr>
          <w:rtl/>
        </w:rPr>
        <w:t xml:space="preserve">ن من </w:t>
      </w:r>
      <w:proofErr w:type="spellStart"/>
      <w:r w:rsidRPr="007D0890">
        <w:rPr>
          <w:rtl/>
        </w:rPr>
        <w:t>توكسيد</w:t>
      </w:r>
      <w:proofErr w:type="spellEnd"/>
      <w:r w:rsidRPr="007D0890">
        <w:rPr>
          <w:rtl/>
        </w:rPr>
        <w:t xml:space="preserve"> التيتانوس</w:t>
      </w:r>
      <w:r w:rsidRPr="007D0890">
        <w:t xml:space="preserve"> </w:t>
      </w:r>
      <w:r w:rsidRPr="007D0890">
        <w:rPr>
          <w:rtl/>
        </w:rPr>
        <w:t>بالشهرين الخامس والسابع من الحمل الأول، وجرعة واحدة عند كل حمل</w:t>
      </w:r>
      <w:r w:rsidR="00641131">
        <w:rPr>
          <w:rFonts w:hint="cs"/>
          <w:rtl/>
        </w:rPr>
        <w:t xml:space="preserve"> </w:t>
      </w:r>
      <w:r w:rsidRPr="007D0890">
        <w:rPr>
          <w:rtl/>
        </w:rPr>
        <w:t>قادم.</w:t>
      </w:r>
    </w:p>
    <w:p w:rsidR="00A829C3" w:rsidRPr="007D0890" w:rsidRDefault="002B50CB" w:rsidP="00641131">
      <w:pPr>
        <w:pStyle w:val="H23GA"/>
        <w:rPr>
          <w:rtl/>
        </w:rPr>
      </w:pPr>
      <w:r>
        <w:rPr>
          <w:rtl/>
        </w:rPr>
        <w:br w:type="page"/>
      </w:r>
      <w:r w:rsidR="00641131">
        <w:rPr>
          <w:rFonts w:hint="cs"/>
          <w:rtl/>
        </w:rPr>
        <w:tab/>
      </w:r>
      <w:r w:rsidR="00641131">
        <w:rPr>
          <w:rFonts w:hint="cs"/>
          <w:rtl/>
        </w:rPr>
        <w:tab/>
      </w:r>
      <w:r w:rsidR="00A829C3" w:rsidRPr="007D0890">
        <w:rPr>
          <w:rtl/>
        </w:rPr>
        <w:t>الرضاعة الطبيعية وتطعيم الأطفال</w:t>
      </w:r>
    </w:p>
    <w:p w:rsidR="00A829C3" w:rsidRPr="007D0890" w:rsidRDefault="00A829C3" w:rsidP="00865C27">
      <w:pPr>
        <w:pStyle w:val="SingleTxtGA"/>
        <w:rPr>
          <w:rFonts w:hint="cs"/>
        </w:rPr>
      </w:pPr>
      <w:r>
        <w:rPr>
          <w:rFonts w:hint="cs"/>
          <w:rtl/>
        </w:rPr>
        <w:t>327</w:t>
      </w:r>
      <w:r w:rsidR="00641131">
        <w:rPr>
          <w:rFonts w:hint="cs"/>
          <w:rtl/>
        </w:rPr>
        <w:t>-</w:t>
      </w:r>
      <w:r w:rsidRPr="007D0890">
        <w:tab/>
      </w:r>
      <w:r w:rsidRPr="007D0890">
        <w:rPr>
          <w:rtl/>
          <w:lang w:bidi="ar-QA"/>
        </w:rPr>
        <w:t>لقد</w:t>
      </w:r>
      <w:r w:rsidRPr="007D0890">
        <w:rPr>
          <w:rtl/>
          <w:lang w:bidi="ar-LB"/>
        </w:rPr>
        <w:t xml:space="preserve"> عملت </w:t>
      </w:r>
      <w:r w:rsidRPr="007D0890">
        <w:rPr>
          <w:rFonts w:hint="cs"/>
          <w:rtl/>
        </w:rPr>
        <w:t>المجلس الأعلى للصحة</w:t>
      </w:r>
      <w:r w:rsidRPr="007D0890">
        <w:rPr>
          <w:rtl/>
        </w:rPr>
        <w:t xml:space="preserve"> ومؤسسة حمد الطبية على تشجيع الرضاعة الطبيعية </w:t>
      </w:r>
      <w:r w:rsidRPr="007D0890">
        <w:rPr>
          <w:rFonts w:hint="cs"/>
          <w:rtl/>
        </w:rPr>
        <w:t>و</w:t>
      </w:r>
      <w:r w:rsidRPr="007D0890">
        <w:rPr>
          <w:rtl/>
        </w:rPr>
        <w:t>دعم</w:t>
      </w:r>
      <w:r w:rsidRPr="007D0890">
        <w:rPr>
          <w:rFonts w:hint="cs"/>
          <w:rtl/>
        </w:rPr>
        <w:t>ها</w:t>
      </w:r>
      <w:r w:rsidRPr="007D0890">
        <w:rPr>
          <w:rtl/>
        </w:rPr>
        <w:t xml:space="preserve"> ومحاولة ضم مستشفى النساء والولادة والمراكز الصحية المتضمنة لخدمات الأمومة والطفولة إلى المبادرة الصديقة للأطفال </w:t>
      </w:r>
      <w:r w:rsidRPr="00173D45">
        <w:rPr>
          <w:rFonts w:cs="Times New Roman"/>
          <w:sz w:val="22"/>
          <w:szCs w:val="22"/>
          <w:rtl/>
        </w:rPr>
        <w:t>(</w:t>
      </w:r>
      <w:r w:rsidRPr="00173D45">
        <w:rPr>
          <w:rFonts w:cs="Times New Roman"/>
          <w:sz w:val="22"/>
          <w:szCs w:val="22"/>
        </w:rPr>
        <w:t>BFI</w:t>
      </w:r>
      <w:r w:rsidRPr="00173D45">
        <w:rPr>
          <w:rFonts w:cs="Times New Roman"/>
          <w:sz w:val="22"/>
          <w:szCs w:val="22"/>
          <w:rtl/>
        </w:rPr>
        <w:t>)</w:t>
      </w:r>
      <w:r w:rsidRPr="007D0890">
        <w:rPr>
          <w:rtl/>
        </w:rPr>
        <w:t xml:space="preserve"> وذلك من خلال الجهود المبذولة من قبل قسم رعاية الأمومة والطفولة ولجنة الرضاعة الطبيعية بالتعاون مع الأقسام المختلفة، كقسم النساء والولادة، وقسم الأطفال، وقسم التمريض والرعاية الصحية الأولية. ومن أولى ثمرات تلك الجهود إصدار سياسة الرضاعة الطبيعية لدولة قطر عن طريق لجنة الرضاعة الطبيعية بأواخر عام 2000، وهي على النحو التالي: </w:t>
      </w:r>
    </w:p>
    <w:p w:rsidR="00A829C3" w:rsidRPr="007D0890" w:rsidRDefault="00A829C3" w:rsidP="00865C27">
      <w:pPr>
        <w:pStyle w:val="Bullet1GA"/>
        <w:tabs>
          <w:tab w:val="clear" w:pos="2041"/>
          <w:tab w:val="left" w:pos="1967"/>
        </w:tabs>
        <w:bidi/>
        <w:ind w:left="1967" w:hanging="323"/>
        <w:rPr>
          <w:sz w:val="30"/>
          <w:rtl/>
        </w:rPr>
      </w:pPr>
      <w:r w:rsidRPr="007D0890">
        <w:rPr>
          <w:sz w:val="30"/>
          <w:rtl/>
        </w:rPr>
        <w:t>يجب على جميع العاملين في المجال الصحي من أطباء النساء والولادة وأطباء الأطفال وأعضاء هيئة التمريض والمثقفين الصحيين وأخصائيي التغذية العلاجية، اتباع سياسة الرضاعة الطبيعية</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ينبغي العمل على تدريب جميع الموظفين الإداريين والعاملين في المجال الصحي على المهارات اللازمة لتنفيذ هذه السياسة</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يجب أن تشمل فحوصات الحوامل وفحوصات ما بعد الولادة على فحص الثدي وتعليم الأمهات كيفية الإرضاع</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ينبغي على العاملين في المجال الصحي التأكد من تزويد جميع السيدات الحوامل والأمهات والمرضعات وأفراد أسرهن بشرح واف لفوائد الرضاعة الطبيعية مع تشجيع الأمهات على ممارسة الرضاعة الطبيعية المطلقة خلال الأشهر الستة الأولى من العمر والاستمرار في إرضاع أطفالهن من أثدائهن حتى بعد إدخال الأغذية التكميلية لهم وذلك حتى تمام العامين من العمر</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يجب البدء في إرضاع المواليد من أثداء أمهاتهم اعتباراً من الساعة الأولى من الولادة ما لم تسمح حالة الأم أو المولود بذلك</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 xml:space="preserve">عدم إعطاء الطفل </w:t>
      </w:r>
      <w:r w:rsidRPr="007D0890">
        <w:rPr>
          <w:rFonts w:hint="cs"/>
          <w:sz w:val="30"/>
          <w:rtl/>
        </w:rPr>
        <w:t>ال</w:t>
      </w:r>
      <w:r w:rsidRPr="007D0890">
        <w:rPr>
          <w:sz w:val="30"/>
          <w:rtl/>
        </w:rPr>
        <w:t>حديث الولادة أي</w:t>
      </w:r>
      <w:r w:rsidRPr="007D0890">
        <w:rPr>
          <w:rFonts w:hint="cs"/>
          <w:sz w:val="30"/>
          <w:rtl/>
        </w:rPr>
        <w:t>ة</w:t>
      </w:r>
      <w:r w:rsidRPr="007D0890">
        <w:rPr>
          <w:sz w:val="30"/>
          <w:rtl/>
        </w:rPr>
        <w:t xml:space="preserve"> أطعمة أو مشروبات أو حليب صناعي خلاف حليب الأم ما لم يكن هناك ضرورة طبية وحسب تعليمات الطبيب</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ممارسة إبقاء الأم والطفل بغرفة واحدة على مدار اليوم</w:t>
      </w:r>
      <w:r w:rsidR="00641131">
        <w:rPr>
          <w:rFonts w:hint="cs"/>
          <w:sz w:val="30"/>
          <w:rtl/>
        </w:rPr>
        <w:t>؛</w:t>
      </w:r>
    </w:p>
    <w:p w:rsidR="00A829C3" w:rsidRPr="007D0890" w:rsidRDefault="00A829C3" w:rsidP="00641131">
      <w:pPr>
        <w:pStyle w:val="Bullet1GA"/>
        <w:tabs>
          <w:tab w:val="clear" w:pos="2041"/>
          <w:tab w:val="left" w:pos="1967"/>
        </w:tabs>
        <w:bidi/>
        <w:ind w:left="1967" w:hanging="323"/>
        <w:rPr>
          <w:sz w:val="30"/>
          <w:rtl/>
        </w:rPr>
      </w:pPr>
      <w:r w:rsidRPr="007D0890">
        <w:rPr>
          <w:sz w:val="30"/>
          <w:rtl/>
        </w:rPr>
        <w:t>تشجيع الأمهات على إرضاع أطفالهن عند الطلب</w:t>
      </w:r>
      <w:r w:rsidR="00641131">
        <w:rPr>
          <w:rFonts w:hint="cs"/>
          <w:sz w:val="30"/>
          <w:rtl/>
        </w:rPr>
        <w:t>؛</w:t>
      </w:r>
    </w:p>
    <w:p w:rsidR="00A829C3" w:rsidRPr="007D0890" w:rsidRDefault="00A829C3" w:rsidP="00641131">
      <w:pPr>
        <w:pStyle w:val="Bullet1GA"/>
        <w:tabs>
          <w:tab w:val="clear" w:pos="2041"/>
          <w:tab w:val="left" w:pos="1967"/>
        </w:tabs>
        <w:bidi/>
        <w:ind w:left="1967" w:hanging="323"/>
        <w:rPr>
          <w:rFonts w:hint="cs"/>
          <w:sz w:val="30"/>
        </w:rPr>
      </w:pPr>
      <w:r w:rsidRPr="007D0890">
        <w:rPr>
          <w:sz w:val="30"/>
          <w:rtl/>
        </w:rPr>
        <w:t>عدم السماح بالترويج داخل المستشفى لمواد وأدوات الرضاعة الصناعية كالحليب الصناعي وزجاجات الرضاعة، وذلك من خلال الملصقات أو العينات المجانية</w:t>
      </w:r>
      <w:r w:rsidR="002B50CB">
        <w:rPr>
          <w:rFonts w:hint="cs"/>
          <w:sz w:val="30"/>
          <w:rtl/>
        </w:rPr>
        <w:t xml:space="preserve">    </w:t>
      </w:r>
      <w:r w:rsidRPr="007D0890">
        <w:rPr>
          <w:sz w:val="30"/>
          <w:rtl/>
        </w:rPr>
        <w:t xml:space="preserve"> وما شابه ذلك وعدم إعطائها للأمهات أو أفراد العائلة</w:t>
      </w:r>
      <w:r w:rsidR="00641131">
        <w:rPr>
          <w:rFonts w:hint="cs"/>
          <w:sz w:val="30"/>
          <w:rtl/>
        </w:rPr>
        <w:t>؛</w:t>
      </w:r>
    </w:p>
    <w:p w:rsidR="00A829C3" w:rsidRPr="007D0890" w:rsidRDefault="00A829C3" w:rsidP="00641131">
      <w:pPr>
        <w:pStyle w:val="Bullet1GA"/>
        <w:tabs>
          <w:tab w:val="clear" w:pos="2041"/>
          <w:tab w:val="left" w:pos="1967"/>
        </w:tabs>
        <w:bidi/>
        <w:ind w:left="1967" w:hanging="323"/>
        <w:rPr>
          <w:rFonts w:hint="cs"/>
          <w:sz w:val="30"/>
        </w:rPr>
      </w:pPr>
      <w:r w:rsidRPr="007D0890">
        <w:rPr>
          <w:sz w:val="30"/>
          <w:rtl/>
        </w:rPr>
        <w:t>يجب تبني وتشكيل جماعات لدعم وتشجيع الرضاعة الطبيعية، ومساندة الأمهات على الاستمرار في ممارسة الرضاعة الطبيعية.</w:t>
      </w:r>
    </w:p>
    <w:p w:rsidR="00A829C3" w:rsidRPr="007D0890" w:rsidRDefault="00A829C3" w:rsidP="00641131">
      <w:pPr>
        <w:pStyle w:val="SingleTxtGA"/>
        <w:rPr>
          <w:rFonts w:hint="cs"/>
          <w:lang w:bidi="ar-LB"/>
        </w:rPr>
      </w:pPr>
      <w:r>
        <w:rPr>
          <w:rFonts w:hint="cs"/>
          <w:rtl/>
          <w:lang w:bidi="ar-LB"/>
        </w:rPr>
        <w:t>328</w:t>
      </w:r>
      <w:r w:rsidR="00641131">
        <w:rPr>
          <w:rFonts w:hint="cs"/>
          <w:rtl/>
        </w:rPr>
        <w:t>-</w:t>
      </w:r>
      <w:r w:rsidRPr="007D0890">
        <w:rPr>
          <w:lang w:bidi="ar-LB"/>
        </w:rPr>
        <w:tab/>
      </w:r>
      <w:r w:rsidRPr="007D0890">
        <w:rPr>
          <w:rtl/>
          <w:lang w:bidi="ar-LB"/>
        </w:rPr>
        <w:t xml:space="preserve">وقد ارتفعت نسبة التغطية </w:t>
      </w:r>
      <w:proofErr w:type="spellStart"/>
      <w:r w:rsidRPr="007D0890">
        <w:rPr>
          <w:rtl/>
          <w:lang w:bidi="ar-LB"/>
        </w:rPr>
        <w:t>بالتحصينات</w:t>
      </w:r>
      <w:proofErr w:type="spellEnd"/>
      <w:r w:rsidRPr="007D0890">
        <w:rPr>
          <w:rtl/>
          <w:lang w:bidi="ar-LB"/>
        </w:rPr>
        <w:t xml:space="preserve"> للأطفال الرضع الأقل من سنة مقارنة </w:t>
      </w:r>
      <w:r w:rsidR="002B50CB">
        <w:rPr>
          <w:rFonts w:hint="cs"/>
          <w:rtl/>
          <w:lang w:bidi="ar-LB"/>
        </w:rPr>
        <w:t xml:space="preserve">     </w:t>
      </w:r>
      <w:r w:rsidRPr="007D0890">
        <w:rPr>
          <w:rtl/>
          <w:lang w:bidi="ar-LB"/>
        </w:rPr>
        <w:t xml:space="preserve">بما كانت عليه الحال في السنوات العشر السابقة. فمثلاً، بلغ معدل التطعيم بالنسبة </w:t>
      </w:r>
      <w:r w:rsidR="002B50CB">
        <w:rPr>
          <w:rFonts w:hint="cs"/>
          <w:rtl/>
          <w:lang w:bidi="ar-LB"/>
        </w:rPr>
        <w:t xml:space="preserve">     </w:t>
      </w:r>
      <w:proofErr w:type="spellStart"/>
      <w:r w:rsidRPr="007D0890">
        <w:rPr>
          <w:rtl/>
          <w:lang w:bidi="ar-LB"/>
        </w:rPr>
        <w:t>للدرن</w:t>
      </w:r>
      <w:proofErr w:type="spellEnd"/>
      <w:r w:rsidRPr="007D0890">
        <w:rPr>
          <w:rtl/>
          <w:lang w:bidi="ar-LB"/>
        </w:rPr>
        <w:t xml:space="preserve"> 98</w:t>
      </w:r>
      <w:r>
        <w:rPr>
          <w:rtl/>
          <w:lang w:bidi="ar-LB"/>
        </w:rPr>
        <w:t xml:space="preserve"> في المائة</w:t>
      </w:r>
      <w:r w:rsidRPr="007D0890">
        <w:rPr>
          <w:rtl/>
          <w:lang w:bidi="ar-LB"/>
        </w:rPr>
        <w:t xml:space="preserve"> عام 2008 والتطعيم للجرعة الثالثة من طعم شلل الأطفال 97.1</w:t>
      </w:r>
      <w:r>
        <w:rPr>
          <w:rtl/>
          <w:lang w:bidi="ar-LB"/>
        </w:rPr>
        <w:t xml:space="preserve"> في المائة</w:t>
      </w:r>
      <w:r w:rsidRPr="007D0890">
        <w:rPr>
          <w:rtl/>
          <w:lang w:bidi="ar-LB"/>
        </w:rPr>
        <w:t>، والحصبة 95.3</w:t>
      </w:r>
      <w:r>
        <w:rPr>
          <w:rtl/>
          <w:lang w:bidi="ar-LB"/>
        </w:rPr>
        <w:t xml:space="preserve"> في المائة</w:t>
      </w:r>
      <w:r w:rsidRPr="007D0890">
        <w:rPr>
          <w:rtl/>
          <w:lang w:bidi="ar-LB"/>
        </w:rPr>
        <w:t>، والتهاب الكبد الفيروسي 97.4</w:t>
      </w:r>
      <w:r>
        <w:rPr>
          <w:rtl/>
          <w:lang w:bidi="ar-LB"/>
        </w:rPr>
        <w:t xml:space="preserve"> في المائة</w:t>
      </w:r>
      <w:r w:rsidRPr="007D0890">
        <w:rPr>
          <w:rtl/>
          <w:lang w:bidi="ar-LB"/>
        </w:rPr>
        <w:t>.</w:t>
      </w:r>
      <w:r>
        <w:rPr>
          <w:rtl/>
          <w:lang w:bidi="ar-LB"/>
        </w:rPr>
        <w:t xml:space="preserve"> </w:t>
      </w:r>
      <w:r w:rsidRPr="007D0890">
        <w:rPr>
          <w:rtl/>
          <w:lang w:bidi="ar-LB"/>
        </w:rPr>
        <w:t xml:space="preserve">وهذا يدل على مدى الجهود التي تبذلها الدولة في هذا المجال، وارتفاع وعي الأمهات وحرصهن على تطعيم أبنائهن، مما يسهم في تعزيز صحة الأطفال الرضع. </w:t>
      </w:r>
    </w:p>
    <w:p w:rsidR="002B50CB" w:rsidRDefault="00A829C3" w:rsidP="002B50CB">
      <w:pPr>
        <w:pStyle w:val="SingleTxtGA"/>
        <w:spacing w:after="0"/>
        <w:rPr>
          <w:rFonts w:hint="cs"/>
          <w:b/>
          <w:bCs/>
          <w:rtl/>
        </w:rPr>
      </w:pPr>
      <w:r w:rsidRPr="002B50CB">
        <w:rPr>
          <w:rtl/>
        </w:rPr>
        <w:t>الجدول</w:t>
      </w:r>
      <w:r w:rsidRPr="002B50CB">
        <w:rPr>
          <w:rFonts w:hint="cs"/>
          <w:rtl/>
        </w:rPr>
        <w:t xml:space="preserve"> رقم 30</w:t>
      </w:r>
    </w:p>
    <w:p w:rsidR="00A829C3" w:rsidRPr="002B50CB" w:rsidRDefault="00A829C3" w:rsidP="002B50CB">
      <w:pPr>
        <w:pStyle w:val="SingleTxtGA"/>
        <w:rPr>
          <w:b/>
          <w:bCs/>
          <w:spacing w:val="-8"/>
          <w:rtl/>
        </w:rPr>
      </w:pPr>
      <w:r w:rsidRPr="002B50CB">
        <w:rPr>
          <w:b/>
          <w:bCs/>
          <w:spacing w:val="-8"/>
          <w:rtl/>
        </w:rPr>
        <w:t xml:space="preserve">نسبة التغطية </w:t>
      </w:r>
      <w:proofErr w:type="spellStart"/>
      <w:r w:rsidRPr="002B50CB">
        <w:rPr>
          <w:b/>
          <w:bCs/>
          <w:spacing w:val="-8"/>
          <w:rtl/>
        </w:rPr>
        <w:t>بالتحصينات</w:t>
      </w:r>
      <w:proofErr w:type="spellEnd"/>
      <w:r w:rsidRPr="002B50CB">
        <w:rPr>
          <w:b/>
          <w:bCs/>
          <w:spacing w:val="-8"/>
          <w:rtl/>
        </w:rPr>
        <w:t xml:space="preserve"> للأطفال الذين تقل أعمارهم عن سنة خلال الفترة 2004 </w:t>
      </w:r>
      <w:r w:rsidR="002B50CB" w:rsidRPr="002B50CB">
        <w:rPr>
          <w:rFonts w:hint="cs"/>
          <w:b/>
          <w:bCs/>
          <w:spacing w:val="-8"/>
          <w:rtl/>
        </w:rPr>
        <w:t>-</w:t>
      </w:r>
      <w:r w:rsidRPr="002B50CB">
        <w:rPr>
          <w:b/>
          <w:bCs/>
          <w:spacing w:val="-8"/>
          <w:rtl/>
        </w:rPr>
        <w:t xml:space="preserve"> 2008</w:t>
      </w:r>
    </w:p>
    <w:tbl>
      <w:tblPr>
        <w:tblStyle w:val="TableList3"/>
        <w:bidiVisual/>
        <w:tblW w:w="0" w:type="auto"/>
        <w:tblInd w:w="1291" w:type="dxa"/>
        <w:tblLook w:val="0000" w:firstRow="0" w:lastRow="0" w:firstColumn="0" w:lastColumn="0" w:noHBand="0" w:noVBand="0"/>
      </w:tblPr>
      <w:tblGrid>
        <w:gridCol w:w="3359"/>
        <w:gridCol w:w="952"/>
        <w:gridCol w:w="868"/>
        <w:gridCol w:w="882"/>
        <w:gridCol w:w="896"/>
        <w:gridCol w:w="294"/>
      </w:tblGrid>
      <w:tr w:rsidR="00A829C3" w:rsidRPr="00641131" w:rsidTr="00533E65">
        <w:trPr>
          <w:trHeight w:val="365"/>
        </w:trPr>
        <w:tc>
          <w:tcPr>
            <w:tcW w:w="3359" w:type="dxa"/>
            <w:vMerge w:val="restart"/>
            <w:tcBorders>
              <w:top w:val="single" w:sz="6" w:space="0" w:color="000000"/>
              <w:bottom w:val="single" w:sz="6" w:space="0" w:color="000000"/>
            </w:tcBorders>
            <w:vAlign w:val="bottom"/>
          </w:tcPr>
          <w:p w:rsidR="00A829C3" w:rsidRPr="00641131" w:rsidRDefault="00A829C3" w:rsidP="00533E65">
            <w:pPr>
              <w:spacing w:before="20" w:after="20" w:line="260" w:lineRule="exact"/>
              <w:contextualSpacing/>
              <w:jc w:val="left"/>
              <w:rPr>
                <w:i/>
                <w:iCs/>
                <w:sz w:val="24"/>
                <w:szCs w:val="24"/>
                <w:lang w:bidi="ar-QA"/>
              </w:rPr>
            </w:pPr>
            <w:r w:rsidRPr="00641131">
              <w:rPr>
                <w:i/>
                <w:iCs/>
                <w:sz w:val="24"/>
                <w:szCs w:val="24"/>
                <w:rtl/>
              </w:rPr>
              <w:t>نوع التطعيم</w:t>
            </w:r>
          </w:p>
        </w:tc>
        <w:tc>
          <w:tcPr>
            <w:tcW w:w="3892" w:type="dxa"/>
            <w:gridSpan w:val="5"/>
            <w:tcBorders>
              <w:top w:val="single" w:sz="6" w:space="0" w:color="000000"/>
              <w:bottom w:val="single" w:sz="6" w:space="0" w:color="000000"/>
            </w:tcBorders>
          </w:tcPr>
          <w:p w:rsidR="00A829C3" w:rsidRPr="00641131" w:rsidRDefault="00A829C3" w:rsidP="00533E65">
            <w:pPr>
              <w:spacing w:before="20" w:after="20" w:line="260" w:lineRule="exact"/>
              <w:contextualSpacing/>
              <w:jc w:val="center"/>
              <w:rPr>
                <w:i/>
                <w:iCs/>
                <w:sz w:val="24"/>
                <w:szCs w:val="24"/>
              </w:rPr>
            </w:pPr>
            <w:r w:rsidRPr="00641131">
              <w:rPr>
                <w:i/>
                <w:iCs/>
                <w:sz w:val="24"/>
                <w:szCs w:val="24"/>
                <w:rtl/>
              </w:rPr>
              <w:t>السنوات</w:t>
            </w:r>
          </w:p>
        </w:tc>
      </w:tr>
      <w:tr w:rsidR="00A829C3" w:rsidRPr="00641131" w:rsidTr="00641131">
        <w:trPr>
          <w:trHeight w:val="258"/>
        </w:trPr>
        <w:tc>
          <w:tcPr>
            <w:tcW w:w="3359" w:type="dxa"/>
            <w:vMerge/>
            <w:tcBorders>
              <w:top w:val="single" w:sz="6" w:space="0" w:color="000000"/>
              <w:bottom w:val="single" w:sz="12" w:space="0" w:color="000000"/>
            </w:tcBorders>
          </w:tcPr>
          <w:p w:rsidR="00A829C3" w:rsidRPr="00641131" w:rsidRDefault="00A829C3" w:rsidP="00641131">
            <w:pPr>
              <w:spacing w:before="20" w:after="20" w:line="260" w:lineRule="exact"/>
              <w:contextualSpacing/>
              <w:rPr>
                <w:i/>
                <w:iCs/>
                <w:sz w:val="24"/>
                <w:szCs w:val="24"/>
                <w:lang w:bidi="ar-QA"/>
              </w:rPr>
            </w:pPr>
          </w:p>
        </w:tc>
        <w:tc>
          <w:tcPr>
            <w:tcW w:w="952" w:type="dxa"/>
            <w:tcBorders>
              <w:top w:val="single" w:sz="6" w:space="0" w:color="000000"/>
              <w:bottom w:val="single" w:sz="12" w:space="0" w:color="000000"/>
            </w:tcBorders>
          </w:tcPr>
          <w:p w:rsidR="00A829C3" w:rsidRPr="00641131" w:rsidRDefault="00A829C3" w:rsidP="00641131">
            <w:pPr>
              <w:spacing w:before="20" w:after="20" w:line="260" w:lineRule="exact"/>
              <w:contextualSpacing/>
              <w:rPr>
                <w:rFonts w:hint="cs"/>
                <w:i/>
                <w:iCs/>
                <w:sz w:val="24"/>
                <w:szCs w:val="24"/>
              </w:rPr>
            </w:pPr>
            <w:r w:rsidRPr="00641131">
              <w:rPr>
                <w:rFonts w:hint="cs"/>
                <w:i/>
                <w:iCs/>
                <w:sz w:val="24"/>
                <w:szCs w:val="24"/>
                <w:rtl/>
              </w:rPr>
              <w:t>2004</w:t>
            </w:r>
          </w:p>
        </w:tc>
        <w:tc>
          <w:tcPr>
            <w:tcW w:w="868" w:type="dxa"/>
            <w:tcBorders>
              <w:top w:val="single" w:sz="6" w:space="0" w:color="000000"/>
              <w:bottom w:val="single" w:sz="12" w:space="0" w:color="000000"/>
            </w:tcBorders>
          </w:tcPr>
          <w:p w:rsidR="00A829C3" w:rsidRPr="00641131" w:rsidRDefault="00A829C3" w:rsidP="00641131">
            <w:pPr>
              <w:spacing w:before="20" w:after="20" w:line="260" w:lineRule="exact"/>
              <w:contextualSpacing/>
              <w:rPr>
                <w:rFonts w:hint="cs"/>
                <w:i/>
                <w:iCs/>
                <w:sz w:val="24"/>
                <w:szCs w:val="24"/>
              </w:rPr>
            </w:pPr>
            <w:r w:rsidRPr="00641131">
              <w:rPr>
                <w:rFonts w:hint="cs"/>
                <w:i/>
                <w:iCs/>
                <w:sz w:val="24"/>
                <w:szCs w:val="24"/>
                <w:rtl/>
              </w:rPr>
              <w:t>2005</w:t>
            </w:r>
          </w:p>
        </w:tc>
        <w:tc>
          <w:tcPr>
            <w:tcW w:w="882" w:type="dxa"/>
            <w:tcBorders>
              <w:top w:val="single" w:sz="6" w:space="0" w:color="000000"/>
              <w:bottom w:val="single" w:sz="12" w:space="0" w:color="000000"/>
            </w:tcBorders>
          </w:tcPr>
          <w:p w:rsidR="00A829C3" w:rsidRPr="00641131" w:rsidRDefault="00A829C3" w:rsidP="00641131">
            <w:pPr>
              <w:spacing w:before="20" w:after="20" w:line="260" w:lineRule="exact"/>
              <w:contextualSpacing/>
              <w:rPr>
                <w:rFonts w:hint="cs"/>
                <w:i/>
                <w:iCs/>
                <w:sz w:val="24"/>
                <w:szCs w:val="24"/>
              </w:rPr>
            </w:pPr>
            <w:r w:rsidRPr="00641131">
              <w:rPr>
                <w:rFonts w:hint="cs"/>
                <w:i/>
                <w:iCs/>
                <w:sz w:val="24"/>
                <w:szCs w:val="24"/>
                <w:rtl/>
              </w:rPr>
              <w:t>2006</w:t>
            </w:r>
          </w:p>
        </w:tc>
        <w:tc>
          <w:tcPr>
            <w:tcW w:w="1190" w:type="dxa"/>
            <w:gridSpan w:val="2"/>
            <w:tcBorders>
              <w:top w:val="single" w:sz="6" w:space="0" w:color="000000"/>
              <w:bottom w:val="single" w:sz="12" w:space="0" w:color="000000"/>
            </w:tcBorders>
          </w:tcPr>
          <w:p w:rsidR="00A829C3" w:rsidRPr="00641131" w:rsidRDefault="00A829C3" w:rsidP="00641131">
            <w:pPr>
              <w:spacing w:before="20" w:after="20" w:line="260" w:lineRule="exact"/>
              <w:contextualSpacing/>
              <w:rPr>
                <w:rFonts w:hint="cs"/>
                <w:i/>
                <w:iCs/>
                <w:sz w:val="24"/>
                <w:szCs w:val="24"/>
              </w:rPr>
            </w:pPr>
            <w:r w:rsidRPr="00641131">
              <w:rPr>
                <w:rFonts w:hint="cs"/>
                <w:i/>
                <w:iCs/>
                <w:sz w:val="24"/>
                <w:szCs w:val="24"/>
                <w:rtl/>
              </w:rPr>
              <w:t>2007</w:t>
            </w:r>
          </w:p>
        </w:tc>
      </w:tr>
      <w:tr w:rsidR="00A829C3" w:rsidRPr="00641131" w:rsidTr="00641131">
        <w:trPr>
          <w:trHeight w:val="324"/>
        </w:trPr>
        <w:tc>
          <w:tcPr>
            <w:tcW w:w="3359" w:type="dxa"/>
            <w:tcBorders>
              <w:top w:val="single" w:sz="12" w:space="0" w:color="000000"/>
            </w:tcBorders>
          </w:tcPr>
          <w:p w:rsidR="00A829C3" w:rsidRPr="00641131" w:rsidRDefault="00A829C3" w:rsidP="00641131">
            <w:pPr>
              <w:spacing w:before="20" w:after="20" w:line="260" w:lineRule="exact"/>
              <w:contextualSpacing/>
              <w:rPr>
                <w:sz w:val="24"/>
                <w:szCs w:val="24"/>
              </w:rPr>
            </w:pPr>
            <w:r w:rsidRPr="00641131">
              <w:rPr>
                <w:sz w:val="24"/>
                <w:szCs w:val="24"/>
                <w:rtl/>
              </w:rPr>
              <w:t xml:space="preserve">درن (بي. </w:t>
            </w:r>
            <w:proofErr w:type="spellStart"/>
            <w:r w:rsidRPr="00641131">
              <w:rPr>
                <w:sz w:val="24"/>
                <w:szCs w:val="24"/>
                <w:rtl/>
              </w:rPr>
              <w:t>سي</w:t>
            </w:r>
            <w:proofErr w:type="spellEnd"/>
            <w:r w:rsidRPr="00641131">
              <w:rPr>
                <w:sz w:val="24"/>
                <w:szCs w:val="24"/>
                <w:rtl/>
              </w:rPr>
              <w:t xml:space="preserve">. </w:t>
            </w:r>
            <w:proofErr w:type="spellStart"/>
            <w:r w:rsidRPr="00641131">
              <w:rPr>
                <w:sz w:val="24"/>
                <w:szCs w:val="24"/>
                <w:rtl/>
              </w:rPr>
              <w:t>جي</w:t>
            </w:r>
            <w:proofErr w:type="spellEnd"/>
            <w:r w:rsidRPr="00641131">
              <w:rPr>
                <w:sz w:val="24"/>
                <w:szCs w:val="24"/>
                <w:rtl/>
              </w:rPr>
              <w:t xml:space="preserve">) </w:t>
            </w:r>
          </w:p>
        </w:tc>
        <w:tc>
          <w:tcPr>
            <w:tcW w:w="952" w:type="dxa"/>
            <w:tcBorders>
              <w:top w:val="single" w:sz="12" w:space="0" w:color="000000"/>
            </w:tcBorders>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100</w:t>
            </w:r>
          </w:p>
        </w:tc>
        <w:tc>
          <w:tcPr>
            <w:tcW w:w="868" w:type="dxa"/>
            <w:tcBorders>
              <w:top w:val="single" w:sz="12" w:space="0" w:color="000000"/>
            </w:tcBorders>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100</w:t>
            </w:r>
          </w:p>
        </w:tc>
        <w:tc>
          <w:tcPr>
            <w:tcW w:w="882" w:type="dxa"/>
            <w:tcBorders>
              <w:top w:val="single" w:sz="12" w:space="0" w:color="000000"/>
            </w:tcBorders>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100</w:t>
            </w:r>
          </w:p>
        </w:tc>
        <w:tc>
          <w:tcPr>
            <w:tcW w:w="896" w:type="dxa"/>
            <w:tcBorders>
              <w:top w:val="single" w:sz="12" w:space="0" w:color="000000"/>
            </w:tcBorders>
          </w:tcPr>
          <w:p w:rsidR="00A829C3" w:rsidRPr="00641131" w:rsidRDefault="00A829C3" w:rsidP="00641131">
            <w:pPr>
              <w:spacing w:before="20" w:after="20" w:line="260" w:lineRule="exact"/>
              <w:contextualSpacing/>
              <w:rPr>
                <w:sz w:val="24"/>
                <w:szCs w:val="24"/>
              </w:rPr>
            </w:pPr>
            <w:r w:rsidRPr="00641131">
              <w:rPr>
                <w:rFonts w:hint="cs"/>
                <w:sz w:val="24"/>
                <w:szCs w:val="24"/>
                <w:rtl/>
              </w:rPr>
              <w:t>96</w:t>
            </w:r>
            <w:r w:rsidR="00BB0AA8">
              <w:rPr>
                <w:color w:val="000000"/>
                <w:sz w:val="24"/>
                <w:szCs w:val="24"/>
                <w:rtl/>
              </w:rPr>
              <w:t>.</w:t>
            </w:r>
            <w:r w:rsidRPr="00641131">
              <w:rPr>
                <w:rFonts w:hint="cs"/>
                <w:sz w:val="24"/>
                <w:szCs w:val="24"/>
                <w:rtl/>
              </w:rPr>
              <w:t>2</w:t>
            </w:r>
          </w:p>
        </w:tc>
        <w:tc>
          <w:tcPr>
            <w:tcW w:w="294" w:type="dxa"/>
            <w:tcBorders>
              <w:top w:val="single" w:sz="12" w:space="0" w:color="000000"/>
            </w:tcBorders>
          </w:tcPr>
          <w:p w:rsidR="00A829C3" w:rsidRPr="00641131" w:rsidRDefault="00A829C3" w:rsidP="00641131">
            <w:pPr>
              <w:spacing w:before="20" w:after="20" w:line="260" w:lineRule="exact"/>
              <w:contextualSpacing/>
              <w:rPr>
                <w:rFonts w:hint="cs"/>
                <w:sz w:val="24"/>
                <w:szCs w:val="24"/>
              </w:rPr>
            </w:pPr>
          </w:p>
        </w:tc>
      </w:tr>
      <w:tr w:rsidR="00A829C3" w:rsidRPr="00641131" w:rsidTr="00641131">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قطرات ش</w:t>
            </w:r>
            <w:r w:rsidRPr="00641131">
              <w:rPr>
                <w:rFonts w:hint="cs"/>
                <w:sz w:val="24"/>
                <w:szCs w:val="24"/>
                <w:rtl/>
              </w:rPr>
              <w:t>ل</w:t>
            </w:r>
            <w:r w:rsidRPr="00641131">
              <w:rPr>
                <w:sz w:val="24"/>
                <w:szCs w:val="24"/>
                <w:rtl/>
              </w:rPr>
              <w:t>ل الأطفال (جرعة ثالثة)</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95</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98</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95</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96</w:t>
            </w:r>
            <w:r w:rsidR="00BB0AA8">
              <w:rPr>
                <w:color w:val="000000"/>
                <w:sz w:val="24"/>
                <w:szCs w:val="24"/>
                <w:rtl/>
              </w:rPr>
              <w:t>.</w:t>
            </w:r>
            <w:r w:rsidRPr="00641131">
              <w:rPr>
                <w:rFonts w:hint="cs"/>
                <w:sz w:val="24"/>
                <w:szCs w:val="24"/>
                <w:rtl/>
              </w:rPr>
              <w:t>7</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rPr>
          <w:trHeight w:val="311"/>
        </w:trPr>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ثُلاثي (جرعة ثالثة)</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96</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97</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96</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94</w:t>
            </w:r>
            <w:r w:rsidR="00BB0AA8">
              <w:rPr>
                <w:color w:val="000000"/>
                <w:sz w:val="24"/>
                <w:szCs w:val="24"/>
                <w:rtl/>
              </w:rPr>
              <w:t>.</w:t>
            </w:r>
            <w:r w:rsidRPr="00641131">
              <w:rPr>
                <w:rFonts w:hint="cs"/>
                <w:sz w:val="24"/>
                <w:szCs w:val="24"/>
                <w:rtl/>
              </w:rPr>
              <w:t>2</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التهاب الكبد الفيروسي (ب) (جرعة ثالثة)</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97</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97</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96</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94</w:t>
            </w:r>
            <w:r w:rsidR="00BB0AA8">
              <w:rPr>
                <w:color w:val="000000"/>
                <w:sz w:val="24"/>
                <w:szCs w:val="24"/>
                <w:rtl/>
              </w:rPr>
              <w:t>.</w:t>
            </w:r>
            <w:r w:rsidRPr="00641131">
              <w:rPr>
                <w:rFonts w:hint="cs"/>
                <w:sz w:val="24"/>
                <w:szCs w:val="24"/>
                <w:rtl/>
              </w:rPr>
              <w:t>2</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c>
          <w:tcPr>
            <w:tcW w:w="3359" w:type="dxa"/>
          </w:tcPr>
          <w:p w:rsidR="00A829C3" w:rsidRPr="00641131" w:rsidRDefault="00A829C3" w:rsidP="00641131">
            <w:pPr>
              <w:spacing w:before="20" w:after="20" w:line="260" w:lineRule="exact"/>
              <w:contextualSpacing/>
              <w:rPr>
                <w:sz w:val="24"/>
                <w:szCs w:val="24"/>
              </w:rPr>
            </w:pPr>
            <w:proofErr w:type="spellStart"/>
            <w:r w:rsidRPr="00641131">
              <w:rPr>
                <w:sz w:val="24"/>
                <w:szCs w:val="24"/>
                <w:rtl/>
              </w:rPr>
              <w:t>هيموفليكس</w:t>
            </w:r>
            <w:proofErr w:type="spellEnd"/>
            <w:r w:rsidRPr="00641131">
              <w:rPr>
                <w:sz w:val="24"/>
                <w:szCs w:val="24"/>
                <w:rtl/>
              </w:rPr>
              <w:t xml:space="preserve"> أنفلونزا (جرعة ثالثة)</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96</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97</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96</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94</w:t>
            </w:r>
            <w:r w:rsidR="00BB0AA8">
              <w:rPr>
                <w:color w:val="000000"/>
                <w:sz w:val="24"/>
                <w:szCs w:val="24"/>
                <w:rtl/>
              </w:rPr>
              <w:t>.</w:t>
            </w:r>
            <w:r w:rsidRPr="00641131">
              <w:rPr>
                <w:rFonts w:hint="cs"/>
                <w:sz w:val="24"/>
                <w:szCs w:val="24"/>
                <w:rtl/>
              </w:rPr>
              <w:t>2</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 xml:space="preserve">الحصبة والحصبة الألمانية </w:t>
            </w:r>
            <w:proofErr w:type="spellStart"/>
            <w:r w:rsidRPr="00641131">
              <w:rPr>
                <w:sz w:val="24"/>
                <w:szCs w:val="24"/>
                <w:rtl/>
              </w:rPr>
              <w:t>والنكاف</w:t>
            </w:r>
            <w:proofErr w:type="spellEnd"/>
            <w:r w:rsidRPr="00641131">
              <w:rPr>
                <w:sz w:val="24"/>
                <w:szCs w:val="24"/>
                <w:rtl/>
              </w:rPr>
              <w:t xml:space="preserve"> (جرعة ثالثة)</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99</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100</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99</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92</w:t>
            </w:r>
            <w:r w:rsidR="00BB0AA8">
              <w:rPr>
                <w:color w:val="000000"/>
                <w:sz w:val="24"/>
                <w:szCs w:val="24"/>
                <w:rtl/>
              </w:rPr>
              <w:t>.</w:t>
            </w:r>
            <w:r w:rsidRPr="00641131">
              <w:rPr>
                <w:rFonts w:hint="cs"/>
                <w:sz w:val="24"/>
                <w:szCs w:val="24"/>
                <w:rtl/>
              </w:rPr>
              <w:t>3</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rPr>
          <w:trHeight w:val="296"/>
        </w:trPr>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الجديري</w:t>
            </w:r>
          </w:p>
        </w:tc>
        <w:tc>
          <w:tcPr>
            <w:tcW w:w="95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98</w:t>
            </w:r>
          </w:p>
        </w:tc>
        <w:tc>
          <w:tcPr>
            <w:tcW w:w="868"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100</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98</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92</w:t>
            </w:r>
            <w:r w:rsidR="00BB0AA8">
              <w:rPr>
                <w:color w:val="000000"/>
                <w:sz w:val="24"/>
                <w:szCs w:val="24"/>
                <w:rtl/>
              </w:rPr>
              <w:t>.</w:t>
            </w:r>
            <w:r w:rsidRPr="00641131">
              <w:rPr>
                <w:rFonts w:hint="cs"/>
                <w:sz w:val="24"/>
                <w:szCs w:val="24"/>
                <w:rtl/>
              </w:rPr>
              <w:t>2</w:t>
            </w:r>
          </w:p>
        </w:tc>
        <w:tc>
          <w:tcPr>
            <w:tcW w:w="294" w:type="dxa"/>
          </w:tcPr>
          <w:p w:rsidR="00A829C3" w:rsidRPr="00641131" w:rsidRDefault="00A829C3" w:rsidP="00641131">
            <w:pPr>
              <w:spacing w:before="20" w:after="20" w:line="260" w:lineRule="exact"/>
              <w:contextualSpacing/>
              <w:rPr>
                <w:rFonts w:hint="cs"/>
                <w:sz w:val="24"/>
                <w:szCs w:val="24"/>
              </w:rPr>
            </w:pPr>
          </w:p>
        </w:tc>
      </w:tr>
      <w:tr w:rsidR="00A829C3" w:rsidRPr="00641131" w:rsidTr="00641131">
        <w:trPr>
          <w:trHeight w:val="336"/>
        </w:trPr>
        <w:tc>
          <w:tcPr>
            <w:tcW w:w="3359" w:type="dxa"/>
          </w:tcPr>
          <w:p w:rsidR="00A829C3" w:rsidRPr="00641131" w:rsidRDefault="00A829C3" w:rsidP="00641131">
            <w:pPr>
              <w:spacing w:before="20" w:after="20" w:line="260" w:lineRule="exact"/>
              <w:contextualSpacing/>
              <w:rPr>
                <w:sz w:val="24"/>
                <w:szCs w:val="24"/>
              </w:rPr>
            </w:pPr>
            <w:r w:rsidRPr="00641131">
              <w:rPr>
                <w:sz w:val="24"/>
                <w:szCs w:val="24"/>
                <w:rtl/>
              </w:rPr>
              <w:t>المكورات الرئوية</w:t>
            </w:r>
          </w:p>
        </w:tc>
        <w:tc>
          <w:tcPr>
            <w:tcW w:w="1820" w:type="dxa"/>
            <w:gridSpan w:val="2"/>
          </w:tcPr>
          <w:p w:rsidR="00A829C3" w:rsidRPr="00641131" w:rsidRDefault="00A829C3" w:rsidP="00641131">
            <w:pPr>
              <w:spacing w:before="20" w:after="20" w:line="260" w:lineRule="exact"/>
              <w:contextualSpacing/>
              <w:rPr>
                <w:sz w:val="24"/>
                <w:szCs w:val="24"/>
              </w:rPr>
            </w:pPr>
            <w:r w:rsidRPr="00641131">
              <w:rPr>
                <w:sz w:val="24"/>
                <w:szCs w:val="24"/>
                <w:rtl/>
              </w:rPr>
              <w:t>بدأ في سنة 2006</w:t>
            </w:r>
          </w:p>
        </w:tc>
        <w:tc>
          <w:tcPr>
            <w:tcW w:w="882" w:type="dxa"/>
          </w:tcPr>
          <w:p w:rsidR="00A829C3" w:rsidRPr="00641131" w:rsidRDefault="00A829C3" w:rsidP="00641131">
            <w:pPr>
              <w:spacing w:before="20" w:after="20" w:line="260" w:lineRule="exact"/>
              <w:contextualSpacing/>
              <w:rPr>
                <w:rFonts w:hint="cs"/>
                <w:sz w:val="24"/>
                <w:szCs w:val="24"/>
              </w:rPr>
            </w:pPr>
            <w:r w:rsidRPr="00641131">
              <w:rPr>
                <w:rFonts w:hint="cs"/>
                <w:sz w:val="24"/>
                <w:szCs w:val="24"/>
                <w:rtl/>
              </w:rPr>
              <w:t>91</w:t>
            </w:r>
          </w:p>
        </w:tc>
        <w:tc>
          <w:tcPr>
            <w:tcW w:w="896" w:type="dxa"/>
          </w:tcPr>
          <w:p w:rsidR="00A829C3" w:rsidRPr="00641131" w:rsidRDefault="00A829C3" w:rsidP="00641131">
            <w:pPr>
              <w:spacing w:before="20" w:after="20" w:line="260" w:lineRule="exact"/>
              <w:contextualSpacing/>
              <w:rPr>
                <w:sz w:val="24"/>
                <w:szCs w:val="24"/>
              </w:rPr>
            </w:pPr>
            <w:r w:rsidRPr="00641131">
              <w:rPr>
                <w:rFonts w:hint="cs"/>
                <w:sz w:val="24"/>
                <w:szCs w:val="24"/>
                <w:rtl/>
              </w:rPr>
              <w:t>90</w:t>
            </w:r>
          </w:p>
        </w:tc>
        <w:tc>
          <w:tcPr>
            <w:tcW w:w="294" w:type="dxa"/>
          </w:tcPr>
          <w:p w:rsidR="00A829C3" w:rsidRPr="00641131" w:rsidRDefault="00A829C3" w:rsidP="00641131">
            <w:pPr>
              <w:spacing w:before="20" w:after="20" w:line="260" w:lineRule="exact"/>
              <w:contextualSpacing/>
              <w:rPr>
                <w:rFonts w:hint="cs"/>
                <w:sz w:val="24"/>
                <w:szCs w:val="24"/>
              </w:rPr>
            </w:pPr>
          </w:p>
        </w:tc>
      </w:tr>
    </w:tbl>
    <w:p w:rsidR="00A829C3" w:rsidRPr="00BB0AA8" w:rsidRDefault="00A829C3" w:rsidP="00BB0AA8">
      <w:pPr>
        <w:pStyle w:val="SingleTxtGA"/>
        <w:rPr>
          <w:rFonts w:hint="cs"/>
          <w:sz w:val="16"/>
          <w:szCs w:val="26"/>
          <w:rtl/>
        </w:rPr>
      </w:pPr>
      <w:r w:rsidRPr="00BB0AA8">
        <w:rPr>
          <w:i/>
          <w:iCs/>
          <w:sz w:val="16"/>
          <w:szCs w:val="26"/>
          <w:rtl/>
        </w:rPr>
        <w:t>المصدر:</w:t>
      </w:r>
      <w:r w:rsidRPr="00BB0AA8">
        <w:rPr>
          <w:sz w:val="16"/>
          <w:szCs w:val="26"/>
          <w:rtl/>
        </w:rPr>
        <w:t xml:space="preserve"> دولة قطر، 2009. النشرة السنوية للإحصاءات الحيوية، المواليد والوفيات، جهاز الإحصاء.</w:t>
      </w:r>
    </w:p>
    <w:p w:rsidR="00A829C3" w:rsidRPr="00DD52E8" w:rsidRDefault="00BB0AA8" w:rsidP="00BB0AA8">
      <w:pPr>
        <w:pStyle w:val="H23GA"/>
        <w:rPr>
          <w:rtl/>
        </w:rPr>
      </w:pPr>
      <w:bookmarkStart w:id="148" w:name="_Toc282337974"/>
      <w:r>
        <w:rPr>
          <w:rFonts w:hint="cs"/>
          <w:rtl/>
        </w:rPr>
        <w:tab/>
      </w:r>
      <w:r>
        <w:rPr>
          <w:rFonts w:hint="cs"/>
          <w:rtl/>
        </w:rPr>
        <w:tab/>
      </w:r>
      <w:r w:rsidR="00A829C3" w:rsidRPr="00DD52E8">
        <w:rPr>
          <w:rtl/>
        </w:rPr>
        <w:t>ضمان حصول المرأة على التغذية الكافي</w:t>
      </w:r>
      <w:bookmarkEnd w:id="148"/>
    </w:p>
    <w:p w:rsidR="00A829C3" w:rsidRPr="007D0890" w:rsidRDefault="00BB0AA8" w:rsidP="00BB0AA8">
      <w:pPr>
        <w:pStyle w:val="H4GA"/>
        <w:rPr>
          <w:rtl/>
        </w:rPr>
      </w:pPr>
      <w:bookmarkStart w:id="149" w:name="_Toc282337975"/>
      <w:r>
        <w:rPr>
          <w:rFonts w:hint="cs"/>
          <w:rtl/>
        </w:rPr>
        <w:tab/>
      </w:r>
      <w:r>
        <w:rPr>
          <w:rFonts w:hint="cs"/>
          <w:rtl/>
        </w:rPr>
        <w:tab/>
      </w:r>
      <w:r w:rsidR="00A829C3" w:rsidRPr="0012771D">
        <w:rPr>
          <w:rtl/>
        </w:rPr>
        <w:t>أثنا</w:t>
      </w:r>
      <w:r w:rsidR="00A829C3" w:rsidRPr="00B81A1E">
        <w:rPr>
          <w:rtl/>
        </w:rPr>
        <w:t>ء الحمل والرضاعة</w:t>
      </w:r>
      <w:bookmarkEnd w:id="149"/>
    </w:p>
    <w:p w:rsidR="00A829C3" w:rsidRPr="007D0890" w:rsidRDefault="00A829C3" w:rsidP="00174551">
      <w:pPr>
        <w:pStyle w:val="SingleTxtGA"/>
        <w:rPr>
          <w:sz w:val="30"/>
          <w:rtl/>
        </w:rPr>
      </w:pPr>
      <w:r w:rsidRPr="007D0890">
        <w:rPr>
          <w:sz w:val="30"/>
          <w:rtl/>
        </w:rPr>
        <w:t>329</w:t>
      </w:r>
      <w:r w:rsidR="00BB0AA8" w:rsidRPr="00BB0AA8">
        <w:rPr>
          <w:rFonts w:hint="cs"/>
          <w:rtl/>
        </w:rPr>
        <w:t>-</w:t>
      </w:r>
      <w:r w:rsidRPr="007D0890">
        <w:rPr>
          <w:sz w:val="30"/>
          <w:rtl/>
        </w:rPr>
        <w:tab/>
        <w:t>تطبق في دولة قطر</w:t>
      </w:r>
      <w:r w:rsidRPr="007D0890">
        <w:rPr>
          <w:b/>
          <w:bCs/>
          <w:sz w:val="30"/>
          <w:rtl/>
        </w:rPr>
        <w:t xml:space="preserve"> </w:t>
      </w:r>
      <w:r w:rsidRPr="007D0890">
        <w:rPr>
          <w:sz w:val="30"/>
          <w:rtl/>
        </w:rPr>
        <w:t>وتحت إشراف طبي</w:t>
      </w:r>
      <w:r w:rsidRPr="007D0890">
        <w:rPr>
          <w:b/>
          <w:bCs/>
          <w:sz w:val="30"/>
          <w:rtl/>
        </w:rPr>
        <w:t xml:space="preserve"> </w:t>
      </w:r>
      <w:r w:rsidRPr="007D0890">
        <w:rPr>
          <w:sz w:val="30"/>
          <w:rtl/>
        </w:rPr>
        <w:t>برامج تغذية للنساء الحوامل والمرضعات ضمن دليل العناية بفترة الحمل المعمول بها في جميع المراكز الصحية بالدولة والذي يشمل مكافحة عوز الحديد والأنيميا.</w:t>
      </w:r>
    </w:p>
    <w:p w:rsidR="00A829C3" w:rsidRPr="0012771D" w:rsidRDefault="00BB0AA8" w:rsidP="00BB0AA8">
      <w:pPr>
        <w:pStyle w:val="H4GA"/>
        <w:rPr>
          <w:rtl/>
        </w:rPr>
      </w:pPr>
      <w:bookmarkStart w:id="150" w:name="_Toc282337976"/>
      <w:r>
        <w:rPr>
          <w:rFonts w:hint="cs"/>
          <w:rtl/>
        </w:rPr>
        <w:tab/>
      </w:r>
      <w:r>
        <w:rPr>
          <w:rFonts w:hint="cs"/>
          <w:rtl/>
        </w:rPr>
        <w:tab/>
      </w:r>
      <w:r w:rsidR="00A829C3" w:rsidRPr="0012771D">
        <w:rPr>
          <w:rtl/>
        </w:rPr>
        <w:t>التغذية عموماً بين النساء بدءاً من 19 سنة وما فوق</w:t>
      </w:r>
      <w:bookmarkEnd w:id="150"/>
    </w:p>
    <w:p w:rsidR="00A829C3" w:rsidRPr="007D0890" w:rsidRDefault="00A829C3" w:rsidP="00BB0AA8">
      <w:pPr>
        <w:pStyle w:val="SingleTxtGA"/>
        <w:rPr>
          <w:rFonts w:hint="cs"/>
          <w:lang w:bidi="ar-LB"/>
        </w:rPr>
      </w:pPr>
      <w:r>
        <w:rPr>
          <w:rFonts w:hint="cs"/>
          <w:rtl/>
          <w:lang w:bidi="ar-LB"/>
        </w:rPr>
        <w:t>330</w:t>
      </w:r>
      <w:r w:rsidR="00BB0AA8">
        <w:rPr>
          <w:rFonts w:hint="cs"/>
          <w:rtl/>
        </w:rPr>
        <w:t>-</w:t>
      </w:r>
      <w:r w:rsidRPr="007D0890">
        <w:rPr>
          <w:lang w:bidi="ar-LB"/>
        </w:rPr>
        <w:tab/>
      </w:r>
      <w:r w:rsidRPr="007D0890">
        <w:rPr>
          <w:rtl/>
          <w:lang w:bidi="ar-LB"/>
        </w:rPr>
        <w:t>تبين أحدث الإحصائيات بأن 32</w:t>
      </w:r>
      <w:r>
        <w:rPr>
          <w:rtl/>
          <w:lang w:bidi="ar-LB"/>
        </w:rPr>
        <w:t xml:space="preserve"> في المائة</w:t>
      </w:r>
      <w:r w:rsidRPr="007D0890">
        <w:rPr>
          <w:rtl/>
          <w:lang w:bidi="ar-LB"/>
        </w:rPr>
        <w:t xml:space="preserve"> من العوامل الشائعة لخطر أمراض الجهاز الدوري الدموي بين النساء والرجال القطريين، هي: السمنة وقلة الحركة، والسكر، والاستهلاك العالي من الدهون الحيوانية</w:t>
      </w:r>
      <w:r w:rsidRPr="007D0890">
        <w:rPr>
          <w:rtl/>
        </w:rPr>
        <w:t>. و</w:t>
      </w:r>
      <w:r w:rsidRPr="007D0890">
        <w:rPr>
          <w:rtl/>
          <w:lang w:bidi="ar-LB"/>
        </w:rPr>
        <w:t>كشفت نتائج الدراسة التي أجراها المركز الثقافي للطفولة بالتعاون مع منظمة الصحة العالمية عام 2008 أن 39</w:t>
      </w:r>
      <w:r>
        <w:rPr>
          <w:rtl/>
          <w:lang w:bidi="ar-LB"/>
        </w:rPr>
        <w:t xml:space="preserve"> في المائة</w:t>
      </w:r>
      <w:r w:rsidRPr="007D0890">
        <w:rPr>
          <w:rtl/>
          <w:lang w:bidi="ar-LB"/>
        </w:rPr>
        <w:t xml:space="preserve"> من أطفال المدارس الابتدائية يعانون من السمنة، موزعين إلى: 23</w:t>
      </w:r>
      <w:r>
        <w:rPr>
          <w:rtl/>
          <w:lang w:bidi="ar-LB"/>
        </w:rPr>
        <w:t xml:space="preserve"> في المائة</w:t>
      </w:r>
      <w:r w:rsidRPr="007D0890">
        <w:rPr>
          <w:rtl/>
          <w:lang w:bidi="ar-LB"/>
        </w:rPr>
        <w:t xml:space="preserve"> من الأطفال قيد الدراسة يعانون من السمنة، و16</w:t>
      </w:r>
      <w:r>
        <w:rPr>
          <w:rtl/>
          <w:lang w:bidi="ar-LB"/>
        </w:rPr>
        <w:t xml:space="preserve"> في المائة</w:t>
      </w:r>
      <w:r w:rsidRPr="007D0890">
        <w:rPr>
          <w:rtl/>
          <w:lang w:bidi="ar-LB"/>
        </w:rPr>
        <w:t xml:space="preserve"> يعانون من الزيادة المفرطة في الوزن ومرض السمنة. ووفقاً لهذه الدراسة، يتوقع زيادة بعض الأمراض بين القطريين في المستقبل نظراً لانتشار أمراض السمنة والعادات الغذائية غير الصحية؛</w:t>
      </w:r>
      <w:r>
        <w:rPr>
          <w:rtl/>
          <w:lang w:bidi="ar-LB"/>
        </w:rPr>
        <w:t xml:space="preserve"> </w:t>
      </w:r>
      <w:r w:rsidRPr="007D0890">
        <w:rPr>
          <w:rtl/>
          <w:lang w:bidi="ar-LB"/>
        </w:rPr>
        <w:t>مما يتطلب إيجاد حملات توعية فعالة للحد من العادات الغذائية غير الصحية.</w:t>
      </w:r>
    </w:p>
    <w:p w:rsidR="00A829C3" w:rsidRPr="00DD52E8" w:rsidRDefault="00BB0AA8" w:rsidP="00BB0AA8">
      <w:pPr>
        <w:pStyle w:val="H23GA"/>
        <w:rPr>
          <w:rtl/>
        </w:rPr>
      </w:pPr>
      <w:bookmarkStart w:id="151" w:name="_Toc282337977"/>
      <w:r>
        <w:rPr>
          <w:rFonts w:hint="cs"/>
          <w:rtl/>
        </w:rPr>
        <w:tab/>
      </w:r>
      <w:r>
        <w:rPr>
          <w:rFonts w:hint="cs"/>
          <w:rtl/>
        </w:rPr>
        <w:tab/>
      </w:r>
      <w:r w:rsidR="00A829C3" w:rsidRPr="00DD52E8">
        <w:rPr>
          <w:rtl/>
        </w:rPr>
        <w:t>المؤشرات العامة حول الوضع الصحي للمرأة في دولة قطر</w:t>
      </w:r>
      <w:bookmarkEnd w:id="151"/>
    </w:p>
    <w:p w:rsidR="00A829C3" w:rsidRPr="00B81A1E" w:rsidRDefault="00BB0AA8" w:rsidP="00BB0AA8">
      <w:pPr>
        <w:pStyle w:val="H4GA"/>
        <w:rPr>
          <w:rtl/>
        </w:rPr>
      </w:pPr>
      <w:bookmarkStart w:id="152" w:name="_Toc282337978"/>
      <w:r>
        <w:rPr>
          <w:rFonts w:hint="cs"/>
          <w:rtl/>
        </w:rPr>
        <w:tab/>
      </w:r>
      <w:r>
        <w:rPr>
          <w:rFonts w:hint="cs"/>
          <w:rtl/>
        </w:rPr>
        <w:tab/>
      </w:r>
      <w:r w:rsidR="00A829C3" w:rsidRPr="00B81A1E">
        <w:rPr>
          <w:rtl/>
        </w:rPr>
        <w:t>معدل وفيات الأمهات أثناء الحمل والولادة والنفاس</w:t>
      </w:r>
      <w:bookmarkEnd w:id="152"/>
    </w:p>
    <w:p w:rsidR="00A829C3" w:rsidRPr="007D0890" w:rsidRDefault="00A829C3" w:rsidP="00B85482">
      <w:pPr>
        <w:pStyle w:val="SingleTxtGA"/>
        <w:rPr>
          <w:rtl/>
        </w:rPr>
      </w:pPr>
      <w:r w:rsidRPr="007D0890">
        <w:rPr>
          <w:rtl/>
        </w:rPr>
        <w:t>331</w:t>
      </w:r>
      <w:r w:rsidR="00BB0AA8">
        <w:rPr>
          <w:rFonts w:hint="cs"/>
          <w:rtl/>
        </w:rPr>
        <w:t>-</w:t>
      </w:r>
      <w:r w:rsidRPr="007D0890">
        <w:rPr>
          <w:rtl/>
        </w:rPr>
        <w:tab/>
      </w:r>
      <w:r w:rsidRPr="007D0890">
        <w:rPr>
          <w:rtl/>
          <w:lang w:bidi="ar-QA"/>
        </w:rPr>
        <w:t>لقد</w:t>
      </w:r>
      <w:r w:rsidRPr="007D0890">
        <w:rPr>
          <w:rtl/>
        </w:rPr>
        <w:t xml:space="preserve"> أدت هذه الجهود إلى انخفاض نسبة وفيات الأمهات، حيث أن</w:t>
      </w:r>
      <w:r w:rsidRPr="007D0890">
        <w:rPr>
          <w:b/>
          <w:bCs/>
          <w:rtl/>
        </w:rPr>
        <w:t xml:space="preserve"> </w:t>
      </w:r>
      <w:r w:rsidRPr="007D0890">
        <w:rPr>
          <w:rtl/>
        </w:rPr>
        <w:t>النسبة المئوية لوفيات الأمهات من مجموع وفيات الإناث لم تتجاوز عام</w:t>
      </w:r>
      <w:r>
        <w:rPr>
          <w:rtl/>
        </w:rPr>
        <w:t xml:space="preserve"> </w:t>
      </w:r>
      <w:r w:rsidRPr="007D0890">
        <w:rPr>
          <w:rtl/>
        </w:rPr>
        <w:t xml:space="preserve">2008 </w:t>
      </w:r>
      <w:proofErr w:type="spellStart"/>
      <w:r w:rsidRPr="007D0890">
        <w:rPr>
          <w:rtl/>
        </w:rPr>
        <w:t>ا</w:t>
      </w:r>
      <w:r w:rsidR="00BB0AA8">
        <w:rPr>
          <w:rFonts w:hint="cs"/>
          <w:rtl/>
        </w:rPr>
        <w:t>ﻟ</w:t>
      </w:r>
      <w:proofErr w:type="spellEnd"/>
      <w:r w:rsidRPr="007D0890">
        <w:rPr>
          <w:rtl/>
        </w:rPr>
        <w:t xml:space="preserve"> 0.4</w:t>
      </w:r>
      <w:r>
        <w:rPr>
          <w:rtl/>
        </w:rPr>
        <w:t xml:space="preserve"> في المائة</w:t>
      </w:r>
      <w:r w:rsidRPr="007D0890">
        <w:rPr>
          <w:rtl/>
        </w:rPr>
        <w:t xml:space="preserve"> للقطريات و</w:t>
      </w:r>
      <w:r w:rsidR="00BB0AA8" w:rsidRPr="007D0890">
        <w:rPr>
          <w:rtl/>
        </w:rPr>
        <w:t>ا</w:t>
      </w:r>
      <w:r w:rsidR="00BB0AA8">
        <w:rPr>
          <w:rFonts w:hint="cs"/>
          <w:rtl/>
        </w:rPr>
        <w:t>ﻟ</w:t>
      </w:r>
      <w:r w:rsidRPr="007D0890">
        <w:rPr>
          <w:rtl/>
        </w:rPr>
        <w:t xml:space="preserve"> 0.5</w:t>
      </w:r>
      <w:r>
        <w:rPr>
          <w:rtl/>
        </w:rPr>
        <w:t xml:space="preserve"> في المائة</w:t>
      </w:r>
      <w:r w:rsidRPr="007D0890">
        <w:rPr>
          <w:rtl/>
        </w:rPr>
        <w:t xml:space="preserve"> لغير القطريات، وهي نسبة منخفضة جداً بالمقاييس العالمية، الأمر الذي يدل على الاهتمام الكبير بصحة الأمهات في دولة قطر.</w:t>
      </w:r>
      <w:r>
        <w:rPr>
          <w:rtl/>
        </w:rPr>
        <w:t xml:space="preserve"> </w:t>
      </w:r>
    </w:p>
    <w:p w:rsidR="00B85482" w:rsidRDefault="00A829C3" w:rsidP="00B85482">
      <w:pPr>
        <w:pStyle w:val="SingleTxtGA"/>
        <w:rPr>
          <w:rFonts w:hint="cs"/>
          <w:b/>
          <w:bCs/>
          <w:rtl/>
        </w:rPr>
      </w:pPr>
      <w:r w:rsidRPr="00B85482">
        <w:rPr>
          <w:rtl/>
        </w:rPr>
        <w:t xml:space="preserve">الجدول </w:t>
      </w:r>
      <w:r w:rsidRPr="00B85482">
        <w:rPr>
          <w:rFonts w:hint="cs"/>
          <w:rtl/>
        </w:rPr>
        <w:t>رقم 31</w:t>
      </w:r>
    </w:p>
    <w:p w:rsidR="00A829C3" w:rsidRPr="00AE4E05" w:rsidRDefault="00A829C3" w:rsidP="00B85482">
      <w:pPr>
        <w:pStyle w:val="SingleTxtGA"/>
        <w:rPr>
          <w:rFonts w:hint="cs"/>
          <w:b/>
          <w:bCs/>
          <w:rtl/>
        </w:rPr>
      </w:pPr>
      <w:r w:rsidRPr="00AE4E05">
        <w:rPr>
          <w:b/>
          <w:bCs/>
          <w:rtl/>
        </w:rPr>
        <w:t>النسبة المئوية لوفيات الأمهات من مجموع وفيات الإناث بحسب الجنسية والسنوات</w:t>
      </w:r>
    </w:p>
    <w:tbl>
      <w:tblPr>
        <w:tblStyle w:val="TableList3"/>
        <w:bidiVisual/>
        <w:tblW w:w="4901" w:type="pct"/>
        <w:tblInd w:w="87" w:type="dxa"/>
        <w:tblLook w:val="0000" w:firstRow="0" w:lastRow="0" w:firstColumn="0" w:lastColumn="0" w:noHBand="0" w:noVBand="0"/>
      </w:tblPr>
      <w:tblGrid>
        <w:gridCol w:w="752"/>
        <w:gridCol w:w="1235"/>
        <w:gridCol w:w="1811"/>
        <w:gridCol w:w="1352"/>
        <w:gridCol w:w="1625"/>
        <w:gridCol w:w="1236"/>
        <w:gridCol w:w="1648"/>
      </w:tblGrid>
      <w:tr w:rsidR="00A829C3" w:rsidRPr="00AE4E05" w:rsidTr="00533E65">
        <w:trPr>
          <w:trHeight w:val="520"/>
        </w:trPr>
        <w:tc>
          <w:tcPr>
            <w:tcW w:w="389" w:type="pct"/>
            <w:tcBorders>
              <w:top w:val="single" w:sz="6" w:space="0" w:color="000000"/>
              <w:bottom w:val="single" w:sz="12" w:space="0" w:color="000000"/>
            </w:tcBorders>
            <w:noWrap/>
            <w:vAlign w:val="bottom"/>
          </w:tcPr>
          <w:p w:rsidR="00A829C3" w:rsidRPr="00AE4E05" w:rsidRDefault="00A829C3" w:rsidP="00533E65">
            <w:pPr>
              <w:spacing w:before="20" w:after="20" w:line="260" w:lineRule="exact"/>
              <w:contextualSpacing/>
              <w:jc w:val="left"/>
              <w:rPr>
                <w:i/>
                <w:iCs/>
                <w:sz w:val="24"/>
                <w:szCs w:val="24"/>
              </w:rPr>
            </w:pPr>
            <w:r w:rsidRPr="00AE4E05">
              <w:rPr>
                <w:i/>
                <w:iCs/>
                <w:sz w:val="24"/>
                <w:szCs w:val="24"/>
                <w:rtl/>
              </w:rPr>
              <w:t>السنة</w:t>
            </w:r>
          </w:p>
        </w:tc>
        <w:tc>
          <w:tcPr>
            <w:tcW w:w="639" w:type="pct"/>
            <w:tcBorders>
              <w:top w:val="single" w:sz="6" w:space="0" w:color="000000"/>
              <w:bottom w:val="single" w:sz="12" w:space="0" w:color="000000"/>
            </w:tcBorders>
          </w:tcPr>
          <w:p w:rsidR="00A829C3" w:rsidRPr="00AE4E05" w:rsidRDefault="00A829C3" w:rsidP="00AE4E05">
            <w:pPr>
              <w:spacing w:before="20" w:after="20" w:line="260" w:lineRule="exact"/>
              <w:contextualSpacing/>
              <w:rPr>
                <w:rFonts w:hint="cs"/>
                <w:i/>
                <w:iCs/>
                <w:sz w:val="24"/>
                <w:szCs w:val="24"/>
                <w:rtl/>
                <w:lang w:bidi="ar-QA"/>
              </w:rPr>
            </w:pPr>
            <w:r w:rsidRPr="00AE4E05">
              <w:rPr>
                <w:i/>
                <w:iCs/>
                <w:sz w:val="24"/>
                <w:szCs w:val="24"/>
                <w:rtl/>
              </w:rPr>
              <w:t>وفيات</w:t>
            </w:r>
            <w:r w:rsidR="008D13A9">
              <w:rPr>
                <w:rFonts w:hint="cs"/>
                <w:i/>
                <w:iCs/>
                <w:sz w:val="24"/>
                <w:szCs w:val="24"/>
                <w:rtl/>
              </w:rPr>
              <w:t xml:space="preserve"> </w:t>
            </w:r>
            <w:r w:rsidRPr="00AE4E05">
              <w:rPr>
                <w:i/>
                <w:iCs/>
                <w:sz w:val="24"/>
                <w:szCs w:val="24"/>
                <w:rtl/>
              </w:rPr>
              <w:t>الأمهات القطريات</w:t>
            </w:r>
          </w:p>
        </w:tc>
        <w:tc>
          <w:tcPr>
            <w:tcW w:w="937" w:type="pct"/>
            <w:tcBorders>
              <w:top w:val="single" w:sz="6" w:space="0" w:color="000000"/>
              <w:bottom w:val="single" w:sz="12" w:space="0" w:color="000000"/>
            </w:tcBorders>
          </w:tcPr>
          <w:p w:rsidR="00A829C3" w:rsidRPr="00B85482" w:rsidRDefault="00A829C3" w:rsidP="00AE4E05">
            <w:pPr>
              <w:spacing w:before="20" w:after="20" w:line="260" w:lineRule="exact"/>
              <w:contextualSpacing/>
              <w:rPr>
                <w:b/>
                <w:bCs/>
                <w:i/>
                <w:iCs/>
                <w:sz w:val="24"/>
                <w:szCs w:val="24"/>
              </w:rPr>
            </w:pPr>
            <w:r w:rsidRPr="00B85482">
              <w:rPr>
                <w:b/>
                <w:bCs/>
                <w:i/>
                <w:iCs/>
                <w:sz w:val="24"/>
                <w:szCs w:val="24"/>
                <w:rtl/>
              </w:rPr>
              <w:t>مجموع حالات وفيات الإناث القطريات</w:t>
            </w:r>
          </w:p>
        </w:tc>
        <w:tc>
          <w:tcPr>
            <w:tcW w:w="700" w:type="pct"/>
            <w:tcBorders>
              <w:top w:val="single" w:sz="6" w:space="0" w:color="000000"/>
              <w:bottom w:val="single" w:sz="12" w:space="0" w:color="000000"/>
            </w:tcBorders>
          </w:tcPr>
          <w:p w:rsidR="00A829C3" w:rsidRPr="00AE4E05" w:rsidRDefault="00A829C3" w:rsidP="00AE4E05">
            <w:pPr>
              <w:spacing w:before="20" w:after="20" w:line="260" w:lineRule="exact"/>
              <w:contextualSpacing/>
              <w:rPr>
                <w:rFonts w:hint="cs"/>
                <w:i/>
                <w:iCs/>
                <w:sz w:val="24"/>
                <w:szCs w:val="24"/>
                <w:rtl/>
                <w:lang w:bidi="ar-QA"/>
              </w:rPr>
            </w:pPr>
            <w:r w:rsidRPr="00AE4E05">
              <w:rPr>
                <w:i/>
                <w:iCs/>
                <w:sz w:val="24"/>
                <w:szCs w:val="24"/>
                <w:rtl/>
              </w:rPr>
              <w:t>وفيات</w:t>
            </w:r>
            <w:r w:rsidR="008D13A9">
              <w:rPr>
                <w:rFonts w:hint="cs"/>
                <w:i/>
                <w:iCs/>
                <w:sz w:val="24"/>
                <w:szCs w:val="24"/>
                <w:rtl/>
              </w:rPr>
              <w:t xml:space="preserve"> </w:t>
            </w:r>
            <w:r w:rsidRPr="00AE4E05">
              <w:rPr>
                <w:i/>
                <w:iCs/>
                <w:sz w:val="24"/>
                <w:szCs w:val="24"/>
                <w:rtl/>
              </w:rPr>
              <w:t>الأمهات غير القطريات</w:t>
            </w:r>
          </w:p>
        </w:tc>
        <w:tc>
          <w:tcPr>
            <w:tcW w:w="841" w:type="pct"/>
            <w:tcBorders>
              <w:top w:val="single" w:sz="6" w:space="0" w:color="000000"/>
              <w:bottom w:val="single" w:sz="12" w:space="0" w:color="000000"/>
            </w:tcBorders>
          </w:tcPr>
          <w:p w:rsidR="00A829C3" w:rsidRPr="00B85482" w:rsidRDefault="00A829C3" w:rsidP="00AE4E05">
            <w:pPr>
              <w:spacing w:before="20" w:after="20" w:line="260" w:lineRule="exact"/>
              <w:contextualSpacing/>
              <w:rPr>
                <w:b/>
                <w:bCs/>
                <w:i/>
                <w:iCs/>
                <w:sz w:val="24"/>
                <w:szCs w:val="24"/>
              </w:rPr>
            </w:pPr>
            <w:r w:rsidRPr="00B85482">
              <w:rPr>
                <w:b/>
                <w:bCs/>
                <w:i/>
                <w:iCs/>
                <w:sz w:val="24"/>
                <w:szCs w:val="24"/>
                <w:rtl/>
              </w:rPr>
              <w:t>مجموع حالات وفيات الإناث غير القطريات</w:t>
            </w:r>
          </w:p>
        </w:tc>
        <w:tc>
          <w:tcPr>
            <w:tcW w:w="640" w:type="pct"/>
            <w:tcBorders>
              <w:top w:val="single" w:sz="6" w:space="0" w:color="000000"/>
              <w:bottom w:val="single" w:sz="12" w:space="0" w:color="000000"/>
            </w:tcBorders>
          </w:tcPr>
          <w:p w:rsidR="00A829C3" w:rsidRPr="00AE4E05" w:rsidRDefault="00A829C3" w:rsidP="00AE4E05">
            <w:pPr>
              <w:spacing w:before="20" w:after="20" w:line="260" w:lineRule="exact"/>
              <w:contextualSpacing/>
              <w:rPr>
                <w:rFonts w:hint="cs"/>
                <w:i/>
                <w:iCs/>
                <w:sz w:val="24"/>
                <w:szCs w:val="24"/>
                <w:rtl/>
                <w:lang w:bidi="ar-QA"/>
              </w:rPr>
            </w:pPr>
            <w:r w:rsidRPr="00AE4E05">
              <w:rPr>
                <w:i/>
                <w:iCs/>
                <w:sz w:val="24"/>
                <w:szCs w:val="24"/>
                <w:rtl/>
              </w:rPr>
              <w:t>وفيات</w:t>
            </w:r>
            <w:r w:rsidR="008D13A9">
              <w:rPr>
                <w:rFonts w:hint="cs"/>
                <w:i/>
                <w:iCs/>
                <w:sz w:val="24"/>
                <w:szCs w:val="24"/>
                <w:rtl/>
              </w:rPr>
              <w:t xml:space="preserve"> </w:t>
            </w:r>
            <w:r w:rsidRPr="00AE4E05">
              <w:rPr>
                <w:i/>
                <w:iCs/>
                <w:sz w:val="24"/>
                <w:szCs w:val="24"/>
                <w:rtl/>
              </w:rPr>
              <w:t>الأمهات في قطر</w:t>
            </w:r>
          </w:p>
        </w:tc>
        <w:tc>
          <w:tcPr>
            <w:tcW w:w="853" w:type="pct"/>
            <w:tcBorders>
              <w:top w:val="single" w:sz="6" w:space="0" w:color="000000"/>
              <w:bottom w:val="single" w:sz="12" w:space="0" w:color="000000"/>
            </w:tcBorders>
          </w:tcPr>
          <w:p w:rsidR="00A829C3" w:rsidRPr="00B85482" w:rsidRDefault="00A829C3" w:rsidP="00AE4E05">
            <w:pPr>
              <w:spacing w:before="20" w:after="20" w:line="260" w:lineRule="exact"/>
              <w:contextualSpacing/>
              <w:rPr>
                <w:b/>
                <w:bCs/>
                <w:i/>
                <w:iCs/>
                <w:sz w:val="24"/>
                <w:szCs w:val="24"/>
              </w:rPr>
            </w:pPr>
            <w:r w:rsidRPr="00B85482">
              <w:rPr>
                <w:b/>
                <w:bCs/>
                <w:i/>
                <w:iCs/>
                <w:sz w:val="24"/>
                <w:szCs w:val="24"/>
                <w:rtl/>
              </w:rPr>
              <w:t>مجموع حالات وفيات الإناث في قطر</w:t>
            </w:r>
          </w:p>
        </w:tc>
      </w:tr>
      <w:tr w:rsidR="00A829C3" w:rsidRPr="00AE4E05" w:rsidTr="00B85482">
        <w:trPr>
          <w:trHeight w:val="330"/>
        </w:trPr>
        <w:tc>
          <w:tcPr>
            <w:tcW w:w="389" w:type="pct"/>
            <w:tcBorders>
              <w:top w:val="single" w:sz="12" w:space="0" w:color="000000"/>
            </w:tcBorders>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2004</w:t>
            </w:r>
          </w:p>
        </w:tc>
        <w:tc>
          <w:tcPr>
            <w:tcW w:w="639" w:type="pct"/>
            <w:tcBorders>
              <w:top w:val="single" w:sz="12" w:space="0" w:color="000000"/>
            </w:tcBorders>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صفر</w:t>
            </w:r>
          </w:p>
        </w:tc>
        <w:tc>
          <w:tcPr>
            <w:tcW w:w="937" w:type="pct"/>
            <w:tcBorders>
              <w:top w:val="single" w:sz="12" w:space="0" w:color="000000"/>
            </w:tcBorders>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272</w:t>
            </w:r>
          </w:p>
        </w:tc>
        <w:tc>
          <w:tcPr>
            <w:tcW w:w="700" w:type="pct"/>
            <w:tcBorders>
              <w:top w:val="single" w:sz="12" w:space="0" w:color="000000"/>
            </w:tcBorders>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7</w:t>
            </w:r>
          </w:p>
        </w:tc>
        <w:tc>
          <w:tcPr>
            <w:tcW w:w="841" w:type="pct"/>
            <w:tcBorders>
              <w:top w:val="single" w:sz="12" w:space="0" w:color="000000"/>
            </w:tcBorders>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145</w:t>
            </w:r>
          </w:p>
        </w:tc>
        <w:tc>
          <w:tcPr>
            <w:tcW w:w="640" w:type="pct"/>
            <w:tcBorders>
              <w:top w:val="single" w:sz="12" w:space="0" w:color="000000"/>
            </w:tcBorders>
            <w:noWrap/>
          </w:tcPr>
          <w:p w:rsidR="00A829C3" w:rsidRPr="00AE4E05" w:rsidRDefault="00A829C3" w:rsidP="00AE4E05">
            <w:pPr>
              <w:spacing w:before="20" w:after="20" w:line="260" w:lineRule="exact"/>
              <w:contextualSpacing/>
              <w:rPr>
                <w:sz w:val="24"/>
                <w:szCs w:val="24"/>
              </w:rPr>
            </w:pPr>
          </w:p>
        </w:tc>
        <w:tc>
          <w:tcPr>
            <w:tcW w:w="853" w:type="pct"/>
            <w:tcBorders>
              <w:top w:val="single" w:sz="12" w:space="0" w:color="000000"/>
            </w:tcBorders>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417</w:t>
            </w:r>
          </w:p>
        </w:tc>
      </w:tr>
      <w:tr w:rsidR="00A829C3" w:rsidRPr="00AE4E05" w:rsidTr="00B85482">
        <w:trPr>
          <w:trHeight w:val="330"/>
        </w:trPr>
        <w:tc>
          <w:tcPr>
            <w:tcW w:w="38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2005</w:t>
            </w:r>
          </w:p>
        </w:tc>
        <w:tc>
          <w:tcPr>
            <w:tcW w:w="63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4</w:t>
            </w:r>
          </w:p>
        </w:tc>
        <w:tc>
          <w:tcPr>
            <w:tcW w:w="937"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262</w:t>
            </w:r>
          </w:p>
        </w:tc>
        <w:tc>
          <w:tcPr>
            <w:tcW w:w="70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1</w:t>
            </w:r>
            <w:r w:rsidR="00AE4E05">
              <w:rPr>
                <w:color w:val="000000"/>
                <w:sz w:val="24"/>
                <w:szCs w:val="24"/>
                <w:rtl/>
              </w:rPr>
              <w:t>.</w:t>
            </w:r>
            <w:r w:rsidRPr="00AE4E05">
              <w:rPr>
                <w:rFonts w:hint="cs"/>
                <w:sz w:val="24"/>
                <w:szCs w:val="24"/>
                <w:rtl/>
              </w:rPr>
              <w:t>1</w:t>
            </w:r>
          </w:p>
        </w:tc>
        <w:tc>
          <w:tcPr>
            <w:tcW w:w="841"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175</w:t>
            </w:r>
          </w:p>
        </w:tc>
        <w:tc>
          <w:tcPr>
            <w:tcW w:w="64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7</w:t>
            </w:r>
          </w:p>
        </w:tc>
        <w:tc>
          <w:tcPr>
            <w:tcW w:w="853"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437</w:t>
            </w:r>
          </w:p>
        </w:tc>
      </w:tr>
      <w:tr w:rsidR="00A829C3" w:rsidRPr="00AE4E05" w:rsidTr="00B85482">
        <w:trPr>
          <w:trHeight w:val="330"/>
        </w:trPr>
        <w:tc>
          <w:tcPr>
            <w:tcW w:w="38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2006</w:t>
            </w:r>
          </w:p>
        </w:tc>
        <w:tc>
          <w:tcPr>
            <w:tcW w:w="639" w:type="pct"/>
            <w:noWrap/>
          </w:tcPr>
          <w:p w:rsidR="00A829C3" w:rsidRPr="00AE4E05" w:rsidRDefault="00A829C3" w:rsidP="00AE4E05">
            <w:pPr>
              <w:spacing w:before="20" w:after="20" w:line="260" w:lineRule="exact"/>
              <w:contextualSpacing/>
              <w:rPr>
                <w:sz w:val="24"/>
                <w:szCs w:val="24"/>
              </w:rPr>
            </w:pPr>
            <w:r w:rsidRPr="00AE4E05">
              <w:rPr>
                <w:rFonts w:hint="cs"/>
                <w:sz w:val="24"/>
                <w:szCs w:val="24"/>
                <w:rtl/>
              </w:rPr>
              <w:t>صفر</w:t>
            </w:r>
          </w:p>
        </w:tc>
        <w:tc>
          <w:tcPr>
            <w:tcW w:w="937"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277</w:t>
            </w:r>
          </w:p>
        </w:tc>
        <w:tc>
          <w:tcPr>
            <w:tcW w:w="70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5</w:t>
            </w:r>
          </w:p>
        </w:tc>
        <w:tc>
          <w:tcPr>
            <w:tcW w:w="841"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199</w:t>
            </w:r>
          </w:p>
        </w:tc>
        <w:tc>
          <w:tcPr>
            <w:tcW w:w="64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2</w:t>
            </w:r>
          </w:p>
        </w:tc>
        <w:tc>
          <w:tcPr>
            <w:tcW w:w="853"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476</w:t>
            </w:r>
          </w:p>
        </w:tc>
      </w:tr>
      <w:tr w:rsidR="00A829C3" w:rsidRPr="00AE4E05" w:rsidTr="00B85482">
        <w:trPr>
          <w:trHeight w:val="330"/>
        </w:trPr>
        <w:tc>
          <w:tcPr>
            <w:tcW w:w="38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2007</w:t>
            </w:r>
          </w:p>
        </w:tc>
        <w:tc>
          <w:tcPr>
            <w:tcW w:w="63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4</w:t>
            </w:r>
          </w:p>
        </w:tc>
        <w:tc>
          <w:tcPr>
            <w:tcW w:w="937"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272</w:t>
            </w:r>
          </w:p>
        </w:tc>
        <w:tc>
          <w:tcPr>
            <w:tcW w:w="70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2</w:t>
            </w:r>
            <w:r w:rsidR="00AE4E05">
              <w:rPr>
                <w:color w:val="000000"/>
                <w:sz w:val="24"/>
                <w:szCs w:val="24"/>
                <w:rtl/>
              </w:rPr>
              <w:t>.</w:t>
            </w:r>
            <w:r w:rsidRPr="00AE4E05">
              <w:rPr>
                <w:rFonts w:hint="cs"/>
                <w:sz w:val="24"/>
                <w:szCs w:val="24"/>
                <w:rtl/>
              </w:rPr>
              <w:t>2</w:t>
            </w:r>
          </w:p>
        </w:tc>
        <w:tc>
          <w:tcPr>
            <w:tcW w:w="841"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185</w:t>
            </w:r>
          </w:p>
        </w:tc>
        <w:tc>
          <w:tcPr>
            <w:tcW w:w="64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1</w:t>
            </w:r>
            <w:r w:rsidR="00AE4E05">
              <w:rPr>
                <w:color w:val="000000"/>
                <w:sz w:val="24"/>
                <w:szCs w:val="24"/>
                <w:rtl/>
              </w:rPr>
              <w:t>.</w:t>
            </w:r>
            <w:r w:rsidRPr="00AE4E05">
              <w:rPr>
                <w:rFonts w:hint="cs"/>
                <w:sz w:val="24"/>
                <w:szCs w:val="24"/>
                <w:rtl/>
              </w:rPr>
              <w:t>1</w:t>
            </w:r>
          </w:p>
        </w:tc>
        <w:tc>
          <w:tcPr>
            <w:tcW w:w="853"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457</w:t>
            </w:r>
          </w:p>
        </w:tc>
      </w:tr>
      <w:tr w:rsidR="00A829C3" w:rsidRPr="00AE4E05" w:rsidTr="00B85482">
        <w:trPr>
          <w:trHeight w:val="228"/>
        </w:trPr>
        <w:tc>
          <w:tcPr>
            <w:tcW w:w="389" w:type="pct"/>
            <w:noWrap/>
          </w:tcPr>
          <w:p w:rsidR="00A829C3" w:rsidRPr="008D13A9" w:rsidRDefault="00A829C3" w:rsidP="00AE4E05">
            <w:pPr>
              <w:spacing w:before="20" w:after="20" w:line="260" w:lineRule="exact"/>
              <w:contextualSpacing/>
              <w:rPr>
                <w:rFonts w:hint="cs"/>
                <w:sz w:val="24"/>
                <w:szCs w:val="24"/>
              </w:rPr>
            </w:pPr>
            <w:r w:rsidRPr="008D13A9">
              <w:rPr>
                <w:rFonts w:hint="cs"/>
                <w:sz w:val="24"/>
                <w:szCs w:val="24"/>
                <w:rtl/>
              </w:rPr>
              <w:t>2008</w:t>
            </w:r>
          </w:p>
        </w:tc>
        <w:tc>
          <w:tcPr>
            <w:tcW w:w="639"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4</w:t>
            </w:r>
          </w:p>
        </w:tc>
        <w:tc>
          <w:tcPr>
            <w:tcW w:w="937"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267</w:t>
            </w:r>
          </w:p>
        </w:tc>
        <w:tc>
          <w:tcPr>
            <w:tcW w:w="70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5</w:t>
            </w:r>
          </w:p>
        </w:tc>
        <w:tc>
          <w:tcPr>
            <w:tcW w:w="841"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220</w:t>
            </w:r>
          </w:p>
        </w:tc>
        <w:tc>
          <w:tcPr>
            <w:tcW w:w="640" w:type="pct"/>
            <w:noWrap/>
          </w:tcPr>
          <w:p w:rsidR="00A829C3" w:rsidRPr="00AE4E05" w:rsidRDefault="00A829C3" w:rsidP="00AE4E05">
            <w:pPr>
              <w:spacing w:before="20" w:after="20" w:line="260" w:lineRule="exact"/>
              <w:contextualSpacing/>
              <w:rPr>
                <w:rFonts w:hint="cs"/>
                <w:sz w:val="24"/>
                <w:szCs w:val="24"/>
              </w:rPr>
            </w:pPr>
            <w:r w:rsidRPr="00AE4E05">
              <w:rPr>
                <w:rFonts w:hint="cs"/>
                <w:sz w:val="24"/>
                <w:szCs w:val="24"/>
                <w:rtl/>
              </w:rPr>
              <w:t>0</w:t>
            </w:r>
            <w:r w:rsidR="00AE4E05">
              <w:rPr>
                <w:color w:val="000000"/>
                <w:sz w:val="24"/>
                <w:szCs w:val="24"/>
                <w:rtl/>
              </w:rPr>
              <w:t>.</w:t>
            </w:r>
            <w:r w:rsidRPr="00AE4E05">
              <w:rPr>
                <w:rFonts w:hint="cs"/>
                <w:sz w:val="24"/>
                <w:szCs w:val="24"/>
                <w:rtl/>
              </w:rPr>
              <w:t>4</w:t>
            </w:r>
          </w:p>
        </w:tc>
        <w:tc>
          <w:tcPr>
            <w:tcW w:w="853" w:type="pct"/>
            <w:noWrap/>
          </w:tcPr>
          <w:p w:rsidR="00A829C3" w:rsidRPr="00B85482" w:rsidRDefault="00A829C3" w:rsidP="00AE4E05">
            <w:pPr>
              <w:spacing w:before="20" w:after="20" w:line="260" w:lineRule="exact"/>
              <w:contextualSpacing/>
              <w:rPr>
                <w:rFonts w:hint="cs"/>
                <w:b/>
                <w:bCs/>
                <w:sz w:val="24"/>
                <w:szCs w:val="24"/>
              </w:rPr>
            </w:pPr>
            <w:r w:rsidRPr="00B85482">
              <w:rPr>
                <w:rFonts w:hint="cs"/>
                <w:b/>
                <w:bCs/>
                <w:sz w:val="24"/>
                <w:szCs w:val="24"/>
                <w:rtl/>
              </w:rPr>
              <w:t>487</w:t>
            </w:r>
          </w:p>
        </w:tc>
      </w:tr>
    </w:tbl>
    <w:p w:rsidR="00A829C3" w:rsidRPr="007D0890" w:rsidRDefault="00A829C3" w:rsidP="00B80566">
      <w:pPr>
        <w:pStyle w:val="SingleTxtGA"/>
        <w:rPr>
          <w:rtl/>
        </w:rPr>
      </w:pPr>
      <w:r w:rsidRPr="00B80566">
        <w:rPr>
          <w:i/>
          <w:iCs/>
          <w:sz w:val="16"/>
          <w:szCs w:val="26"/>
          <w:rtl/>
        </w:rPr>
        <w:t>المصدر:</w:t>
      </w:r>
      <w:r w:rsidRPr="00B80566">
        <w:rPr>
          <w:sz w:val="16"/>
          <w:szCs w:val="26"/>
          <w:rtl/>
        </w:rPr>
        <w:t xml:space="preserve"> دولة قطر. 2010.- جهاز الإحصاء.</w:t>
      </w:r>
    </w:p>
    <w:p w:rsidR="00A829C3" w:rsidRPr="00B81A1E" w:rsidRDefault="00B80566" w:rsidP="00B80566">
      <w:pPr>
        <w:pStyle w:val="H23GA"/>
        <w:rPr>
          <w:rtl/>
        </w:rPr>
      </w:pPr>
      <w:bookmarkStart w:id="153" w:name="_Toc282337979"/>
      <w:r>
        <w:rPr>
          <w:rFonts w:hint="cs"/>
          <w:rtl/>
        </w:rPr>
        <w:tab/>
      </w:r>
      <w:r>
        <w:rPr>
          <w:rFonts w:hint="cs"/>
          <w:rtl/>
        </w:rPr>
        <w:tab/>
      </w:r>
      <w:r w:rsidR="00A829C3" w:rsidRPr="00B81A1E">
        <w:rPr>
          <w:rtl/>
        </w:rPr>
        <w:t>متوسط توقع الحياة عند الولادة</w:t>
      </w:r>
      <w:bookmarkEnd w:id="153"/>
    </w:p>
    <w:p w:rsidR="00A829C3" w:rsidRDefault="00A829C3" w:rsidP="00B80566">
      <w:pPr>
        <w:pStyle w:val="SingleTxtGA"/>
        <w:rPr>
          <w:rtl/>
        </w:rPr>
      </w:pPr>
      <w:r w:rsidRPr="007D0890">
        <w:rPr>
          <w:rtl/>
        </w:rPr>
        <w:t>332</w:t>
      </w:r>
      <w:r w:rsidR="00B80566" w:rsidRPr="00B80566">
        <w:rPr>
          <w:rFonts w:hint="cs"/>
          <w:rtl/>
        </w:rPr>
        <w:t>-</w:t>
      </w:r>
      <w:r w:rsidRPr="007D0890">
        <w:rPr>
          <w:rtl/>
        </w:rPr>
        <w:tab/>
      </w:r>
      <w:r w:rsidRPr="007D0890">
        <w:rPr>
          <w:rtl/>
          <w:lang w:bidi="ar-QA"/>
        </w:rPr>
        <w:t>لقد</w:t>
      </w:r>
      <w:r w:rsidRPr="007D0890">
        <w:rPr>
          <w:rtl/>
        </w:rPr>
        <w:t xml:space="preserve"> انعكست كافة الجهود المبذولة في قطاع الصحة </w:t>
      </w:r>
      <w:r w:rsidRPr="007D0890">
        <w:rPr>
          <w:rFonts w:hint="cs"/>
          <w:rtl/>
        </w:rPr>
        <w:t>على</w:t>
      </w:r>
      <w:r w:rsidRPr="007D0890">
        <w:rPr>
          <w:rtl/>
        </w:rPr>
        <w:t xml:space="preserve"> ارتفاع معدل البقاء على قيد الحياة بالنسبة للقطريين</w:t>
      </w:r>
      <w:r w:rsidRPr="007D0890">
        <w:t xml:space="preserve"> </w:t>
      </w:r>
      <w:r w:rsidRPr="007D0890">
        <w:rPr>
          <w:rtl/>
        </w:rPr>
        <w:t>بشكل ملحوظ، و</w:t>
      </w:r>
      <w:r w:rsidR="002433A6">
        <w:rPr>
          <w:rtl/>
        </w:rPr>
        <w:t>لا سيما</w:t>
      </w:r>
      <w:r w:rsidRPr="007D0890">
        <w:rPr>
          <w:rtl/>
        </w:rPr>
        <w:t xml:space="preserve"> الإناث منهم، حيث ارتفع المعدل من (71.4) للذكور و(75.8) للإناث عام 2005 إلى (74.</w:t>
      </w:r>
      <w:r w:rsidRPr="007D0890">
        <w:rPr>
          <w:rFonts w:hint="cs"/>
          <w:rtl/>
        </w:rPr>
        <w:t>5</w:t>
      </w:r>
      <w:r w:rsidRPr="007D0890">
        <w:rPr>
          <w:rtl/>
        </w:rPr>
        <w:t>) للذكور و (77.</w:t>
      </w:r>
      <w:r w:rsidRPr="007D0890">
        <w:rPr>
          <w:rFonts w:hint="cs"/>
          <w:rtl/>
        </w:rPr>
        <w:t>8</w:t>
      </w:r>
      <w:r w:rsidRPr="007D0890">
        <w:rPr>
          <w:rtl/>
        </w:rPr>
        <w:t>) للإناث عام 200</w:t>
      </w:r>
      <w:r w:rsidRPr="007D0890">
        <w:rPr>
          <w:rFonts w:hint="cs"/>
          <w:rtl/>
        </w:rPr>
        <w:t>9</w:t>
      </w:r>
      <w:r w:rsidRPr="007D0890">
        <w:rPr>
          <w:rtl/>
        </w:rPr>
        <w:t xml:space="preserve">. </w:t>
      </w:r>
    </w:p>
    <w:p w:rsidR="00B85482" w:rsidRDefault="00A829C3" w:rsidP="00B85482">
      <w:pPr>
        <w:pStyle w:val="SingleTxtGA"/>
        <w:spacing w:after="0"/>
        <w:rPr>
          <w:rFonts w:hint="cs"/>
          <w:b/>
          <w:bCs/>
          <w:rtl/>
        </w:rPr>
      </w:pPr>
      <w:r w:rsidRPr="00B85482">
        <w:rPr>
          <w:rtl/>
        </w:rPr>
        <w:t>الجدول</w:t>
      </w:r>
      <w:r w:rsidRPr="00B85482">
        <w:rPr>
          <w:rFonts w:hint="cs"/>
          <w:rtl/>
        </w:rPr>
        <w:t xml:space="preserve"> رقم 32</w:t>
      </w:r>
    </w:p>
    <w:p w:rsidR="00A829C3" w:rsidRPr="00B80566" w:rsidRDefault="00A829C3" w:rsidP="00B85482">
      <w:pPr>
        <w:pStyle w:val="SingleTxtGA"/>
        <w:rPr>
          <w:rFonts w:hint="cs"/>
          <w:b/>
          <w:bCs/>
          <w:rtl/>
        </w:rPr>
      </w:pPr>
      <w:r w:rsidRPr="00B80566">
        <w:rPr>
          <w:b/>
          <w:bCs/>
          <w:rtl/>
        </w:rPr>
        <w:t>معدل البقاء على قيد الحياة للقطريين بحسب الجنس والسنوات</w:t>
      </w:r>
    </w:p>
    <w:tbl>
      <w:tblPr>
        <w:tblStyle w:val="TableList3"/>
        <w:tblW w:w="7207" w:type="dxa"/>
        <w:tblInd w:w="1298" w:type="dxa"/>
        <w:tblLook w:val="0000" w:firstRow="0" w:lastRow="0" w:firstColumn="0" w:lastColumn="0" w:noHBand="0" w:noVBand="0"/>
      </w:tblPr>
      <w:tblGrid>
        <w:gridCol w:w="1189"/>
        <w:gridCol w:w="1979"/>
        <w:gridCol w:w="1979"/>
        <w:gridCol w:w="2060"/>
      </w:tblGrid>
      <w:tr w:rsidR="00A829C3" w:rsidRPr="00B80566" w:rsidTr="00B85482">
        <w:trPr>
          <w:trHeight w:val="57"/>
          <w:tblHeader/>
        </w:trPr>
        <w:tc>
          <w:tcPr>
            <w:tcW w:w="1189" w:type="dxa"/>
            <w:tcBorders>
              <w:top w:val="single" w:sz="6" w:space="0" w:color="000000"/>
              <w:bottom w:val="single" w:sz="12" w:space="0" w:color="000000"/>
            </w:tcBorders>
            <w:noWrap/>
          </w:tcPr>
          <w:p w:rsidR="00A829C3" w:rsidRPr="004B0D21" w:rsidRDefault="00A829C3" w:rsidP="00B80566">
            <w:pPr>
              <w:spacing w:before="20" w:after="20" w:line="260" w:lineRule="exact"/>
              <w:rPr>
                <w:rFonts w:ascii="Arial" w:hAnsi="Arial"/>
                <w:b/>
                <w:bCs/>
                <w:i/>
                <w:iCs/>
                <w:color w:val="000000"/>
                <w:sz w:val="24"/>
                <w:szCs w:val="24"/>
              </w:rPr>
            </w:pPr>
            <w:r w:rsidRPr="004B0D21">
              <w:rPr>
                <w:rFonts w:ascii="Arial" w:hAnsi="Arial" w:hint="cs"/>
                <w:b/>
                <w:bCs/>
                <w:i/>
                <w:iCs/>
                <w:color w:val="000000"/>
                <w:sz w:val="24"/>
                <w:szCs w:val="24"/>
                <w:rtl/>
              </w:rPr>
              <w:t>المجموع</w:t>
            </w:r>
          </w:p>
        </w:tc>
        <w:tc>
          <w:tcPr>
            <w:tcW w:w="1979" w:type="dxa"/>
            <w:tcBorders>
              <w:top w:val="single" w:sz="6" w:space="0" w:color="000000"/>
              <w:bottom w:val="single" w:sz="12" w:space="0" w:color="000000"/>
            </w:tcBorders>
          </w:tcPr>
          <w:p w:rsidR="00A829C3" w:rsidRPr="00B80566" w:rsidRDefault="00A829C3" w:rsidP="00B80566">
            <w:pPr>
              <w:spacing w:before="20" w:after="20" w:line="260" w:lineRule="exact"/>
              <w:rPr>
                <w:rFonts w:ascii="Arial" w:hAnsi="Arial"/>
                <w:i/>
                <w:iCs/>
                <w:color w:val="000000"/>
                <w:sz w:val="24"/>
                <w:szCs w:val="24"/>
              </w:rPr>
            </w:pPr>
            <w:r w:rsidRPr="00B80566">
              <w:rPr>
                <w:rFonts w:ascii="Arial" w:hAnsi="Arial" w:hint="cs"/>
                <w:i/>
                <w:iCs/>
                <w:color w:val="000000"/>
                <w:sz w:val="24"/>
                <w:szCs w:val="24"/>
                <w:rtl/>
              </w:rPr>
              <w:t>إناث</w:t>
            </w:r>
          </w:p>
        </w:tc>
        <w:tc>
          <w:tcPr>
            <w:tcW w:w="1979" w:type="dxa"/>
            <w:tcBorders>
              <w:top w:val="single" w:sz="6" w:space="0" w:color="000000"/>
              <w:bottom w:val="single" w:sz="12" w:space="0" w:color="000000"/>
            </w:tcBorders>
          </w:tcPr>
          <w:p w:rsidR="00A829C3" w:rsidRPr="00B80566" w:rsidRDefault="00A829C3" w:rsidP="00B80566">
            <w:pPr>
              <w:spacing w:before="20" w:after="20" w:line="260" w:lineRule="exact"/>
              <w:rPr>
                <w:rFonts w:ascii="Arial" w:hAnsi="Arial"/>
                <w:i/>
                <w:iCs/>
                <w:color w:val="000000"/>
                <w:sz w:val="24"/>
                <w:szCs w:val="24"/>
              </w:rPr>
            </w:pPr>
            <w:r w:rsidRPr="00B80566">
              <w:rPr>
                <w:rFonts w:ascii="Arial" w:hAnsi="Arial" w:hint="cs"/>
                <w:i/>
                <w:iCs/>
                <w:color w:val="000000"/>
                <w:sz w:val="24"/>
                <w:szCs w:val="24"/>
                <w:rtl/>
              </w:rPr>
              <w:t>ذكور</w:t>
            </w:r>
          </w:p>
        </w:tc>
        <w:tc>
          <w:tcPr>
            <w:tcW w:w="2060" w:type="dxa"/>
            <w:tcBorders>
              <w:top w:val="single" w:sz="6" w:space="0" w:color="000000"/>
              <w:bottom w:val="single" w:sz="12" w:space="0" w:color="000000"/>
            </w:tcBorders>
          </w:tcPr>
          <w:p w:rsidR="00A829C3" w:rsidRPr="00B80566" w:rsidRDefault="00A829C3" w:rsidP="00B80566">
            <w:pPr>
              <w:spacing w:before="20" w:after="20" w:line="260" w:lineRule="exact"/>
              <w:rPr>
                <w:rFonts w:ascii="Arial" w:hAnsi="Arial"/>
                <w:i/>
                <w:iCs/>
                <w:color w:val="000000"/>
                <w:sz w:val="24"/>
                <w:szCs w:val="24"/>
                <w:rtl/>
              </w:rPr>
            </w:pPr>
            <w:r w:rsidRPr="00B80566">
              <w:rPr>
                <w:rFonts w:ascii="Arial" w:hAnsi="Arial" w:hint="cs"/>
                <w:i/>
                <w:iCs/>
                <w:color w:val="000000"/>
                <w:sz w:val="24"/>
                <w:szCs w:val="24"/>
                <w:rtl/>
              </w:rPr>
              <w:t>العام</w:t>
            </w:r>
          </w:p>
        </w:tc>
      </w:tr>
      <w:tr w:rsidR="00A829C3" w:rsidRPr="00B80566" w:rsidTr="00B85482">
        <w:trPr>
          <w:trHeight w:val="295"/>
        </w:trPr>
        <w:tc>
          <w:tcPr>
            <w:tcW w:w="1189" w:type="dxa"/>
            <w:tcBorders>
              <w:top w:val="single" w:sz="12" w:space="0" w:color="000000"/>
            </w:tcBorders>
            <w:noWrap/>
          </w:tcPr>
          <w:p w:rsidR="00A829C3" w:rsidRPr="004B0D21" w:rsidRDefault="00A829C3" w:rsidP="00B80566">
            <w:pPr>
              <w:spacing w:before="20" w:after="20" w:line="260" w:lineRule="exact"/>
              <w:rPr>
                <w:rFonts w:hint="cs"/>
                <w:b/>
                <w:bCs/>
                <w:color w:val="000000"/>
                <w:sz w:val="24"/>
                <w:szCs w:val="24"/>
              </w:rPr>
            </w:pPr>
            <w:r w:rsidRPr="004B0D21">
              <w:rPr>
                <w:rFonts w:hint="cs"/>
                <w:b/>
                <w:bCs/>
                <w:color w:val="000000"/>
                <w:sz w:val="24"/>
                <w:szCs w:val="24"/>
                <w:rtl/>
              </w:rPr>
              <w:t>73</w:t>
            </w:r>
            <w:r w:rsidR="00A629E2" w:rsidRPr="004B0D21">
              <w:rPr>
                <w:b/>
                <w:bCs/>
                <w:color w:val="000000"/>
                <w:sz w:val="24"/>
                <w:szCs w:val="24"/>
                <w:rtl/>
              </w:rPr>
              <w:t>.</w:t>
            </w:r>
            <w:r w:rsidRPr="004B0D21">
              <w:rPr>
                <w:rFonts w:hint="cs"/>
                <w:b/>
                <w:bCs/>
                <w:color w:val="000000"/>
                <w:sz w:val="24"/>
                <w:szCs w:val="24"/>
                <w:rtl/>
              </w:rPr>
              <w:t>6</w:t>
            </w:r>
          </w:p>
        </w:tc>
        <w:tc>
          <w:tcPr>
            <w:tcW w:w="1979" w:type="dxa"/>
            <w:tcBorders>
              <w:top w:val="single" w:sz="12" w:space="0" w:color="000000"/>
            </w:tcBorders>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75</w:t>
            </w:r>
            <w:r w:rsidR="00A629E2">
              <w:rPr>
                <w:color w:val="000000"/>
                <w:sz w:val="24"/>
                <w:szCs w:val="24"/>
                <w:rtl/>
              </w:rPr>
              <w:t>.</w:t>
            </w:r>
            <w:r w:rsidRPr="00B80566">
              <w:rPr>
                <w:rFonts w:hint="cs"/>
                <w:color w:val="000000"/>
                <w:sz w:val="24"/>
                <w:szCs w:val="24"/>
                <w:rtl/>
              </w:rPr>
              <w:t>8</w:t>
            </w:r>
          </w:p>
        </w:tc>
        <w:tc>
          <w:tcPr>
            <w:tcW w:w="1979" w:type="dxa"/>
            <w:tcBorders>
              <w:top w:val="single" w:sz="12" w:space="0" w:color="000000"/>
            </w:tcBorders>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4</w:t>
            </w:r>
            <w:r w:rsidR="00A629E2">
              <w:rPr>
                <w:color w:val="000000"/>
                <w:sz w:val="24"/>
                <w:szCs w:val="24"/>
                <w:rtl/>
              </w:rPr>
              <w:t>.</w:t>
            </w:r>
            <w:r w:rsidRPr="00B80566">
              <w:rPr>
                <w:rFonts w:hint="cs"/>
                <w:color w:val="000000"/>
                <w:sz w:val="24"/>
                <w:szCs w:val="24"/>
                <w:rtl/>
              </w:rPr>
              <w:t>71</w:t>
            </w:r>
          </w:p>
        </w:tc>
        <w:tc>
          <w:tcPr>
            <w:tcW w:w="2060" w:type="dxa"/>
            <w:tcBorders>
              <w:top w:val="single" w:sz="12" w:space="0" w:color="000000"/>
            </w:tcBorders>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2005</w:t>
            </w:r>
          </w:p>
        </w:tc>
      </w:tr>
      <w:tr w:rsidR="00A829C3" w:rsidRPr="00B80566" w:rsidTr="00A629E2">
        <w:trPr>
          <w:trHeight w:val="57"/>
        </w:trPr>
        <w:tc>
          <w:tcPr>
            <w:tcW w:w="1189" w:type="dxa"/>
            <w:noWrap/>
          </w:tcPr>
          <w:p w:rsidR="00A829C3" w:rsidRPr="004B0D21" w:rsidRDefault="00A829C3" w:rsidP="00B80566">
            <w:pPr>
              <w:spacing w:before="20" w:after="20" w:line="260" w:lineRule="exact"/>
              <w:rPr>
                <w:rFonts w:hint="cs"/>
                <w:b/>
                <w:bCs/>
                <w:color w:val="000000"/>
                <w:sz w:val="24"/>
                <w:szCs w:val="24"/>
              </w:rPr>
            </w:pPr>
            <w:r w:rsidRPr="004B0D21">
              <w:rPr>
                <w:rFonts w:hint="cs"/>
                <w:b/>
                <w:bCs/>
                <w:color w:val="000000"/>
                <w:sz w:val="24"/>
                <w:szCs w:val="24"/>
                <w:rtl/>
              </w:rPr>
              <w:t>74</w:t>
            </w:r>
            <w:r w:rsidR="00A629E2" w:rsidRPr="004B0D21">
              <w:rPr>
                <w:b/>
                <w:bCs/>
                <w:color w:val="000000"/>
                <w:sz w:val="24"/>
                <w:szCs w:val="24"/>
                <w:rtl/>
              </w:rPr>
              <w:t>.</w:t>
            </w:r>
            <w:r w:rsidRPr="004B0D21">
              <w:rPr>
                <w:rFonts w:hint="cs"/>
                <w:b/>
                <w:bCs/>
                <w:color w:val="000000"/>
                <w:sz w:val="24"/>
                <w:szCs w:val="24"/>
                <w:rtl/>
              </w:rPr>
              <w:t>9</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76</w:t>
            </w:r>
            <w:r w:rsidR="00A629E2">
              <w:rPr>
                <w:color w:val="000000"/>
                <w:sz w:val="24"/>
                <w:szCs w:val="24"/>
                <w:rtl/>
              </w:rPr>
              <w:t>.</w:t>
            </w:r>
            <w:r w:rsidRPr="00B80566">
              <w:rPr>
                <w:rFonts w:hint="cs"/>
                <w:color w:val="000000"/>
                <w:sz w:val="24"/>
                <w:szCs w:val="24"/>
                <w:rtl/>
              </w:rPr>
              <w:t>8</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73</w:t>
            </w:r>
          </w:p>
        </w:tc>
        <w:tc>
          <w:tcPr>
            <w:tcW w:w="2060"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2006</w:t>
            </w:r>
          </w:p>
        </w:tc>
      </w:tr>
      <w:tr w:rsidR="00A829C3" w:rsidRPr="00B80566" w:rsidTr="00A629E2">
        <w:trPr>
          <w:trHeight w:val="57"/>
        </w:trPr>
        <w:tc>
          <w:tcPr>
            <w:tcW w:w="1189" w:type="dxa"/>
            <w:noWrap/>
          </w:tcPr>
          <w:p w:rsidR="00A829C3" w:rsidRPr="004B0D21" w:rsidRDefault="00A829C3" w:rsidP="00B80566">
            <w:pPr>
              <w:spacing w:before="20" w:after="20" w:line="260" w:lineRule="exact"/>
              <w:rPr>
                <w:rFonts w:hint="cs"/>
                <w:b/>
                <w:bCs/>
                <w:color w:val="000000"/>
                <w:sz w:val="24"/>
                <w:szCs w:val="24"/>
              </w:rPr>
            </w:pPr>
            <w:r w:rsidRPr="004B0D21">
              <w:rPr>
                <w:rFonts w:hint="cs"/>
                <w:b/>
                <w:bCs/>
                <w:color w:val="000000"/>
                <w:sz w:val="24"/>
                <w:szCs w:val="24"/>
                <w:rtl/>
              </w:rPr>
              <w:t>74</w:t>
            </w:r>
            <w:r w:rsidR="00A629E2" w:rsidRPr="004B0D21">
              <w:rPr>
                <w:b/>
                <w:bCs/>
                <w:color w:val="000000"/>
                <w:sz w:val="24"/>
                <w:szCs w:val="24"/>
                <w:rtl/>
              </w:rPr>
              <w:t>.</w:t>
            </w:r>
            <w:r w:rsidRPr="004B0D21">
              <w:rPr>
                <w:rFonts w:hint="cs"/>
                <w:b/>
                <w:bCs/>
                <w:color w:val="000000"/>
                <w:sz w:val="24"/>
                <w:szCs w:val="24"/>
                <w:rtl/>
              </w:rPr>
              <w:t>9</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76</w:t>
            </w:r>
            <w:r w:rsidR="00A629E2">
              <w:rPr>
                <w:color w:val="000000"/>
                <w:sz w:val="24"/>
                <w:szCs w:val="24"/>
                <w:rtl/>
              </w:rPr>
              <w:t>.</w:t>
            </w:r>
            <w:r w:rsidRPr="00B80566">
              <w:rPr>
                <w:rFonts w:hint="cs"/>
                <w:color w:val="000000"/>
                <w:sz w:val="24"/>
                <w:szCs w:val="24"/>
                <w:rtl/>
              </w:rPr>
              <w:t>8</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73</w:t>
            </w:r>
          </w:p>
        </w:tc>
        <w:tc>
          <w:tcPr>
            <w:tcW w:w="2060"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2007</w:t>
            </w:r>
          </w:p>
        </w:tc>
      </w:tr>
      <w:tr w:rsidR="00A829C3" w:rsidRPr="00B80566" w:rsidTr="00A629E2">
        <w:trPr>
          <w:trHeight w:val="57"/>
        </w:trPr>
        <w:tc>
          <w:tcPr>
            <w:tcW w:w="1189" w:type="dxa"/>
            <w:noWrap/>
          </w:tcPr>
          <w:p w:rsidR="00A829C3" w:rsidRPr="004B0D21" w:rsidRDefault="00A829C3" w:rsidP="00B80566">
            <w:pPr>
              <w:spacing w:before="20" w:after="20" w:line="260" w:lineRule="exact"/>
              <w:rPr>
                <w:rFonts w:hint="cs"/>
                <w:b/>
                <w:bCs/>
                <w:color w:val="000000"/>
                <w:sz w:val="24"/>
                <w:szCs w:val="24"/>
              </w:rPr>
            </w:pPr>
            <w:r w:rsidRPr="004B0D21">
              <w:rPr>
                <w:rFonts w:hint="cs"/>
                <w:b/>
                <w:bCs/>
                <w:color w:val="000000"/>
                <w:sz w:val="24"/>
                <w:szCs w:val="24"/>
                <w:rtl/>
              </w:rPr>
              <w:t>75</w:t>
            </w:r>
            <w:r w:rsidR="00A629E2" w:rsidRPr="004B0D21">
              <w:rPr>
                <w:b/>
                <w:bCs/>
                <w:color w:val="000000"/>
                <w:sz w:val="24"/>
                <w:szCs w:val="24"/>
                <w:rtl/>
              </w:rPr>
              <w:t>.</w:t>
            </w:r>
            <w:r w:rsidRPr="004B0D21">
              <w:rPr>
                <w:rFonts w:hint="cs"/>
                <w:b/>
                <w:bCs/>
                <w:color w:val="000000"/>
                <w:sz w:val="24"/>
                <w:szCs w:val="24"/>
                <w:rtl/>
              </w:rPr>
              <w:t>9</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77</w:t>
            </w:r>
            <w:r w:rsidR="00A629E2">
              <w:rPr>
                <w:color w:val="000000"/>
                <w:sz w:val="24"/>
                <w:szCs w:val="24"/>
                <w:rtl/>
              </w:rPr>
              <w:t>.</w:t>
            </w:r>
            <w:r w:rsidRPr="00B80566">
              <w:rPr>
                <w:rFonts w:hint="cs"/>
                <w:color w:val="000000"/>
                <w:sz w:val="24"/>
                <w:szCs w:val="24"/>
                <w:rtl/>
              </w:rPr>
              <w:t>4</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74</w:t>
            </w:r>
            <w:r w:rsidR="00A629E2">
              <w:rPr>
                <w:color w:val="000000"/>
                <w:sz w:val="24"/>
                <w:szCs w:val="24"/>
                <w:rtl/>
              </w:rPr>
              <w:t>.</w:t>
            </w:r>
            <w:r w:rsidRPr="00B80566">
              <w:rPr>
                <w:rFonts w:hint="cs"/>
                <w:color w:val="000000"/>
                <w:sz w:val="24"/>
                <w:szCs w:val="24"/>
                <w:rtl/>
              </w:rPr>
              <w:t>2</w:t>
            </w:r>
          </w:p>
        </w:tc>
        <w:tc>
          <w:tcPr>
            <w:tcW w:w="2060"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2008</w:t>
            </w:r>
          </w:p>
        </w:tc>
      </w:tr>
      <w:tr w:rsidR="00A829C3" w:rsidRPr="00B80566" w:rsidTr="00A629E2">
        <w:trPr>
          <w:trHeight w:val="57"/>
        </w:trPr>
        <w:tc>
          <w:tcPr>
            <w:tcW w:w="1189" w:type="dxa"/>
            <w:noWrap/>
          </w:tcPr>
          <w:p w:rsidR="00A829C3" w:rsidRPr="004B0D21" w:rsidRDefault="00A829C3" w:rsidP="00B80566">
            <w:pPr>
              <w:spacing w:before="20" w:after="20" w:line="260" w:lineRule="exact"/>
              <w:rPr>
                <w:rFonts w:hint="cs"/>
                <w:b/>
                <w:bCs/>
                <w:color w:val="000000"/>
                <w:sz w:val="24"/>
                <w:szCs w:val="24"/>
              </w:rPr>
            </w:pPr>
            <w:r w:rsidRPr="004B0D21">
              <w:rPr>
                <w:rFonts w:hint="cs"/>
                <w:b/>
                <w:bCs/>
                <w:color w:val="000000"/>
                <w:sz w:val="24"/>
                <w:szCs w:val="24"/>
                <w:rtl/>
              </w:rPr>
              <w:t>76</w:t>
            </w:r>
            <w:r w:rsidR="00A629E2" w:rsidRPr="004B0D21">
              <w:rPr>
                <w:b/>
                <w:bCs/>
                <w:color w:val="000000"/>
                <w:sz w:val="24"/>
                <w:szCs w:val="24"/>
                <w:rtl/>
              </w:rPr>
              <w:t>.</w:t>
            </w:r>
            <w:r w:rsidRPr="004B0D21">
              <w:rPr>
                <w:rFonts w:hint="cs"/>
                <w:b/>
                <w:bCs/>
                <w:color w:val="000000"/>
                <w:sz w:val="24"/>
                <w:szCs w:val="24"/>
                <w:rtl/>
              </w:rPr>
              <w:t>2</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77</w:t>
            </w:r>
            <w:r w:rsidR="00A629E2">
              <w:rPr>
                <w:color w:val="000000"/>
                <w:sz w:val="24"/>
                <w:szCs w:val="24"/>
                <w:rtl/>
              </w:rPr>
              <w:t>.</w:t>
            </w:r>
            <w:r w:rsidRPr="00B80566">
              <w:rPr>
                <w:rFonts w:hint="cs"/>
                <w:color w:val="000000"/>
                <w:sz w:val="24"/>
                <w:szCs w:val="24"/>
                <w:rtl/>
              </w:rPr>
              <w:t>8</w:t>
            </w:r>
          </w:p>
        </w:tc>
        <w:tc>
          <w:tcPr>
            <w:tcW w:w="1979"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74</w:t>
            </w:r>
            <w:r w:rsidR="00A629E2">
              <w:rPr>
                <w:color w:val="000000"/>
                <w:sz w:val="24"/>
                <w:szCs w:val="24"/>
                <w:rtl/>
              </w:rPr>
              <w:t>.</w:t>
            </w:r>
            <w:r w:rsidRPr="00B80566">
              <w:rPr>
                <w:rFonts w:hint="cs"/>
                <w:color w:val="000000"/>
                <w:sz w:val="24"/>
                <w:szCs w:val="24"/>
                <w:rtl/>
              </w:rPr>
              <w:t>5</w:t>
            </w:r>
          </w:p>
        </w:tc>
        <w:tc>
          <w:tcPr>
            <w:tcW w:w="2060" w:type="dxa"/>
          </w:tcPr>
          <w:p w:rsidR="00A829C3" w:rsidRPr="00B80566" w:rsidRDefault="00A829C3" w:rsidP="00B80566">
            <w:pPr>
              <w:spacing w:before="20" w:after="20" w:line="260" w:lineRule="exact"/>
              <w:rPr>
                <w:rFonts w:hint="cs"/>
                <w:color w:val="000000"/>
                <w:sz w:val="24"/>
                <w:szCs w:val="24"/>
              </w:rPr>
            </w:pPr>
            <w:r w:rsidRPr="00B80566">
              <w:rPr>
                <w:rFonts w:hint="cs"/>
                <w:color w:val="000000"/>
                <w:sz w:val="24"/>
                <w:szCs w:val="24"/>
                <w:rtl/>
              </w:rPr>
              <w:t>2009</w:t>
            </w:r>
          </w:p>
        </w:tc>
      </w:tr>
    </w:tbl>
    <w:p w:rsidR="00A829C3" w:rsidRPr="005703B0" w:rsidRDefault="00A829C3" w:rsidP="005703B0">
      <w:pPr>
        <w:pStyle w:val="SingleTxtGA"/>
        <w:rPr>
          <w:sz w:val="16"/>
          <w:szCs w:val="26"/>
          <w:rtl/>
        </w:rPr>
      </w:pPr>
      <w:r w:rsidRPr="005703B0">
        <w:rPr>
          <w:i/>
          <w:iCs/>
          <w:sz w:val="16"/>
          <w:szCs w:val="26"/>
          <w:rtl/>
        </w:rPr>
        <w:t>المصدر:</w:t>
      </w:r>
      <w:r w:rsidRPr="005703B0">
        <w:rPr>
          <w:sz w:val="16"/>
          <w:szCs w:val="26"/>
          <w:rtl/>
        </w:rPr>
        <w:t xml:space="preserve"> دولة قطر، جهاز الإحصاء. 2010. المجموعة الإحصائية السنوية، أعداد مختلفة.</w:t>
      </w:r>
    </w:p>
    <w:p w:rsidR="00A829C3" w:rsidRPr="00B81A1E" w:rsidRDefault="005703B0" w:rsidP="00B85482">
      <w:pPr>
        <w:pStyle w:val="H4GA"/>
        <w:rPr>
          <w:rtl/>
          <w:lang w:bidi="ar-QA"/>
        </w:rPr>
      </w:pPr>
      <w:bookmarkStart w:id="154" w:name="_Toc282337980"/>
      <w:r>
        <w:rPr>
          <w:rFonts w:hint="cs"/>
          <w:rtl/>
        </w:rPr>
        <w:tab/>
      </w:r>
      <w:r>
        <w:rPr>
          <w:rFonts w:hint="cs"/>
          <w:rtl/>
        </w:rPr>
        <w:tab/>
      </w:r>
      <w:r w:rsidR="00A829C3" w:rsidRPr="00B81A1E">
        <w:rPr>
          <w:rtl/>
        </w:rPr>
        <w:t>معدل وفيات الأطفال</w:t>
      </w:r>
      <w:bookmarkEnd w:id="154"/>
    </w:p>
    <w:p w:rsidR="00A829C3" w:rsidRDefault="00A829C3" w:rsidP="005703B0">
      <w:pPr>
        <w:pStyle w:val="SingleTxtGA"/>
        <w:rPr>
          <w:rtl/>
        </w:rPr>
      </w:pPr>
      <w:r w:rsidRPr="007D0890">
        <w:rPr>
          <w:rtl/>
        </w:rPr>
        <w:t>333</w:t>
      </w:r>
      <w:r w:rsidR="005703B0">
        <w:rPr>
          <w:rFonts w:hint="cs"/>
          <w:rtl/>
        </w:rPr>
        <w:t>-</w:t>
      </w:r>
      <w:r w:rsidRPr="007D0890">
        <w:rPr>
          <w:rtl/>
        </w:rPr>
        <w:tab/>
        <w:t xml:space="preserve">كما حققت دولة قطر تقدماً كبيراً في خفض نسبة وفيات الأطفال الرضع نتيجة لبرامج صحة الطفل الوقائية والعلاجية الفعالة، حيث انخفضت النسبة من 12 بالألف في </w:t>
      </w:r>
      <w:r w:rsidR="005703B0">
        <w:rPr>
          <w:rFonts w:hint="cs"/>
          <w:rtl/>
        </w:rPr>
        <w:t xml:space="preserve">  </w:t>
      </w:r>
      <w:r w:rsidRPr="007D0890">
        <w:rPr>
          <w:rtl/>
        </w:rPr>
        <w:t xml:space="preserve">عام 2000 إلى 7.7 بالألف في عام 2008، كما هو مبين في الجدول رقم </w:t>
      </w:r>
      <w:r>
        <w:rPr>
          <w:rFonts w:hint="cs"/>
          <w:rtl/>
        </w:rPr>
        <w:t>33</w:t>
      </w:r>
      <w:r w:rsidRPr="007D0890">
        <w:rPr>
          <w:rtl/>
        </w:rPr>
        <w:t>.</w:t>
      </w:r>
    </w:p>
    <w:p w:rsidR="00B85482" w:rsidRDefault="00A829C3" w:rsidP="002E3A0E">
      <w:pPr>
        <w:pStyle w:val="SingleTxtGA"/>
        <w:spacing w:after="0"/>
        <w:rPr>
          <w:rFonts w:hint="cs"/>
          <w:b/>
          <w:bCs/>
          <w:rtl/>
        </w:rPr>
      </w:pPr>
      <w:r w:rsidRPr="00B85482">
        <w:rPr>
          <w:rtl/>
        </w:rPr>
        <w:t xml:space="preserve">الجدول </w:t>
      </w:r>
      <w:r w:rsidRPr="00B85482">
        <w:rPr>
          <w:rFonts w:hint="cs"/>
          <w:rtl/>
        </w:rPr>
        <w:t>رقم 33</w:t>
      </w:r>
    </w:p>
    <w:p w:rsidR="00A829C3" w:rsidRPr="008B4B8D" w:rsidRDefault="00A829C3" w:rsidP="002E3A0E">
      <w:pPr>
        <w:pStyle w:val="SingleTxtGA"/>
        <w:rPr>
          <w:rFonts w:hint="cs"/>
          <w:b/>
          <w:bCs/>
          <w:rtl/>
        </w:rPr>
      </w:pPr>
      <w:r w:rsidRPr="008B4B8D">
        <w:rPr>
          <w:b/>
          <w:bCs/>
          <w:rtl/>
        </w:rPr>
        <w:t>معدل وفيات الأطفال الرضع (بالألف) بحسب الجنسية والسنوات</w:t>
      </w:r>
    </w:p>
    <w:tbl>
      <w:tblPr>
        <w:tblStyle w:val="TableList3"/>
        <w:bidiVisual/>
        <w:tblW w:w="6355" w:type="dxa"/>
        <w:tblInd w:w="1207" w:type="dxa"/>
        <w:tblLook w:val="0000" w:firstRow="0" w:lastRow="0" w:firstColumn="0" w:lastColumn="0" w:noHBand="0" w:noVBand="0"/>
      </w:tblPr>
      <w:tblGrid>
        <w:gridCol w:w="1610"/>
        <w:gridCol w:w="1427"/>
        <w:gridCol w:w="1568"/>
        <w:gridCol w:w="1750"/>
      </w:tblGrid>
      <w:tr w:rsidR="00A829C3" w:rsidRPr="008B4B8D" w:rsidTr="0012031F">
        <w:trPr>
          <w:trHeight w:val="330"/>
        </w:trPr>
        <w:tc>
          <w:tcPr>
            <w:tcW w:w="1610" w:type="dxa"/>
            <w:tcBorders>
              <w:top w:val="single" w:sz="6" w:space="0" w:color="000000"/>
              <w:bottom w:val="single" w:sz="12" w:space="0" w:color="000000"/>
            </w:tcBorders>
            <w:noWrap/>
          </w:tcPr>
          <w:p w:rsidR="00A829C3" w:rsidRPr="008B4B8D" w:rsidRDefault="00A829C3" w:rsidP="00B85482">
            <w:pPr>
              <w:spacing w:before="20" w:after="20" w:line="260" w:lineRule="exact"/>
              <w:contextualSpacing/>
              <w:jc w:val="left"/>
              <w:rPr>
                <w:sz w:val="24"/>
                <w:szCs w:val="24"/>
              </w:rPr>
            </w:pPr>
            <w:r w:rsidRPr="008B4B8D">
              <w:rPr>
                <w:sz w:val="24"/>
                <w:szCs w:val="24"/>
                <w:rtl/>
              </w:rPr>
              <w:t>السنة</w:t>
            </w:r>
          </w:p>
        </w:tc>
        <w:tc>
          <w:tcPr>
            <w:tcW w:w="1427" w:type="dxa"/>
            <w:tcBorders>
              <w:top w:val="single" w:sz="6" w:space="0" w:color="000000"/>
              <w:bottom w:val="single" w:sz="12" w:space="0" w:color="000000"/>
            </w:tcBorders>
            <w:noWrap/>
          </w:tcPr>
          <w:p w:rsidR="00A829C3" w:rsidRPr="008B4B8D" w:rsidRDefault="00A829C3" w:rsidP="00B85482">
            <w:pPr>
              <w:spacing w:before="20" w:after="20" w:line="260" w:lineRule="exact"/>
              <w:contextualSpacing/>
              <w:jc w:val="left"/>
              <w:rPr>
                <w:sz w:val="24"/>
                <w:szCs w:val="24"/>
              </w:rPr>
            </w:pPr>
            <w:r w:rsidRPr="008B4B8D">
              <w:rPr>
                <w:sz w:val="24"/>
                <w:szCs w:val="24"/>
                <w:rtl/>
              </w:rPr>
              <w:t>قطريون</w:t>
            </w:r>
          </w:p>
        </w:tc>
        <w:tc>
          <w:tcPr>
            <w:tcW w:w="1568" w:type="dxa"/>
            <w:tcBorders>
              <w:top w:val="single" w:sz="6" w:space="0" w:color="000000"/>
              <w:bottom w:val="single" w:sz="12" w:space="0" w:color="000000"/>
            </w:tcBorders>
            <w:noWrap/>
          </w:tcPr>
          <w:p w:rsidR="00A829C3" w:rsidRPr="008B4B8D" w:rsidRDefault="00A829C3" w:rsidP="00B85482">
            <w:pPr>
              <w:spacing w:before="20" w:after="20" w:line="260" w:lineRule="exact"/>
              <w:contextualSpacing/>
              <w:jc w:val="left"/>
              <w:rPr>
                <w:sz w:val="24"/>
                <w:szCs w:val="24"/>
              </w:rPr>
            </w:pPr>
            <w:r w:rsidRPr="008B4B8D">
              <w:rPr>
                <w:sz w:val="24"/>
                <w:szCs w:val="24"/>
                <w:rtl/>
              </w:rPr>
              <w:t>غير قطريين</w:t>
            </w:r>
          </w:p>
        </w:tc>
        <w:tc>
          <w:tcPr>
            <w:tcW w:w="1750" w:type="dxa"/>
            <w:tcBorders>
              <w:top w:val="single" w:sz="6" w:space="0" w:color="000000"/>
              <w:bottom w:val="single" w:sz="12" w:space="0" w:color="000000"/>
            </w:tcBorders>
            <w:noWrap/>
          </w:tcPr>
          <w:p w:rsidR="00A829C3" w:rsidRPr="00B5386F" w:rsidRDefault="00A829C3" w:rsidP="00B85482">
            <w:pPr>
              <w:spacing w:before="20" w:after="20" w:line="260" w:lineRule="exact"/>
              <w:contextualSpacing/>
              <w:jc w:val="left"/>
              <w:rPr>
                <w:b/>
                <w:bCs/>
                <w:sz w:val="24"/>
                <w:szCs w:val="24"/>
              </w:rPr>
            </w:pPr>
            <w:r w:rsidRPr="00B5386F">
              <w:rPr>
                <w:b/>
                <w:bCs/>
                <w:sz w:val="24"/>
                <w:szCs w:val="24"/>
                <w:rtl/>
              </w:rPr>
              <w:t>المجموع</w:t>
            </w:r>
          </w:p>
        </w:tc>
      </w:tr>
      <w:tr w:rsidR="00A829C3" w:rsidRPr="008B4B8D" w:rsidTr="0012031F">
        <w:trPr>
          <w:trHeight w:val="330"/>
        </w:trPr>
        <w:tc>
          <w:tcPr>
            <w:tcW w:w="1610" w:type="dxa"/>
            <w:tcBorders>
              <w:top w:val="single" w:sz="12" w:space="0" w:color="000000"/>
            </w:tcBorders>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2000</w:t>
            </w:r>
          </w:p>
        </w:tc>
        <w:tc>
          <w:tcPr>
            <w:tcW w:w="1427" w:type="dxa"/>
            <w:tcBorders>
              <w:top w:val="single" w:sz="12" w:space="0" w:color="000000"/>
            </w:tcBorders>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10</w:t>
            </w:r>
            <w:r w:rsidR="008B4B8D">
              <w:rPr>
                <w:color w:val="000000"/>
                <w:sz w:val="24"/>
                <w:szCs w:val="24"/>
                <w:rtl/>
              </w:rPr>
              <w:t>.</w:t>
            </w:r>
            <w:r w:rsidRPr="008B4B8D">
              <w:rPr>
                <w:rFonts w:hint="cs"/>
                <w:sz w:val="24"/>
                <w:szCs w:val="24"/>
                <w:rtl/>
              </w:rPr>
              <w:t>7</w:t>
            </w:r>
          </w:p>
        </w:tc>
        <w:tc>
          <w:tcPr>
            <w:tcW w:w="1568" w:type="dxa"/>
            <w:tcBorders>
              <w:top w:val="single" w:sz="12" w:space="0" w:color="000000"/>
            </w:tcBorders>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13</w:t>
            </w:r>
            <w:r w:rsidR="008B4B8D">
              <w:rPr>
                <w:color w:val="000000"/>
                <w:sz w:val="24"/>
                <w:szCs w:val="24"/>
                <w:rtl/>
              </w:rPr>
              <w:t>.</w:t>
            </w:r>
            <w:r w:rsidRPr="008B4B8D">
              <w:rPr>
                <w:rFonts w:hint="cs"/>
                <w:sz w:val="24"/>
                <w:szCs w:val="24"/>
                <w:rtl/>
              </w:rPr>
              <w:t>3</w:t>
            </w:r>
          </w:p>
        </w:tc>
        <w:tc>
          <w:tcPr>
            <w:tcW w:w="1750" w:type="dxa"/>
            <w:tcBorders>
              <w:top w:val="single" w:sz="12" w:space="0" w:color="000000"/>
            </w:tcBorders>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12</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2001</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9</w:t>
            </w:r>
            <w:r w:rsidR="008B4B8D">
              <w:rPr>
                <w:color w:val="000000"/>
                <w:sz w:val="24"/>
                <w:szCs w:val="24"/>
                <w:rtl/>
              </w:rPr>
              <w:t>.</w:t>
            </w:r>
            <w:r w:rsidRPr="008B4B8D">
              <w:rPr>
                <w:rFonts w:hint="cs"/>
                <w:sz w:val="24"/>
                <w:szCs w:val="24"/>
                <w:rtl/>
              </w:rPr>
              <w:t>1</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9</w:t>
            </w:r>
            <w:r w:rsidR="008B4B8D">
              <w:rPr>
                <w:color w:val="000000"/>
                <w:sz w:val="24"/>
                <w:szCs w:val="24"/>
                <w:rtl/>
              </w:rPr>
              <w:t>.</w:t>
            </w:r>
            <w:r w:rsidRPr="008B4B8D">
              <w:rPr>
                <w:rFonts w:hint="cs"/>
                <w:sz w:val="24"/>
                <w:szCs w:val="24"/>
                <w:rtl/>
              </w:rPr>
              <w:t>3</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9</w:t>
            </w:r>
            <w:r w:rsidR="008B4B8D" w:rsidRPr="00B5386F">
              <w:rPr>
                <w:b/>
                <w:bCs/>
                <w:color w:val="000000"/>
                <w:sz w:val="24"/>
                <w:szCs w:val="24"/>
                <w:rtl/>
              </w:rPr>
              <w:t>.</w:t>
            </w:r>
            <w:r w:rsidRPr="00B5386F">
              <w:rPr>
                <w:rFonts w:hint="cs"/>
                <w:b/>
                <w:bCs/>
                <w:sz w:val="24"/>
                <w:szCs w:val="24"/>
                <w:rtl/>
              </w:rPr>
              <w:t>2</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2002</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10</w:t>
            </w:r>
            <w:r w:rsidR="008B4B8D">
              <w:rPr>
                <w:color w:val="000000"/>
                <w:sz w:val="24"/>
                <w:szCs w:val="24"/>
                <w:rtl/>
              </w:rPr>
              <w:t>.</w:t>
            </w:r>
            <w:r w:rsidRPr="008B4B8D">
              <w:rPr>
                <w:rFonts w:hint="cs"/>
                <w:sz w:val="24"/>
                <w:szCs w:val="24"/>
                <w:rtl/>
              </w:rPr>
              <w:t>5</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7</w:t>
            </w:r>
            <w:r w:rsidR="008B4B8D">
              <w:rPr>
                <w:color w:val="000000"/>
                <w:sz w:val="24"/>
                <w:szCs w:val="24"/>
                <w:rtl/>
              </w:rPr>
              <w:t>.</w:t>
            </w:r>
            <w:r w:rsidRPr="008B4B8D">
              <w:rPr>
                <w:rFonts w:hint="cs"/>
                <w:sz w:val="24"/>
                <w:szCs w:val="24"/>
                <w:rtl/>
              </w:rPr>
              <w:t>2</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8</w:t>
            </w:r>
            <w:r w:rsidR="008B4B8D" w:rsidRPr="00B5386F">
              <w:rPr>
                <w:b/>
                <w:bCs/>
                <w:color w:val="000000"/>
                <w:sz w:val="24"/>
                <w:szCs w:val="24"/>
                <w:rtl/>
              </w:rPr>
              <w:t>.</w:t>
            </w:r>
            <w:r w:rsidRPr="00B5386F">
              <w:rPr>
                <w:rFonts w:hint="cs"/>
                <w:b/>
                <w:bCs/>
                <w:sz w:val="24"/>
                <w:szCs w:val="24"/>
                <w:rtl/>
              </w:rPr>
              <w:t>8</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2003</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11</w:t>
            </w:r>
            <w:r w:rsidR="008B4B8D">
              <w:rPr>
                <w:color w:val="000000"/>
                <w:sz w:val="24"/>
                <w:szCs w:val="24"/>
                <w:rtl/>
              </w:rPr>
              <w:t>.</w:t>
            </w:r>
            <w:r w:rsidRPr="008B4B8D">
              <w:rPr>
                <w:rFonts w:hint="cs"/>
                <w:sz w:val="24"/>
                <w:szCs w:val="24"/>
                <w:rtl/>
              </w:rPr>
              <w:t>9</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9</w:t>
            </w:r>
            <w:r w:rsidR="008B4B8D">
              <w:rPr>
                <w:color w:val="000000"/>
                <w:sz w:val="24"/>
                <w:szCs w:val="24"/>
                <w:rtl/>
              </w:rPr>
              <w:t>.</w:t>
            </w:r>
            <w:r w:rsidRPr="008B4B8D">
              <w:rPr>
                <w:rFonts w:hint="cs"/>
                <w:sz w:val="24"/>
                <w:szCs w:val="24"/>
                <w:rtl/>
              </w:rPr>
              <w:t>5</w:t>
            </w:r>
          </w:p>
        </w:tc>
        <w:tc>
          <w:tcPr>
            <w:tcW w:w="1750" w:type="dxa"/>
            <w:noWrap/>
          </w:tcPr>
          <w:p w:rsidR="00A829C3" w:rsidRPr="00B5386F" w:rsidRDefault="00A829C3" w:rsidP="00B85482">
            <w:pPr>
              <w:spacing w:before="20" w:after="20" w:line="260" w:lineRule="exact"/>
              <w:contextualSpacing/>
              <w:jc w:val="left"/>
              <w:rPr>
                <w:b/>
                <w:bCs/>
                <w:sz w:val="24"/>
                <w:szCs w:val="24"/>
              </w:rPr>
            </w:pPr>
            <w:r w:rsidRPr="00B5386F">
              <w:rPr>
                <w:rFonts w:hint="cs"/>
                <w:b/>
                <w:bCs/>
                <w:sz w:val="24"/>
                <w:szCs w:val="24"/>
                <w:rtl/>
              </w:rPr>
              <w:t>10</w:t>
            </w:r>
            <w:r w:rsidR="008B4B8D" w:rsidRPr="00B5386F">
              <w:rPr>
                <w:b/>
                <w:bCs/>
                <w:color w:val="000000"/>
                <w:sz w:val="24"/>
                <w:szCs w:val="24"/>
                <w:rtl/>
              </w:rPr>
              <w:t>.</w:t>
            </w:r>
            <w:r w:rsidRPr="00B5386F">
              <w:rPr>
                <w:rFonts w:hint="cs"/>
                <w:b/>
                <w:bCs/>
                <w:sz w:val="24"/>
                <w:szCs w:val="24"/>
                <w:rtl/>
              </w:rPr>
              <w:t>7</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2004</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6</w:t>
            </w:r>
            <w:r w:rsidR="008B4B8D">
              <w:rPr>
                <w:color w:val="000000"/>
                <w:sz w:val="24"/>
                <w:szCs w:val="24"/>
                <w:rtl/>
              </w:rPr>
              <w:t>.</w:t>
            </w:r>
            <w:r w:rsidRPr="008B4B8D">
              <w:rPr>
                <w:rFonts w:hint="cs"/>
                <w:sz w:val="24"/>
                <w:szCs w:val="24"/>
                <w:rtl/>
              </w:rPr>
              <w:t>9</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10</w:t>
            </w:r>
            <w:r w:rsidR="008B4B8D">
              <w:rPr>
                <w:color w:val="000000"/>
                <w:sz w:val="24"/>
                <w:szCs w:val="24"/>
                <w:rtl/>
              </w:rPr>
              <w:t>.</w:t>
            </w:r>
            <w:r w:rsidRPr="008B4B8D">
              <w:rPr>
                <w:rFonts w:hint="cs"/>
                <w:sz w:val="24"/>
                <w:szCs w:val="24"/>
                <w:rtl/>
              </w:rPr>
              <w:t>1</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8</w:t>
            </w:r>
            <w:r w:rsidR="008B4B8D" w:rsidRPr="00B5386F">
              <w:rPr>
                <w:b/>
                <w:bCs/>
                <w:color w:val="000000"/>
                <w:sz w:val="24"/>
                <w:szCs w:val="24"/>
                <w:rtl/>
              </w:rPr>
              <w:t>.</w:t>
            </w:r>
            <w:r w:rsidRPr="00B5386F">
              <w:rPr>
                <w:rFonts w:hint="cs"/>
                <w:b/>
                <w:bCs/>
                <w:sz w:val="24"/>
                <w:szCs w:val="24"/>
                <w:rtl/>
              </w:rPr>
              <w:t>6</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2005</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7</w:t>
            </w:r>
            <w:r w:rsidR="008B4B8D">
              <w:rPr>
                <w:color w:val="000000"/>
                <w:sz w:val="24"/>
                <w:szCs w:val="24"/>
                <w:rtl/>
              </w:rPr>
              <w:t>.</w:t>
            </w:r>
            <w:r w:rsidRPr="008B4B8D">
              <w:rPr>
                <w:rFonts w:hint="cs"/>
                <w:sz w:val="24"/>
                <w:szCs w:val="24"/>
                <w:rtl/>
              </w:rPr>
              <w:t>7</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8</w:t>
            </w:r>
            <w:r w:rsidR="008B4B8D">
              <w:rPr>
                <w:color w:val="000000"/>
                <w:sz w:val="24"/>
                <w:szCs w:val="24"/>
                <w:rtl/>
              </w:rPr>
              <w:t>.</w:t>
            </w:r>
            <w:r w:rsidRPr="008B4B8D">
              <w:rPr>
                <w:rFonts w:hint="cs"/>
                <w:sz w:val="24"/>
                <w:szCs w:val="24"/>
                <w:rtl/>
              </w:rPr>
              <w:t>7</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8</w:t>
            </w:r>
            <w:r w:rsidR="008B4B8D" w:rsidRPr="00B5386F">
              <w:rPr>
                <w:b/>
                <w:bCs/>
                <w:color w:val="000000"/>
                <w:sz w:val="24"/>
                <w:szCs w:val="24"/>
                <w:rtl/>
              </w:rPr>
              <w:t>.</w:t>
            </w:r>
            <w:r w:rsidRPr="00B5386F">
              <w:rPr>
                <w:rFonts w:hint="cs"/>
                <w:b/>
                <w:bCs/>
                <w:sz w:val="24"/>
                <w:szCs w:val="24"/>
                <w:rtl/>
              </w:rPr>
              <w:t>2</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2006</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8</w:t>
            </w:r>
            <w:r w:rsidR="008B4B8D">
              <w:rPr>
                <w:color w:val="000000"/>
                <w:sz w:val="24"/>
                <w:szCs w:val="24"/>
                <w:rtl/>
              </w:rPr>
              <w:t>.</w:t>
            </w:r>
            <w:r w:rsidRPr="008B4B8D">
              <w:rPr>
                <w:rFonts w:hint="cs"/>
                <w:sz w:val="24"/>
                <w:szCs w:val="24"/>
                <w:rtl/>
              </w:rPr>
              <w:t>4</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7</w:t>
            </w:r>
            <w:r w:rsidR="008B4B8D">
              <w:rPr>
                <w:color w:val="000000"/>
                <w:sz w:val="24"/>
                <w:szCs w:val="24"/>
                <w:rtl/>
              </w:rPr>
              <w:t>.</w:t>
            </w:r>
            <w:r w:rsidRPr="008B4B8D">
              <w:rPr>
                <w:rFonts w:hint="cs"/>
                <w:sz w:val="24"/>
                <w:szCs w:val="24"/>
                <w:rtl/>
              </w:rPr>
              <w:t>8</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8</w:t>
            </w:r>
            <w:r w:rsidR="008B4B8D" w:rsidRPr="00B5386F">
              <w:rPr>
                <w:b/>
                <w:bCs/>
                <w:color w:val="000000"/>
                <w:sz w:val="24"/>
                <w:szCs w:val="24"/>
                <w:rtl/>
              </w:rPr>
              <w:t>.</w:t>
            </w:r>
            <w:r w:rsidRPr="00B5386F">
              <w:rPr>
                <w:rFonts w:hint="cs"/>
                <w:b/>
                <w:bCs/>
                <w:sz w:val="24"/>
                <w:szCs w:val="24"/>
                <w:rtl/>
              </w:rPr>
              <w:t>1</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2007</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7</w:t>
            </w:r>
            <w:r w:rsidR="008B4B8D">
              <w:rPr>
                <w:color w:val="000000"/>
                <w:sz w:val="24"/>
                <w:szCs w:val="24"/>
                <w:rtl/>
              </w:rPr>
              <w:t>.</w:t>
            </w:r>
            <w:r w:rsidRPr="008B4B8D">
              <w:rPr>
                <w:rFonts w:hint="cs"/>
                <w:sz w:val="24"/>
                <w:szCs w:val="24"/>
                <w:rtl/>
              </w:rPr>
              <w:t>2</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7</w:t>
            </w:r>
            <w:r w:rsidR="008B4B8D">
              <w:rPr>
                <w:color w:val="000000"/>
                <w:sz w:val="24"/>
                <w:szCs w:val="24"/>
                <w:rtl/>
              </w:rPr>
              <w:t>.</w:t>
            </w:r>
            <w:r w:rsidRPr="008B4B8D">
              <w:rPr>
                <w:rFonts w:hint="cs"/>
                <w:sz w:val="24"/>
                <w:szCs w:val="24"/>
                <w:rtl/>
              </w:rPr>
              <w:t>6</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7</w:t>
            </w:r>
            <w:r w:rsidR="008B4B8D" w:rsidRPr="00B5386F">
              <w:rPr>
                <w:b/>
                <w:bCs/>
                <w:color w:val="000000"/>
                <w:sz w:val="24"/>
                <w:szCs w:val="24"/>
                <w:rtl/>
              </w:rPr>
              <w:t>.</w:t>
            </w:r>
            <w:r w:rsidRPr="00B5386F">
              <w:rPr>
                <w:rFonts w:hint="cs"/>
                <w:b/>
                <w:bCs/>
                <w:sz w:val="24"/>
                <w:szCs w:val="24"/>
                <w:rtl/>
              </w:rPr>
              <w:t>5</w:t>
            </w:r>
          </w:p>
        </w:tc>
      </w:tr>
      <w:tr w:rsidR="00A829C3" w:rsidRPr="008B4B8D" w:rsidTr="0012031F">
        <w:trPr>
          <w:trHeight w:val="330"/>
        </w:trPr>
        <w:tc>
          <w:tcPr>
            <w:tcW w:w="1610"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2008</w:t>
            </w:r>
          </w:p>
        </w:tc>
        <w:tc>
          <w:tcPr>
            <w:tcW w:w="1427"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5</w:t>
            </w:r>
            <w:r w:rsidR="008B4B8D">
              <w:rPr>
                <w:color w:val="000000"/>
                <w:sz w:val="24"/>
                <w:szCs w:val="24"/>
                <w:rtl/>
              </w:rPr>
              <w:t>.</w:t>
            </w:r>
            <w:r w:rsidRPr="008B4B8D">
              <w:rPr>
                <w:rFonts w:hint="cs"/>
                <w:sz w:val="24"/>
                <w:szCs w:val="24"/>
                <w:rtl/>
              </w:rPr>
              <w:t>7</w:t>
            </w:r>
          </w:p>
        </w:tc>
        <w:tc>
          <w:tcPr>
            <w:tcW w:w="1568" w:type="dxa"/>
            <w:noWrap/>
          </w:tcPr>
          <w:p w:rsidR="00A829C3" w:rsidRPr="008B4B8D" w:rsidRDefault="00A829C3" w:rsidP="00B85482">
            <w:pPr>
              <w:spacing w:before="20" w:after="20" w:line="260" w:lineRule="exact"/>
              <w:contextualSpacing/>
              <w:jc w:val="left"/>
              <w:rPr>
                <w:rFonts w:hint="cs"/>
                <w:sz w:val="24"/>
                <w:szCs w:val="24"/>
              </w:rPr>
            </w:pPr>
            <w:r w:rsidRPr="008B4B8D">
              <w:rPr>
                <w:rFonts w:hint="cs"/>
                <w:sz w:val="24"/>
                <w:szCs w:val="24"/>
                <w:rtl/>
              </w:rPr>
              <w:t>9</w:t>
            </w:r>
            <w:r w:rsidR="008B4B8D">
              <w:rPr>
                <w:color w:val="000000"/>
                <w:sz w:val="24"/>
                <w:szCs w:val="24"/>
                <w:rtl/>
              </w:rPr>
              <w:t>.</w:t>
            </w:r>
            <w:r w:rsidRPr="008B4B8D">
              <w:rPr>
                <w:rFonts w:hint="cs"/>
                <w:sz w:val="24"/>
                <w:szCs w:val="24"/>
                <w:rtl/>
              </w:rPr>
              <w:t>1</w:t>
            </w:r>
          </w:p>
        </w:tc>
        <w:tc>
          <w:tcPr>
            <w:tcW w:w="1750" w:type="dxa"/>
            <w:noWrap/>
          </w:tcPr>
          <w:p w:rsidR="00A829C3" w:rsidRPr="00B5386F" w:rsidRDefault="00A829C3" w:rsidP="00B85482">
            <w:pPr>
              <w:spacing w:before="20" w:after="20" w:line="260" w:lineRule="exact"/>
              <w:contextualSpacing/>
              <w:jc w:val="left"/>
              <w:rPr>
                <w:rFonts w:hint="cs"/>
                <w:b/>
                <w:bCs/>
                <w:sz w:val="24"/>
                <w:szCs w:val="24"/>
              </w:rPr>
            </w:pPr>
            <w:r w:rsidRPr="00B5386F">
              <w:rPr>
                <w:rFonts w:hint="cs"/>
                <w:b/>
                <w:bCs/>
                <w:sz w:val="24"/>
                <w:szCs w:val="24"/>
                <w:rtl/>
              </w:rPr>
              <w:t>7</w:t>
            </w:r>
            <w:r w:rsidR="008B4B8D" w:rsidRPr="00B5386F">
              <w:rPr>
                <w:b/>
                <w:bCs/>
                <w:color w:val="000000"/>
                <w:sz w:val="24"/>
                <w:szCs w:val="24"/>
                <w:rtl/>
              </w:rPr>
              <w:t>.</w:t>
            </w:r>
            <w:r w:rsidRPr="00B5386F">
              <w:rPr>
                <w:rFonts w:hint="cs"/>
                <w:b/>
                <w:bCs/>
                <w:sz w:val="24"/>
                <w:szCs w:val="24"/>
                <w:rtl/>
              </w:rPr>
              <w:t>7</w:t>
            </w:r>
          </w:p>
        </w:tc>
      </w:tr>
    </w:tbl>
    <w:p w:rsidR="00A829C3" w:rsidRPr="007D0890" w:rsidRDefault="00A829C3" w:rsidP="0012031F">
      <w:pPr>
        <w:pStyle w:val="SingleTxtGA"/>
        <w:rPr>
          <w:rFonts w:hint="cs"/>
          <w:sz w:val="30"/>
          <w:rtl/>
        </w:rPr>
      </w:pPr>
      <w:r w:rsidRPr="008B4B8D">
        <w:rPr>
          <w:rStyle w:val="SingleTxtGAChar"/>
          <w:i/>
          <w:iCs/>
          <w:sz w:val="16"/>
          <w:szCs w:val="26"/>
          <w:rtl/>
        </w:rPr>
        <w:t>المصدر:</w:t>
      </w:r>
      <w:r w:rsidRPr="008B4B8D">
        <w:rPr>
          <w:rStyle w:val="SingleTxtGAChar"/>
          <w:sz w:val="16"/>
          <w:szCs w:val="26"/>
          <w:rtl/>
        </w:rPr>
        <w:t xml:space="preserve"> دولة قطر. 2010. مشروع "قلم"، وجهاز الإحصاء.</w:t>
      </w:r>
    </w:p>
    <w:p w:rsidR="00A829C3" w:rsidRPr="007D0890" w:rsidRDefault="00A829C3" w:rsidP="003C355C">
      <w:pPr>
        <w:pStyle w:val="SingleTxtGA"/>
        <w:rPr>
          <w:rtl/>
          <w:lang w:bidi="ar-LB"/>
        </w:rPr>
      </w:pPr>
      <w:r w:rsidRPr="007D0890">
        <w:rPr>
          <w:rtl/>
          <w:lang w:bidi="ar-LB"/>
        </w:rPr>
        <w:t>334</w:t>
      </w:r>
      <w:r w:rsidR="0062601D">
        <w:rPr>
          <w:rFonts w:hint="cs"/>
          <w:rtl/>
          <w:lang w:bidi="ar-LB"/>
        </w:rPr>
        <w:t>-</w:t>
      </w:r>
      <w:r w:rsidRPr="007D0890">
        <w:rPr>
          <w:rtl/>
          <w:lang w:bidi="ar-LB"/>
        </w:rPr>
        <w:tab/>
        <w:t>تراجع معدل وفيات الأطفال دون الخامسة في السنوات الأخيرة تراجعاً ملموساً، ليصل إلى 8.80 لكل ألف مولود حي عام 2009 بعد أن كان يتعدى 13 لكل ألف مولود حي عام 2000، ليقترب بذلك من مستويات الدول الصناعية المتقدمة والتي يبلغ معدل الوفيات فيها دون سن الخامسة حوالي 7 لكل ألف مولود حي.</w:t>
      </w:r>
    </w:p>
    <w:p w:rsidR="00A829C3" w:rsidRPr="00B81A1E" w:rsidRDefault="003C355C" w:rsidP="00CF5CB5">
      <w:pPr>
        <w:pStyle w:val="H4GA"/>
        <w:rPr>
          <w:rtl/>
        </w:rPr>
      </w:pPr>
      <w:bookmarkStart w:id="155" w:name="_Toc282337981"/>
      <w:r>
        <w:rPr>
          <w:rFonts w:hint="cs"/>
          <w:rtl/>
        </w:rPr>
        <w:tab/>
      </w:r>
      <w:r>
        <w:rPr>
          <w:rFonts w:hint="cs"/>
          <w:rtl/>
        </w:rPr>
        <w:tab/>
      </w:r>
      <w:r w:rsidR="00A829C3" w:rsidRPr="00B81A1E">
        <w:rPr>
          <w:rtl/>
        </w:rPr>
        <w:t>معدل استخدام موانع الحمل</w:t>
      </w:r>
      <w:bookmarkEnd w:id="155"/>
    </w:p>
    <w:p w:rsidR="00A829C3" w:rsidRPr="007D0890" w:rsidRDefault="00A829C3" w:rsidP="003C355C">
      <w:pPr>
        <w:pStyle w:val="SingleTxtGA"/>
        <w:rPr>
          <w:rtl/>
          <w:lang w:bidi="ar-LB"/>
        </w:rPr>
      </w:pPr>
      <w:r w:rsidRPr="007D0890">
        <w:rPr>
          <w:rtl/>
          <w:lang w:bidi="ar-LB"/>
        </w:rPr>
        <w:t>335</w:t>
      </w:r>
      <w:r w:rsidR="003C355C" w:rsidRPr="003C355C">
        <w:rPr>
          <w:rFonts w:hint="cs"/>
          <w:spacing w:val="-4"/>
          <w:rtl/>
          <w:lang w:bidi="ar-LB"/>
        </w:rPr>
        <w:t>-</w:t>
      </w:r>
      <w:r w:rsidRPr="003C355C">
        <w:rPr>
          <w:spacing w:val="-4"/>
          <w:rtl/>
          <w:lang w:bidi="ar-LB"/>
        </w:rPr>
        <w:tab/>
      </w:r>
      <w:r w:rsidRPr="003C355C">
        <w:rPr>
          <w:spacing w:val="-4"/>
          <w:rtl/>
          <w:lang w:bidi="ar-QA"/>
        </w:rPr>
        <w:t>يمكن</w:t>
      </w:r>
      <w:r w:rsidRPr="003C355C">
        <w:rPr>
          <w:spacing w:val="-4"/>
          <w:rtl/>
          <w:lang w:bidi="ar-LB"/>
        </w:rPr>
        <w:t xml:space="preserve"> الحصول على موانع الحمل من مختلف المستشفيات والمراكز الصحية بعد أن يتم إجراء فحوصات لتحديد أفضل الطرق المستخدمة والتأكد من عدم التأثير على صحة المرأة.</w:t>
      </w:r>
    </w:p>
    <w:p w:rsidR="00A829C3" w:rsidRPr="007D0890" w:rsidRDefault="00A829C3" w:rsidP="003C355C">
      <w:pPr>
        <w:pStyle w:val="SingleTxtGA"/>
        <w:rPr>
          <w:rFonts w:hint="cs"/>
          <w:lang w:bidi="ar-LB"/>
        </w:rPr>
      </w:pPr>
      <w:r>
        <w:rPr>
          <w:rFonts w:hint="cs"/>
          <w:rtl/>
          <w:lang w:bidi="ar-LB"/>
        </w:rPr>
        <w:t>336</w:t>
      </w:r>
      <w:r w:rsidR="003C355C">
        <w:rPr>
          <w:rFonts w:hint="cs"/>
          <w:rtl/>
          <w:lang w:bidi="ar-LB"/>
        </w:rPr>
        <w:t>-</w:t>
      </w:r>
      <w:r w:rsidRPr="007D0890">
        <w:rPr>
          <w:lang w:bidi="ar-LB"/>
        </w:rPr>
        <w:tab/>
      </w:r>
      <w:r w:rsidRPr="007D0890">
        <w:rPr>
          <w:rtl/>
          <w:lang w:bidi="ar-LB"/>
        </w:rPr>
        <w:t>لا توجد في دولة قطر، كما في الدول العربية الأخرى، بيانات رسمية حول معدلات استخدام موانع الحمل كنتيجة لاستمرار بعض الموروثات الاجتماعية التقليدية من جهة، ولأن الأسرة القطرية لا تسعى إلى تحديد النسل من جهة أخرى. ولهذا فإن استخدام موانع الحمل يقتصر على تنظيم مرات الحمل والتباعد بينها، بما لا يؤثر على صحة الأم. وهو قد ينحصر في معرفة بعض</w:t>
      </w:r>
      <w:r w:rsidRPr="007D0890">
        <w:rPr>
          <w:lang w:bidi="ar-LB"/>
        </w:rPr>
        <w:t xml:space="preserve"> </w:t>
      </w:r>
      <w:r w:rsidRPr="007D0890">
        <w:rPr>
          <w:rtl/>
          <w:lang w:bidi="ar-LB"/>
        </w:rPr>
        <w:t>وسائل موانع الحمل التقليدية دون شيوع الوسائل الحديثة، حتى وإن سلمنا بمعرفة تلك الوسائل لدى النساء المتزوجات، كما بين ذلك مسح صحة الأسرة الذي نفذ عام 1998</w:t>
      </w:r>
      <w:r w:rsidRPr="007D0890">
        <w:rPr>
          <w:rFonts w:hint="cs"/>
          <w:rtl/>
          <w:lang w:bidi="ar-LB"/>
        </w:rPr>
        <w:t xml:space="preserve">، </w:t>
      </w:r>
      <w:r w:rsidRPr="007D0890">
        <w:rPr>
          <w:rtl/>
          <w:lang w:bidi="ar-LB"/>
        </w:rPr>
        <w:t xml:space="preserve">فإن معدل استخدام وسائل تنظيم الأسرة (استخدام الواقي الذكري) </w:t>
      </w:r>
      <w:r w:rsidR="00CF5CB5">
        <w:rPr>
          <w:rFonts w:hint="cs"/>
          <w:rtl/>
          <w:lang w:bidi="ar-LB"/>
        </w:rPr>
        <w:t xml:space="preserve">     </w:t>
      </w:r>
      <w:r w:rsidRPr="007D0890">
        <w:rPr>
          <w:rtl/>
          <w:lang w:bidi="ar-LB"/>
        </w:rPr>
        <w:t>لا تتجاوز نسبته 20</w:t>
      </w:r>
      <w:r>
        <w:rPr>
          <w:rtl/>
          <w:lang w:bidi="ar-LB"/>
        </w:rPr>
        <w:t xml:space="preserve"> في المائة</w:t>
      </w:r>
      <w:r w:rsidRPr="007D0890">
        <w:rPr>
          <w:rtl/>
          <w:lang w:bidi="ar-LB"/>
        </w:rPr>
        <w:t>.</w:t>
      </w:r>
    </w:p>
    <w:p w:rsidR="00A829C3" w:rsidRPr="00DD52E8" w:rsidRDefault="003C355C" w:rsidP="003C355C">
      <w:pPr>
        <w:pStyle w:val="H23GA"/>
        <w:rPr>
          <w:rtl/>
          <w:lang w:bidi="ar-LB"/>
        </w:rPr>
      </w:pPr>
      <w:bookmarkStart w:id="156" w:name="_Toc282337982"/>
      <w:r>
        <w:rPr>
          <w:rFonts w:hint="cs"/>
          <w:rtl/>
          <w:lang w:bidi="ar-LB"/>
        </w:rPr>
        <w:tab/>
      </w:r>
      <w:r>
        <w:rPr>
          <w:rFonts w:hint="cs"/>
          <w:rtl/>
          <w:lang w:bidi="ar-LB"/>
        </w:rPr>
        <w:tab/>
      </w:r>
      <w:r w:rsidR="00A829C3" w:rsidRPr="00DD52E8">
        <w:rPr>
          <w:rtl/>
          <w:lang w:bidi="ar-LB"/>
        </w:rPr>
        <w:t>الأمراض النسائية في دولة قطر</w:t>
      </w:r>
      <w:bookmarkEnd w:id="156"/>
    </w:p>
    <w:p w:rsidR="00A829C3" w:rsidRPr="007D0890" w:rsidRDefault="003C355C" w:rsidP="003C355C">
      <w:pPr>
        <w:pStyle w:val="H4GA"/>
        <w:rPr>
          <w:rtl/>
          <w:lang w:bidi="ar-LB"/>
        </w:rPr>
      </w:pPr>
      <w:bookmarkStart w:id="157" w:name="_Toc282337983"/>
      <w:r>
        <w:rPr>
          <w:rFonts w:hint="cs"/>
          <w:rtl/>
          <w:lang w:bidi="ar-LB"/>
        </w:rPr>
        <w:tab/>
      </w:r>
      <w:r>
        <w:rPr>
          <w:rFonts w:hint="cs"/>
          <w:rtl/>
          <w:lang w:bidi="ar-LB"/>
        </w:rPr>
        <w:tab/>
      </w:r>
      <w:r w:rsidR="00A829C3" w:rsidRPr="003C64B9">
        <w:rPr>
          <w:rtl/>
          <w:lang w:bidi="ar-LB"/>
        </w:rPr>
        <w:t>المرأة والعقم</w:t>
      </w:r>
      <w:bookmarkEnd w:id="157"/>
    </w:p>
    <w:p w:rsidR="00A829C3" w:rsidRPr="007D0890" w:rsidRDefault="00A829C3" w:rsidP="003C355C">
      <w:pPr>
        <w:pStyle w:val="SingleTxtGA"/>
        <w:rPr>
          <w:rtl/>
        </w:rPr>
      </w:pPr>
      <w:r w:rsidRPr="007D0890">
        <w:rPr>
          <w:rtl/>
        </w:rPr>
        <w:t>337</w:t>
      </w:r>
      <w:r w:rsidR="003C355C">
        <w:rPr>
          <w:rFonts w:hint="cs"/>
          <w:rtl/>
        </w:rPr>
        <w:t>-</w:t>
      </w:r>
      <w:r w:rsidR="003C355C">
        <w:rPr>
          <w:rFonts w:hint="cs"/>
          <w:rtl/>
        </w:rPr>
        <w:tab/>
      </w:r>
      <w:r w:rsidRPr="007D0890">
        <w:rPr>
          <w:rtl/>
        </w:rPr>
        <w:t xml:space="preserve">وفرت دولة قطر أفضل الأساليب لمعالجة العقم لدى الذكور والإناث، حيث استحدثت في مستشفى النساء والولادة وحدة للمساعدة على الإنجاب ومعالجة حالات العقم عند الجنسين، وقد تحققت على هذا الصعيد إنجازات طبية متميزة، كما في استخدام تقنيات </w:t>
      </w:r>
      <w:proofErr w:type="spellStart"/>
      <w:r w:rsidRPr="007D0890">
        <w:rPr>
          <w:rtl/>
        </w:rPr>
        <w:t>مختبرية</w:t>
      </w:r>
      <w:proofErr w:type="spellEnd"/>
      <w:r w:rsidRPr="007D0890">
        <w:rPr>
          <w:rtl/>
        </w:rPr>
        <w:t xml:space="preserve"> جديدة في التخصيب الاصطناعي خارج الرحم، وتسجيل أعلى نسبة نجاح في عمليات أطفال الأنابيب والحقن </w:t>
      </w:r>
      <w:proofErr w:type="spellStart"/>
      <w:r w:rsidRPr="007D0890">
        <w:rPr>
          <w:rtl/>
        </w:rPr>
        <w:t>المجهري</w:t>
      </w:r>
      <w:proofErr w:type="spellEnd"/>
      <w:r w:rsidRPr="007D0890">
        <w:rPr>
          <w:rtl/>
        </w:rPr>
        <w:t xml:space="preserve"> (المايكرو </w:t>
      </w:r>
      <w:proofErr w:type="spellStart"/>
      <w:r w:rsidRPr="007D0890">
        <w:rPr>
          <w:rtl/>
        </w:rPr>
        <w:t>إنجكشن</w:t>
      </w:r>
      <w:proofErr w:type="spellEnd"/>
      <w:r w:rsidRPr="007D0890">
        <w:rPr>
          <w:rtl/>
        </w:rPr>
        <w:t>).</w:t>
      </w:r>
    </w:p>
    <w:p w:rsidR="00A829C3" w:rsidRPr="003C355C" w:rsidRDefault="00A829C3" w:rsidP="003C355C">
      <w:pPr>
        <w:pStyle w:val="SingleTxtGA"/>
        <w:rPr>
          <w:spacing w:val="-2"/>
          <w:rtl/>
        </w:rPr>
      </w:pPr>
      <w:r w:rsidRPr="003C355C">
        <w:rPr>
          <w:spacing w:val="-2"/>
          <w:rtl/>
        </w:rPr>
        <w:t>338</w:t>
      </w:r>
      <w:r w:rsidR="003C355C" w:rsidRPr="003C355C">
        <w:rPr>
          <w:rFonts w:hint="cs"/>
          <w:spacing w:val="-2"/>
          <w:rtl/>
        </w:rPr>
        <w:t>-</w:t>
      </w:r>
      <w:r w:rsidRPr="003C355C">
        <w:rPr>
          <w:spacing w:val="-2"/>
          <w:rtl/>
        </w:rPr>
        <w:tab/>
      </w:r>
      <w:r w:rsidRPr="003C355C">
        <w:rPr>
          <w:spacing w:val="-2"/>
          <w:rtl/>
          <w:lang w:bidi="ar-QA"/>
        </w:rPr>
        <w:t>وفي</w:t>
      </w:r>
      <w:r w:rsidRPr="003C355C">
        <w:rPr>
          <w:spacing w:val="-2"/>
          <w:rtl/>
        </w:rPr>
        <w:t xml:space="preserve"> عام 1999 تم إدخال تقنية الليزر في معالجة أمراض ومشاكل الرحم، وتحسين فرص نجاح عمليات التلقيح الاصطناعي للنساء، اللواتي </w:t>
      </w:r>
      <w:proofErr w:type="spellStart"/>
      <w:r w:rsidRPr="003C355C">
        <w:rPr>
          <w:spacing w:val="-2"/>
          <w:rtl/>
        </w:rPr>
        <w:t>يعانين</w:t>
      </w:r>
      <w:proofErr w:type="spellEnd"/>
      <w:r w:rsidRPr="003C355C">
        <w:rPr>
          <w:spacing w:val="-2"/>
          <w:rtl/>
        </w:rPr>
        <w:t xml:space="preserve"> من ضعف </w:t>
      </w:r>
      <w:proofErr w:type="spellStart"/>
      <w:r w:rsidRPr="003C355C">
        <w:rPr>
          <w:spacing w:val="-2"/>
          <w:rtl/>
        </w:rPr>
        <w:t>التبويض</w:t>
      </w:r>
      <w:proofErr w:type="spellEnd"/>
      <w:r w:rsidRPr="003C355C">
        <w:rPr>
          <w:spacing w:val="-2"/>
          <w:rtl/>
        </w:rPr>
        <w:t>، والإجهاض المتكرر، وعدم القدرة على الاحتفاظ بالجنين، بالإضافة إلى استخدام تقنية رائدة في تكوين وسيط جديد خال من البروتين، لزراعة الجنين في عمليات التخصيب خارج الرحم.</w:t>
      </w:r>
    </w:p>
    <w:p w:rsidR="00A829C3" w:rsidRPr="007D0890" w:rsidRDefault="003C355C" w:rsidP="003C355C">
      <w:pPr>
        <w:pStyle w:val="H4GA"/>
        <w:rPr>
          <w:rtl/>
        </w:rPr>
      </w:pPr>
      <w:bookmarkStart w:id="158" w:name="_Toc282337984"/>
      <w:r>
        <w:rPr>
          <w:rFonts w:hint="cs"/>
          <w:rtl/>
        </w:rPr>
        <w:tab/>
      </w:r>
      <w:r>
        <w:rPr>
          <w:rFonts w:hint="cs"/>
          <w:rtl/>
        </w:rPr>
        <w:tab/>
      </w:r>
      <w:r w:rsidR="00A829C3" w:rsidRPr="003C64B9">
        <w:rPr>
          <w:rtl/>
        </w:rPr>
        <w:t>الفحص الدوري للمرأة لاكتشاف سرطان الثدي وعنق الرحم</w:t>
      </w:r>
      <w:bookmarkEnd w:id="158"/>
    </w:p>
    <w:p w:rsidR="00A829C3" w:rsidRPr="007D0890" w:rsidRDefault="00A829C3" w:rsidP="003C355C">
      <w:pPr>
        <w:pStyle w:val="SingleTxtGA"/>
        <w:rPr>
          <w:rtl/>
        </w:rPr>
      </w:pPr>
      <w:r w:rsidRPr="007D0890">
        <w:rPr>
          <w:rtl/>
        </w:rPr>
        <w:t>339</w:t>
      </w:r>
      <w:r w:rsidR="003C355C">
        <w:rPr>
          <w:rFonts w:hint="cs"/>
          <w:rtl/>
        </w:rPr>
        <w:t>-</w:t>
      </w:r>
      <w:r w:rsidR="003C355C">
        <w:rPr>
          <w:rFonts w:hint="cs"/>
          <w:rtl/>
        </w:rPr>
        <w:tab/>
      </w:r>
      <w:r w:rsidRPr="007D0890">
        <w:rPr>
          <w:rtl/>
        </w:rPr>
        <w:t>تهتم دولة قطر بالفحص الدوري للمرأة لاكتشاف سرطان الثدي وعنق الرحم، وتتوفر خدمة الفحص في عيادتين متخصصتين للفحص المبكر في مستشفى النساء والولادة، بالإضافة إلى المستشفيات والمراكز الصحية، وفي حالة اكتشاف المرض يتم تحويل الحالات إلى مستشفى الأمل للأورام.</w:t>
      </w:r>
    </w:p>
    <w:p w:rsidR="00A829C3" w:rsidRPr="007D0890" w:rsidRDefault="00A829C3" w:rsidP="003C355C">
      <w:pPr>
        <w:pStyle w:val="SingleTxtGA"/>
        <w:rPr>
          <w:rtl/>
        </w:rPr>
      </w:pPr>
      <w:r w:rsidRPr="007D0890">
        <w:rPr>
          <w:rtl/>
        </w:rPr>
        <w:t>340</w:t>
      </w:r>
      <w:r w:rsidR="003C355C">
        <w:rPr>
          <w:rFonts w:hint="cs"/>
          <w:rtl/>
        </w:rPr>
        <w:t>-</w:t>
      </w:r>
      <w:r w:rsidRPr="007D0890">
        <w:rPr>
          <w:rtl/>
        </w:rPr>
        <w:tab/>
        <w:t>وتنظم حملات توعية منتظمة حول الوقاية من السرطان وعلاقة ذلك بالغذاء الصحي وكيفية الفحص الذاتي، وذلك من خلال توزيع كتيبات وتنظيم محاضرات وورش عمل بالمراكز الصحية أو من خلال جميع وسائل الإعلام.</w:t>
      </w:r>
      <w:r>
        <w:rPr>
          <w:rtl/>
        </w:rPr>
        <w:t xml:space="preserve"> </w:t>
      </w:r>
      <w:r w:rsidRPr="007D0890">
        <w:rPr>
          <w:rtl/>
        </w:rPr>
        <w:t xml:space="preserve">وفي عام 2010 نظمت الجمعية القطرية لمكافحة السرطان مسيرة </w:t>
      </w:r>
      <w:proofErr w:type="spellStart"/>
      <w:r w:rsidRPr="007D0890">
        <w:rPr>
          <w:rtl/>
        </w:rPr>
        <w:t>توعوية</w:t>
      </w:r>
      <w:proofErr w:type="spellEnd"/>
      <w:r w:rsidRPr="007D0890">
        <w:rPr>
          <w:rtl/>
        </w:rPr>
        <w:t xml:space="preserve"> بمشاركة أكثر من 500 سيدة، وهدفت المسيرة إلى توعية السيدات بأهمية الكشف المبكر في علاج سرطان الثدي والعناية بالثدي وتعزيز دور الأفراد وتفعيل المشاركة في الفعاليات والمحافل التي تشرف عليها الجمعية للتوعية بهذا المجال. وقد ازدادت حالات الوعي لدى النساء بأهمية الفحص المبكر، فمثلاً تقدمت 800 امرأة لإجراء للفحص المبكر لسرطان الثدي، وتم اكتشاف 10 حالات عام 2009.</w:t>
      </w:r>
    </w:p>
    <w:p w:rsidR="00A829C3" w:rsidRPr="007D0890" w:rsidRDefault="003C355C" w:rsidP="003C355C">
      <w:pPr>
        <w:pStyle w:val="H4GA"/>
        <w:rPr>
          <w:lang w:bidi="ar-LB"/>
        </w:rPr>
      </w:pPr>
      <w:bookmarkStart w:id="159" w:name="_Toc282337985"/>
      <w:r>
        <w:rPr>
          <w:rFonts w:hint="cs"/>
          <w:rtl/>
          <w:lang w:bidi="ar-LB"/>
        </w:rPr>
        <w:tab/>
      </w:r>
      <w:r>
        <w:rPr>
          <w:rFonts w:hint="cs"/>
          <w:rtl/>
          <w:lang w:bidi="ar-LB"/>
        </w:rPr>
        <w:tab/>
      </w:r>
      <w:r w:rsidR="00A829C3" w:rsidRPr="003C64B9">
        <w:rPr>
          <w:rtl/>
          <w:lang w:bidi="ar-LB"/>
        </w:rPr>
        <w:t>معدلات الإصابة بالأورام السرطانية</w:t>
      </w:r>
      <w:bookmarkEnd w:id="159"/>
    </w:p>
    <w:p w:rsidR="00A829C3" w:rsidRPr="007D0890" w:rsidRDefault="00A829C3" w:rsidP="003C355C">
      <w:pPr>
        <w:pStyle w:val="SingleTxtGA"/>
        <w:rPr>
          <w:rtl/>
        </w:rPr>
      </w:pPr>
      <w:r w:rsidRPr="007D0890">
        <w:rPr>
          <w:rtl/>
        </w:rPr>
        <w:t>341</w:t>
      </w:r>
      <w:r w:rsidR="003C355C">
        <w:rPr>
          <w:rFonts w:hint="cs"/>
          <w:rtl/>
        </w:rPr>
        <w:t>-</w:t>
      </w:r>
      <w:r w:rsidRPr="007D0890">
        <w:rPr>
          <w:rtl/>
        </w:rPr>
        <w:tab/>
      </w:r>
      <w:r w:rsidRPr="007D0890">
        <w:rPr>
          <w:rtl/>
          <w:lang w:bidi="ar-LB"/>
        </w:rPr>
        <w:t xml:space="preserve">بدأت دولة </w:t>
      </w:r>
      <w:r w:rsidRPr="007D0890">
        <w:rPr>
          <w:rtl/>
        </w:rPr>
        <w:t xml:space="preserve">قطر بتسجيل حالات الأورام السرطانية منذ عام 1987. وفي </w:t>
      </w:r>
      <w:r w:rsidR="003C355C">
        <w:rPr>
          <w:rFonts w:hint="cs"/>
          <w:rtl/>
        </w:rPr>
        <w:t xml:space="preserve">       </w:t>
      </w:r>
      <w:r w:rsidRPr="007D0890">
        <w:rPr>
          <w:rtl/>
        </w:rPr>
        <w:t>عام 2009 بلغت عدد حالات السرطان الجديدة التي تأكد تشخيصها 756 حالة، تشمل جميع الأنواع من السرطان، منها 194 قطرياً، و562 غير قطريين. منها 141 حالة مصابة بسرطان الثدي.</w:t>
      </w:r>
    </w:p>
    <w:p w:rsidR="00A829C3" w:rsidRPr="003C355C" w:rsidRDefault="00A829C3" w:rsidP="003C355C">
      <w:pPr>
        <w:pStyle w:val="SingleTxtGA"/>
        <w:rPr>
          <w:spacing w:val="-2"/>
          <w:rtl/>
          <w:lang w:bidi="ar-LB"/>
        </w:rPr>
      </w:pPr>
      <w:r w:rsidRPr="007D0890">
        <w:rPr>
          <w:rtl/>
          <w:lang w:bidi="ar-LB"/>
        </w:rPr>
        <w:t>342</w:t>
      </w:r>
      <w:r w:rsidR="003C355C" w:rsidRPr="003C355C">
        <w:rPr>
          <w:rFonts w:hint="cs"/>
          <w:spacing w:val="-2"/>
          <w:rtl/>
          <w:lang w:bidi="ar-LB"/>
        </w:rPr>
        <w:t>-</w:t>
      </w:r>
      <w:r w:rsidRPr="003C355C">
        <w:rPr>
          <w:spacing w:val="-2"/>
          <w:rtl/>
          <w:lang w:bidi="ar-LB"/>
        </w:rPr>
        <w:tab/>
      </w:r>
      <w:r w:rsidRPr="003C355C">
        <w:rPr>
          <w:spacing w:val="-2"/>
          <w:rtl/>
          <w:lang w:bidi="ar-QA"/>
        </w:rPr>
        <w:t>وتعد</w:t>
      </w:r>
      <w:r w:rsidRPr="003C355C">
        <w:rPr>
          <w:spacing w:val="-2"/>
          <w:rtl/>
          <w:lang w:bidi="ar-LB"/>
        </w:rPr>
        <w:t xml:space="preserve"> الأورام السبب الثالث للوفاة عند القطريين، حيث أن أكثر نسبة </w:t>
      </w:r>
      <w:r w:rsidRPr="003C355C">
        <w:rPr>
          <w:rFonts w:hint="cs"/>
          <w:spacing w:val="-2"/>
          <w:rtl/>
          <w:lang w:bidi="ar-LB"/>
        </w:rPr>
        <w:t>من</w:t>
      </w:r>
      <w:r w:rsidRPr="003C355C">
        <w:rPr>
          <w:spacing w:val="-2"/>
          <w:rtl/>
          <w:lang w:bidi="ar-LB"/>
        </w:rPr>
        <w:t xml:space="preserve"> وفياتهم (12 في المائة) حدثت بسببها عام 2008، والمعدل مرتفع لدى الإناث أكثر منه لدى الذكور، حيث بلغ المعدل 17.9 لكل مئة ألف من الإناث و10.2 لكل مئة ألف من الذكور. ويعتبر سرطان الثدي هو السبب الأول لوفيات النساء في الفئة العمرية من 40-49 سنة.</w:t>
      </w:r>
    </w:p>
    <w:p w:rsidR="00A829C3" w:rsidRPr="003C355C" w:rsidRDefault="00A829C3" w:rsidP="003C355C">
      <w:pPr>
        <w:pStyle w:val="SingleTxtGA"/>
        <w:rPr>
          <w:spacing w:val="-4"/>
        </w:rPr>
      </w:pPr>
      <w:r>
        <w:rPr>
          <w:rFonts w:hint="cs"/>
          <w:rtl/>
        </w:rPr>
        <w:t>343</w:t>
      </w:r>
      <w:r w:rsidR="003C355C" w:rsidRPr="003C355C">
        <w:rPr>
          <w:rFonts w:hint="cs"/>
          <w:spacing w:val="-4"/>
          <w:rtl/>
        </w:rPr>
        <w:t>-</w:t>
      </w:r>
      <w:r w:rsidRPr="003C355C">
        <w:rPr>
          <w:spacing w:val="-4"/>
        </w:rPr>
        <w:tab/>
      </w:r>
      <w:r w:rsidRPr="003C355C">
        <w:rPr>
          <w:spacing w:val="-4"/>
          <w:rtl/>
          <w:lang w:bidi="ar-QA"/>
        </w:rPr>
        <w:t>وتوفر</w:t>
      </w:r>
      <w:r w:rsidRPr="003C355C">
        <w:rPr>
          <w:spacing w:val="-4"/>
          <w:rtl/>
        </w:rPr>
        <w:t xml:space="preserve"> دولة قطر خدمات طبية حديثة لمعالجة كافة الأورام السرطانية، وقد خصص لذلك مستشفى الأمل لعلاج الأورام، وهو مستشفى متخصص في علاج أمراض السرطان، ويشمل ذلك الاكتشاف المبكر، والعلاج، وتقديم الاستشارات، وإعادة التأهيل والتعليم والتوعية للمرضى وأفراد أسرهم، ويشتمل على المعدات والأجهزة والكوادر الطبية والفنية لاستيعاب </w:t>
      </w:r>
      <w:r w:rsidR="00CF5CB5">
        <w:rPr>
          <w:rFonts w:hint="cs"/>
          <w:spacing w:val="-4"/>
          <w:rtl/>
        </w:rPr>
        <w:t xml:space="preserve">    </w:t>
      </w:r>
      <w:r w:rsidRPr="003C355C">
        <w:rPr>
          <w:spacing w:val="-4"/>
          <w:rtl/>
        </w:rPr>
        <w:t>ما بين 3000-4500 مريض في العام. ويضم المستشفى 82 سريراً للرجال والنساء والأطفال، كما يحتوى على 3 أجهزة للعلاج الإشعاعي، وأقسام للأشعة والمختبرات وتحضير الأدوية والفيزياء والكشف النووي. كما تم تأسيس الجمعية القطرية للسرطان عام 1997، وهي جمعية خيرية، هدفها مكافحة السرطان من خلال</w:t>
      </w:r>
      <w:r w:rsidRPr="003C355C">
        <w:rPr>
          <w:spacing w:val="-4"/>
        </w:rPr>
        <w:t xml:space="preserve"> </w:t>
      </w:r>
      <w:r w:rsidRPr="003C355C">
        <w:rPr>
          <w:spacing w:val="-4"/>
          <w:rtl/>
        </w:rPr>
        <w:t>التوعية الجماهيرية والمساهمة بنظافة البيئة والتعاون مع الأجهزة الصحية من خلال</w:t>
      </w:r>
      <w:r w:rsidRPr="003C355C">
        <w:rPr>
          <w:spacing w:val="-4"/>
        </w:rPr>
        <w:t xml:space="preserve"> </w:t>
      </w:r>
      <w:r w:rsidRPr="003C355C">
        <w:rPr>
          <w:spacing w:val="-4"/>
          <w:rtl/>
        </w:rPr>
        <w:t>النشرات والمؤتمرات والمحاضرات والبحوث.</w:t>
      </w:r>
    </w:p>
    <w:p w:rsidR="00A829C3" w:rsidRPr="007D0890" w:rsidRDefault="003C355C" w:rsidP="003C355C">
      <w:pPr>
        <w:pStyle w:val="H4GA"/>
        <w:rPr>
          <w:rtl/>
        </w:rPr>
      </w:pPr>
      <w:bookmarkStart w:id="160" w:name="_Toc282337986"/>
      <w:r>
        <w:rPr>
          <w:rFonts w:hint="cs"/>
          <w:rtl/>
        </w:rPr>
        <w:tab/>
      </w:r>
      <w:r>
        <w:rPr>
          <w:rFonts w:hint="cs"/>
          <w:rtl/>
        </w:rPr>
        <w:tab/>
      </w:r>
      <w:r w:rsidR="00A829C3" w:rsidRPr="003C64B9">
        <w:rPr>
          <w:rtl/>
        </w:rPr>
        <w:t>الأمراض التناسلية والإيدز</w:t>
      </w:r>
      <w:bookmarkEnd w:id="160"/>
    </w:p>
    <w:p w:rsidR="00A829C3" w:rsidRPr="00B81A1E" w:rsidRDefault="003C355C" w:rsidP="003C355C">
      <w:pPr>
        <w:pStyle w:val="H4GA"/>
        <w:rPr>
          <w:rtl/>
        </w:rPr>
      </w:pPr>
      <w:r>
        <w:rPr>
          <w:rFonts w:hint="cs"/>
          <w:rtl/>
        </w:rPr>
        <w:tab/>
      </w:r>
      <w:r>
        <w:rPr>
          <w:rFonts w:hint="cs"/>
          <w:rtl/>
        </w:rPr>
        <w:tab/>
      </w:r>
      <w:r w:rsidR="00A829C3" w:rsidRPr="00B81A1E">
        <w:rPr>
          <w:rtl/>
        </w:rPr>
        <w:t>مرض الإيدز (نقص المناعة المكتسبة)</w:t>
      </w:r>
    </w:p>
    <w:p w:rsidR="00A829C3" w:rsidRPr="007D0890" w:rsidRDefault="00A829C3" w:rsidP="003C355C">
      <w:pPr>
        <w:pStyle w:val="SingleTxtGA"/>
        <w:rPr>
          <w:rtl/>
          <w:lang w:bidi="ar-LB"/>
        </w:rPr>
      </w:pPr>
      <w:r w:rsidRPr="007D0890">
        <w:rPr>
          <w:rtl/>
          <w:lang w:bidi="ar-LB"/>
        </w:rPr>
        <w:t>344</w:t>
      </w:r>
      <w:r w:rsidR="003C355C">
        <w:rPr>
          <w:rFonts w:hint="cs"/>
          <w:rtl/>
          <w:lang w:bidi="ar-LB"/>
        </w:rPr>
        <w:t>-</w:t>
      </w:r>
      <w:r w:rsidRPr="007D0890">
        <w:rPr>
          <w:rtl/>
          <w:lang w:bidi="ar-LB"/>
        </w:rPr>
        <w:tab/>
        <w:t xml:space="preserve">تكتشف في دولة قطر نحو عشر حالات جديدة سنوياً من مرض نقص المناعة المكتسبة الإيدز </w:t>
      </w:r>
      <w:r w:rsidRPr="00453EE4">
        <w:rPr>
          <w:sz w:val="22"/>
          <w:szCs w:val="22"/>
          <w:lang w:bidi="ar-LB"/>
        </w:rPr>
        <w:t>HIV/AIDS</w:t>
      </w:r>
      <w:r w:rsidRPr="007D0890">
        <w:rPr>
          <w:rtl/>
          <w:lang w:bidi="ar-LB"/>
        </w:rPr>
        <w:t xml:space="preserve">. وهذا لا يشمل الحالات التي تسجل من خلال </w:t>
      </w:r>
      <w:proofErr w:type="spellStart"/>
      <w:r w:rsidRPr="007D0890">
        <w:rPr>
          <w:rtl/>
          <w:lang w:bidi="ar-LB"/>
        </w:rPr>
        <w:t>القومسيون</w:t>
      </w:r>
      <w:proofErr w:type="spellEnd"/>
      <w:r w:rsidRPr="007D0890">
        <w:rPr>
          <w:rtl/>
          <w:lang w:bidi="ar-LB"/>
        </w:rPr>
        <w:t xml:space="preserve"> الطبي للقادمين الجدد. وقد بلغ إجمالي الحالات من القطريين والمقيمين 242 حالة منذ </w:t>
      </w:r>
      <w:r w:rsidR="00B5386F">
        <w:rPr>
          <w:rFonts w:hint="cs"/>
          <w:rtl/>
          <w:lang w:bidi="ar-LB"/>
        </w:rPr>
        <w:t xml:space="preserve">    </w:t>
      </w:r>
      <w:r w:rsidRPr="007D0890">
        <w:rPr>
          <w:rtl/>
          <w:lang w:bidi="ar-LB"/>
        </w:rPr>
        <w:t>عام 1999 حتى عام 2008 نصفها من القطريين والنصف الآخر من غير القطريين. وتبلغ نسبة إصابة الذكور ضعف نسبة إصابة الإناث بالنسبة لهذا المرض. مع ملاحظة أن الإصابات المكتشفة قد تكون أقل من الإصابات الفعلية، فهناك بعض الأشخاص المصابين الذين</w:t>
      </w:r>
      <w:r w:rsidR="00CF5CB5">
        <w:rPr>
          <w:rFonts w:hint="cs"/>
          <w:rtl/>
          <w:lang w:bidi="ar-LB"/>
        </w:rPr>
        <w:t xml:space="preserve">       </w:t>
      </w:r>
      <w:r w:rsidRPr="007D0890">
        <w:rPr>
          <w:rtl/>
          <w:lang w:bidi="ar-LB"/>
        </w:rPr>
        <w:t xml:space="preserve"> لا يعلمون بأنهم مصابون. كما أن هناك أشخاصاً مصابون، ولكنهم يخفون ذلك خوفاً من الوصمة الاجتماعية التي قد تلحق بهم</w:t>
      </w:r>
      <w:r>
        <w:rPr>
          <w:rtl/>
          <w:lang w:bidi="ar-LB"/>
        </w:rPr>
        <w:t>.</w:t>
      </w:r>
    </w:p>
    <w:p w:rsidR="00A829C3" w:rsidRPr="007D0890" w:rsidRDefault="00A829C3" w:rsidP="003C355C">
      <w:pPr>
        <w:pStyle w:val="SingleTxtGA"/>
        <w:rPr>
          <w:rFonts w:hint="cs"/>
        </w:rPr>
      </w:pPr>
      <w:r>
        <w:rPr>
          <w:rFonts w:hint="cs"/>
          <w:rtl/>
        </w:rPr>
        <w:t>345</w:t>
      </w:r>
      <w:r w:rsidR="003C355C">
        <w:rPr>
          <w:rFonts w:hint="cs"/>
          <w:rtl/>
        </w:rPr>
        <w:t>-</w:t>
      </w:r>
      <w:r w:rsidRPr="007D0890">
        <w:tab/>
      </w:r>
      <w:r w:rsidRPr="007D0890">
        <w:rPr>
          <w:rtl/>
        </w:rPr>
        <w:t>وقد شكلت دولة قطر اللجنة الوطنية للوقاية من الإيدز عام 2006، كذلك وقّعت اتفاقية التعاون مع برنامج الأمم المتحدة الإنمائي</w:t>
      </w:r>
      <w:r>
        <w:rPr>
          <w:rtl/>
        </w:rPr>
        <w:t xml:space="preserve"> </w:t>
      </w:r>
      <w:r w:rsidRPr="007D0890">
        <w:rPr>
          <w:rtl/>
        </w:rPr>
        <w:t>لوضع الخطة الوطنية للتعامل مع الايدز.</w:t>
      </w:r>
      <w:r>
        <w:rPr>
          <w:rtl/>
        </w:rPr>
        <w:t xml:space="preserve"> </w:t>
      </w:r>
      <w:r w:rsidRPr="007D0890">
        <w:rPr>
          <w:rtl/>
        </w:rPr>
        <w:t xml:space="preserve">ونظمت اللجنة منذ تأسيسها سبعة برامج مخصصة لقادة الرأي حتى يتمكنوا من رفع الوعي العام لأفراد المجتمع نحو مرض الايدز وطرق الوقاية منه، وهذه البرامج مقسمة على النحو التالي: </w:t>
      </w:r>
      <w:r w:rsidRPr="007D0890">
        <w:rPr>
          <w:rFonts w:hint="cs"/>
          <w:rtl/>
        </w:rPr>
        <w:t>أربعة</w:t>
      </w:r>
      <w:r w:rsidRPr="007D0890">
        <w:rPr>
          <w:rtl/>
        </w:rPr>
        <w:t xml:space="preserve"> لأئمة المساجد، </w:t>
      </w:r>
      <w:r w:rsidRPr="007D0890">
        <w:rPr>
          <w:rFonts w:hint="cs"/>
          <w:rtl/>
        </w:rPr>
        <w:t>واثنان</w:t>
      </w:r>
      <w:r w:rsidRPr="007D0890">
        <w:rPr>
          <w:rtl/>
        </w:rPr>
        <w:t xml:space="preserve"> لصناع القرار، وواحد لوسائل الإعلام.</w:t>
      </w:r>
    </w:p>
    <w:p w:rsidR="00A829C3" w:rsidRPr="00453EE4" w:rsidRDefault="003C355C" w:rsidP="003C355C">
      <w:pPr>
        <w:pStyle w:val="H4GA"/>
        <w:rPr>
          <w:rtl/>
          <w:lang w:bidi="ar-LB"/>
        </w:rPr>
      </w:pPr>
      <w:r>
        <w:rPr>
          <w:rFonts w:hint="cs"/>
          <w:rtl/>
        </w:rPr>
        <w:tab/>
      </w:r>
      <w:r>
        <w:rPr>
          <w:rFonts w:hint="cs"/>
          <w:rtl/>
        </w:rPr>
        <w:tab/>
      </w:r>
      <w:r w:rsidR="00A829C3" w:rsidRPr="00453EE4">
        <w:rPr>
          <w:rtl/>
        </w:rPr>
        <w:t>الأمراض التناسلية الأخرى</w:t>
      </w:r>
    </w:p>
    <w:p w:rsidR="00A829C3" w:rsidRPr="007D0890" w:rsidRDefault="00A829C3" w:rsidP="003C355C">
      <w:pPr>
        <w:pStyle w:val="SingleTxtGA"/>
        <w:rPr>
          <w:rtl/>
          <w:lang w:bidi="ar-LB"/>
        </w:rPr>
      </w:pPr>
      <w:r w:rsidRPr="007D0890">
        <w:rPr>
          <w:rtl/>
          <w:lang w:bidi="ar-LB"/>
        </w:rPr>
        <w:t>346</w:t>
      </w:r>
      <w:r w:rsidR="003C355C">
        <w:rPr>
          <w:rFonts w:hint="cs"/>
          <w:rtl/>
        </w:rPr>
        <w:t>-</w:t>
      </w:r>
      <w:r w:rsidRPr="007D0890">
        <w:rPr>
          <w:rtl/>
          <w:lang w:bidi="ar-LB"/>
        </w:rPr>
        <w:tab/>
        <w:t xml:space="preserve">أما بالنسبة للأمراض التناسلية الأخرى، فإن جميع الأمراض منتشرة لدى الذكور على نحو أكبر مما هي عليه عند </w:t>
      </w:r>
      <w:r w:rsidRPr="007D0890">
        <w:rPr>
          <w:rtl/>
          <w:lang w:bidi="ar-QA"/>
        </w:rPr>
        <w:t>الإناث</w:t>
      </w:r>
      <w:r w:rsidRPr="007D0890">
        <w:rPr>
          <w:rtl/>
          <w:lang w:bidi="ar-LB"/>
        </w:rPr>
        <w:t>، ويرجع السبب في ذلك إلى أن أعداد الوافدين الذكور أعلى بكثير من الإناث، فقد بلغ</w:t>
      </w:r>
      <w:r w:rsidRPr="007D0890">
        <w:rPr>
          <w:rFonts w:hint="cs"/>
          <w:rtl/>
          <w:lang w:bidi="ar-LB"/>
        </w:rPr>
        <w:t>ت</w:t>
      </w:r>
      <w:r w:rsidRPr="007D0890">
        <w:rPr>
          <w:rtl/>
          <w:lang w:bidi="ar-LB"/>
        </w:rPr>
        <w:t xml:space="preserve"> نسبة المصابين بمرض </w:t>
      </w:r>
      <w:proofErr w:type="spellStart"/>
      <w:r w:rsidRPr="007D0890">
        <w:rPr>
          <w:rtl/>
          <w:lang w:bidi="ar-LB"/>
        </w:rPr>
        <w:t>هربس</w:t>
      </w:r>
      <w:proofErr w:type="spellEnd"/>
      <w:r w:rsidRPr="007D0890">
        <w:rPr>
          <w:rtl/>
          <w:lang w:bidi="ar-LB"/>
        </w:rPr>
        <w:t xml:space="preserve"> </w:t>
      </w:r>
      <w:proofErr w:type="spellStart"/>
      <w:r w:rsidRPr="007D0890">
        <w:rPr>
          <w:rtl/>
          <w:lang w:bidi="ar-LB"/>
        </w:rPr>
        <w:t>زوستر</w:t>
      </w:r>
      <w:proofErr w:type="spellEnd"/>
      <w:r w:rsidRPr="007D0890">
        <w:rPr>
          <w:rtl/>
          <w:lang w:bidi="ar-LB"/>
        </w:rPr>
        <w:t xml:space="preserve"> 82</w:t>
      </w:r>
      <w:r>
        <w:rPr>
          <w:rtl/>
          <w:lang w:bidi="ar-LB"/>
        </w:rPr>
        <w:t xml:space="preserve"> في المائة</w:t>
      </w:r>
      <w:r w:rsidRPr="007D0890">
        <w:rPr>
          <w:rtl/>
          <w:lang w:bidi="ar-LB"/>
        </w:rPr>
        <w:t xml:space="preserve"> لدى الذكور و18</w:t>
      </w:r>
      <w:r>
        <w:rPr>
          <w:rtl/>
          <w:lang w:bidi="ar-LB"/>
        </w:rPr>
        <w:t xml:space="preserve"> في المائة</w:t>
      </w:r>
      <w:r w:rsidRPr="007D0890">
        <w:rPr>
          <w:rtl/>
          <w:lang w:bidi="ar-LB"/>
        </w:rPr>
        <w:t xml:space="preserve"> لدى الإناث. وبلغت نسبة الإصابة بمرض التهاب الكبد الفيروسي من نوع (ب) 67</w:t>
      </w:r>
      <w:r>
        <w:rPr>
          <w:rtl/>
          <w:lang w:bidi="ar-LB"/>
        </w:rPr>
        <w:t xml:space="preserve"> في المائة</w:t>
      </w:r>
      <w:r w:rsidRPr="007D0890">
        <w:rPr>
          <w:rtl/>
          <w:lang w:bidi="ar-LB"/>
        </w:rPr>
        <w:t xml:space="preserve"> لدى الذكور و33</w:t>
      </w:r>
      <w:r>
        <w:rPr>
          <w:rtl/>
          <w:lang w:bidi="ar-LB"/>
        </w:rPr>
        <w:t xml:space="preserve"> في المائة</w:t>
      </w:r>
      <w:r w:rsidRPr="007D0890">
        <w:rPr>
          <w:rtl/>
          <w:lang w:bidi="ar-LB"/>
        </w:rPr>
        <w:t xml:space="preserve"> لدى الإناث، في حين بلغت نسبة الإصابة بمرض التهاب الكبد الفيروسي من نوع (ج) 75</w:t>
      </w:r>
      <w:r>
        <w:rPr>
          <w:rtl/>
          <w:lang w:bidi="ar-LB"/>
        </w:rPr>
        <w:t xml:space="preserve"> في المائة</w:t>
      </w:r>
      <w:r w:rsidRPr="007D0890">
        <w:rPr>
          <w:rtl/>
          <w:lang w:bidi="ar-LB"/>
        </w:rPr>
        <w:t xml:space="preserve"> لدى الذكور و25</w:t>
      </w:r>
      <w:r>
        <w:rPr>
          <w:rtl/>
          <w:lang w:bidi="ar-LB"/>
        </w:rPr>
        <w:t xml:space="preserve"> في المائة</w:t>
      </w:r>
      <w:r w:rsidRPr="007D0890">
        <w:rPr>
          <w:rtl/>
          <w:lang w:bidi="ar-LB"/>
        </w:rPr>
        <w:t xml:space="preserve"> لدى الإناث.</w:t>
      </w:r>
    </w:p>
    <w:p w:rsidR="00A829C3" w:rsidRPr="00453EE4" w:rsidRDefault="00A829C3" w:rsidP="00A829C3">
      <w:pPr>
        <w:pStyle w:val="Heading4"/>
        <w:bidi/>
        <w:spacing w:after="120" w:line="380" w:lineRule="exact"/>
        <w:ind w:left="1128" w:firstLine="111"/>
        <w:rPr>
          <w:rFonts w:cs="Traditional Arabic"/>
          <w:b/>
          <w:i/>
          <w:iCs/>
          <w:sz w:val="30"/>
          <w:szCs w:val="30"/>
          <w:rtl/>
          <w:lang w:bidi="ar-LB"/>
        </w:rPr>
      </w:pPr>
      <w:bookmarkStart w:id="161" w:name="_Toc282337987"/>
      <w:r w:rsidRPr="00453EE4">
        <w:rPr>
          <w:rFonts w:cs="Traditional Arabic"/>
          <w:i/>
          <w:iCs/>
          <w:sz w:val="30"/>
          <w:szCs w:val="30"/>
          <w:rtl/>
        </w:rPr>
        <w:t>الأمراض النفسية</w:t>
      </w:r>
      <w:bookmarkEnd w:id="161"/>
    </w:p>
    <w:p w:rsidR="00A829C3" w:rsidRPr="00B5386F" w:rsidRDefault="00A829C3" w:rsidP="003C355C">
      <w:pPr>
        <w:pStyle w:val="SingleTxtGA"/>
        <w:rPr>
          <w:spacing w:val="-4"/>
          <w:rtl/>
          <w:lang w:bidi="ar-LB"/>
        </w:rPr>
      </w:pPr>
      <w:r w:rsidRPr="00B5386F">
        <w:rPr>
          <w:spacing w:val="-4"/>
          <w:rtl/>
          <w:lang w:bidi="ar-LB"/>
        </w:rPr>
        <w:t>347</w:t>
      </w:r>
      <w:r w:rsidR="003C355C" w:rsidRPr="00B5386F">
        <w:rPr>
          <w:rFonts w:hint="cs"/>
          <w:spacing w:val="-4"/>
          <w:rtl/>
          <w:lang w:bidi="ar-LB"/>
        </w:rPr>
        <w:t>-</w:t>
      </w:r>
      <w:r w:rsidRPr="00B5386F">
        <w:rPr>
          <w:spacing w:val="-4"/>
          <w:rtl/>
          <w:lang w:bidi="ar-LB"/>
        </w:rPr>
        <w:tab/>
        <w:t>دولة قطر مثل غيرها من دول العالم، تواجه عدة تحديات في مجال تطوير الصحة النفسية للسكان. وأبرز هذه التحديات يتمثل في تزايد العبء العالمي للاضطرابات النفسية، ولا توجد إحصاءات رسمية عن مدى انتشار المرض النفسي في دولة قطر. ويفسر الاستخدام المنخفض لخدمات الصحة النفسية إما لأن انتشار الأمراض النفسية منخفض أو لأن تشخيص الأمراض النفسية لا يتم بطريقة صحيحة للناس. كما أن هناك ضعفاً في نظم المعلومات الصحية المتعلقة بالمرض النفسي لأن الاضطرابات النفسية مرتبطة بالوصم الاجتماعي. لذلك، فإن العديد من المرضى لا يقدمون على طلب خدمات الصحة النفسية، كما أن هناك مرضى يطلبون الخدمة خارج الدولة. وعليه، فإن تلك الحالات لا تسجل بسبب الخوف من الوصمة الاجتماعية.</w:t>
      </w:r>
    </w:p>
    <w:p w:rsidR="00A829C3" w:rsidRPr="007D0890" w:rsidRDefault="00A829C3" w:rsidP="00CF5CB5">
      <w:pPr>
        <w:pStyle w:val="SingleTxtGA"/>
        <w:rPr>
          <w:lang w:bidi="ar-LB"/>
        </w:rPr>
      </w:pPr>
      <w:r>
        <w:rPr>
          <w:rFonts w:hint="cs"/>
          <w:rtl/>
          <w:lang w:bidi="ar-LB"/>
        </w:rPr>
        <w:t>348</w:t>
      </w:r>
      <w:r w:rsidR="003C355C">
        <w:rPr>
          <w:rFonts w:hint="cs"/>
          <w:rtl/>
          <w:lang w:bidi="ar-LB"/>
        </w:rPr>
        <w:t>-</w:t>
      </w:r>
      <w:r w:rsidRPr="007D0890">
        <w:rPr>
          <w:lang w:bidi="ar-LB"/>
        </w:rPr>
        <w:tab/>
      </w:r>
      <w:r w:rsidRPr="007D0890">
        <w:rPr>
          <w:rtl/>
          <w:lang w:bidi="ar-QA"/>
        </w:rPr>
        <w:t>وقد</w:t>
      </w:r>
      <w:r w:rsidRPr="007D0890">
        <w:rPr>
          <w:rtl/>
          <w:lang w:bidi="ar-LB"/>
        </w:rPr>
        <w:t xml:space="preserve"> شهد عدد الزيارات لعيادة الأمراض النفسية زيادة تصاعدية فقد بلغ </w:t>
      </w:r>
      <w:r w:rsidR="00B5386F">
        <w:rPr>
          <w:rFonts w:hint="cs"/>
          <w:rtl/>
          <w:lang w:bidi="ar-LB"/>
        </w:rPr>
        <w:t xml:space="preserve">      </w:t>
      </w:r>
      <w:r w:rsidRPr="007D0890">
        <w:rPr>
          <w:rtl/>
          <w:lang w:bidi="ar-LB"/>
        </w:rPr>
        <w:t xml:space="preserve">عددها </w:t>
      </w:r>
      <w:r w:rsidR="00CF5CB5">
        <w:rPr>
          <w:rFonts w:hint="cs"/>
          <w:rtl/>
          <w:lang w:bidi="ar-LB"/>
        </w:rPr>
        <w:t>225 18</w:t>
      </w:r>
      <w:r w:rsidRPr="007D0890">
        <w:rPr>
          <w:rtl/>
          <w:lang w:bidi="ar-LB"/>
        </w:rPr>
        <w:t xml:space="preserve"> زيارة في عام 2008، بعد أن كانت </w:t>
      </w:r>
      <w:r w:rsidR="00CF5CB5">
        <w:rPr>
          <w:rFonts w:hint="cs"/>
          <w:rtl/>
          <w:lang w:bidi="ar-LB"/>
        </w:rPr>
        <w:t>017 14</w:t>
      </w:r>
      <w:r w:rsidRPr="007D0890">
        <w:rPr>
          <w:rtl/>
          <w:lang w:bidi="ar-LB"/>
        </w:rPr>
        <w:t xml:space="preserve"> زيارة عام 2001. وقد بلغ عدد الأسرة المخصصة لعلاج الأمراض النفسية 37 سرير</w:t>
      </w:r>
      <w:r w:rsidR="00B5386F">
        <w:rPr>
          <w:rtl/>
          <w:lang w:bidi="ar-LB"/>
        </w:rPr>
        <w:t>اً عام 2000، زادت إلى 56 سريراً</w:t>
      </w:r>
      <w:r w:rsidR="003C355C">
        <w:rPr>
          <w:rFonts w:hint="cs"/>
          <w:rtl/>
          <w:lang w:bidi="ar-LB"/>
        </w:rPr>
        <w:t xml:space="preserve"> </w:t>
      </w:r>
      <w:r w:rsidRPr="007D0890">
        <w:rPr>
          <w:rtl/>
          <w:lang w:bidi="ar-LB"/>
        </w:rPr>
        <w:t>عام 2006؛ 40 سريراً منها مخصصة للرجال و16 سريراً للنساء، ثم واصلت ارتفاعها لتصل إلى 76 سريراً عام 2008.</w:t>
      </w:r>
    </w:p>
    <w:p w:rsidR="00A829C3" w:rsidRPr="00453EE4" w:rsidRDefault="00B5386F" w:rsidP="00B5386F">
      <w:pPr>
        <w:pStyle w:val="H23GA"/>
        <w:rPr>
          <w:rtl/>
          <w:lang w:bidi="ar-LB"/>
        </w:rPr>
      </w:pPr>
      <w:bookmarkStart w:id="162" w:name="_Toc282337988"/>
      <w:r>
        <w:rPr>
          <w:rFonts w:hint="cs"/>
          <w:rtl/>
          <w:lang w:bidi="ar-LB"/>
        </w:rPr>
        <w:tab/>
      </w:r>
      <w:r>
        <w:rPr>
          <w:rFonts w:hint="cs"/>
          <w:rtl/>
          <w:lang w:bidi="ar-LB"/>
        </w:rPr>
        <w:tab/>
      </w:r>
      <w:r w:rsidR="00A829C3" w:rsidRPr="00453EE4">
        <w:rPr>
          <w:rtl/>
          <w:lang w:bidi="ar-LB"/>
        </w:rPr>
        <w:t>الرعاية الصحية للمسنات</w:t>
      </w:r>
      <w:bookmarkEnd w:id="162"/>
    </w:p>
    <w:p w:rsidR="00A829C3" w:rsidRPr="007D0890" w:rsidRDefault="00A829C3" w:rsidP="00CF5CB5">
      <w:pPr>
        <w:pStyle w:val="SingleTxtGA"/>
        <w:rPr>
          <w:rtl/>
          <w:lang w:bidi="ar-LB"/>
        </w:rPr>
      </w:pPr>
      <w:r w:rsidRPr="007D0890">
        <w:rPr>
          <w:rtl/>
          <w:lang w:bidi="ar-LB"/>
        </w:rPr>
        <w:t>349</w:t>
      </w:r>
      <w:r w:rsidR="003C355C">
        <w:rPr>
          <w:rFonts w:hint="cs"/>
          <w:rtl/>
          <w:lang w:bidi="ar-LB"/>
        </w:rPr>
        <w:t>-</w:t>
      </w:r>
      <w:r w:rsidRPr="007D0890">
        <w:rPr>
          <w:rtl/>
          <w:lang w:bidi="ar-LB"/>
        </w:rPr>
        <w:tab/>
      </w:r>
      <w:r w:rsidRPr="007D0890">
        <w:rPr>
          <w:rtl/>
          <w:lang w:bidi="ar-QA"/>
        </w:rPr>
        <w:t>ازدادت</w:t>
      </w:r>
      <w:r w:rsidRPr="007D0890">
        <w:rPr>
          <w:rtl/>
          <w:lang w:bidi="ar-LB"/>
        </w:rPr>
        <w:t xml:space="preserve"> أعداد كبار السن في دولة قطر نتيجة للرعاية الصحية والاجتماعية، فقد ارتفعت أعداد المسنات (65 سنة فأكثر) من </w:t>
      </w:r>
      <w:r w:rsidR="00CF5CB5">
        <w:rPr>
          <w:rFonts w:hint="cs"/>
          <w:rtl/>
          <w:lang w:bidi="ar-LB"/>
        </w:rPr>
        <w:t>595 1</w:t>
      </w:r>
      <w:r w:rsidRPr="007D0890">
        <w:rPr>
          <w:rtl/>
          <w:lang w:bidi="ar-LB"/>
        </w:rPr>
        <w:t xml:space="preserve"> مسنة عام 1986 إلى </w:t>
      </w:r>
      <w:r w:rsidR="00CF5CB5">
        <w:rPr>
          <w:rFonts w:hint="cs"/>
          <w:rtl/>
          <w:lang w:bidi="ar-LB"/>
        </w:rPr>
        <w:t>026 6</w:t>
      </w:r>
      <w:r w:rsidRPr="007D0890">
        <w:rPr>
          <w:rtl/>
          <w:lang w:bidi="ar-LB"/>
        </w:rPr>
        <w:t xml:space="preserve"> مسنة عام 2009.</w:t>
      </w:r>
      <w:r>
        <w:rPr>
          <w:rtl/>
          <w:lang w:bidi="ar-LB"/>
        </w:rPr>
        <w:t xml:space="preserve"> </w:t>
      </w:r>
    </w:p>
    <w:p w:rsidR="00A829C3" w:rsidRPr="007D0890" w:rsidRDefault="00A829C3" w:rsidP="003C355C">
      <w:pPr>
        <w:pStyle w:val="SingleTxtGA"/>
        <w:rPr>
          <w:rtl/>
        </w:rPr>
      </w:pPr>
      <w:r w:rsidRPr="007D0890">
        <w:rPr>
          <w:rtl/>
        </w:rPr>
        <w:t>350</w:t>
      </w:r>
      <w:r w:rsidR="003C355C">
        <w:rPr>
          <w:rFonts w:hint="cs"/>
          <w:rtl/>
        </w:rPr>
        <w:t>-</w:t>
      </w:r>
      <w:r>
        <w:rPr>
          <w:rFonts w:hint="cs"/>
          <w:rtl/>
        </w:rPr>
        <w:tab/>
      </w:r>
      <w:r w:rsidRPr="00CC523A">
        <w:rPr>
          <w:rtl/>
          <w:lang w:bidi="ar-QA"/>
        </w:rPr>
        <w:t>وتتعدد</w:t>
      </w:r>
      <w:r w:rsidRPr="007D0890">
        <w:rPr>
          <w:rtl/>
        </w:rPr>
        <w:t xml:space="preserve"> الجهات العلاجية والاجتماعية التي ترعى المسنات في دولة قطر، مما يؤكد مدى اهتمام الدولة بهذه الفئة، ويضطلع مستشفى </w:t>
      </w:r>
      <w:proofErr w:type="spellStart"/>
      <w:r w:rsidRPr="007D0890">
        <w:rPr>
          <w:rtl/>
        </w:rPr>
        <w:t>الرميلة</w:t>
      </w:r>
      <w:proofErr w:type="spellEnd"/>
      <w:r w:rsidRPr="007D0890">
        <w:rPr>
          <w:rtl/>
        </w:rPr>
        <w:t xml:space="preserve"> بالدور الأساسي لرعاية المسنين والمسنات منذ إنشائه عام 1957 حيث أصبح أول مستشفى في الدولة يقدم خدماته لجميع الفئات ومنهم كبار السن، ومع افتتاح مستشفى حمد العام سنة 1982 تخصص</w:t>
      </w:r>
      <w:r w:rsidRPr="007D0890">
        <w:rPr>
          <w:rFonts w:hint="cs"/>
          <w:rtl/>
        </w:rPr>
        <w:t>ت</w:t>
      </w:r>
      <w:r w:rsidRPr="007D0890">
        <w:rPr>
          <w:rtl/>
        </w:rPr>
        <w:t xml:space="preserve"> مستشفى </w:t>
      </w:r>
      <w:proofErr w:type="spellStart"/>
      <w:r w:rsidRPr="007D0890">
        <w:rPr>
          <w:rtl/>
        </w:rPr>
        <w:t>الرميلة</w:t>
      </w:r>
      <w:proofErr w:type="spellEnd"/>
      <w:r w:rsidRPr="007D0890">
        <w:rPr>
          <w:rtl/>
        </w:rPr>
        <w:t xml:space="preserve"> </w:t>
      </w:r>
      <w:r w:rsidRPr="007D0890">
        <w:rPr>
          <w:rFonts w:hint="cs"/>
          <w:rtl/>
        </w:rPr>
        <w:t>ب</w:t>
      </w:r>
      <w:r w:rsidRPr="007D0890">
        <w:rPr>
          <w:rtl/>
        </w:rPr>
        <w:t xml:space="preserve">رعاية كبار السن، وحالات التأهيل من كافة الأعمار وكان كبار السن يشغلون أغلب أسرة المستشفى البالغ عددها حينئذ 120 سريرًا، ومع إعادة افتتاح المستشفى عقب تجديده عام 1997 زاد عدد الأسرة إلى 459 سريراً ويشرف قسم المسنين على 244 سريراً منها. ويقوم مستشفى </w:t>
      </w:r>
      <w:proofErr w:type="spellStart"/>
      <w:r w:rsidRPr="007D0890">
        <w:rPr>
          <w:rtl/>
        </w:rPr>
        <w:t>الرميلة</w:t>
      </w:r>
      <w:proofErr w:type="spellEnd"/>
      <w:r w:rsidRPr="007D0890">
        <w:rPr>
          <w:rtl/>
        </w:rPr>
        <w:t xml:space="preserve"> بدور بارز وفعال في توفير الرعاية الصحية والنفسية والاجتماعية للمسنات، ويشمل ذلك العلاج والرعاية الصحية المستمرة والخاصة، كما يستوعب المستشفى عدداً من كبار السن ممن ليس لديهم أسر تتولى رعايتهم في المنازل، وتتولى مستشفى </w:t>
      </w:r>
      <w:proofErr w:type="spellStart"/>
      <w:r w:rsidRPr="007D0890">
        <w:rPr>
          <w:rtl/>
        </w:rPr>
        <w:t>الرميلة</w:t>
      </w:r>
      <w:proofErr w:type="spellEnd"/>
      <w:r w:rsidRPr="007D0890">
        <w:rPr>
          <w:rtl/>
        </w:rPr>
        <w:t xml:space="preserve"> تدريب الأسرة ومعاونتها في رعاية </w:t>
      </w:r>
      <w:proofErr w:type="spellStart"/>
      <w:r w:rsidRPr="007D0890">
        <w:rPr>
          <w:rtl/>
        </w:rPr>
        <w:t>مسنيها</w:t>
      </w:r>
      <w:proofErr w:type="spellEnd"/>
      <w:r w:rsidRPr="007D0890">
        <w:rPr>
          <w:rtl/>
        </w:rPr>
        <w:t>، وذلك عن طريق الزيارات المنزلية وتوفير احتياجات ومستلزمات المسنين في المنازل. وتتولى وحدة الرعاية المنزلية توفير الرعاية الصحية والنفسية والاجتماعية من خلال أطباء متخصصين في أمراض الشيخوخة يعاونهم فريق من التمريض.</w:t>
      </w:r>
    </w:p>
    <w:p w:rsidR="00A829C3" w:rsidRPr="007D0890" w:rsidRDefault="00CF5CB5" w:rsidP="003C355C">
      <w:pPr>
        <w:pStyle w:val="SingleTxtGA"/>
        <w:rPr>
          <w:rFonts w:hint="cs"/>
        </w:rPr>
      </w:pPr>
      <w:r w:rsidRPr="00CF5CB5">
        <w:rPr>
          <w:rtl/>
        </w:rPr>
        <w:t>351-</w:t>
      </w:r>
      <w:r w:rsidRPr="00CF5CB5">
        <w:rPr>
          <w:rtl/>
        </w:rPr>
        <w:tab/>
        <w:t>أما المسنات اللواتي لسن بحاجة ماسة إلى رعاية طبية فيتم رعايتهن في المؤسسة القطرية لرعاية المسنين، حيث تتوفر كافة المستلزمات والتجهيزات المطلوبة في جناح خاص مجهز بأحدث المعدات ومنفصل عن جناح الرجال، مع تنفيذ مجموعة من البرامج التثقيفية والاجتماعية والترفيهية للمسنات. ويعد إنشاء المؤسسة القطرية لرعاية المسنين عام 2003، نقلة نوعية كبرى في مجال رعاية كبار السن في دولة قطر. وتهدف هذه المؤسسة إلى إيواء المسنين الذين تعجز أسرهم عن رعايتهم أو من ليس لديهم أسر ترعاهم، وتوفير خدمات الرعاية الصحية والاجتماعية والنفسية المناسبة لهم، وتقديم خدمات الرعاية للمسنين في مساكنهم وبين أسرهم، وتوعية الأسر لاحتضان المسنين وتوجيههم لأفضل أساليب العناية بهم، وتأهيل المسنين لمواجهة مشكلة كبر السن والتأقلم معها، ومحاولة إدماج المسنين في المجتمع كل حسب قدراته، ولا تهدف المؤسسة المذكورة إلى تحقيق ربح مادي</w:t>
      </w:r>
      <w:r w:rsidR="00A829C3" w:rsidRPr="007D0890">
        <w:rPr>
          <w:rtl/>
        </w:rPr>
        <w:t>.</w:t>
      </w:r>
    </w:p>
    <w:p w:rsidR="00A829C3" w:rsidRPr="00453EE4" w:rsidRDefault="003C355C" w:rsidP="003C355C">
      <w:pPr>
        <w:pStyle w:val="H23GA"/>
        <w:rPr>
          <w:rtl/>
          <w:lang w:bidi="ar-LB"/>
        </w:rPr>
      </w:pPr>
      <w:bookmarkStart w:id="163" w:name="_Toc282337989"/>
      <w:r>
        <w:rPr>
          <w:rFonts w:hint="cs"/>
          <w:rtl/>
        </w:rPr>
        <w:tab/>
      </w:r>
      <w:r>
        <w:rPr>
          <w:rFonts w:hint="cs"/>
          <w:rtl/>
        </w:rPr>
        <w:tab/>
      </w:r>
      <w:r w:rsidR="00A829C3" w:rsidRPr="00453EE4">
        <w:rPr>
          <w:rtl/>
        </w:rPr>
        <w:t>الرعاية الصحية للنساء من ذوي الإعاقة</w:t>
      </w:r>
      <w:bookmarkEnd w:id="163"/>
    </w:p>
    <w:p w:rsidR="00A829C3" w:rsidRPr="007D0890" w:rsidRDefault="00A829C3" w:rsidP="00CF5CB5">
      <w:pPr>
        <w:pStyle w:val="SingleTxtGA"/>
        <w:tabs>
          <w:tab w:val="left" w:pos="8378"/>
        </w:tabs>
        <w:rPr>
          <w:rtl/>
        </w:rPr>
      </w:pPr>
      <w:r w:rsidRPr="007D0890">
        <w:rPr>
          <w:rtl/>
        </w:rPr>
        <w:t>352</w:t>
      </w:r>
      <w:r w:rsidR="003C355C">
        <w:rPr>
          <w:rFonts w:hint="cs"/>
          <w:rtl/>
        </w:rPr>
        <w:t>-</w:t>
      </w:r>
      <w:r w:rsidRPr="007D0890">
        <w:rPr>
          <w:rtl/>
        </w:rPr>
        <w:tab/>
      </w:r>
      <w:r w:rsidRPr="007D0890">
        <w:rPr>
          <w:rtl/>
          <w:lang w:bidi="ar-QA"/>
        </w:rPr>
        <w:t>تفيد</w:t>
      </w:r>
      <w:r w:rsidRPr="007D0890">
        <w:rPr>
          <w:rtl/>
        </w:rPr>
        <w:t xml:space="preserve"> نتائج مسح ذوي الإعاقة الذي جرى عام 2007، بأن مجموع الحالات المعلن عنها من قبل المعاقين أو ذويهم هي </w:t>
      </w:r>
      <w:r w:rsidR="00CF5CB5">
        <w:rPr>
          <w:rFonts w:hint="cs"/>
          <w:rtl/>
        </w:rPr>
        <w:t>321 4</w:t>
      </w:r>
      <w:r w:rsidRPr="007D0890">
        <w:rPr>
          <w:rtl/>
        </w:rPr>
        <w:t>، حيث يشكل القطريون 59</w:t>
      </w:r>
      <w:r>
        <w:rPr>
          <w:rtl/>
        </w:rPr>
        <w:t xml:space="preserve"> في المائة</w:t>
      </w:r>
      <w:r w:rsidRPr="007D0890">
        <w:rPr>
          <w:rtl/>
        </w:rPr>
        <w:t xml:space="preserve"> من مجموع الحالات المذكورة وغير القطريين 41</w:t>
      </w:r>
      <w:r>
        <w:rPr>
          <w:rtl/>
        </w:rPr>
        <w:t xml:space="preserve"> في المائة</w:t>
      </w:r>
      <w:r w:rsidRPr="007D0890">
        <w:rPr>
          <w:rtl/>
        </w:rPr>
        <w:t>. أما عن توزيع ذوي الإعاقة حسب النوع، فإن الإناث يشكلن 39</w:t>
      </w:r>
      <w:r>
        <w:rPr>
          <w:rtl/>
        </w:rPr>
        <w:t xml:space="preserve"> في المائة</w:t>
      </w:r>
      <w:r w:rsidRPr="007D0890">
        <w:rPr>
          <w:rtl/>
        </w:rPr>
        <w:t xml:space="preserve"> من إجمالي المعاقين مقابل 61</w:t>
      </w:r>
      <w:r>
        <w:rPr>
          <w:rtl/>
        </w:rPr>
        <w:t xml:space="preserve"> في المائة</w:t>
      </w:r>
      <w:r w:rsidRPr="007D0890">
        <w:rPr>
          <w:rtl/>
        </w:rPr>
        <w:t xml:space="preserve"> للذكور. وقد انخفضت نسبة الأشخاص ذوي الإعاقة بين القطريين من 2.1</w:t>
      </w:r>
      <w:r>
        <w:rPr>
          <w:rtl/>
        </w:rPr>
        <w:t xml:space="preserve"> في المائة</w:t>
      </w:r>
      <w:r w:rsidRPr="007D0890">
        <w:rPr>
          <w:rtl/>
        </w:rPr>
        <w:t xml:space="preserve"> عام 2004 من مجموع السكان القطريين إلى 1.4</w:t>
      </w:r>
      <w:r>
        <w:rPr>
          <w:rtl/>
        </w:rPr>
        <w:t xml:space="preserve"> في المائة</w:t>
      </w:r>
      <w:r w:rsidRPr="007D0890">
        <w:rPr>
          <w:rtl/>
        </w:rPr>
        <w:t xml:space="preserve"> عام 2009، وهي نسبة منخفضة جداً مقارنة بمثيلتها على المستوى الدولي والتي تبلغ حوالي 10</w:t>
      </w:r>
      <w:r>
        <w:rPr>
          <w:rtl/>
        </w:rPr>
        <w:t xml:space="preserve"> في المائة</w:t>
      </w:r>
      <w:r w:rsidRPr="007D0890">
        <w:rPr>
          <w:rtl/>
        </w:rPr>
        <w:t>. وفي السياق ذاته، يلاحظ أن نسبة الإعاقة لدى القطريات هي أقل من مثيلتها لدى القطريين.</w:t>
      </w:r>
    </w:p>
    <w:p w:rsidR="00CF5CB5" w:rsidRDefault="00CF5CB5" w:rsidP="00CF5CB5">
      <w:pPr>
        <w:pStyle w:val="SingleTxtGA"/>
        <w:spacing w:after="0"/>
        <w:rPr>
          <w:rFonts w:hint="cs"/>
          <w:b/>
          <w:bCs/>
          <w:rtl/>
        </w:rPr>
      </w:pPr>
      <w:r>
        <w:rPr>
          <w:rtl/>
        </w:rPr>
        <w:br w:type="page"/>
      </w:r>
      <w:r w:rsidR="00A829C3" w:rsidRPr="00CF5CB5">
        <w:rPr>
          <w:rtl/>
        </w:rPr>
        <w:t xml:space="preserve">الجدول </w:t>
      </w:r>
      <w:r w:rsidR="00A829C3" w:rsidRPr="00CF5CB5">
        <w:rPr>
          <w:rFonts w:hint="cs"/>
          <w:rtl/>
        </w:rPr>
        <w:t>رقم 34</w:t>
      </w:r>
    </w:p>
    <w:p w:rsidR="00A829C3" w:rsidRPr="003C355C" w:rsidRDefault="00A829C3" w:rsidP="00CF5CB5">
      <w:pPr>
        <w:pStyle w:val="SingleTxtGA"/>
        <w:rPr>
          <w:rFonts w:hint="cs"/>
          <w:b/>
          <w:bCs/>
          <w:rtl/>
        </w:rPr>
      </w:pPr>
      <w:r w:rsidRPr="003C355C">
        <w:rPr>
          <w:b/>
          <w:bCs/>
          <w:rtl/>
        </w:rPr>
        <w:t>النسبة المئوية لانتشار الإعاقة بحسب الجنس والجنسية والسنوات</w:t>
      </w:r>
    </w:p>
    <w:tbl>
      <w:tblPr>
        <w:tblStyle w:val="TableList3"/>
        <w:bidiVisual/>
        <w:tblW w:w="7335" w:type="dxa"/>
        <w:tblInd w:w="1221" w:type="dxa"/>
        <w:tblLook w:val="0000" w:firstRow="0" w:lastRow="0" w:firstColumn="0" w:lastColumn="0" w:noHBand="0" w:noVBand="0"/>
      </w:tblPr>
      <w:tblGrid>
        <w:gridCol w:w="742"/>
        <w:gridCol w:w="672"/>
        <w:gridCol w:w="700"/>
        <w:gridCol w:w="714"/>
        <w:gridCol w:w="671"/>
        <w:gridCol w:w="714"/>
        <w:gridCol w:w="756"/>
        <w:gridCol w:w="728"/>
        <w:gridCol w:w="756"/>
        <w:gridCol w:w="882"/>
      </w:tblGrid>
      <w:tr w:rsidR="00312C4E" w:rsidRPr="00312C4E" w:rsidTr="00533E65">
        <w:trPr>
          <w:trHeight w:val="259"/>
        </w:trPr>
        <w:tc>
          <w:tcPr>
            <w:tcW w:w="742" w:type="dxa"/>
            <w:vMerge w:val="restart"/>
            <w:noWrap/>
            <w:vAlign w:val="bottom"/>
          </w:tcPr>
          <w:p w:rsidR="00A829C3" w:rsidRPr="00312C4E" w:rsidRDefault="00A829C3" w:rsidP="00533E65">
            <w:pPr>
              <w:spacing w:before="20" w:after="20" w:line="260" w:lineRule="exact"/>
              <w:contextualSpacing/>
              <w:jc w:val="left"/>
              <w:rPr>
                <w:i/>
                <w:iCs/>
                <w:sz w:val="24"/>
                <w:szCs w:val="24"/>
              </w:rPr>
            </w:pPr>
            <w:r w:rsidRPr="00312C4E">
              <w:rPr>
                <w:i/>
                <w:iCs/>
                <w:sz w:val="24"/>
                <w:szCs w:val="24"/>
                <w:rtl/>
              </w:rPr>
              <w:t>السنة</w:t>
            </w:r>
          </w:p>
        </w:tc>
        <w:tc>
          <w:tcPr>
            <w:tcW w:w="2086" w:type="dxa"/>
            <w:gridSpan w:val="3"/>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نسبة الإعاقة بين القطريين</w:t>
            </w:r>
          </w:p>
        </w:tc>
        <w:tc>
          <w:tcPr>
            <w:tcW w:w="2141" w:type="dxa"/>
            <w:gridSpan w:val="3"/>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نسبة الإعاقة بين غير القطريين</w:t>
            </w:r>
          </w:p>
        </w:tc>
        <w:tc>
          <w:tcPr>
            <w:tcW w:w="2366" w:type="dxa"/>
            <w:gridSpan w:val="3"/>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نسبة الإعاقة في قطر</w:t>
            </w:r>
          </w:p>
        </w:tc>
      </w:tr>
      <w:tr w:rsidR="00312C4E" w:rsidRPr="00312C4E" w:rsidTr="00312C4E">
        <w:trPr>
          <w:trHeight w:val="259"/>
        </w:trPr>
        <w:tc>
          <w:tcPr>
            <w:tcW w:w="742" w:type="dxa"/>
            <w:vMerge/>
          </w:tcPr>
          <w:p w:rsidR="00A829C3" w:rsidRPr="00312C4E" w:rsidRDefault="00A829C3" w:rsidP="00312C4E">
            <w:pPr>
              <w:spacing w:before="20" w:after="20" w:line="260" w:lineRule="exact"/>
              <w:contextualSpacing/>
              <w:jc w:val="left"/>
              <w:rPr>
                <w:i/>
                <w:iCs/>
                <w:sz w:val="24"/>
                <w:szCs w:val="24"/>
              </w:rPr>
            </w:pPr>
          </w:p>
        </w:tc>
        <w:tc>
          <w:tcPr>
            <w:tcW w:w="672"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ذكور</w:t>
            </w:r>
          </w:p>
        </w:tc>
        <w:tc>
          <w:tcPr>
            <w:tcW w:w="700"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إناث</w:t>
            </w:r>
          </w:p>
        </w:tc>
        <w:tc>
          <w:tcPr>
            <w:tcW w:w="714" w:type="dxa"/>
            <w:noWrap/>
          </w:tcPr>
          <w:p w:rsidR="00A829C3" w:rsidRPr="00312C4E" w:rsidRDefault="00A829C3" w:rsidP="00312C4E">
            <w:pPr>
              <w:spacing w:before="20" w:after="20" w:line="260" w:lineRule="exact"/>
              <w:contextualSpacing/>
              <w:jc w:val="left"/>
              <w:rPr>
                <w:b/>
                <w:bCs/>
                <w:i/>
                <w:iCs/>
                <w:sz w:val="24"/>
                <w:szCs w:val="24"/>
              </w:rPr>
            </w:pPr>
            <w:r w:rsidRPr="00312C4E">
              <w:rPr>
                <w:b/>
                <w:bCs/>
                <w:i/>
                <w:iCs/>
                <w:sz w:val="24"/>
                <w:szCs w:val="24"/>
                <w:rtl/>
              </w:rPr>
              <w:t>المجموع</w:t>
            </w:r>
          </w:p>
        </w:tc>
        <w:tc>
          <w:tcPr>
            <w:tcW w:w="671"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ذكور</w:t>
            </w:r>
          </w:p>
        </w:tc>
        <w:tc>
          <w:tcPr>
            <w:tcW w:w="714"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إناث</w:t>
            </w:r>
          </w:p>
        </w:tc>
        <w:tc>
          <w:tcPr>
            <w:tcW w:w="756" w:type="dxa"/>
            <w:noWrap/>
          </w:tcPr>
          <w:p w:rsidR="00A829C3" w:rsidRPr="00312C4E" w:rsidRDefault="00A829C3" w:rsidP="00312C4E">
            <w:pPr>
              <w:spacing w:before="20" w:after="20" w:line="260" w:lineRule="exact"/>
              <w:contextualSpacing/>
              <w:jc w:val="left"/>
              <w:rPr>
                <w:b/>
                <w:bCs/>
                <w:i/>
                <w:iCs/>
                <w:sz w:val="24"/>
                <w:szCs w:val="24"/>
              </w:rPr>
            </w:pPr>
            <w:r w:rsidRPr="00312C4E">
              <w:rPr>
                <w:b/>
                <w:bCs/>
                <w:i/>
                <w:iCs/>
                <w:sz w:val="24"/>
                <w:szCs w:val="24"/>
                <w:rtl/>
              </w:rPr>
              <w:t>المجموع</w:t>
            </w:r>
          </w:p>
        </w:tc>
        <w:tc>
          <w:tcPr>
            <w:tcW w:w="728"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ذكور</w:t>
            </w:r>
          </w:p>
        </w:tc>
        <w:tc>
          <w:tcPr>
            <w:tcW w:w="756" w:type="dxa"/>
            <w:noWrap/>
          </w:tcPr>
          <w:p w:rsidR="00A829C3" w:rsidRPr="00312C4E" w:rsidRDefault="00A829C3" w:rsidP="00312C4E">
            <w:pPr>
              <w:spacing w:before="20" w:after="20" w:line="260" w:lineRule="exact"/>
              <w:contextualSpacing/>
              <w:jc w:val="left"/>
              <w:rPr>
                <w:i/>
                <w:iCs/>
                <w:sz w:val="24"/>
                <w:szCs w:val="24"/>
              </w:rPr>
            </w:pPr>
            <w:r w:rsidRPr="00312C4E">
              <w:rPr>
                <w:i/>
                <w:iCs/>
                <w:sz w:val="24"/>
                <w:szCs w:val="24"/>
                <w:rtl/>
              </w:rPr>
              <w:t>إناث</w:t>
            </w:r>
          </w:p>
        </w:tc>
        <w:tc>
          <w:tcPr>
            <w:tcW w:w="882" w:type="dxa"/>
            <w:noWrap/>
          </w:tcPr>
          <w:p w:rsidR="00A829C3" w:rsidRPr="00312C4E" w:rsidRDefault="00A829C3" w:rsidP="00312C4E">
            <w:pPr>
              <w:spacing w:before="20" w:after="20" w:line="260" w:lineRule="exact"/>
              <w:contextualSpacing/>
              <w:jc w:val="left"/>
              <w:rPr>
                <w:b/>
                <w:bCs/>
                <w:i/>
                <w:iCs/>
                <w:sz w:val="24"/>
                <w:szCs w:val="24"/>
              </w:rPr>
            </w:pPr>
            <w:r w:rsidRPr="00312C4E">
              <w:rPr>
                <w:b/>
                <w:bCs/>
                <w:i/>
                <w:iCs/>
                <w:sz w:val="24"/>
                <w:szCs w:val="24"/>
                <w:rtl/>
              </w:rPr>
              <w:t>المجموع</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2004</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w:t>
            </w:r>
            <w:r w:rsidR="00312C4E">
              <w:rPr>
                <w:color w:val="000000"/>
                <w:sz w:val="24"/>
                <w:szCs w:val="24"/>
                <w:rtl/>
              </w:rPr>
              <w:t>.</w:t>
            </w:r>
            <w:r w:rsidRPr="00312C4E">
              <w:rPr>
                <w:rFonts w:hint="cs"/>
                <w:sz w:val="24"/>
                <w:szCs w:val="24"/>
                <w:rtl/>
              </w:rPr>
              <w:t>6</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7</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2</w:t>
            </w:r>
            <w:r w:rsidR="00312C4E">
              <w:rPr>
                <w:b/>
                <w:bCs/>
                <w:color w:val="000000"/>
                <w:sz w:val="24"/>
                <w:szCs w:val="24"/>
                <w:rtl/>
              </w:rPr>
              <w:t>.</w:t>
            </w:r>
            <w:r w:rsidRPr="00312C4E">
              <w:rPr>
                <w:rFonts w:hint="cs"/>
                <w:b/>
                <w:bCs/>
                <w:sz w:val="24"/>
                <w:szCs w:val="24"/>
                <w:rtl/>
              </w:rPr>
              <w:t>1</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14"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7</w:t>
            </w:r>
          </w:p>
        </w:tc>
        <w:tc>
          <w:tcPr>
            <w:tcW w:w="756"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5</w:t>
            </w:r>
          </w:p>
        </w:tc>
        <w:tc>
          <w:tcPr>
            <w:tcW w:w="728"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8</w:t>
            </w:r>
          </w:p>
        </w:tc>
        <w:tc>
          <w:tcPr>
            <w:tcW w:w="756"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1</w:t>
            </w:r>
          </w:p>
        </w:tc>
        <w:tc>
          <w:tcPr>
            <w:tcW w:w="882"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9</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2005</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w:t>
            </w:r>
            <w:r w:rsidR="00312C4E">
              <w:rPr>
                <w:color w:val="000000"/>
                <w:sz w:val="24"/>
                <w:szCs w:val="24"/>
                <w:rtl/>
              </w:rPr>
              <w:t>.</w:t>
            </w:r>
            <w:r w:rsidRPr="00312C4E">
              <w:rPr>
                <w:rFonts w:hint="cs"/>
                <w:sz w:val="24"/>
                <w:szCs w:val="24"/>
                <w:rtl/>
              </w:rPr>
              <w:t>2</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4</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1</w:t>
            </w:r>
            <w:r w:rsidR="00312C4E">
              <w:rPr>
                <w:b/>
                <w:bCs/>
                <w:color w:val="000000"/>
                <w:sz w:val="24"/>
                <w:szCs w:val="24"/>
                <w:rtl/>
              </w:rPr>
              <w:t>.</w:t>
            </w:r>
            <w:r w:rsidRPr="00312C4E">
              <w:rPr>
                <w:rFonts w:hint="cs"/>
                <w:b/>
                <w:bCs/>
                <w:sz w:val="24"/>
                <w:szCs w:val="24"/>
                <w:rtl/>
              </w:rPr>
              <w:t>8</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3</w:t>
            </w:r>
          </w:p>
        </w:tc>
        <w:tc>
          <w:tcPr>
            <w:tcW w:w="714"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5</w:t>
            </w:r>
          </w:p>
        </w:tc>
        <w:tc>
          <w:tcPr>
            <w:tcW w:w="756"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4</w:t>
            </w:r>
          </w:p>
        </w:tc>
        <w:tc>
          <w:tcPr>
            <w:tcW w:w="728"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6</w:t>
            </w:r>
          </w:p>
        </w:tc>
        <w:tc>
          <w:tcPr>
            <w:tcW w:w="756"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8</w:t>
            </w:r>
          </w:p>
        </w:tc>
        <w:tc>
          <w:tcPr>
            <w:tcW w:w="882"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7</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2006</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7</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1</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1</w:t>
            </w:r>
            <w:r w:rsidR="00312C4E">
              <w:rPr>
                <w:b/>
                <w:bCs/>
                <w:color w:val="000000"/>
                <w:sz w:val="24"/>
                <w:szCs w:val="24"/>
                <w:rtl/>
              </w:rPr>
              <w:t>.</w:t>
            </w:r>
            <w:r w:rsidRPr="00312C4E">
              <w:rPr>
                <w:rFonts w:hint="cs"/>
                <w:b/>
                <w:bCs/>
                <w:sz w:val="24"/>
                <w:szCs w:val="24"/>
                <w:rtl/>
              </w:rPr>
              <w:t>4</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2</w:t>
            </w:r>
          </w:p>
        </w:tc>
        <w:tc>
          <w:tcPr>
            <w:tcW w:w="714"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56"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2</w:t>
            </w:r>
          </w:p>
        </w:tc>
        <w:tc>
          <w:tcPr>
            <w:tcW w:w="728"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56"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6</w:t>
            </w:r>
          </w:p>
        </w:tc>
        <w:tc>
          <w:tcPr>
            <w:tcW w:w="882"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5</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2007</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6</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1</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1</w:t>
            </w:r>
            <w:r w:rsidR="00312C4E">
              <w:rPr>
                <w:b/>
                <w:bCs/>
                <w:color w:val="000000"/>
                <w:sz w:val="24"/>
                <w:szCs w:val="24"/>
                <w:rtl/>
              </w:rPr>
              <w:t>.</w:t>
            </w:r>
            <w:r w:rsidRPr="00312C4E">
              <w:rPr>
                <w:rFonts w:hint="cs"/>
                <w:b/>
                <w:bCs/>
                <w:sz w:val="24"/>
                <w:szCs w:val="24"/>
                <w:rtl/>
              </w:rPr>
              <w:t>3</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2</w:t>
            </w:r>
          </w:p>
        </w:tc>
        <w:tc>
          <w:tcPr>
            <w:tcW w:w="714"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56"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2</w:t>
            </w:r>
          </w:p>
        </w:tc>
        <w:tc>
          <w:tcPr>
            <w:tcW w:w="728"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56"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7</w:t>
            </w:r>
          </w:p>
        </w:tc>
        <w:tc>
          <w:tcPr>
            <w:tcW w:w="882"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4</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2008</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8</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2</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1</w:t>
            </w:r>
            <w:r w:rsidR="00312C4E">
              <w:rPr>
                <w:b/>
                <w:bCs/>
                <w:color w:val="000000"/>
                <w:sz w:val="24"/>
                <w:szCs w:val="24"/>
                <w:rtl/>
              </w:rPr>
              <w:t>.</w:t>
            </w:r>
            <w:r w:rsidRPr="00312C4E">
              <w:rPr>
                <w:rFonts w:hint="cs"/>
                <w:b/>
                <w:bCs/>
                <w:sz w:val="24"/>
                <w:szCs w:val="24"/>
                <w:rtl/>
              </w:rPr>
              <w:t>5</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2</w:t>
            </w:r>
          </w:p>
        </w:tc>
        <w:tc>
          <w:tcPr>
            <w:tcW w:w="714"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4</w:t>
            </w:r>
          </w:p>
        </w:tc>
        <w:tc>
          <w:tcPr>
            <w:tcW w:w="756"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2</w:t>
            </w:r>
          </w:p>
        </w:tc>
        <w:tc>
          <w:tcPr>
            <w:tcW w:w="728"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3</w:t>
            </w:r>
          </w:p>
        </w:tc>
        <w:tc>
          <w:tcPr>
            <w:tcW w:w="756"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7</w:t>
            </w:r>
          </w:p>
        </w:tc>
        <w:tc>
          <w:tcPr>
            <w:tcW w:w="882"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4</w:t>
            </w:r>
          </w:p>
        </w:tc>
      </w:tr>
      <w:tr w:rsidR="00312C4E" w:rsidRPr="00312C4E" w:rsidTr="00312C4E">
        <w:trPr>
          <w:trHeight w:val="330"/>
        </w:trPr>
        <w:tc>
          <w:tcPr>
            <w:tcW w:w="74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2009</w:t>
            </w:r>
          </w:p>
        </w:tc>
        <w:tc>
          <w:tcPr>
            <w:tcW w:w="672"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7</w:t>
            </w:r>
          </w:p>
        </w:tc>
        <w:tc>
          <w:tcPr>
            <w:tcW w:w="700"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1</w:t>
            </w:r>
            <w:r w:rsidR="00312C4E">
              <w:rPr>
                <w:color w:val="000000"/>
                <w:sz w:val="24"/>
                <w:szCs w:val="24"/>
                <w:rtl/>
              </w:rPr>
              <w:t>.</w:t>
            </w:r>
            <w:r w:rsidRPr="00312C4E">
              <w:rPr>
                <w:rFonts w:hint="cs"/>
                <w:sz w:val="24"/>
                <w:szCs w:val="24"/>
                <w:rtl/>
              </w:rPr>
              <w:t>2</w:t>
            </w:r>
          </w:p>
        </w:tc>
        <w:tc>
          <w:tcPr>
            <w:tcW w:w="714"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1</w:t>
            </w:r>
            <w:r w:rsidR="00312C4E">
              <w:rPr>
                <w:b/>
                <w:bCs/>
                <w:color w:val="000000"/>
                <w:sz w:val="24"/>
                <w:szCs w:val="24"/>
                <w:rtl/>
              </w:rPr>
              <w:t>.</w:t>
            </w:r>
            <w:r w:rsidRPr="00312C4E">
              <w:rPr>
                <w:rFonts w:hint="cs"/>
                <w:b/>
                <w:bCs/>
                <w:sz w:val="24"/>
                <w:szCs w:val="24"/>
                <w:rtl/>
              </w:rPr>
              <w:t>4</w:t>
            </w:r>
          </w:p>
        </w:tc>
        <w:tc>
          <w:tcPr>
            <w:tcW w:w="671" w:type="dxa"/>
            <w:noWrap/>
          </w:tcPr>
          <w:p w:rsidR="00A829C3" w:rsidRPr="00312C4E" w:rsidRDefault="00A829C3" w:rsidP="00312C4E">
            <w:pPr>
              <w:spacing w:before="20" w:after="20" w:line="260" w:lineRule="exact"/>
              <w:contextualSpacing/>
              <w:jc w:val="left"/>
              <w:rPr>
                <w:rFonts w:hint="cs"/>
                <w:sz w:val="24"/>
                <w:szCs w:val="24"/>
              </w:rPr>
            </w:pPr>
            <w:r w:rsidRPr="00312C4E">
              <w:rPr>
                <w:rFonts w:hint="cs"/>
                <w:sz w:val="24"/>
                <w:szCs w:val="24"/>
                <w:rtl/>
              </w:rPr>
              <w:t>0</w:t>
            </w:r>
            <w:r w:rsidR="00312C4E">
              <w:rPr>
                <w:color w:val="000000"/>
                <w:sz w:val="24"/>
                <w:szCs w:val="24"/>
                <w:rtl/>
              </w:rPr>
              <w:t>.</w:t>
            </w:r>
            <w:r w:rsidRPr="00312C4E">
              <w:rPr>
                <w:rFonts w:hint="cs"/>
                <w:sz w:val="24"/>
                <w:szCs w:val="24"/>
                <w:rtl/>
              </w:rPr>
              <w:t>1</w:t>
            </w:r>
          </w:p>
        </w:tc>
        <w:tc>
          <w:tcPr>
            <w:tcW w:w="714"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3</w:t>
            </w:r>
          </w:p>
        </w:tc>
        <w:tc>
          <w:tcPr>
            <w:tcW w:w="756" w:type="dxa"/>
            <w:noWrap/>
          </w:tcPr>
          <w:p w:rsidR="00A829C3" w:rsidRPr="00312C4E" w:rsidRDefault="00A829C3" w:rsidP="00312C4E">
            <w:pPr>
              <w:spacing w:before="20" w:after="20" w:line="260" w:lineRule="exact"/>
              <w:contextualSpacing/>
              <w:jc w:val="left"/>
              <w:rPr>
                <w:rFonts w:hint="cs"/>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2</w:t>
            </w:r>
          </w:p>
        </w:tc>
        <w:tc>
          <w:tcPr>
            <w:tcW w:w="728"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3</w:t>
            </w:r>
          </w:p>
        </w:tc>
        <w:tc>
          <w:tcPr>
            <w:tcW w:w="756" w:type="dxa"/>
            <w:noWrap/>
          </w:tcPr>
          <w:p w:rsidR="00A829C3" w:rsidRPr="00312C4E" w:rsidRDefault="00A829C3" w:rsidP="00312C4E">
            <w:pPr>
              <w:spacing w:before="20" w:after="20" w:line="260" w:lineRule="exact"/>
              <w:contextualSpacing/>
              <w:jc w:val="left"/>
              <w:rPr>
                <w:sz w:val="24"/>
                <w:szCs w:val="24"/>
              </w:rPr>
            </w:pPr>
            <w:r w:rsidRPr="00312C4E">
              <w:rPr>
                <w:rFonts w:hint="cs"/>
                <w:sz w:val="24"/>
                <w:szCs w:val="24"/>
                <w:rtl/>
              </w:rPr>
              <w:t>0</w:t>
            </w:r>
            <w:r w:rsidR="00312C4E">
              <w:rPr>
                <w:color w:val="000000"/>
                <w:sz w:val="24"/>
                <w:szCs w:val="24"/>
                <w:rtl/>
              </w:rPr>
              <w:t>.</w:t>
            </w:r>
            <w:r w:rsidRPr="00312C4E">
              <w:rPr>
                <w:rFonts w:hint="cs"/>
                <w:sz w:val="24"/>
                <w:szCs w:val="24"/>
                <w:rtl/>
              </w:rPr>
              <w:t>6</w:t>
            </w:r>
          </w:p>
        </w:tc>
        <w:tc>
          <w:tcPr>
            <w:tcW w:w="882" w:type="dxa"/>
            <w:noWrap/>
          </w:tcPr>
          <w:p w:rsidR="00A829C3" w:rsidRPr="00312C4E" w:rsidRDefault="00A829C3" w:rsidP="00312C4E">
            <w:pPr>
              <w:spacing w:before="20" w:after="20" w:line="260" w:lineRule="exact"/>
              <w:contextualSpacing/>
              <w:jc w:val="left"/>
              <w:rPr>
                <w:b/>
                <w:bCs/>
                <w:sz w:val="24"/>
                <w:szCs w:val="24"/>
              </w:rPr>
            </w:pPr>
            <w:r w:rsidRPr="00312C4E">
              <w:rPr>
                <w:rFonts w:hint="cs"/>
                <w:b/>
                <w:bCs/>
                <w:sz w:val="24"/>
                <w:szCs w:val="24"/>
                <w:rtl/>
              </w:rPr>
              <w:t>0</w:t>
            </w:r>
            <w:r w:rsidR="00312C4E">
              <w:rPr>
                <w:b/>
                <w:bCs/>
                <w:color w:val="000000"/>
                <w:sz w:val="24"/>
                <w:szCs w:val="24"/>
                <w:rtl/>
              </w:rPr>
              <w:t>.</w:t>
            </w:r>
            <w:r w:rsidRPr="00312C4E">
              <w:rPr>
                <w:rFonts w:hint="cs"/>
                <w:b/>
                <w:bCs/>
                <w:sz w:val="24"/>
                <w:szCs w:val="24"/>
                <w:rtl/>
              </w:rPr>
              <w:t>4</w:t>
            </w:r>
          </w:p>
        </w:tc>
      </w:tr>
    </w:tbl>
    <w:p w:rsidR="00A829C3" w:rsidRPr="000C4996" w:rsidRDefault="00A829C3" w:rsidP="00A80D6E">
      <w:pPr>
        <w:pStyle w:val="SingleTxtGA"/>
        <w:spacing w:after="0" w:line="300" w:lineRule="exact"/>
        <w:rPr>
          <w:sz w:val="16"/>
          <w:szCs w:val="26"/>
          <w:rtl/>
        </w:rPr>
      </w:pPr>
      <w:r w:rsidRPr="000C4996">
        <w:rPr>
          <w:i/>
          <w:iCs/>
          <w:sz w:val="16"/>
          <w:szCs w:val="26"/>
          <w:rtl/>
        </w:rPr>
        <w:t>المصدر:</w:t>
      </w:r>
      <w:r w:rsidRPr="000C4996">
        <w:rPr>
          <w:sz w:val="16"/>
          <w:szCs w:val="26"/>
          <w:rtl/>
        </w:rPr>
        <w:t xml:space="preserve">- دولة قطر. المجموعة الإحصائية السنوية، </w:t>
      </w:r>
      <w:proofErr w:type="spellStart"/>
      <w:r w:rsidRPr="000C4996">
        <w:rPr>
          <w:sz w:val="18"/>
          <w:szCs w:val="28"/>
        </w:rPr>
        <w:t>www.qsa.gov.qa</w:t>
      </w:r>
      <w:proofErr w:type="spellEnd"/>
      <w:r w:rsidRPr="000C4996">
        <w:rPr>
          <w:sz w:val="16"/>
          <w:szCs w:val="26"/>
          <w:rtl/>
        </w:rPr>
        <w:t>، أعداد مختلفة.</w:t>
      </w:r>
    </w:p>
    <w:p w:rsidR="00A829C3" w:rsidRPr="007D0890" w:rsidRDefault="000C4996" w:rsidP="00A80D6E">
      <w:pPr>
        <w:pStyle w:val="SingleTxtGA"/>
        <w:tabs>
          <w:tab w:val="clear" w:pos="1928"/>
          <w:tab w:val="left" w:pos="1771"/>
        </w:tabs>
        <w:spacing w:line="300" w:lineRule="exact"/>
        <w:rPr>
          <w:rFonts w:hint="cs"/>
          <w:rtl/>
        </w:rPr>
      </w:pPr>
      <w:r>
        <w:rPr>
          <w:rFonts w:hint="cs"/>
          <w:sz w:val="16"/>
          <w:szCs w:val="26"/>
          <w:rtl/>
        </w:rPr>
        <w:tab/>
      </w:r>
      <w:r w:rsidR="00A829C3" w:rsidRPr="000C4996">
        <w:rPr>
          <w:sz w:val="16"/>
          <w:szCs w:val="26"/>
          <w:rtl/>
        </w:rPr>
        <w:t xml:space="preserve">- دولة قطر. 2010. مشروع "قلم"، </w:t>
      </w:r>
      <w:proofErr w:type="spellStart"/>
      <w:r w:rsidR="00A829C3" w:rsidRPr="000C4996">
        <w:rPr>
          <w:sz w:val="18"/>
          <w:szCs w:val="18"/>
        </w:rPr>
        <w:t>www.qix.gov.qa</w:t>
      </w:r>
      <w:proofErr w:type="spellEnd"/>
      <w:r w:rsidR="00A829C3" w:rsidRPr="000C4996">
        <w:rPr>
          <w:sz w:val="16"/>
          <w:szCs w:val="26"/>
          <w:rtl/>
        </w:rPr>
        <w:t>. وجهاز الإحصاء.</w:t>
      </w:r>
    </w:p>
    <w:p w:rsidR="00A829C3" w:rsidRPr="007D0890" w:rsidRDefault="00A829C3" w:rsidP="00A80D6E">
      <w:pPr>
        <w:pStyle w:val="SingleTxtGA"/>
        <w:rPr>
          <w:rtl/>
        </w:rPr>
      </w:pPr>
      <w:r w:rsidRPr="007D0890">
        <w:rPr>
          <w:rtl/>
        </w:rPr>
        <w:t>353</w:t>
      </w:r>
      <w:r w:rsidR="00A80D6E" w:rsidRPr="00A80D6E">
        <w:rPr>
          <w:rFonts w:hint="cs"/>
          <w:spacing w:val="-2"/>
          <w:rtl/>
        </w:rPr>
        <w:t>-</w:t>
      </w:r>
      <w:r w:rsidRPr="00A80D6E">
        <w:rPr>
          <w:spacing w:val="-2"/>
          <w:rtl/>
        </w:rPr>
        <w:tab/>
        <w:t xml:space="preserve">وقد أسست دولة قطر الجمعية القطرية لتأهيل ذوي الاحتياجات الخاصة </w:t>
      </w:r>
      <w:r w:rsidR="00A80D6E">
        <w:rPr>
          <w:rFonts w:hint="cs"/>
          <w:spacing w:val="-2"/>
          <w:rtl/>
        </w:rPr>
        <w:t xml:space="preserve">          </w:t>
      </w:r>
      <w:r w:rsidR="00A80D6E" w:rsidRPr="00A80D6E">
        <w:rPr>
          <w:rFonts w:hint="cs"/>
          <w:spacing w:val="-2"/>
          <w:rtl/>
        </w:rPr>
        <w:t xml:space="preserve"> </w:t>
      </w:r>
      <w:r w:rsidRPr="00A80D6E">
        <w:rPr>
          <w:spacing w:val="-2"/>
          <w:rtl/>
        </w:rPr>
        <w:t xml:space="preserve">عام 1974، والتي تهدف إلى تأهيل ذوي الاحتياجات الخاصة من خلال توفير أكبر قدر ممكن من الرعاية الصحية والاجتماعية والنفسية والثقافية لهم. وتقدم الجمعية الأجهزة الطبية والتعويضية والمساعدة المعينة لجميع أعضاء الجمعية حسب الحاجة وطبيعة الإعاقة، والمساعدة في توظيف الأشخاص ذوي الاحتياجات الخاصة بالتعاون المثمر مع كافة الوزارات والمؤسسات والجهات المعنية بالدولة، فضلا عن وضع الخطط والبرامج التدريبية والتعليمية والذاتية للأشخاص ذوي الاحتياجات الخاصة، والعمل على إرشادهم وتوجيههم النفسي والاجتماعي والتربوي والمهني، بالإضافة إلى تدريب أسر ذوي الاحتياجات الخاصة على كيفية التعامل مع أبنائهم من هذه الفئة من خلال تنظيم العديد من ورش العمل والدورات التدريبية في هذا الجانب. ويتبع الجمعية أربعة مراكز تهتم بشؤون وقضايا ذوي الاحتياجات الخاصة كالمركز الثقافي الاجتماعي الذي يهدف إلى دمج ذوي الاحتياجات الخاصة في المجتمع عن طريق العمل الاجتماعي وتنمية العلاقات الودية والثقافية والاجتماعية بين المراكز والأندية وتدريب المنتسبين وأسرهم من خلال توفير دورات وورش مهنية لهم تقام على مدار العام، والمركز التعليمي الذي يقدم العديد من الخدمات التدريبية للأشخاص ذوي الاحتياجات الخاصة من فئة الإعاقة العقلية والمتعددة، بالإضافة إلى المركز </w:t>
      </w:r>
      <w:proofErr w:type="spellStart"/>
      <w:r w:rsidRPr="00A80D6E">
        <w:rPr>
          <w:spacing w:val="-2"/>
          <w:rtl/>
        </w:rPr>
        <w:t>التأهيلي</w:t>
      </w:r>
      <w:proofErr w:type="spellEnd"/>
      <w:r w:rsidRPr="00A80D6E">
        <w:rPr>
          <w:spacing w:val="-2"/>
          <w:rtl/>
        </w:rPr>
        <w:t xml:space="preserve"> للبنين والمركز </w:t>
      </w:r>
      <w:proofErr w:type="spellStart"/>
      <w:r w:rsidRPr="00A80D6E">
        <w:rPr>
          <w:spacing w:val="-2"/>
          <w:rtl/>
        </w:rPr>
        <w:t>التأهيلي</w:t>
      </w:r>
      <w:proofErr w:type="spellEnd"/>
      <w:r w:rsidRPr="00A80D6E">
        <w:rPr>
          <w:spacing w:val="-2"/>
          <w:rtl/>
        </w:rPr>
        <w:t xml:space="preserve"> للبنات، ويقدمان خدمات التأهيل الشامل المهني والنفسي والاجتماعي لكلا الجنسين.</w:t>
      </w:r>
    </w:p>
    <w:p w:rsidR="00A829C3" w:rsidRPr="007D0890" w:rsidRDefault="00A829C3" w:rsidP="00A80D6E">
      <w:pPr>
        <w:pStyle w:val="SingleTxtGA"/>
        <w:rPr>
          <w:rtl/>
        </w:rPr>
      </w:pPr>
      <w:r w:rsidRPr="007D0890">
        <w:rPr>
          <w:rtl/>
        </w:rPr>
        <w:t>354</w:t>
      </w:r>
      <w:r w:rsidR="00A80D6E">
        <w:rPr>
          <w:rFonts w:hint="cs"/>
          <w:rtl/>
        </w:rPr>
        <w:t>-</w:t>
      </w:r>
      <w:r w:rsidRPr="007D0890">
        <w:rPr>
          <w:rtl/>
        </w:rPr>
        <w:tab/>
        <w:t xml:space="preserve">كما تم تأسيس مركز </w:t>
      </w:r>
      <w:proofErr w:type="spellStart"/>
      <w:r w:rsidRPr="007D0890">
        <w:rPr>
          <w:rtl/>
        </w:rPr>
        <w:t>الشفلّح</w:t>
      </w:r>
      <w:proofErr w:type="spellEnd"/>
      <w:r w:rsidRPr="007D0890">
        <w:rPr>
          <w:rtl/>
        </w:rPr>
        <w:t xml:space="preserve"> لذوي الاحتياجات الخاصة عام 2001، ويهدف المركز إلى علاج وتعليم المعاقين والمعاقات المهارات المناسبة واللازمة لمساعدتهم على الاندماج في المجتمع بشكل أفضل، وإلى نشر الوعي في المجتمع وتقديم الدعم والاستشارات للأهالي.</w:t>
      </w:r>
      <w:r>
        <w:rPr>
          <w:rtl/>
        </w:rPr>
        <w:t xml:space="preserve"> </w:t>
      </w:r>
      <w:r w:rsidRPr="007D0890">
        <w:rPr>
          <w:rtl/>
        </w:rPr>
        <w:t>ويقدم المركز خدماته للأطفال من سن الولادة وحتى الثامنة عشرة.</w:t>
      </w:r>
    </w:p>
    <w:p w:rsidR="00A829C3" w:rsidRPr="00453EE4" w:rsidRDefault="00D86E08" w:rsidP="00A80D6E">
      <w:pPr>
        <w:pStyle w:val="H23GA"/>
        <w:rPr>
          <w:rtl/>
        </w:rPr>
      </w:pPr>
      <w:bookmarkStart w:id="164" w:name="_Toc282337990"/>
      <w:r>
        <w:rPr>
          <w:rtl/>
        </w:rPr>
        <w:br w:type="page"/>
      </w:r>
      <w:r w:rsidR="00A80D6E">
        <w:rPr>
          <w:rFonts w:hint="cs"/>
          <w:rtl/>
        </w:rPr>
        <w:tab/>
      </w:r>
      <w:r w:rsidR="00A80D6E">
        <w:rPr>
          <w:rFonts w:hint="cs"/>
          <w:rtl/>
        </w:rPr>
        <w:tab/>
      </w:r>
      <w:r w:rsidR="00A829C3" w:rsidRPr="00453EE4">
        <w:rPr>
          <w:rtl/>
        </w:rPr>
        <w:t>النساء العاملات في القطاع الصحي والمجالات التي يعملن بها</w:t>
      </w:r>
      <w:bookmarkEnd w:id="164"/>
    </w:p>
    <w:p w:rsidR="00A829C3" w:rsidRPr="007D0890" w:rsidRDefault="00A829C3" w:rsidP="00A80D6E">
      <w:pPr>
        <w:pStyle w:val="SingleTxtGA"/>
        <w:rPr>
          <w:rtl/>
          <w:lang w:bidi="ar-EG"/>
        </w:rPr>
      </w:pPr>
      <w:r w:rsidRPr="007D0890">
        <w:rPr>
          <w:rtl/>
          <w:lang w:bidi="ar-EG"/>
        </w:rPr>
        <w:t>355</w:t>
      </w:r>
      <w:r w:rsidR="00A80D6E">
        <w:rPr>
          <w:rFonts w:hint="cs"/>
          <w:rtl/>
        </w:rPr>
        <w:t>-</w:t>
      </w:r>
      <w:r w:rsidRPr="007D0890">
        <w:rPr>
          <w:rtl/>
          <w:lang w:bidi="ar-EG"/>
        </w:rPr>
        <w:tab/>
      </w:r>
      <w:r w:rsidRPr="007D0890">
        <w:rPr>
          <w:rtl/>
          <w:lang w:bidi="ar-QA"/>
        </w:rPr>
        <w:t>تتيح</w:t>
      </w:r>
      <w:r w:rsidRPr="007D0890">
        <w:rPr>
          <w:rtl/>
        </w:rPr>
        <w:t xml:space="preserve"> دولة قطر فرص التدريب وفرص التعليم والتقدم في مجال العمل للعاملات والمتخصصات في المجال الصحي، حيث تتولى جامعة </w:t>
      </w:r>
      <w:proofErr w:type="spellStart"/>
      <w:r w:rsidRPr="007D0890">
        <w:rPr>
          <w:rtl/>
        </w:rPr>
        <w:t>وايل</w:t>
      </w:r>
      <w:proofErr w:type="spellEnd"/>
      <w:r w:rsidRPr="007D0890">
        <w:rPr>
          <w:rtl/>
        </w:rPr>
        <w:t xml:space="preserve"> </w:t>
      </w:r>
      <w:proofErr w:type="spellStart"/>
      <w:r w:rsidRPr="007D0890">
        <w:rPr>
          <w:rtl/>
        </w:rPr>
        <w:t>كورنيل</w:t>
      </w:r>
      <w:proofErr w:type="spellEnd"/>
      <w:r w:rsidRPr="007D0890">
        <w:rPr>
          <w:rtl/>
        </w:rPr>
        <w:t xml:space="preserve"> بالدوحة تخريج الأطباء، بينما تتولى جامعة قطر تخريج الصيادلة </w:t>
      </w:r>
      <w:r w:rsidRPr="007D0890">
        <w:rPr>
          <w:rFonts w:hint="cs"/>
          <w:rtl/>
        </w:rPr>
        <w:t xml:space="preserve">والبعثات الخارجية لدارسة الطب </w:t>
      </w:r>
      <w:r w:rsidRPr="007D0890">
        <w:rPr>
          <w:rtl/>
        </w:rPr>
        <w:t>وتتاح فرص الالتحاق على أساس الكفاءة وبدون تمييز جنسي أو عرقي أو ديني.</w:t>
      </w:r>
      <w:r>
        <w:rPr>
          <w:rtl/>
        </w:rPr>
        <w:t xml:space="preserve"> </w:t>
      </w:r>
      <w:r w:rsidRPr="007D0890">
        <w:rPr>
          <w:rFonts w:hint="cs"/>
          <w:rtl/>
        </w:rPr>
        <w:t>كما</w:t>
      </w:r>
      <w:r w:rsidRPr="007D0890">
        <w:rPr>
          <w:rtl/>
        </w:rPr>
        <w:t xml:space="preserve"> تم تأسيس مركز </w:t>
      </w:r>
      <w:proofErr w:type="spellStart"/>
      <w:r w:rsidRPr="007D0890">
        <w:rPr>
          <w:rtl/>
        </w:rPr>
        <w:t>سدرة</w:t>
      </w:r>
      <w:proofErr w:type="spellEnd"/>
      <w:r w:rsidRPr="007D0890">
        <w:rPr>
          <w:rtl/>
        </w:rPr>
        <w:t xml:space="preserve"> للطب والبحوث وإتاحة الفرصة أمام الذكور والإناث دون تمييز للقيام بالأبحاث العلمية. إضافة إلى ذلك، فإن مزاولة مهنة الطب البشري وطب الأسنان والصيدلة متاحة للخريجين من الجنسين.</w:t>
      </w:r>
    </w:p>
    <w:p w:rsidR="00A829C3" w:rsidRPr="007D0890" w:rsidRDefault="00A829C3" w:rsidP="00A80D6E">
      <w:pPr>
        <w:pStyle w:val="SingleTxtGA"/>
        <w:rPr>
          <w:rtl/>
          <w:lang w:bidi="ar-LB"/>
        </w:rPr>
      </w:pPr>
      <w:r w:rsidRPr="007D0890">
        <w:rPr>
          <w:rtl/>
          <w:lang w:bidi="ar-LB"/>
        </w:rPr>
        <w:t>356</w:t>
      </w:r>
      <w:r w:rsidR="00A80D6E">
        <w:rPr>
          <w:rFonts w:hint="cs"/>
          <w:rtl/>
          <w:lang w:bidi="ar-LB"/>
        </w:rPr>
        <w:t>-</w:t>
      </w:r>
      <w:r w:rsidRPr="007D0890">
        <w:rPr>
          <w:rtl/>
          <w:lang w:bidi="ar-LB"/>
        </w:rPr>
        <w:tab/>
      </w:r>
      <w:r w:rsidRPr="007D0890">
        <w:rPr>
          <w:rtl/>
          <w:lang w:bidi="ar-QA"/>
        </w:rPr>
        <w:t>انخفضت</w:t>
      </w:r>
      <w:r w:rsidRPr="007D0890">
        <w:rPr>
          <w:rtl/>
          <w:lang w:bidi="ar-LB"/>
        </w:rPr>
        <w:t xml:space="preserve"> نسبة مشاركة القطريين العاملين في المهن الصحية في المجلس الأعلى للصحة ومؤسسة حمد الطبية من 16.8</w:t>
      </w:r>
      <w:r>
        <w:rPr>
          <w:rtl/>
          <w:lang w:bidi="ar-LB"/>
        </w:rPr>
        <w:t xml:space="preserve"> في المائة</w:t>
      </w:r>
      <w:r w:rsidRPr="007D0890">
        <w:rPr>
          <w:rtl/>
          <w:lang w:bidi="ar-LB"/>
        </w:rPr>
        <w:t xml:space="preserve"> عام 2005</w:t>
      </w:r>
      <w:r>
        <w:rPr>
          <w:rtl/>
          <w:lang w:bidi="ar-LB"/>
        </w:rPr>
        <w:t xml:space="preserve"> </w:t>
      </w:r>
      <w:r w:rsidRPr="007D0890">
        <w:rPr>
          <w:rtl/>
          <w:lang w:bidi="ar-LB"/>
        </w:rPr>
        <w:t>إلى 14.1</w:t>
      </w:r>
      <w:r>
        <w:rPr>
          <w:rtl/>
          <w:lang w:bidi="ar-LB"/>
        </w:rPr>
        <w:t xml:space="preserve"> في المائة</w:t>
      </w:r>
      <w:r w:rsidRPr="007D0890">
        <w:rPr>
          <w:rtl/>
          <w:lang w:bidi="ar-LB"/>
        </w:rPr>
        <w:t xml:space="preserve"> عام 2007، على الرغم من زيادة الأعداد المطلقة للعمالة الصحية الوطنية، ولكن نسبتهم إلى العمالة الوافدة تنخفض نظراً للتوسع في الخدمات الصحية، وبالتالي استقدام عمالة صحية وافدة. </w:t>
      </w:r>
    </w:p>
    <w:p w:rsidR="00A829C3" w:rsidRDefault="00A829C3" w:rsidP="00A80D6E">
      <w:pPr>
        <w:pStyle w:val="SingleTxtGA"/>
        <w:rPr>
          <w:rtl/>
          <w:lang w:bidi="ar-LB"/>
        </w:rPr>
      </w:pPr>
      <w:r w:rsidRPr="007D0890">
        <w:rPr>
          <w:rtl/>
        </w:rPr>
        <w:t>357</w:t>
      </w:r>
      <w:r w:rsidR="00A80D6E">
        <w:rPr>
          <w:rFonts w:hint="cs"/>
          <w:rtl/>
        </w:rPr>
        <w:t>-</w:t>
      </w:r>
      <w:r w:rsidRPr="007D0890">
        <w:rPr>
          <w:rtl/>
        </w:rPr>
        <w:tab/>
      </w:r>
      <w:r w:rsidRPr="007D0890">
        <w:rPr>
          <w:rtl/>
          <w:lang w:bidi="ar-LB"/>
        </w:rPr>
        <w:t>وتفوق أعداد النساء أعداد الرجال في العديد من المجالات، و</w:t>
      </w:r>
      <w:r w:rsidR="002433A6">
        <w:rPr>
          <w:rtl/>
          <w:lang w:bidi="ar-LB"/>
        </w:rPr>
        <w:t>لا سيما</w:t>
      </w:r>
      <w:r w:rsidRPr="007D0890">
        <w:rPr>
          <w:rtl/>
          <w:lang w:bidi="ar-LB"/>
        </w:rPr>
        <w:t xml:space="preserve"> التمريض، وتقنيي وفنيي المختبرات، وطب الأسنان، وتتقارب أعداد الإناث والذكور في بقية المجالات عدا الطب البشري. بينما لازالت نسبة مشاركة القطريين في العديد من التخصصات الطبية والصحية ضعيفة أو معدومة.</w:t>
      </w:r>
    </w:p>
    <w:p w:rsidR="00D86E08" w:rsidRDefault="00A829C3" w:rsidP="00D86E08">
      <w:pPr>
        <w:pStyle w:val="SingleTxtGA"/>
        <w:spacing w:after="0"/>
        <w:jc w:val="left"/>
        <w:rPr>
          <w:rFonts w:hint="cs"/>
          <w:rtl/>
        </w:rPr>
      </w:pPr>
      <w:r w:rsidRPr="006946CD">
        <w:rPr>
          <w:rtl/>
        </w:rPr>
        <w:t>الجدول</w:t>
      </w:r>
      <w:r w:rsidRPr="006946CD">
        <w:rPr>
          <w:rFonts w:hint="cs"/>
          <w:rtl/>
        </w:rPr>
        <w:t xml:space="preserve"> رقم 35</w:t>
      </w:r>
    </w:p>
    <w:p w:rsidR="00A829C3" w:rsidRPr="00A80D6E" w:rsidRDefault="00A829C3" w:rsidP="00D86E08">
      <w:pPr>
        <w:pStyle w:val="SingleTxtGA"/>
        <w:jc w:val="left"/>
        <w:rPr>
          <w:rFonts w:hint="cs"/>
          <w:b/>
          <w:bCs/>
          <w:sz w:val="30"/>
          <w:rtl/>
        </w:rPr>
      </w:pPr>
      <w:r w:rsidRPr="00A80D6E">
        <w:rPr>
          <w:b/>
          <w:bCs/>
          <w:rtl/>
        </w:rPr>
        <w:t>توزع العاملين بالمهن الصحية في الهيئة الوطنية للصحة ومؤسسة حمد الطبية</w:t>
      </w:r>
      <w:r w:rsidRPr="00A80D6E">
        <w:rPr>
          <w:rFonts w:hint="cs"/>
          <w:b/>
          <w:bCs/>
          <w:rtl/>
        </w:rPr>
        <w:t xml:space="preserve"> </w:t>
      </w:r>
      <w:r w:rsidRPr="00A80D6E">
        <w:rPr>
          <w:b/>
          <w:bCs/>
          <w:sz w:val="30"/>
          <w:rtl/>
        </w:rPr>
        <w:t>حسب المهنة والجنس والجنسية عام 2008</w:t>
      </w:r>
    </w:p>
    <w:tbl>
      <w:tblPr>
        <w:tblStyle w:val="TableList3"/>
        <w:tblW w:w="0" w:type="auto"/>
        <w:tblInd w:w="150" w:type="dxa"/>
        <w:tblLayout w:type="fixed"/>
        <w:tblLook w:val="0000" w:firstRow="0" w:lastRow="0" w:firstColumn="0" w:lastColumn="0" w:noHBand="0" w:noVBand="0"/>
      </w:tblPr>
      <w:tblGrid>
        <w:gridCol w:w="686"/>
        <w:gridCol w:w="658"/>
        <w:gridCol w:w="644"/>
        <w:gridCol w:w="784"/>
        <w:gridCol w:w="728"/>
        <w:gridCol w:w="630"/>
        <w:gridCol w:w="644"/>
        <w:gridCol w:w="756"/>
        <w:gridCol w:w="686"/>
        <w:gridCol w:w="605"/>
        <w:gridCol w:w="605"/>
        <w:gridCol w:w="1715"/>
        <w:gridCol w:w="448"/>
        <w:tblGridChange w:id="165">
          <w:tblGrid>
            <w:gridCol w:w="686"/>
            <w:gridCol w:w="658"/>
            <w:gridCol w:w="644"/>
            <w:gridCol w:w="784"/>
            <w:gridCol w:w="728"/>
            <w:gridCol w:w="630"/>
            <w:gridCol w:w="644"/>
            <w:gridCol w:w="756"/>
            <w:gridCol w:w="686"/>
            <w:gridCol w:w="605"/>
            <w:gridCol w:w="605"/>
            <w:gridCol w:w="1715"/>
            <w:gridCol w:w="448"/>
          </w:tblGrid>
        </w:tblGridChange>
      </w:tblGrid>
      <w:tr w:rsidR="00A829C3" w:rsidRPr="00603CE3" w:rsidTr="00D86E08">
        <w:trPr>
          <w:trHeight w:val="421"/>
          <w:tblHeader/>
        </w:trPr>
        <w:tc>
          <w:tcPr>
            <w:tcW w:w="1988" w:type="dxa"/>
            <w:gridSpan w:val="3"/>
            <w:vAlign w:val="bottom"/>
          </w:tcPr>
          <w:p w:rsidR="00A829C3" w:rsidRPr="00D86E08" w:rsidRDefault="00A829C3" w:rsidP="00533E65">
            <w:pPr>
              <w:spacing w:before="20" w:after="40" w:line="260" w:lineRule="exact"/>
              <w:contextualSpacing/>
              <w:jc w:val="center"/>
              <w:rPr>
                <w:b/>
                <w:bCs/>
                <w:i/>
                <w:iCs/>
                <w:sz w:val="22"/>
                <w:szCs w:val="22"/>
              </w:rPr>
            </w:pPr>
            <w:r w:rsidRPr="00D86E08">
              <w:rPr>
                <w:b/>
                <w:bCs/>
                <w:i/>
                <w:iCs/>
                <w:sz w:val="22"/>
                <w:szCs w:val="22"/>
                <w:rtl/>
              </w:rPr>
              <w:t>المجموع الكلي</w:t>
            </w:r>
          </w:p>
        </w:tc>
        <w:tc>
          <w:tcPr>
            <w:tcW w:w="784" w:type="dxa"/>
            <w:vMerge w:val="restart"/>
            <w:vAlign w:val="bottom"/>
          </w:tcPr>
          <w:p w:rsidR="00A829C3" w:rsidRPr="00603CE3" w:rsidRDefault="00A829C3" w:rsidP="006946CD">
            <w:pPr>
              <w:spacing w:before="20" w:after="40" w:line="260" w:lineRule="exact"/>
              <w:contextualSpacing/>
              <w:jc w:val="left"/>
              <w:rPr>
                <w:rFonts w:hint="cs"/>
                <w:i/>
                <w:iCs/>
                <w:sz w:val="22"/>
                <w:szCs w:val="22"/>
              </w:rPr>
            </w:pPr>
            <w:r w:rsidRPr="00603CE3">
              <w:rPr>
                <w:i/>
                <w:iCs/>
                <w:sz w:val="22"/>
                <w:szCs w:val="22"/>
                <w:rtl/>
              </w:rPr>
              <w:t xml:space="preserve">غير قطري </w:t>
            </w:r>
            <w:r w:rsidR="00391FB1">
              <w:rPr>
                <w:rFonts w:hint="cs"/>
                <w:i/>
                <w:iCs/>
                <w:sz w:val="22"/>
                <w:szCs w:val="22"/>
                <w:rtl/>
              </w:rPr>
              <w:t>(في المائة)</w:t>
            </w:r>
          </w:p>
        </w:tc>
        <w:tc>
          <w:tcPr>
            <w:tcW w:w="2002" w:type="dxa"/>
            <w:gridSpan w:val="3"/>
            <w:vAlign w:val="bottom"/>
          </w:tcPr>
          <w:p w:rsidR="00A829C3" w:rsidRPr="00603CE3" w:rsidRDefault="00A829C3" w:rsidP="00533E65">
            <w:pPr>
              <w:spacing w:before="20" w:after="40" w:line="260" w:lineRule="exact"/>
              <w:contextualSpacing/>
              <w:jc w:val="center"/>
              <w:rPr>
                <w:i/>
                <w:iCs/>
                <w:sz w:val="22"/>
                <w:szCs w:val="22"/>
              </w:rPr>
            </w:pPr>
            <w:r w:rsidRPr="00603CE3">
              <w:rPr>
                <w:i/>
                <w:iCs/>
                <w:sz w:val="22"/>
                <w:szCs w:val="22"/>
                <w:rtl/>
              </w:rPr>
              <w:t>غير قطري</w:t>
            </w:r>
          </w:p>
        </w:tc>
        <w:tc>
          <w:tcPr>
            <w:tcW w:w="756" w:type="dxa"/>
            <w:vMerge w:val="restart"/>
            <w:vAlign w:val="bottom"/>
          </w:tcPr>
          <w:p w:rsidR="00A829C3" w:rsidRPr="00603CE3" w:rsidRDefault="00A829C3" w:rsidP="006946CD">
            <w:pPr>
              <w:spacing w:before="20" w:after="40" w:line="260" w:lineRule="exact"/>
              <w:contextualSpacing/>
              <w:jc w:val="left"/>
              <w:rPr>
                <w:rFonts w:hint="cs"/>
                <w:i/>
                <w:iCs/>
                <w:sz w:val="22"/>
                <w:szCs w:val="22"/>
              </w:rPr>
            </w:pPr>
            <w:r w:rsidRPr="00603CE3">
              <w:rPr>
                <w:i/>
                <w:iCs/>
                <w:sz w:val="22"/>
                <w:szCs w:val="22"/>
                <w:rtl/>
              </w:rPr>
              <w:t xml:space="preserve">قطري </w:t>
            </w:r>
            <w:r w:rsidR="00D237FA">
              <w:rPr>
                <w:rFonts w:hint="cs"/>
                <w:i/>
                <w:iCs/>
                <w:sz w:val="22"/>
                <w:szCs w:val="22"/>
                <w:rtl/>
              </w:rPr>
              <w:t>(في المائة)</w:t>
            </w:r>
          </w:p>
        </w:tc>
        <w:tc>
          <w:tcPr>
            <w:tcW w:w="1896" w:type="dxa"/>
            <w:gridSpan w:val="3"/>
            <w:vAlign w:val="bottom"/>
          </w:tcPr>
          <w:p w:rsidR="00A829C3" w:rsidRPr="00603CE3" w:rsidRDefault="00A829C3" w:rsidP="00533E65">
            <w:pPr>
              <w:spacing w:before="20" w:after="40" w:line="260" w:lineRule="exact"/>
              <w:contextualSpacing/>
              <w:jc w:val="center"/>
              <w:rPr>
                <w:i/>
                <w:iCs/>
                <w:sz w:val="22"/>
                <w:szCs w:val="22"/>
              </w:rPr>
            </w:pPr>
            <w:r w:rsidRPr="00603CE3">
              <w:rPr>
                <w:i/>
                <w:iCs/>
                <w:sz w:val="22"/>
                <w:szCs w:val="22"/>
                <w:rtl/>
              </w:rPr>
              <w:t>قطري</w:t>
            </w:r>
          </w:p>
        </w:tc>
        <w:tc>
          <w:tcPr>
            <w:tcW w:w="2163" w:type="dxa"/>
            <w:gridSpan w:val="2"/>
            <w:vMerge w:val="restart"/>
            <w:vAlign w:val="bottom"/>
          </w:tcPr>
          <w:p w:rsidR="00A829C3" w:rsidRPr="00603CE3" w:rsidRDefault="00A829C3" w:rsidP="006946CD">
            <w:pPr>
              <w:spacing w:before="20" w:after="20" w:line="260" w:lineRule="exact"/>
              <w:contextualSpacing/>
              <w:jc w:val="left"/>
              <w:rPr>
                <w:i/>
                <w:iCs/>
                <w:sz w:val="22"/>
                <w:szCs w:val="22"/>
              </w:rPr>
            </w:pPr>
            <w:r w:rsidRPr="00603CE3">
              <w:rPr>
                <w:i/>
                <w:iCs/>
                <w:sz w:val="22"/>
                <w:szCs w:val="22"/>
                <w:rtl/>
              </w:rPr>
              <w:t>المهنة</w:t>
            </w:r>
          </w:p>
        </w:tc>
      </w:tr>
      <w:tr w:rsidR="00594A78" w:rsidRPr="00603CE3" w:rsidTr="00D86E08">
        <w:trPr>
          <w:trHeight w:val="541"/>
          <w:tblHeader/>
        </w:trPr>
        <w:tc>
          <w:tcPr>
            <w:tcW w:w="686" w:type="dxa"/>
            <w:vAlign w:val="bottom"/>
          </w:tcPr>
          <w:p w:rsidR="00A829C3" w:rsidRPr="00603CE3" w:rsidRDefault="00A829C3" w:rsidP="006946CD">
            <w:pPr>
              <w:spacing w:before="20" w:after="40" w:line="260" w:lineRule="exact"/>
              <w:contextualSpacing/>
              <w:jc w:val="left"/>
              <w:rPr>
                <w:b/>
                <w:bCs/>
                <w:i/>
                <w:iCs/>
                <w:sz w:val="22"/>
                <w:szCs w:val="22"/>
              </w:rPr>
            </w:pPr>
            <w:r w:rsidRPr="00603CE3">
              <w:rPr>
                <w:b/>
                <w:bCs/>
                <w:i/>
                <w:iCs/>
                <w:sz w:val="22"/>
                <w:szCs w:val="22"/>
                <w:rtl/>
              </w:rPr>
              <w:t>المجموع</w:t>
            </w:r>
          </w:p>
        </w:tc>
        <w:tc>
          <w:tcPr>
            <w:tcW w:w="658" w:type="dxa"/>
            <w:vAlign w:val="bottom"/>
          </w:tcPr>
          <w:p w:rsidR="00A829C3" w:rsidRPr="00D86E08" w:rsidRDefault="00A829C3" w:rsidP="006946CD">
            <w:pPr>
              <w:spacing w:before="20" w:after="40" w:line="260" w:lineRule="exact"/>
              <w:contextualSpacing/>
              <w:jc w:val="left"/>
              <w:rPr>
                <w:b/>
                <w:bCs/>
                <w:i/>
                <w:iCs/>
                <w:sz w:val="22"/>
                <w:szCs w:val="22"/>
              </w:rPr>
            </w:pPr>
            <w:r w:rsidRPr="00D86E08">
              <w:rPr>
                <w:b/>
                <w:bCs/>
                <w:i/>
                <w:iCs/>
                <w:sz w:val="22"/>
                <w:szCs w:val="22"/>
                <w:rtl/>
              </w:rPr>
              <w:t>أنثى</w:t>
            </w:r>
          </w:p>
        </w:tc>
        <w:tc>
          <w:tcPr>
            <w:tcW w:w="644" w:type="dxa"/>
            <w:vAlign w:val="bottom"/>
          </w:tcPr>
          <w:p w:rsidR="00A829C3" w:rsidRPr="00D86E08" w:rsidRDefault="00A829C3" w:rsidP="006946CD">
            <w:pPr>
              <w:spacing w:before="20" w:after="40" w:line="260" w:lineRule="exact"/>
              <w:contextualSpacing/>
              <w:jc w:val="left"/>
              <w:rPr>
                <w:b/>
                <w:bCs/>
                <w:i/>
                <w:iCs/>
                <w:sz w:val="22"/>
                <w:szCs w:val="22"/>
              </w:rPr>
            </w:pPr>
            <w:r w:rsidRPr="00D86E08">
              <w:rPr>
                <w:b/>
                <w:bCs/>
                <w:i/>
                <w:iCs/>
                <w:sz w:val="22"/>
                <w:szCs w:val="22"/>
                <w:rtl/>
              </w:rPr>
              <w:t>ذكر</w:t>
            </w:r>
          </w:p>
        </w:tc>
        <w:tc>
          <w:tcPr>
            <w:tcW w:w="784" w:type="dxa"/>
            <w:vMerge/>
            <w:vAlign w:val="bottom"/>
          </w:tcPr>
          <w:p w:rsidR="00A829C3" w:rsidRPr="00603CE3" w:rsidRDefault="00A829C3" w:rsidP="006946CD">
            <w:pPr>
              <w:spacing w:before="20" w:after="40" w:line="260" w:lineRule="exact"/>
              <w:contextualSpacing/>
              <w:jc w:val="left"/>
              <w:rPr>
                <w:i/>
                <w:iCs/>
                <w:sz w:val="22"/>
                <w:szCs w:val="22"/>
              </w:rPr>
            </w:pPr>
          </w:p>
        </w:tc>
        <w:tc>
          <w:tcPr>
            <w:tcW w:w="728" w:type="dxa"/>
            <w:vAlign w:val="bottom"/>
          </w:tcPr>
          <w:p w:rsidR="00A829C3" w:rsidRPr="00603CE3" w:rsidRDefault="00A829C3" w:rsidP="006946CD">
            <w:pPr>
              <w:spacing w:before="20" w:after="40" w:line="260" w:lineRule="exact"/>
              <w:contextualSpacing/>
              <w:jc w:val="left"/>
              <w:rPr>
                <w:b/>
                <w:bCs/>
                <w:i/>
                <w:iCs/>
                <w:sz w:val="22"/>
                <w:szCs w:val="22"/>
              </w:rPr>
            </w:pPr>
            <w:r w:rsidRPr="00603CE3">
              <w:rPr>
                <w:b/>
                <w:bCs/>
                <w:i/>
                <w:iCs/>
                <w:sz w:val="22"/>
                <w:szCs w:val="22"/>
                <w:rtl/>
              </w:rPr>
              <w:t>المجموع</w:t>
            </w:r>
          </w:p>
        </w:tc>
        <w:tc>
          <w:tcPr>
            <w:tcW w:w="630" w:type="dxa"/>
            <w:vAlign w:val="bottom"/>
          </w:tcPr>
          <w:p w:rsidR="00A829C3" w:rsidRPr="00603CE3" w:rsidRDefault="00A829C3" w:rsidP="006946CD">
            <w:pPr>
              <w:spacing w:before="20" w:after="40" w:line="260" w:lineRule="exact"/>
              <w:contextualSpacing/>
              <w:jc w:val="left"/>
              <w:rPr>
                <w:i/>
                <w:iCs/>
                <w:sz w:val="22"/>
                <w:szCs w:val="22"/>
              </w:rPr>
            </w:pPr>
            <w:r w:rsidRPr="00603CE3">
              <w:rPr>
                <w:i/>
                <w:iCs/>
                <w:sz w:val="22"/>
                <w:szCs w:val="22"/>
                <w:rtl/>
              </w:rPr>
              <w:t>أنثى</w:t>
            </w:r>
          </w:p>
        </w:tc>
        <w:tc>
          <w:tcPr>
            <w:tcW w:w="644" w:type="dxa"/>
            <w:vAlign w:val="bottom"/>
          </w:tcPr>
          <w:p w:rsidR="00A829C3" w:rsidRPr="00603CE3" w:rsidRDefault="00A829C3" w:rsidP="006946CD">
            <w:pPr>
              <w:spacing w:before="20" w:after="40" w:line="260" w:lineRule="exact"/>
              <w:contextualSpacing/>
              <w:jc w:val="left"/>
              <w:rPr>
                <w:i/>
                <w:iCs/>
                <w:sz w:val="22"/>
                <w:szCs w:val="22"/>
              </w:rPr>
            </w:pPr>
            <w:r w:rsidRPr="00603CE3">
              <w:rPr>
                <w:i/>
                <w:iCs/>
                <w:sz w:val="22"/>
                <w:szCs w:val="22"/>
                <w:rtl/>
              </w:rPr>
              <w:t>ذكر</w:t>
            </w:r>
          </w:p>
        </w:tc>
        <w:tc>
          <w:tcPr>
            <w:tcW w:w="756" w:type="dxa"/>
            <w:vMerge/>
            <w:vAlign w:val="bottom"/>
          </w:tcPr>
          <w:p w:rsidR="00A829C3" w:rsidRPr="00603CE3" w:rsidRDefault="00A829C3" w:rsidP="006946CD">
            <w:pPr>
              <w:spacing w:before="20" w:after="40" w:line="260" w:lineRule="exact"/>
              <w:contextualSpacing/>
              <w:jc w:val="left"/>
              <w:rPr>
                <w:i/>
                <w:iCs/>
                <w:sz w:val="22"/>
                <w:szCs w:val="22"/>
              </w:rPr>
            </w:pPr>
          </w:p>
        </w:tc>
        <w:tc>
          <w:tcPr>
            <w:tcW w:w="686" w:type="dxa"/>
            <w:vAlign w:val="bottom"/>
          </w:tcPr>
          <w:p w:rsidR="00A829C3" w:rsidRPr="00603CE3" w:rsidRDefault="00A829C3" w:rsidP="006946CD">
            <w:pPr>
              <w:spacing w:before="20" w:after="40" w:line="260" w:lineRule="exact"/>
              <w:contextualSpacing/>
              <w:jc w:val="left"/>
              <w:rPr>
                <w:b/>
                <w:bCs/>
                <w:i/>
                <w:iCs/>
                <w:sz w:val="22"/>
                <w:szCs w:val="22"/>
              </w:rPr>
            </w:pPr>
            <w:r w:rsidRPr="00603CE3">
              <w:rPr>
                <w:b/>
                <w:bCs/>
                <w:i/>
                <w:iCs/>
                <w:sz w:val="22"/>
                <w:szCs w:val="22"/>
                <w:rtl/>
              </w:rPr>
              <w:t>المجموع</w:t>
            </w:r>
          </w:p>
        </w:tc>
        <w:tc>
          <w:tcPr>
            <w:tcW w:w="605" w:type="dxa"/>
            <w:vAlign w:val="bottom"/>
          </w:tcPr>
          <w:p w:rsidR="00A829C3" w:rsidRPr="00603CE3" w:rsidRDefault="00A829C3" w:rsidP="006946CD">
            <w:pPr>
              <w:spacing w:before="20" w:after="40" w:line="260" w:lineRule="exact"/>
              <w:contextualSpacing/>
              <w:jc w:val="left"/>
              <w:rPr>
                <w:i/>
                <w:iCs/>
                <w:sz w:val="22"/>
                <w:szCs w:val="22"/>
              </w:rPr>
            </w:pPr>
            <w:r w:rsidRPr="00603CE3">
              <w:rPr>
                <w:i/>
                <w:iCs/>
                <w:sz w:val="22"/>
                <w:szCs w:val="22"/>
                <w:rtl/>
              </w:rPr>
              <w:t>أنثى</w:t>
            </w:r>
          </w:p>
        </w:tc>
        <w:tc>
          <w:tcPr>
            <w:tcW w:w="605" w:type="dxa"/>
            <w:vAlign w:val="bottom"/>
          </w:tcPr>
          <w:p w:rsidR="00A829C3" w:rsidRPr="00603CE3" w:rsidRDefault="00A829C3" w:rsidP="006946CD">
            <w:pPr>
              <w:spacing w:before="20" w:after="40" w:line="260" w:lineRule="exact"/>
              <w:contextualSpacing/>
              <w:jc w:val="left"/>
              <w:rPr>
                <w:i/>
                <w:iCs/>
                <w:sz w:val="22"/>
                <w:szCs w:val="22"/>
              </w:rPr>
            </w:pPr>
            <w:r w:rsidRPr="00603CE3">
              <w:rPr>
                <w:i/>
                <w:iCs/>
                <w:sz w:val="22"/>
                <w:szCs w:val="22"/>
                <w:rtl/>
              </w:rPr>
              <w:t>ذكر</w:t>
            </w:r>
          </w:p>
        </w:tc>
        <w:tc>
          <w:tcPr>
            <w:tcW w:w="2163" w:type="dxa"/>
            <w:gridSpan w:val="2"/>
            <w:vMerge/>
          </w:tcPr>
          <w:p w:rsidR="00A829C3" w:rsidRPr="00603CE3" w:rsidRDefault="00A829C3" w:rsidP="00594A78">
            <w:pPr>
              <w:spacing w:before="20" w:after="20" w:line="260" w:lineRule="exact"/>
              <w:contextualSpacing/>
              <w:rPr>
                <w:b/>
                <w:bCs/>
                <w:sz w:val="22"/>
                <w:szCs w:val="22"/>
              </w:rPr>
            </w:pP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2268</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854</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1414</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77</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1749</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513</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1236</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23</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519</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341</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178</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طبيب بشري</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254</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140</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114</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62</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158</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66</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92</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38</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96</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74</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22</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طبيب أسنان</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2</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6891</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6025</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866</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91</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6279</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5413</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866</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9</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612</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612</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صفر</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ممرضة وممرض</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3</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647</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426</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221</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77</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497</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286</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211</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23</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150</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140</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10</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تقني وفني مختبر</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4</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557</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252</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305</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92</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514</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214</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300</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8</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43</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38</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5</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صيدلي ومساعد صيدلي</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5</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338</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156</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182</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93</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316</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137</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179</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7</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22</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19</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3</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تقني وفني أشعة</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6</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139</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65</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74</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91</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127</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54</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73</w:t>
            </w:r>
          </w:p>
        </w:tc>
        <w:tc>
          <w:tcPr>
            <w:tcW w:w="756" w:type="dxa"/>
          </w:tcPr>
          <w:p w:rsidR="00A829C3" w:rsidRPr="00D86E08" w:rsidRDefault="00A829C3" w:rsidP="00594A78">
            <w:pPr>
              <w:spacing w:before="20" w:after="20" w:line="260" w:lineRule="exact"/>
              <w:contextualSpacing/>
              <w:rPr>
                <w:szCs w:val="20"/>
              </w:rPr>
            </w:pPr>
            <w:r w:rsidRPr="00D86E08">
              <w:rPr>
                <w:rFonts w:hint="cs"/>
                <w:szCs w:val="20"/>
                <w:rtl/>
              </w:rPr>
              <w:t>9</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12</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11</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أخصائيو علاج طبيعي ومساعديهم</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7</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174</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114</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60</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97</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169</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110</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59</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3</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5</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4</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فني أسنان</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8</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82</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36</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46</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85</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70</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27</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43</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15</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12</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9</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3</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أخصائيو علاج تنفسي ومساعديهم</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9</w:t>
            </w:r>
          </w:p>
        </w:tc>
      </w:tr>
      <w:tr w:rsidR="00594A78" w:rsidRPr="00603CE3" w:rsidTr="00594A78">
        <w:trPr>
          <w:trHeight w:val="465"/>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71</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36</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35</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89</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63</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31</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32</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11</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8</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5</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3</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أخصائيو تأهيل مهني ومساعديهم</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10</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62</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27</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35</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100</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62</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27</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35</w:t>
            </w:r>
          </w:p>
        </w:tc>
        <w:tc>
          <w:tcPr>
            <w:tcW w:w="756" w:type="dxa"/>
          </w:tcPr>
          <w:p w:rsidR="00A829C3" w:rsidRPr="00D86E08" w:rsidRDefault="00A829C3" w:rsidP="00594A78">
            <w:pPr>
              <w:spacing w:before="20" w:after="20" w:line="260" w:lineRule="exact"/>
              <w:contextualSpacing/>
              <w:rPr>
                <w:szCs w:val="20"/>
              </w:rPr>
            </w:pPr>
            <w:r w:rsidRPr="00D86E08">
              <w:rPr>
                <w:rFonts w:hint="cs"/>
                <w:szCs w:val="20"/>
                <w:rtl/>
              </w:rPr>
              <w:t>صفر</w:t>
            </w:r>
          </w:p>
        </w:tc>
        <w:tc>
          <w:tcPr>
            <w:tcW w:w="686" w:type="dxa"/>
          </w:tcPr>
          <w:p w:rsidR="00A829C3" w:rsidRPr="00D86E08" w:rsidRDefault="00A829C3" w:rsidP="00594A78">
            <w:pPr>
              <w:spacing w:before="20" w:after="20" w:line="260" w:lineRule="exact"/>
              <w:contextualSpacing/>
              <w:rPr>
                <w:b/>
                <w:bCs/>
                <w:szCs w:val="20"/>
              </w:rPr>
            </w:pPr>
            <w:r w:rsidRPr="00D86E08">
              <w:rPr>
                <w:rFonts w:hint="cs"/>
                <w:b/>
                <w:bCs/>
                <w:szCs w:val="20"/>
                <w:rtl/>
              </w:rPr>
              <w:t>صفر</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صفر</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صفر</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فني تخدير</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11</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32</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24</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8</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56</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18</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11</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7</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44</w:t>
            </w:r>
          </w:p>
        </w:tc>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14</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13</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1</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أخصائي وفني تغذية</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12</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31</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24</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7</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100</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31</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24</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7</w:t>
            </w:r>
          </w:p>
        </w:tc>
        <w:tc>
          <w:tcPr>
            <w:tcW w:w="756" w:type="dxa"/>
          </w:tcPr>
          <w:p w:rsidR="00A829C3" w:rsidRPr="00D86E08" w:rsidRDefault="00A829C3" w:rsidP="00594A78">
            <w:pPr>
              <w:spacing w:before="20" w:after="20" w:line="260" w:lineRule="exact"/>
              <w:contextualSpacing/>
              <w:rPr>
                <w:szCs w:val="20"/>
              </w:rPr>
            </w:pPr>
            <w:r w:rsidRPr="00D86E08">
              <w:rPr>
                <w:rFonts w:hint="cs"/>
                <w:szCs w:val="20"/>
                <w:rtl/>
              </w:rPr>
              <w:t>صفر</w:t>
            </w:r>
          </w:p>
        </w:tc>
        <w:tc>
          <w:tcPr>
            <w:tcW w:w="686" w:type="dxa"/>
          </w:tcPr>
          <w:p w:rsidR="00A829C3" w:rsidRPr="00D86E08" w:rsidRDefault="00A829C3" w:rsidP="00594A78">
            <w:pPr>
              <w:spacing w:before="20" w:after="20" w:line="260" w:lineRule="exact"/>
              <w:contextualSpacing/>
              <w:rPr>
                <w:b/>
                <w:bCs/>
                <w:szCs w:val="20"/>
              </w:rPr>
            </w:pPr>
            <w:r w:rsidRPr="00D86E08">
              <w:rPr>
                <w:rFonts w:hint="cs"/>
                <w:b/>
                <w:bCs/>
                <w:szCs w:val="20"/>
                <w:rtl/>
              </w:rPr>
              <w:t>صفر</w:t>
            </w:r>
          </w:p>
        </w:tc>
        <w:tc>
          <w:tcPr>
            <w:tcW w:w="605" w:type="dxa"/>
          </w:tcPr>
          <w:p w:rsidR="00A829C3" w:rsidRPr="00D86E08" w:rsidRDefault="00A829C3" w:rsidP="00594A78">
            <w:pPr>
              <w:spacing w:before="20" w:after="20" w:line="260" w:lineRule="exact"/>
              <w:contextualSpacing/>
              <w:rPr>
                <w:szCs w:val="20"/>
              </w:rPr>
            </w:pPr>
            <w:r w:rsidRPr="00D86E08">
              <w:rPr>
                <w:rFonts w:hint="cs"/>
                <w:szCs w:val="20"/>
                <w:rtl/>
              </w:rPr>
              <w:t>صفر</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صفر</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معلمة تمريض</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13</w:t>
            </w:r>
          </w:p>
        </w:tc>
      </w:tr>
      <w:tr w:rsidR="00594A78" w:rsidRPr="00603CE3" w:rsidTr="00594A78">
        <w:trPr>
          <w:trHeight w:val="360"/>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24</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21</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63</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15</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12</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3</w:t>
            </w:r>
          </w:p>
        </w:tc>
        <w:tc>
          <w:tcPr>
            <w:tcW w:w="756" w:type="dxa"/>
          </w:tcPr>
          <w:p w:rsidR="00A829C3" w:rsidRPr="00D86E08" w:rsidRDefault="00A829C3" w:rsidP="00594A78">
            <w:pPr>
              <w:spacing w:before="20" w:after="20" w:line="260" w:lineRule="exact"/>
              <w:contextualSpacing/>
              <w:rPr>
                <w:rFonts w:hint="cs"/>
                <w:szCs w:val="20"/>
              </w:rPr>
            </w:pPr>
            <w:r w:rsidRPr="00D86E08">
              <w:rPr>
                <w:rFonts w:hint="cs"/>
                <w:szCs w:val="20"/>
                <w:rtl/>
              </w:rPr>
              <w:t>38</w:t>
            </w:r>
          </w:p>
        </w:tc>
        <w:tc>
          <w:tcPr>
            <w:tcW w:w="686" w:type="dxa"/>
          </w:tcPr>
          <w:p w:rsidR="00A829C3" w:rsidRPr="00D86E08" w:rsidRDefault="00A829C3" w:rsidP="00594A78">
            <w:pPr>
              <w:spacing w:before="20" w:after="20" w:line="260" w:lineRule="exact"/>
              <w:contextualSpacing/>
              <w:rPr>
                <w:b/>
                <w:bCs/>
                <w:szCs w:val="20"/>
              </w:rPr>
            </w:pPr>
            <w:r w:rsidRPr="00D86E08">
              <w:rPr>
                <w:rFonts w:hint="cs"/>
                <w:b/>
                <w:bCs/>
                <w:szCs w:val="20"/>
                <w:rtl/>
              </w:rPr>
              <w:t>9</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9</w:t>
            </w:r>
          </w:p>
        </w:tc>
        <w:tc>
          <w:tcPr>
            <w:tcW w:w="605" w:type="dxa"/>
          </w:tcPr>
          <w:p w:rsidR="00A829C3" w:rsidRPr="00D86E08" w:rsidRDefault="00A829C3" w:rsidP="00594A78">
            <w:pPr>
              <w:spacing w:before="20" w:after="20" w:line="260" w:lineRule="exact"/>
              <w:contextualSpacing/>
              <w:rPr>
                <w:rFonts w:hint="cs"/>
                <w:szCs w:val="20"/>
              </w:rPr>
            </w:pPr>
            <w:r w:rsidRPr="00D86E08">
              <w:rPr>
                <w:rFonts w:hint="cs"/>
                <w:szCs w:val="20"/>
                <w:rtl/>
              </w:rPr>
              <w:t>صفر</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فني السمع</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14</w:t>
            </w:r>
          </w:p>
        </w:tc>
      </w:tr>
      <w:tr w:rsidR="00594A78" w:rsidRPr="00603CE3" w:rsidTr="00594A78">
        <w:trPr>
          <w:trHeight w:val="568"/>
        </w:trPr>
        <w:tc>
          <w:tcPr>
            <w:tcW w:w="686"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34</w:t>
            </w:r>
          </w:p>
        </w:tc>
        <w:tc>
          <w:tcPr>
            <w:tcW w:w="65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12</w:t>
            </w:r>
          </w:p>
        </w:tc>
        <w:tc>
          <w:tcPr>
            <w:tcW w:w="644"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22</w:t>
            </w:r>
          </w:p>
        </w:tc>
        <w:tc>
          <w:tcPr>
            <w:tcW w:w="784" w:type="dxa"/>
          </w:tcPr>
          <w:p w:rsidR="00A829C3" w:rsidRPr="00D86E08" w:rsidRDefault="00A829C3" w:rsidP="00594A78">
            <w:pPr>
              <w:spacing w:before="20" w:after="20" w:line="260" w:lineRule="exact"/>
              <w:contextualSpacing/>
              <w:rPr>
                <w:rFonts w:hint="cs"/>
                <w:szCs w:val="20"/>
              </w:rPr>
            </w:pPr>
            <w:r w:rsidRPr="00D86E08">
              <w:rPr>
                <w:rFonts w:hint="cs"/>
                <w:szCs w:val="20"/>
                <w:rtl/>
              </w:rPr>
              <w:t>100</w:t>
            </w:r>
          </w:p>
        </w:tc>
        <w:tc>
          <w:tcPr>
            <w:tcW w:w="728" w:type="dxa"/>
          </w:tcPr>
          <w:p w:rsidR="00A829C3" w:rsidRPr="00D86E08" w:rsidRDefault="00A829C3" w:rsidP="00594A78">
            <w:pPr>
              <w:spacing w:before="20" w:after="20" w:line="260" w:lineRule="exact"/>
              <w:contextualSpacing/>
              <w:rPr>
                <w:rFonts w:hint="cs"/>
                <w:b/>
                <w:bCs/>
                <w:szCs w:val="20"/>
              </w:rPr>
            </w:pPr>
            <w:r w:rsidRPr="00D86E08">
              <w:rPr>
                <w:rFonts w:hint="cs"/>
                <w:b/>
                <w:bCs/>
                <w:szCs w:val="20"/>
                <w:rtl/>
              </w:rPr>
              <w:t>34</w:t>
            </w:r>
          </w:p>
        </w:tc>
        <w:tc>
          <w:tcPr>
            <w:tcW w:w="630" w:type="dxa"/>
          </w:tcPr>
          <w:p w:rsidR="00A829C3" w:rsidRPr="00D86E08" w:rsidRDefault="00A829C3" w:rsidP="00594A78">
            <w:pPr>
              <w:spacing w:before="20" w:after="20" w:line="260" w:lineRule="exact"/>
              <w:contextualSpacing/>
              <w:rPr>
                <w:rFonts w:hint="cs"/>
                <w:szCs w:val="20"/>
              </w:rPr>
            </w:pPr>
            <w:r w:rsidRPr="00D86E08">
              <w:rPr>
                <w:rFonts w:hint="cs"/>
                <w:szCs w:val="20"/>
                <w:rtl/>
              </w:rPr>
              <w:t>12</w:t>
            </w:r>
          </w:p>
        </w:tc>
        <w:tc>
          <w:tcPr>
            <w:tcW w:w="644" w:type="dxa"/>
          </w:tcPr>
          <w:p w:rsidR="00A829C3" w:rsidRPr="00D86E08" w:rsidRDefault="00A829C3" w:rsidP="00594A78">
            <w:pPr>
              <w:spacing w:before="20" w:after="20" w:line="260" w:lineRule="exact"/>
              <w:contextualSpacing/>
              <w:rPr>
                <w:rFonts w:hint="cs"/>
                <w:szCs w:val="20"/>
              </w:rPr>
            </w:pPr>
            <w:r w:rsidRPr="00D86E08">
              <w:rPr>
                <w:rFonts w:hint="cs"/>
                <w:szCs w:val="20"/>
                <w:rtl/>
              </w:rPr>
              <w:t>22</w:t>
            </w:r>
          </w:p>
        </w:tc>
        <w:tc>
          <w:tcPr>
            <w:tcW w:w="756" w:type="dxa"/>
          </w:tcPr>
          <w:p w:rsidR="00A829C3" w:rsidRPr="00D86E08" w:rsidRDefault="00A829C3" w:rsidP="00594A78">
            <w:pPr>
              <w:spacing w:before="20" w:after="20" w:line="260" w:lineRule="exact"/>
              <w:contextualSpacing/>
              <w:rPr>
                <w:szCs w:val="20"/>
              </w:rPr>
            </w:pPr>
            <w:r w:rsidRPr="00D86E08">
              <w:rPr>
                <w:szCs w:val="20"/>
              </w:rPr>
              <w:t>-</w:t>
            </w:r>
          </w:p>
        </w:tc>
        <w:tc>
          <w:tcPr>
            <w:tcW w:w="686" w:type="dxa"/>
          </w:tcPr>
          <w:p w:rsidR="00A829C3" w:rsidRPr="00D86E08" w:rsidRDefault="00A829C3" w:rsidP="00594A78">
            <w:pPr>
              <w:spacing w:before="20" w:after="20" w:line="260" w:lineRule="exact"/>
              <w:contextualSpacing/>
              <w:rPr>
                <w:b/>
                <w:bCs/>
                <w:szCs w:val="20"/>
              </w:rPr>
            </w:pPr>
            <w:r w:rsidRPr="00D86E08">
              <w:rPr>
                <w:b/>
                <w:bCs/>
                <w:szCs w:val="20"/>
              </w:rPr>
              <w:t>-</w:t>
            </w:r>
          </w:p>
        </w:tc>
        <w:tc>
          <w:tcPr>
            <w:tcW w:w="605" w:type="dxa"/>
          </w:tcPr>
          <w:p w:rsidR="00A829C3" w:rsidRPr="00D86E08" w:rsidRDefault="00A829C3" w:rsidP="00594A78">
            <w:pPr>
              <w:spacing w:before="20" w:after="20" w:line="260" w:lineRule="exact"/>
              <w:contextualSpacing/>
              <w:rPr>
                <w:szCs w:val="20"/>
              </w:rPr>
            </w:pPr>
            <w:r w:rsidRPr="00D86E08">
              <w:rPr>
                <w:szCs w:val="20"/>
              </w:rPr>
              <w:t>-</w:t>
            </w:r>
          </w:p>
        </w:tc>
        <w:tc>
          <w:tcPr>
            <w:tcW w:w="605" w:type="dxa"/>
          </w:tcPr>
          <w:p w:rsidR="00A829C3" w:rsidRPr="00D86E08" w:rsidRDefault="00A829C3" w:rsidP="00594A78">
            <w:pPr>
              <w:spacing w:before="20" w:after="20" w:line="260" w:lineRule="exact"/>
              <w:contextualSpacing/>
              <w:rPr>
                <w:szCs w:val="20"/>
              </w:rPr>
            </w:pPr>
            <w:r w:rsidRPr="00D86E08">
              <w:rPr>
                <w:szCs w:val="20"/>
              </w:rPr>
              <w:t>-</w:t>
            </w:r>
          </w:p>
        </w:tc>
        <w:tc>
          <w:tcPr>
            <w:tcW w:w="1715" w:type="dxa"/>
          </w:tcPr>
          <w:p w:rsidR="00A829C3" w:rsidRPr="00603CE3" w:rsidRDefault="00A829C3" w:rsidP="00594A78">
            <w:pPr>
              <w:spacing w:before="20" w:after="20" w:line="260" w:lineRule="exact"/>
              <w:contextualSpacing/>
              <w:rPr>
                <w:sz w:val="22"/>
                <w:szCs w:val="22"/>
              </w:rPr>
            </w:pPr>
            <w:r w:rsidRPr="00603CE3">
              <w:rPr>
                <w:sz w:val="22"/>
                <w:szCs w:val="22"/>
                <w:rtl/>
              </w:rPr>
              <w:t>فني غسيل كلوي</w:t>
            </w:r>
          </w:p>
        </w:tc>
        <w:tc>
          <w:tcPr>
            <w:tcW w:w="448" w:type="dxa"/>
          </w:tcPr>
          <w:p w:rsidR="00A829C3" w:rsidRPr="00594A78" w:rsidRDefault="00A829C3" w:rsidP="00594A78">
            <w:pPr>
              <w:spacing w:before="20" w:after="20" w:line="260" w:lineRule="exact"/>
              <w:contextualSpacing/>
              <w:rPr>
                <w:rFonts w:hint="cs"/>
                <w:sz w:val="22"/>
                <w:szCs w:val="22"/>
              </w:rPr>
            </w:pPr>
            <w:r w:rsidRPr="00594A78">
              <w:rPr>
                <w:rFonts w:hint="cs"/>
                <w:sz w:val="22"/>
                <w:szCs w:val="22"/>
                <w:rtl/>
              </w:rPr>
              <w:t>15</w:t>
            </w:r>
          </w:p>
        </w:tc>
      </w:tr>
    </w:tbl>
    <w:p w:rsidR="00A829C3" w:rsidRPr="00831BB8" w:rsidRDefault="00A829C3" w:rsidP="00831BB8">
      <w:pPr>
        <w:pStyle w:val="SingleTxtGA"/>
        <w:rPr>
          <w:rFonts w:hint="cs"/>
          <w:sz w:val="16"/>
          <w:szCs w:val="26"/>
          <w:rtl/>
          <w:lang w:bidi="ar-QA"/>
        </w:rPr>
      </w:pPr>
      <w:r w:rsidRPr="00831BB8">
        <w:rPr>
          <w:i/>
          <w:iCs/>
          <w:sz w:val="16"/>
          <w:szCs w:val="26"/>
          <w:rtl/>
        </w:rPr>
        <w:t>المصدر:</w:t>
      </w:r>
      <w:r w:rsidRPr="00831BB8">
        <w:rPr>
          <w:sz w:val="16"/>
          <w:szCs w:val="26"/>
          <w:rtl/>
        </w:rPr>
        <w:t xml:space="preserve"> دولة قطر. 2008. التقرير السنوي، مؤسسة حمد الطبية.</w:t>
      </w:r>
    </w:p>
    <w:p w:rsidR="00A829C3" w:rsidRPr="00453EE4" w:rsidRDefault="00831BB8" w:rsidP="00831BB8">
      <w:pPr>
        <w:pStyle w:val="H23GA"/>
        <w:rPr>
          <w:rtl/>
        </w:rPr>
      </w:pPr>
      <w:bookmarkStart w:id="166" w:name="_Toc282337991"/>
      <w:r>
        <w:rPr>
          <w:rFonts w:hint="cs"/>
          <w:rtl/>
        </w:rPr>
        <w:tab/>
      </w:r>
      <w:r>
        <w:rPr>
          <w:rFonts w:hint="cs"/>
          <w:rtl/>
        </w:rPr>
        <w:tab/>
      </w:r>
      <w:r w:rsidR="00A829C3" w:rsidRPr="00453EE4">
        <w:rPr>
          <w:rtl/>
        </w:rPr>
        <w:t>الإجهاض وحقوق المرأة الإنجابية</w:t>
      </w:r>
      <w:bookmarkEnd w:id="166"/>
      <w:r w:rsidR="00A829C3" w:rsidRPr="00453EE4">
        <w:rPr>
          <w:rtl/>
        </w:rPr>
        <w:t xml:space="preserve"> </w:t>
      </w:r>
    </w:p>
    <w:p w:rsidR="00A829C3" w:rsidRPr="007D0890" w:rsidRDefault="00A829C3" w:rsidP="00831BB8">
      <w:pPr>
        <w:pStyle w:val="SingleTxtGA"/>
        <w:rPr>
          <w:b/>
          <w:bCs/>
          <w:rtl/>
        </w:rPr>
      </w:pPr>
      <w:r w:rsidRPr="007D0890">
        <w:rPr>
          <w:rtl/>
        </w:rPr>
        <w:t>358</w:t>
      </w:r>
      <w:r w:rsidR="00831BB8">
        <w:rPr>
          <w:rFonts w:hint="cs"/>
          <w:rtl/>
        </w:rPr>
        <w:t>-</w:t>
      </w:r>
      <w:r w:rsidRPr="007D0890">
        <w:rPr>
          <w:rtl/>
        </w:rPr>
        <w:tab/>
      </w:r>
      <w:r w:rsidRPr="007D0890">
        <w:rPr>
          <w:rtl/>
          <w:lang w:bidi="ar-QA"/>
        </w:rPr>
        <w:t>يحظر</w:t>
      </w:r>
      <w:r w:rsidRPr="007D0890">
        <w:rPr>
          <w:rtl/>
        </w:rPr>
        <w:t xml:space="preserve"> قانون العقوبات القطري الإجهاض المتعمد، </w:t>
      </w:r>
      <w:r w:rsidRPr="007D0890">
        <w:rPr>
          <w:color w:val="000000"/>
          <w:highlight w:val="white"/>
          <w:shd w:val="clear" w:color="auto" w:fill="FFFF00"/>
          <w:rtl/>
        </w:rPr>
        <w:t xml:space="preserve">حيث جاء في المواد </w:t>
      </w:r>
      <w:r w:rsidR="00AB26C4">
        <w:rPr>
          <w:rFonts w:hint="cs"/>
          <w:color w:val="000000"/>
          <w:highlight w:val="white"/>
          <w:shd w:val="clear" w:color="auto" w:fill="FFFF00"/>
          <w:rtl/>
        </w:rPr>
        <w:t xml:space="preserve">        </w:t>
      </w:r>
      <w:r w:rsidRPr="007D0890">
        <w:rPr>
          <w:color w:val="000000"/>
          <w:highlight w:val="white"/>
          <w:shd w:val="clear" w:color="auto" w:fill="FFFF00"/>
          <w:rtl/>
        </w:rPr>
        <w:t>(315، 316، 317</w:t>
      </w:r>
      <w:r>
        <w:rPr>
          <w:color w:val="000000"/>
          <w:highlight w:val="white"/>
          <w:shd w:val="clear" w:color="auto" w:fill="FFFF00"/>
          <w:rtl/>
        </w:rPr>
        <w:t>)</w:t>
      </w:r>
      <w:r w:rsidRPr="007D0890">
        <w:rPr>
          <w:color w:val="000000"/>
          <w:highlight w:val="white"/>
          <w:shd w:val="clear" w:color="auto" w:fill="FFFF00"/>
          <w:rtl/>
        </w:rPr>
        <w:t xml:space="preserve"> منه حالات الإجهاض المعاقب عليها قانوناً</w:t>
      </w:r>
      <w:r w:rsidRPr="007D0890">
        <w:rPr>
          <w:color w:val="000000"/>
          <w:rtl/>
        </w:rPr>
        <w:t>،</w:t>
      </w:r>
      <w:r w:rsidRPr="007D0890">
        <w:rPr>
          <w:rtl/>
        </w:rPr>
        <w:t xml:space="preserve"> فعند توفر النية </w:t>
      </w:r>
      <w:proofErr w:type="spellStart"/>
      <w:r w:rsidRPr="007D0890">
        <w:rPr>
          <w:rtl/>
        </w:rPr>
        <w:t>العمدية</w:t>
      </w:r>
      <w:proofErr w:type="spellEnd"/>
      <w:r w:rsidRPr="007D0890">
        <w:rPr>
          <w:rtl/>
        </w:rPr>
        <w:t xml:space="preserve"> لعملية الإجهاض للجاني وتوفر النية </w:t>
      </w:r>
      <w:proofErr w:type="spellStart"/>
      <w:r w:rsidRPr="007D0890">
        <w:rPr>
          <w:rtl/>
        </w:rPr>
        <w:t>الرضائية</w:t>
      </w:r>
      <w:proofErr w:type="spellEnd"/>
      <w:r w:rsidRPr="007D0890">
        <w:rPr>
          <w:rtl/>
        </w:rPr>
        <w:t xml:space="preserve"> من قبل </w:t>
      </w:r>
      <w:proofErr w:type="spellStart"/>
      <w:r w:rsidRPr="007D0890">
        <w:rPr>
          <w:rtl/>
        </w:rPr>
        <w:t>المجنى</w:t>
      </w:r>
      <w:proofErr w:type="spellEnd"/>
      <w:r w:rsidRPr="007D0890">
        <w:rPr>
          <w:rtl/>
        </w:rPr>
        <w:t xml:space="preserve"> عليها، وعدم وجود حسن النية من قبل الجاني لإنقاذ حياة المجني عليها تكون عقوبة الجاني مدة لا تتجاوز الخمس سنوات. كما تسري هذه الأحكام على المرأة التي تجهض نفسها أو تسمح لغيرها بإجهاضها. وقد تتضاعف العقوبة في حالة الإجهاض </w:t>
      </w:r>
      <w:proofErr w:type="spellStart"/>
      <w:r w:rsidRPr="007D0890">
        <w:rPr>
          <w:rtl/>
        </w:rPr>
        <w:t>اللارضائي</w:t>
      </w:r>
      <w:proofErr w:type="spellEnd"/>
      <w:r w:rsidRPr="007D0890">
        <w:rPr>
          <w:rtl/>
        </w:rPr>
        <w:t>، فتكون العقوبة الحبس مدة لا تزيد عن عشر سنوات. أما في حالة قيام الجاني بعمل يسبب إزهاق روح الحبلى (المجني عليها) قاصداً من ذلك إجهاضها برضائها مع توفر حسن النية لإنقاذ حياتها (حياة المجني عليها) فان العقوبة على ذلك العمل الإجرامي تكون بالحبس مدة لا تزيد على عشر سنوات.</w:t>
      </w:r>
    </w:p>
    <w:p w:rsidR="00A829C3" w:rsidRPr="007D0890" w:rsidRDefault="00A829C3" w:rsidP="00831BB8">
      <w:pPr>
        <w:pStyle w:val="SingleTxtGA"/>
        <w:rPr>
          <w:rFonts w:hint="cs"/>
          <w:rtl/>
        </w:rPr>
      </w:pPr>
      <w:r w:rsidRPr="007D0890">
        <w:rPr>
          <w:rtl/>
        </w:rPr>
        <w:t>359</w:t>
      </w:r>
      <w:r w:rsidR="00831BB8">
        <w:rPr>
          <w:rFonts w:hint="cs"/>
          <w:rtl/>
        </w:rPr>
        <w:t>-</w:t>
      </w:r>
      <w:r w:rsidRPr="007D0890">
        <w:rPr>
          <w:rtl/>
        </w:rPr>
        <w:tab/>
        <w:t>ولا تدخر الجهات</w:t>
      </w:r>
      <w:r w:rsidRPr="007D0890">
        <w:rPr>
          <w:b/>
          <w:bCs/>
          <w:rtl/>
        </w:rPr>
        <w:t xml:space="preserve"> </w:t>
      </w:r>
      <w:r w:rsidRPr="007D0890">
        <w:rPr>
          <w:rtl/>
        </w:rPr>
        <w:t>المعنية بالصحة الإنجابية في دولة قطر جهداً في هذا الشأن، فهناك العديد من الندوات وورش العمل والبرامج والحملات الإعلامية المنظمة التي تتفق مع التوجهات العامة للسياسة السكانية للدولة، والتي تشجع على زيادة الإنجاب في صفوف المواطنين القطريين الذين يشكلون أقلية في بلدهم بشرط الحفاظ على صحة الأم والطفل من خلال المباعدة بين مرات الحمل.</w:t>
      </w:r>
    </w:p>
    <w:p w:rsidR="00A829C3" w:rsidRPr="00453EE4" w:rsidRDefault="00831BB8" w:rsidP="00831BB8">
      <w:pPr>
        <w:pStyle w:val="H23GA"/>
        <w:rPr>
          <w:rtl/>
        </w:rPr>
      </w:pPr>
      <w:bookmarkStart w:id="167" w:name="_Toc282337992"/>
      <w:r>
        <w:rPr>
          <w:rFonts w:hint="cs"/>
          <w:rtl/>
        </w:rPr>
        <w:tab/>
      </w:r>
      <w:r>
        <w:rPr>
          <w:rFonts w:hint="cs"/>
          <w:rtl/>
        </w:rPr>
        <w:tab/>
      </w:r>
      <w:r w:rsidR="00A829C3" w:rsidRPr="00453EE4">
        <w:rPr>
          <w:rtl/>
        </w:rPr>
        <w:t xml:space="preserve">الخدمات الصحية المقدمة للنساء </w:t>
      </w:r>
      <w:r w:rsidR="00A829C3" w:rsidRPr="00453EE4">
        <w:rPr>
          <w:rFonts w:hint="cs"/>
          <w:rtl/>
        </w:rPr>
        <w:t>المقيمات</w:t>
      </w:r>
      <w:bookmarkEnd w:id="167"/>
    </w:p>
    <w:p w:rsidR="00A829C3" w:rsidRPr="007D0890" w:rsidRDefault="00A829C3" w:rsidP="00831BB8">
      <w:pPr>
        <w:pStyle w:val="SingleTxtGA"/>
        <w:rPr>
          <w:rtl/>
        </w:rPr>
      </w:pPr>
      <w:r w:rsidRPr="007D0890">
        <w:rPr>
          <w:rtl/>
        </w:rPr>
        <w:t>360</w:t>
      </w:r>
      <w:r w:rsidR="00831BB8">
        <w:rPr>
          <w:rFonts w:hint="cs"/>
          <w:rtl/>
        </w:rPr>
        <w:t>-</w:t>
      </w:r>
      <w:r w:rsidRPr="007D0890">
        <w:rPr>
          <w:rtl/>
        </w:rPr>
        <w:tab/>
        <w:t>لا تفرق دولة قطر</w:t>
      </w:r>
      <w:r w:rsidRPr="007D0890">
        <w:rPr>
          <w:b/>
          <w:bCs/>
          <w:rtl/>
        </w:rPr>
        <w:t xml:space="preserve"> </w:t>
      </w:r>
      <w:r w:rsidRPr="007D0890">
        <w:rPr>
          <w:rtl/>
        </w:rPr>
        <w:t xml:space="preserve">بين المواطنات والمقيمات بالدولة في تقديم العلاج، حيث يقوم مستشفى حمد ومستشفى النساء والولادة ومستشفى الخور والمراكز الصحية المختلفة باستقبال الجميع. وهنالك مشروع لبناء </w:t>
      </w:r>
      <w:r>
        <w:rPr>
          <w:rFonts w:hint="cs"/>
          <w:rtl/>
        </w:rPr>
        <w:t>ثلاث</w:t>
      </w:r>
      <w:r w:rsidRPr="007D0890">
        <w:rPr>
          <w:rtl/>
        </w:rPr>
        <w:t xml:space="preserve"> مستشفيات </w:t>
      </w:r>
      <w:r>
        <w:rPr>
          <w:rFonts w:hint="cs"/>
          <w:rtl/>
        </w:rPr>
        <w:t>وخمسة</w:t>
      </w:r>
      <w:r w:rsidRPr="007D0890">
        <w:rPr>
          <w:rtl/>
        </w:rPr>
        <w:t xml:space="preserve"> مراكز صحية جديدة في الأماكن التي تكتظ بالعمال والعاملات.</w:t>
      </w:r>
    </w:p>
    <w:p w:rsidR="00A829C3" w:rsidRPr="00B050A9" w:rsidRDefault="00A829C3" w:rsidP="00AB26C4">
      <w:pPr>
        <w:pStyle w:val="SingleTxtGA"/>
        <w:rPr>
          <w:spacing w:val="-2"/>
          <w:sz w:val="30"/>
          <w:rtl/>
        </w:rPr>
      </w:pPr>
      <w:r w:rsidRPr="007D0890">
        <w:rPr>
          <w:sz w:val="30"/>
          <w:rtl/>
        </w:rPr>
        <w:t>361</w:t>
      </w:r>
      <w:r w:rsidR="00831BB8" w:rsidRPr="00B050A9">
        <w:rPr>
          <w:rFonts w:hint="cs"/>
          <w:spacing w:val="-2"/>
          <w:rtl/>
        </w:rPr>
        <w:t>-</w:t>
      </w:r>
      <w:r w:rsidRPr="00B050A9">
        <w:rPr>
          <w:spacing w:val="-2"/>
          <w:sz w:val="30"/>
          <w:rtl/>
        </w:rPr>
        <w:tab/>
      </w:r>
      <w:r w:rsidRPr="00B050A9">
        <w:rPr>
          <w:spacing w:val="-2"/>
          <w:sz w:val="30"/>
          <w:rtl/>
          <w:lang w:bidi="ar-QA"/>
        </w:rPr>
        <w:t>وتتلخص</w:t>
      </w:r>
      <w:r w:rsidRPr="00B050A9">
        <w:rPr>
          <w:spacing w:val="-2"/>
          <w:sz w:val="30"/>
          <w:rtl/>
        </w:rPr>
        <w:t xml:space="preserve"> السياسة الصحية المتبعة في الدولة بالكشف الطبي على جميع العمال الباحثين عن عمل بمن فيهم النساء، وتوفير الخدمات الصحية للعمالة الوافدة </w:t>
      </w:r>
      <w:r w:rsidR="00C519BB" w:rsidRPr="00B050A9">
        <w:rPr>
          <w:spacing w:val="-2"/>
          <w:sz w:val="30"/>
          <w:rtl/>
        </w:rPr>
        <w:t>وفقاً</w:t>
      </w:r>
      <w:r w:rsidRPr="00B050A9">
        <w:rPr>
          <w:spacing w:val="-2"/>
          <w:sz w:val="30"/>
          <w:rtl/>
        </w:rPr>
        <w:t xml:space="preserve"> للنظم المعمول بها.</w:t>
      </w:r>
    </w:p>
    <w:p w:rsidR="00A829C3" w:rsidRPr="007D0890" w:rsidRDefault="00A829C3" w:rsidP="00B050A9">
      <w:pPr>
        <w:pStyle w:val="SingleTxtGA"/>
        <w:rPr>
          <w:rFonts w:hint="cs"/>
          <w:rtl/>
        </w:rPr>
      </w:pPr>
      <w:r w:rsidRPr="007D0890">
        <w:rPr>
          <w:rtl/>
        </w:rPr>
        <w:t>362</w:t>
      </w:r>
      <w:r w:rsidR="00831BB8">
        <w:rPr>
          <w:rFonts w:hint="cs"/>
          <w:rtl/>
        </w:rPr>
        <w:t>-</w:t>
      </w:r>
      <w:r w:rsidRPr="007D0890">
        <w:rPr>
          <w:rtl/>
        </w:rPr>
        <w:tab/>
        <w:t xml:space="preserve">إضافة إلى الخدمات الصحية الحكومية فإن أغلب جهات العمل الخاصة تشمل العاملين فيها بنظام التأمين الصحي والذي يتيح للموظف/الموظفة الحصول على أفضل الخدمات الصحية. </w:t>
      </w:r>
    </w:p>
    <w:p w:rsidR="00A829C3" w:rsidRPr="007D0890" w:rsidRDefault="00831BB8" w:rsidP="00831BB8">
      <w:pPr>
        <w:pStyle w:val="H23GA"/>
        <w:rPr>
          <w:rtl/>
        </w:rPr>
      </w:pPr>
      <w:bookmarkStart w:id="168" w:name="_Toc282337993"/>
      <w:r>
        <w:rPr>
          <w:rFonts w:hint="cs"/>
          <w:rtl/>
        </w:rPr>
        <w:tab/>
      </w:r>
      <w:r>
        <w:rPr>
          <w:rFonts w:hint="cs"/>
          <w:rtl/>
        </w:rPr>
        <w:tab/>
      </w:r>
      <w:r w:rsidR="00A829C3" w:rsidRPr="00453EE4">
        <w:rPr>
          <w:rtl/>
        </w:rPr>
        <w:t>دور القطاع الأهلي في دعم الرعاية الصحية للمرأة في دولة قطر</w:t>
      </w:r>
      <w:bookmarkEnd w:id="168"/>
    </w:p>
    <w:p w:rsidR="00A829C3" w:rsidRPr="007D0890" w:rsidRDefault="00A829C3" w:rsidP="00831BB8">
      <w:pPr>
        <w:pStyle w:val="SingleTxtGA"/>
        <w:rPr>
          <w:rtl/>
        </w:rPr>
      </w:pPr>
      <w:r w:rsidRPr="007D0890">
        <w:rPr>
          <w:rtl/>
        </w:rPr>
        <w:t>363</w:t>
      </w:r>
      <w:r w:rsidR="00831BB8">
        <w:rPr>
          <w:rFonts w:hint="cs"/>
          <w:rtl/>
        </w:rPr>
        <w:t>-</w:t>
      </w:r>
      <w:r w:rsidRPr="007D0890">
        <w:rPr>
          <w:rtl/>
        </w:rPr>
        <w:tab/>
        <w:t xml:space="preserve">لا شك بأن السنوات القليلة الأخيرة شهدت دعماً أهلياً للرعاية الصحية للمرأة، تمثل في وجود أربعة </w:t>
      </w:r>
      <w:r w:rsidRPr="007D0890">
        <w:rPr>
          <w:rtl/>
          <w:lang w:bidi="ar-QA"/>
        </w:rPr>
        <w:t>مستشفيات</w:t>
      </w:r>
      <w:r w:rsidRPr="007D0890">
        <w:rPr>
          <w:rtl/>
        </w:rPr>
        <w:t xml:space="preserve"> أهلية تقدم مختلف أنواع الرعاية الصحية للمرأة كإضافة قيمة للجهود الحكومية في هذا المجال.</w:t>
      </w:r>
    </w:p>
    <w:p w:rsidR="00A829C3" w:rsidRPr="007D0890" w:rsidRDefault="00A829C3" w:rsidP="00831BB8">
      <w:pPr>
        <w:pStyle w:val="SingleTxtGA"/>
        <w:rPr>
          <w:rtl/>
        </w:rPr>
      </w:pPr>
      <w:r w:rsidRPr="007D0890">
        <w:rPr>
          <w:rtl/>
        </w:rPr>
        <w:t>364</w:t>
      </w:r>
      <w:r w:rsidR="00831BB8">
        <w:rPr>
          <w:rFonts w:hint="cs"/>
          <w:rtl/>
        </w:rPr>
        <w:t>-</w:t>
      </w:r>
      <w:r w:rsidRPr="007D0890">
        <w:rPr>
          <w:rtl/>
        </w:rPr>
        <w:tab/>
        <w:t>وتقدم بعض الجمعيات كالهلال الأحمر القطري الخدمات الطبية اللازمة لفئات المجتمع المحتاجة، والقيام بحملات توعية موجهة للنساء خاصة للتثقيف الصحي للوقاية من الأمراض والإصابات، وزيادة القدرة على علاجها.</w:t>
      </w:r>
    </w:p>
    <w:p w:rsidR="00A829C3" w:rsidRPr="007D0890" w:rsidRDefault="00A829C3" w:rsidP="00B050A9">
      <w:pPr>
        <w:pStyle w:val="SingleTxtGA"/>
        <w:rPr>
          <w:sz w:val="30"/>
          <w:rtl/>
        </w:rPr>
      </w:pPr>
      <w:r w:rsidRPr="007D0890">
        <w:rPr>
          <w:sz w:val="30"/>
          <w:rtl/>
        </w:rPr>
        <w:t>365</w:t>
      </w:r>
      <w:r w:rsidR="00831BB8">
        <w:rPr>
          <w:rFonts w:hint="cs"/>
          <w:rtl/>
        </w:rPr>
        <w:t>-</w:t>
      </w:r>
      <w:r w:rsidRPr="007D0890">
        <w:rPr>
          <w:sz w:val="30"/>
          <w:rtl/>
        </w:rPr>
        <w:tab/>
        <w:t xml:space="preserve">كما تقوم المؤسسة القطرية لمكافحة </w:t>
      </w:r>
      <w:r w:rsidR="00831BB8" w:rsidRPr="007D0890">
        <w:rPr>
          <w:rFonts w:hint="cs"/>
          <w:sz w:val="30"/>
          <w:rtl/>
        </w:rPr>
        <w:t>الاتجار</w:t>
      </w:r>
      <w:r w:rsidRPr="007D0890">
        <w:rPr>
          <w:sz w:val="30"/>
          <w:rtl/>
        </w:rPr>
        <w:t xml:space="preserve"> بالبشر بتوفير الرعاية المتكاملة لضحايا الاتجار بالبشر. وتعتبر الرعاية الصحية من أهم ما تقدمه المؤسسة، حيث تحرص على عرض الضحايا على المؤسسات الطبية للكشف عن الانتهاكات التي حدثت لهم ومتابعة علاجهم حتى شفائهم. وبما أن الكشف الطبي على جميع العمال الذي يتم بواسطة إدارة </w:t>
      </w:r>
      <w:proofErr w:type="spellStart"/>
      <w:r w:rsidRPr="007D0890">
        <w:rPr>
          <w:sz w:val="30"/>
          <w:rtl/>
        </w:rPr>
        <w:t>القومسيون</w:t>
      </w:r>
      <w:proofErr w:type="spellEnd"/>
      <w:r w:rsidRPr="007D0890">
        <w:rPr>
          <w:sz w:val="30"/>
          <w:rtl/>
        </w:rPr>
        <w:t xml:space="preserve"> الطبي، والذي لا يشمل الكشف عن حالات الحمل لدى النساء، فقد قامت المؤسسة بمخاطبة إدارة العمل لإعمال صلاحياتها بموجب قانون العمل لإلزام مكاتب جلب الأيدي العاملة بإجراء الكشف عن الحمل للنساء في البلدان المصدرة للعمالة المنزلية وإلزامهم بدفع غرامات مادية في حالة مخالفتهم، وذلك لتفادى الآثار الصحية المترتبة على عدم العلم بالحمل ومخاطره على النساء أثناء العمل ومخاطره على الطفل أثناء الكشف الطبي باستعمال الأشعة وغيرها. وبالفعل استجابت إدارة العمل وتم تعميم هذا القرار على الجهات ذات الصلة بالعمالة ومكاتب جلب الأيدي العاملة. </w:t>
      </w:r>
    </w:p>
    <w:p w:rsidR="00A829C3" w:rsidRPr="00B050A9" w:rsidRDefault="00A829C3" w:rsidP="00B050A9">
      <w:pPr>
        <w:pStyle w:val="SingleTxtGA"/>
        <w:rPr>
          <w:rtl/>
        </w:rPr>
      </w:pPr>
      <w:r w:rsidRPr="007D0890">
        <w:rPr>
          <w:rtl/>
        </w:rPr>
        <w:t>366</w:t>
      </w:r>
      <w:r w:rsidR="00B050A9" w:rsidRPr="00B050A9">
        <w:rPr>
          <w:rtl/>
        </w:rPr>
        <w:t>-</w:t>
      </w:r>
      <w:r w:rsidR="00B050A9" w:rsidRPr="00B050A9">
        <w:rPr>
          <w:rtl/>
        </w:rPr>
        <w:tab/>
        <w:t xml:space="preserve">وقد تم تأسيس العديد من الجمعيات التي تقدم خدمات في مجال الصحة، من أهمها: الجمعية القطرية للسرطان التي تأسست عام 1997، وتهدف إلى تقديم برنامج وطني شامل لمكافحة مرض السرطان، ولتقديم التوصيات والخطط اللازمة لمكافحة المرض، والتنسيق بين مختلف الجهات المعنية بعلاج السرطان، وعقد المؤتمرات التثقيفية الخاصة بالسرطان، والإعلام والتوعية الشاملة، ومساعدة مرضى السرطان المحتاجين، وإعداد البحوث والدراسات، والاطلاع على أحدث الوسائل العلاجية لمواجهة هذا المرض. وكذلك تم تأسيس الجمعية القطرية للسكري عام 1995، وتقدم الجمعية الدعم للمصابين بمرض السكري وأسرهم للتمتع بحياة طبيعية ومنتجة عن طريق رفع الوعي العام بأسباب الحالة المرضية وعن طريق تثقيفهم بشأن كيفية التعامل مع المرض من خلال تنظيم مستويات سكر الدم بوسائل متعددة. وتعمل الجمعية بشكل وثيق مع السلطات الصحية والرياضية لتشجيع أعضاء المجتمع على ممارسة الرياضة بانتظام وتناول الطعام الصحي. كما تولي النساء اهتماماً خاصاً بصفتهن المرشدات </w:t>
      </w:r>
      <w:proofErr w:type="spellStart"/>
      <w:r w:rsidR="00B050A9" w:rsidRPr="00B050A9">
        <w:rPr>
          <w:rtl/>
        </w:rPr>
        <w:t>الصحيات</w:t>
      </w:r>
      <w:proofErr w:type="spellEnd"/>
      <w:r w:rsidR="00B050A9" w:rsidRPr="00B050A9">
        <w:rPr>
          <w:rtl/>
        </w:rPr>
        <w:t xml:space="preserve"> للأسرة.</w:t>
      </w:r>
    </w:p>
    <w:p w:rsidR="00A829C3" w:rsidRPr="00453EE4" w:rsidRDefault="00831BB8" w:rsidP="00831BB8">
      <w:pPr>
        <w:pStyle w:val="H23GA"/>
        <w:rPr>
          <w:rtl/>
        </w:rPr>
      </w:pPr>
      <w:bookmarkStart w:id="169" w:name="_Toc282337994"/>
      <w:r>
        <w:rPr>
          <w:rFonts w:hint="cs"/>
          <w:rtl/>
        </w:rPr>
        <w:tab/>
      </w:r>
      <w:r>
        <w:rPr>
          <w:rFonts w:hint="cs"/>
          <w:rtl/>
        </w:rPr>
        <w:tab/>
      </w:r>
      <w:r w:rsidR="00A829C3" w:rsidRPr="00453EE4">
        <w:rPr>
          <w:rtl/>
        </w:rPr>
        <w:t>التحديات وال</w:t>
      </w:r>
      <w:r w:rsidR="00A829C3" w:rsidRPr="00453EE4">
        <w:rPr>
          <w:rFonts w:hint="cs"/>
          <w:rtl/>
        </w:rPr>
        <w:t>آ</w:t>
      </w:r>
      <w:r w:rsidR="00A829C3" w:rsidRPr="00453EE4">
        <w:rPr>
          <w:rtl/>
        </w:rPr>
        <w:t>فاق المستقبلية</w:t>
      </w:r>
      <w:bookmarkEnd w:id="169"/>
    </w:p>
    <w:p w:rsidR="00A829C3" w:rsidRPr="007D0890" w:rsidRDefault="00A829C3" w:rsidP="00831BB8">
      <w:pPr>
        <w:pStyle w:val="SingleTxtGA"/>
        <w:rPr>
          <w:rtl/>
        </w:rPr>
      </w:pPr>
      <w:r w:rsidRPr="007D0890">
        <w:rPr>
          <w:rtl/>
        </w:rPr>
        <w:t>367</w:t>
      </w:r>
      <w:r w:rsidR="00831BB8">
        <w:rPr>
          <w:rFonts w:hint="cs"/>
          <w:rtl/>
        </w:rPr>
        <w:t>-</w:t>
      </w:r>
      <w:r w:rsidRPr="007D0890">
        <w:rPr>
          <w:rtl/>
        </w:rPr>
        <w:tab/>
        <w:t xml:space="preserve">مع أن دولة قطر قد خطت خطوات متقدمة في نظامها الصحي الذي يساوي المرأة بالرجل والمواطن بالمقيم من حيث الوصول إلى خدماته المختلفة وبجودة عالية، إلا أن الواقع الصحي للمرأة لا يزال يواجه بعض التحديات وهو واقع لا يختلف عما يواجهه الرجل، </w:t>
      </w:r>
      <w:r w:rsidR="006B27BB">
        <w:rPr>
          <w:rFonts w:hint="cs"/>
          <w:rtl/>
        </w:rPr>
        <w:t xml:space="preserve">   </w:t>
      </w:r>
      <w:r w:rsidRPr="007D0890">
        <w:rPr>
          <w:rtl/>
        </w:rPr>
        <w:t>ولا</w:t>
      </w:r>
      <w:r w:rsidR="006B27BB">
        <w:rPr>
          <w:rFonts w:hint="cs"/>
          <w:rtl/>
        </w:rPr>
        <w:t xml:space="preserve"> </w:t>
      </w:r>
      <w:r w:rsidRPr="007D0890">
        <w:rPr>
          <w:rtl/>
        </w:rPr>
        <w:t>سيما قلة البرامج الصحية للتوعية ببعض المخاطر الصحية، وبسيادة نمط من الحياة يتسم بقلة الحركة وعدم ممارسة الأنشطة الرياضية، مما يسبب لها العديد من الأمراض كالسكري وارتفاع ضغط الدم.</w:t>
      </w:r>
    </w:p>
    <w:p w:rsidR="00A829C3" w:rsidRPr="007D0890" w:rsidRDefault="00A829C3" w:rsidP="006B27BB">
      <w:pPr>
        <w:pStyle w:val="SingleTxtGA"/>
        <w:rPr>
          <w:rtl/>
        </w:rPr>
      </w:pPr>
      <w:r w:rsidRPr="007D0890">
        <w:rPr>
          <w:rtl/>
        </w:rPr>
        <w:t>368</w:t>
      </w:r>
      <w:r w:rsidR="00831BB8">
        <w:rPr>
          <w:rFonts w:hint="cs"/>
          <w:rtl/>
        </w:rPr>
        <w:t>-</w:t>
      </w:r>
      <w:r w:rsidRPr="007D0890">
        <w:rPr>
          <w:rtl/>
        </w:rPr>
        <w:tab/>
        <w:t>من جانب آخر، يعاني القطاع الصحي من نقص الكوادر الوطنية حيث لا تتجاوز نسبة القطريين 23</w:t>
      </w:r>
      <w:r>
        <w:rPr>
          <w:rtl/>
        </w:rPr>
        <w:t xml:space="preserve"> في المائة</w:t>
      </w:r>
      <w:r w:rsidRPr="007D0890">
        <w:rPr>
          <w:rtl/>
        </w:rPr>
        <w:t xml:space="preserve"> من الأطباء البشريين، و9</w:t>
      </w:r>
      <w:r>
        <w:rPr>
          <w:rtl/>
        </w:rPr>
        <w:t xml:space="preserve"> في المائة</w:t>
      </w:r>
      <w:r w:rsidRPr="007D0890">
        <w:rPr>
          <w:rtl/>
        </w:rPr>
        <w:t xml:space="preserve"> من الممرضات والممرضين. لكن المؤشر الإيجابي بهذا الصدد أن عدد الطبيبات القطريات يقارب ضعف عدد الأطباء القطريين (341 طبيبة بشرية مقابل 178 طبيباً).</w:t>
      </w:r>
    </w:p>
    <w:p w:rsidR="00A829C3" w:rsidRPr="007D0890" w:rsidRDefault="00A829C3" w:rsidP="00831BB8">
      <w:pPr>
        <w:pStyle w:val="SingleTxtGA"/>
        <w:rPr>
          <w:rtl/>
        </w:rPr>
      </w:pPr>
      <w:r w:rsidRPr="007D0890">
        <w:rPr>
          <w:rtl/>
        </w:rPr>
        <w:t>369</w:t>
      </w:r>
      <w:r w:rsidR="00831BB8">
        <w:rPr>
          <w:rFonts w:hint="cs"/>
          <w:rtl/>
        </w:rPr>
        <w:t>-</w:t>
      </w:r>
      <w:r w:rsidRPr="007D0890">
        <w:rPr>
          <w:rtl/>
        </w:rPr>
        <w:tab/>
        <w:t xml:space="preserve">تتطلع دولة قطر للوصول إلى أفضل حالات تمكين المرأة صحياً، وذلك من خلال سعيها الدائم لتطوير نظامها الصحي ووضع </w:t>
      </w:r>
      <w:r w:rsidRPr="007D0890">
        <w:rPr>
          <w:rFonts w:hint="cs"/>
          <w:rtl/>
        </w:rPr>
        <w:t>ا</w:t>
      </w:r>
      <w:r w:rsidRPr="007D0890">
        <w:rPr>
          <w:rtl/>
        </w:rPr>
        <w:t>ستراتيجية خاصة بصحة المرأة، إضافة إلى تعزيز البرامج الوقائية الموجهة للمرأة وتطوير خدمات الرعاية الصحية الأولية، إضافة إلى خدمات الصحة النفسية الموجهة للمرأة.</w:t>
      </w:r>
    </w:p>
    <w:p w:rsidR="00A829C3" w:rsidRPr="007D0890" w:rsidRDefault="00A829C3" w:rsidP="00831BB8">
      <w:pPr>
        <w:pStyle w:val="SingleTxtGA"/>
        <w:rPr>
          <w:rFonts w:hint="cs"/>
          <w:rtl/>
        </w:rPr>
      </w:pPr>
      <w:r w:rsidRPr="007D0890">
        <w:rPr>
          <w:rtl/>
        </w:rPr>
        <w:t>370</w:t>
      </w:r>
      <w:r w:rsidR="00831BB8">
        <w:rPr>
          <w:rFonts w:hint="cs"/>
          <w:rtl/>
        </w:rPr>
        <w:t>-</w:t>
      </w:r>
      <w:r w:rsidRPr="007D0890">
        <w:rPr>
          <w:rtl/>
        </w:rPr>
        <w:tab/>
        <w:t>وفي السياق ذاته، تسعى الدولة بمشاركة المجتمع الأهلي لتعزيز الوعي الصحي من خلال حملات التوعية المختلفة الموجهة للحد من انتشار بعض السلوكيات الصحية الضارة بالمجتمع عموماً وبالمرأة خصوصاً.</w:t>
      </w:r>
      <w:r>
        <w:rPr>
          <w:rtl/>
        </w:rPr>
        <w:t xml:space="preserve"> </w:t>
      </w:r>
    </w:p>
    <w:p w:rsidR="00831BB8" w:rsidRDefault="00831BB8" w:rsidP="00831BB8">
      <w:pPr>
        <w:pStyle w:val="H1GA"/>
        <w:spacing w:after="0"/>
        <w:rPr>
          <w:rFonts w:hint="cs"/>
          <w:rtl/>
          <w:lang w:bidi="ar-OM"/>
        </w:rPr>
      </w:pPr>
      <w:bookmarkStart w:id="170" w:name="_Toc282337995"/>
      <w:r>
        <w:rPr>
          <w:rFonts w:hint="cs"/>
          <w:rtl/>
          <w:lang w:bidi="ar-OM"/>
        </w:rPr>
        <w:tab/>
      </w:r>
      <w:r>
        <w:rPr>
          <w:rFonts w:hint="cs"/>
          <w:rtl/>
          <w:lang w:bidi="ar-OM"/>
        </w:rPr>
        <w:tab/>
      </w:r>
      <w:r w:rsidR="00A829C3" w:rsidRPr="00453EE4">
        <w:rPr>
          <w:rtl/>
          <w:lang w:bidi="ar-OM"/>
        </w:rPr>
        <w:t xml:space="preserve">المادة </w:t>
      </w:r>
      <w:r w:rsidR="00A829C3">
        <w:rPr>
          <w:rFonts w:hint="cs"/>
          <w:rtl/>
          <w:lang w:bidi="ar-OM"/>
        </w:rPr>
        <w:t>13</w:t>
      </w:r>
    </w:p>
    <w:p w:rsidR="00A829C3" w:rsidRPr="00453EE4" w:rsidRDefault="00831BB8" w:rsidP="00831BB8">
      <w:pPr>
        <w:pStyle w:val="H1GA"/>
        <w:spacing w:before="0"/>
        <w:rPr>
          <w:lang w:bidi="ar-OM"/>
        </w:rPr>
      </w:pPr>
      <w:r>
        <w:rPr>
          <w:rFonts w:hint="cs"/>
          <w:rtl/>
          <w:lang w:bidi="ar-OM"/>
        </w:rPr>
        <w:tab/>
      </w:r>
      <w:r>
        <w:rPr>
          <w:rFonts w:hint="cs"/>
          <w:rtl/>
          <w:lang w:bidi="ar-OM"/>
        </w:rPr>
        <w:tab/>
      </w:r>
      <w:r w:rsidR="00A829C3" w:rsidRPr="00453EE4">
        <w:rPr>
          <w:rtl/>
        </w:rPr>
        <w:t>المنافع الاقتصادية والاجتماعية</w:t>
      </w:r>
      <w:bookmarkEnd w:id="170"/>
    </w:p>
    <w:p w:rsidR="00A829C3" w:rsidRPr="00453EE4" w:rsidRDefault="00CE5DB9" w:rsidP="00CE5DB9">
      <w:pPr>
        <w:pStyle w:val="H23GA"/>
        <w:rPr>
          <w:rtl/>
        </w:rPr>
      </w:pPr>
      <w:bookmarkStart w:id="171" w:name="_Toc282337996"/>
      <w:r>
        <w:rPr>
          <w:rFonts w:hint="cs"/>
          <w:rtl/>
        </w:rPr>
        <w:tab/>
      </w:r>
      <w:r>
        <w:rPr>
          <w:rFonts w:hint="cs"/>
          <w:rtl/>
        </w:rPr>
        <w:tab/>
      </w:r>
      <w:r w:rsidR="00A829C3" w:rsidRPr="00453EE4">
        <w:rPr>
          <w:rtl/>
        </w:rPr>
        <w:t>الحق في الاستحقاقات الأسرية</w:t>
      </w:r>
      <w:bookmarkEnd w:id="171"/>
    </w:p>
    <w:p w:rsidR="00A829C3" w:rsidRPr="007D0890" w:rsidRDefault="00A829C3" w:rsidP="00CE5DB9">
      <w:pPr>
        <w:pStyle w:val="SingleTxtGA"/>
        <w:rPr>
          <w:rtl/>
        </w:rPr>
      </w:pPr>
      <w:r w:rsidRPr="007D0890">
        <w:rPr>
          <w:rtl/>
        </w:rPr>
        <w:t>371</w:t>
      </w:r>
      <w:r w:rsidR="00CE5DB9">
        <w:rPr>
          <w:rFonts w:hint="cs"/>
          <w:rtl/>
        </w:rPr>
        <w:t>-</w:t>
      </w:r>
      <w:r w:rsidRPr="007D0890">
        <w:rPr>
          <w:rtl/>
        </w:rPr>
        <w:tab/>
        <w:t xml:space="preserve">وتشدد كل التشريعات المتعلقة بالمنافع الاقتصادية والاجتماعية على المساواة بين المرأة والرجل. فعلى سبيل المثال، تخاطب أحكام القانون رقم </w:t>
      </w:r>
      <w:r>
        <w:rPr>
          <w:rFonts w:hint="cs"/>
          <w:rtl/>
        </w:rPr>
        <w:t>24</w:t>
      </w:r>
      <w:r w:rsidRPr="007D0890">
        <w:rPr>
          <w:rtl/>
        </w:rPr>
        <w:t xml:space="preserve"> لسنة 2002 بشأن التقاعد والمعاشات </w:t>
      </w:r>
      <w:r w:rsidRPr="007D0890">
        <w:rPr>
          <w:rFonts w:hint="cs"/>
          <w:rtl/>
        </w:rPr>
        <w:t xml:space="preserve">وتعديلاته، </w:t>
      </w:r>
      <w:r w:rsidRPr="007D0890">
        <w:rPr>
          <w:rtl/>
        </w:rPr>
        <w:t>المرأة بصفتها موظفة أو عاملة دون تمييز بينها وبين الرجل، بل إن هذه الأحكام أعطت مزايا للمرأة المشتركة أو صاحبة المعاش لم تمنحها للرجل، كأحقية أرملة صاحب المعاش في الجمع بين راتبها من عملها أو معاشها وبين المعاش المستحق لها عن زوجها بدون حد أقصى. وأحقية البنت في الجمع بين معاشها والمعاش المستحق لها عن أمها أو أبيها أو عن كليهما.</w:t>
      </w:r>
    </w:p>
    <w:p w:rsidR="00A829C3" w:rsidRPr="007D0890" w:rsidRDefault="00A829C3" w:rsidP="00CE5DB9">
      <w:pPr>
        <w:pStyle w:val="SingleTxtGA"/>
        <w:rPr>
          <w:rtl/>
        </w:rPr>
      </w:pPr>
      <w:r w:rsidRPr="007D0890">
        <w:rPr>
          <w:rtl/>
        </w:rPr>
        <w:t>372</w:t>
      </w:r>
      <w:r w:rsidR="00CE5DB9">
        <w:rPr>
          <w:rFonts w:hint="cs"/>
          <w:rtl/>
        </w:rPr>
        <w:t>-</w:t>
      </w:r>
      <w:r w:rsidRPr="007D0890">
        <w:rPr>
          <w:rtl/>
        </w:rPr>
        <w:tab/>
        <w:t>كانت الموظفة القطرية تعاني التمييز بينها وبين الموظف القطري في استحقاق العلاوة الاجتماعية، حيث كانت تحصل على العلاوة فئة "أعزب" (أقل في القيمة المادية من البدل الممنوح للمتزوج)، لأن ال</w:t>
      </w:r>
      <w:r w:rsidRPr="007D0890">
        <w:rPr>
          <w:rFonts w:hint="cs"/>
          <w:rtl/>
        </w:rPr>
        <w:t>أ</w:t>
      </w:r>
      <w:r w:rsidRPr="007D0890">
        <w:rPr>
          <w:rtl/>
        </w:rPr>
        <w:t xml:space="preserve">صل شرعاً أن الإعالة واجبة على الأب الموظف، ويقع على الموظفة الأم عبء </w:t>
      </w:r>
      <w:r w:rsidR="00CE5DB9" w:rsidRPr="007D0890">
        <w:rPr>
          <w:rFonts w:hint="cs"/>
          <w:rtl/>
        </w:rPr>
        <w:t>إثبات</w:t>
      </w:r>
      <w:r w:rsidR="00CE5DB9">
        <w:rPr>
          <w:rFonts w:hint="cs"/>
          <w:rtl/>
        </w:rPr>
        <w:t xml:space="preserve"> </w:t>
      </w:r>
      <w:r w:rsidRPr="007D0890">
        <w:rPr>
          <w:rtl/>
        </w:rPr>
        <w:t>ال</w:t>
      </w:r>
      <w:r w:rsidRPr="007D0890">
        <w:rPr>
          <w:rFonts w:hint="cs"/>
          <w:rtl/>
        </w:rPr>
        <w:t>إ</w:t>
      </w:r>
      <w:r w:rsidRPr="007D0890">
        <w:rPr>
          <w:rtl/>
        </w:rPr>
        <w:t>عالة للحصول على العلاوة بفئة متزوج أو يعول أولاده. وقد أنصف قانون الموارد البشرية الصادر عام 2009، المرأة، حيث</w:t>
      </w:r>
      <w:r w:rsidRPr="007D0890">
        <w:t xml:space="preserve"> </w:t>
      </w:r>
      <w:r w:rsidRPr="007D0890">
        <w:rPr>
          <w:rtl/>
        </w:rPr>
        <w:t>منح العلاوة بفئة "متزوج أو يعول أولاده" لمن يستحق من الزوجين الموظفين العلاوة الأعلى، ومنح الآخر العلاوة بفئة "أعزب"</w:t>
      </w:r>
      <w:r w:rsidRPr="007D0890">
        <w:t>.</w:t>
      </w:r>
      <w:r w:rsidRPr="007D0890">
        <w:rPr>
          <w:rtl/>
        </w:rPr>
        <w:t xml:space="preserve"> حيث</w:t>
      </w:r>
      <w:r w:rsidRPr="007D0890">
        <w:t xml:space="preserve"> </w:t>
      </w:r>
      <w:r w:rsidRPr="007D0890">
        <w:rPr>
          <w:rtl/>
        </w:rPr>
        <w:t>منح العلاوة بفئة "متزوج أو يعول أولاده" لمن يستحق من الزوجين الموظفين العلاوة الأعلى، ومنح الآخر العلاوة بفئة "أعزب" دون تمييز</w:t>
      </w:r>
      <w:r w:rsidRPr="007D0890">
        <w:t>.</w:t>
      </w:r>
      <w:r w:rsidRPr="007D0890">
        <w:rPr>
          <w:rtl/>
        </w:rPr>
        <w:t xml:space="preserve"> كما نص على استحقاق الزوجة الموظفة العلاوة أو البدل بفئة متزوج إذا كان الزوج متقاعداً أو محالاً للتقاعد المبكر أو إذا ترتب على حبس الزوج الموظف وقف راتبه.</w:t>
      </w:r>
    </w:p>
    <w:p w:rsidR="00A829C3" w:rsidRPr="007D0890" w:rsidRDefault="00A829C3" w:rsidP="00CE5DB9">
      <w:pPr>
        <w:pStyle w:val="SingleTxtGA"/>
        <w:rPr>
          <w:rFonts w:hint="cs"/>
        </w:rPr>
      </w:pPr>
      <w:r>
        <w:rPr>
          <w:rFonts w:hint="cs"/>
          <w:rtl/>
        </w:rPr>
        <w:t>373</w:t>
      </w:r>
      <w:r w:rsidR="00CE5DB9">
        <w:rPr>
          <w:rFonts w:hint="cs"/>
          <w:rtl/>
        </w:rPr>
        <w:t>-</w:t>
      </w:r>
      <w:r w:rsidRPr="007D0890">
        <w:tab/>
      </w:r>
      <w:r w:rsidRPr="007D0890">
        <w:rPr>
          <w:rtl/>
        </w:rPr>
        <w:t xml:space="preserve">وبموجب القانون رقم 2 لسنة 2007 بنظام الإسكان تحقق انتفاع المرأة القطرية من نظام الإسكان الذي توفره الدولة </w:t>
      </w:r>
      <w:r w:rsidR="00CE5DB9" w:rsidRPr="007D0890">
        <w:rPr>
          <w:rFonts w:hint="cs"/>
          <w:rtl/>
        </w:rPr>
        <w:t>لمواطنيها</w:t>
      </w:r>
      <w:r w:rsidRPr="007D0890">
        <w:rPr>
          <w:rtl/>
        </w:rPr>
        <w:t xml:space="preserve">. وقد قرر القانون أولويات الانتفاع بهذا النظام بما يلي: الإعالة </w:t>
      </w:r>
      <w:r w:rsidR="00CE5DB9">
        <w:rPr>
          <w:rFonts w:hint="cs"/>
          <w:rtl/>
        </w:rPr>
        <w:t>-</w:t>
      </w:r>
      <w:r w:rsidRPr="007D0890">
        <w:rPr>
          <w:rtl/>
        </w:rPr>
        <w:t xml:space="preserve"> الزواج والحاجة. وتوفر الدولة الإسكان المجاني للفئات من ذوي الحاجة من المواطنين الذين تنطبق عليهم شروط الانتفاع بنظام ذوي الحاجة الواردة في قرار مجلس الوزراء رقم </w:t>
      </w:r>
      <w:r>
        <w:rPr>
          <w:rFonts w:hint="cs"/>
          <w:rtl/>
        </w:rPr>
        <w:t>18</w:t>
      </w:r>
      <w:r w:rsidRPr="007D0890">
        <w:rPr>
          <w:rtl/>
        </w:rPr>
        <w:t xml:space="preserve"> لسنة 2007، والذي وسع قاعدة الانتفاع المعمول بها في نظم الإسكان السابقة. وقد شمل القانون جميع فئات النساء المواطنات من ذوي الحاج</w:t>
      </w:r>
      <w:r w:rsidRPr="007D0890">
        <w:rPr>
          <w:rFonts w:hint="cs"/>
          <w:rtl/>
        </w:rPr>
        <w:t>ة</w:t>
      </w:r>
      <w:r w:rsidRPr="007D0890">
        <w:rPr>
          <w:rtl/>
        </w:rPr>
        <w:t xml:space="preserve"> من الأرامل والمطلقات والمسنات والمرأة المتزوجة من غير قطري. وتتم الاستفادة من ذلك النظام من خلال الانتفاع بوحدة سكنية أو بدل إيجار. كما تضمن قرار مجلس الوزراء رقم </w:t>
      </w:r>
      <w:r>
        <w:rPr>
          <w:rFonts w:hint="cs"/>
          <w:rtl/>
        </w:rPr>
        <w:t>17</w:t>
      </w:r>
      <w:r w:rsidRPr="007D0890">
        <w:rPr>
          <w:rtl/>
        </w:rPr>
        <w:t xml:space="preserve"> </w:t>
      </w:r>
      <w:r w:rsidR="00CE5DB9">
        <w:rPr>
          <w:rFonts w:hint="cs"/>
          <w:rtl/>
        </w:rPr>
        <w:t xml:space="preserve">    </w:t>
      </w:r>
      <w:r w:rsidRPr="007D0890">
        <w:rPr>
          <w:rtl/>
        </w:rPr>
        <w:t>لسنة 2007 بضوابط الانتفاع بنظام الإسكان (منحة أرض وقرض مدعوم من الدولة للبناء) استفادة المرأة القطرية لأول مرة من هذا النظام وشملت الفئات المستفيدة الأرملة والمطلقة والمرأة التي بلغت الخامسة والثلاثين من عمرها ولم تتزوج أو المعيلة لأسرتها.</w:t>
      </w:r>
    </w:p>
    <w:p w:rsidR="00A829C3" w:rsidRPr="00453EE4" w:rsidRDefault="00CE5DB9" w:rsidP="00CE5DB9">
      <w:pPr>
        <w:pStyle w:val="H23GA"/>
        <w:rPr>
          <w:rtl/>
        </w:rPr>
      </w:pPr>
      <w:bookmarkStart w:id="172" w:name="_Toc282337997"/>
      <w:r>
        <w:rPr>
          <w:rFonts w:hint="cs"/>
          <w:rtl/>
        </w:rPr>
        <w:tab/>
      </w:r>
      <w:r>
        <w:rPr>
          <w:rFonts w:hint="cs"/>
          <w:rtl/>
        </w:rPr>
        <w:tab/>
      </w:r>
      <w:r w:rsidR="00A829C3" w:rsidRPr="00453EE4">
        <w:rPr>
          <w:rtl/>
        </w:rPr>
        <w:t xml:space="preserve">الحق في الحصول على القروض المصرفية </w:t>
      </w:r>
      <w:proofErr w:type="spellStart"/>
      <w:r w:rsidR="00A829C3" w:rsidRPr="00453EE4">
        <w:rPr>
          <w:rtl/>
        </w:rPr>
        <w:t>والرهون</w:t>
      </w:r>
      <w:proofErr w:type="spellEnd"/>
      <w:r w:rsidR="00A829C3" w:rsidRPr="00453EE4">
        <w:rPr>
          <w:rtl/>
        </w:rPr>
        <w:t xml:space="preserve"> العقارية، وغير ذلك من أشكال الائتمان المالي</w:t>
      </w:r>
      <w:bookmarkEnd w:id="172"/>
    </w:p>
    <w:p w:rsidR="00A829C3" w:rsidRPr="007D0890" w:rsidRDefault="00A829C3" w:rsidP="00CE5DB9">
      <w:pPr>
        <w:pStyle w:val="SingleTxtGA"/>
      </w:pPr>
      <w:r>
        <w:rPr>
          <w:rFonts w:hint="cs"/>
          <w:rtl/>
        </w:rPr>
        <w:t>374</w:t>
      </w:r>
      <w:r w:rsidR="00CE5DB9">
        <w:rPr>
          <w:rFonts w:hint="cs"/>
          <w:rtl/>
        </w:rPr>
        <w:t>-</w:t>
      </w:r>
      <w:r w:rsidRPr="007D0890">
        <w:tab/>
      </w:r>
      <w:r w:rsidRPr="007D0890">
        <w:rPr>
          <w:rtl/>
          <w:lang w:bidi="ar-QA"/>
        </w:rPr>
        <w:t>تمنح</w:t>
      </w:r>
      <w:r w:rsidRPr="007D0890">
        <w:rPr>
          <w:rtl/>
        </w:rPr>
        <w:t xml:space="preserve"> البنوك في دولة قطر القروض لعملائها، سواء </w:t>
      </w:r>
      <w:r w:rsidRPr="007D0890">
        <w:rPr>
          <w:rFonts w:hint="cs"/>
          <w:rtl/>
        </w:rPr>
        <w:t>أ</w:t>
      </w:r>
      <w:r w:rsidRPr="007D0890">
        <w:rPr>
          <w:rtl/>
        </w:rPr>
        <w:t>كانوا رجالاً أم نساءً، دون تمييز. والتعليمات الصادرة من مصرف قطر المركزي بشأن منح الائتمان/التمويل من قبل البنوك التقليدية والإسلامية للأشخاص، بغض النظر عن جنسهم، باعتبارهم عملاء لها.</w:t>
      </w:r>
      <w:r>
        <w:rPr>
          <w:rtl/>
        </w:rPr>
        <w:t xml:space="preserve"> </w:t>
      </w:r>
    </w:p>
    <w:p w:rsidR="00A829C3" w:rsidRPr="007D0890" w:rsidRDefault="00A829C3" w:rsidP="00CE5DB9">
      <w:pPr>
        <w:pStyle w:val="SingleTxtGA"/>
      </w:pPr>
      <w:r>
        <w:rPr>
          <w:rFonts w:hint="cs"/>
          <w:rtl/>
        </w:rPr>
        <w:t>375</w:t>
      </w:r>
      <w:r w:rsidR="00CE5DB9" w:rsidRPr="00CE5DB9">
        <w:rPr>
          <w:rFonts w:hint="cs"/>
          <w:spacing w:val="-6"/>
          <w:rtl/>
        </w:rPr>
        <w:t>-</w:t>
      </w:r>
      <w:r w:rsidRPr="00CE5DB9">
        <w:rPr>
          <w:spacing w:val="-6"/>
        </w:rPr>
        <w:tab/>
      </w:r>
      <w:r w:rsidRPr="00CE5DB9">
        <w:rPr>
          <w:spacing w:val="-6"/>
          <w:rtl/>
        </w:rPr>
        <w:t>بلغ عدد هذه المؤسسات التي تقدم خدمات توعية للنساء حول آلية حصولهن على القروض ثلاث، هي: دار الإنماء الاجتماعي، وبنك التنمية، ومنظمة الخليج للاستشارات الصناعية.</w:t>
      </w:r>
      <w:r w:rsidRPr="007D0890">
        <w:rPr>
          <w:rtl/>
        </w:rPr>
        <w:t xml:space="preserve"> </w:t>
      </w:r>
    </w:p>
    <w:p w:rsidR="00A829C3" w:rsidRPr="007D0890" w:rsidRDefault="00A829C3" w:rsidP="00CE5DB9">
      <w:pPr>
        <w:pStyle w:val="SingleTxtGA"/>
      </w:pPr>
      <w:r>
        <w:rPr>
          <w:rFonts w:hint="cs"/>
          <w:rtl/>
        </w:rPr>
        <w:t>376</w:t>
      </w:r>
      <w:r w:rsidR="00CE5DB9">
        <w:rPr>
          <w:rFonts w:hint="cs"/>
          <w:rtl/>
        </w:rPr>
        <w:t>-</w:t>
      </w:r>
      <w:r w:rsidRPr="007D0890">
        <w:tab/>
      </w:r>
      <w:r w:rsidRPr="007D0890">
        <w:rPr>
          <w:rtl/>
          <w:lang w:bidi="ar-QA"/>
        </w:rPr>
        <w:t>ويتاح</w:t>
      </w:r>
      <w:r w:rsidRPr="007D0890">
        <w:rPr>
          <w:rtl/>
        </w:rPr>
        <w:t xml:space="preserve"> للمرأة القطرية الحصول على قروض لتمويل مشروعات صغيرة، تماماً كما هو متاح للرجل، غير أن مدى إقبال النساء على ذلك محدود، لأن ذلك لا يعود للتشريعات بقدر ما يعود لأسباب شخصية أو اجتماعية أو ثقافية. </w:t>
      </w:r>
    </w:p>
    <w:p w:rsidR="00A829C3" w:rsidRPr="007D0890" w:rsidRDefault="00A829C3" w:rsidP="00CE5DB9">
      <w:pPr>
        <w:pStyle w:val="SingleTxtGA"/>
        <w:rPr>
          <w:rtl/>
        </w:rPr>
      </w:pPr>
      <w:r w:rsidRPr="007D0890">
        <w:rPr>
          <w:rtl/>
        </w:rPr>
        <w:t>377</w:t>
      </w:r>
      <w:r w:rsidR="00CE5DB9">
        <w:rPr>
          <w:rFonts w:hint="cs"/>
          <w:rtl/>
        </w:rPr>
        <w:t>-</w:t>
      </w:r>
      <w:r w:rsidRPr="007D0890">
        <w:rPr>
          <w:rtl/>
        </w:rPr>
        <w:tab/>
        <w:t xml:space="preserve">توفر البنوك الوطنية فروعاً خاصة لتقديم الخدمات المصرفية المتنوعة للسيدات مما ساعد المرأة على إدارة شؤونها المالية باستقلالية دون الحاجة إلى وسيط علما بأن الفروع العامة للبنوك تقدم خدماتها للعملاء من الجنسين مما </w:t>
      </w:r>
      <w:r w:rsidR="00CE5DB9" w:rsidRPr="007D0890">
        <w:rPr>
          <w:rFonts w:hint="cs"/>
          <w:rtl/>
        </w:rPr>
        <w:t>يتيح</w:t>
      </w:r>
      <w:r w:rsidRPr="007D0890">
        <w:rPr>
          <w:rtl/>
        </w:rPr>
        <w:t xml:space="preserve"> لكل سيدة فرصة اختيار البديل المناسب لها.</w:t>
      </w:r>
    </w:p>
    <w:p w:rsidR="00A829C3" w:rsidRPr="004E37F6" w:rsidRDefault="00CE5DB9" w:rsidP="00CE5DB9">
      <w:pPr>
        <w:pStyle w:val="H23GA"/>
        <w:rPr>
          <w:rtl/>
        </w:rPr>
      </w:pPr>
      <w:bookmarkStart w:id="173" w:name="_Toc282337998"/>
      <w:r>
        <w:rPr>
          <w:rFonts w:hint="cs"/>
          <w:rtl/>
        </w:rPr>
        <w:tab/>
      </w:r>
      <w:r>
        <w:rPr>
          <w:rFonts w:hint="cs"/>
          <w:rtl/>
        </w:rPr>
        <w:tab/>
      </w:r>
      <w:r w:rsidR="00A829C3" w:rsidRPr="004E37F6">
        <w:rPr>
          <w:rtl/>
        </w:rPr>
        <w:t>الحق في الاشتراك في الأنشطة الترويحية والألعاب الرياضية وفي جميع جوانب الحياة الثقافية</w:t>
      </w:r>
      <w:bookmarkEnd w:id="173"/>
    </w:p>
    <w:p w:rsidR="00A829C3" w:rsidRPr="007D0890" w:rsidRDefault="00A829C3" w:rsidP="00CE5DB9">
      <w:pPr>
        <w:pStyle w:val="SingleTxtGA"/>
      </w:pPr>
      <w:r>
        <w:rPr>
          <w:rFonts w:hint="cs"/>
          <w:rtl/>
        </w:rPr>
        <w:t>378</w:t>
      </w:r>
      <w:r w:rsidR="00CE5DB9">
        <w:rPr>
          <w:rFonts w:hint="cs"/>
          <w:rtl/>
        </w:rPr>
        <w:t>-</w:t>
      </w:r>
      <w:r w:rsidRPr="007D0890">
        <w:tab/>
      </w:r>
      <w:r w:rsidRPr="007D0890">
        <w:rPr>
          <w:rtl/>
          <w:lang w:bidi="ar-QA"/>
        </w:rPr>
        <w:t>تأسست</w:t>
      </w:r>
      <w:r w:rsidRPr="007D0890">
        <w:rPr>
          <w:rtl/>
        </w:rPr>
        <w:t xml:space="preserve"> لجنة رياضة المرأة في دولة قطر ك</w:t>
      </w:r>
      <w:r w:rsidRPr="007D0890">
        <w:rPr>
          <w:rFonts w:hint="cs"/>
          <w:rtl/>
        </w:rPr>
        <w:t>إ</w:t>
      </w:r>
      <w:r w:rsidRPr="007D0890">
        <w:rPr>
          <w:rtl/>
        </w:rPr>
        <w:t>حدى اللجان التطوعية التابعة للمجلس الأعلى لش</w:t>
      </w:r>
      <w:r w:rsidRPr="007D0890">
        <w:rPr>
          <w:rFonts w:hint="cs"/>
          <w:rtl/>
        </w:rPr>
        <w:t>ؤ</w:t>
      </w:r>
      <w:r w:rsidRPr="007D0890">
        <w:rPr>
          <w:rtl/>
        </w:rPr>
        <w:t>ون الأسرة</w:t>
      </w:r>
      <w:r>
        <w:rPr>
          <w:rtl/>
        </w:rPr>
        <w:t>،</w:t>
      </w:r>
      <w:r w:rsidRPr="007D0890">
        <w:rPr>
          <w:rtl/>
        </w:rPr>
        <w:t xml:space="preserve"> بقرار رئيس المجلس الأعلى لش</w:t>
      </w:r>
      <w:r w:rsidRPr="007D0890">
        <w:rPr>
          <w:rFonts w:hint="cs"/>
          <w:rtl/>
        </w:rPr>
        <w:t>ؤ</w:t>
      </w:r>
      <w:r w:rsidRPr="007D0890">
        <w:rPr>
          <w:rtl/>
        </w:rPr>
        <w:t xml:space="preserve">ون الأسرة رقم </w:t>
      </w:r>
      <w:r>
        <w:rPr>
          <w:rFonts w:hint="cs"/>
          <w:rtl/>
        </w:rPr>
        <w:t>3</w:t>
      </w:r>
      <w:r w:rsidRPr="007D0890">
        <w:rPr>
          <w:rtl/>
        </w:rPr>
        <w:t xml:space="preserve"> لسنة 2000. ولكـــي تكون لجنة رياضة المـرأة في</w:t>
      </w:r>
      <w:r w:rsidRPr="007D0890">
        <w:rPr>
          <w:rFonts w:hint="cs"/>
          <w:rtl/>
        </w:rPr>
        <w:t xml:space="preserve"> دولة</w:t>
      </w:r>
      <w:r w:rsidRPr="007D0890">
        <w:rPr>
          <w:rtl/>
        </w:rPr>
        <w:t xml:space="preserve"> قطر تحت مظلتها الشرعية انضمــت اللجنة إلى اللجنـــة الأولمبيــة الأهلية القطرية بتاريخ 18 </w:t>
      </w:r>
      <w:r>
        <w:rPr>
          <w:rFonts w:hint="cs"/>
          <w:rtl/>
        </w:rPr>
        <w:t>آذار/</w:t>
      </w:r>
      <w:r>
        <w:rPr>
          <w:rtl/>
        </w:rPr>
        <w:t>مارس 2001</w:t>
      </w:r>
      <w:r w:rsidRPr="007D0890">
        <w:rPr>
          <w:rtl/>
        </w:rPr>
        <w:t xml:space="preserve">، بموجب القرار رقم </w:t>
      </w:r>
      <w:r>
        <w:rPr>
          <w:rFonts w:hint="cs"/>
          <w:rtl/>
        </w:rPr>
        <w:t>112</w:t>
      </w:r>
      <w:r w:rsidRPr="007D0890">
        <w:rPr>
          <w:rtl/>
        </w:rPr>
        <w:t xml:space="preserve"> من سمو ولي العهد الشيخ تميم بن حمد بن خليفة آل ثاني، رئيــس اللجنة الأولمبيـة القطرية، تحت مسمى (لجنة رياضة المرأة القطرية). ومن أبرز أهدافها النهوض بالرياضة النسائية ودعمها، ورفع المستوى الفني والإداري للنشاط الرياضي النسائي وتعزيز مشاركة المرأة القطرية في الأنشطة الرياضية. وقد بلغ عدد المؤسسات الرياضية الموجهة للفتيات والنساء (6) مؤسسات، تتبع اثنتان منها لبلدية الدوحة، وثلاث لبلدية الريان وواحدة لبلدية أم </w:t>
      </w:r>
      <w:proofErr w:type="spellStart"/>
      <w:r w:rsidRPr="007D0890">
        <w:rPr>
          <w:rtl/>
        </w:rPr>
        <w:t>صلال</w:t>
      </w:r>
      <w:proofErr w:type="spellEnd"/>
      <w:r w:rsidRPr="007D0890">
        <w:rPr>
          <w:rtl/>
        </w:rPr>
        <w:t xml:space="preserve">. </w:t>
      </w:r>
    </w:p>
    <w:p w:rsidR="00A829C3" w:rsidRPr="007D0890" w:rsidRDefault="00A829C3" w:rsidP="00CE5DB9">
      <w:pPr>
        <w:pStyle w:val="SingleTxtGA"/>
        <w:rPr>
          <w:rtl/>
        </w:rPr>
      </w:pPr>
      <w:r w:rsidRPr="007D0890">
        <w:rPr>
          <w:rtl/>
        </w:rPr>
        <w:t>379</w:t>
      </w:r>
      <w:r w:rsidR="00CE5DB9">
        <w:rPr>
          <w:rFonts w:hint="cs"/>
          <w:rtl/>
        </w:rPr>
        <w:t>-</w:t>
      </w:r>
      <w:r w:rsidRPr="007D0890">
        <w:rPr>
          <w:rtl/>
        </w:rPr>
        <w:tab/>
        <w:t xml:space="preserve">تشارك </w:t>
      </w:r>
      <w:r w:rsidR="00CE5DB9" w:rsidRPr="007D0890">
        <w:rPr>
          <w:rFonts w:hint="cs"/>
          <w:rtl/>
        </w:rPr>
        <w:t>المرأة</w:t>
      </w:r>
      <w:r w:rsidRPr="007D0890">
        <w:rPr>
          <w:rtl/>
        </w:rPr>
        <w:t xml:space="preserve"> بفعالية في جميع </w:t>
      </w:r>
      <w:r w:rsidR="00CE5DB9" w:rsidRPr="007D0890">
        <w:rPr>
          <w:rFonts w:hint="cs"/>
          <w:rtl/>
        </w:rPr>
        <w:t>أوجه</w:t>
      </w:r>
      <w:r w:rsidRPr="007D0890">
        <w:rPr>
          <w:rtl/>
        </w:rPr>
        <w:t xml:space="preserve"> الحياة الثقافية في دولة قطر وفي الفعاليات التي تنظمها وزارة الثقافة والفنون والتراث ومختلف المؤسسات والمنظمات الحكومية وغير الحكومية وفي جميع محالات الثقافة والفنون والإبداع. وقد حصلت العديد من النساء على جائزتي الدولة التقديرية </w:t>
      </w:r>
      <w:proofErr w:type="spellStart"/>
      <w:r w:rsidRPr="007D0890">
        <w:rPr>
          <w:rtl/>
        </w:rPr>
        <w:t>والتشجعية</w:t>
      </w:r>
      <w:proofErr w:type="spellEnd"/>
      <w:r w:rsidRPr="007D0890">
        <w:rPr>
          <w:rtl/>
        </w:rPr>
        <w:t xml:space="preserve"> منذ إطلاقها عام 2003 وفي مجالات الجائزة المختلفة. </w:t>
      </w:r>
    </w:p>
    <w:p w:rsidR="00A829C3" w:rsidRPr="00C24924" w:rsidRDefault="00CE5DB9" w:rsidP="00CE5DB9">
      <w:pPr>
        <w:pStyle w:val="H23GA"/>
      </w:pPr>
      <w:bookmarkStart w:id="174" w:name="_Toc282337999"/>
      <w:r>
        <w:rPr>
          <w:rFonts w:hint="cs"/>
          <w:rtl/>
        </w:rPr>
        <w:tab/>
      </w:r>
      <w:r>
        <w:rPr>
          <w:rFonts w:hint="cs"/>
          <w:rtl/>
        </w:rPr>
        <w:tab/>
      </w:r>
      <w:r w:rsidR="00A829C3" w:rsidRPr="00C24924">
        <w:rPr>
          <w:rtl/>
        </w:rPr>
        <w:t>التحديات والأفاق المستقبلية</w:t>
      </w:r>
      <w:bookmarkEnd w:id="174"/>
      <w:r w:rsidR="00A829C3" w:rsidRPr="00C24924">
        <w:rPr>
          <w:rtl/>
        </w:rPr>
        <w:t xml:space="preserve"> </w:t>
      </w:r>
    </w:p>
    <w:p w:rsidR="00A829C3" w:rsidRPr="007D0890" w:rsidRDefault="00A829C3" w:rsidP="00CE5DB9">
      <w:pPr>
        <w:pStyle w:val="SingleTxtGA"/>
        <w:rPr>
          <w:rtl/>
        </w:rPr>
      </w:pPr>
      <w:r w:rsidRPr="007D0890">
        <w:rPr>
          <w:rtl/>
        </w:rPr>
        <w:t>380</w:t>
      </w:r>
      <w:r w:rsidR="00CE5DB9">
        <w:rPr>
          <w:rFonts w:hint="cs"/>
          <w:rtl/>
        </w:rPr>
        <w:t>-</w:t>
      </w:r>
      <w:r w:rsidRPr="007D0890">
        <w:rPr>
          <w:rtl/>
        </w:rPr>
        <w:tab/>
        <w:t>كشف الواقع العملي أن قلة الوعي المالي والاستثماري للمرأة وسهولة الحصول على القروض المصرفية، بالإضافة إلى تزايد الفرص الاستثمارية نتيجة ال</w:t>
      </w:r>
      <w:r w:rsidRPr="007D0890">
        <w:rPr>
          <w:rFonts w:hint="cs"/>
          <w:rtl/>
        </w:rPr>
        <w:t>ا</w:t>
      </w:r>
      <w:r w:rsidRPr="007D0890">
        <w:rPr>
          <w:rtl/>
        </w:rPr>
        <w:t xml:space="preserve">زدهار الاقتصادي الذي تشهده دولة قطر قد </w:t>
      </w:r>
      <w:r w:rsidRPr="007D0890">
        <w:rPr>
          <w:rFonts w:hint="cs"/>
          <w:rtl/>
        </w:rPr>
        <w:t>أ</w:t>
      </w:r>
      <w:r w:rsidRPr="007D0890">
        <w:rPr>
          <w:rtl/>
        </w:rPr>
        <w:t>وقع بعض النساء في مصيدة الديون نتيجة الدخول في مشاريع غير مدروسة، مما يتطلب تكثيف الجهود الموجهة لتثقيف النساء بمخاطر الديون ومتطلبات تأسيس المشاريع</w:t>
      </w:r>
      <w:r w:rsidRPr="007D0890">
        <w:rPr>
          <w:rFonts w:hint="cs"/>
          <w:rtl/>
        </w:rPr>
        <w:t>،</w:t>
      </w:r>
      <w:r w:rsidRPr="007D0890">
        <w:rPr>
          <w:rtl/>
        </w:rPr>
        <w:t xml:space="preserve"> وهناك عدة برامج لهذا الغرض كمركز تنمية لتنمية المشاريع الصغيرة والمتوسطة التابع لدار الإنماء الاجتماعي.</w:t>
      </w:r>
    </w:p>
    <w:p w:rsidR="00A829C3" w:rsidRPr="007D0890" w:rsidRDefault="00A829C3" w:rsidP="0001392A">
      <w:pPr>
        <w:pStyle w:val="SingleTxtGA"/>
      </w:pPr>
      <w:r>
        <w:rPr>
          <w:rFonts w:hint="cs"/>
          <w:rtl/>
        </w:rPr>
        <w:t>381</w:t>
      </w:r>
      <w:r w:rsidR="00CE5DB9">
        <w:rPr>
          <w:rFonts w:hint="cs"/>
          <w:rtl/>
        </w:rPr>
        <w:t>-</w:t>
      </w:r>
      <w:r w:rsidRPr="007D0890">
        <w:tab/>
      </w:r>
      <w:r w:rsidRPr="007D0890">
        <w:rPr>
          <w:rtl/>
          <w:lang w:bidi="ar-QA"/>
        </w:rPr>
        <w:t>كما</w:t>
      </w:r>
      <w:r w:rsidRPr="007D0890">
        <w:rPr>
          <w:rtl/>
        </w:rPr>
        <w:t xml:space="preserve"> كشف الواقع العملي ودراسة استطلاعية قامت بها منظمة الخليج للاستشارات الصناعية بتكليف من المجلس الأعلى لشؤون الأسر</w:t>
      </w:r>
      <w:r w:rsidRPr="007D0890">
        <w:rPr>
          <w:rFonts w:hint="cs"/>
          <w:rtl/>
        </w:rPr>
        <w:t>ة</w:t>
      </w:r>
      <w:r w:rsidRPr="007D0890">
        <w:rPr>
          <w:rtl/>
        </w:rPr>
        <w:t xml:space="preserve"> عن صعوبة تحديد الحجم الفعلي للمشاريع الاقتصادية التي تملكها </w:t>
      </w:r>
      <w:r w:rsidRPr="007D0890">
        <w:rPr>
          <w:rFonts w:hint="cs"/>
          <w:rtl/>
        </w:rPr>
        <w:t>ال</w:t>
      </w:r>
      <w:r w:rsidRPr="007D0890">
        <w:rPr>
          <w:rtl/>
        </w:rPr>
        <w:t xml:space="preserve">نساء نظراً لقيامهن بتسجيل تلك المشاريع بأسماء أزواجهن أو </w:t>
      </w:r>
      <w:r w:rsidR="0001392A">
        <w:rPr>
          <w:rFonts w:hint="cs"/>
          <w:rtl/>
        </w:rPr>
        <w:t>أ</w:t>
      </w:r>
      <w:r w:rsidRPr="007D0890">
        <w:rPr>
          <w:rtl/>
        </w:rPr>
        <w:t xml:space="preserve">بائهن لأسباب اجتماعية وثقافية. </w:t>
      </w:r>
    </w:p>
    <w:p w:rsidR="00A829C3" w:rsidRPr="007D0890" w:rsidRDefault="00A829C3" w:rsidP="00CE5DB9">
      <w:pPr>
        <w:pStyle w:val="SingleTxtGA"/>
      </w:pPr>
      <w:r>
        <w:rPr>
          <w:rFonts w:hint="cs"/>
          <w:rtl/>
        </w:rPr>
        <w:t>382</w:t>
      </w:r>
      <w:r w:rsidR="00CE5DB9">
        <w:rPr>
          <w:rFonts w:hint="cs"/>
          <w:rtl/>
        </w:rPr>
        <w:t>-</w:t>
      </w:r>
      <w:r w:rsidRPr="007D0890">
        <w:tab/>
      </w:r>
      <w:r w:rsidRPr="007D0890">
        <w:rPr>
          <w:rtl/>
          <w:lang w:bidi="ar-QA"/>
        </w:rPr>
        <w:t>كما</w:t>
      </w:r>
      <w:r w:rsidRPr="007D0890">
        <w:rPr>
          <w:rtl/>
        </w:rPr>
        <w:t xml:space="preserve"> كشف الواقع العملي عن قلة وعي المرأة بما توفره لها الدولة من امتيازات واستحقاقات عائلية في مجالات ال</w:t>
      </w:r>
      <w:r w:rsidRPr="007D0890">
        <w:rPr>
          <w:rFonts w:hint="cs"/>
          <w:rtl/>
        </w:rPr>
        <w:t>إ</w:t>
      </w:r>
      <w:r w:rsidRPr="007D0890">
        <w:rPr>
          <w:rtl/>
        </w:rPr>
        <w:t>سكان والضمان الاجتماعي.</w:t>
      </w:r>
      <w:r>
        <w:rPr>
          <w:rtl/>
        </w:rPr>
        <w:t xml:space="preserve"> </w:t>
      </w:r>
    </w:p>
    <w:p w:rsidR="00A829C3" w:rsidRPr="007D0890" w:rsidRDefault="00A829C3" w:rsidP="00CE5DB9">
      <w:pPr>
        <w:pStyle w:val="SingleTxtGA"/>
      </w:pPr>
      <w:r>
        <w:rPr>
          <w:rFonts w:hint="cs"/>
          <w:rtl/>
        </w:rPr>
        <w:t>383</w:t>
      </w:r>
      <w:r w:rsidR="00CE5DB9">
        <w:rPr>
          <w:rFonts w:hint="cs"/>
          <w:rtl/>
        </w:rPr>
        <w:t>-</w:t>
      </w:r>
      <w:r w:rsidRPr="007D0890">
        <w:tab/>
      </w:r>
      <w:r w:rsidRPr="007D0890">
        <w:rPr>
          <w:rtl/>
          <w:lang w:bidi="ar-QA"/>
        </w:rPr>
        <w:t>ولمواجهة</w:t>
      </w:r>
      <w:r w:rsidRPr="007D0890">
        <w:rPr>
          <w:rtl/>
        </w:rPr>
        <w:t xml:space="preserve"> تلك الصعوبات تم اتخاذ العديد من ال</w:t>
      </w:r>
      <w:r w:rsidRPr="007D0890">
        <w:rPr>
          <w:rFonts w:hint="cs"/>
          <w:rtl/>
        </w:rPr>
        <w:t>إ</w:t>
      </w:r>
      <w:r w:rsidRPr="007D0890">
        <w:rPr>
          <w:rtl/>
        </w:rPr>
        <w:t>جراءات من قبل الوزارات المعنية والمنظمات غير الحكومية ذات الصلة لبناء قدرات النساء في مجال إدارة القروض والاستثمارات وتأسيس المشاريع الصغيرة وبرامج التمويل لتلك المشاريع. و</w:t>
      </w:r>
      <w:r w:rsidRPr="007D0890">
        <w:rPr>
          <w:rFonts w:hint="cs"/>
          <w:rtl/>
        </w:rPr>
        <w:t>قد</w:t>
      </w:r>
      <w:r w:rsidRPr="007D0890">
        <w:rPr>
          <w:rtl/>
        </w:rPr>
        <w:t xml:space="preserve"> كثفت وزارة الشؤون الاجتماعية جهودها لتوعية النساء بحقوقهن في الحصول</w:t>
      </w:r>
      <w:r w:rsidRPr="007D0890">
        <w:rPr>
          <w:rFonts w:hint="cs"/>
          <w:rtl/>
        </w:rPr>
        <w:t xml:space="preserve"> على</w:t>
      </w:r>
      <w:r w:rsidRPr="007D0890">
        <w:rPr>
          <w:rtl/>
        </w:rPr>
        <w:t xml:space="preserve"> الإسكان والضمان الاجتماعي وتسهيل </w:t>
      </w:r>
      <w:r w:rsidRPr="007D0890">
        <w:rPr>
          <w:rFonts w:hint="cs"/>
          <w:rtl/>
        </w:rPr>
        <w:t>إ</w:t>
      </w:r>
      <w:r w:rsidRPr="007D0890">
        <w:rPr>
          <w:rtl/>
        </w:rPr>
        <w:t>جراءات حصولهن عليها. كما كثفت الوزارة جهودها في مجال دعم النساء من ذوي الدخل المحدود لتحقيق الاستقلال الاقتصادي من خلال برامج الأسر المنتجة التي تقدمها و</w:t>
      </w:r>
      <w:r w:rsidRPr="007D0890">
        <w:rPr>
          <w:rFonts w:hint="cs"/>
          <w:rtl/>
        </w:rPr>
        <w:t xml:space="preserve"> </w:t>
      </w:r>
      <w:r w:rsidRPr="007D0890">
        <w:rPr>
          <w:rtl/>
        </w:rPr>
        <w:t xml:space="preserve">تم استحداث إدارة متخصصة لهذا الغرض بالوزارة باسم (إدارة </w:t>
      </w:r>
      <w:r w:rsidR="00CE5DB9" w:rsidRPr="007D0890">
        <w:rPr>
          <w:rFonts w:hint="cs"/>
          <w:rtl/>
        </w:rPr>
        <w:t>الأسر</w:t>
      </w:r>
      <w:r w:rsidRPr="007D0890">
        <w:rPr>
          <w:rtl/>
        </w:rPr>
        <w:t xml:space="preserve"> المنتجة). </w:t>
      </w:r>
    </w:p>
    <w:p w:rsidR="00CE5DB9" w:rsidRDefault="00CE5DB9" w:rsidP="00CE5DB9">
      <w:pPr>
        <w:pStyle w:val="H1GA"/>
        <w:spacing w:after="0"/>
        <w:rPr>
          <w:rFonts w:hint="cs"/>
          <w:rtl/>
          <w:lang w:bidi="ar-OM"/>
        </w:rPr>
      </w:pPr>
      <w:bookmarkStart w:id="175" w:name="_Toc282338000"/>
      <w:r>
        <w:rPr>
          <w:rFonts w:hint="cs"/>
          <w:rtl/>
        </w:rPr>
        <w:tab/>
      </w:r>
      <w:r>
        <w:rPr>
          <w:rFonts w:hint="cs"/>
          <w:rtl/>
        </w:rPr>
        <w:tab/>
      </w:r>
      <w:r w:rsidR="00A829C3" w:rsidRPr="00DD43AA">
        <w:rPr>
          <w:rtl/>
        </w:rPr>
        <w:t>المادة</w:t>
      </w:r>
      <w:r w:rsidR="00A829C3" w:rsidRPr="00DD43AA">
        <w:rPr>
          <w:rtl/>
          <w:lang w:bidi="ar-OM"/>
        </w:rPr>
        <w:t xml:space="preserve"> </w:t>
      </w:r>
      <w:r w:rsidR="00A829C3" w:rsidRPr="00DD43AA">
        <w:rPr>
          <w:rFonts w:hint="cs"/>
          <w:rtl/>
          <w:lang w:bidi="ar-OM"/>
        </w:rPr>
        <w:t>14</w:t>
      </w:r>
    </w:p>
    <w:p w:rsidR="00A829C3" w:rsidRPr="00DD43AA" w:rsidRDefault="00CE5DB9" w:rsidP="00CE5DB9">
      <w:pPr>
        <w:pStyle w:val="H1GA"/>
        <w:spacing w:before="0"/>
        <w:rPr>
          <w:rtl/>
        </w:rPr>
      </w:pPr>
      <w:r>
        <w:rPr>
          <w:rFonts w:hint="cs"/>
          <w:rtl/>
          <w:lang w:bidi="ar-OM"/>
        </w:rPr>
        <w:tab/>
      </w:r>
      <w:r>
        <w:rPr>
          <w:rFonts w:hint="cs"/>
          <w:rtl/>
          <w:lang w:bidi="ar-OM"/>
        </w:rPr>
        <w:tab/>
      </w:r>
      <w:r w:rsidR="00A829C3" w:rsidRPr="00DD43AA">
        <w:rPr>
          <w:rtl/>
        </w:rPr>
        <w:t>المرأة الريفية</w:t>
      </w:r>
      <w:bookmarkEnd w:id="175"/>
    </w:p>
    <w:p w:rsidR="00A829C3" w:rsidRPr="007D0890" w:rsidRDefault="00A829C3" w:rsidP="00CE5DB9">
      <w:pPr>
        <w:pStyle w:val="SingleTxtGA"/>
        <w:rPr>
          <w:rtl/>
        </w:rPr>
      </w:pPr>
      <w:r w:rsidRPr="007D0890">
        <w:rPr>
          <w:rtl/>
        </w:rPr>
        <w:t>384</w:t>
      </w:r>
      <w:r w:rsidR="00CE5DB9">
        <w:rPr>
          <w:rFonts w:hint="cs"/>
          <w:rtl/>
        </w:rPr>
        <w:t>-</w:t>
      </w:r>
      <w:r w:rsidRPr="007D0890">
        <w:rPr>
          <w:rtl/>
        </w:rPr>
        <w:tab/>
        <w:t>تضع الدول الأطراف في اعتبارها المشاكل الخاصة التي تواجهها المرأة الريفية، والأدوار الهامة التي تؤديها في توفير أسباب البقاء اقتصاديا لأسرتها، بما في ذلك عملها في قطاعات الاقتصاد غير النقدية، وتتخذ جميع التدابير المناسبة لكفالة تطبيق أحكام هذه الاتفاقية على المرأة في المناطق الريفية.</w:t>
      </w:r>
    </w:p>
    <w:p w:rsidR="00A829C3" w:rsidRPr="007D0890" w:rsidRDefault="00A829C3" w:rsidP="00CE5DB9">
      <w:pPr>
        <w:pStyle w:val="SingleTxtGA"/>
        <w:rPr>
          <w:rFonts w:hint="cs"/>
        </w:rPr>
      </w:pPr>
      <w:r>
        <w:rPr>
          <w:rFonts w:hint="cs"/>
          <w:rtl/>
        </w:rPr>
        <w:t>385</w:t>
      </w:r>
      <w:r w:rsidR="00CE5DB9">
        <w:rPr>
          <w:rFonts w:hint="cs"/>
          <w:rtl/>
        </w:rPr>
        <w:t>-</w:t>
      </w:r>
      <w:r w:rsidRPr="007D0890">
        <w:tab/>
      </w:r>
      <w:r w:rsidRPr="007D0890">
        <w:rPr>
          <w:rtl/>
          <w:lang w:bidi="ar-QA"/>
        </w:rPr>
        <w:t>تتخذ</w:t>
      </w:r>
      <w:r w:rsidRPr="007D0890">
        <w:rPr>
          <w:rtl/>
        </w:rPr>
        <w:t xml:space="preserve"> الدول الأطراف جميع التدابير المناسبة للقضاء على التمييز ضد المرأة في المناطق الريفية لكي تكفل لها، على أساس المساواة بين الرجل والمرأة، أن تشارك في التنمية الريفية وتستفيد منها، وتكفل للريفية بوجه خاص الحق في: </w:t>
      </w:r>
    </w:p>
    <w:p w:rsidR="00A829C3" w:rsidRPr="007D0890" w:rsidRDefault="00CE5DB9" w:rsidP="00CE5DB9">
      <w:pPr>
        <w:pStyle w:val="SingleTxtGA"/>
        <w:rPr>
          <w:rFonts w:hint="cs"/>
          <w:rtl/>
        </w:rPr>
      </w:pPr>
      <w:r>
        <w:rPr>
          <w:rFonts w:hint="cs"/>
          <w:rtl/>
        </w:rPr>
        <w:tab/>
      </w:r>
      <w:r w:rsidR="00A829C3" w:rsidRPr="007D0890">
        <w:rPr>
          <w:rFonts w:hint="cs"/>
          <w:rtl/>
        </w:rPr>
        <w:t>(أ‌)</w:t>
      </w:r>
      <w:r w:rsidR="00A829C3" w:rsidRPr="007D0890">
        <w:rPr>
          <w:rFonts w:hint="cs"/>
          <w:rtl/>
        </w:rPr>
        <w:tab/>
      </w:r>
      <w:r w:rsidR="00A829C3" w:rsidRPr="007D0890">
        <w:rPr>
          <w:rtl/>
        </w:rPr>
        <w:t>المشاركة في وضع وتنفيذ التخطيط الإنمائي على جميع المستويات</w:t>
      </w:r>
      <w:r w:rsidR="00A829C3">
        <w:rPr>
          <w:rFonts w:hint="cs"/>
          <w:rtl/>
        </w:rPr>
        <w:t>؛</w:t>
      </w:r>
    </w:p>
    <w:p w:rsidR="00A829C3" w:rsidRPr="007D0890" w:rsidRDefault="00CE5DB9" w:rsidP="00CE5DB9">
      <w:pPr>
        <w:pStyle w:val="SingleTxtGA"/>
        <w:rPr>
          <w:rFonts w:hint="cs"/>
          <w:rtl/>
        </w:rPr>
      </w:pPr>
      <w:r>
        <w:rPr>
          <w:rFonts w:hint="cs"/>
          <w:rtl/>
        </w:rPr>
        <w:tab/>
      </w:r>
      <w:r w:rsidR="00A829C3" w:rsidRPr="007D0890">
        <w:rPr>
          <w:rFonts w:hint="cs"/>
          <w:rtl/>
        </w:rPr>
        <w:t>(ب‌)</w:t>
      </w:r>
      <w:r w:rsidR="00A829C3" w:rsidRPr="007D0890">
        <w:rPr>
          <w:rFonts w:hint="cs"/>
          <w:rtl/>
        </w:rPr>
        <w:tab/>
      </w:r>
      <w:r w:rsidR="00A829C3" w:rsidRPr="007D0890">
        <w:rPr>
          <w:rtl/>
        </w:rPr>
        <w:t>الوصول إلى تسهيلات العناية الصحية الملائمة، بما في ذلك المعلومات والنصائح والخدمات المتعلقة بتنظيم الأسرة</w:t>
      </w:r>
      <w:r w:rsidR="00A829C3">
        <w:rPr>
          <w:rFonts w:hint="cs"/>
          <w:rtl/>
        </w:rPr>
        <w:t>؛</w:t>
      </w:r>
    </w:p>
    <w:p w:rsidR="00A829C3" w:rsidRPr="007D0890" w:rsidRDefault="00CE5DB9" w:rsidP="00CE5DB9">
      <w:pPr>
        <w:pStyle w:val="SingleTxtGA"/>
        <w:rPr>
          <w:rtl/>
        </w:rPr>
      </w:pPr>
      <w:r>
        <w:rPr>
          <w:rFonts w:hint="cs"/>
          <w:rtl/>
        </w:rPr>
        <w:tab/>
      </w:r>
      <w:r w:rsidR="00A829C3" w:rsidRPr="007D0890">
        <w:rPr>
          <w:rtl/>
        </w:rPr>
        <w:t>(ج)</w:t>
      </w:r>
      <w:r w:rsidR="00A829C3">
        <w:rPr>
          <w:rFonts w:hint="cs"/>
          <w:rtl/>
        </w:rPr>
        <w:tab/>
      </w:r>
      <w:r w:rsidR="00A829C3" w:rsidRPr="007D0890">
        <w:rPr>
          <w:rtl/>
        </w:rPr>
        <w:t>الاستفادة بصورة مباشرة من برامج الضمان الاجتماعي</w:t>
      </w:r>
      <w:r w:rsidR="00A829C3">
        <w:rPr>
          <w:rFonts w:hint="cs"/>
          <w:rtl/>
        </w:rPr>
        <w:t>؛</w:t>
      </w:r>
    </w:p>
    <w:p w:rsidR="00A829C3" w:rsidRPr="007D0890" w:rsidRDefault="00CE5DB9" w:rsidP="00CE5DB9">
      <w:pPr>
        <w:pStyle w:val="SingleTxtGA"/>
        <w:rPr>
          <w:rtl/>
        </w:rPr>
      </w:pPr>
      <w:r>
        <w:rPr>
          <w:rFonts w:hint="cs"/>
          <w:rtl/>
        </w:rPr>
        <w:tab/>
      </w:r>
      <w:r w:rsidR="00A829C3" w:rsidRPr="007D0890">
        <w:rPr>
          <w:rtl/>
        </w:rPr>
        <w:t>(د)</w:t>
      </w:r>
      <w:r w:rsidR="00A829C3">
        <w:rPr>
          <w:rFonts w:hint="cs"/>
          <w:rtl/>
        </w:rPr>
        <w:tab/>
      </w:r>
      <w:r w:rsidR="00A829C3" w:rsidRPr="007D0890">
        <w:rPr>
          <w:rtl/>
        </w:rPr>
        <w:t>الحصول على جميع أنواع التدريب والتعليم، الرسمي وغير الرسمي، بما في ذلك ما يتصل منه بمحو الأمية</w:t>
      </w:r>
      <w:r w:rsidR="00A829C3">
        <w:rPr>
          <w:rtl/>
        </w:rPr>
        <w:t xml:space="preserve"> </w:t>
      </w:r>
      <w:r w:rsidR="00A829C3" w:rsidRPr="007D0890">
        <w:rPr>
          <w:rtl/>
        </w:rPr>
        <w:t>الوظيفي، وكذلك التمتع خصوصا بكافة الخدمات المجتمعية والإرشادية، وذلك لتحقيق زيادة كفاءتها التقنية</w:t>
      </w:r>
      <w:r w:rsidR="00A829C3">
        <w:rPr>
          <w:rFonts w:hint="cs"/>
          <w:rtl/>
        </w:rPr>
        <w:t>؛</w:t>
      </w:r>
    </w:p>
    <w:p w:rsidR="00A829C3" w:rsidRPr="007D0890" w:rsidRDefault="00CE5DB9" w:rsidP="00CE5DB9">
      <w:pPr>
        <w:pStyle w:val="SingleTxtGA"/>
        <w:rPr>
          <w:rtl/>
        </w:rPr>
      </w:pPr>
      <w:r>
        <w:rPr>
          <w:rFonts w:hint="cs"/>
          <w:rtl/>
          <w:lang w:val="fr-CH"/>
        </w:rPr>
        <w:tab/>
      </w:r>
      <w:r w:rsidR="00A829C3" w:rsidRPr="00CE3EB4">
        <w:rPr>
          <w:rFonts w:hint="cs"/>
          <w:rtl/>
          <w:lang w:val="fr-CH"/>
        </w:rPr>
        <w:t>(ه‍</w:t>
      </w:r>
      <w:r>
        <w:rPr>
          <w:rFonts w:hint="cs"/>
          <w:rtl/>
          <w:lang w:val="fr-CH"/>
        </w:rPr>
        <w:t>(</w:t>
      </w:r>
      <w:r w:rsidR="00A829C3" w:rsidRPr="00CE3EB4">
        <w:rPr>
          <w:rFonts w:hint="cs"/>
          <w:rtl/>
        </w:rPr>
        <w:tab/>
      </w:r>
      <w:r w:rsidR="00A829C3" w:rsidRPr="00CE3EB4">
        <w:rPr>
          <w:rtl/>
        </w:rPr>
        <w:t>تنظيم ج</w:t>
      </w:r>
      <w:r w:rsidR="00A829C3" w:rsidRPr="007D0890">
        <w:rPr>
          <w:rtl/>
        </w:rPr>
        <w:t>ماعات المساعدة الذاتية والتعاونيات من أجل الحصول على فرص اقتصادية مكافئة لفرص الرجل عن</w:t>
      </w:r>
      <w:r w:rsidR="00A829C3">
        <w:rPr>
          <w:rtl/>
        </w:rPr>
        <w:t xml:space="preserve"> </w:t>
      </w:r>
      <w:r w:rsidR="00A829C3" w:rsidRPr="007D0890">
        <w:rPr>
          <w:rtl/>
        </w:rPr>
        <w:t>طريق العمل لدى الغير أو العمل لحسابهن الخاص</w:t>
      </w:r>
      <w:r w:rsidR="00A829C3">
        <w:rPr>
          <w:rFonts w:hint="cs"/>
          <w:rtl/>
        </w:rPr>
        <w:t>؛</w:t>
      </w:r>
    </w:p>
    <w:p w:rsidR="00A829C3" w:rsidRPr="007D0890" w:rsidRDefault="00CE5DB9" w:rsidP="00CE5DB9">
      <w:pPr>
        <w:pStyle w:val="SingleTxtGA"/>
        <w:rPr>
          <w:rtl/>
        </w:rPr>
      </w:pPr>
      <w:r>
        <w:rPr>
          <w:rFonts w:hint="cs"/>
          <w:rtl/>
        </w:rPr>
        <w:tab/>
      </w:r>
      <w:r w:rsidR="00A829C3" w:rsidRPr="007D0890">
        <w:rPr>
          <w:rtl/>
        </w:rPr>
        <w:t>(و)</w:t>
      </w:r>
      <w:r w:rsidR="00A829C3">
        <w:rPr>
          <w:rFonts w:hint="cs"/>
          <w:rtl/>
        </w:rPr>
        <w:tab/>
      </w:r>
      <w:r w:rsidR="00A829C3" w:rsidRPr="007D0890">
        <w:rPr>
          <w:rtl/>
        </w:rPr>
        <w:t>المشاركة في جميع الأنشطة المجتمعية</w:t>
      </w:r>
      <w:r w:rsidR="00A829C3">
        <w:rPr>
          <w:rFonts w:hint="cs"/>
          <w:rtl/>
        </w:rPr>
        <w:t>؛</w:t>
      </w:r>
    </w:p>
    <w:p w:rsidR="00A829C3" w:rsidRPr="007D0890" w:rsidRDefault="00CE5DB9" w:rsidP="00CE5DB9">
      <w:pPr>
        <w:pStyle w:val="SingleTxtGA"/>
        <w:rPr>
          <w:rtl/>
        </w:rPr>
      </w:pPr>
      <w:r>
        <w:rPr>
          <w:rFonts w:hint="cs"/>
          <w:rtl/>
        </w:rPr>
        <w:tab/>
      </w:r>
      <w:r w:rsidR="00A829C3" w:rsidRPr="007D0890">
        <w:rPr>
          <w:rtl/>
        </w:rPr>
        <w:t>(ز)</w:t>
      </w:r>
      <w:r w:rsidR="00A829C3">
        <w:rPr>
          <w:rFonts w:hint="cs"/>
          <w:rtl/>
        </w:rPr>
        <w:tab/>
      </w:r>
      <w:r w:rsidR="00A829C3" w:rsidRPr="007D0890">
        <w:rPr>
          <w:rtl/>
        </w:rPr>
        <w:t>فرصة الحصول على الائتمانات والقروض الزراعية، وتسهيلات التسويق، والتكنولوجيا المناسبة، والمساواة في</w:t>
      </w:r>
      <w:r w:rsidR="00A829C3">
        <w:rPr>
          <w:rtl/>
        </w:rPr>
        <w:t xml:space="preserve"> </w:t>
      </w:r>
      <w:r w:rsidR="00A829C3" w:rsidRPr="007D0890">
        <w:rPr>
          <w:rtl/>
        </w:rPr>
        <w:t>المعاملة في مشاريع إصلاح الأراضي والإصلاح الزراعي وكذلك في مشاريع التوطين الريفي</w:t>
      </w:r>
      <w:r w:rsidR="00A829C3">
        <w:rPr>
          <w:rFonts w:hint="cs"/>
          <w:rtl/>
        </w:rPr>
        <w:t>؛</w:t>
      </w:r>
    </w:p>
    <w:p w:rsidR="00A829C3" w:rsidRPr="007D0890" w:rsidRDefault="00CE5DB9" w:rsidP="00CE5DB9">
      <w:pPr>
        <w:pStyle w:val="SingleTxtGA"/>
        <w:rPr>
          <w:rtl/>
        </w:rPr>
      </w:pPr>
      <w:r>
        <w:rPr>
          <w:rFonts w:hint="cs"/>
          <w:rtl/>
        </w:rPr>
        <w:tab/>
      </w:r>
      <w:r w:rsidR="00A829C3" w:rsidRPr="007D0890">
        <w:rPr>
          <w:rtl/>
        </w:rPr>
        <w:t>(ح)</w:t>
      </w:r>
      <w:r w:rsidR="00A829C3">
        <w:rPr>
          <w:rFonts w:hint="cs"/>
          <w:rtl/>
        </w:rPr>
        <w:tab/>
      </w:r>
      <w:r w:rsidR="00A829C3" w:rsidRPr="007D0890">
        <w:rPr>
          <w:rtl/>
        </w:rPr>
        <w:t>التمتع بظروف معيشية ملائمة، ولا سيما فيما يتعلق بالإسكان والمرافق الصحية والإمداد بالكهرباء والماء، والنقل، والمواصلات.</w:t>
      </w:r>
    </w:p>
    <w:p w:rsidR="00A829C3" w:rsidRPr="007D0890" w:rsidRDefault="00A829C3" w:rsidP="00C21DA8">
      <w:pPr>
        <w:pStyle w:val="SingleTxtGA"/>
        <w:rPr>
          <w:rFonts w:hint="cs"/>
        </w:rPr>
      </w:pPr>
      <w:r>
        <w:rPr>
          <w:rFonts w:hint="cs"/>
          <w:rtl/>
        </w:rPr>
        <w:t>386</w:t>
      </w:r>
      <w:r w:rsidR="00CE5DB9">
        <w:rPr>
          <w:rFonts w:hint="cs"/>
          <w:rtl/>
        </w:rPr>
        <w:t>-</w:t>
      </w:r>
      <w:r w:rsidRPr="007D0890">
        <w:tab/>
      </w:r>
      <w:r w:rsidRPr="007D0890">
        <w:rPr>
          <w:rtl/>
        </w:rPr>
        <w:t>لا نستطيع الحديث عن امرأة ريفية في دولة قطر،</w:t>
      </w:r>
      <w:r w:rsidRPr="007D0890">
        <w:rPr>
          <w:b/>
          <w:bCs/>
          <w:rtl/>
        </w:rPr>
        <w:t xml:space="preserve"> </w:t>
      </w:r>
      <w:r w:rsidRPr="007D0890">
        <w:rPr>
          <w:rtl/>
        </w:rPr>
        <w:t xml:space="preserve">لانعدام وجود الريف أصلاً، حيث تبلغ مساحة الدولة </w:t>
      </w:r>
      <w:r w:rsidR="00C21DA8">
        <w:rPr>
          <w:rFonts w:hint="cs"/>
          <w:rtl/>
        </w:rPr>
        <w:t>437 11</w:t>
      </w:r>
      <w:r w:rsidRPr="007D0890">
        <w:rPr>
          <w:rtl/>
        </w:rPr>
        <w:t xml:space="preserve"> كيلومتراً مربعاً، وعدد سكانها حوالي مليون</w:t>
      </w:r>
      <w:r w:rsidRPr="007D0890">
        <w:rPr>
          <w:rFonts w:hint="cs"/>
          <w:rtl/>
        </w:rPr>
        <w:t xml:space="preserve"> و</w:t>
      </w:r>
      <w:r w:rsidRPr="007D0890">
        <w:rPr>
          <w:rtl/>
        </w:rPr>
        <w:t xml:space="preserve">670 ألف نسمة، يتمركز السواد الأعظم منهم في مدينة الدوحة (الشكل2). ويتميز مناخ الدولة بندرة الأمطار (لا تزيد معدلات تساقط الأمطار في قطر عن </w:t>
      </w:r>
      <w:r>
        <w:rPr>
          <w:rFonts w:hint="cs"/>
          <w:rtl/>
        </w:rPr>
        <w:t>81</w:t>
      </w:r>
      <w:r w:rsidRPr="007D0890">
        <w:rPr>
          <w:rtl/>
        </w:rPr>
        <w:t xml:space="preserve"> ملم/سنة)، وارتفاع درجات الحرارة ومعدلات التبخر (تبلغ معدلات التبخر أكثر من 2300 ملم/سنة) وانعدام المياه السطحية، والتربة التي تتصف بضحالة العمق وقلة المواد العضوية، بحيث لا يتبقى سوى</w:t>
      </w:r>
      <w:r w:rsidR="00CE5DB9">
        <w:rPr>
          <w:rFonts w:hint="cs"/>
          <w:rtl/>
        </w:rPr>
        <w:t xml:space="preserve">   </w:t>
      </w:r>
      <w:r w:rsidRPr="007D0890">
        <w:rPr>
          <w:rtl/>
        </w:rPr>
        <w:t xml:space="preserve"> نحو 3</w:t>
      </w:r>
      <w:r>
        <w:rPr>
          <w:rtl/>
        </w:rPr>
        <w:t xml:space="preserve"> في المائة</w:t>
      </w:r>
      <w:r w:rsidRPr="007D0890">
        <w:rPr>
          <w:rtl/>
        </w:rPr>
        <w:t xml:space="preserve"> من مجموع مساحة دولة قطر صالحة للزراعة مباشرة أو بعد تأهيل </w:t>
      </w:r>
      <w:r w:rsidRPr="007D0890">
        <w:rPr>
          <w:rFonts w:hint="cs"/>
          <w:rtl/>
        </w:rPr>
        <w:t>من خلال أعمال</w:t>
      </w:r>
      <w:r w:rsidRPr="007D0890">
        <w:rPr>
          <w:rtl/>
        </w:rPr>
        <w:t xml:space="preserve"> الفلاحة.</w:t>
      </w:r>
    </w:p>
    <w:p w:rsidR="00A829C3" w:rsidRPr="007D0890" w:rsidRDefault="00A829C3" w:rsidP="00CE5DB9">
      <w:pPr>
        <w:pStyle w:val="SingleTxtGA"/>
        <w:rPr>
          <w:rFonts w:hint="cs"/>
        </w:rPr>
      </w:pPr>
      <w:r>
        <w:rPr>
          <w:rFonts w:hint="cs"/>
          <w:rtl/>
        </w:rPr>
        <w:t>387</w:t>
      </w:r>
      <w:r w:rsidR="00CE5DB9">
        <w:rPr>
          <w:rFonts w:hint="cs"/>
          <w:rtl/>
        </w:rPr>
        <w:t>-</w:t>
      </w:r>
      <w:r w:rsidRPr="007D0890">
        <w:tab/>
      </w:r>
      <w:r w:rsidRPr="007D0890">
        <w:rPr>
          <w:rFonts w:hint="cs"/>
          <w:rtl/>
        </w:rPr>
        <w:t xml:space="preserve">وتحرص الدولة ممثلة في وزارتها </w:t>
      </w:r>
      <w:r w:rsidR="00CE5DB9" w:rsidRPr="007D0890">
        <w:rPr>
          <w:rFonts w:hint="cs"/>
          <w:rtl/>
        </w:rPr>
        <w:t>وأجهزتها</w:t>
      </w:r>
      <w:r w:rsidRPr="007D0890">
        <w:rPr>
          <w:rFonts w:hint="cs"/>
          <w:rtl/>
        </w:rPr>
        <w:t xml:space="preserve"> المعنية على توفير الخدمات التعليمية والصحية والثقافية والرياضية في جميع مناطق الدولة للسكان من الجنسين. كما قامت العديد من الجمعيات الخيرية ومنظمات المجتمع المدني بافتتاح فروع لها في تلك المناطق.</w:t>
      </w:r>
    </w:p>
    <w:p w:rsidR="00C21DA8" w:rsidRDefault="00A829C3" w:rsidP="00C2605A">
      <w:pPr>
        <w:pStyle w:val="SingleTxtGA"/>
        <w:spacing w:after="0"/>
        <w:ind w:left="1715"/>
        <w:rPr>
          <w:rFonts w:hint="cs"/>
          <w:b/>
          <w:bCs/>
          <w:rtl/>
        </w:rPr>
      </w:pPr>
      <w:r w:rsidRPr="00C21DA8">
        <w:rPr>
          <w:rtl/>
        </w:rPr>
        <w:t>الشكل (2)</w:t>
      </w:r>
    </w:p>
    <w:p w:rsidR="00A829C3" w:rsidRPr="00CE5DB9" w:rsidRDefault="00A829C3" w:rsidP="00C2605A">
      <w:pPr>
        <w:pStyle w:val="SingleTxtGA"/>
        <w:ind w:left="1712"/>
        <w:rPr>
          <w:b/>
          <w:bCs/>
          <w:rtl/>
        </w:rPr>
      </w:pPr>
      <w:proofErr w:type="spellStart"/>
      <w:r w:rsidRPr="00CE5DB9">
        <w:rPr>
          <w:b/>
          <w:bCs/>
          <w:rtl/>
        </w:rPr>
        <w:t>التوزع</w:t>
      </w:r>
      <w:proofErr w:type="spellEnd"/>
      <w:r w:rsidRPr="00CE5DB9">
        <w:rPr>
          <w:b/>
          <w:bCs/>
          <w:rtl/>
        </w:rPr>
        <w:t xml:space="preserve"> السكاني في دولة قطر</w:t>
      </w:r>
    </w:p>
    <w:p w:rsidR="00A829C3" w:rsidRPr="00731D91" w:rsidRDefault="00740DAF" w:rsidP="00A829C3">
      <w:pPr>
        <w:spacing w:line="360" w:lineRule="auto"/>
        <w:contextualSpacing/>
        <w:jc w:val="center"/>
        <w:rPr>
          <w:rtl/>
        </w:rPr>
      </w:pPr>
      <w:r w:rsidRPr="00731D91">
        <w:rPr>
          <w:noProof/>
        </w:rPr>
        <w:pict>
          <v:shape id="Picture 2" o:spid="_x0000_i1027" type="#_x0000_t75" style="width:318pt;height:197.25pt;visibility:visible">
            <v:imagedata r:id="rId24" o:title=""/>
          </v:shape>
        </w:pict>
      </w:r>
    </w:p>
    <w:p w:rsidR="00A829C3" w:rsidRPr="00740DAF" w:rsidRDefault="00A829C3" w:rsidP="00C2605A">
      <w:pPr>
        <w:pStyle w:val="SingleTxtGA"/>
        <w:spacing w:after="0"/>
        <w:ind w:left="1715"/>
        <w:rPr>
          <w:rFonts w:hint="cs"/>
          <w:sz w:val="16"/>
          <w:szCs w:val="26"/>
          <w:rtl/>
        </w:rPr>
      </w:pPr>
      <w:r w:rsidRPr="00740DAF">
        <w:rPr>
          <w:i/>
          <w:iCs/>
          <w:sz w:val="16"/>
          <w:szCs w:val="26"/>
          <w:rtl/>
        </w:rPr>
        <w:t>المصدر:</w:t>
      </w:r>
      <w:r w:rsidRPr="00740DAF">
        <w:rPr>
          <w:sz w:val="16"/>
          <w:szCs w:val="26"/>
          <w:rtl/>
        </w:rPr>
        <w:t xml:space="preserve"> دولة قطر. 2008. جهاز الإحصاء، نظم المعلومات الجغرافية.</w:t>
      </w:r>
    </w:p>
    <w:p w:rsidR="00A829C3" w:rsidRPr="007D0890" w:rsidRDefault="00A829C3" w:rsidP="00B76F79">
      <w:pPr>
        <w:pStyle w:val="SingleTxtGA"/>
        <w:spacing w:line="340" w:lineRule="exact"/>
        <w:rPr>
          <w:rtl/>
        </w:rPr>
      </w:pPr>
      <w:r w:rsidRPr="007D0890">
        <w:rPr>
          <w:rtl/>
        </w:rPr>
        <w:t>388</w:t>
      </w:r>
      <w:r w:rsidR="00740DAF">
        <w:rPr>
          <w:rFonts w:hint="cs"/>
          <w:rtl/>
        </w:rPr>
        <w:t>-</w:t>
      </w:r>
      <w:r w:rsidRPr="007D0890">
        <w:rPr>
          <w:rtl/>
        </w:rPr>
        <w:tab/>
      </w:r>
      <w:r w:rsidRPr="007D0890">
        <w:rPr>
          <w:rtl/>
          <w:lang w:bidi="ar-QA"/>
        </w:rPr>
        <w:t>هذه</w:t>
      </w:r>
      <w:r w:rsidRPr="007D0890">
        <w:rPr>
          <w:rtl/>
        </w:rPr>
        <w:t xml:space="preserve"> وغيرها من الأسباب البيئية لعبت دوراً كبيراً في عدم قيام نشاط زراعي مكثف في دولة قطر، الأمر الذي أدى إلى محدودية المناطق الريفية التي لم يعد لها وجود حقيقي في الآونة الأخيرة. فبسبب النهضة التنموية الشاملة، دخلت دولة قطر مرحلة من مراحل التحضر السريع من حيث الحجم والسرعة، حيث اتسع نطاق العمران الحضري وتعددت أنماطه وتنوعت تصميماته وازدحمت المدن، وخاصة الدوحة، بالسكان القطريين وغير القطريين. </w:t>
      </w:r>
    </w:p>
    <w:p w:rsidR="00A829C3" w:rsidRDefault="00A829C3" w:rsidP="00B76F79">
      <w:pPr>
        <w:pStyle w:val="SingleTxtGA"/>
        <w:spacing w:line="340" w:lineRule="exact"/>
        <w:rPr>
          <w:rtl/>
        </w:rPr>
      </w:pPr>
      <w:r>
        <w:rPr>
          <w:rFonts w:hint="cs"/>
          <w:rtl/>
        </w:rPr>
        <w:t>389</w:t>
      </w:r>
      <w:r w:rsidR="00740DAF">
        <w:rPr>
          <w:rFonts w:hint="cs"/>
          <w:rtl/>
        </w:rPr>
        <w:t>-</w:t>
      </w:r>
      <w:r w:rsidRPr="007D0890">
        <w:tab/>
      </w:r>
      <w:r w:rsidRPr="007D0890">
        <w:rPr>
          <w:rtl/>
        </w:rPr>
        <w:t>ومنذ عام 1986م صارت نسبة سكان الحضر 88</w:t>
      </w:r>
      <w:r>
        <w:rPr>
          <w:rtl/>
        </w:rPr>
        <w:t xml:space="preserve"> في المائة</w:t>
      </w:r>
      <w:r w:rsidRPr="007D0890">
        <w:rPr>
          <w:rtl/>
        </w:rPr>
        <w:t xml:space="preserve"> من مجموع سكان قطر، ثم ارتفعت إلى 93</w:t>
      </w:r>
      <w:r>
        <w:rPr>
          <w:rtl/>
        </w:rPr>
        <w:t xml:space="preserve"> في المائة</w:t>
      </w:r>
      <w:r w:rsidRPr="007D0890">
        <w:rPr>
          <w:rtl/>
        </w:rPr>
        <w:t xml:space="preserve"> عام 2004، ووصلت منذ عام 2008 إلى 100</w:t>
      </w:r>
      <w:r>
        <w:rPr>
          <w:rtl/>
        </w:rPr>
        <w:t xml:space="preserve"> في المائة</w:t>
      </w:r>
      <w:r w:rsidRPr="007D0890">
        <w:rPr>
          <w:rtl/>
        </w:rPr>
        <w:t>.</w:t>
      </w:r>
    </w:p>
    <w:p w:rsidR="00B76F79" w:rsidRDefault="00A829C3" w:rsidP="00B76F79">
      <w:pPr>
        <w:pStyle w:val="SingleTxtGA"/>
        <w:tabs>
          <w:tab w:val="clear" w:pos="1928"/>
          <w:tab w:val="clear" w:pos="2608"/>
          <w:tab w:val="clear" w:pos="3289"/>
          <w:tab w:val="clear" w:pos="3969"/>
          <w:tab w:val="clear" w:pos="4649"/>
          <w:tab w:val="clear" w:pos="5330"/>
          <w:tab w:val="left" w:pos="1082"/>
          <w:tab w:val="num" w:pos="1631"/>
        </w:tabs>
        <w:spacing w:after="0" w:line="360" w:lineRule="exact"/>
        <w:ind w:left="1633" w:right="998" w:firstLine="11"/>
        <w:rPr>
          <w:rFonts w:hint="cs"/>
          <w:b/>
          <w:bCs/>
          <w:rtl/>
        </w:rPr>
      </w:pPr>
      <w:r w:rsidRPr="00B76F79">
        <w:rPr>
          <w:rtl/>
        </w:rPr>
        <w:t>الشكل (3)</w:t>
      </w:r>
    </w:p>
    <w:p w:rsidR="00A829C3" w:rsidRPr="00CE3EB4" w:rsidRDefault="00A829C3" w:rsidP="00B76F79">
      <w:pPr>
        <w:pStyle w:val="SingleTxtGA"/>
        <w:tabs>
          <w:tab w:val="clear" w:pos="1928"/>
          <w:tab w:val="clear" w:pos="2608"/>
          <w:tab w:val="clear" w:pos="3289"/>
          <w:tab w:val="clear" w:pos="3969"/>
          <w:tab w:val="clear" w:pos="4649"/>
          <w:tab w:val="clear" w:pos="5330"/>
          <w:tab w:val="left" w:pos="1082"/>
          <w:tab w:val="num" w:pos="1631"/>
        </w:tabs>
        <w:spacing w:line="360" w:lineRule="exact"/>
        <w:ind w:left="1631" w:right="998" w:firstLine="14"/>
        <w:rPr>
          <w:b/>
          <w:bCs/>
          <w:rtl/>
        </w:rPr>
      </w:pPr>
      <w:r w:rsidRPr="00CE3EB4">
        <w:rPr>
          <w:b/>
          <w:bCs/>
          <w:rtl/>
        </w:rPr>
        <w:t>نسبة سكان الحضر من إجمالي سكان قطر خلال الفترة 1986-2010</w:t>
      </w:r>
    </w:p>
    <w:p w:rsidR="00A829C3" w:rsidRPr="00731D91" w:rsidRDefault="00740DAF" w:rsidP="00A829C3">
      <w:pPr>
        <w:spacing w:line="360" w:lineRule="auto"/>
        <w:contextualSpacing/>
        <w:jc w:val="center"/>
        <w:rPr>
          <w:rtl/>
        </w:rPr>
      </w:pPr>
      <w:r w:rsidRPr="00731D91">
        <w:rPr>
          <w:noProof/>
        </w:rPr>
        <w:pict>
          <v:shape id="Chart_x0020_6" o:spid="_x0000_i1028" type="#_x0000_t75" alt="image002" style="width:315.75pt;height:190.5pt;visibility:visible">
            <v:imagedata r:id="rId25" o:title="image002"/>
          </v:shape>
        </w:pict>
      </w:r>
    </w:p>
    <w:p w:rsidR="00A829C3" w:rsidRPr="007D0890" w:rsidRDefault="00A829C3" w:rsidP="00B76F79">
      <w:pPr>
        <w:pStyle w:val="SingleTxtGA"/>
        <w:tabs>
          <w:tab w:val="clear" w:pos="1928"/>
          <w:tab w:val="clear" w:pos="2608"/>
          <w:tab w:val="clear" w:pos="3289"/>
          <w:tab w:val="clear" w:pos="3969"/>
          <w:tab w:val="clear" w:pos="4649"/>
          <w:tab w:val="clear" w:pos="5330"/>
          <w:tab w:val="left" w:pos="1082"/>
          <w:tab w:val="num" w:pos="1631"/>
        </w:tabs>
        <w:spacing w:line="340" w:lineRule="exact"/>
        <w:ind w:left="1633" w:right="998" w:firstLine="11"/>
        <w:rPr>
          <w:rtl/>
        </w:rPr>
      </w:pPr>
      <w:r w:rsidRPr="00740DAF">
        <w:rPr>
          <w:i/>
          <w:iCs/>
          <w:sz w:val="16"/>
          <w:szCs w:val="26"/>
          <w:rtl/>
        </w:rPr>
        <w:t>المصدر:</w:t>
      </w:r>
      <w:r w:rsidRPr="00740DAF">
        <w:rPr>
          <w:sz w:val="16"/>
          <w:szCs w:val="26"/>
          <w:rtl/>
        </w:rPr>
        <w:t xml:space="preserve"> دولة قطر. 2010. جهاز الإحصاء. التعداد العام للسكان والمساكن، سنوات مختلفة.</w:t>
      </w:r>
    </w:p>
    <w:p w:rsidR="00740DAF" w:rsidRDefault="00740DAF" w:rsidP="00B5386F">
      <w:pPr>
        <w:pStyle w:val="H1GA"/>
        <w:spacing w:before="120" w:after="0"/>
        <w:rPr>
          <w:rFonts w:hint="cs"/>
          <w:rtl/>
          <w:lang w:bidi="ar-OM"/>
        </w:rPr>
      </w:pPr>
      <w:bookmarkStart w:id="176" w:name="_Toc282338001"/>
      <w:r>
        <w:rPr>
          <w:rFonts w:hint="cs"/>
          <w:rtl/>
          <w:lang w:bidi="ar-OM"/>
        </w:rPr>
        <w:tab/>
      </w:r>
      <w:r>
        <w:rPr>
          <w:rFonts w:hint="cs"/>
          <w:rtl/>
          <w:lang w:bidi="ar-OM"/>
        </w:rPr>
        <w:tab/>
      </w:r>
      <w:r w:rsidR="00A829C3" w:rsidRPr="0036482B">
        <w:rPr>
          <w:rtl/>
          <w:lang w:bidi="ar-OM"/>
        </w:rPr>
        <w:t xml:space="preserve">المادة </w:t>
      </w:r>
      <w:r w:rsidR="00A829C3">
        <w:rPr>
          <w:rFonts w:hint="cs"/>
          <w:rtl/>
          <w:lang w:bidi="ar-OM"/>
        </w:rPr>
        <w:t>15</w:t>
      </w:r>
    </w:p>
    <w:p w:rsidR="00A829C3" w:rsidRPr="0036482B" w:rsidRDefault="00740DAF" w:rsidP="00740DAF">
      <w:pPr>
        <w:pStyle w:val="H1GA"/>
        <w:spacing w:before="0"/>
        <w:rPr>
          <w:rtl/>
          <w:lang w:bidi="ar-OM"/>
        </w:rPr>
      </w:pPr>
      <w:r>
        <w:rPr>
          <w:rFonts w:hint="cs"/>
          <w:rtl/>
          <w:lang w:bidi="ar-OM"/>
        </w:rPr>
        <w:tab/>
      </w:r>
      <w:r>
        <w:rPr>
          <w:rFonts w:hint="cs"/>
          <w:rtl/>
          <w:lang w:bidi="ar-OM"/>
        </w:rPr>
        <w:tab/>
      </w:r>
      <w:r w:rsidR="00A829C3" w:rsidRPr="0036482B">
        <w:rPr>
          <w:rtl/>
        </w:rPr>
        <w:t>الحقوق المدنية</w:t>
      </w:r>
      <w:bookmarkEnd w:id="176"/>
    </w:p>
    <w:p w:rsidR="00A829C3" w:rsidRPr="0036482B" w:rsidRDefault="00740DAF" w:rsidP="00740DAF">
      <w:pPr>
        <w:pStyle w:val="H23GA"/>
        <w:rPr>
          <w:rtl/>
        </w:rPr>
      </w:pPr>
      <w:bookmarkStart w:id="177" w:name="_Toc282338002"/>
      <w:r>
        <w:rPr>
          <w:rFonts w:hint="cs"/>
          <w:rtl/>
        </w:rPr>
        <w:tab/>
      </w:r>
      <w:r>
        <w:rPr>
          <w:rFonts w:hint="cs"/>
          <w:rtl/>
        </w:rPr>
        <w:tab/>
      </w:r>
      <w:r w:rsidR="00A829C3" w:rsidRPr="0036482B">
        <w:rPr>
          <w:rtl/>
        </w:rPr>
        <w:t>المساواة بين الرجل والمرأة أمام القانون</w:t>
      </w:r>
      <w:bookmarkEnd w:id="177"/>
      <w:r w:rsidR="00A829C3" w:rsidRPr="0036482B">
        <w:rPr>
          <w:rtl/>
        </w:rPr>
        <w:t xml:space="preserve"> </w:t>
      </w:r>
    </w:p>
    <w:p w:rsidR="00A829C3" w:rsidRPr="007D0890" w:rsidRDefault="00A829C3" w:rsidP="00B76F79">
      <w:pPr>
        <w:pStyle w:val="SingleTxtGA"/>
        <w:spacing w:line="360" w:lineRule="exact"/>
        <w:rPr>
          <w:rtl/>
        </w:rPr>
      </w:pPr>
      <w:r w:rsidRPr="007D0890">
        <w:rPr>
          <w:rtl/>
        </w:rPr>
        <w:t>390</w:t>
      </w:r>
      <w:r w:rsidR="00740DAF">
        <w:rPr>
          <w:rFonts w:hint="cs"/>
          <w:rtl/>
        </w:rPr>
        <w:t>-</w:t>
      </w:r>
      <w:r w:rsidRPr="007D0890">
        <w:rPr>
          <w:rtl/>
        </w:rPr>
        <w:tab/>
        <w:t>كفل الدستور القطري مبدأ المساواة بين الرجل والمرأة أمام القانون</w:t>
      </w:r>
      <w:r>
        <w:rPr>
          <w:rtl/>
        </w:rPr>
        <w:t>،</w:t>
      </w:r>
      <w:r w:rsidRPr="007D0890">
        <w:rPr>
          <w:rtl/>
        </w:rPr>
        <w:t xml:space="preserve"> في المادة </w:t>
      </w:r>
      <w:r>
        <w:rPr>
          <w:rFonts w:hint="cs"/>
          <w:rtl/>
        </w:rPr>
        <w:t>35</w:t>
      </w:r>
      <w:r w:rsidRPr="007D0890">
        <w:rPr>
          <w:rtl/>
        </w:rPr>
        <w:t xml:space="preserve"> التي نصت على أن "الناس متساوون أمام القانون لا تمييز بينهم في ذلك بسبب الجنس</w:t>
      </w:r>
      <w:r>
        <w:rPr>
          <w:rtl/>
        </w:rPr>
        <w:t>،</w:t>
      </w:r>
      <w:r w:rsidRPr="007D0890">
        <w:rPr>
          <w:rtl/>
        </w:rPr>
        <w:t xml:space="preserve"> أو الأصل، أو اللغة، أو الدين."</w:t>
      </w:r>
      <w:r>
        <w:rPr>
          <w:rtl/>
        </w:rPr>
        <w:t xml:space="preserve"> </w:t>
      </w:r>
    </w:p>
    <w:p w:rsidR="00A829C3" w:rsidRPr="007D0890" w:rsidRDefault="00A829C3" w:rsidP="00B76F79">
      <w:pPr>
        <w:pStyle w:val="SingleTxtGA"/>
        <w:spacing w:line="360" w:lineRule="exact"/>
      </w:pPr>
      <w:r>
        <w:rPr>
          <w:rFonts w:hint="cs"/>
          <w:rtl/>
        </w:rPr>
        <w:t>391</w:t>
      </w:r>
      <w:r w:rsidR="00740DAF">
        <w:rPr>
          <w:rFonts w:hint="cs"/>
          <w:rtl/>
        </w:rPr>
        <w:t>-</w:t>
      </w:r>
      <w:r w:rsidRPr="007D0890">
        <w:tab/>
      </w:r>
      <w:r w:rsidRPr="007D0890">
        <w:rPr>
          <w:rtl/>
        </w:rPr>
        <w:t xml:space="preserve">تتمتع المرأة بالأهلية القانونية لإبرام العقود ومباشرة إدارة أموالها وممتلكاتها حيث بينت المادة </w:t>
      </w:r>
      <w:r>
        <w:rPr>
          <w:rFonts w:hint="cs"/>
          <w:rtl/>
        </w:rPr>
        <w:t>49</w:t>
      </w:r>
      <w:r w:rsidRPr="007D0890">
        <w:rPr>
          <w:rtl/>
        </w:rPr>
        <w:t xml:space="preserve"> من القانون رقم </w:t>
      </w:r>
      <w:r>
        <w:rPr>
          <w:rFonts w:hint="cs"/>
          <w:rtl/>
        </w:rPr>
        <w:t>22</w:t>
      </w:r>
      <w:r w:rsidRPr="007D0890">
        <w:rPr>
          <w:rtl/>
        </w:rPr>
        <w:t xml:space="preserve"> لسنة 2004 بإصدار القانون المدني إلى أن كل شخص بلغ سن الرشد</w:t>
      </w:r>
      <w:r>
        <w:rPr>
          <w:rtl/>
        </w:rPr>
        <w:t xml:space="preserve"> </w:t>
      </w:r>
      <w:r w:rsidRPr="007D0890">
        <w:rPr>
          <w:rtl/>
        </w:rPr>
        <w:t>يكون كامل الأهلية لأداء التصرفات القانونية ما لم يكن قضي باستمرار الولاية أو الوصاية على مال</w:t>
      </w:r>
      <w:r w:rsidRPr="007D0890">
        <w:rPr>
          <w:rFonts w:hint="cs"/>
          <w:rtl/>
        </w:rPr>
        <w:t>ه</w:t>
      </w:r>
      <w:r w:rsidRPr="007D0890">
        <w:rPr>
          <w:rtl/>
        </w:rPr>
        <w:t xml:space="preserve"> أو الحجر</w:t>
      </w:r>
      <w:r w:rsidR="00740DAF">
        <w:rPr>
          <w:rFonts w:hint="cs"/>
          <w:rtl/>
        </w:rPr>
        <w:t xml:space="preserve"> </w:t>
      </w:r>
      <w:r w:rsidRPr="007D0890">
        <w:rPr>
          <w:rtl/>
        </w:rPr>
        <w:t xml:space="preserve">عليه. وبذلك فإن القانون لم يميز بين المرأة والرجل في أهلية التقاضي. كما نصت المادة </w:t>
      </w:r>
      <w:r>
        <w:rPr>
          <w:rFonts w:hint="cs"/>
          <w:rtl/>
        </w:rPr>
        <w:t>50</w:t>
      </w:r>
      <w:r w:rsidRPr="007D0890">
        <w:rPr>
          <w:rtl/>
        </w:rPr>
        <w:t xml:space="preserve"> من القانون ذات</w:t>
      </w:r>
      <w:r w:rsidRPr="007D0890">
        <w:rPr>
          <w:rFonts w:hint="cs"/>
          <w:rtl/>
        </w:rPr>
        <w:t>ه</w:t>
      </w:r>
      <w:r w:rsidRPr="007D0890">
        <w:rPr>
          <w:rtl/>
        </w:rPr>
        <w:t xml:space="preserve"> بأنه لا يكون أهلاً لأداء التصرفات القانونية من كان عديم التمييز لصغر السن أو عته أو جنون، وكل من لم يكمل السابعة من عمره يعتبر عديم التمييز. </w:t>
      </w:r>
    </w:p>
    <w:p w:rsidR="00A829C3" w:rsidRPr="007D0890" w:rsidRDefault="00A829C3" w:rsidP="00740DAF">
      <w:pPr>
        <w:pStyle w:val="SingleTxtGA"/>
      </w:pPr>
      <w:r>
        <w:rPr>
          <w:rFonts w:hint="cs"/>
          <w:rtl/>
        </w:rPr>
        <w:t>392</w:t>
      </w:r>
      <w:r w:rsidR="00740DAF">
        <w:rPr>
          <w:rFonts w:hint="cs"/>
          <w:rtl/>
        </w:rPr>
        <w:t>-</w:t>
      </w:r>
      <w:r w:rsidRPr="007D0890">
        <w:tab/>
      </w:r>
      <w:r w:rsidRPr="007D0890">
        <w:rPr>
          <w:rtl/>
        </w:rPr>
        <w:t xml:space="preserve">وأكد حق المرأة في إدارة أموالها </w:t>
      </w:r>
      <w:r w:rsidR="00740DAF" w:rsidRPr="007D0890">
        <w:rPr>
          <w:rFonts w:hint="cs"/>
          <w:rtl/>
        </w:rPr>
        <w:t>وممتلكاته</w:t>
      </w:r>
      <w:r w:rsidR="00740DAF" w:rsidRPr="007D0890">
        <w:rPr>
          <w:rFonts w:hint="eastAsia"/>
          <w:rtl/>
        </w:rPr>
        <w:t>ا</w:t>
      </w:r>
      <w:r w:rsidRPr="007D0890">
        <w:rPr>
          <w:rtl/>
        </w:rPr>
        <w:t xml:space="preserve"> أيضاً القانون رقم </w:t>
      </w:r>
      <w:r>
        <w:rPr>
          <w:rFonts w:hint="cs"/>
          <w:rtl/>
        </w:rPr>
        <w:t>22</w:t>
      </w:r>
      <w:r w:rsidRPr="007D0890">
        <w:rPr>
          <w:rtl/>
        </w:rPr>
        <w:t xml:space="preserve"> لسنة 2006 </w:t>
      </w:r>
      <w:r w:rsidR="00740DAF" w:rsidRPr="007D0890">
        <w:rPr>
          <w:rFonts w:hint="cs"/>
          <w:rtl/>
        </w:rPr>
        <w:t>بإصدا</w:t>
      </w:r>
      <w:r w:rsidR="00740DAF" w:rsidRPr="007D0890">
        <w:rPr>
          <w:rFonts w:hint="eastAsia"/>
          <w:rtl/>
        </w:rPr>
        <w:t>ر</w:t>
      </w:r>
      <w:r w:rsidRPr="007D0890">
        <w:rPr>
          <w:rtl/>
        </w:rPr>
        <w:t xml:space="preserve"> قانون الأسرة في المادة </w:t>
      </w:r>
      <w:r>
        <w:rPr>
          <w:rFonts w:hint="cs"/>
          <w:rtl/>
        </w:rPr>
        <w:t>57</w:t>
      </w:r>
      <w:r w:rsidRPr="007D0890">
        <w:rPr>
          <w:rtl/>
        </w:rPr>
        <w:t xml:space="preserve"> والمتعلقة بحقوق </w:t>
      </w:r>
      <w:r w:rsidR="00740DAF" w:rsidRPr="007D0890">
        <w:rPr>
          <w:rFonts w:hint="cs"/>
          <w:rtl/>
        </w:rPr>
        <w:t>المرأة</w:t>
      </w:r>
      <w:r w:rsidRPr="007D0890">
        <w:rPr>
          <w:rtl/>
        </w:rPr>
        <w:t xml:space="preserve"> على زوجها ومنها (عدم التعرض لأموالها الخاصة).</w:t>
      </w:r>
    </w:p>
    <w:p w:rsidR="00A829C3" w:rsidRPr="007D0890" w:rsidRDefault="00A829C3" w:rsidP="00740DAF">
      <w:pPr>
        <w:pStyle w:val="SingleTxtGA"/>
      </w:pPr>
      <w:r>
        <w:rPr>
          <w:rFonts w:hint="cs"/>
          <w:rtl/>
        </w:rPr>
        <w:t>393</w:t>
      </w:r>
      <w:r w:rsidR="00740DAF">
        <w:rPr>
          <w:rFonts w:hint="cs"/>
          <w:rtl/>
        </w:rPr>
        <w:t>-</w:t>
      </w:r>
      <w:r w:rsidRPr="007D0890">
        <w:tab/>
      </w:r>
      <w:r w:rsidRPr="007D0890">
        <w:rPr>
          <w:rtl/>
        </w:rPr>
        <w:t>وكما أكدت جميع التشريعات المتعلقة بممارسة الأنشطة التجارية والاقتصادية مبدأ المساواة بين الجنسين، فعلى سبيل المثال نص قانون التجارة (رقم 27 لسنة 2006</w:t>
      </w:r>
      <w:r>
        <w:rPr>
          <w:rtl/>
        </w:rPr>
        <w:t>)</w:t>
      </w:r>
      <w:r w:rsidRPr="007D0890">
        <w:rPr>
          <w:rtl/>
        </w:rPr>
        <w:t xml:space="preserve"> في </w:t>
      </w:r>
      <w:r w:rsidR="00AB26C4">
        <w:rPr>
          <w:rFonts w:hint="cs"/>
          <w:rtl/>
        </w:rPr>
        <w:t xml:space="preserve">  </w:t>
      </w:r>
      <w:r w:rsidRPr="007D0890">
        <w:rPr>
          <w:rtl/>
        </w:rPr>
        <w:t xml:space="preserve">المادة </w:t>
      </w:r>
      <w:r>
        <w:rPr>
          <w:rFonts w:hint="cs"/>
          <w:rtl/>
        </w:rPr>
        <w:t>17</w:t>
      </w:r>
      <w:r w:rsidRPr="007D0890">
        <w:rPr>
          <w:rtl/>
        </w:rPr>
        <w:t xml:space="preserve"> منه على أن </w:t>
      </w:r>
      <w:r w:rsidRPr="007D0890">
        <w:rPr>
          <w:b/>
          <w:bCs/>
          <w:rtl/>
        </w:rPr>
        <w:t>(</w:t>
      </w:r>
      <w:r w:rsidRPr="007D0890">
        <w:rPr>
          <w:rStyle w:val="Strong"/>
          <w:b w:val="0"/>
          <w:bCs w:val="0"/>
          <w:sz w:val="30"/>
          <w:rtl/>
        </w:rPr>
        <w:t xml:space="preserve">كل قطري بلغ سن الرشد المقرر قانوناً، ولم يقم به مانع قانوني يتعلق بشخصه أو بنوع المعاملة التجارية التي </w:t>
      </w:r>
      <w:proofErr w:type="spellStart"/>
      <w:r w:rsidRPr="007D0890">
        <w:rPr>
          <w:rStyle w:val="Strong"/>
          <w:b w:val="0"/>
          <w:bCs w:val="0"/>
          <w:sz w:val="30"/>
          <w:rtl/>
        </w:rPr>
        <w:t>يباشرها</w:t>
      </w:r>
      <w:proofErr w:type="spellEnd"/>
      <w:r w:rsidRPr="007D0890">
        <w:rPr>
          <w:rStyle w:val="Strong"/>
          <w:b w:val="0"/>
          <w:bCs w:val="0"/>
          <w:sz w:val="30"/>
          <w:rtl/>
        </w:rPr>
        <w:t>، يكون أهلاً للاشتغال بالتجارة).</w:t>
      </w:r>
      <w:r w:rsidRPr="007D0890">
        <w:rPr>
          <w:rStyle w:val="Strong"/>
          <w:sz w:val="30"/>
          <w:rtl/>
        </w:rPr>
        <w:t xml:space="preserve"> </w:t>
      </w:r>
      <w:r w:rsidRPr="007D0890">
        <w:rPr>
          <w:rStyle w:val="Strong"/>
          <w:rFonts w:hint="cs"/>
          <w:b w:val="0"/>
          <w:bCs w:val="0"/>
          <w:sz w:val="30"/>
          <w:rtl/>
        </w:rPr>
        <w:t>و</w:t>
      </w:r>
      <w:r w:rsidRPr="007D0890">
        <w:rPr>
          <w:rtl/>
        </w:rPr>
        <w:t>الأمر ذات</w:t>
      </w:r>
      <w:r w:rsidRPr="007D0890">
        <w:rPr>
          <w:rFonts w:hint="cs"/>
          <w:rtl/>
        </w:rPr>
        <w:t>ه</w:t>
      </w:r>
      <w:r w:rsidRPr="007D0890">
        <w:rPr>
          <w:rtl/>
        </w:rPr>
        <w:t xml:space="preserve"> في قانون الشركات التجارية رقم </w:t>
      </w:r>
      <w:r>
        <w:rPr>
          <w:rFonts w:hint="cs"/>
          <w:rtl/>
        </w:rPr>
        <w:t>5</w:t>
      </w:r>
      <w:r w:rsidRPr="007D0890">
        <w:rPr>
          <w:rtl/>
        </w:rPr>
        <w:t xml:space="preserve"> لسنة 2002 الذي جعل للرجل والمرأة على السواء الحق في إنشاء الشركات التجارية بأنواعها وإدارتها دون تمييز بينهما وعلى ذلك، فإنه لا يوجد تمييز بين الرجل والمرأة في إجراء المعاملات وإبرام العقود، </w:t>
      </w:r>
      <w:r w:rsidRPr="007D0890">
        <w:rPr>
          <w:rFonts w:hint="cs"/>
          <w:rtl/>
        </w:rPr>
        <w:t>و</w:t>
      </w:r>
      <w:r w:rsidRPr="007D0890">
        <w:rPr>
          <w:rtl/>
        </w:rPr>
        <w:t>إدارة الممتلكات، حيث تتمتع المرأة بأهلية قانونية مساوية لأهلية الرجل فلا تحتاج المرأة في دولة قطر إلى اللجوء إلى وسيط أو وكيل ذكر لإدارة شؤونها المالية.</w:t>
      </w:r>
    </w:p>
    <w:p w:rsidR="00A829C3" w:rsidRPr="007D0890" w:rsidRDefault="00A829C3" w:rsidP="0001392A">
      <w:pPr>
        <w:pStyle w:val="SingleTxtGA"/>
      </w:pPr>
      <w:r>
        <w:rPr>
          <w:rFonts w:hint="cs"/>
          <w:rtl/>
        </w:rPr>
        <w:t>394</w:t>
      </w:r>
      <w:r w:rsidR="00740DAF">
        <w:rPr>
          <w:rFonts w:hint="cs"/>
          <w:rtl/>
        </w:rPr>
        <w:t>-</w:t>
      </w:r>
      <w:r w:rsidRPr="007D0890">
        <w:tab/>
      </w:r>
      <w:r w:rsidRPr="007D0890">
        <w:rPr>
          <w:rtl/>
        </w:rPr>
        <w:t xml:space="preserve">تمنح البنوك القروض لعملائها سواء </w:t>
      </w:r>
      <w:r w:rsidRPr="007D0890">
        <w:rPr>
          <w:rFonts w:hint="cs"/>
          <w:rtl/>
        </w:rPr>
        <w:t>أ</w:t>
      </w:r>
      <w:r w:rsidRPr="007D0890">
        <w:rPr>
          <w:rtl/>
        </w:rPr>
        <w:t>كان</w:t>
      </w:r>
      <w:r w:rsidRPr="007D0890">
        <w:rPr>
          <w:rFonts w:hint="cs"/>
          <w:rtl/>
        </w:rPr>
        <w:t>وا</w:t>
      </w:r>
      <w:r w:rsidRPr="007D0890">
        <w:rPr>
          <w:rtl/>
        </w:rPr>
        <w:t xml:space="preserve"> رج</w:t>
      </w:r>
      <w:r w:rsidRPr="007D0890">
        <w:rPr>
          <w:rFonts w:hint="cs"/>
          <w:rtl/>
        </w:rPr>
        <w:t>ا</w:t>
      </w:r>
      <w:r w:rsidRPr="007D0890">
        <w:rPr>
          <w:rtl/>
        </w:rPr>
        <w:t>ل</w:t>
      </w:r>
      <w:r w:rsidRPr="007D0890">
        <w:rPr>
          <w:rFonts w:hint="cs"/>
          <w:rtl/>
        </w:rPr>
        <w:t>اً</w:t>
      </w:r>
      <w:r w:rsidRPr="007D0890">
        <w:rPr>
          <w:rtl/>
        </w:rPr>
        <w:t xml:space="preserve"> أ</w:t>
      </w:r>
      <w:r w:rsidRPr="007D0890">
        <w:rPr>
          <w:rFonts w:hint="cs"/>
          <w:rtl/>
        </w:rPr>
        <w:t>م</w:t>
      </w:r>
      <w:r w:rsidRPr="007D0890">
        <w:rPr>
          <w:rtl/>
        </w:rPr>
        <w:t xml:space="preserve"> </w:t>
      </w:r>
      <w:r w:rsidRPr="007D0890">
        <w:rPr>
          <w:rFonts w:hint="cs"/>
          <w:rtl/>
        </w:rPr>
        <w:t>نساء</w:t>
      </w:r>
      <w:r w:rsidRPr="007D0890">
        <w:rPr>
          <w:rtl/>
        </w:rPr>
        <w:t xml:space="preserve"> دون تمييز و</w:t>
      </w:r>
      <w:r w:rsidRPr="007D0890">
        <w:rPr>
          <w:rFonts w:hint="cs"/>
          <w:rtl/>
        </w:rPr>
        <w:t xml:space="preserve">حسب </w:t>
      </w:r>
      <w:r w:rsidRPr="007D0890">
        <w:rPr>
          <w:rtl/>
        </w:rPr>
        <w:t xml:space="preserve">التعليمات الصادرة من مصرف قطر المركزي بشأن منح الائتمان/التمويل من قبل البنوك التقليدية والإسلامية للأشخاص أو الشركات والمؤسسات باعتبارها عميلاً لها وهو ما أكدت عليه بصورة تفصيلية التعليمات الصادرة للبنوك من جانب مصرف قطر المركزي. </w:t>
      </w:r>
    </w:p>
    <w:p w:rsidR="00A829C3" w:rsidRPr="007D0890" w:rsidRDefault="00A829C3" w:rsidP="00740DAF">
      <w:pPr>
        <w:pStyle w:val="SingleTxtGA"/>
      </w:pPr>
      <w:r>
        <w:rPr>
          <w:rFonts w:hint="cs"/>
          <w:rtl/>
        </w:rPr>
        <w:t>395</w:t>
      </w:r>
      <w:r w:rsidR="00740DAF">
        <w:rPr>
          <w:rFonts w:hint="cs"/>
          <w:rtl/>
        </w:rPr>
        <w:t>-</w:t>
      </w:r>
      <w:r w:rsidRPr="007D0890">
        <w:tab/>
      </w:r>
      <w:r w:rsidRPr="007D0890">
        <w:rPr>
          <w:rtl/>
        </w:rPr>
        <w:t xml:space="preserve">كما نصت المادة </w:t>
      </w:r>
      <w:r>
        <w:rPr>
          <w:rFonts w:hint="cs"/>
          <w:rtl/>
        </w:rPr>
        <w:t>9</w:t>
      </w:r>
      <w:r w:rsidRPr="007D0890">
        <w:rPr>
          <w:rtl/>
        </w:rPr>
        <w:t xml:space="preserve"> من القانون رقم </w:t>
      </w:r>
      <w:r>
        <w:rPr>
          <w:rFonts w:hint="cs"/>
          <w:rtl/>
        </w:rPr>
        <w:t>11</w:t>
      </w:r>
      <w:r w:rsidRPr="007D0890">
        <w:rPr>
          <w:rtl/>
        </w:rPr>
        <w:t xml:space="preserve"> لسنة 1990 بإنشاء غرفة تجارة وصناعة قطر والمتعلقة بشروط الانضمام للغرفة على أن يكون مقدم الطلب (قطري الجنسية أو أجنبياً مرخصاً له بمزاولة الأعمال المنصوص عليها بالمادة </w:t>
      </w:r>
      <w:r>
        <w:rPr>
          <w:rFonts w:hint="cs"/>
          <w:rtl/>
        </w:rPr>
        <w:t>7</w:t>
      </w:r>
      <w:r w:rsidRPr="007D0890">
        <w:rPr>
          <w:rtl/>
        </w:rPr>
        <w:t xml:space="preserve"> من هذا القانون) ودون تمييز على أساس الجنس ولم يميز القانون ذاته بين المرأة والرجل في الانضمام إلى أجهزة الغرفة وهي الجمعية العمومية ومجلس الإدارة والمكتب التنفيذي.</w:t>
      </w:r>
      <w:r>
        <w:rPr>
          <w:rtl/>
        </w:rPr>
        <w:t xml:space="preserve"> </w:t>
      </w:r>
      <w:r w:rsidRPr="007D0890">
        <w:rPr>
          <w:rtl/>
        </w:rPr>
        <w:t>ويضم مجلس الإدارة الحالي للغرفة في عضويته سيدة واحدة.</w:t>
      </w:r>
    </w:p>
    <w:p w:rsidR="00A829C3" w:rsidRPr="007D0890" w:rsidRDefault="00740DAF" w:rsidP="00740DAF">
      <w:pPr>
        <w:pStyle w:val="H23GA"/>
        <w:rPr>
          <w:lang w:bidi="ar-QA"/>
        </w:rPr>
      </w:pPr>
      <w:bookmarkStart w:id="178" w:name="_Toc282338003"/>
      <w:r>
        <w:rPr>
          <w:rFonts w:hint="cs"/>
          <w:rtl/>
        </w:rPr>
        <w:tab/>
      </w:r>
      <w:r>
        <w:rPr>
          <w:rFonts w:hint="cs"/>
          <w:rtl/>
        </w:rPr>
        <w:tab/>
      </w:r>
      <w:r w:rsidR="00A829C3" w:rsidRPr="0036482B">
        <w:rPr>
          <w:rtl/>
        </w:rPr>
        <w:t>المساواة بين المرأة والرجل أمام المحاكم والهيئات القضائية</w:t>
      </w:r>
      <w:bookmarkEnd w:id="178"/>
    </w:p>
    <w:p w:rsidR="00A829C3" w:rsidRPr="007D0890" w:rsidRDefault="00A829C3" w:rsidP="00740DAF">
      <w:pPr>
        <w:pStyle w:val="SingleTxtGA"/>
      </w:pPr>
      <w:r>
        <w:rPr>
          <w:rFonts w:hint="cs"/>
          <w:rtl/>
        </w:rPr>
        <w:t>396</w:t>
      </w:r>
      <w:r w:rsidR="00740DAF">
        <w:rPr>
          <w:rFonts w:hint="cs"/>
          <w:rtl/>
        </w:rPr>
        <w:t>-</w:t>
      </w:r>
      <w:r w:rsidRPr="007D0890">
        <w:tab/>
      </w:r>
      <w:r w:rsidRPr="007D0890">
        <w:rPr>
          <w:rtl/>
        </w:rPr>
        <w:t xml:space="preserve">نصت المادة 135 من الدستور على أن (التقاضي حق مصون ومكفول للناس كافة ويبين القانون </w:t>
      </w:r>
      <w:r w:rsidRPr="007D0890">
        <w:rPr>
          <w:rFonts w:hint="cs"/>
          <w:rtl/>
        </w:rPr>
        <w:t>إ</w:t>
      </w:r>
      <w:r w:rsidRPr="007D0890">
        <w:rPr>
          <w:rtl/>
        </w:rPr>
        <w:t>جراءات وأوضاع ممارسة هذا الحق). وتتمتع المرأة والرجل بحق التقاضي أمام جميع المحاكم في دولة قطر، ويحق لها أن ترفع الدعاو</w:t>
      </w:r>
      <w:r w:rsidRPr="007D0890">
        <w:rPr>
          <w:rFonts w:hint="cs"/>
          <w:rtl/>
        </w:rPr>
        <w:t>ى</w:t>
      </w:r>
      <w:r w:rsidRPr="007D0890">
        <w:rPr>
          <w:rtl/>
        </w:rPr>
        <w:t xml:space="preserve"> ب</w:t>
      </w:r>
      <w:r w:rsidRPr="007D0890">
        <w:rPr>
          <w:rFonts w:hint="cs"/>
          <w:rtl/>
        </w:rPr>
        <w:t>ا</w:t>
      </w:r>
      <w:r w:rsidRPr="007D0890">
        <w:rPr>
          <w:rtl/>
        </w:rPr>
        <w:t xml:space="preserve">سمها كما تحظى </w:t>
      </w:r>
      <w:r w:rsidRPr="007D0890">
        <w:rPr>
          <w:rFonts w:hint="cs"/>
          <w:rtl/>
        </w:rPr>
        <w:t>ب</w:t>
      </w:r>
      <w:r w:rsidRPr="007D0890">
        <w:rPr>
          <w:rtl/>
        </w:rPr>
        <w:t>المعاملة نفس</w:t>
      </w:r>
      <w:r w:rsidRPr="007D0890">
        <w:rPr>
          <w:rFonts w:hint="cs"/>
          <w:rtl/>
        </w:rPr>
        <w:t>ها</w:t>
      </w:r>
      <w:r w:rsidRPr="007D0890">
        <w:rPr>
          <w:rtl/>
        </w:rPr>
        <w:t xml:space="preserve"> أمام تلك المحاكم وفي جميع مراحل التقاضي.</w:t>
      </w:r>
    </w:p>
    <w:p w:rsidR="00A829C3" w:rsidRPr="007D0890" w:rsidRDefault="00A829C3" w:rsidP="00740DAF">
      <w:pPr>
        <w:pStyle w:val="SingleTxtGA"/>
      </w:pPr>
      <w:r>
        <w:rPr>
          <w:rFonts w:hint="cs"/>
          <w:rtl/>
        </w:rPr>
        <w:t>397</w:t>
      </w:r>
      <w:r w:rsidR="00740DAF">
        <w:rPr>
          <w:rFonts w:hint="cs"/>
          <w:rtl/>
        </w:rPr>
        <w:t>-</w:t>
      </w:r>
      <w:r w:rsidR="00740DAF">
        <w:rPr>
          <w:rFonts w:hint="cs"/>
          <w:rtl/>
        </w:rPr>
        <w:tab/>
      </w:r>
      <w:r w:rsidRPr="007D0890">
        <w:rPr>
          <w:rtl/>
        </w:rPr>
        <w:t xml:space="preserve">دخلت المرأة القطرية سلك المحاماة منذ عقود وتقوم المرأة بالترافع أمام جميع المحاكم في الدولة وسجل عام 2010 تعيين أول قاضية قطرية بمرسوم أميري، وقد سبق ذلك تعيين أول امرأة كمساعدة قاض. كما </w:t>
      </w:r>
      <w:r w:rsidRPr="007D0890">
        <w:rPr>
          <w:rFonts w:hint="cs"/>
          <w:rtl/>
        </w:rPr>
        <w:t>عملت</w:t>
      </w:r>
      <w:r w:rsidRPr="007D0890">
        <w:rPr>
          <w:rtl/>
        </w:rPr>
        <w:t xml:space="preserve"> المرأة القطرية في النيابة العامة ووصلت فيها إلى درجة رئيس نيابة.</w:t>
      </w:r>
    </w:p>
    <w:p w:rsidR="00A829C3" w:rsidRPr="007D0890" w:rsidRDefault="00A829C3" w:rsidP="00740DAF">
      <w:pPr>
        <w:pStyle w:val="SingleTxtGA"/>
        <w:rPr>
          <w:rFonts w:hint="cs"/>
          <w:lang w:bidi="ar-QA"/>
        </w:rPr>
      </w:pPr>
      <w:r>
        <w:rPr>
          <w:rFonts w:hint="cs"/>
          <w:rtl/>
          <w:lang w:bidi="ar-QA"/>
        </w:rPr>
        <w:t>398</w:t>
      </w:r>
      <w:r w:rsidR="00740DAF">
        <w:rPr>
          <w:rFonts w:hint="cs"/>
          <w:rtl/>
          <w:lang w:bidi="ar-QA"/>
        </w:rPr>
        <w:t>-</w:t>
      </w:r>
      <w:r w:rsidRPr="007D0890">
        <w:rPr>
          <w:lang w:bidi="ar-QA"/>
        </w:rPr>
        <w:tab/>
      </w:r>
      <w:r w:rsidRPr="007D0890">
        <w:rPr>
          <w:rtl/>
          <w:lang w:bidi="ar-QA"/>
        </w:rPr>
        <w:t xml:space="preserve">ساوى القانون رقم </w:t>
      </w:r>
      <w:r>
        <w:rPr>
          <w:rFonts w:hint="cs"/>
          <w:rtl/>
          <w:lang w:bidi="ar-QA"/>
        </w:rPr>
        <w:t>11</w:t>
      </w:r>
      <w:r w:rsidRPr="007D0890">
        <w:rPr>
          <w:rtl/>
          <w:lang w:bidi="ar-QA"/>
        </w:rPr>
        <w:t xml:space="preserve"> لسنة 2004 بإصدار قانون العقوبات تماماً بين الرجل والمرأة من حيث تطبيق العقوبات بصفة عامة في شأن </w:t>
      </w:r>
      <w:r w:rsidRPr="007D0890">
        <w:rPr>
          <w:rFonts w:hint="cs"/>
          <w:rtl/>
          <w:lang w:bidi="ar-QA"/>
        </w:rPr>
        <w:t>أ</w:t>
      </w:r>
      <w:r w:rsidRPr="007D0890">
        <w:rPr>
          <w:rtl/>
          <w:lang w:bidi="ar-QA"/>
        </w:rPr>
        <w:t>ي منهما، بل وأفرد حماية خاصة للمرأة من شتى أشكال العنف أو التمييز التي قد تتعرض لها، ونذكر منها على سبيل المثال:</w:t>
      </w:r>
    </w:p>
    <w:p w:rsidR="00A829C3" w:rsidRPr="007D0890" w:rsidRDefault="00A829C3" w:rsidP="00740DAF">
      <w:pPr>
        <w:pStyle w:val="Bullet1GA"/>
        <w:tabs>
          <w:tab w:val="clear" w:pos="2041"/>
          <w:tab w:val="left" w:pos="1925"/>
        </w:tabs>
        <w:bidi/>
        <w:ind w:left="1967" w:hanging="323"/>
        <w:rPr>
          <w:sz w:val="30"/>
          <w:rtl/>
        </w:rPr>
      </w:pPr>
      <w:r w:rsidRPr="007D0890">
        <w:rPr>
          <w:sz w:val="30"/>
          <w:rtl/>
        </w:rPr>
        <w:t>المادة (279): يعاقب بالإعدام أو الحبس المؤبد كل من واقع أنثى بغير رضاها سواء بالإكراه أ</w:t>
      </w:r>
      <w:r w:rsidRPr="007D0890">
        <w:rPr>
          <w:rFonts w:hint="cs"/>
          <w:sz w:val="30"/>
          <w:rtl/>
        </w:rPr>
        <w:t>م</w:t>
      </w:r>
      <w:r w:rsidRPr="007D0890">
        <w:rPr>
          <w:sz w:val="30"/>
          <w:rtl/>
        </w:rPr>
        <w:t xml:space="preserve"> بالتهديد أ</w:t>
      </w:r>
      <w:r w:rsidRPr="007D0890">
        <w:rPr>
          <w:rFonts w:hint="cs"/>
          <w:sz w:val="30"/>
          <w:rtl/>
        </w:rPr>
        <w:t>م</w:t>
      </w:r>
      <w:r w:rsidRPr="007D0890">
        <w:rPr>
          <w:sz w:val="30"/>
          <w:rtl/>
        </w:rPr>
        <w:t xml:space="preserve"> بالحيلة وتكون العقوبة الإعدام إذا كان الجاني من أصول المجني عليها أو من المتولين تربيتها أو رعايتها أو ممن لهم سلطة عليها أو خادماً عندها أو عند من تقدم ذكرهم</w:t>
      </w:r>
      <w:r w:rsidR="00740DAF">
        <w:rPr>
          <w:rFonts w:hint="cs"/>
          <w:sz w:val="30"/>
          <w:rtl/>
        </w:rPr>
        <w:t>؛</w:t>
      </w:r>
    </w:p>
    <w:p w:rsidR="00A829C3" w:rsidRPr="007D0890" w:rsidRDefault="00A829C3" w:rsidP="00740DAF">
      <w:pPr>
        <w:pStyle w:val="Bullet1GA"/>
        <w:tabs>
          <w:tab w:val="clear" w:pos="2041"/>
          <w:tab w:val="left" w:pos="1925"/>
        </w:tabs>
        <w:bidi/>
        <w:ind w:left="1967" w:hanging="323"/>
        <w:rPr>
          <w:sz w:val="30"/>
        </w:rPr>
      </w:pPr>
      <w:r>
        <w:rPr>
          <w:rFonts w:hint="cs"/>
          <w:sz w:val="30"/>
          <w:rtl/>
        </w:rPr>
        <w:t>ال</w:t>
      </w:r>
      <w:r w:rsidRPr="007D0890">
        <w:rPr>
          <w:sz w:val="30"/>
          <w:rtl/>
        </w:rPr>
        <w:t>مادة (315): يعاقب بالحبس مدة لا تجاوز عشر سنوات كل من اعتدى عمداً، بضرب أو نحوه، على امرأة حبلى، مع علمه بذلك، وأفضى الاعتداء إلى إجهاضها</w:t>
      </w:r>
      <w:r w:rsidR="00740DAF">
        <w:rPr>
          <w:rFonts w:hint="cs"/>
          <w:sz w:val="30"/>
          <w:rtl/>
        </w:rPr>
        <w:t>؛</w:t>
      </w:r>
    </w:p>
    <w:p w:rsidR="00A829C3" w:rsidRPr="007D0890" w:rsidRDefault="00A829C3" w:rsidP="00740DAF">
      <w:pPr>
        <w:pStyle w:val="Bullet1GA"/>
        <w:tabs>
          <w:tab w:val="clear" w:pos="2041"/>
          <w:tab w:val="left" w:pos="1925"/>
        </w:tabs>
        <w:bidi/>
        <w:ind w:left="1967" w:hanging="323"/>
        <w:rPr>
          <w:sz w:val="30"/>
        </w:rPr>
      </w:pPr>
      <w:r>
        <w:rPr>
          <w:rFonts w:hint="cs"/>
          <w:sz w:val="30"/>
          <w:rtl/>
        </w:rPr>
        <w:t>ال</w:t>
      </w:r>
      <w:r w:rsidRPr="007D0890">
        <w:rPr>
          <w:sz w:val="30"/>
          <w:rtl/>
        </w:rPr>
        <w:t xml:space="preserve">مادة (316): يعاقب بالحبس مدة لا </w:t>
      </w:r>
      <w:r w:rsidRPr="007D0890">
        <w:rPr>
          <w:rFonts w:hint="cs"/>
          <w:sz w:val="30"/>
          <w:rtl/>
        </w:rPr>
        <w:t>ت</w:t>
      </w:r>
      <w:r w:rsidRPr="007D0890">
        <w:rPr>
          <w:sz w:val="30"/>
          <w:rtl/>
        </w:rPr>
        <w:t>تجاوز سبع سنوات، كل من أجهض عمداً امرأة حبلى، بإعطائها أدوية، أو باستعمال وسائل مؤدية إلى ذلك. وتكون العقوبة الحبس مدة لا تجاوز عشر سنوات، إذا وقعت الجريمة بغير</w:t>
      </w:r>
      <w:r w:rsidR="003816B8">
        <w:rPr>
          <w:sz w:val="30"/>
          <w:rtl/>
        </w:rPr>
        <w:t xml:space="preserve"> </w:t>
      </w:r>
      <w:proofErr w:type="spellStart"/>
      <w:r w:rsidR="003816B8">
        <w:rPr>
          <w:sz w:val="30"/>
          <w:rtl/>
        </w:rPr>
        <w:t>رضى</w:t>
      </w:r>
      <w:proofErr w:type="spellEnd"/>
      <w:r w:rsidR="003816B8">
        <w:rPr>
          <w:sz w:val="30"/>
          <w:rtl/>
        </w:rPr>
        <w:t xml:space="preserve"> </w:t>
      </w:r>
      <w:r w:rsidRPr="007D0890">
        <w:rPr>
          <w:sz w:val="30"/>
          <w:rtl/>
        </w:rPr>
        <w:t>المرأة، أو إذا كان من قام بالإجهاض طبيباً، أو جراحاً، أو صيدلياً، أو قابل</w:t>
      </w:r>
      <w:r w:rsidRPr="007D0890">
        <w:rPr>
          <w:rFonts w:hint="cs"/>
          <w:sz w:val="30"/>
          <w:rtl/>
        </w:rPr>
        <w:t>ة</w:t>
      </w:r>
      <w:r w:rsidRPr="007D0890">
        <w:rPr>
          <w:sz w:val="30"/>
          <w:rtl/>
        </w:rPr>
        <w:t>، أو من العاملين بإحدى المهن المعاونة لمهنة الطب أو الصيدلة</w:t>
      </w:r>
      <w:r w:rsidR="00740DAF">
        <w:rPr>
          <w:rFonts w:hint="cs"/>
          <w:sz w:val="30"/>
          <w:rtl/>
        </w:rPr>
        <w:t>؛</w:t>
      </w:r>
    </w:p>
    <w:p w:rsidR="00A829C3" w:rsidRPr="007D0890" w:rsidRDefault="00A829C3" w:rsidP="00740DAF">
      <w:pPr>
        <w:pStyle w:val="Bullet1GA"/>
        <w:tabs>
          <w:tab w:val="clear" w:pos="2041"/>
          <w:tab w:val="left" w:pos="1925"/>
        </w:tabs>
        <w:bidi/>
        <w:ind w:left="1967" w:hanging="323"/>
        <w:rPr>
          <w:rFonts w:hint="cs"/>
          <w:sz w:val="30"/>
          <w:lang w:bidi="ar-QA"/>
        </w:rPr>
      </w:pPr>
      <w:r w:rsidRPr="007D0890">
        <w:rPr>
          <w:sz w:val="30"/>
          <w:rtl/>
        </w:rPr>
        <w:t xml:space="preserve">وفي الإطار </w:t>
      </w:r>
      <w:r w:rsidRPr="00980DDE">
        <w:rPr>
          <w:sz w:val="30"/>
          <w:rtl/>
        </w:rPr>
        <w:t>ذات</w:t>
      </w:r>
      <w:r w:rsidRPr="00980DDE">
        <w:rPr>
          <w:rFonts w:hint="cs"/>
          <w:sz w:val="30"/>
          <w:rtl/>
        </w:rPr>
        <w:t>ه</w:t>
      </w:r>
      <w:r w:rsidRPr="007D0890">
        <w:rPr>
          <w:sz w:val="30"/>
          <w:rtl/>
        </w:rPr>
        <w:t xml:space="preserve"> المواد أرقام: 280، 286</w:t>
      </w:r>
      <w:r>
        <w:rPr>
          <w:sz w:val="30"/>
          <w:rtl/>
        </w:rPr>
        <w:t>،</w:t>
      </w:r>
      <w:r w:rsidRPr="007D0890">
        <w:rPr>
          <w:sz w:val="30"/>
          <w:rtl/>
        </w:rPr>
        <w:t xml:space="preserve"> 291</w:t>
      </w:r>
      <w:r>
        <w:rPr>
          <w:sz w:val="30"/>
          <w:rtl/>
        </w:rPr>
        <w:t>،</w:t>
      </w:r>
      <w:r w:rsidRPr="007D0890">
        <w:rPr>
          <w:sz w:val="30"/>
          <w:rtl/>
        </w:rPr>
        <w:t xml:space="preserve"> 296</w:t>
      </w:r>
      <w:r>
        <w:rPr>
          <w:sz w:val="30"/>
          <w:rtl/>
        </w:rPr>
        <w:t>،</w:t>
      </w:r>
      <w:r w:rsidRPr="007D0890">
        <w:rPr>
          <w:sz w:val="30"/>
          <w:rtl/>
        </w:rPr>
        <w:t xml:space="preserve"> 297</w:t>
      </w:r>
      <w:r>
        <w:rPr>
          <w:sz w:val="30"/>
          <w:rtl/>
        </w:rPr>
        <w:t xml:space="preserve"> </w:t>
      </w:r>
      <w:r w:rsidRPr="007D0890">
        <w:rPr>
          <w:sz w:val="30"/>
          <w:rtl/>
        </w:rPr>
        <w:t>من قانون العقوبات سالف الإشارة إليه</w:t>
      </w:r>
      <w:r w:rsidRPr="007D0890">
        <w:rPr>
          <w:rFonts w:hint="cs"/>
          <w:sz w:val="30"/>
          <w:rtl/>
        </w:rPr>
        <w:t>ا</w:t>
      </w:r>
      <w:r w:rsidRPr="007D0890">
        <w:rPr>
          <w:sz w:val="30"/>
          <w:rtl/>
        </w:rPr>
        <w:t>.</w:t>
      </w:r>
    </w:p>
    <w:p w:rsidR="00A829C3" w:rsidRPr="007D0890" w:rsidRDefault="00A829C3" w:rsidP="001E5D43">
      <w:pPr>
        <w:pStyle w:val="SingleTxtGA"/>
      </w:pPr>
      <w:r>
        <w:rPr>
          <w:rFonts w:hint="cs"/>
          <w:rtl/>
        </w:rPr>
        <w:t>399</w:t>
      </w:r>
      <w:r w:rsidR="001E5D43">
        <w:rPr>
          <w:rFonts w:hint="cs"/>
          <w:rtl/>
        </w:rPr>
        <w:t>-</w:t>
      </w:r>
      <w:r w:rsidRPr="007D0890">
        <w:tab/>
      </w:r>
      <w:r w:rsidRPr="007D0890">
        <w:rPr>
          <w:rtl/>
        </w:rPr>
        <w:t>ساوى القانون القطري بين الرجل والمرأة في التعويض عن الضرر في الظروف المشابهة</w:t>
      </w:r>
      <w:r w:rsidRPr="007D0890">
        <w:rPr>
          <w:rtl/>
          <w:lang w:bidi="ar-SY"/>
        </w:rPr>
        <w:t>. فعلى سبيل</w:t>
      </w:r>
      <w:r w:rsidRPr="007D0890">
        <w:rPr>
          <w:rtl/>
        </w:rPr>
        <w:t xml:space="preserve"> المثال، ساوى القانون رقم </w:t>
      </w:r>
      <w:r>
        <w:rPr>
          <w:rFonts w:hint="cs"/>
          <w:rtl/>
        </w:rPr>
        <w:t>19</w:t>
      </w:r>
      <w:r w:rsidRPr="007D0890">
        <w:rPr>
          <w:rtl/>
        </w:rPr>
        <w:t xml:space="preserve"> لسنة 2008 بين الرجل والمرأة في تحديد دية المتوفى عن القتل الخطأ، فقد نصت المادة من القانون المشار إليه على أن تحدد دية المتوفى عن القتل الخطأ، ذكراً أو أنثى، بمبلغ 200</w:t>
      </w:r>
      <w:r w:rsidR="00312C4E">
        <w:rPr>
          <w:rtl/>
        </w:rPr>
        <w:t>.</w:t>
      </w:r>
      <w:r w:rsidRPr="007D0890">
        <w:rPr>
          <w:rtl/>
        </w:rPr>
        <w:t xml:space="preserve">000 ريال قطري. ويجوز بقرار من مجلس الوزراء، تعديل المبلغ المشار إليه. وبالتالي فإن القانون لم يميز بين الرجل والمرأة في استحقاق الدية عن القتل الخطأ، وساوى بينهما، علماً بأن </w:t>
      </w:r>
      <w:r w:rsidRPr="007D0890">
        <w:rPr>
          <w:rtl/>
          <w:lang w:val="fr-CA" w:bidi="ar-LB"/>
        </w:rPr>
        <w:t xml:space="preserve">الممارسة السابقة لهذا القانون تعتبر قيمة دية المرأة نصف </w:t>
      </w:r>
      <w:r w:rsidRPr="007D0890">
        <w:rPr>
          <w:rtl/>
        </w:rPr>
        <w:t>دية الرجل. وينطبق الأمر ذاته على بقية القوانين السارية في الدولة.</w:t>
      </w:r>
    </w:p>
    <w:p w:rsidR="00A829C3" w:rsidRPr="001E5D43" w:rsidRDefault="001E5D43" w:rsidP="001E5D43">
      <w:pPr>
        <w:pStyle w:val="SingleTxtGA"/>
        <w:rPr>
          <w:rStyle w:val="Strong"/>
          <w:b w:val="0"/>
          <w:bCs w:val="0"/>
          <w:spacing w:val="-2"/>
          <w:sz w:val="30"/>
        </w:rPr>
      </w:pPr>
      <w:r>
        <w:rPr>
          <w:rStyle w:val="Strong"/>
          <w:rFonts w:hint="cs"/>
          <w:b w:val="0"/>
          <w:bCs w:val="0"/>
          <w:sz w:val="30"/>
          <w:rtl/>
        </w:rPr>
        <w:t>400</w:t>
      </w:r>
      <w:r w:rsidRPr="001E5D43">
        <w:rPr>
          <w:rStyle w:val="Strong"/>
          <w:rFonts w:hint="cs"/>
          <w:b w:val="0"/>
          <w:bCs w:val="0"/>
          <w:spacing w:val="-2"/>
          <w:sz w:val="30"/>
          <w:rtl/>
        </w:rPr>
        <w:t>-</w:t>
      </w:r>
      <w:r w:rsidR="00A829C3" w:rsidRPr="001E5D43">
        <w:rPr>
          <w:rStyle w:val="Strong"/>
          <w:b w:val="0"/>
          <w:bCs w:val="0"/>
          <w:spacing w:val="-2"/>
          <w:sz w:val="30"/>
        </w:rPr>
        <w:tab/>
      </w:r>
      <w:r w:rsidR="00A829C3" w:rsidRPr="001E5D43">
        <w:rPr>
          <w:spacing w:val="-2"/>
          <w:rtl/>
        </w:rPr>
        <w:t xml:space="preserve">اهتم المشرع القطري بحقوق الموظف أكان رجلاً أم امرأة، حيث نظم لهما أسلوب التظلم من القرار الإداري. فقد حدد قرار رئيس مجلس الوزراء رقم </w:t>
      </w:r>
      <w:r w:rsidR="00A829C3" w:rsidRPr="001E5D43">
        <w:rPr>
          <w:rFonts w:hint="cs"/>
          <w:spacing w:val="-2"/>
          <w:rtl/>
        </w:rPr>
        <w:t>5</w:t>
      </w:r>
      <w:r w:rsidR="00A829C3" w:rsidRPr="001E5D43">
        <w:rPr>
          <w:spacing w:val="-2"/>
          <w:rtl/>
        </w:rPr>
        <w:t xml:space="preserve"> لسنة 2008 إجراءات التظلم من بعض القرارات الإدارية النهائية والتأديبية، حيث يرفع الموظف</w:t>
      </w:r>
      <w:r w:rsidR="00A829C3" w:rsidRPr="001E5D43">
        <w:rPr>
          <w:b/>
          <w:bCs/>
          <w:spacing w:val="-2"/>
          <w:rtl/>
        </w:rPr>
        <w:t xml:space="preserve"> أ</w:t>
      </w:r>
      <w:r w:rsidR="00A829C3" w:rsidRPr="001E5D43">
        <w:rPr>
          <w:spacing w:val="-2"/>
          <w:rtl/>
        </w:rPr>
        <w:t>و</w:t>
      </w:r>
      <w:r w:rsidR="00A829C3" w:rsidRPr="001E5D43">
        <w:rPr>
          <w:rStyle w:val="Strong"/>
          <w:b w:val="0"/>
          <w:bCs w:val="0"/>
          <w:spacing w:val="-2"/>
          <w:sz w:val="30"/>
          <w:rtl/>
        </w:rPr>
        <w:t xml:space="preserve"> الموظفة التظلم إلى الجهة الإدارية التي أصدرت القرار أو السلطة الرئاسية لها، بحسب الأحوال، بطلب يقدم لها أو يرسل إليها بكتاب مسجل مصحوب بعلم الوصول أو بأي</w:t>
      </w:r>
      <w:r w:rsidR="00A829C3" w:rsidRPr="001E5D43">
        <w:rPr>
          <w:rStyle w:val="Strong"/>
          <w:rFonts w:hint="cs"/>
          <w:b w:val="0"/>
          <w:bCs w:val="0"/>
          <w:spacing w:val="-2"/>
          <w:sz w:val="30"/>
          <w:rtl/>
        </w:rPr>
        <w:t>ة</w:t>
      </w:r>
      <w:r w:rsidR="00A829C3" w:rsidRPr="001E5D43">
        <w:rPr>
          <w:rStyle w:val="Strong"/>
          <w:b w:val="0"/>
          <w:bCs w:val="0"/>
          <w:spacing w:val="-2"/>
          <w:sz w:val="30"/>
          <w:rtl/>
        </w:rPr>
        <w:t xml:space="preserve"> وسيلة من وسائل الاتصال الحديثة.</w:t>
      </w:r>
      <w:r w:rsidR="00A829C3" w:rsidRPr="001E5D43">
        <w:rPr>
          <w:b/>
          <w:bCs/>
          <w:spacing w:val="-2"/>
          <w:rtl/>
        </w:rPr>
        <w:t xml:space="preserve"> </w:t>
      </w:r>
      <w:r w:rsidR="00A829C3" w:rsidRPr="001E5D43">
        <w:rPr>
          <w:rStyle w:val="Strong"/>
          <w:b w:val="0"/>
          <w:bCs w:val="0"/>
          <w:spacing w:val="-2"/>
          <w:sz w:val="30"/>
          <w:rtl/>
        </w:rPr>
        <w:t xml:space="preserve">كما بوسع الموظف المتظلم اللجوء </w:t>
      </w:r>
      <w:r w:rsidR="00A829C3" w:rsidRPr="001E5D43">
        <w:rPr>
          <w:rStyle w:val="Strong"/>
          <w:rFonts w:hint="cs"/>
          <w:b w:val="0"/>
          <w:bCs w:val="0"/>
          <w:spacing w:val="-2"/>
          <w:sz w:val="30"/>
          <w:rtl/>
        </w:rPr>
        <w:t>إ</w:t>
      </w:r>
      <w:r w:rsidR="00A829C3" w:rsidRPr="001E5D43">
        <w:rPr>
          <w:rStyle w:val="Strong"/>
          <w:b w:val="0"/>
          <w:bCs w:val="0"/>
          <w:spacing w:val="-2"/>
          <w:sz w:val="30"/>
          <w:rtl/>
        </w:rPr>
        <w:t>لى الدائرة الابتدائية بالمحكمة الإدارية في التظلم من قرارات بينها الترقيات وإنها</w:t>
      </w:r>
      <w:r w:rsidR="00A829C3" w:rsidRPr="001E5D43">
        <w:rPr>
          <w:rStyle w:val="Strong"/>
          <w:rFonts w:hint="cs"/>
          <w:b w:val="0"/>
          <w:bCs w:val="0"/>
          <w:spacing w:val="-2"/>
          <w:sz w:val="30"/>
          <w:rtl/>
        </w:rPr>
        <w:t>ء</w:t>
      </w:r>
      <w:r w:rsidR="00A829C3" w:rsidRPr="001E5D43">
        <w:rPr>
          <w:rStyle w:val="Strong"/>
          <w:b w:val="0"/>
          <w:bCs w:val="0"/>
          <w:spacing w:val="-2"/>
          <w:sz w:val="30"/>
          <w:rtl/>
        </w:rPr>
        <w:t xml:space="preserve"> الخدمة، والقرارات التأديبية.</w:t>
      </w:r>
      <w:r w:rsidR="00A829C3" w:rsidRPr="001E5D43">
        <w:rPr>
          <w:b/>
          <w:bCs/>
          <w:spacing w:val="-2"/>
          <w:rtl/>
        </w:rPr>
        <w:t xml:space="preserve"> </w:t>
      </w:r>
      <w:r w:rsidR="00A829C3" w:rsidRPr="001E5D43">
        <w:rPr>
          <w:rStyle w:val="Strong"/>
          <w:b w:val="0"/>
          <w:bCs w:val="0"/>
          <w:spacing w:val="-2"/>
          <w:sz w:val="30"/>
          <w:rtl/>
        </w:rPr>
        <w:t>وتتولى السلطة المختصة البت في التظلم بقبوله أو رفضه خلال ستين يوماً من تاريخ تقديمه، وإذا صدر القرار بالرفض وجب أن يكون مسبباً.</w:t>
      </w:r>
      <w:r w:rsidR="00A829C3" w:rsidRPr="001E5D43">
        <w:rPr>
          <w:b/>
          <w:bCs/>
          <w:spacing w:val="-2"/>
          <w:rtl/>
        </w:rPr>
        <w:t xml:space="preserve"> </w:t>
      </w:r>
      <w:r w:rsidR="00A829C3" w:rsidRPr="001E5D43">
        <w:rPr>
          <w:rStyle w:val="Strong"/>
          <w:b w:val="0"/>
          <w:bCs w:val="0"/>
          <w:spacing w:val="-2"/>
          <w:sz w:val="30"/>
          <w:rtl/>
        </w:rPr>
        <w:t>ويتم إخطار المتظلم بقرار البت في التظلم خلال ثلاثة أيام من تاريخ صدوره.</w:t>
      </w:r>
    </w:p>
    <w:p w:rsidR="00A829C3" w:rsidRPr="007D0890" w:rsidRDefault="00A829C3" w:rsidP="001E5D43">
      <w:pPr>
        <w:pStyle w:val="SingleTxtGA"/>
        <w:rPr>
          <w:rtl/>
        </w:rPr>
      </w:pPr>
      <w:r w:rsidRPr="007D0890">
        <w:rPr>
          <w:rtl/>
        </w:rPr>
        <w:t>401</w:t>
      </w:r>
      <w:r w:rsidR="001E5D43">
        <w:rPr>
          <w:rFonts w:hint="cs"/>
          <w:rtl/>
        </w:rPr>
        <w:t>-</w:t>
      </w:r>
      <w:r w:rsidRPr="007D0890">
        <w:rPr>
          <w:rtl/>
        </w:rPr>
        <w:tab/>
        <w:t xml:space="preserve">وأفرد المشرع القطري مكاناً خاصاً لتنفيذ أمر النيابة العامة بالحبس الاحتياطي للأنثى، وذلك في قانون تنظيم السجون رقم </w:t>
      </w:r>
      <w:r>
        <w:rPr>
          <w:rFonts w:hint="cs"/>
          <w:rtl/>
        </w:rPr>
        <w:t>3</w:t>
      </w:r>
      <w:r w:rsidRPr="007D0890">
        <w:rPr>
          <w:rtl/>
        </w:rPr>
        <w:t xml:space="preserve"> لسنة 2009، حيث تضمنت المادة </w:t>
      </w:r>
      <w:r>
        <w:rPr>
          <w:rFonts w:hint="cs"/>
          <w:rtl/>
        </w:rPr>
        <w:t>2</w:t>
      </w:r>
      <w:r w:rsidRPr="007D0890">
        <w:rPr>
          <w:rtl/>
        </w:rPr>
        <w:t xml:space="preserve"> منه تقسيم السجون إلى نوعين؛ سجن للرجال وسجن للنساء. وأكدت الفقرة (ج) من المادة </w:t>
      </w:r>
      <w:r>
        <w:rPr>
          <w:rFonts w:hint="cs"/>
          <w:rtl/>
        </w:rPr>
        <w:t xml:space="preserve">2 </w:t>
      </w:r>
      <w:r w:rsidRPr="007D0890">
        <w:rPr>
          <w:rtl/>
        </w:rPr>
        <w:t xml:space="preserve">على أن يكون لسجن النساء مشرفة ضابطة، تقوم بجميع المهام والمسؤوليات المخولة لضابط وفقاً لأحكام هذا القانون، فإذا تعذر وجود ضابطة، يديره ضابط، على أن تعاونه في أداء مهامه مشرفة تكون مسؤولة أمامه. كما يجب أن يكون موظفو هذا السجن من النساء بقدر الإمكان. وفي جميع الأحوال يجب أن تتولى حراسة السجينات وأعمال الخدمة المتعلقة </w:t>
      </w:r>
      <w:proofErr w:type="spellStart"/>
      <w:r w:rsidRPr="007D0890">
        <w:rPr>
          <w:rtl/>
        </w:rPr>
        <w:t>بهن</w:t>
      </w:r>
      <w:proofErr w:type="spellEnd"/>
      <w:r w:rsidRPr="007D0890">
        <w:rPr>
          <w:rtl/>
        </w:rPr>
        <w:t xml:space="preserve"> نساء. أما الفقرة (د)، فقد شددت على أن يكون لضابط السجن وضابط شؤون النزلاء، والمشرفة في سجون النساء، صفة مأمور الضبط القضائي، كل في دائرة اختصاصه.</w:t>
      </w:r>
    </w:p>
    <w:p w:rsidR="00A829C3" w:rsidRPr="007D0890" w:rsidRDefault="001E5D43" w:rsidP="001E5D43">
      <w:pPr>
        <w:pStyle w:val="SingleTxtGA"/>
        <w:rPr>
          <w:rtl/>
        </w:rPr>
      </w:pPr>
      <w:r>
        <w:rPr>
          <w:rtl/>
        </w:rPr>
        <w:t>402</w:t>
      </w:r>
      <w:r>
        <w:rPr>
          <w:rFonts w:hint="cs"/>
          <w:rtl/>
        </w:rPr>
        <w:t>-</w:t>
      </w:r>
      <w:r w:rsidR="00A829C3" w:rsidRPr="007D0890">
        <w:rPr>
          <w:rtl/>
        </w:rPr>
        <w:tab/>
        <w:t xml:space="preserve">وحصلت المرأة الحامل على حقوق إضافية، حيث نصت المادة </w:t>
      </w:r>
      <w:r w:rsidR="00A829C3">
        <w:rPr>
          <w:rFonts w:hint="cs"/>
          <w:rtl/>
        </w:rPr>
        <w:t>39</w:t>
      </w:r>
      <w:r w:rsidR="00A829C3" w:rsidRPr="007D0890">
        <w:rPr>
          <w:rtl/>
        </w:rPr>
        <w:t xml:space="preserve"> من قانون تنظيم السجون على أن "تعامل المسجونة الحامل معاملة المسجونين من الفئة (أ) إذا لم تكن من هذه الفئة. وتعفى من العمل بالسجن. وتعامل ابتداء من الشهر السادس للحمل معاملة خاصة، من حيث الغذاء والنوم. وتمنح رعاية طبية تتناسب مع حالتها الصحية. وتنقل إلى المستشفى عند اقتراب الوضع. وتبقى فيه إلى أن يصرح لها الطبيب بالخروج، كما نصت المادة </w:t>
      </w:r>
      <w:r w:rsidR="00A829C3">
        <w:rPr>
          <w:rFonts w:hint="cs"/>
          <w:rtl/>
        </w:rPr>
        <w:t>40</w:t>
      </w:r>
      <w:r w:rsidR="00A829C3" w:rsidRPr="007D0890">
        <w:rPr>
          <w:rtl/>
        </w:rPr>
        <w:t xml:space="preserve"> على أن "يؤجل تنفيذ أي جزاءات تأديبية على المسجونة الحامل إلى ما بعد الوضع، أو إلى حين انتهاء فترة وجود </w:t>
      </w:r>
      <w:proofErr w:type="spellStart"/>
      <w:r w:rsidR="00A829C3" w:rsidRPr="007D0890">
        <w:rPr>
          <w:rtl/>
        </w:rPr>
        <w:t>مولودها</w:t>
      </w:r>
      <w:proofErr w:type="spellEnd"/>
      <w:r w:rsidR="00A829C3" w:rsidRPr="007D0890">
        <w:rPr>
          <w:rtl/>
        </w:rPr>
        <w:t xml:space="preserve"> معها، بحسب الأحوال".</w:t>
      </w:r>
      <w:r w:rsidR="00A829C3" w:rsidRPr="007D0890">
        <w:t xml:space="preserve"> </w:t>
      </w:r>
    </w:p>
    <w:p w:rsidR="00A829C3" w:rsidRPr="007D0890" w:rsidRDefault="001E5D43" w:rsidP="001E5D43">
      <w:pPr>
        <w:pStyle w:val="SingleTxtGA"/>
      </w:pPr>
      <w:r>
        <w:rPr>
          <w:rFonts w:hint="cs"/>
          <w:rtl/>
        </w:rPr>
        <w:t>403-</w:t>
      </w:r>
      <w:r w:rsidR="00A829C3" w:rsidRPr="007D0890">
        <w:tab/>
      </w:r>
      <w:r w:rsidR="00A829C3" w:rsidRPr="007D0890">
        <w:rPr>
          <w:rtl/>
        </w:rPr>
        <w:t xml:space="preserve">ومنح القانون رقم </w:t>
      </w:r>
      <w:r w:rsidR="00A829C3">
        <w:rPr>
          <w:rFonts w:hint="cs"/>
          <w:rtl/>
        </w:rPr>
        <w:t>10</w:t>
      </w:r>
      <w:r w:rsidR="00A829C3" w:rsidRPr="007D0890">
        <w:rPr>
          <w:rtl/>
        </w:rPr>
        <w:t xml:space="preserve"> لسنة 2002 بشأن النيابة العامة، النيابة العامة الحق في تفتيش السجون وتلقي شكاوى المسجونين، كما منح القانون رقم </w:t>
      </w:r>
      <w:r w:rsidR="00A829C3">
        <w:rPr>
          <w:rFonts w:hint="cs"/>
          <w:rtl/>
        </w:rPr>
        <w:t>3</w:t>
      </w:r>
      <w:r w:rsidR="00A829C3" w:rsidRPr="007D0890">
        <w:rPr>
          <w:rtl/>
        </w:rPr>
        <w:t xml:space="preserve"> لسنة 2009، بشأن تنظيم المؤسسات العقابية والإصلاحية أعضاء النيابة العامة حق التفتيش. وتنفيذاً لذلك قامت النيابة العامة بالعديد من الزيارات الميدانية المفاجئة للمؤسسات العقابية.</w:t>
      </w:r>
    </w:p>
    <w:p w:rsidR="00A829C3" w:rsidRPr="00980DDE" w:rsidRDefault="001E5D43" w:rsidP="001E5D43">
      <w:pPr>
        <w:pStyle w:val="H23GA"/>
        <w:rPr>
          <w:rtl/>
        </w:rPr>
      </w:pPr>
      <w:bookmarkStart w:id="179" w:name="_Toc282338004"/>
      <w:r>
        <w:rPr>
          <w:rFonts w:hint="cs"/>
          <w:rtl/>
        </w:rPr>
        <w:tab/>
      </w:r>
      <w:r>
        <w:rPr>
          <w:rFonts w:hint="cs"/>
          <w:rtl/>
        </w:rPr>
        <w:tab/>
      </w:r>
      <w:r w:rsidR="00A829C3" w:rsidRPr="00980DDE">
        <w:rPr>
          <w:rtl/>
        </w:rPr>
        <w:t>تحفظات دولة قطر على المادة</w:t>
      </w:r>
      <w:r w:rsidR="00A829C3">
        <w:rPr>
          <w:rFonts w:hint="cs"/>
          <w:rtl/>
        </w:rPr>
        <w:t xml:space="preserve"> 15</w:t>
      </w:r>
      <w:bookmarkEnd w:id="179"/>
    </w:p>
    <w:p w:rsidR="00A829C3" w:rsidRPr="00980DDE" w:rsidRDefault="001E5D43" w:rsidP="001E5D43">
      <w:pPr>
        <w:pStyle w:val="H23GA"/>
        <w:rPr>
          <w:rFonts w:hint="cs"/>
          <w:rtl/>
        </w:rPr>
      </w:pPr>
      <w:bookmarkStart w:id="180" w:name="_Toc282338005"/>
      <w:r>
        <w:rPr>
          <w:rFonts w:hint="cs"/>
          <w:rtl/>
        </w:rPr>
        <w:tab/>
      </w:r>
      <w:r>
        <w:rPr>
          <w:rFonts w:hint="cs"/>
          <w:rtl/>
        </w:rPr>
        <w:tab/>
      </w:r>
      <w:r w:rsidR="00A829C3" w:rsidRPr="00980DDE">
        <w:rPr>
          <w:rtl/>
        </w:rPr>
        <w:t xml:space="preserve">تحفظ دولة قطر على الفقرة </w:t>
      </w:r>
      <w:bookmarkEnd w:id="180"/>
      <w:r w:rsidR="00A829C3">
        <w:rPr>
          <w:rFonts w:hint="cs"/>
          <w:rtl/>
        </w:rPr>
        <w:t>1</w:t>
      </w:r>
      <w:r w:rsidR="00A829C3" w:rsidRPr="00980DDE">
        <w:rPr>
          <w:rtl/>
        </w:rPr>
        <w:t xml:space="preserve"> </w:t>
      </w:r>
      <w:r w:rsidR="00A829C3">
        <w:rPr>
          <w:rFonts w:hint="cs"/>
          <w:rtl/>
        </w:rPr>
        <w:t>من المادة 15</w:t>
      </w:r>
    </w:p>
    <w:p w:rsidR="00A829C3" w:rsidRPr="007D0890" w:rsidRDefault="00A829C3" w:rsidP="001E5D43">
      <w:pPr>
        <w:pStyle w:val="SingleTxtGA"/>
      </w:pPr>
      <w:r>
        <w:rPr>
          <w:rFonts w:hint="cs"/>
          <w:rtl/>
        </w:rPr>
        <w:t>404</w:t>
      </w:r>
      <w:r w:rsidR="001E5D43">
        <w:rPr>
          <w:rFonts w:hint="cs"/>
          <w:rtl/>
        </w:rPr>
        <w:t>-</w:t>
      </w:r>
      <w:r w:rsidRPr="007D0890">
        <w:tab/>
      </w:r>
      <w:r w:rsidRPr="007D0890">
        <w:rPr>
          <w:rtl/>
        </w:rPr>
        <w:t xml:space="preserve">تحفظت دولة قطر على الفقرة </w:t>
      </w:r>
      <w:r>
        <w:rPr>
          <w:rFonts w:hint="cs"/>
          <w:rtl/>
        </w:rPr>
        <w:t>1</w:t>
      </w:r>
      <w:r w:rsidRPr="007D0890">
        <w:rPr>
          <w:rtl/>
        </w:rPr>
        <w:t xml:space="preserve"> من المادة </w:t>
      </w:r>
      <w:r>
        <w:rPr>
          <w:rFonts w:hint="cs"/>
          <w:rtl/>
        </w:rPr>
        <w:t>15</w:t>
      </w:r>
      <w:r w:rsidRPr="007D0890">
        <w:rPr>
          <w:rtl/>
        </w:rPr>
        <w:t xml:space="preserve"> لمخالفتها أحكام الشريعة الإسلامية في مسائل الشهادة والميراث وعلى النحو الآتي بيانه: </w:t>
      </w:r>
    </w:p>
    <w:p w:rsidR="00A829C3" w:rsidRPr="007D0890" w:rsidRDefault="001E5D43" w:rsidP="001E5D43">
      <w:pPr>
        <w:pStyle w:val="SingleTxtGA"/>
      </w:pPr>
      <w:r>
        <w:rPr>
          <w:rFonts w:hint="cs"/>
          <w:rtl/>
        </w:rPr>
        <w:t>405-</w:t>
      </w:r>
      <w:r w:rsidR="00A829C3" w:rsidRPr="007D0890">
        <w:tab/>
      </w:r>
      <w:r w:rsidR="00A829C3" w:rsidRPr="007D0890">
        <w:rPr>
          <w:rtl/>
        </w:rPr>
        <w:t xml:space="preserve">ليس صحيحاً أن شهادة المرأة منقوصة أو مرفوضة بشكل مطلق بل الصحيح أن الشريعة الإسلامية رجحت شهادة المرأة على شهادة الرجل في </w:t>
      </w:r>
      <w:r w:rsidR="00A829C3" w:rsidRPr="007D0890">
        <w:rPr>
          <w:rFonts w:hint="cs"/>
          <w:rtl/>
        </w:rPr>
        <w:t>أ</w:t>
      </w:r>
      <w:r w:rsidR="00A829C3" w:rsidRPr="007D0890">
        <w:rPr>
          <w:rtl/>
        </w:rPr>
        <w:t>مور، ورجحت شهادة الرجل على شهادة المرأة في بعضها الآخر. وهذا يدل على أن مسألة التمييز ضد المرأة منتفية، كما أن التم</w:t>
      </w:r>
      <w:r w:rsidR="00A829C3" w:rsidRPr="007D0890">
        <w:rPr>
          <w:rFonts w:hint="cs"/>
          <w:rtl/>
        </w:rPr>
        <w:t>ي</w:t>
      </w:r>
      <w:r w:rsidR="00A829C3" w:rsidRPr="007D0890">
        <w:rPr>
          <w:rtl/>
        </w:rPr>
        <w:t>يز ضد الرجل منتف في اشتراط أكثر من رجل في بعض حالات الشهادة، وأما حين تتعارض شهادة رجل مع شهادة امرأة في الخص</w:t>
      </w:r>
      <w:r w:rsidR="00A829C3" w:rsidRPr="007D0890">
        <w:rPr>
          <w:rFonts w:hint="cs"/>
          <w:rtl/>
        </w:rPr>
        <w:t>ومة</w:t>
      </w:r>
      <w:r w:rsidR="00A829C3" w:rsidRPr="007D0890">
        <w:rPr>
          <w:rtl/>
        </w:rPr>
        <w:t xml:space="preserve"> فشهادتهما متساوية. </w:t>
      </w:r>
    </w:p>
    <w:p w:rsidR="00A829C3" w:rsidRPr="007D0890" w:rsidRDefault="001E5D43" w:rsidP="001E5D43">
      <w:pPr>
        <w:pStyle w:val="SingleTxtGA"/>
        <w:rPr>
          <w:rtl/>
        </w:rPr>
      </w:pPr>
      <w:r>
        <w:rPr>
          <w:rtl/>
        </w:rPr>
        <w:t>406</w:t>
      </w:r>
      <w:r>
        <w:rPr>
          <w:rFonts w:hint="cs"/>
          <w:rtl/>
        </w:rPr>
        <w:t>-</w:t>
      </w:r>
      <w:r w:rsidR="00A829C3" w:rsidRPr="007D0890">
        <w:rPr>
          <w:rtl/>
        </w:rPr>
        <w:tab/>
        <w:t>المسائل المتعلقة بالميراث في الشريعة الإسلامية، هي من أكثر المسائل التي يساء فهمها</w:t>
      </w:r>
      <w:r w:rsidR="00A829C3">
        <w:rPr>
          <w:rtl/>
        </w:rPr>
        <w:t xml:space="preserve"> </w:t>
      </w:r>
      <w:r w:rsidR="00A829C3" w:rsidRPr="007D0890">
        <w:rPr>
          <w:rtl/>
        </w:rPr>
        <w:t xml:space="preserve">نتيجة للتفسير الظاهري للتشريع الإسلامي، حيث يستنتج </w:t>
      </w:r>
      <w:r w:rsidR="00A829C3" w:rsidRPr="007D0890">
        <w:rPr>
          <w:rFonts w:hint="cs"/>
          <w:rtl/>
        </w:rPr>
        <w:t xml:space="preserve">من </w:t>
      </w:r>
      <w:r w:rsidR="00A829C3" w:rsidRPr="007D0890">
        <w:rPr>
          <w:rtl/>
        </w:rPr>
        <w:t>هذا التفسير أن هذا التشريع يتضمن تمييزاً ضد المرأة بمنحها نصف ميراث الرجل.</w:t>
      </w:r>
      <w:r w:rsidR="00A829C3" w:rsidRPr="007D0890">
        <w:rPr>
          <w:b/>
          <w:bCs/>
          <w:rtl/>
        </w:rPr>
        <w:t xml:space="preserve"> </w:t>
      </w:r>
      <w:r w:rsidR="00A829C3" w:rsidRPr="007D0890">
        <w:rPr>
          <w:rtl/>
        </w:rPr>
        <w:t>والواقع أن الإسلام لم يجعل ميراث المرأة نصف ميراث الرجل إلا في بعض الحالات. ولكنها تأخذ في حالات أخرى قدراً مساوياً لحصة الرجل كما في ميراث الأبوين حيث يمنح كل منهما السدس، دون تمييز بين الأب والأم. وفي حالات أخرى تأخذ المرأة أكثر من الرجل، كما لو ترك المتوف</w:t>
      </w:r>
      <w:r w:rsidR="00A829C3" w:rsidRPr="007D0890">
        <w:rPr>
          <w:rFonts w:hint="cs"/>
          <w:rtl/>
        </w:rPr>
        <w:t>ى</w:t>
      </w:r>
      <w:r w:rsidR="00A829C3" w:rsidRPr="007D0890">
        <w:rPr>
          <w:rtl/>
        </w:rPr>
        <w:t xml:space="preserve"> بنتاً واحدة وأبويه، فعندها تأخذ البنت النصف أي أكثر من جدها الذي يحصل على السدس. وفي حالات أخرى تحصل بنات المتوفى (اثنت</w:t>
      </w:r>
      <w:r w:rsidR="00A829C3" w:rsidRPr="007D0890">
        <w:rPr>
          <w:rFonts w:hint="cs"/>
          <w:rtl/>
        </w:rPr>
        <w:t>ا</w:t>
      </w:r>
      <w:r w:rsidR="00A829C3" w:rsidRPr="007D0890">
        <w:rPr>
          <w:rtl/>
        </w:rPr>
        <w:t xml:space="preserve">ن فأكثر) على الثلثين بينما يحصل إخوته الذكور على الثلث الباقي. وهذا يعني أن سبب نقص الميراث للمرأة في بعض الحالات مقارنة مع الرجل ليس تمييزاً ضد المرأة بل لأسباب تتعلق بتوزيع الميراث وفقاً للعدالة الاجتماعية ودرجة </w:t>
      </w:r>
      <w:r w:rsidR="002433A6" w:rsidRPr="007D0890">
        <w:rPr>
          <w:rFonts w:hint="cs"/>
          <w:rtl/>
        </w:rPr>
        <w:t>القربى</w:t>
      </w:r>
      <w:r w:rsidR="00A829C3" w:rsidRPr="007D0890">
        <w:rPr>
          <w:rtl/>
        </w:rPr>
        <w:t xml:space="preserve"> وعدد الورثة، وضمن الإسلام حق المرأة في ا</w:t>
      </w:r>
      <w:r w:rsidR="00A829C3" w:rsidRPr="007D0890">
        <w:rPr>
          <w:rFonts w:hint="cs"/>
          <w:rtl/>
        </w:rPr>
        <w:t>لميراث</w:t>
      </w:r>
      <w:r w:rsidR="00A829C3" w:rsidRPr="007D0890">
        <w:rPr>
          <w:rtl/>
        </w:rPr>
        <w:t xml:space="preserve"> حتى لو كانت غنية. وقد حرص الدستور القطري على تكريس الحق في الميراث في المادة </w:t>
      </w:r>
      <w:r w:rsidR="00A829C3">
        <w:rPr>
          <w:rFonts w:hint="cs"/>
          <w:rtl/>
        </w:rPr>
        <w:t>51</w:t>
      </w:r>
      <w:r w:rsidR="00A829C3" w:rsidRPr="007D0890">
        <w:rPr>
          <w:rtl/>
        </w:rPr>
        <w:t xml:space="preserve"> منه والتي أكدت أن (حق الإرث مصون وتحكمه الشريعة الإسلامية)</w:t>
      </w:r>
    </w:p>
    <w:p w:rsidR="00A829C3" w:rsidRPr="007D0890" w:rsidRDefault="001E5D43" w:rsidP="001E5D43">
      <w:pPr>
        <w:pStyle w:val="SingleTxtGA"/>
      </w:pPr>
      <w:r>
        <w:rPr>
          <w:rFonts w:hint="cs"/>
          <w:rtl/>
        </w:rPr>
        <w:t>407-</w:t>
      </w:r>
      <w:r w:rsidR="00A829C3" w:rsidRPr="007D0890">
        <w:tab/>
      </w:r>
      <w:r w:rsidR="00A829C3" w:rsidRPr="007D0890">
        <w:rPr>
          <w:rtl/>
        </w:rPr>
        <w:t>وقد عالج المشرع القطري أحكام الإرث في المواد (241-301) من قانون الأسرة، وحافظ على حق الإرث، ذكرا كان أم أنثى، حيث يستحق نصيبه من الإرث وفقاً لأحكام الشريعة الإسلامية، بل وذهب إلى وقف ميراث الجنين في بطن أمه، وذلك بأوفر النصيبين على تقدير أنه ذكر أو أنثى في المادة 294. كما أعطى المرأة الحق في الإرث سواء بوصفها زوجة أ</w:t>
      </w:r>
      <w:r w:rsidR="00A829C3" w:rsidRPr="007D0890">
        <w:rPr>
          <w:rFonts w:hint="cs"/>
          <w:rtl/>
        </w:rPr>
        <w:t>م</w:t>
      </w:r>
      <w:r w:rsidR="00A829C3" w:rsidRPr="007D0890">
        <w:rPr>
          <w:rtl/>
        </w:rPr>
        <w:t xml:space="preserve"> أم</w:t>
      </w:r>
      <w:r w:rsidR="00A829C3" w:rsidRPr="007D0890">
        <w:rPr>
          <w:rFonts w:hint="cs"/>
          <w:rtl/>
        </w:rPr>
        <w:t>اَ</w:t>
      </w:r>
      <w:r w:rsidR="00A829C3" w:rsidRPr="007D0890">
        <w:rPr>
          <w:rtl/>
        </w:rPr>
        <w:t xml:space="preserve"> أ</w:t>
      </w:r>
      <w:r w:rsidR="00A829C3" w:rsidRPr="007D0890">
        <w:rPr>
          <w:rFonts w:hint="cs"/>
          <w:rtl/>
        </w:rPr>
        <w:t>و</w:t>
      </w:r>
      <w:r w:rsidR="00A829C3" w:rsidRPr="007D0890">
        <w:rPr>
          <w:rtl/>
        </w:rPr>
        <w:t xml:space="preserve"> أخت</w:t>
      </w:r>
      <w:r w:rsidR="00A829C3" w:rsidRPr="007D0890">
        <w:rPr>
          <w:rFonts w:hint="cs"/>
          <w:rtl/>
        </w:rPr>
        <w:t>اَ</w:t>
      </w:r>
      <w:r w:rsidR="00A829C3" w:rsidRPr="007D0890">
        <w:rPr>
          <w:rtl/>
        </w:rPr>
        <w:t xml:space="preserve"> أ</w:t>
      </w:r>
      <w:r w:rsidR="00A829C3" w:rsidRPr="007D0890">
        <w:rPr>
          <w:rFonts w:hint="cs"/>
          <w:rtl/>
        </w:rPr>
        <w:t>و</w:t>
      </w:r>
      <w:r>
        <w:rPr>
          <w:rFonts w:hint="cs"/>
          <w:rtl/>
        </w:rPr>
        <w:t xml:space="preserve"> </w:t>
      </w:r>
      <w:r w:rsidR="00A829C3" w:rsidRPr="007D0890">
        <w:rPr>
          <w:rtl/>
        </w:rPr>
        <w:t>بنت</w:t>
      </w:r>
      <w:r>
        <w:rPr>
          <w:rFonts w:hint="cs"/>
          <w:rtl/>
        </w:rPr>
        <w:t>اً</w:t>
      </w:r>
      <w:r w:rsidR="00A829C3" w:rsidRPr="007D0890">
        <w:rPr>
          <w:rtl/>
        </w:rPr>
        <w:t xml:space="preserve"> أ</w:t>
      </w:r>
      <w:r w:rsidR="00A829C3" w:rsidRPr="007D0890">
        <w:rPr>
          <w:rFonts w:hint="cs"/>
          <w:rtl/>
        </w:rPr>
        <w:t>و</w:t>
      </w:r>
      <w:r w:rsidR="00A829C3" w:rsidRPr="007D0890">
        <w:rPr>
          <w:rtl/>
        </w:rPr>
        <w:t xml:space="preserve"> بنت ابن أ</w:t>
      </w:r>
      <w:r w:rsidR="00A829C3" w:rsidRPr="007D0890">
        <w:rPr>
          <w:rFonts w:hint="cs"/>
          <w:rtl/>
        </w:rPr>
        <w:t>و</w:t>
      </w:r>
      <w:r w:rsidR="00A829C3" w:rsidRPr="007D0890">
        <w:rPr>
          <w:rtl/>
        </w:rPr>
        <w:t xml:space="preserve"> جدة، كل حسب النصيب المفروض لها في التركة وفقاً للشريعة الإسلامية.</w:t>
      </w:r>
    </w:p>
    <w:p w:rsidR="00A829C3" w:rsidRPr="00980DDE" w:rsidRDefault="001E5D43" w:rsidP="001E5D43">
      <w:pPr>
        <w:pStyle w:val="H23GA"/>
        <w:rPr>
          <w:rtl/>
        </w:rPr>
      </w:pPr>
      <w:bookmarkStart w:id="181" w:name="_Toc282338006"/>
      <w:r>
        <w:rPr>
          <w:rFonts w:hint="cs"/>
          <w:rtl/>
        </w:rPr>
        <w:tab/>
      </w:r>
      <w:r>
        <w:rPr>
          <w:rFonts w:hint="cs"/>
          <w:rtl/>
        </w:rPr>
        <w:tab/>
      </w:r>
      <w:r w:rsidR="00A829C3" w:rsidRPr="00980DDE">
        <w:rPr>
          <w:rtl/>
        </w:rPr>
        <w:t xml:space="preserve">تحفظ دولة قطر على الفقرة </w:t>
      </w:r>
      <w:r w:rsidR="00A829C3">
        <w:rPr>
          <w:rFonts w:hint="cs"/>
          <w:rtl/>
        </w:rPr>
        <w:t>4</w:t>
      </w:r>
      <w:r w:rsidR="00A829C3" w:rsidRPr="00980DDE">
        <w:rPr>
          <w:rtl/>
        </w:rPr>
        <w:t xml:space="preserve"> من المادة 15</w:t>
      </w:r>
      <w:bookmarkEnd w:id="181"/>
      <w:r w:rsidR="00A829C3" w:rsidRPr="00980DDE">
        <w:rPr>
          <w:rtl/>
        </w:rPr>
        <w:t xml:space="preserve"> </w:t>
      </w:r>
    </w:p>
    <w:p w:rsidR="00A829C3" w:rsidRPr="007D0890" w:rsidRDefault="00A829C3" w:rsidP="001E5D43">
      <w:pPr>
        <w:pStyle w:val="SingleTxtGA"/>
        <w:rPr>
          <w:rtl/>
        </w:rPr>
      </w:pPr>
      <w:r w:rsidRPr="007D0890">
        <w:rPr>
          <w:rtl/>
        </w:rPr>
        <w:t>408</w:t>
      </w:r>
      <w:r w:rsidR="001E5D43">
        <w:rPr>
          <w:rFonts w:hint="cs"/>
          <w:rtl/>
        </w:rPr>
        <w:t>-</w:t>
      </w:r>
      <w:r w:rsidRPr="007D0890">
        <w:rPr>
          <w:rtl/>
        </w:rPr>
        <w:tab/>
        <w:t xml:space="preserve">وقد نصت المادة رقم </w:t>
      </w:r>
      <w:r>
        <w:rPr>
          <w:rFonts w:hint="cs"/>
          <w:rtl/>
        </w:rPr>
        <w:t>1</w:t>
      </w:r>
      <w:r w:rsidRPr="007D0890">
        <w:rPr>
          <w:rtl/>
        </w:rPr>
        <w:t xml:space="preserve"> من الدستور على أن الشريعة الإسلامية مصدر رئيسي لتشريعات الدولة، وجاءت أحكام قانون الأسرة مقنن</w:t>
      </w:r>
      <w:r w:rsidRPr="007D0890">
        <w:rPr>
          <w:rFonts w:hint="cs"/>
          <w:rtl/>
        </w:rPr>
        <w:t>ة</w:t>
      </w:r>
      <w:r w:rsidRPr="007D0890">
        <w:rPr>
          <w:rtl/>
        </w:rPr>
        <w:t xml:space="preserve"> لأحكام الشريعة الإسلامية في مجال الأحوال الشخصية، ونصت المادة رقم </w:t>
      </w:r>
      <w:r>
        <w:rPr>
          <w:rFonts w:hint="cs"/>
          <w:rtl/>
        </w:rPr>
        <w:t>3</w:t>
      </w:r>
      <w:r w:rsidRPr="007D0890">
        <w:rPr>
          <w:rtl/>
        </w:rPr>
        <w:t xml:space="preserve"> من القانون على أن: فيما لم يرد بشأنه نص في هذا القانون، يعمل بالرأي الراجح من المذهب الحنبلي، ما لم تر المحكمة الأخذ بغيره لأسباب تبينها في حكمها. وإذا لم يوجد رأي راجح في المذهب الحنبلي لواقعة لم يرد بشأنها نص خاص في هذا القانون طبق القاضي ما يراه ملائماً من آراء المذاهب الأربعة، وإذا تعذر ذلك طبق القواعد الفقهية العامة في الشريعة الإسلامية. </w:t>
      </w:r>
    </w:p>
    <w:p w:rsidR="00A829C3" w:rsidRPr="007D0890" w:rsidRDefault="001E5D43" w:rsidP="001E5D43">
      <w:pPr>
        <w:pStyle w:val="SingleTxtGA"/>
        <w:rPr>
          <w:rtl/>
        </w:rPr>
      </w:pPr>
      <w:r>
        <w:rPr>
          <w:rtl/>
        </w:rPr>
        <w:t>409</w:t>
      </w:r>
      <w:r>
        <w:rPr>
          <w:rFonts w:hint="cs"/>
          <w:rtl/>
        </w:rPr>
        <w:t>-</w:t>
      </w:r>
      <w:r w:rsidR="00A829C3" w:rsidRPr="007D0890">
        <w:rPr>
          <w:rtl/>
        </w:rPr>
        <w:tab/>
        <w:t xml:space="preserve">تمنح </w:t>
      </w:r>
      <w:r w:rsidR="00A829C3" w:rsidRPr="007D0890">
        <w:rPr>
          <w:rtl/>
          <w:lang w:bidi="ar-QA"/>
        </w:rPr>
        <w:t>هذه</w:t>
      </w:r>
      <w:r w:rsidR="00A829C3" w:rsidRPr="007D0890">
        <w:rPr>
          <w:rtl/>
        </w:rPr>
        <w:t xml:space="preserve"> الفقرة المرأة البالغة الحق في أن تنتقل وتسافر وتغير مكان إقامتها برغبتها المجردة وبغض النظر عن كونها متزوجة أو غير متزوجة وهو أمر يتعارض مع أحكام القانون رقم </w:t>
      </w:r>
      <w:r w:rsidR="00A829C3">
        <w:rPr>
          <w:rFonts w:hint="cs"/>
          <w:rtl/>
        </w:rPr>
        <w:t>22</w:t>
      </w:r>
      <w:r w:rsidR="00A829C3" w:rsidRPr="007D0890">
        <w:rPr>
          <w:rtl/>
        </w:rPr>
        <w:t xml:space="preserve"> لسنة 2006 بإصدار قانون الأسرة والأعراف الاجتماعية السائدة. فقد </w:t>
      </w:r>
      <w:r w:rsidR="002433A6" w:rsidRPr="007D0890">
        <w:rPr>
          <w:rFonts w:hint="cs"/>
          <w:rtl/>
        </w:rPr>
        <w:t>ألزمت</w:t>
      </w:r>
      <w:r w:rsidR="00A829C3" w:rsidRPr="007D0890">
        <w:rPr>
          <w:rtl/>
        </w:rPr>
        <w:t xml:space="preserve"> المادة رقم</w:t>
      </w:r>
      <w:r w:rsidR="00A829C3">
        <w:rPr>
          <w:rtl/>
        </w:rPr>
        <w:t xml:space="preserve"> </w:t>
      </w:r>
      <w:r w:rsidR="00A829C3">
        <w:rPr>
          <w:rFonts w:hint="cs"/>
          <w:rtl/>
        </w:rPr>
        <w:t>64</w:t>
      </w:r>
      <w:r w:rsidR="00A829C3" w:rsidRPr="007D0890">
        <w:rPr>
          <w:rtl/>
        </w:rPr>
        <w:t xml:space="preserve"> من ذلك القانون الزوج بأن (يهيئ لزوجته في محل إقامته مسكناً شرعياً ملائماً يتناسب وحالتيهما" ونصت المادة </w:t>
      </w:r>
      <w:r w:rsidR="00A829C3">
        <w:rPr>
          <w:rFonts w:hint="cs"/>
          <w:rtl/>
        </w:rPr>
        <w:t>65</w:t>
      </w:r>
      <w:r w:rsidR="00A829C3" w:rsidRPr="007D0890">
        <w:rPr>
          <w:rtl/>
        </w:rPr>
        <w:t xml:space="preserve"> من القانون ذات</w:t>
      </w:r>
      <w:r w:rsidR="00A829C3" w:rsidRPr="007D0890">
        <w:rPr>
          <w:rFonts w:hint="cs"/>
          <w:rtl/>
        </w:rPr>
        <w:t>ه</w:t>
      </w:r>
      <w:r w:rsidR="00A829C3" w:rsidRPr="007D0890">
        <w:rPr>
          <w:rtl/>
        </w:rPr>
        <w:t xml:space="preserve"> على أن (تسكن الزوجة مع زوجها في المسكن الذي أعده، وتنتقل منه بانتقاله، إلا إذا اشترطت في العقد خلاف ذلك أو قصد من الانتقال الإضرار بها) وعدت المادة </w:t>
      </w:r>
      <w:r w:rsidR="00A829C3">
        <w:rPr>
          <w:rFonts w:hint="cs"/>
          <w:rtl/>
        </w:rPr>
        <w:t>69</w:t>
      </w:r>
      <w:r w:rsidR="00A829C3" w:rsidRPr="007D0890">
        <w:rPr>
          <w:rtl/>
        </w:rPr>
        <w:t xml:space="preserve"> الزوجة ناشزاً لا تستحق النفقة </w:t>
      </w:r>
      <w:r w:rsidR="00A829C3" w:rsidRPr="007D0890">
        <w:rPr>
          <w:rFonts w:hint="cs"/>
          <w:rtl/>
        </w:rPr>
        <w:t xml:space="preserve">في </w:t>
      </w:r>
      <w:r w:rsidR="00A829C3" w:rsidRPr="007D0890">
        <w:rPr>
          <w:rtl/>
        </w:rPr>
        <w:t>عدة أحوال منها الامتناع عن الانتقال إلى مسكن الزوجية أو تركه</w:t>
      </w:r>
      <w:r w:rsidR="00A829C3">
        <w:rPr>
          <w:rtl/>
        </w:rPr>
        <w:t xml:space="preserve"> </w:t>
      </w:r>
      <w:r w:rsidR="00A829C3" w:rsidRPr="007D0890">
        <w:rPr>
          <w:rtl/>
        </w:rPr>
        <w:t>دون عذر شرعي أو الامتناع من سفر النقلة مع زوجها دون عذر شرعي، أو سافرت بغير إذنه وعملت خارج المسكن دون موافقة زوجها، ما لم يكن الزوج متعسفاً في منعها من العمل. إلا أن القانون لم يجبر المرأة على السكن مع زوجها بغير إر</w:t>
      </w:r>
      <w:r w:rsidR="00A829C3" w:rsidRPr="007D0890">
        <w:rPr>
          <w:rFonts w:hint="cs"/>
          <w:rtl/>
        </w:rPr>
        <w:t>ا</w:t>
      </w:r>
      <w:r w:rsidR="00A829C3" w:rsidRPr="007D0890">
        <w:rPr>
          <w:rtl/>
        </w:rPr>
        <w:t xml:space="preserve">دتها في تلك الحالات وإنما </w:t>
      </w:r>
      <w:r w:rsidR="00B5386F" w:rsidRPr="007D0890">
        <w:rPr>
          <w:rFonts w:hint="cs"/>
          <w:rtl/>
        </w:rPr>
        <w:t>أتاح</w:t>
      </w:r>
      <w:r w:rsidR="00A829C3" w:rsidRPr="007D0890">
        <w:rPr>
          <w:rtl/>
        </w:rPr>
        <w:t xml:space="preserve"> لها طلب التفريق. أما سكن المرأة غير المتزوجة فقد نظمته الشريعة ال</w:t>
      </w:r>
      <w:r w:rsidR="00A829C3" w:rsidRPr="007D0890">
        <w:rPr>
          <w:rFonts w:hint="cs"/>
          <w:rtl/>
        </w:rPr>
        <w:t>إ</w:t>
      </w:r>
      <w:r w:rsidR="00A829C3" w:rsidRPr="007D0890">
        <w:rPr>
          <w:rtl/>
        </w:rPr>
        <w:t>سلامية والأعراف الاجتماعية السائدة والتي تلزم المرأة بالسكن مع أسرتها وولي أمرها ولا تستقل المرأة بالسكن بمفردها إلا في بعض الظروف الخاصة كأن تكون مطلقة أو أرملة ولها أولاد أو تكون غير متزوجة وبلغت سن</w:t>
      </w:r>
      <w:r w:rsidR="00A829C3" w:rsidRPr="007D0890">
        <w:rPr>
          <w:rFonts w:hint="cs"/>
          <w:rtl/>
        </w:rPr>
        <w:t>اً</w:t>
      </w:r>
      <w:r w:rsidR="00A829C3" w:rsidRPr="007D0890">
        <w:rPr>
          <w:rtl/>
        </w:rPr>
        <w:t xml:space="preserve"> متقدمة أو ليس لها من </w:t>
      </w:r>
      <w:proofErr w:type="spellStart"/>
      <w:r w:rsidR="00A829C3" w:rsidRPr="007D0890">
        <w:rPr>
          <w:rtl/>
        </w:rPr>
        <w:t>يعولها</w:t>
      </w:r>
      <w:proofErr w:type="spellEnd"/>
      <w:r w:rsidR="00A829C3" w:rsidRPr="007D0890">
        <w:rPr>
          <w:rtl/>
        </w:rPr>
        <w:t xml:space="preserve">. </w:t>
      </w:r>
    </w:p>
    <w:p w:rsidR="00A829C3" w:rsidRPr="0036482B" w:rsidRDefault="001E5D43" w:rsidP="001E5D43">
      <w:pPr>
        <w:pStyle w:val="H23GA"/>
        <w:rPr>
          <w:rtl/>
        </w:rPr>
      </w:pPr>
      <w:bookmarkStart w:id="182" w:name="_Toc282338007"/>
      <w:r>
        <w:rPr>
          <w:rFonts w:hint="cs"/>
          <w:rtl/>
        </w:rPr>
        <w:tab/>
      </w:r>
      <w:r>
        <w:rPr>
          <w:rFonts w:hint="cs"/>
          <w:rtl/>
        </w:rPr>
        <w:tab/>
      </w:r>
      <w:r w:rsidR="00A829C3" w:rsidRPr="0036482B">
        <w:rPr>
          <w:rtl/>
        </w:rPr>
        <w:t>التحديات وال</w:t>
      </w:r>
      <w:r w:rsidR="00A829C3" w:rsidRPr="0036482B">
        <w:rPr>
          <w:rFonts w:hint="cs"/>
          <w:rtl/>
        </w:rPr>
        <w:t>آ</w:t>
      </w:r>
      <w:r w:rsidR="00A829C3" w:rsidRPr="0036482B">
        <w:rPr>
          <w:rtl/>
        </w:rPr>
        <w:t>فاق المستقبلية</w:t>
      </w:r>
      <w:bookmarkEnd w:id="182"/>
      <w:r w:rsidR="00A829C3" w:rsidRPr="0036482B">
        <w:rPr>
          <w:rtl/>
        </w:rPr>
        <w:t xml:space="preserve"> </w:t>
      </w:r>
    </w:p>
    <w:p w:rsidR="00A829C3" w:rsidRPr="007D0890" w:rsidRDefault="001E5D43" w:rsidP="001E5D43">
      <w:pPr>
        <w:pStyle w:val="SingleTxtGA"/>
        <w:rPr>
          <w:rFonts w:hint="cs"/>
          <w:u w:val="single"/>
          <w:rtl/>
          <w:lang w:bidi="ar-OM"/>
        </w:rPr>
      </w:pPr>
      <w:r>
        <w:rPr>
          <w:rtl/>
          <w:lang w:bidi="ar-OM"/>
        </w:rPr>
        <w:t>410</w:t>
      </w:r>
      <w:r>
        <w:rPr>
          <w:rFonts w:hint="cs"/>
          <w:rtl/>
          <w:lang w:bidi="ar-OM"/>
        </w:rPr>
        <w:t>-</w:t>
      </w:r>
      <w:r w:rsidR="00A829C3" w:rsidRPr="007D0890">
        <w:rPr>
          <w:rtl/>
          <w:lang w:bidi="ar-OM"/>
        </w:rPr>
        <w:tab/>
      </w:r>
      <w:r w:rsidR="00A829C3" w:rsidRPr="007D0890">
        <w:rPr>
          <w:rtl/>
          <w:lang w:bidi="ar-QA"/>
        </w:rPr>
        <w:t>يشكل</w:t>
      </w:r>
      <w:r w:rsidR="00A829C3" w:rsidRPr="007D0890">
        <w:rPr>
          <w:rtl/>
        </w:rPr>
        <w:t xml:space="preserve"> ضعف الوعي لدى بعض النساء بالحقوق التي ضمنتها لهن القوانين و</w:t>
      </w:r>
      <w:r w:rsidR="00A829C3" w:rsidRPr="007D0890">
        <w:rPr>
          <w:rFonts w:hint="cs"/>
          <w:rtl/>
        </w:rPr>
        <w:t>إ</w:t>
      </w:r>
      <w:r w:rsidR="00A829C3" w:rsidRPr="007D0890">
        <w:rPr>
          <w:rtl/>
        </w:rPr>
        <w:t>جراءات الحصول على تلك الحقوق أو سبل ممارستها تحدياً حقيقياً في تحسين أوضاعهن ويزيد من ذلك أن هذه الفئة بشكل خاص تعزف عن حضور المحاضرات والندوات التي تعقد في إطار تعريف المرأة بحقوقها علماً أن الجهات المعنية قد وفرت كتيبات متخصصة للتعريف بأهم الأحكام التي تهم النساء، ومنها على سبيل المثال سلس</w:t>
      </w:r>
      <w:r w:rsidR="00A829C3" w:rsidRPr="007D0890">
        <w:rPr>
          <w:rFonts w:hint="cs"/>
          <w:rtl/>
        </w:rPr>
        <w:t>ل</w:t>
      </w:r>
      <w:r w:rsidR="00A829C3" w:rsidRPr="007D0890">
        <w:rPr>
          <w:rtl/>
        </w:rPr>
        <w:t xml:space="preserve">ة اعرفي حقوقك التي قام بإعدادها المجلس الأعلى لشؤون الأسرة، مما يتطلب ابتكار وسائل جديدة للوصول لهؤلاء النساء. ومن أهم التحديات التي تواجه النساء في الحصول على حقوقهن أمام المحاكم جهل النساء </w:t>
      </w:r>
      <w:r w:rsidRPr="007D0890">
        <w:rPr>
          <w:rFonts w:hint="cs"/>
          <w:rtl/>
        </w:rPr>
        <w:t>بإجراءات</w:t>
      </w:r>
      <w:r w:rsidR="00A829C3" w:rsidRPr="007D0890">
        <w:rPr>
          <w:rtl/>
        </w:rPr>
        <w:t xml:space="preserve"> التقاضي</w:t>
      </w:r>
      <w:r w:rsidR="00A829C3" w:rsidRPr="007D0890">
        <w:t>.</w:t>
      </w:r>
      <w:r w:rsidR="00A829C3">
        <w:rPr>
          <w:rtl/>
        </w:rPr>
        <w:t xml:space="preserve"> </w:t>
      </w:r>
    </w:p>
    <w:p w:rsidR="001E5D43" w:rsidRDefault="001E5D43" w:rsidP="001E5D43">
      <w:pPr>
        <w:pStyle w:val="H1GA"/>
        <w:spacing w:after="0"/>
        <w:rPr>
          <w:rFonts w:hint="cs"/>
          <w:rtl/>
          <w:lang w:bidi="ar-OM"/>
        </w:rPr>
      </w:pPr>
      <w:bookmarkStart w:id="183" w:name="_Toc282338008"/>
      <w:r>
        <w:rPr>
          <w:rFonts w:hint="cs"/>
          <w:rtl/>
        </w:rPr>
        <w:tab/>
      </w:r>
      <w:r>
        <w:rPr>
          <w:rFonts w:hint="cs"/>
          <w:rtl/>
        </w:rPr>
        <w:tab/>
      </w:r>
      <w:r w:rsidR="00A829C3" w:rsidRPr="0036482B">
        <w:rPr>
          <w:rtl/>
        </w:rPr>
        <w:t>المادة</w:t>
      </w:r>
      <w:r w:rsidR="00A829C3" w:rsidRPr="0036482B">
        <w:rPr>
          <w:rtl/>
          <w:lang w:bidi="ar-OM"/>
        </w:rPr>
        <w:t xml:space="preserve"> </w:t>
      </w:r>
      <w:r w:rsidR="00A829C3">
        <w:rPr>
          <w:rFonts w:hint="cs"/>
          <w:rtl/>
          <w:lang w:bidi="ar-OM"/>
        </w:rPr>
        <w:t>16</w:t>
      </w:r>
    </w:p>
    <w:p w:rsidR="00A829C3" w:rsidRPr="0036482B" w:rsidRDefault="001E5D43" w:rsidP="001E5D43">
      <w:pPr>
        <w:pStyle w:val="H1GA"/>
        <w:spacing w:before="0"/>
        <w:rPr>
          <w:rtl/>
          <w:lang w:bidi="ar-OM"/>
        </w:rPr>
      </w:pPr>
      <w:r>
        <w:rPr>
          <w:rFonts w:hint="cs"/>
          <w:rtl/>
          <w:lang w:bidi="ar-OM"/>
        </w:rPr>
        <w:tab/>
      </w:r>
      <w:r>
        <w:rPr>
          <w:rFonts w:hint="cs"/>
          <w:rtl/>
          <w:lang w:bidi="ar-OM"/>
        </w:rPr>
        <w:tab/>
      </w:r>
      <w:r w:rsidR="00A829C3" w:rsidRPr="0036482B">
        <w:rPr>
          <w:rtl/>
        </w:rPr>
        <w:t xml:space="preserve">الزواج والعلاقات </w:t>
      </w:r>
      <w:bookmarkEnd w:id="183"/>
      <w:r w:rsidRPr="0036482B">
        <w:rPr>
          <w:rFonts w:hint="cs"/>
          <w:rtl/>
        </w:rPr>
        <w:t>الأسرية</w:t>
      </w:r>
    </w:p>
    <w:p w:rsidR="00A829C3" w:rsidRPr="007D0890" w:rsidRDefault="00A829C3" w:rsidP="001E5D43">
      <w:pPr>
        <w:pStyle w:val="SingleTxtGA"/>
        <w:rPr>
          <w:rFonts w:hint="cs"/>
        </w:rPr>
      </w:pPr>
      <w:r>
        <w:rPr>
          <w:rFonts w:hint="cs"/>
          <w:rtl/>
        </w:rPr>
        <w:t>411</w:t>
      </w:r>
      <w:r w:rsidR="001E5D43">
        <w:rPr>
          <w:rFonts w:hint="cs"/>
          <w:rtl/>
        </w:rPr>
        <w:t>-</w:t>
      </w:r>
      <w:r w:rsidRPr="007D0890">
        <w:tab/>
      </w:r>
      <w:r w:rsidRPr="007D0890">
        <w:rPr>
          <w:rtl/>
        </w:rPr>
        <w:t>تتخذ الدول الأطراف جميع التدابير المناسبة للقضاء على التمييز ضد المرأة في كافة الأمور المتعلقة بالزواج والعلاقات العائلية، وبوجه خاص تضمن، على أساس المساواة بين الرجل والمرأة:</w:t>
      </w:r>
    </w:p>
    <w:p w:rsidR="00A829C3" w:rsidRPr="007D0890" w:rsidRDefault="001E5D43" w:rsidP="001E5D43">
      <w:pPr>
        <w:pStyle w:val="SingleTxtGA"/>
        <w:rPr>
          <w:rFonts w:hint="cs"/>
          <w:rtl/>
        </w:rPr>
      </w:pPr>
      <w:r>
        <w:rPr>
          <w:rFonts w:hint="cs"/>
          <w:rtl/>
        </w:rPr>
        <w:tab/>
      </w:r>
      <w:r w:rsidR="00A829C3">
        <w:rPr>
          <w:rFonts w:hint="cs"/>
          <w:rtl/>
        </w:rPr>
        <w:t>(أ)</w:t>
      </w:r>
      <w:r w:rsidR="00A829C3">
        <w:rPr>
          <w:rFonts w:hint="cs"/>
          <w:rtl/>
        </w:rPr>
        <w:tab/>
      </w:r>
      <w:r w:rsidR="00A829C3" w:rsidRPr="007D0890">
        <w:rPr>
          <w:rtl/>
        </w:rPr>
        <w:t>نفس الحق في عقد الزواج</w:t>
      </w:r>
      <w:r w:rsidR="00A829C3">
        <w:rPr>
          <w:rFonts w:hint="cs"/>
          <w:rtl/>
        </w:rPr>
        <w:t>؛</w:t>
      </w:r>
    </w:p>
    <w:p w:rsidR="00A829C3" w:rsidRPr="001E5D43" w:rsidRDefault="001E5D43" w:rsidP="001E5D43">
      <w:pPr>
        <w:pStyle w:val="SingleTxtGA"/>
        <w:rPr>
          <w:rFonts w:hint="cs"/>
          <w:spacing w:val="-8"/>
          <w:rtl/>
        </w:rPr>
      </w:pPr>
      <w:r w:rsidRPr="001E5D43">
        <w:rPr>
          <w:rFonts w:hint="cs"/>
          <w:spacing w:val="-8"/>
          <w:rtl/>
        </w:rPr>
        <w:tab/>
      </w:r>
      <w:r w:rsidR="00A829C3" w:rsidRPr="001E5D43">
        <w:rPr>
          <w:rFonts w:hint="cs"/>
          <w:spacing w:val="-8"/>
          <w:rtl/>
        </w:rPr>
        <w:t>(ب)</w:t>
      </w:r>
      <w:r w:rsidR="00A829C3" w:rsidRPr="001E5D43">
        <w:rPr>
          <w:rFonts w:hint="cs"/>
          <w:spacing w:val="-8"/>
          <w:rtl/>
        </w:rPr>
        <w:tab/>
      </w:r>
      <w:r w:rsidR="00A829C3" w:rsidRPr="001E5D43">
        <w:rPr>
          <w:spacing w:val="-8"/>
          <w:rtl/>
        </w:rPr>
        <w:t>نفس الحق في حرية اختيار الزوج، وفى عدم عقد الزواج إلا برضاها الحر الكامل</w:t>
      </w:r>
      <w:r>
        <w:rPr>
          <w:rFonts w:hint="cs"/>
          <w:spacing w:val="-8"/>
          <w:rtl/>
        </w:rPr>
        <w:t>؛</w:t>
      </w:r>
    </w:p>
    <w:p w:rsidR="00A829C3" w:rsidRPr="007D0890" w:rsidRDefault="001E5D43" w:rsidP="001E5D43">
      <w:pPr>
        <w:pStyle w:val="SingleTxtGA"/>
        <w:rPr>
          <w:rFonts w:hint="cs"/>
        </w:rPr>
      </w:pPr>
      <w:r>
        <w:rPr>
          <w:rFonts w:hint="cs"/>
          <w:rtl/>
        </w:rPr>
        <w:tab/>
      </w:r>
      <w:r w:rsidR="00A829C3">
        <w:rPr>
          <w:rFonts w:hint="cs"/>
          <w:rtl/>
        </w:rPr>
        <w:t>(ج)</w:t>
      </w:r>
      <w:r w:rsidR="00A829C3">
        <w:rPr>
          <w:rFonts w:hint="cs"/>
          <w:rtl/>
        </w:rPr>
        <w:tab/>
      </w:r>
      <w:r w:rsidR="00A829C3" w:rsidRPr="007D0890">
        <w:rPr>
          <w:rtl/>
        </w:rPr>
        <w:t>نفس الحقوق والمسؤوليات أثناء الزواج وعند فسخه</w:t>
      </w:r>
      <w:r w:rsidR="00A829C3">
        <w:rPr>
          <w:rFonts w:hint="cs"/>
          <w:rtl/>
        </w:rPr>
        <w:t>؛</w:t>
      </w:r>
    </w:p>
    <w:p w:rsidR="00A829C3" w:rsidRPr="001E5D43" w:rsidRDefault="001E5D43" w:rsidP="001E5D43">
      <w:pPr>
        <w:pStyle w:val="SingleTxtGA"/>
        <w:rPr>
          <w:rFonts w:hint="cs"/>
          <w:spacing w:val="-4"/>
        </w:rPr>
      </w:pPr>
      <w:r w:rsidRPr="001E5D43">
        <w:rPr>
          <w:rFonts w:hint="cs"/>
          <w:spacing w:val="-4"/>
          <w:rtl/>
        </w:rPr>
        <w:tab/>
      </w:r>
      <w:r w:rsidR="00A829C3" w:rsidRPr="001E5D43">
        <w:rPr>
          <w:rFonts w:hint="cs"/>
          <w:spacing w:val="-4"/>
          <w:rtl/>
        </w:rPr>
        <w:t>(د)</w:t>
      </w:r>
      <w:r w:rsidR="00A829C3" w:rsidRPr="001E5D43">
        <w:rPr>
          <w:rFonts w:hint="cs"/>
          <w:spacing w:val="-4"/>
          <w:rtl/>
        </w:rPr>
        <w:tab/>
      </w:r>
      <w:r w:rsidR="00A829C3" w:rsidRPr="001E5D43">
        <w:rPr>
          <w:spacing w:val="-4"/>
          <w:rtl/>
        </w:rPr>
        <w:t>نفس الحقوق والمسؤوليات بوصفهما أبوين، بغض النظر عن حالتهما الزوجية، في الأمور المتعلقة بأطفالهما وفى جميع الأحوال، يكون لمصلحة الأطفال الاعتبار الأول</w:t>
      </w:r>
      <w:r w:rsidR="00A829C3" w:rsidRPr="001E5D43">
        <w:rPr>
          <w:rFonts w:hint="cs"/>
          <w:spacing w:val="-4"/>
          <w:rtl/>
        </w:rPr>
        <w:t>؛</w:t>
      </w:r>
    </w:p>
    <w:p w:rsidR="00A829C3" w:rsidRPr="007D0890" w:rsidRDefault="001E5D43" w:rsidP="001E5D43">
      <w:pPr>
        <w:pStyle w:val="SingleTxtGA"/>
        <w:rPr>
          <w:rFonts w:hint="cs"/>
        </w:rPr>
      </w:pPr>
      <w:r>
        <w:rPr>
          <w:rFonts w:hint="cs"/>
          <w:rtl/>
        </w:rPr>
        <w:tab/>
      </w:r>
      <w:r w:rsidR="00A829C3" w:rsidRPr="005E60E0">
        <w:rPr>
          <w:rFonts w:hint="cs"/>
          <w:rtl/>
        </w:rPr>
        <w:t>(ه‍</w:t>
      </w:r>
      <w:r>
        <w:rPr>
          <w:rFonts w:hint="cs"/>
          <w:rtl/>
        </w:rPr>
        <w:t>(</w:t>
      </w:r>
      <w:r w:rsidR="00A829C3">
        <w:rPr>
          <w:rFonts w:hint="cs"/>
          <w:rtl/>
        </w:rPr>
        <w:tab/>
      </w:r>
      <w:r w:rsidR="00A829C3" w:rsidRPr="007D0890">
        <w:rPr>
          <w:rtl/>
        </w:rPr>
        <w:t>نفس الحقوق في أن تقرر، بحرية وبإدراك للنتائج، عدد أطفالها والفاصل بين الطفل والذي يليه، وفى الحصول على المعلومات والتثقيف والوسائل الكفيلة بتمكينها من ممارسة هذه الحقوق</w:t>
      </w:r>
      <w:r w:rsidR="00A829C3">
        <w:rPr>
          <w:rFonts w:hint="cs"/>
          <w:rtl/>
        </w:rPr>
        <w:t>؛</w:t>
      </w:r>
    </w:p>
    <w:p w:rsidR="00A829C3" w:rsidRPr="007D0890" w:rsidRDefault="001E5D43" w:rsidP="001E5D43">
      <w:pPr>
        <w:pStyle w:val="SingleTxtGA"/>
        <w:rPr>
          <w:rFonts w:hint="cs"/>
          <w:rtl/>
        </w:rPr>
      </w:pPr>
      <w:r>
        <w:rPr>
          <w:rFonts w:hint="cs"/>
          <w:rtl/>
        </w:rPr>
        <w:tab/>
      </w:r>
      <w:r w:rsidR="00A829C3">
        <w:rPr>
          <w:rFonts w:hint="cs"/>
          <w:rtl/>
        </w:rPr>
        <w:t>(و)</w:t>
      </w:r>
      <w:r w:rsidR="00A829C3">
        <w:rPr>
          <w:rFonts w:hint="cs"/>
          <w:rtl/>
        </w:rPr>
        <w:tab/>
      </w:r>
      <w:r w:rsidR="00A829C3" w:rsidRPr="007D0890">
        <w:rPr>
          <w:rFonts w:hint="cs"/>
          <w:rtl/>
        </w:rPr>
        <w:t>ن</w:t>
      </w:r>
      <w:r w:rsidR="00A829C3" w:rsidRPr="007D0890">
        <w:rPr>
          <w:rtl/>
        </w:rPr>
        <w:t>فس الحقوق والمسؤوليات فيما يتعلق بالولاية والقوامة والوصاية على الأطفال وتبنيهم، أو ما شابه ذلك من الأعراف، حين توجد هذه المفاهيم في التشريع الوطني، وفى جميع الأحوال يكون لمصلحة الأطفال الاعتبار الأول</w:t>
      </w:r>
      <w:r w:rsidR="00A829C3">
        <w:rPr>
          <w:rFonts w:hint="cs"/>
          <w:rtl/>
        </w:rPr>
        <w:t>؛</w:t>
      </w:r>
    </w:p>
    <w:p w:rsidR="00A829C3" w:rsidRPr="007D0890" w:rsidRDefault="001E5D43" w:rsidP="001E5D43">
      <w:pPr>
        <w:pStyle w:val="SingleTxtGA"/>
        <w:rPr>
          <w:rFonts w:hint="cs"/>
          <w:rtl/>
        </w:rPr>
      </w:pPr>
      <w:r>
        <w:rPr>
          <w:rFonts w:hint="cs"/>
          <w:rtl/>
        </w:rPr>
        <w:tab/>
      </w:r>
      <w:r w:rsidR="00A829C3">
        <w:rPr>
          <w:rFonts w:hint="cs"/>
          <w:rtl/>
        </w:rPr>
        <w:t>(ز)</w:t>
      </w:r>
      <w:r w:rsidR="00A829C3">
        <w:rPr>
          <w:rFonts w:hint="cs"/>
          <w:rtl/>
        </w:rPr>
        <w:tab/>
      </w:r>
      <w:r w:rsidR="00A829C3" w:rsidRPr="007D0890">
        <w:rPr>
          <w:rtl/>
        </w:rPr>
        <w:t>نفس الحقوق الشخصية للزوج والزوجة، بما في ذلك الحق في اختيار اسم الأسرة والمهنة ونوع العمل</w:t>
      </w:r>
      <w:r w:rsidR="00A829C3">
        <w:rPr>
          <w:rFonts w:hint="cs"/>
          <w:rtl/>
        </w:rPr>
        <w:t>؛</w:t>
      </w:r>
      <w:r w:rsidR="00A829C3" w:rsidRPr="007D0890">
        <w:rPr>
          <w:rFonts w:hint="cs"/>
          <w:rtl/>
        </w:rPr>
        <w:t xml:space="preserve"> </w:t>
      </w:r>
    </w:p>
    <w:p w:rsidR="00A829C3" w:rsidRPr="007D0890" w:rsidRDefault="001E5D43" w:rsidP="00AB26C4">
      <w:pPr>
        <w:pStyle w:val="SingleTxtGA"/>
      </w:pPr>
      <w:r>
        <w:rPr>
          <w:rFonts w:hint="cs"/>
          <w:rtl/>
        </w:rPr>
        <w:tab/>
      </w:r>
      <w:r w:rsidR="00A829C3">
        <w:rPr>
          <w:rFonts w:hint="cs"/>
          <w:rtl/>
        </w:rPr>
        <w:t>(ح)</w:t>
      </w:r>
      <w:r w:rsidR="00A829C3">
        <w:rPr>
          <w:rFonts w:hint="cs"/>
          <w:rtl/>
        </w:rPr>
        <w:tab/>
      </w:r>
      <w:r w:rsidR="00A829C3" w:rsidRPr="007D0890">
        <w:rPr>
          <w:rtl/>
        </w:rPr>
        <w:t>نفس الحقوق لكلا الزوجين فيما يتعلق بملكية وحيازة الممتلكات والإشراف عليها وإدارتها والتمتع بها والتصرف فيها</w:t>
      </w:r>
      <w:r w:rsidR="00A829C3" w:rsidRPr="007D0890">
        <w:rPr>
          <w:rFonts w:hint="cs"/>
          <w:rtl/>
        </w:rPr>
        <w:t xml:space="preserve">، </w:t>
      </w:r>
      <w:r w:rsidR="00A829C3" w:rsidRPr="007D0890">
        <w:rPr>
          <w:rtl/>
        </w:rPr>
        <w:t>سواء بلا مقابل أ</w:t>
      </w:r>
      <w:r w:rsidR="00A829C3" w:rsidRPr="007D0890">
        <w:rPr>
          <w:rFonts w:hint="cs"/>
          <w:rtl/>
        </w:rPr>
        <w:t>م</w:t>
      </w:r>
      <w:r w:rsidR="00A829C3" w:rsidRPr="007D0890">
        <w:rPr>
          <w:rtl/>
        </w:rPr>
        <w:t xml:space="preserve"> مقابل عوض</w:t>
      </w:r>
      <w:r w:rsidR="00AB26C4">
        <w:rPr>
          <w:rFonts w:hint="cs"/>
          <w:rtl/>
        </w:rPr>
        <w:t>.</w:t>
      </w:r>
    </w:p>
    <w:p w:rsidR="00A829C3" w:rsidRPr="007D0890" w:rsidRDefault="00A829C3" w:rsidP="001E5D43">
      <w:pPr>
        <w:pStyle w:val="SingleTxtGA"/>
      </w:pPr>
      <w:r>
        <w:rPr>
          <w:rFonts w:hint="cs"/>
          <w:rtl/>
        </w:rPr>
        <w:t>412</w:t>
      </w:r>
      <w:r w:rsidR="001E5D43">
        <w:rPr>
          <w:rFonts w:hint="cs"/>
          <w:rtl/>
        </w:rPr>
        <w:t>-</w:t>
      </w:r>
      <w:r w:rsidRPr="007D0890">
        <w:tab/>
      </w:r>
      <w:r>
        <w:rPr>
          <w:rFonts w:hint="cs"/>
          <w:rtl/>
        </w:rPr>
        <w:t>و</w:t>
      </w:r>
      <w:r w:rsidRPr="007D0890">
        <w:rPr>
          <w:rtl/>
        </w:rPr>
        <w:t>لا يكون لخطوبة الطفل أو زواجه أي اثر قانوني، وتتخذ جميع الإجراءات الضرورية، بما في ذلك التشريعي منها، لتحديد سن أدنى للزواج ولجعل تسجيل الزواج في سجل رسمي أمراً إلزامياً.</w:t>
      </w:r>
    </w:p>
    <w:p w:rsidR="00A829C3" w:rsidRPr="007D0890" w:rsidRDefault="00A829C3" w:rsidP="00B5386F">
      <w:pPr>
        <w:pStyle w:val="H23GA"/>
        <w:ind w:firstLine="0"/>
        <w:rPr>
          <w:rtl/>
        </w:rPr>
      </w:pPr>
      <w:bookmarkStart w:id="184" w:name="_Toc282338009"/>
      <w:r w:rsidRPr="0036482B">
        <w:rPr>
          <w:rtl/>
        </w:rPr>
        <w:t>الإطار الدستوري والتشريعي</w:t>
      </w:r>
      <w:bookmarkEnd w:id="184"/>
    </w:p>
    <w:p w:rsidR="00A829C3" w:rsidRPr="007D0890" w:rsidRDefault="00A829C3" w:rsidP="001E5D43">
      <w:pPr>
        <w:pStyle w:val="SingleTxtGA"/>
        <w:rPr>
          <w:rtl/>
        </w:rPr>
      </w:pPr>
      <w:r w:rsidRPr="007D0890">
        <w:rPr>
          <w:rtl/>
        </w:rPr>
        <w:t>413</w:t>
      </w:r>
      <w:r w:rsidR="001E5D43">
        <w:rPr>
          <w:rFonts w:hint="cs"/>
          <w:rtl/>
        </w:rPr>
        <w:t>-</w:t>
      </w:r>
      <w:r w:rsidRPr="007D0890">
        <w:rPr>
          <w:rtl/>
        </w:rPr>
        <w:tab/>
        <w:t xml:space="preserve">تعتبر </w:t>
      </w:r>
      <w:r w:rsidR="001E5D43" w:rsidRPr="007D0890">
        <w:rPr>
          <w:rFonts w:hint="cs"/>
          <w:rtl/>
        </w:rPr>
        <w:t>الأسرة</w:t>
      </w:r>
      <w:r w:rsidRPr="007D0890">
        <w:rPr>
          <w:rtl/>
        </w:rPr>
        <w:t xml:space="preserve"> إحدى مقومات المجتمع القطري ونصت المادة </w:t>
      </w:r>
      <w:r>
        <w:rPr>
          <w:rFonts w:hint="cs"/>
          <w:rtl/>
        </w:rPr>
        <w:t>21</w:t>
      </w:r>
      <w:r w:rsidRPr="007D0890">
        <w:rPr>
          <w:rtl/>
        </w:rPr>
        <w:t xml:space="preserve"> من الدستور على أن "الأسرة أساس المجتمع قوامها الدين والأخلاق وحب الوطن، وينظم القانون الوسائل الكفيلة بحمايتها وتدعيم كيانها وتقوية أواصرها والحفاظ على الأمومة والطفولة والشيخوخة في ظلها". وتنظم كل الأحكام المتعلقة </w:t>
      </w:r>
      <w:r w:rsidR="001E5D43" w:rsidRPr="007D0890">
        <w:rPr>
          <w:rFonts w:hint="cs"/>
          <w:rtl/>
        </w:rPr>
        <w:t>بالأسرة</w:t>
      </w:r>
      <w:r w:rsidRPr="007D0890">
        <w:rPr>
          <w:rtl/>
        </w:rPr>
        <w:t xml:space="preserve"> مثل الزواج والطلاق والحضانة والنفقة وغيرها أحكام الشريعة </w:t>
      </w:r>
      <w:r w:rsidR="001E5D43" w:rsidRPr="007D0890">
        <w:rPr>
          <w:rFonts w:hint="cs"/>
          <w:rtl/>
        </w:rPr>
        <w:t>الإسلامية</w:t>
      </w:r>
      <w:r w:rsidRPr="007D0890">
        <w:rPr>
          <w:rtl/>
        </w:rPr>
        <w:t xml:space="preserve"> المقننة في قانون </w:t>
      </w:r>
      <w:r w:rsidR="001E5D43" w:rsidRPr="007D0890">
        <w:rPr>
          <w:rFonts w:hint="cs"/>
          <w:rtl/>
        </w:rPr>
        <w:t>الأسرة</w:t>
      </w:r>
      <w:r w:rsidRPr="007D0890">
        <w:rPr>
          <w:rtl/>
        </w:rPr>
        <w:t xml:space="preserve"> رقم </w:t>
      </w:r>
      <w:r>
        <w:rPr>
          <w:rFonts w:hint="cs"/>
          <w:rtl/>
        </w:rPr>
        <w:t>22</w:t>
      </w:r>
      <w:r w:rsidRPr="007D0890">
        <w:rPr>
          <w:rtl/>
        </w:rPr>
        <w:t xml:space="preserve"> لسنة 2006. ويعتبر هذا القانون أول تقنين مكتوب لأحكام الأسرة في دولة قطر. وقد أعدت مشروع القانون لجنة برئاسة المحاكم الشرعية عام 2000، وقد ساهم المجلس الأعلى </w:t>
      </w:r>
      <w:r w:rsidR="001E5D43" w:rsidRPr="007D0890">
        <w:rPr>
          <w:rFonts w:hint="cs"/>
          <w:rtl/>
        </w:rPr>
        <w:t>لشؤون</w:t>
      </w:r>
      <w:r w:rsidRPr="007D0890">
        <w:rPr>
          <w:rtl/>
        </w:rPr>
        <w:t xml:space="preserve"> </w:t>
      </w:r>
      <w:r w:rsidR="001E5D43" w:rsidRPr="007D0890">
        <w:rPr>
          <w:rFonts w:hint="cs"/>
          <w:rtl/>
        </w:rPr>
        <w:t>الأسرة</w:t>
      </w:r>
      <w:r w:rsidRPr="007D0890">
        <w:rPr>
          <w:rtl/>
        </w:rPr>
        <w:t xml:space="preserve"> في</w:t>
      </w:r>
      <w:r>
        <w:rPr>
          <w:rtl/>
        </w:rPr>
        <w:t xml:space="preserve"> </w:t>
      </w:r>
      <w:r w:rsidRPr="007D0890">
        <w:rPr>
          <w:rtl/>
        </w:rPr>
        <w:t xml:space="preserve">تطوير المشروع المقدم من خلال الملاحظات التي قدمها والتي تم </w:t>
      </w:r>
      <w:r w:rsidR="001E5D43" w:rsidRPr="007D0890">
        <w:rPr>
          <w:rFonts w:hint="cs"/>
          <w:rtl/>
        </w:rPr>
        <w:t>الأخذ</w:t>
      </w:r>
      <w:r w:rsidRPr="007D0890">
        <w:rPr>
          <w:rtl/>
        </w:rPr>
        <w:t xml:space="preserve"> بالعديد منها، مثل: تحديد سن أدنى للزواج</w:t>
      </w:r>
      <w:r>
        <w:rPr>
          <w:rtl/>
        </w:rPr>
        <w:t xml:space="preserve"> </w:t>
      </w:r>
      <w:r w:rsidRPr="007D0890">
        <w:rPr>
          <w:rtl/>
        </w:rPr>
        <w:t xml:space="preserve">وإلزامية الفحص الطبي قبل الزواج واشتراط التحقق من القدرة المالية لمن يرغب في التعدد وعدم تطبيق </w:t>
      </w:r>
      <w:r w:rsidRPr="007D0890">
        <w:rPr>
          <w:rFonts w:hint="cs"/>
          <w:rtl/>
        </w:rPr>
        <w:t>أ</w:t>
      </w:r>
      <w:r w:rsidRPr="007D0890">
        <w:rPr>
          <w:rtl/>
        </w:rPr>
        <w:t xml:space="preserve">حكام الطاعة بالقوة الجبرية. </w:t>
      </w:r>
    </w:p>
    <w:p w:rsidR="00A829C3" w:rsidRPr="007D0890" w:rsidRDefault="00A829C3" w:rsidP="001E5D43">
      <w:pPr>
        <w:pStyle w:val="SingleTxtGA"/>
        <w:rPr>
          <w:rtl/>
        </w:rPr>
      </w:pPr>
      <w:r w:rsidRPr="007D0890">
        <w:rPr>
          <w:rtl/>
        </w:rPr>
        <w:t>414</w:t>
      </w:r>
      <w:r w:rsidR="001E5D43">
        <w:rPr>
          <w:rFonts w:hint="cs"/>
          <w:rtl/>
        </w:rPr>
        <w:t>-</w:t>
      </w:r>
      <w:r w:rsidRPr="007D0890">
        <w:rPr>
          <w:rtl/>
        </w:rPr>
        <w:tab/>
        <w:t xml:space="preserve">ولم يمر أي قانون بمثل ما مر به مشروع قانون </w:t>
      </w:r>
      <w:r w:rsidR="001E5D43" w:rsidRPr="007D0890">
        <w:rPr>
          <w:rFonts w:hint="cs"/>
          <w:rtl/>
        </w:rPr>
        <w:t>الأسرة</w:t>
      </w:r>
      <w:r w:rsidRPr="007D0890">
        <w:rPr>
          <w:rtl/>
        </w:rPr>
        <w:t xml:space="preserve"> من نقاش عام </w:t>
      </w:r>
      <w:r w:rsidRPr="007D0890">
        <w:rPr>
          <w:rFonts w:hint="cs"/>
          <w:rtl/>
        </w:rPr>
        <w:t>ا</w:t>
      </w:r>
      <w:r w:rsidRPr="007D0890">
        <w:rPr>
          <w:rtl/>
        </w:rPr>
        <w:t xml:space="preserve">ستمر سنوات من خلال الجهود التي قام بها المجلس </w:t>
      </w:r>
      <w:r w:rsidR="001E5D43" w:rsidRPr="007D0890">
        <w:rPr>
          <w:rFonts w:hint="cs"/>
          <w:rtl/>
        </w:rPr>
        <w:t>الأعلى</w:t>
      </w:r>
      <w:r w:rsidRPr="007D0890">
        <w:rPr>
          <w:rtl/>
        </w:rPr>
        <w:t xml:space="preserve"> لشؤون </w:t>
      </w:r>
      <w:r w:rsidR="001E5D43" w:rsidRPr="007D0890">
        <w:rPr>
          <w:rFonts w:hint="cs"/>
          <w:rtl/>
        </w:rPr>
        <w:t>الأسرة</w:t>
      </w:r>
      <w:r w:rsidRPr="007D0890">
        <w:rPr>
          <w:rtl/>
        </w:rPr>
        <w:t xml:space="preserve"> في عقده للندوات العامة، بالإضافة إلى التحقيقات الصحفية والبرامج الإذاعية والتليفزيونية التي شارك فيها علماء الشريعة الإسلامية والخبراء القانون</w:t>
      </w:r>
      <w:r w:rsidRPr="007D0890">
        <w:rPr>
          <w:rFonts w:hint="cs"/>
          <w:rtl/>
        </w:rPr>
        <w:t>يو</w:t>
      </w:r>
      <w:r w:rsidRPr="007D0890">
        <w:rPr>
          <w:rtl/>
        </w:rPr>
        <w:t>ن والمعني</w:t>
      </w:r>
      <w:r w:rsidRPr="007D0890">
        <w:rPr>
          <w:rFonts w:hint="cs"/>
          <w:rtl/>
        </w:rPr>
        <w:t>و</w:t>
      </w:r>
      <w:r w:rsidRPr="007D0890">
        <w:rPr>
          <w:rtl/>
        </w:rPr>
        <w:t xml:space="preserve">ن بشؤون </w:t>
      </w:r>
      <w:r w:rsidR="001E5D43" w:rsidRPr="007D0890">
        <w:rPr>
          <w:rFonts w:hint="cs"/>
          <w:rtl/>
        </w:rPr>
        <w:t>الأسرة</w:t>
      </w:r>
      <w:r w:rsidRPr="007D0890">
        <w:rPr>
          <w:rtl/>
        </w:rPr>
        <w:t xml:space="preserve"> والمرأة من داخل الدولة والدول العربية والتي تم فيها مناقشة أحكام القانون ب</w:t>
      </w:r>
      <w:r w:rsidRPr="007D0890">
        <w:rPr>
          <w:rFonts w:hint="cs"/>
          <w:rtl/>
        </w:rPr>
        <w:t>ا</w:t>
      </w:r>
      <w:r w:rsidRPr="007D0890">
        <w:rPr>
          <w:rtl/>
        </w:rPr>
        <w:t>ستفاضة مما كان له أثر في الشكل النهائي الذي خرج به القانون.</w:t>
      </w:r>
    </w:p>
    <w:p w:rsidR="00A829C3" w:rsidRPr="007D0890" w:rsidRDefault="00A829C3" w:rsidP="001E5D43">
      <w:pPr>
        <w:pStyle w:val="SingleTxtGA"/>
      </w:pPr>
      <w:r>
        <w:rPr>
          <w:rFonts w:hint="cs"/>
          <w:rtl/>
        </w:rPr>
        <w:t>415</w:t>
      </w:r>
      <w:r w:rsidR="001E5D43">
        <w:rPr>
          <w:rFonts w:hint="cs"/>
          <w:rtl/>
        </w:rPr>
        <w:t>-</w:t>
      </w:r>
      <w:r w:rsidRPr="007D0890">
        <w:tab/>
      </w:r>
      <w:r w:rsidRPr="007D0890">
        <w:rPr>
          <w:rtl/>
          <w:lang w:bidi="ar-QA"/>
        </w:rPr>
        <w:t>تميز</w:t>
      </w:r>
      <w:r w:rsidRPr="007D0890">
        <w:rPr>
          <w:rtl/>
        </w:rPr>
        <w:t xml:space="preserve"> قانون ال</w:t>
      </w:r>
      <w:r w:rsidRPr="007D0890">
        <w:rPr>
          <w:rFonts w:hint="cs"/>
          <w:rtl/>
        </w:rPr>
        <w:t>أ</w:t>
      </w:r>
      <w:r w:rsidRPr="007D0890">
        <w:rPr>
          <w:rtl/>
        </w:rPr>
        <w:t xml:space="preserve">سرة بالمرونة لما ورد في نص المادة رقم </w:t>
      </w:r>
      <w:r>
        <w:rPr>
          <w:rFonts w:hint="cs"/>
          <w:rtl/>
        </w:rPr>
        <w:t>3</w:t>
      </w:r>
      <w:r w:rsidRPr="007D0890">
        <w:rPr>
          <w:rtl/>
        </w:rPr>
        <w:t xml:space="preserve"> منه بالعمل بالرأي الراجح من المذهب الحنبلي على ما لم يرد بشأنه نص في هذا القانون ما لم تر المحكمة الأخذ بغيره، لأسباب تبيّنها في حكمها. وإذا لم يوجد رأي راجح في المذهب الحنبلي لواقعة لم يرد بشأنها نص خاص في هذا القانون، طبق القاضي ما يراه ملائماً من آراء المذاهب الأربعة، وإذا تعذر ذلك، طبق القواعد الفقهية العامة في الشريعة الإسلامية.</w:t>
      </w:r>
    </w:p>
    <w:p w:rsidR="00A829C3" w:rsidRPr="007D0890" w:rsidRDefault="00A829C3" w:rsidP="001E5D43">
      <w:pPr>
        <w:pStyle w:val="SingleTxtGA"/>
        <w:rPr>
          <w:b/>
          <w:bCs/>
          <w:rtl/>
        </w:rPr>
      </w:pPr>
      <w:r w:rsidRPr="007D0890">
        <w:rPr>
          <w:rtl/>
        </w:rPr>
        <w:t>416</w:t>
      </w:r>
      <w:r w:rsidR="001E5D43">
        <w:rPr>
          <w:rFonts w:hint="cs"/>
          <w:rtl/>
        </w:rPr>
        <w:t>-</w:t>
      </w:r>
      <w:r w:rsidRPr="007D0890">
        <w:rPr>
          <w:rtl/>
        </w:rPr>
        <w:tab/>
      </w:r>
      <w:r w:rsidRPr="007D0890">
        <w:rPr>
          <w:rStyle w:val="Strong"/>
          <w:b w:val="0"/>
          <w:bCs w:val="0"/>
          <w:sz w:val="30"/>
          <w:rtl/>
        </w:rPr>
        <w:t>وفقا</w:t>
      </w:r>
      <w:r w:rsidR="00946FC7">
        <w:rPr>
          <w:rStyle w:val="Strong"/>
          <w:rFonts w:hint="cs"/>
          <w:b w:val="0"/>
          <w:bCs w:val="0"/>
          <w:sz w:val="30"/>
          <w:rtl/>
        </w:rPr>
        <w:t>ً</w:t>
      </w:r>
      <w:r w:rsidRPr="007D0890">
        <w:rPr>
          <w:rStyle w:val="Strong"/>
          <w:b w:val="0"/>
          <w:bCs w:val="0"/>
          <w:sz w:val="30"/>
          <w:rtl/>
        </w:rPr>
        <w:t xml:space="preserve"> لنص المادة </w:t>
      </w:r>
      <w:r>
        <w:rPr>
          <w:rStyle w:val="Strong"/>
          <w:rFonts w:hint="cs"/>
          <w:b w:val="0"/>
          <w:bCs w:val="0"/>
          <w:sz w:val="30"/>
          <w:rtl/>
        </w:rPr>
        <w:t>4</w:t>
      </w:r>
      <w:r w:rsidRPr="007D0890">
        <w:rPr>
          <w:rStyle w:val="Strong"/>
          <w:b w:val="0"/>
          <w:bCs w:val="0"/>
          <w:sz w:val="30"/>
          <w:rtl/>
        </w:rPr>
        <w:t xml:space="preserve"> من القانون فإنه يطبق على من يطبق عليهم المذهب الحنبلي، وفيما عدا ذلك، فتطبق عليهم الأحكام الخاصة بهم.</w:t>
      </w:r>
      <w:r w:rsidRPr="007D0890">
        <w:rPr>
          <w:b/>
          <w:bCs/>
          <w:rtl/>
        </w:rPr>
        <w:t xml:space="preserve"> </w:t>
      </w:r>
      <w:r w:rsidRPr="007D0890">
        <w:rPr>
          <w:rStyle w:val="Strong"/>
          <w:b w:val="0"/>
          <w:bCs w:val="0"/>
          <w:sz w:val="30"/>
          <w:rtl/>
        </w:rPr>
        <w:t>وتسري على مسائل الأسرة للأطراف من غير المسلمين الأحكام الخاصة بهم.</w:t>
      </w:r>
      <w:r w:rsidRPr="007D0890">
        <w:rPr>
          <w:b/>
          <w:bCs/>
          <w:rtl/>
        </w:rPr>
        <w:t xml:space="preserve"> </w:t>
      </w:r>
      <w:r w:rsidRPr="007D0890">
        <w:rPr>
          <w:rStyle w:val="Strong"/>
          <w:b w:val="0"/>
          <w:bCs w:val="0"/>
          <w:sz w:val="30"/>
          <w:rtl/>
        </w:rPr>
        <w:t>وفي جميع الأحوال تسري أحكام هذا القانون متى طلبوا ذلك أو كانوا مختلفين ديناً أو مذهباً.</w:t>
      </w:r>
    </w:p>
    <w:p w:rsidR="00A829C3" w:rsidRPr="007D0890" w:rsidRDefault="00A829C3" w:rsidP="001E5D43">
      <w:pPr>
        <w:pStyle w:val="SingleTxtGA"/>
      </w:pPr>
      <w:r>
        <w:rPr>
          <w:rFonts w:hint="cs"/>
          <w:rtl/>
        </w:rPr>
        <w:t>417</w:t>
      </w:r>
      <w:r w:rsidR="001E5D43">
        <w:rPr>
          <w:rFonts w:hint="cs"/>
          <w:rtl/>
        </w:rPr>
        <w:t>-</w:t>
      </w:r>
      <w:r w:rsidRPr="007D0890">
        <w:tab/>
      </w:r>
      <w:r w:rsidRPr="007D0890">
        <w:rPr>
          <w:rtl/>
        </w:rPr>
        <w:t xml:space="preserve">إن نمط </w:t>
      </w:r>
      <w:r w:rsidR="001E5D43" w:rsidRPr="007D0890">
        <w:rPr>
          <w:rFonts w:hint="cs"/>
          <w:rtl/>
        </w:rPr>
        <w:t>الأسرة</w:t>
      </w:r>
      <w:r w:rsidRPr="007D0890">
        <w:rPr>
          <w:rtl/>
        </w:rPr>
        <w:t xml:space="preserve"> المعترف به في دولة قطر هو الأسرة المكونة من ارتباط رجل و</w:t>
      </w:r>
      <w:r w:rsidRPr="007D0890">
        <w:rPr>
          <w:rFonts w:hint="cs"/>
          <w:rtl/>
        </w:rPr>
        <w:t>ا</w:t>
      </w:r>
      <w:r w:rsidRPr="007D0890">
        <w:rPr>
          <w:rtl/>
        </w:rPr>
        <w:t>مرأة بعقد زواج شرعي وقانوني، وعليه فإن أي</w:t>
      </w:r>
      <w:r w:rsidRPr="007D0890">
        <w:rPr>
          <w:rFonts w:hint="cs"/>
          <w:rtl/>
        </w:rPr>
        <w:t>ة</w:t>
      </w:r>
      <w:r w:rsidRPr="007D0890">
        <w:rPr>
          <w:rtl/>
        </w:rPr>
        <w:t xml:space="preserve"> ممارسات خارج إطار هذا التعريف هي ممارسات غير شرعية وغير قانونية ولا تخضع لأحكام هذا القانون. </w:t>
      </w:r>
    </w:p>
    <w:p w:rsidR="00A829C3" w:rsidRPr="007D0890" w:rsidRDefault="00A829C3" w:rsidP="00B5386F">
      <w:pPr>
        <w:pStyle w:val="H23GA"/>
        <w:ind w:firstLine="0"/>
        <w:rPr>
          <w:rtl/>
        </w:rPr>
      </w:pPr>
      <w:bookmarkStart w:id="185" w:name="_Toc282338010"/>
      <w:r w:rsidRPr="0036482B">
        <w:rPr>
          <w:rtl/>
        </w:rPr>
        <w:t>عقد الزواج</w:t>
      </w:r>
      <w:bookmarkEnd w:id="185"/>
    </w:p>
    <w:p w:rsidR="00A829C3" w:rsidRPr="007D0890" w:rsidRDefault="00A829C3" w:rsidP="002433A6">
      <w:pPr>
        <w:pStyle w:val="SingleTxtGA"/>
        <w:rPr>
          <w:rStyle w:val="Strong"/>
          <w:b w:val="0"/>
          <w:bCs w:val="0"/>
          <w:sz w:val="30"/>
          <w:rtl/>
        </w:rPr>
      </w:pPr>
      <w:r w:rsidRPr="007D0890">
        <w:rPr>
          <w:rStyle w:val="Strong"/>
          <w:b w:val="0"/>
          <w:bCs w:val="0"/>
          <w:sz w:val="30"/>
          <w:rtl/>
        </w:rPr>
        <w:t>418</w:t>
      </w:r>
      <w:r w:rsidR="001E5D43">
        <w:rPr>
          <w:rStyle w:val="Strong"/>
          <w:rFonts w:hint="cs"/>
          <w:b w:val="0"/>
          <w:bCs w:val="0"/>
          <w:sz w:val="30"/>
          <w:rtl/>
        </w:rPr>
        <w:t>-</w:t>
      </w:r>
      <w:r w:rsidRPr="007D0890">
        <w:rPr>
          <w:rStyle w:val="Strong"/>
          <w:b w:val="0"/>
          <w:bCs w:val="0"/>
          <w:sz w:val="30"/>
          <w:rtl/>
        </w:rPr>
        <w:tab/>
      </w:r>
      <w:proofErr w:type="spellStart"/>
      <w:r w:rsidR="001E5D43" w:rsidRPr="007D0890">
        <w:rPr>
          <w:rFonts w:hint="cs"/>
          <w:rtl/>
        </w:rPr>
        <w:t>رض</w:t>
      </w:r>
      <w:r w:rsidR="002433A6">
        <w:rPr>
          <w:rFonts w:hint="cs"/>
          <w:rtl/>
        </w:rPr>
        <w:t>ى</w:t>
      </w:r>
      <w:proofErr w:type="spellEnd"/>
      <w:r w:rsidRPr="007D0890">
        <w:rPr>
          <w:rtl/>
        </w:rPr>
        <w:t xml:space="preserve"> المرأة شرط أساسي يلزم لإبرام عقد نكاحها، </w:t>
      </w:r>
      <w:r w:rsidR="00C519BB">
        <w:rPr>
          <w:rtl/>
        </w:rPr>
        <w:t>وفقاً</w:t>
      </w:r>
      <w:r w:rsidRPr="007D0890">
        <w:rPr>
          <w:rtl/>
        </w:rPr>
        <w:t xml:space="preserve"> لنص المادة </w:t>
      </w:r>
      <w:r>
        <w:rPr>
          <w:rFonts w:hint="cs"/>
          <w:rtl/>
        </w:rPr>
        <w:t>12</w:t>
      </w:r>
      <w:r w:rsidRPr="007D0890">
        <w:rPr>
          <w:rtl/>
        </w:rPr>
        <w:t xml:space="preserve"> من القانون الذي اشترط لصحة عقد الزواج</w:t>
      </w:r>
      <w:r w:rsidRPr="007D0890">
        <w:rPr>
          <w:b/>
          <w:bCs/>
          <w:rtl/>
        </w:rPr>
        <w:t xml:space="preserve"> </w:t>
      </w:r>
      <w:r w:rsidRPr="007D0890">
        <w:rPr>
          <w:rStyle w:val="Strong"/>
          <w:b w:val="0"/>
          <w:bCs w:val="0"/>
          <w:sz w:val="30"/>
          <w:rtl/>
        </w:rPr>
        <w:t xml:space="preserve">أهلية الزوجين وخلوهما من الموانع الشرعية، واستيفاء الإيجاب والقبول لشروط صحتهما. وحددت المادة </w:t>
      </w:r>
      <w:r>
        <w:rPr>
          <w:rStyle w:val="Strong"/>
          <w:rFonts w:hint="cs"/>
          <w:b w:val="0"/>
          <w:bCs w:val="0"/>
          <w:sz w:val="30"/>
          <w:rtl/>
        </w:rPr>
        <w:t>13</w:t>
      </w:r>
      <w:r w:rsidRPr="007D0890">
        <w:rPr>
          <w:rStyle w:val="Strong"/>
          <w:b w:val="0"/>
          <w:bCs w:val="0"/>
          <w:sz w:val="30"/>
          <w:rtl/>
        </w:rPr>
        <w:t xml:space="preserve"> من قانون الأسرة شروط صحة الإيجاب والقبول، حيث ينبغي صدورهما عن</w:t>
      </w:r>
      <w:r w:rsidR="003816B8">
        <w:rPr>
          <w:rStyle w:val="Strong"/>
          <w:b w:val="0"/>
          <w:bCs w:val="0"/>
          <w:sz w:val="30"/>
          <w:rtl/>
        </w:rPr>
        <w:t xml:space="preserve"> </w:t>
      </w:r>
      <w:proofErr w:type="spellStart"/>
      <w:r w:rsidR="003816B8">
        <w:rPr>
          <w:rStyle w:val="Strong"/>
          <w:b w:val="0"/>
          <w:bCs w:val="0"/>
          <w:sz w:val="30"/>
          <w:rtl/>
        </w:rPr>
        <w:t>رضى</w:t>
      </w:r>
      <w:proofErr w:type="spellEnd"/>
      <w:r w:rsidR="003816B8">
        <w:rPr>
          <w:rStyle w:val="Strong"/>
          <w:b w:val="0"/>
          <w:bCs w:val="0"/>
          <w:sz w:val="30"/>
          <w:rtl/>
        </w:rPr>
        <w:t xml:space="preserve"> </w:t>
      </w:r>
      <w:r w:rsidRPr="007D0890">
        <w:rPr>
          <w:rStyle w:val="Strong"/>
          <w:b w:val="0"/>
          <w:bCs w:val="0"/>
          <w:sz w:val="30"/>
          <w:rtl/>
        </w:rPr>
        <w:t>تام بألفاظ تفيد معنى الزواج لغة أو عرفاً، وفي حالة العجز عن النطق، فبالكتابة، فإن تعذرت فبالإشارة المفهومة.</w:t>
      </w:r>
    </w:p>
    <w:p w:rsidR="00A829C3" w:rsidRPr="007D0890" w:rsidRDefault="00A829C3" w:rsidP="001E5D43">
      <w:pPr>
        <w:pStyle w:val="SingleTxtGA"/>
        <w:rPr>
          <w:lang w:bidi="ar-DZ"/>
        </w:rPr>
      </w:pPr>
      <w:r>
        <w:rPr>
          <w:rFonts w:hint="cs"/>
          <w:rtl/>
          <w:lang w:bidi="ar-DZ"/>
        </w:rPr>
        <w:t>419</w:t>
      </w:r>
      <w:r w:rsidR="001E5D43">
        <w:rPr>
          <w:rFonts w:hint="cs"/>
          <w:rtl/>
        </w:rPr>
        <w:t>-</w:t>
      </w:r>
      <w:r w:rsidRPr="007D0890">
        <w:rPr>
          <w:lang w:bidi="ar-DZ"/>
        </w:rPr>
        <w:tab/>
      </w:r>
      <w:r w:rsidRPr="007D0890">
        <w:rPr>
          <w:rtl/>
        </w:rPr>
        <w:t xml:space="preserve">إلا أن قانون </w:t>
      </w:r>
      <w:r w:rsidR="001E5D43" w:rsidRPr="007D0890">
        <w:rPr>
          <w:rFonts w:hint="cs"/>
          <w:rtl/>
        </w:rPr>
        <w:t>الأسرة</w:t>
      </w:r>
      <w:r w:rsidRPr="007D0890">
        <w:rPr>
          <w:rtl/>
        </w:rPr>
        <w:t xml:space="preserve"> لم يجز للمرأة أن تباشر عقد الزواج بنفسها، حيث نصت </w:t>
      </w:r>
      <w:r w:rsidR="002433A6">
        <w:rPr>
          <w:rFonts w:hint="cs"/>
          <w:rtl/>
        </w:rPr>
        <w:t xml:space="preserve">  </w:t>
      </w:r>
      <w:r w:rsidRPr="007D0890">
        <w:rPr>
          <w:rtl/>
        </w:rPr>
        <w:t xml:space="preserve">المادة </w:t>
      </w:r>
      <w:r>
        <w:rPr>
          <w:rFonts w:hint="cs"/>
          <w:rtl/>
        </w:rPr>
        <w:t>26</w:t>
      </w:r>
      <w:r w:rsidRPr="007D0890">
        <w:rPr>
          <w:rtl/>
        </w:rPr>
        <w:t xml:space="preserve"> على أن "يتول</w:t>
      </w:r>
      <w:r w:rsidRPr="007D0890">
        <w:rPr>
          <w:rFonts w:hint="cs"/>
          <w:rtl/>
        </w:rPr>
        <w:t>ى</w:t>
      </w:r>
      <w:r w:rsidRPr="007D0890">
        <w:rPr>
          <w:rtl/>
        </w:rPr>
        <w:t xml:space="preserve"> ولي المرأة عقد زواجها برضاها"</w:t>
      </w:r>
      <w:r w:rsidRPr="007D0890">
        <w:rPr>
          <w:rStyle w:val="Strong"/>
          <w:sz w:val="30"/>
          <w:rtl/>
        </w:rPr>
        <w:t xml:space="preserve">. </w:t>
      </w:r>
      <w:r w:rsidRPr="007D0890">
        <w:rPr>
          <w:rtl/>
          <w:lang w:bidi="ar-DZ"/>
        </w:rPr>
        <w:t xml:space="preserve">ونصت المادة </w:t>
      </w:r>
      <w:r>
        <w:rPr>
          <w:rFonts w:hint="cs"/>
          <w:rtl/>
          <w:lang w:bidi="ar-DZ"/>
        </w:rPr>
        <w:t>26</w:t>
      </w:r>
      <w:r w:rsidRPr="007D0890">
        <w:rPr>
          <w:rtl/>
          <w:lang w:bidi="ar-DZ"/>
        </w:rPr>
        <w:t xml:space="preserve"> على أن "الولي في الزواج هو الأب</w:t>
      </w:r>
      <w:r>
        <w:rPr>
          <w:rtl/>
          <w:lang w:bidi="ar-DZ"/>
        </w:rPr>
        <w:t>،</w:t>
      </w:r>
      <w:r w:rsidRPr="007D0890">
        <w:rPr>
          <w:rtl/>
          <w:lang w:bidi="ar-DZ"/>
        </w:rPr>
        <w:t xml:space="preserve"> فالجد العاصب، فالابن</w:t>
      </w:r>
      <w:r>
        <w:rPr>
          <w:rtl/>
          <w:lang w:bidi="ar-DZ"/>
        </w:rPr>
        <w:t>،</w:t>
      </w:r>
      <w:r w:rsidRPr="007D0890">
        <w:rPr>
          <w:rtl/>
          <w:lang w:bidi="ar-DZ"/>
        </w:rPr>
        <w:t xml:space="preserve"> فالأخ الشقيق ثم </w:t>
      </w:r>
      <w:r w:rsidRPr="007D0890">
        <w:rPr>
          <w:rFonts w:hint="cs"/>
          <w:rtl/>
          <w:lang w:bidi="ar-DZ"/>
        </w:rPr>
        <w:t>ل</w:t>
      </w:r>
      <w:r w:rsidRPr="007D0890">
        <w:rPr>
          <w:rtl/>
          <w:lang w:bidi="ar-DZ"/>
        </w:rPr>
        <w:t xml:space="preserve">لأب، فالعم الشقيق ثم لأب. ويشترط في الولي أن يكون ذكراً، عاقلاً، بالغاً، غير محرم بحج أو عمرة، مسلماً إذا كانت الولاية على مسلمة". كما المادة </w:t>
      </w:r>
      <w:r>
        <w:rPr>
          <w:rFonts w:hint="cs"/>
          <w:rtl/>
          <w:lang w:bidi="ar-DZ"/>
        </w:rPr>
        <w:t>30</w:t>
      </w:r>
      <w:r w:rsidRPr="007D0890">
        <w:rPr>
          <w:rtl/>
          <w:lang w:bidi="ar-DZ"/>
        </w:rPr>
        <w:t xml:space="preserve"> من ذات القانون على أن "القاضي ولي من لا ولي له، </w:t>
      </w:r>
      <w:r w:rsidR="001E5D43">
        <w:rPr>
          <w:rFonts w:hint="cs"/>
          <w:rtl/>
          <w:lang w:bidi="ar-DZ"/>
        </w:rPr>
        <w:t xml:space="preserve">  </w:t>
      </w:r>
      <w:r w:rsidRPr="007D0890">
        <w:rPr>
          <w:rtl/>
          <w:lang w:bidi="ar-DZ"/>
        </w:rPr>
        <w:t>ولا يجوز له أن يزوج نفسه ممن له الولاية عليها".</w:t>
      </w:r>
    </w:p>
    <w:p w:rsidR="00A829C3" w:rsidRPr="007D0890" w:rsidRDefault="00A829C3" w:rsidP="001E5D43">
      <w:pPr>
        <w:pStyle w:val="SingleTxtGA"/>
        <w:rPr>
          <w:rFonts w:hint="cs"/>
          <w:i/>
          <w:iCs/>
        </w:rPr>
      </w:pPr>
      <w:r>
        <w:rPr>
          <w:rFonts w:hint="cs"/>
          <w:rtl/>
        </w:rPr>
        <w:t>420</w:t>
      </w:r>
      <w:r w:rsidR="001E5D43">
        <w:rPr>
          <w:rFonts w:hint="cs"/>
          <w:rtl/>
        </w:rPr>
        <w:t>-</w:t>
      </w:r>
      <w:r w:rsidRPr="007D0890">
        <w:tab/>
      </w:r>
      <w:r w:rsidRPr="007D0890">
        <w:rPr>
          <w:rtl/>
        </w:rPr>
        <w:t xml:space="preserve">وحماية للمرأة من تعسف الولي في منعها من الزواج فقد نصت المادة </w:t>
      </w:r>
      <w:r>
        <w:rPr>
          <w:rFonts w:hint="cs"/>
          <w:rtl/>
        </w:rPr>
        <w:t>29</w:t>
      </w:r>
      <w:r w:rsidRPr="007D0890">
        <w:rPr>
          <w:rtl/>
        </w:rPr>
        <w:t xml:space="preserve"> من قانون </w:t>
      </w:r>
      <w:r w:rsidR="001E5D43" w:rsidRPr="007D0890">
        <w:rPr>
          <w:rFonts w:hint="cs"/>
          <w:rtl/>
        </w:rPr>
        <w:t>الأسرة</w:t>
      </w:r>
      <w:r w:rsidRPr="007D0890">
        <w:rPr>
          <w:rtl/>
        </w:rPr>
        <w:t xml:space="preserve"> على أن (يتم الزواج بإذن القاضي بولاية الولي الأبعد في الحالتين التاليتين:</w:t>
      </w:r>
    </w:p>
    <w:p w:rsidR="00A829C3" w:rsidRPr="007D0890" w:rsidRDefault="00A829C3" w:rsidP="002433A6">
      <w:pPr>
        <w:pStyle w:val="Bullet1GA"/>
        <w:tabs>
          <w:tab w:val="clear" w:pos="2041"/>
          <w:tab w:val="left" w:pos="1925"/>
        </w:tabs>
        <w:bidi/>
        <w:ind w:left="1967" w:hanging="323"/>
        <w:rPr>
          <w:sz w:val="30"/>
          <w:rtl/>
        </w:rPr>
      </w:pPr>
      <w:r w:rsidRPr="007D0890">
        <w:rPr>
          <w:sz w:val="30"/>
          <w:rtl/>
        </w:rPr>
        <w:t>إذا عضل الولي الأقرب للمرأة و/أو تعدد الأولياء</w:t>
      </w:r>
      <w:r>
        <w:rPr>
          <w:sz w:val="30"/>
          <w:rtl/>
        </w:rPr>
        <w:t>،</w:t>
      </w:r>
      <w:r w:rsidRPr="007D0890">
        <w:rPr>
          <w:sz w:val="30"/>
          <w:rtl/>
        </w:rPr>
        <w:t xml:space="preserve"> وكانوا في درجة واحدة </w:t>
      </w:r>
      <w:proofErr w:type="spellStart"/>
      <w:r w:rsidRPr="007D0890">
        <w:rPr>
          <w:sz w:val="30"/>
          <w:rtl/>
        </w:rPr>
        <w:t>وعضلوا</w:t>
      </w:r>
      <w:proofErr w:type="spellEnd"/>
      <w:r w:rsidRPr="007D0890">
        <w:rPr>
          <w:sz w:val="30"/>
          <w:rtl/>
        </w:rPr>
        <w:t xml:space="preserve"> جميعاً أو </w:t>
      </w:r>
      <w:r w:rsidRPr="007D0890">
        <w:rPr>
          <w:rFonts w:hint="cs"/>
          <w:sz w:val="30"/>
          <w:rtl/>
        </w:rPr>
        <w:t>ا</w:t>
      </w:r>
      <w:r w:rsidRPr="007D0890">
        <w:rPr>
          <w:sz w:val="30"/>
          <w:rtl/>
        </w:rPr>
        <w:t>ختلفوا</w:t>
      </w:r>
      <w:r w:rsidR="002433A6">
        <w:rPr>
          <w:rFonts w:hint="cs"/>
          <w:sz w:val="30"/>
          <w:rtl/>
        </w:rPr>
        <w:t>؛</w:t>
      </w:r>
    </w:p>
    <w:p w:rsidR="00A829C3" w:rsidRPr="007D0890" w:rsidRDefault="00A829C3" w:rsidP="001E5D43">
      <w:pPr>
        <w:pStyle w:val="Bullet1GA"/>
        <w:tabs>
          <w:tab w:val="clear" w:pos="2041"/>
          <w:tab w:val="left" w:pos="1925"/>
        </w:tabs>
        <w:bidi/>
        <w:ind w:left="1967" w:hanging="323"/>
        <w:rPr>
          <w:rFonts w:hint="cs"/>
          <w:i/>
          <w:iCs/>
          <w:sz w:val="30"/>
        </w:rPr>
      </w:pPr>
      <w:r w:rsidRPr="007D0890">
        <w:rPr>
          <w:sz w:val="30"/>
          <w:rtl/>
        </w:rPr>
        <w:t>إذا غاب الولي الأقرب، وقدر القاضي أن في انتظار رأيه فوات مصلحة في الزوا</w:t>
      </w:r>
      <w:r w:rsidRPr="007D0890">
        <w:rPr>
          <w:rFonts w:hint="cs"/>
          <w:sz w:val="30"/>
          <w:rtl/>
        </w:rPr>
        <w:t>ج</w:t>
      </w:r>
      <w:r w:rsidRPr="007D0890">
        <w:rPr>
          <w:sz w:val="30"/>
          <w:rtl/>
        </w:rPr>
        <w:t xml:space="preserve">). وقد قامت محكمة </w:t>
      </w:r>
      <w:r w:rsidR="001E5D43" w:rsidRPr="007D0890">
        <w:rPr>
          <w:rFonts w:hint="cs"/>
          <w:sz w:val="30"/>
          <w:rtl/>
        </w:rPr>
        <w:t>الأسرة</w:t>
      </w:r>
      <w:r w:rsidRPr="007D0890">
        <w:rPr>
          <w:sz w:val="30"/>
          <w:rtl/>
        </w:rPr>
        <w:t xml:space="preserve"> فعلياً بعقد العديد من الزيجات استنادا لحكم هذه المادة.</w:t>
      </w:r>
    </w:p>
    <w:p w:rsidR="00A829C3" w:rsidRPr="007D0890" w:rsidRDefault="00A829C3" w:rsidP="00C519BB">
      <w:pPr>
        <w:pStyle w:val="SingleTxtGA"/>
        <w:rPr>
          <w:rStyle w:val="Strong"/>
          <w:rFonts w:hint="cs"/>
          <w:b w:val="0"/>
          <w:bCs w:val="0"/>
          <w:sz w:val="30"/>
          <w:rtl/>
        </w:rPr>
      </w:pPr>
      <w:r w:rsidRPr="007D0890">
        <w:rPr>
          <w:rStyle w:val="Strong"/>
          <w:b w:val="0"/>
          <w:bCs w:val="0"/>
          <w:sz w:val="30"/>
          <w:rtl/>
        </w:rPr>
        <w:t>421</w:t>
      </w:r>
      <w:r w:rsidR="001E5D43">
        <w:rPr>
          <w:rStyle w:val="Strong"/>
          <w:rFonts w:hint="cs"/>
          <w:b w:val="0"/>
          <w:bCs w:val="0"/>
          <w:sz w:val="30"/>
          <w:rtl/>
        </w:rPr>
        <w:t>-</w:t>
      </w:r>
      <w:r w:rsidRPr="007D0890">
        <w:rPr>
          <w:rStyle w:val="Strong"/>
          <w:b w:val="0"/>
          <w:bCs w:val="0"/>
          <w:sz w:val="30"/>
          <w:rtl/>
        </w:rPr>
        <w:tab/>
      </w:r>
      <w:r w:rsidRPr="007D0890">
        <w:rPr>
          <w:rtl/>
          <w:lang w:bidi="ar-QA"/>
        </w:rPr>
        <w:t>أجاز</w:t>
      </w:r>
      <w:r w:rsidRPr="007D0890">
        <w:rPr>
          <w:rtl/>
        </w:rPr>
        <w:t xml:space="preserve"> القانون في المادة </w:t>
      </w:r>
      <w:r>
        <w:rPr>
          <w:rFonts w:hint="cs"/>
          <w:rtl/>
        </w:rPr>
        <w:t>35</w:t>
      </w:r>
      <w:r w:rsidRPr="007D0890">
        <w:rPr>
          <w:rtl/>
        </w:rPr>
        <w:t xml:space="preserve"> لطرفي العقد تضمين عقد الزواج شروطاً خاصة، وحددت المادة أثر تلك الشروط على صحة العقد وأجازت المادة إثبات الشرط بالبينة. ومن الشروط التي يمكن للمرأة تضمينها عقد الزواج اشتراط استمرارها في التعليم أو العمل أو عدم الزواج عليها أو عدم الانتقال مع الزوج في حال السفر.</w:t>
      </w:r>
    </w:p>
    <w:p w:rsidR="00A829C3" w:rsidRPr="007D0890" w:rsidRDefault="001E5D43" w:rsidP="001E5D43">
      <w:pPr>
        <w:pStyle w:val="H23GA"/>
        <w:rPr>
          <w:rtl/>
        </w:rPr>
      </w:pPr>
      <w:bookmarkStart w:id="186" w:name="_Toc282338011"/>
      <w:r>
        <w:rPr>
          <w:rFonts w:hint="cs"/>
          <w:rtl/>
        </w:rPr>
        <w:tab/>
      </w:r>
      <w:r>
        <w:rPr>
          <w:rFonts w:hint="cs"/>
          <w:rtl/>
        </w:rPr>
        <w:tab/>
      </w:r>
      <w:r w:rsidR="00A829C3" w:rsidRPr="0036482B">
        <w:rPr>
          <w:rtl/>
        </w:rPr>
        <w:t>سن الزواج</w:t>
      </w:r>
      <w:bookmarkEnd w:id="186"/>
    </w:p>
    <w:p w:rsidR="00A829C3" w:rsidRPr="007D0890" w:rsidRDefault="00A829C3" w:rsidP="001E5D43">
      <w:pPr>
        <w:pStyle w:val="SingleTxtGA"/>
        <w:rPr>
          <w:rtl/>
          <w:lang w:bidi="ar-DZ"/>
        </w:rPr>
      </w:pPr>
      <w:r w:rsidRPr="007D0890">
        <w:rPr>
          <w:rtl/>
          <w:lang w:bidi="ar-DZ"/>
        </w:rPr>
        <w:t>422</w:t>
      </w:r>
      <w:r w:rsidR="001E5D43">
        <w:rPr>
          <w:rFonts w:hint="cs"/>
          <w:rtl/>
          <w:lang w:bidi="ar-DZ"/>
        </w:rPr>
        <w:t>-</w:t>
      </w:r>
      <w:r w:rsidRPr="007D0890">
        <w:rPr>
          <w:rtl/>
          <w:lang w:bidi="ar-DZ"/>
        </w:rPr>
        <w:tab/>
      </w:r>
      <w:r w:rsidRPr="00CC523A">
        <w:rPr>
          <w:rtl/>
          <w:lang w:bidi="ar-QA"/>
        </w:rPr>
        <w:t>تضمن</w:t>
      </w:r>
      <w:r w:rsidRPr="007D0890">
        <w:rPr>
          <w:rtl/>
          <w:lang w:val="fr-CA" w:bidi="ar-LB"/>
        </w:rPr>
        <w:t xml:space="preserve"> القانون رقم </w:t>
      </w:r>
      <w:r>
        <w:rPr>
          <w:rFonts w:hint="cs"/>
          <w:rtl/>
          <w:lang w:val="fr-CA" w:bidi="ar-LB"/>
        </w:rPr>
        <w:t>22</w:t>
      </w:r>
      <w:r w:rsidRPr="007D0890">
        <w:rPr>
          <w:rtl/>
          <w:lang w:val="fr-CA" w:bidi="ar-LB"/>
        </w:rPr>
        <w:t xml:space="preserve"> لسنة 2006 بإصدار قانون الأسرة تحديد سن أدنى لزواج الفتاة هو 16 (و18 سنة للفتى)، </w:t>
      </w:r>
      <w:r w:rsidRPr="007D0890">
        <w:rPr>
          <w:rtl/>
          <w:lang w:bidi="ar-DZ"/>
        </w:rPr>
        <w:t xml:space="preserve">حيث تنص المادة </w:t>
      </w:r>
      <w:r>
        <w:rPr>
          <w:rFonts w:hint="cs"/>
          <w:rtl/>
          <w:lang w:bidi="ar-DZ"/>
        </w:rPr>
        <w:t>17</w:t>
      </w:r>
      <w:r w:rsidRPr="007D0890">
        <w:rPr>
          <w:rtl/>
          <w:lang w:bidi="ar-DZ"/>
        </w:rPr>
        <w:t xml:space="preserve"> من القانون المذكور على عدم توثيق زواج الفتاة التي يقل سنها عن السن </w:t>
      </w:r>
      <w:r w:rsidRPr="007D0890">
        <w:rPr>
          <w:rtl/>
          <w:lang w:val="fr-CA" w:bidi="ar-LB"/>
        </w:rPr>
        <w:t xml:space="preserve">المشار إليه إلا </w:t>
      </w:r>
      <w:r w:rsidRPr="007D0890">
        <w:rPr>
          <w:rtl/>
          <w:lang w:bidi="ar-DZ"/>
        </w:rPr>
        <w:t xml:space="preserve">بعد موافقة ولي أمرها والتأكد من </w:t>
      </w:r>
      <w:proofErr w:type="spellStart"/>
      <w:r w:rsidRPr="007D0890">
        <w:rPr>
          <w:rtl/>
          <w:lang w:bidi="ar-DZ"/>
        </w:rPr>
        <w:t>رض</w:t>
      </w:r>
      <w:r w:rsidRPr="007D0890">
        <w:rPr>
          <w:rFonts w:hint="cs"/>
          <w:rtl/>
          <w:lang w:bidi="ar-DZ"/>
        </w:rPr>
        <w:t>ى</w:t>
      </w:r>
      <w:proofErr w:type="spellEnd"/>
      <w:r w:rsidRPr="007D0890">
        <w:rPr>
          <w:rtl/>
          <w:lang w:bidi="ar-DZ"/>
        </w:rPr>
        <w:t xml:space="preserve"> طرفي العقد، وبإذن من القاضي المختص. ويعد هذا الحكم من أهم الأحكام التي جاء بها هذا القانون حيث لم يكن هناك سن أدنى للزواج قبل صدوره.</w:t>
      </w:r>
    </w:p>
    <w:p w:rsidR="00A829C3" w:rsidRPr="007D0890" w:rsidRDefault="00A829C3" w:rsidP="00C519BB">
      <w:pPr>
        <w:pStyle w:val="SingleTxtGA"/>
        <w:rPr>
          <w:rFonts w:hint="cs"/>
        </w:rPr>
      </w:pPr>
      <w:r>
        <w:rPr>
          <w:rFonts w:hint="cs"/>
          <w:rtl/>
        </w:rPr>
        <w:t>423</w:t>
      </w:r>
      <w:r w:rsidR="00C519BB">
        <w:rPr>
          <w:rFonts w:hint="cs"/>
          <w:rtl/>
        </w:rPr>
        <w:t>-</w:t>
      </w:r>
      <w:r w:rsidRPr="007D0890">
        <w:tab/>
      </w:r>
      <w:r w:rsidRPr="007D0890">
        <w:rPr>
          <w:rtl/>
          <w:lang w:bidi="ar-QA"/>
        </w:rPr>
        <w:t>ويعتبر</w:t>
      </w:r>
      <w:r w:rsidRPr="007D0890">
        <w:rPr>
          <w:rtl/>
          <w:lang w:bidi="ar-DZ"/>
        </w:rPr>
        <w:t xml:space="preserve"> انتشار التعليم من أهم أسباب ندر</w:t>
      </w:r>
      <w:r w:rsidRPr="007D0890">
        <w:rPr>
          <w:rFonts w:hint="cs"/>
          <w:rtl/>
          <w:lang w:bidi="ar-DZ"/>
        </w:rPr>
        <w:t>ة</w:t>
      </w:r>
      <w:r w:rsidRPr="007D0890">
        <w:rPr>
          <w:rtl/>
          <w:lang w:bidi="ar-DZ"/>
        </w:rPr>
        <w:t xml:space="preserve"> الزيجات المبكرة في دولة قطر حالياً، لأن زواج الفتاة بصفه خاصة يمثل عائقاً أمام استمرارها في التعليم العام، مما جعل الأسر تفضل تأجيل زواج بناتها إلى</w:t>
      </w:r>
      <w:r w:rsidRPr="007D0890">
        <w:rPr>
          <w:rFonts w:hint="cs"/>
          <w:rtl/>
          <w:lang w:bidi="ar-DZ"/>
        </w:rPr>
        <w:t xml:space="preserve"> ما</w:t>
      </w:r>
      <w:r w:rsidRPr="007D0890">
        <w:rPr>
          <w:rtl/>
          <w:lang w:bidi="ar-DZ"/>
        </w:rPr>
        <w:t xml:space="preserve"> بعد الحصول على الشهادة </w:t>
      </w:r>
      <w:r w:rsidR="00C519BB" w:rsidRPr="007D0890">
        <w:rPr>
          <w:rFonts w:hint="cs"/>
          <w:rtl/>
          <w:lang w:bidi="ar-DZ"/>
        </w:rPr>
        <w:t>الثانوية</w:t>
      </w:r>
      <w:r w:rsidRPr="007D0890">
        <w:rPr>
          <w:rtl/>
          <w:lang w:bidi="ar-DZ"/>
        </w:rPr>
        <w:t xml:space="preserve"> على الأقل. كما رصدت الجهات المعنية توجه بعض الأسر التي كانت ترغب في تزويج بناتها مبكراً إلى التأجيل بسبب القيد الذي وضعه قانون </w:t>
      </w:r>
      <w:r w:rsidR="00C519BB" w:rsidRPr="007D0890">
        <w:rPr>
          <w:rFonts w:hint="cs"/>
          <w:rtl/>
          <w:lang w:bidi="ar-DZ"/>
        </w:rPr>
        <w:t>الأسرة</w:t>
      </w:r>
      <w:r w:rsidRPr="007D0890">
        <w:rPr>
          <w:rtl/>
          <w:lang w:bidi="ar-DZ"/>
        </w:rPr>
        <w:t xml:space="preserve"> بشأن عدم توثيق زواج الفتا</w:t>
      </w:r>
      <w:r w:rsidRPr="007D0890">
        <w:rPr>
          <w:rFonts w:hint="cs"/>
          <w:rtl/>
          <w:lang w:bidi="ar-DZ"/>
        </w:rPr>
        <w:t>ة</w:t>
      </w:r>
      <w:r w:rsidRPr="007D0890">
        <w:rPr>
          <w:rtl/>
          <w:lang w:bidi="ar-DZ"/>
        </w:rPr>
        <w:t xml:space="preserve"> التي يقل سنها عن ذلك إلا بعد موافقة ولي أمرها والتأكد من رضاها وبإذن من القاضي المختص. </w:t>
      </w:r>
    </w:p>
    <w:p w:rsidR="00A829C3" w:rsidRPr="007D0890" w:rsidRDefault="00C519BB" w:rsidP="00C519BB">
      <w:pPr>
        <w:pStyle w:val="H23GA"/>
        <w:rPr>
          <w:rtl/>
        </w:rPr>
      </w:pPr>
      <w:bookmarkStart w:id="187" w:name="_Toc282338012"/>
      <w:r>
        <w:rPr>
          <w:rFonts w:hint="cs"/>
          <w:rtl/>
        </w:rPr>
        <w:tab/>
      </w:r>
      <w:r>
        <w:rPr>
          <w:rFonts w:hint="cs"/>
          <w:rtl/>
        </w:rPr>
        <w:tab/>
      </w:r>
      <w:r w:rsidR="00A829C3" w:rsidRPr="0036482B">
        <w:rPr>
          <w:rtl/>
        </w:rPr>
        <w:t>استقلال الذمة المالية للزوجة</w:t>
      </w:r>
      <w:bookmarkEnd w:id="187"/>
    </w:p>
    <w:p w:rsidR="00A829C3" w:rsidRPr="007D0890" w:rsidRDefault="00A829C3" w:rsidP="00C519BB">
      <w:pPr>
        <w:pStyle w:val="SingleTxtGA"/>
        <w:rPr>
          <w:lang w:bidi="ar-DZ"/>
        </w:rPr>
      </w:pPr>
      <w:r>
        <w:rPr>
          <w:rFonts w:hint="cs"/>
          <w:rtl/>
          <w:lang w:bidi="ar-DZ"/>
        </w:rPr>
        <w:t>424</w:t>
      </w:r>
      <w:r w:rsidR="00C519BB">
        <w:rPr>
          <w:rFonts w:hint="cs"/>
          <w:rtl/>
          <w:lang w:bidi="ar-DZ"/>
        </w:rPr>
        <w:t>-</w:t>
      </w:r>
      <w:r w:rsidRPr="007D0890">
        <w:rPr>
          <w:lang w:bidi="ar-DZ"/>
        </w:rPr>
        <w:tab/>
      </w:r>
      <w:r w:rsidRPr="007D0890">
        <w:rPr>
          <w:rtl/>
          <w:lang w:bidi="ar-DZ"/>
        </w:rPr>
        <w:t>تعترف الشريعة الإسلامية بالذمة المالية المستقلة للمرأة، ولا يوجد في التشريع المتعلق بتنظيم الحياة الاقتصادية ما يفيد التمييز بين المرأة والرجل، حيث جاءت النصوص مطلقة، وتشمل كل المواطنين على حدٍ سواء في مجال تنظيم العملية الاقتصادية من تجارة وصناعة واستثمار والتعامل بالأسهم والحصول على القروض من البنوك وفتح الحسابات فيها.</w:t>
      </w:r>
    </w:p>
    <w:p w:rsidR="00A829C3" w:rsidRPr="007D0890" w:rsidRDefault="00A829C3" w:rsidP="002433A6">
      <w:pPr>
        <w:pStyle w:val="SingleTxtGA"/>
        <w:rPr>
          <w:rFonts w:hint="cs"/>
        </w:rPr>
      </w:pPr>
      <w:r>
        <w:rPr>
          <w:rFonts w:hint="cs"/>
          <w:rtl/>
        </w:rPr>
        <w:t>425</w:t>
      </w:r>
      <w:r w:rsidR="00C519BB">
        <w:rPr>
          <w:rFonts w:hint="cs"/>
          <w:rtl/>
        </w:rPr>
        <w:t>-</w:t>
      </w:r>
      <w:r w:rsidRPr="007D0890">
        <w:tab/>
      </w:r>
      <w:r w:rsidRPr="007D0890">
        <w:rPr>
          <w:rtl/>
          <w:lang w:bidi="ar-QA"/>
        </w:rPr>
        <w:t>ولا</w:t>
      </w:r>
      <w:r w:rsidRPr="007D0890">
        <w:rPr>
          <w:rtl/>
        </w:rPr>
        <w:t xml:space="preserve"> يوجد مانع في الشريعة الإسلامية أن يتفق الزوجان على نظام الذمة المالية المشتركة في عقد الزواج</w:t>
      </w:r>
      <w:r w:rsidR="002433A6">
        <w:rPr>
          <w:rFonts w:hint="cs"/>
          <w:rtl/>
        </w:rPr>
        <w:t>،</w:t>
      </w:r>
      <w:r w:rsidRPr="007D0890">
        <w:rPr>
          <w:rtl/>
        </w:rPr>
        <w:t xml:space="preserve"> وهذا معناه أن كل ما يكسبه أي من الزوجين خلال حياتهما الزوجية يعتبر ملكاً مشتركاً بينهما. وقد يحدث في بعض الأحيان أن بعض النساء المتزوجات العاملات أو صاحبات الأموال</w:t>
      </w:r>
      <w:r w:rsidR="002433A6">
        <w:rPr>
          <w:rFonts w:hint="cs"/>
          <w:rtl/>
        </w:rPr>
        <w:t>،</w:t>
      </w:r>
      <w:r w:rsidRPr="007D0890">
        <w:rPr>
          <w:rtl/>
        </w:rPr>
        <w:t xml:space="preserve"> يتعرضن بعد انفصالهن عن أزواجهن للخسائر المادية، </w:t>
      </w:r>
      <w:r w:rsidR="002433A6">
        <w:rPr>
          <w:rFonts w:hint="cs"/>
          <w:rtl/>
        </w:rPr>
        <w:t xml:space="preserve">     </w:t>
      </w:r>
      <w:r w:rsidRPr="007D0890">
        <w:rPr>
          <w:rtl/>
        </w:rPr>
        <w:t>و</w:t>
      </w:r>
      <w:r w:rsidR="002433A6">
        <w:rPr>
          <w:rtl/>
        </w:rPr>
        <w:t>لا سيما</w:t>
      </w:r>
      <w:r w:rsidRPr="007D0890">
        <w:rPr>
          <w:rtl/>
        </w:rPr>
        <w:t xml:space="preserve"> بعد مساهمتهن في مصاريف شراء أو بناء بيت الزوجية الذي يسجل عادة باسم الزوج. ومن المهم في هذا الإطار القيام بحملة للتوعية للحفاظ على حقوق الزوجات في هذا النوع من الحالات. وقد أكد قانون الأسرة رقم 22 لسنة 2006 أن للمرأة حق استرجاع ما أنفقته على منزل الزوجية حيث بيَّنت المادة 46 منه بأن للزوجة الرجوع على زوجها بما ساهمت به في بناء مسكن الزوجية ولا يعتبر ذل</w:t>
      </w:r>
      <w:r>
        <w:rPr>
          <w:rtl/>
        </w:rPr>
        <w:t>ك تبرعاً منها إلاَّ بإقرار صريح</w:t>
      </w:r>
      <w:r w:rsidRPr="007D0890">
        <w:rPr>
          <w:rtl/>
        </w:rPr>
        <w:t xml:space="preserve">. أما ما يتعلق بمتاع منزل الزوجية فإن اختلف الزوجان عليه فتثبت أحقيته بالبيِّنة أو باليمين حسب ما نصت عليه المادة 47 وأضافت المادة 48 في حالة تساوي </w:t>
      </w:r>
      <w:proofErr w:type="spellStart"/>
      <w:r w:rsidRPr="007D0890">
        <w:rPr>
          <w:rtl/>
        </w:rPr>
        <w:t>البيِّنات</w:t>
      </w:r>
      <w:proofErr w:type="spellEnd"/>
      <w:r w:rsidRPr="007D0890">
        <w:rPr>
          <w:rtl/>
        </w:rPr>
        <w:t xml:space="preserve"> أو العجز عن إقامة البيِّنة فيقضي بأحقيتهما بالمتاع مناصفةً.</w:t>
      </w:r>
    </w:p>
    <w:p w:rsidR="00A829C3" w:rsidRPr="007D0890" w:rsidRDefault="00C519BB" w:rsidP="00C519BB">
      <w:pPr>
        <w:pStyle w:val="H23GA"/>
        <w:rPr>
          <w:rtl/>
        </w:rPr>
      </w:pPr>
      <w:bookmarkStart w:id="188" w:name="_Toc282338013"/>
      <w:r>
        <w:rPr>
          <w:rFonts w:hint="cs"/>
          <w:rtl/>
        </w:rPr>
        <w:tab/>
      </w:r>
      <w:r>
        <w:rPr>
          <w:rFonts w:hint="cs"/>
          <w:rtl/>
        </w:rPr>
        <w:tab/>
      </w:r>
      <w:r w:rsidR="00A829C3" w:rsidRPr="0036482B">
        <w:rPr>
          <w:rtl/>
        </w:rPr>
        <w:t>مسؤوليات الزوجين</w:t>
      </w:r>
      <w:bookmarkEnd w:id="188"/>
      <w:r w:rsidR="00A829C3" w:rsidRPr="0036482B">
        <w:rPr>
          <w:rtl/>
        </w:rPr>
        <w:t xml:space="preserve"> </w:t>
      </w:r>
    </w:p>
    <w:p w:rsidR="00A829C3" w:rsidRPr="007D0890" w:rsidRDefault="00A829C3" w:rsidP="00C519BB">
      <w:pPr>
        <w:pStyle w:val="SingleTxtGA"/>
        <w:rPr>
          <w:b/>
          <w:bCs/>
          <w:rtl/>
        </w:rPr>
      </w:pPr>
      <w:r w:rsidRPr="007D0890">
        <w:rPr>
          <w:rtl/>
        </w:rPr>
        <w:t>426</w:t>
      </w:r>
      <w:r w:rsidR="00C519BB">
        <w:rPr>
          <w:rFonts w:hint="cs"/>
          <w:rtl/>
        </w:rPr>
        <w:t>-</w:t>
      </w:r>
      <w:r w:rsidRPr="007D0890">
        <w:rPr>
          <w:rtl/>
        </w:rPr>
        <w:tab/>
      </w:r>
      <w:r w:rsidRPr="007D0890">
        <w:rPr>
          <w:rFonts w:hint="cs"/>
          <w:rtl/>
        </w:rPr>
        <w:t>ت</w:t>
      </w:r>
      <w:r w:rsidRPr="007D0890">
        <w:rPr>
          <w:rtl/>
        </w:rPr>
        <w:t>ترتب على عقد الزواج الصحيح وفقا</w:t>
      </w:r>
      <w:r w:rsidRPr="007D0890">
        <w:rPr>
          <w:rFonts w:hint="cs"/>
          <w:rtl/>
        </w:rPr>
        <w:t>ً</w:t>
      </w:r>
      <w:r w:rsidRPr="007D0890">
        <w:rPr>
          <w:rtl/>
        </w:rPr>
        <w:t xml:space="preserve"> للمادة </w:t>
      </w:r>
      <w:r>
        <w:rPr>
          <w:rFonts w:hint="cs"/>
          <w:rtl/>
        </w:rPr>
        <w:t>55</w:t>
      </w:r>
      <w:r w:rsidRPr="007D0890">
        <w:rPr>
          <w:rtl/>
        </w:rPr>
        <w:t xml:space="preserve"> من القانون حقوق مشتركة بين الزوجين وحقوق خاصة لكل منهما على ال</w:t>
      </w:r>
      <w:r w:rsidRPr="007D0890">
        <w:rPr>
          <w:rFonts w:hint="cs"/>
          <w:rtl/>
        </w:rPr>
        <w:t>آ</w:t>
      </w:r>
      <w:r w:rsidRPr="007D0890">
        <w:rPr>
          <w:rtl/>
        </w:rPr>
        <w:t xml:space="preserve">خر </w:t>
      </w:r>
      <w:r w:rsidR="00C519BB">
        <w:rPr>
          <w:rtl/>
        </w:rPr>
        <w:t>وفقاً</w:t>
      </w:r>
      <w:r w:rsidRPr="007D0890">
        <w:rPr>
          <w:rtl/>
        </w:rPr>
        <w:t xml:space="preserve"> لأحكام القانون. وحددت المادة </w:t>
      </w:r>
      <w:r>
        <w:rPr>
          <w:rFonts w:hint="cs"/>
          <w:rtl/>
        </w:rPr>
        <w:t>56</w:t>
      </w:r>
      <w:r w:rsidRPr="007D0890">
        <w:rPr>
          <w:rtl/>
        </w:rPr>
        <w:t xml:space="preserve"> الحقوق المشتركة بين الزوجين</w:t>
      </w:r>
      <w:r w:rsidRPr="007D0890">
        <w:rPr>
          <w:rFonts w:hint="cs"/>
          <w:rtl/>
        </w:rPr>
        <w:t>،</w:t>
      </w:r>
      <w:r w:rsidRPr="007D0890">
        <w:rPr>
          <w:rtl/>
        </w:rPr>
        <w:t xml:space="preserve"> والمادة </w:t>
      </w:r>
      <w:r>
        <w:rPr>
          <w:rFonts w:hint="cs"/>
          <w:rtl/>
        </w:rPr>
        <w:t>57</w:t>
      </w:r>
      <w:r w:rsidRPr="007D0890">
        <w:rPr>
          <w:rtl/>
        </w:rPr>
        <w:t xml:space="preserve"> حقوق الزوجة على زوجها</w:t>
      </w:r>
      <w:r w:rsidRPr="007D0890">
        <w:rPr>
          <w:rFonts w:hint="cs"/>
          <w:rtl/>
        </w:rPr>
        <w:t>،</w:t>
      </w:r>
      <w:r w:rsidRPr="007D0890">
        <w:rPr>
          <w:rtl/>
        </w:rPr>
        <w:t xml:space="preserve"> والمادة (58) حقوق الزوج على زوجته. ومراعاة الزوجين لهذه الحقوق وأدا</w:t>
      </w:r>
      <w:r w:rsidRPr="007D0890">
        <w:rPr>
          <w:rFonts w:hint="cs"/>
          <w:rtl/>
        </w:rPr>
        <w:t>ؤ</w:t>
      </w:r>
      <w:r w:rsidRPr="007D0890">
        <w:rPr>
          <w:rtl/>
        </w:rPr>
        <w:t>ها على النحو الواجب هو ال</w:t>
      </w:r>
      <w:r w:rsidRPr="007D0890">
        <w:rPr>
          <w:rFonts w:hint="cs"/>
          <w:rtl/>
        </w:rPr>
        <w:t>أ</w:t>
      </w:r>
      <w:r w:rsidRPr="007D0890">
        <w:rPr>
          <w:rtl/>
        </w:rPr>
        <w:t>ساس لتقوية رابطة الزوجي</w:t>
      </w:r>
      <w:r w:rsidRPr="007D0890">
        <w:rPr>
          <w:rFonts w:hint="cs"/>
          <w:rtl/>
        </w:rPr>
        <w:t>ة</w:t>
      </w:r>
      <w:r w:rsidRPr="007D0890">
        <w:rPr>
          <w:rtl/>
        </w:rPr>
        <w:t xml:space="preserve"> واستقرار حياة الأسرة.</w:t>
      </w:r>
    </w:p>
    <w:p w:rsidR="00A829C3" w:rsidRPr="007D0890" w:rsidRDefault="00A829C3" w:rsidP="002433A6">
      <w:pPr>
        <w:pStyle w:val="SingleTxtGA"/>
      </w:pPr>
      <w:r>
        <w:rPr>
          <w:rFonts w:hint="cs"/>
          <w:rtl/>
        </w:rPr>
        <w:t>427</w:t>
      </w:r>
      <w:r w:rsidR="00C519BB">
        <w:rPr>
          <w:rFonts w:hint="cs"/>
          <w:rtl/>
        </w:rPr>
        <w:t>-</w:t>
      </w:r>
      <w:r w:rsidRPr="007D0890">
        <w:tab/>
      </w:r>
      <w:r w:rsidRPr="007D0890">
        <w:rPr>
          <w:rtl/>
        </w:rPr>
        <w:t xml:space="preserve">وقد منحت الشريعة </w:t>
      </w:r>
      <w:r w:rsidR="00C519BB" w:rsidRPr="007D0890">
        <w:rPr>
          <w:rFonts w:hint="cs"/>
          <w:rtl/>
        </w:rPr>
        <w:t>الإسلامية</w:t>
      </w:r>
      <w:r w:rsidRPr="007D0890">
        <w:rPr>
          <w:rtl/>
        </w:rPr>
        <w:t xml:space="preserve"> </w:t>
      </w:r>
      <w:r w:rsidRPr="007D0890">
        <w:rPr>
          <w:rFonts w:hint="cs"/>
          <w:rtl/>
        </w:rPr>
        <w:t>ا</w:t>
      </w:r>
      <w:r w:rsidRPr="007D0890">
        <w:rPr>
          <w:rtl/>
        </w:rPr>
        <w:t>لزوج حق القوامة على زوجته، وقوامة الرجل في الأسرة ليست درجة رئاسية، بل هي مس</w:t>
      </w:r>
      <w:r w:rsidRPr="007D0890">
        <w:rPr>
          <w:rFonts w:hint="cs"/>
          <w:rtl/>
        </w:rPr>
        <w:t>ؤ</w:t>
      </w:r>
      <w:r w:rsidRPr="007D0890">
        <w:rPr>
          <w:rtl/>
        </w:rPr>
        <w:t>ولية وسلطة ينبغي أن تكون لأحد الزوجين، وقد منحتها الشريعة الإسلامية للرجل بنصوص قر</w:t>
      </w:r>
      <w:r w:rsidRPr="007D0890">
        <w:rPr>
          <w:rFonts w:hint="cs"/>
          <w:rtl/>
        </w:rPr>
        <w:t>آ</w:t>
      </w:r>
      <w:r w:rsidRPr="007D0890">
        <w:rPr>
          <w:rtl/>
        </w:rPr>
        <w:t xml:space="preserve">نية صريحة في الآيات </w:t>
      </w:r>
      <w:r w:rsidRPr="007D0890">
        <w:rPr>
          <w:color w:val="000000"/>
          <w:rtl/>
        </w:rPr>
        <w:t>الكريمة "وَلَهُنَّ مِثْلُ الَّذِي عَلَيْهِنَّ بِالْمَعْرُوفِ وَلِلرِّجَالِ عَلَيْهِنَّ دَرَجَةٌ وَاللَّهُ عَزِيزٌ حَكِيمٌ" (البقرة/228)، و"الرِّجَالُ قَوَّامُونَ عَلَى النِّسَاءِ بِمَا فَضَّلَ اللَّهُ بَعْضَهُمْ عَلَى بَعْضٍ وَبِمَا أَنْفَقُوا مِنْ أَمْوَالِهِمْ</w:t>
      </w:r>
      <w:r>
        <w:rPr>
          <w:color w:val="000000"/>
          <w:rtl/>
        </w:rPr>
        <w:t>.</w:t>
      </w:r>
      <w:r w:rsidRPr="007D0890">
        <w:rPr>
          <w:color w:val="000000"/>
          <w:rtl/>
        </w:rPr>
        <w:t>." (النساء/34).</w:t>
      </w:r>
      <w:r>
        <w:rPr>
          <w:color w:val="000000"/>
          <w:rtl/>
        </w:rPr>
        <w:t xml:space="preserve"> </w:t>
      </w:r>
      <w:r w:rsidRPr="007D0890">
        <w:rPr>
          <w:color w:val="000000"/>
          <w:rtl/>
        </w:rPr>
        <w:t>فالرجل</w:t>
      </w:r>
      <w:r w:rsidRPr="007D0890">
        <w:rPr>
          <w:rtl/>
        </w:rPr>
        <w:t xml:space="preserve"> هو المسؤول عن حماية الأسرة والإنفاق عليها، ولا تعن</w:t>
      </w:r>
      <w:r w:rsidRPr="007D0890">
        <w:rPr>
          <w:rFonts w:hint="cs"/>
          <w:rtl/>
        </w:rPr>
        <w:t>ي</w:t>
      </w:r>
      <w:r w:rsidRPr="007D0890">
        <w:rPr>
          <w:rtl/>
        </w:rPr>
        <w:t xml:space="preserve"> القوامة أبداً التسلط أو الاستبداد من قبل </w:t>
      </w:r>
      <w:r w:rsidRPr="007D0890">
        <w:rPr>
          <w:rFonts w:hint="cs"/>
          <w:rtl/>
        </w:rPr>
        <w:t>ا</w:t>
      </w:r>
      <w:r w:rsidRPr="007D0890">
        <w:rPr>
          <w:rtl/>
        </w:rPr>
        <w:t xml:space="preserve">لرجل أو تجريد الزوجة أو المرأة من دورها في الأسرة. ولابد للمعاشرة بالمعروف التي سعت الشريعة </w:t>
      </w:r>
      <w:r w:rsidR="00C519BB" w:rsidRPr="007D0890">
        <w:rPr>
          <w:rFonts w:hint="cs"/>
          <w:rtl/>
        </w:rPr>
        <w:t>الإسلامية</w:t>
      </w:r>
      <w:r w:rsidRPr="007D0890">
        <w:rPr>
          <w:rtl/>
        </w:rPr>
        <w:t xml:space="preserve"> إلى تكريسها من مراعاة التوازن والتقابل في الحقوق والواجبات</w:t>
      </w:r>
      <w:r w:rsidR="002433A6">
        <w:rPr>
          <w:rFonts w:hint="cs"/>
          <w:rtl/>
        </w:rPr>
        <w:t>،</w:t>
      </w:r>
      <w:r w:rsidRPr="007D0890">
        <w:rPr>
          <w:rtl/>
        </w:rPr>
        <w:t xml:space="preserve"> والتشاور في الحياة الزوجية. ويسود لدى بعض الرجال اعتقاد </w:t>
      </w:r>
      <w:r w:rsidR="00C519BB" w:rsidRPr="007D0890">
        <w:rPr>
          <w:rFonts w:hint="cs"/>
          <w:rtl/>
        </w:rPr>
        <w:t>خاطئ</w:t>
      </w:r>
      <w:r w:rsidRPr="007D0890">
        <w:rPr>
          <w:rtl/>
        </w:rPr>
        <w:t xml:space="preserve"> بأن القوامة تمنح الرجل الحق في التسلط على زوجته والتحكم في طبيعة عملها أو منعها من مزاولته أو التدخل في تحديد طبيعة المهنة بالنسبة للزوجة، هذا مفهوم </w:t>
      </w:r>
      <w:r w:rsidR="00C519BB" w:rsidRPr="007D0890">
        <w:rPr>
          <w:rFonts w:hint="cs"/>
          <w:rtl/>
        </w:rPr>
        <w:t>خاطئ</w:t>
      </w:r>
      <w:r w:rsidRPr="007D0890">
        <w:rPr>
          <w:rtl/>
        </w:rPr>
        <w:t xml:space="preserve"> للقوامة تسعى الجهات المعنية بالشؤون </w:t>
      </w:r>
      <w:r w:rsidR="00C519BB" w:rsidRPr="007D0890">
        <w:rPr>
          <w:rFonts w:hint="cs"/>
          <w:rtl/>
        </w:rPr>
        <w:t>الإسلامية</w:t>
      </w:r>
      <w:r w:rsidRPr="007D0890">
        <w:rPr>
          <w:rtl/>
        </w:rPr>
        <w:t xml:space="preserve"> وشؤون </w:t>
      </w:r>
      <w:r w:rsidR="00C519BB" w:rsidRPr="007D0890">
        <w:rPr>
          <w:rFonts w:hint="cs"/>
          <w:rtl/>
        </w:rPr>
        <w:t>الأسرة</w:t>
      </w:r>
      <w:r w:rsidRPr="007D0890">
        <w:rPr>
          <w:rtl/>
        </w:rPr>
        <w:t xml:space="preserve"> إلى تصحيح</w:t>
      </w:r>
      <w:r w:rsidRPr="007D0890">
        <w:rPr>
          <w:rFonts w:hint="cs"/>
          <w:rtl/>
        </w:rPr>
        <w:t>ه</w:t>
      </w:r>
      <w:r w:rsidRPr="007D0890">
        <w:rPr>
          <w:rtl/>
        </w:rPr>
        <w:t xml:space="preserve">. </w:t>
      </w:r>
    </w:p>
    <w:p w:rsidR="00A829C3" w:rsidRPr="007D0890" w:rsidRDefault="00A829C3" w:rsidP="002433A6">
      <w:pPr>
        <w:pStyle w:val="SingleTxtGA"/>
      </w:pPr>
      <w:r>
        <w:rPr>
          <w:rFonts w:hint="cs"/>
          <w:rtl/>
        </w:rPr>
        <w:t>428</w:t>
      </w:r>
      <w:r w:rsidR="00C519BB">
        <w:rPr>
          <w:rFonts w:hint="cs"/>
          <w:rtl/>
        </w:rPr>
        <w:t>-</w:t>
      </w:r>
      <w:r w:rsidRPr="007D0890">
        <w:tab/>
      </w:r>
      <w:r w:rsidR="00C519BB">
        <w:rPr>
          <w:rtl/>
          <w:lang w:bidi="ar-QA"/>
        </w:rPr>
        <w:t>وفقاً</w:t>
      </w:r>
      <w:r w:rsidRPr="007D0890">
        <w:rPr>
          <w:rtl/>
        </w:rPr>
        <w:t xml:space="preserve"> للشريعة </w:t>
      </w:r>
      <w:r w:rsidR="00C519BB" w:rsidRPr="007D0890">
        <w:rPr>
          <w:rFonts w:hint="cs"/>
          <w:rtl/>
        </w:rPr>
        <w:t>الإسلامية</w:t>
      </w:r>
      <w:r w:rsidRPr="007D0890">
        <w:rPr>
          <w:rtl/>
        </w:rPr>
        <w:t xml:space="preserve"> فإن لكل من المرأة والرجل ذمة مالية مستقلة. وقد أكدت ذلك المادة (57) من قانون الأسرة المتعلقة بحقوق الزوجة على زوجها حين نصت على أن من حقها (عدم التعرض لأموالها الخاصة).</w:t>
      </w:r>
      <w:r>
        <w:rPr>
          <w:rtl/>
        </w:rPr>
        <w:t xml:space="preserve"> </w:t>
      </w:r>
      <w:r w:rsidRPr="007D0890">
        <w:rPr>
          <w:rtl/>
        </w:rPr>
        <w:t>ولا يوجد مانع في الشريعة الإسلامية أن يتفق الزوجان على نظام الذمة المالية المشتركة في عقد الزواج</w:t>
      </w:r>
      <w:r>
        <w:rPr>
          <w:rFonts w:hint="cs"/>
          <w:rtl/>
        </w:rPr>
        <w:t>،</w:t>
      </w:r>
      <w:r w:rsidRPr="007D0890">
        <w:rPr>
          <w:rtl/>
        </w:rPr>
        <w:t xml:space="preserve"> وهذا معناه أن كل ما يكسبه أي من الزوجين خلال حياتهما الزوجية يعتبر ملكاً مشتركاً بينهما. وقد يحدث في بعض الأحيان أن بعض النساء المتزوجات العاملات أو صاحبات الأموال, يتعرضن بعد انفصالهن عن أزواجهن للخسائر المادية، و</w:t>
      </w:r>
      <w:r w:rsidR="002433A6">
        <w:rPr>
          <w:rtl/>
        </w:rPr>
        <w:t>لا سيما</w:t>
      </w:r>
      <w:r w:rsidRPr="007D0890">
        <w:rPr>
          <w:rtl/>
        </w:rPr>
        <w:t xml:space="preserve"> بعد مساهمتهن في مصاريف شراء أو بناء بيت الزوجية الذي يسجل عادة باسم الزوج، وذلك نتيجة ضعف وعي النساء بحقوقهن والخجل الاجتماعي من المطالبة بتوثيق </w:t>
      </w:r>
      <w:r w:rsidR="002433A6" w:rsidRPr="007D0890">
        <w:rPr>
          <w:rFonts w:hint="cs"/>
          <w:rtl/>
        </w:rPr>
        <w:t>إسهاماتهن</w:t>
      </w:r>
      <w:r w:rsidRPr="007D0890">
        <w:rPr>
          <w:rtl/>
        </w:rPr>
        <w:t xml:space="preserve"> المادية في </w:t>
      </w:r>
      <w:r w:rsidR="00C519BB" w:rsidRPr="007D0890">
        <w:rPr>
          <w:rFonts w:hint="cs"/>
          <w:rtl/>
        </w:rPr>
        <w:t>الأسرة</w:t>
      </w:r>
      <w:r w:rsidRPr="007D0890">
        <w:rPr>
          <w:rtl/>
        </w:rPr>
        <w:t xml:space="preserve"> لمخالفته </w:t>
      </w:r>
      <w:r w:rsidRPr="007D0890">
        <w:rPr>
          <w:rFonts w:hint="cs"/>
          <w:rtl/>
        </w:rPr>
        <w:t>ا</w:t>
      </w:r>
      <w:r w:rsidRPr="007D0890">
        <w:rPr>
          <w:rtl/>
        </w:rPr>
        <w:t>ل</w:t>
      </w:r>
      <w:r w:rsidRPr="007D0890">
        <w:rPr>
          <w:rFonts w:hint="cs"/>
          <w:rtl/>
        </w:rPr>
        <w:t>أ</w:t>
      </w:r>
      <w:r w:rsidRPr="007D0890">
        <w:rPr>
          <w:rtl/>
        </w:rPr>
        <w:t>عراف الاجتماعية السائدة وخوفا</w:t>
      </w:r>
      <w:r w:rsidR="002433A6">
        <w:rPr>
          <w:rFonts w:hint="cs"/>
          <w:rtl/>
        </w:rPr>
        <w:t>ً</w:t>
      </w:r>
      <w:r w:rsidRPr="007D0890">
        <w:rPr>
          <w:rtl/>
        </w:rPr>
        <w:t xml:space="preserve"> من تفسير ذلك بغياب الثقة في الزوج مما يؤثر على الحياة الزوجية</w:t>
      </w:r>
      <w:r>
        <w:rPr>
          <w:rFonts w:hint="cs"/>
          <w:rtl/>
        </w:rPr>
        <w:t>،</w:t>
      </w:r>
      <w:r w:rsidRPr="007D0890">
        <w:rPr>
          <w:rtl/>
        </w:rPr>
        <w:t xml:space="preserve"> مما يتطلب المزيد من الجهود لنشر الوعي بين النساء والرجال على حد سواء، علماً بأن قانون الأسرة قد عالج هذا الموضوع في المواد 46 </w:t>
      </w:r>
      <w:r w:rsidR="002433A6">
        <w:rPr>
          <w:rFonts w:hint="cs"/>
          <w:rtl/>
        </w:rPr>
        <w:t>-</w:t>
      </w:r>
      <w:r w:rsidRPr="007D0890">
        <w:rPr>
          <w:rtl/>
        </w:rPr>
        <w:t xml:space="preserve"> 48 المتعلقة بمنازعات مسكن الزوجية.</w:t>
      </w:r>
      <w:r>
        <w:rPr>
          <w:rtl/>
        </w:rPr>
        <w:t xml:space="preserve"> </w:t>
      </w:r>
    </w:p>
    <w:p w:rsidR="00A829C3" w:rsidRPr="007D0890" w:rsidRDefault="00C519BB" w:rsidP="00C519BB">
      <w:pPr>
        <w:pStyle w:val="H23GA"/>
      </w:pPr>
      <w:bookmarkStart w:id="189" w:name="_Toc282338014"/>
      <w:r>
        <w:rPr>
          <w:rFonts w:hint="cs"/>
          <w:rtl/>
        </w:rPr>
        <w:tab/>
      </w:r>
      <w:r>
        <w:rPr>
          <w:rFonts w:hint="cs"/>
          <w:rtl/>
        </w:rPr>
        <w:tab/>
      </w:r>
      <w:r w:rsidR="00A829C3" w:rsidRPr="0036482B">
        <w:rPr>
          <w:rtl/>
        </w:rPr>
        <w:t>حضانة الأبناء</w:t>
      </w:r>
      <w:bookmarkEnd w:id="189"/>
      <w:r w:rsidR="00A829C3" w:rsidRPr="0036482B">
        <w:rPr>
          <w:rtl/>
        </w:rPr>
        <w:t xml:space="preserve"> </w:t>
      </w:r>
    </w:p>
    <w:p w:rsidR="00A829C3" w:rsidRPr="00C519BB" w:rsidRDefault="00A829C3" w:rsidP="002433A6">
      <w:pPr>
        <w:pStyle w:val="SingleTxtGA"/>
        <w:rPr>
          <w:spacing w:val="-2"/>
          <w:rtl/>
        </w:rPr>
      </w:pPr>
      <w:r w:rsidRPr="007D0890">
        <w:rPr>
          <w:rtl/>
        </w:rPr>
        <w:t>429</w:t>
      </w:r>
      <w:r w:rsidR="00C519BB" w:rsidRPr="00C519BB">
        <w:rPr>
          <w:rFonts w:hint="cs"/>
          <w:spacing w:val="-2"/>
          <w:rtl/>
        </w:rPr>
        <w:t>-</w:t>
      </w:r>
      <w:r w:rsidRPr="00C519BB">
        <w:rPr>
          <w:spacing w:val="-2"/>
          <w:rtl/>
        </w:rPr>
        <w:tab/>
        <w:t>تعتبر الحضانة من الواجبات المشتركة بين الزوجين خلال العلاقة الزوجية</w:t>
      </w:r>
      <w:r w:rsidR="002433A6">
        <w:rPr>
          <w:rFonts w:hint="cs"/>
          <w:spacing w:val="-2"/>
          <w:rtl/>
        </w:rPr>
        <w:t>،</w:t>
      </w:r>
      <w:r w:rsidRPr="00C519BB">
        <w:rPr>
          <w:spacing w:val="-2"/>
          <w:rtl/>
        </w:rPr>
        <w:t xml:space="preserve"> وبانقضاء هذه العلاقة فإن حق أولوية الحضانة تكون للأم وفقاً للمادة 166 من قانون الأسرة التي تنص على "والحضانة من واجبات الأبوين ما دامت الزوجية قائمة بينهما، فإن افترقا ولو بغير طلاق، فالأم أولى بحضانة الصغير، ما لم يقدر القاضي خلاف ذلك لمصلحة المحضون، ويقوم القاضي بمحاولة الصلح بين الطرفين، على ألا يتعارض هذا الصلح مع مصلحة المحضون. والحضانة حق متجدد، فإن سقطت لمانع، أو حكم بإسقاطها، وزال المانع أو سبب الإسقاط عاد حق الحضانة من جديد. والحضانة حق مشترك بين الحاضن والصغير، وحق الصغير أقوى".</w:t>
      </w:r>
    </w:p>
    <w:p w:rsidR="00A829C3" w:rsidRPr="007D0890" w:rsidRDefault="00A829C3" w:rsidP="00C519BB">
      <w:pPr>
        <w:pStyle w:val="SingleTxtGA"/>
        <w:rPr>
          <w:rtl/>
          <w:lang w:bidi="ar-DZ"/>
        </w:rPr>
      </w:pPr>
      <w:r w:rsidRPr="007D0890">
        <w:rPr>
          <w:rtl/>
          <w:lang w:bidi="ar-DZ"/>
        </w:rPr>
        <w:t>430</w:t>
      </w:r>
      <w:r w:rsidR="00C519BB">
        <w:rPr>
          <w:rFonts w:hint="cs"/>
          <w:rtl/>
          <w:lang w:bidi="ar-DZ"/>
        </w:rPr>
        <w:t>-</w:t>
      </w:r>
      <w:r w:rsidRPr="007D0890">
        <w:rPr>
          <w:rtl/>
          <w:lang w:bidi="ar-DZ"/>
        </w:rPr>
        <w:tab/>
      </w:r>
      <w:r w:rsidRPr="007D0890">
        <w:rPr>
          <w:rtl/>
        </w:rPr>
        <w:t>وقد حدد</w:t>
      </w:r>
      <w:r w:rsidRPr="007D0890">
        <w:rPr>
          <w:rtl/>
          <w:lang w:bidi="ar-DZ"/>
        </w:rPr>
        <w:t xml:space="preserve"> المشرع سناً معينة لانتهاء الحضانة للذكر بانتهاء الثالثة عشرة والأنثى بإتمام الخامسة عشرة، إلا أنه ترك الأمر للمحكمة للإذن باستمرار الحضانة لما بعد هذا السن إذا رأت أنه من مصلحة المحضون (الطفل) ذلك، أو أنها تخير المحضون (الطفل) بين المتنازعين بعد التحقق من صلاحيتهما. كما أنه ومراعاة لذوي الاحتياجات الخاصة من الأطفال أجاز استمرار حضانة النساء لهم.</w:t>
      </w:r>
    </w:p>
    <w:p w:rsidR="00A829C3" w:rsidRPr="007D0890" w:rsidRDefault="00A829C3" w:rsidP="00C519BB">
      <w:pPr>
        <w:pStyle w:val="SingleTxtGA"/>
        <w:rPr>
          <w:rtl/>
        </w:rPr>
      </w:pPr>
      <w:r w:rsidRPr="007D0890">
        <w:rPr>
          <w:rtl/>
        </w:rPr>
        <w:t>431</w:t>
      </w:r>
      <w:r w:rsidR="00C519BB">
        <w:rPr>
          <w:rFonts w:hint="cs"/>
          <w:rtl/>
        </w:rPr>
        <w:t>-</w:t>
      </w:r>
      <w:r w:rsidRPr="007D0890">
        <w:rPr>
          <w:rtl/>
        </w:rPr>
        <w:tab/>
      </w:r>
      <w:r w:rsidRPr="007D0890">
        <w:rPr>
          <w:rtl/>
          <w:lang w:bidi="ar-QA"/>
        </w:rPr>
        <w:t>وينظم</w:t>
      </w:r>
      <w:r w:rsidRPr="007D0890">
        <w:rPr>
          <w:rtl/>
        </w:rPr>
        <w:t xml:space="preserve"> القانون رقم 40 لسنة 2004 بشأن الولاية على أموال القاصرين، حيث تنص مواده 18 و19 و21 و22 و23 على </w:t>
      </w:r>
      <w:r w:rsidRPr="007D0890">
        <w:rPr>
          <w:rtl/>
          <w:lang w:val="fr-CA" w:bidi="ar-LB"/>
        </w:rPr>
        <w:t>منح المرأة حق الوصاية على القاصر دون تمييز بينها وبين الرجل بأن أجاز بأن يكون الوصي ذكراً أو أنثى منفرداً أو متعدداً بشرط كون الوصي عدلاً كفؤاً ذا أهلية كاملة وأميناً ومتحداً بالدين مع القاصر.</w:t>
      </w:r>
    </w:p>
    <w:p w:rsidR="00A829C3" w:rsidRPr="007D0890" w:rsidRDefault="00C519BB" w:rsidP="00C519BB">
      <w:pPr>
        <w:pStyle w:val="H23GA"/>
        <w:rPr>
          <w:rtl/>
        </w:rPr>
      </w:pPr>
      <w:bookmarkStart w:id="190" w:name="_Toc282338015"/>
      <w:r>
        <w:rPr>
          <w:rFonts w:hint="cs"/>
          <w:rtl/>
        </w:rPr>
        <w:tab/>
      </w:r>
      <w:r>
        <w:rPr>
          <w:rFonts w:hint="cs"/>
          <w:rtl/>
        </w:rPr>
        <w:tab/>
      </w:r>
      <w:r w:rsidR="00A829C3" w:rsidRPr="0036482B">
        <w:rPr>
          <w:rtl/>
        </w:rPr>
        <w:t>النفقة</w:t>
      </w:r>
      <w:bookmarkEnd w:id="190"/>
    </w:p>
    <w:p w:rsidR="00A829C3" w:rsidRPr="007D0890" w:rsidRDefault="00A829C3" w:rsidP="00266FC6">
      <w:pPr>
        <w:pStyle w:val="SingleTxtGA"/>
        <w:rPr>
          <w:rtl/>
        </w:rPr>
      </w:pPr>
      <w:r w:rsidRPr="007D0890">
        <w:rPr>
          <w:rtl/>
        </w:rPr>
        <w:t>432</w:t>
      </w:r>
      <w:r w:rsidR="00C519BB">
        <w:rPr>
          <w:rFonts w:hint="cs"/>
          <w:rtl/>
        </w:rPr>
        <w:t>-</w:t>
      </w:r>
      <w:r w:rsidRPr="007D0890">
        <w:rPr>
          <w:rtl/>
        </w:rPr>
        <w:tab/>
      </w:r>
      <w:r w:rsidRPr="007D0890">
        <w:rPr>
          <w:rtl/>
          <w:lang w:bidi="ar-DZ"/>
        </w:rPr>
        <w:t xml:space="preserve">النفقة هي حق واجب للزوجة حتى ولو كانت غنية وفقاً للمادة 57 المتعلقة بحقوق الزوجة على زوجها. ونص القانون بان (تشمل النفقة </w:t>
      </w:r>
      <w:r w:rsidRPr="007D0890">
        <w:rPr>
          <w:rStyle w:val="Strong"/>
          <w:b w:val="0"/>
          <w:bCs w:val="0"/>
          <w:sz w:val="30"/>
          <w:rtl/>
        </w:rPr>
        <w:t>الطعام والكسوة والمسكن والتطبيب وكل ما به مقومات حياة الإنسان حسب العرف)، ونظمت</w:t>
      </w:r>
      <w:r w:rsidRPr="007D0890">
        <w:rPr>
          <w:rStyle w:val="Strong"/>
          <w:sz w:val="30"/>
          <w:rtl/>
        </w:rPr>
        <w:t xml:space="preserve"> </w:t>
      </w:r>
      <w:r w:rsidRPr="007D0890">
        <w:rPr>
          <w:rtl/>
        </w:rPr>
        <w:t xml:space="preserve">المواد 61-73 جميع الأحكام المتصلة بنفقة </w:t>
      </w:r>
      <w:r w:rsidR="002433A6" w:rsidRPr="007D0890">
        <w:rPr>
          <w:rFonts w:hint="cs"/>
          <w:rtl/>
        </w:rPr>
        <w:t>الزوجية</w:t>
      </w:r>
      <w:r w:rsidRPr="007D0890">
        <w:rPr>
          <w:rtl/>
        </w:rPr>
        <w:t>. ويسقط حق الزوجة في النفقة بحكم المحكمة إذا ثبت نشوزها في الأحوال التي حددتها المادة 69 من القانون ذات</w:t>
      </w:r>
      <w:r w:rsidRPr="007D0890">
        <w:rPr>
          <w:rFonts w:hint="cs"/>
          <w:rtl/>
        </w:rPr>
        <w:t>ه</w:t>
      </w:r>
      <w:r w:rsidRPr="007D0890">
        <w:rPr>
          <w:rtl/>
        </w:rPr>
        <w:t>.</w:t>
      </w:r>
      <w:r>
        <w:rPr>
          <w:rtl/>
        </w:rPr>
        <w:t xml:space="preserve"> </w:t>
      </w:r>
    </w:p>
    <w:p w:rsidR="00A829C3" w:rsidRPr="00C519BB" w:rsidRDefault="00A829C3" w:rsidP="00C519BB">
      <w:pPr>
        <w:pStyle w:val="SingleTxtGA"/>
        <w:rPr>
          <w:rFonts w:hint="cs"/>
          <w:spacing w:val="-4"/>
        </w:rPr>
      </w:pPr>
      <w:r>
        <w:rPr>
          <w:rFonts w:hint="cs"/>
          <w:rtl/>
        </w:rPr>
        <w:t>433</w:t>
      </w:r>
      <w:r w:rsidR="00C519BB" w:rsidRPr="00C519BB">
        <w:rPr>
          <w:rFonts w:hint="cs"/>
          <w:spacing w:val="-4"/>
          <w:rtl/>
        </w:rPr>
        <w:t>-</w:t>
      </w:r>
      <w:r w:rsidRPr="00C519BB">
        <w:rPr>
          <w:spacing w:val="-4"/>
        </w:rPr>
        <w:tab/>
      </w:r>
      <w:r w:rsidRPr="00C519BB">
        <w:rPr>
          <w:spacing w:val="-4"/>
          <w:rtl/>
        </w:rPr>
        <w:t xml:space="preserve">كما نظمت المواد (74-84) في قانون الأسرة </w:t>
      </w:r>
      <w:r w:rsidR="00C519BB" w:rsidRPr="00C519BB">
        <w:rPr>
          <w:rFonts w:hint="cs"/>
          <w:spacing w:val="-4"/>
          <w:rtl/>
        </w:rPr>
        <w:t>الأحكام</w:t>
      </w:r>
      <w:r w:rsidRPr="00C519BB">
        <w:rPr>
          <w:spacing w:val="-4"/>
          <w:rtl/>
        </w:rPr>
        <w:t xml:space="preserve"> المتصلة بنفقة </w:t>
      </w:r>
      <w:r w:rsidR="00C519BB" w:rsidRPr="00C519BB">
        <w:rPr>
          <w:rFonts w:hint="cs"/>
          <w:spacing w:val="-4"/>
          <w:rtl/>
        </w:rPr>
        <w:t>الأقارب</w:t>
      </w:r>
      <w:r w:rsidRPr="00C519BB">
        <w:rPr>
          <w:spacing w:val="-4"/>
          <w:rtl/>
        </w:rPr>
        <w:t xml:space="preserve"> وأهمها:</w:t>
      </w:r>
    </w:p>
    <w:p w:rsidR="00A829C3" w:rsidRPr="007D0890" w:rsidRDefault="00C519BB" w:rsidP="002433A6">
      <w:pPr>
        <w:pStyle w:val="SingleTxtGA"/>
        <w:rPr>
          <w:rFonts w:hint="cs"/>
          <w:rtl/>
        </w:rPr>
      </w:pPr>
      <w:r>
        <w:rPr>
          <w:rFonts w:hint="cs"/>
          <w:rtl/>
        </w:rPr>
        <w:tab/>
      </w:r>
      <w:r w:rsidR="00A829C3">
        <w:rPr>
          <w:rFonts w:hint="cs"/>
          <w:rtl/>
        </w:rPr>
        <w:t>(1)</w:t>
      </w:r>
      <w:r w:rsidR="00A829C3">
        <w:rPr>
          <w:rFonts w:hint="cs"/>
          <w:rtl/>
        </w:rPr>
        <w:tab/>
      </w:r>
      <w:r w:rsidR="00A829C3" w:rsidRPr="007D0890">
        <w:rPr>
          <w:rtl/>
        </w:rPr>
        <w:t>وجوب نفقة البنت على أبيها حتى تتزوج</w:t>
      </w:r>
      <w:r w:rsidR="002433A6">
        <w:rPr>
          <w:rFonts w:hint="cs"/>
          <w:rtl/>
        </w:rPr>
        <w:t>؛</w:t>
      </w:r>
    </w:p>
    <w:p w:rsidR="00A829C3" w:rsidRPr="007D0890" w:rsidRDefault="00C519BB" w:rsidP="002433A6">
      <w:pPr>
        <w:pStyle w:val="SingleTxtGA"/>
        <w:rPr>
          <w:rFonts w:hint="cs"/>
          <w:rtl/>
        </w:rPr>
      </w:pPr>
      <w:r>
        <w:rPr>
          <w:rFonts w:hint="cs"/>
          <w:rtl/>
        </w:rPr>
        <w:tab/>
      </w:r>
      <w:r w:rsidR="00A829C3">
        <w:rPr>
          <w:rFonts w:hint="cs"/>
          <w:rtl/>
        </w:rPr>
        <w:t>(2)</w:t>
      </w:r>
      <w:r w:rsidR="00A829C3">
        <w:rPr>
          <w:rFonts w:hint="cs"/>
          <w:rtl/>
        </w:rPr>
        <w:tab/>
      </w:r>
      <w:r w:rsidR="00A829C3" w:rsidRPr="007D0890">
        <w:rPr>
          <w:rtl/>
        </w:rPr>
        <w:t xml:space="preserve">عودة نفقة البنت على أبيها إذا </w:t>
      </w:r>
      <w:proofErr w:type="spellStart"/>
      <w:r w:rsidR="00A829C3" w:rsidRPr="007D0890">
        <w:rPr>
          <w:rtl/>
        </w:rPr>
        <w:t>تطلقت</w:t>
      </w:r>
      <w:proofErr w:type="spellEnd"/>
      <w:r w:rsidR="00A829C3" w:rsidRPr="007D0890">
        <w:rPr>
          <w:rtl/>
        </w:rPr>
        <w:t xml:space="preserve"> أو ترملت ما لم يكن لها مال</w:t>
      </w:r>
      <w:r w:rsidR="002433A6">
        <w:rPr>
          <w:rFonts w:hint="cs"/>
          <w:rtl/>
        </w:rPr>
        <w:t>؛</w:t>
      </w:r>
    </w:p>
    <w:p w:rsidR="00A829C3" w:rsidRPr="00C519BB" w:rsidRDefault="00C519BB" w:rsidP="002433A6">
      <w:pPr>
        <w:pStyle w:val="SingleTxtGA"/>
        <w:rPr>
          <w:rFonts w:hint="cs"/>
          <w:spacing w:val="-4"/>
          <w:rtl/>
        </w:rPr>
      </w:pPr>
      <w:r w:rsidRPr="00C519BB">
        <w:rPr>
          <w:rFonts w:hint="cs"/>
          <w:spacing w:val="-4"/>
          <w:rtl/>
        </w:rPr>
        <w:tab/>
      </w:r>
      <w:r w:rsidR="00A829C3" w:rsidRPr="00C519BB">
        <w:rPr>
          <w:rFonts w:hint="cs"/>
          <w:spacing w:val="-4"/>
          <w:rtl/>
        </w:rPr>
        <w:t>(3)</w:t>
      </w:r>
      <w:r w:rsidR="00A829C3" w:rsidRPr="00C519BB">
        <w:rPr>
          <w:rFonts w:hint="cs"/>
          <w:spacing w:val="-4"/>
          <w:rtl/>
        </w:rPr>
        <w:tab/>
      </w:r>
      <w:r w:rsidR="00A829C3" w:rsidRPr="00C519BB">
        <w:rPr>
          <w:spacing w:val="-4"/>
          <w:rtl/>
        </w:rPr>
        <w:t>وجوب نفقة الوالدين على الولد الموسر (ذكر أو أنثى) إذا لم يكن لهما مال</w:t>
      </w:r>
      <w:r w:rsidR="002433A6">
        <w:rPr>
          <w:rFonts w:hint="cs"/>
          <w:spacing w:val="-4"/>
          <w:rtl/>
        </w:rPr>
        <w:t>؛</w:t>
      </w:r>
    </w:p>
    <w:p w:rsidR="00A829C3" w:rsidRPr="007D0890" w:rsidRDefault="00C519BB" w:rsidP="00C519BB">
      <w:pPr>
        <w:pStyle w:val="SingleTxtGA"/>
        <w:rPr>
          <w:rtl/>
        </w:rPr>
      </w:pPr>
      <w:r>
        <w:rPr>
          <w:rFonts w:hint="cs"/>
          <w:rtl/>
        </w:rPr>
        <w:tab/>
      </w:r>
      <w:r w:rsidR="00A829C3">
        <w:rPr>
          <w:rFonts w:hint="cs"/>
          <w:rtl/>
        </w:rPr>
        <w:t>(4)</w:t>
      </w:r>
      <w:r w:rsidR="00A829C3">
        <w:rPr>
          <w:rFonts w:hint="cs"/>
          <w:rtl/>
        </w:rPr>
        <w:tab/>
      </w:r>
      <w:r w:rsidR="00A829C3" w:rsidRPr="007D0890">
        <w:rPr>
          <w:rtl/>
        </w:rPr>
        <w:t>وجوب نفقة الطفل المحضون على والده ما لم يكن له مال.</w:t>
      </w:r>
    </w:p>
    <w:p w:rsidR="00A829C3" w:rsidRPr="007D0890" w:rsidRDefault="00A829C3" w:rsidP="00C519BB">
      <w:pPr>
        <w:pStyle w:val="SingleTxtGA"/>
        <w:rPr>
          <w:rtl/>
        </w:rPr>
      </w:pPr>
      <w:r w:rsidRPr="007D0890">
        <w:rPr>
          <w:rtl/>
        </w:rPr>
        <w:t>434</w:t>
      </w:r>
      <w:r w:rsidR="00C519BB">
        <w:rPr>
          <w:rFonts w:hint="cs"/>
          <w:rtl/>
        </w:rPr>
        <w:t>-</w:t>
      </w:r>
      <w:r w:rsidRPr="007D0890">
        <w:rPr>
          <w:rtl/>
        </w:rPr>
        <w:tab/>
        <w:t>للنف</w:t>
      </w:r>
      <w:r w:rsidRPr="007D0890">
        <w:rPr>
          <w:rFonts w:hint="cs"/>
          <w:rtl/>
        </w:rPr>
        <w:t>ق</w:t>
      </w:r>
      <w:r w:rsidRPr="007D0890">
        <w:rPr>
          <w:rtl/>
        </w:rPr>
        <w:t xml:space="preserve">ة المستمرة امتياز على سائر الديون </w:t>
      </w:r>
      <w:r w:rsidR="00C519BB">
        <w:rPr>
          <w:rtl/>
        </w:rPr>
        <w:t>وفقاً</w:t>
      </w:r>
      <w:r w:rsidRPr="007D0890">
        <w:rPr>
          <w:rtl/>
        </w:rPr>
        <w:t xml:space="preserve"> للمادة 83 من قانون </w:t>
      </w:r>
      <w:r w:rsidR="00C519BB" w:rsidRPr="007D0890">
        <w:rPr>
          <w:rFonts w:hint="cs"/>
          <w:rtl/>
        </w:rPr>
        <w:t>الأسرة</w:t>
      </w:r>
      <w:r w:rsidRPr="007D0890">
        <w:rPr>
          <w:rtl/>
        </w:rPr>
        <w:t xml:space="preserve"> إلا أن المرأة المطلقة تواجه العديد من الإشكاليات في تنفيذ الأحكام المتعلقة بالنفقة بسبب طول ال</w:t>
      </w:r>
      <w:r w:rsidRPr="007D0890">
        <w:rPr>
          <w:rFonts w:hint="cs"/>
          <w:rtl/>
        </w:rPr>
        <w:t>إ</w:t>
      </w:r>
      <w:r w:rsidRPr="007D0890">
        <w:rPr>
          <w:rtl/>
        </w:rPr>
        <w:t>جراءات أو بسبب تهرب المحكوم عليه بالنفقة من أدائها، ولذلك تأثير سلبي على المرأة والأطفال، لهذا تدرس الجهات المعنية اقتراح إنشاء صندوق للنفقة لضمان صرف النفقة للمنتفع بها عند امتناع المحكوم عليه بتنفيذ حكم النفقة.</w:t>
      </w:r>
    </w:p>
    <w:p w:rsidR="00A829C3" w:rsidRPr="007D0890" w:rsidRDefault="00A829C3" w:rsidP="00C519BB">
      <w:pPr>
        <w:pStyle w:val="SingleTxtGA"/>
        <w:rPr>
          <w:rtl/>
        </w:rPr>
      </w:pPr>
      <w:r w:rsidRPr="007D0890">
        <w:rPr>
          <w:rtl/>
        </w:rPr>
        <w:t>435</w:t>
      </w:r>
      <w:r w:rsidR="00C519BB">
        <w:rPr>
          <w:rFonts w:hint="cs"/>
          <w:rtl/>
        </w:rPr>
        <w:t>-</w:t>
      </w:r>
      <w:r w:rsidRPr="007D0890">
        <w:rPr>
          <w:rtl/>
        </w:rPr>
        <w:tab/>
      </w:r>
      <w:r w:rsidRPr="007D0890">
        <w:rPr>
          <w:rtl/>
          <w:lang w:bidi="ar-DZ"/>
        </w:rPr>
        <w:t xml:space="preserve">وأكدت المادة 115 من القانون ذاته على حق كل مطلقة </w:t>
      </w:r>
      <w:r w:rsidRPr="007D0890">
        <w:rPr>
          <w:rFonts w:hint="cs"/>
          <w:rtl/>
          <w:lang w:bidi="ar-DZ"/>
        </w:rPr>
        <w:t xml:space="preserve">في </w:t>
      </w:r>
      <w:r w:rsidRPr="007D0890">
        <w:rPr>
          <w:rtl/>
          <w:lang w:bidi="ar-DZ"/>
        </w:rPr>
        <w:t>المتعة إذا كان الطلاق سببه الزوج، ويستثنى من أحكام الفقرة السابقة التطليق لعدم الإنفاق بسبب إعسار الزوج وتقدر المتعة حسب يسر المطلق وحال المطلقة بما لا يجاوز نفقة ثلاث سنوات</w:t>
      </w:r>
      <w:r w:rsidRPr="007D0890">
        <w:rPr>
          <w:b/>
          <w:bCs/>
          <w:rtl/>
        </w:rPr>
        <w:t>.</w:t>
      </w:r>
    </w:p>
    <w:p w:rsidR="00A829C3" w:rsidRPr="007D0890" w:rsidRDefault="00A829C3" w:rsidP="00C519BB">
      <w:pPr>
        <w:pStyle w:val="SingleTxtGA"/>
        <w:rPr>
          <w:rtl/>
          <w:lang w:bidi="ar-DZ"/>
        </w:rPr>
      </w:pPr>
      <w:r w:rsidRPr="007D0890">
        <w:rPr>
          <w:rtl/>
          <w:lang w:bidi="ar-DZ"/>
        </w:rPr>
        <w:t>436</w:t>
      </w:r>
      <w:r w:rsidR="00C519BB">
        <w:rPr>
          <w:rFonts w:hint="cs"/>
          <w:rtl/>
          <w:lang w:bidi="ar-DZ"/>
        </w:rPr>
        <w:t>-</w:t>
      </w:r>
      <w:r w:rsidRPr="007D0890">
        <w:rPr>
          <w:rtl/>
          <w:lang w:bidi="ar-DZ"/>
        </w:rPr>
        <w:tab/>
      </w:r>
      <w:r w:rsidRPr="007D0890">
        <w:rPr>
          <w:rtl/>
        </w:rPr>
        <w:t>و</w:t>
      </w:r>
      <w:r w:rsidRPr="007D0890">
        <w:rPr>
          <w:rtl/>
          <w:lang w:bidi="ar-DZ"/>
        </w:rPr>
        <w:t xml:space="preserve">تنص المادة رقم 181 من قانون الأسرة على حق الزوجة بمنزل زوجية في حال كون المرأة المطلقة حاضنة، وحصل زوجها على المنزل من الدولة بسبب زواجه منها. </w:t>
      </w:r>
    </w:p>
    <w:p w:rsidR="00A829C3" w:rsidRPr="007D0890" w:rsidRDefault="00A829C3" w:rsidP="00C519BB">
      <w:pPr>
        <w:pStyle w:val="SingleTxtGA"/>
        <w:rPr>
          <w:rFonts w:hint="cs"/>
          <w:rtl/>
          <w:lang w:bidi="ar-DZ"/>
        </w:rPr>
      </w:pPr>
      <w:r w:rsidRPr="007D0890">
        <w:rPr>
          <w:rtl/>
          <w:lang w:bidi="ar-DZ"/>
        </w:rPr>
        <w:t>437</w:t>
      </w:r>
      <w:r w:rsidR="00C519BB">
        <w:rPr>
          <w:rFonts w:hint="cs"/>
          <w:rtl/>
          <w:lang w:bidi="ar-DZ"/>
        </w:rPr>
        <w:t>-</w:t>
      </w:r>
      <w:r w:rsidRPr="007D0890">
        <w:rPr>
          <w:rtl/>
          <w:lang w:bidi="ar-DZ"/>
        </w:rPr>
        <w:tab/>
      </w:r>
      <w:r w:rsidRPr="007D0890">
        <w:rPr>
          <w:rtl/>
          <w:lang w:bidi="ar-QA"/>
        </w:rPr>
        <w:t>كما</w:t>
      </w:r>
      <w:r w:rsidRPr="007D0890">
        <w:rPr>
          <w:rtl/>
          <w:lang w:bidi="ar-DZ"/>
        </w:rPr>
        <w:t xml:space="preserve"> عالج المشرع القطري قضية سكن المرأة (بما في ذلك المرأة المطلقة) في القانون </w:t>
      </w:r>
      <w:r>
        <w:rPr>
          <w:rFonts w:hint="cs"/>
          <w:rtl/>
          <w:lang w:bidi="ar-DZ"/>
        </w:rPr>
        <w:t>2</w:t>
      </w:r>
      <w:r w:rsidRPr="007D0890">
        <w:rPr>
          <w:rtl/>
          <w:lang w:bidi="ar-DZ"/>
        </w:rPr>
        <w:t xml:space="preserve"> لسنة 2007 بنظام الإسكان حيث أكد قرار مجلس الوزراء رقم </w:t>
      </w:r>
      <w:r>
        <w:rPr>
          <w:rFonts w:hint="cs"/>
          <w:rtl/>
          <w:lang w:bidi="ar-DZ"/>
        </w:rPr>
        <w:t>17</w:t>
      </w:r>
      <w:r w:rsidRPr="007D0890">
        <w:rPr>
          <w:rtl/>
          <w:lang w:bidi="ar-DZ"/>
        </w:rPr>
        <w:t xml:space="preserve"> لسنة 2007 بشأن أولويات الانتفاع بنظام الإسكان حق المرأة المطلقة في الحصول على منحة أرض من الدولة وقرض مدعوم لبناء مسكن بعد مرور خمس سنوات على طلاقها. وأكد قرار مجلس الوزراء رقم </w:t>
      </w:r>
      <w:r>
        <w:rPr>
          <w:rFonts w:hint="cs"/>
          <w:rtl/>
          <w:lang w:bidi="ar-DZ"/>
        </w:rPr>
        <w:t>18</w:t>
      </w:r>
      <w:r w:rsidRPr="007D0890">
        <w:rPr>
          <w:rtl/>
          <w:lang w:bidi="ar-DZ"/>
        </w:rPr>
        <w:t xml:space="preserve"> لسنة 2007 بشأن أولويات وضوابط ال</w:t>
      </w:r>
      <w:r w:rsidRPr="007D0890">
        <w:rPr>
          <w:rFonts w:hint="cs"/>
          <w:rtl/>
          <w:lang w:bidi="ar-DZ"/>
        </w:rPr>
        <w:t>ا</w:t>
      </w:r>
      <w:r w:rsidRPr="007D0890">
        <w:rPr>
          <w:rtl/>
          <w:lang w:bidi="ar-DZ"/>
        </w:rPr>
        <w:t>نتفاع بإسكان ذوي الحاجة حق المطلقة من ذوي الحاجة (غير القادرة مادياً) في الحصول على وحدة سكنية مجانية أو بدل إيجار، وبذلك فقد حرص المشرع على توفير عدة بدائل لتوفير السكن الملائم للمرأة القطرية.</w:t>
      </w:r>
    </w:p>
    <w:p w:rsidR="00A829C3" w:rsidRPr="007D0890" w:rsidRDefault="00C519BB" w:rsidP="00C519BB">
      <w:pPr>
        <w:pStyle w:val="H23GA"/>
        <w:rPr>
          <w:rtl/>
          <w:lang w:bidi="ar-DZ"/>
        </w:rPr>
      </w:pPr>
      <w:bookmarkStart w:id="191" w:name="_Toc282338016"/>
      <w:r>
        <w:rPr>
          <w:rFonts w:hint="cs"/>
          <w:rtl/>
          <w:lang w:bidi="ar-DZ"/>
        </w:rPr>
        <w:tab/>
      </w:r>
      <w:r>
        <w:rPr>
          <w:rFonts w:hint="cs"/>
          <w:rtl/>
          <w:lang w:bidi="ar-DZ"/>
        </w:rPr>
        <w:tab/>
      </w:r>
      <w:r w:rsidR="00A829C3" w:rsidRPr="0036482B">
        <w:rPr>
          <w:rtl/>
          <w:lang w:bidi="ar-DZ"/>
        </w:rPr>
        <w:t>إنهاء العلاقة الزوجية</w:t>
      </w:r>
      <w:bookmarkEnd w:id="191"/>
    </w:p>
    <w:p w:rsidR="00A829C3" w:rsidRPr="007D0890" w:rsidRDefault="00C519BB" w:rsidP="00C519BB">
      <w:pPr>
        <w:pStyle w:val="H4GA"/>
        <w:rPr>
          <w:rtl/>
          <w:lang w:bidi="ar-DZ"/>
        </w:rPr>
      </w:pPr>
      <w:bookmarkStart w:id="192" w:name="_Toc282338017"/>
      <w:r>
        <w:rPr>
          <w:rFonts w:hint="cs"/>
          <w:rtl/>
          <w:lang w:bidi="ar-DZ"/>
        </w:rPr>
        <w:tab/>
      </w:r>
      <w:r>
        <w:rPr>
          <w:rFonts w:hint="cs"/>
          <w:rtl/>
          <w:lang w:bidi="ar-DZ"/>
        </w:rPr>
        <w:tab/>
      </w:r>
      <w:r w:rsidR="00A829C3" w:rsidRPr="0036482B">
        <w:rPr>
          <w:rtl/>
          <w:lang w:bidi="ar-DZ"/>
        </w:rPr>
        <w:t>الطلاق</w:t>
      </w:r>
      <w:bookmarkEnd w:id="192"/>
    </w:p>
    <w:p w:rsidR="00A829C3" w:rsidRPr="007D0890" w:rsidRDefault="00A829C3" w:rsidP="000D1175">
      <w:pPr>
        <w:pStyle w:val="SingleTxtGA"/>
        <w:rPr>
          <w:rFonts w:hint="cs"/>
        </w:rPr>
      </w:pPr>
      <w:r>
        <w:rPr>
          <w:rFonts w:hint="cs"/>
          <w:rtl/>
        </w:rPr>
        <w:t>438</w:t>
      </w:r>
      <w:r w:rsidR="00C519BB">
        <w:rPr>
          <w:rFonts w:hint="cs"/>
          <w:rtl/>
        </w:rPr>
        <w:t>-</w:t>
      </w:r>
      <w:r w:rsidRPr="007D0890">
        <w:tab/>
      </w:r>
      <w:r w:rsidRPr="007D0890">
        <w:rPr>
          <w:rtl/>
          <w:lang w:bidi="ar-QA"/>
        </w:rPr>
        <w:t>الطلاق</w:t>
      </w:r>
      <w:r w:rsidRPr="007D0890">
        <w:rPr>
          <w:rtl/>
        </w:rPr>
        <w:t xml:space="preserve"> بيد الرجل مبدئياً ويقع الطلاق بالإرادة المنفردة للرجل، ولكن يجوز أن يملك الزوج الزوجة عند إبرام الزواج أمر نفسها فيما يتعلق بتطليقها منه أي أنه يمكنها</w:t>
      </w:r>
      <w:r w:rsidR="000D1175">
        <w:rPr>
          <w:rFonts w:hint="cs"/>
          <w:rtl/>
        </w:rPr>
        <w:t>،</w:t>
      </w:r>
      <w:r w:rsidRPr="007D0890">
        <w:rPr>
          <w:rtl/>
        </w:rPr>
        <w:t xml:space="preserve"> في هذه الحالة</w:t>
      </w:r>
      <w:r w:rsidR="000D1175">
        <w:rPr>
          <w:rFonts w:hint="cs"/>
          <w:rtl/>
        </w:rPr>
        <w:t>،</w:t>
      </w:r>
      <w:r w:rsidRPr="007D0890">
        <w:rPr>
          <w:rtl/>
        </w:rPr>
        <w:t xml:space="preserve"> من تطليق نفسها منه</w:t>
      </w:r>
      <w:r w:rsidR="000D1175">
        <w:rPr>
          <w:rFonts w:hint="cs"/>
          <w:rtl/>
        </w:rPr>
        <w:t>،</w:t>
      </w:r>
      <w:r w:rsidRPr="007D0890">
        <w:rPr>
          <w:rtl/>
        </w:rPr>
        <w:t xml:space="preserve"> إذا اشترطت الزوجة ذلك في عقد النكاح.</w:t>
      </w:r>
      <w:r>
        <w:rPr>
          <w:rtl/>
        </w:rPr>
        <w:t xml:space="preserve"> </w:t>
      </w:r>
      <w:r w:rsidRPr="007D0890">
        <w:rPr>
          <w:rtl/>
        </w:rPr>
        <w:t xml:space="preserve">وتنص المادة 109 من </w:t>
      </w:r>
      <w:r w:rsidRPr="007D0890">
        <w:rPr>
          <w:rFonts w:hint="cs"/>
          <w:rtl/>
        </w:rPr>
        <w:t>ق</w:t>
      </w:r>
      <w:r w:rsidRPr="007D0890">
        <w:rPr>
          <w:rtl/>
        </w:rPr>
        <w:t xml:space="preserve">انون الأسرة على "يقع الطلاق من الزوج أو من وكيله بوكالة خاصة، أو من الزوجة إن ملكها الزوج أمر نفسه". </w:t>
      </w:r>
    </w:p>
    <w:p w:rsidR="00A829C3" w:rsidRPr="007D0890" w:rsidRDefault="00C519BB" w:rsidP="00C519BB">
      <w:pPr>
        <w:pStyle w:val="H4GA"/>
        <w:rPr>
          <w:rtl/>
          <w:lang w:bidi="ar-DZ"/>
        </w:rPr>
      </w:pPr>
      <w:bookmarkStart w:id="193" w:name="_Toc282338018"/>
      <w:r>
        <w:rPr>
          <w:rFonts w:hint="cs"/>
          <w:rtl/>
          <w:lang w:bidi="ar-DZ"/>
        </w:rPr>
        <w:tab/>
      </w:r>
      <w:r>
        <w:rPr>
          <w:rFonts w:hint="cs"/>
          <w:rtl/>
          <w:lang w:bidi="ar-DZ"/>
        </w:rPr>
        <w:tab/>
      </w:r>
      <w:r w:rsidR="00A829C3" w:rsidRPr="0036482B">
        <w:rPr>
          <w:rtl/>
          <w:lang w:bidi="ar-DZ"/>
        </w:rPr>
        <w:t>الخلع</w:t>
      </w:r>
      <w:bookmarkEnd w:id="193"/>
    </w:p>
    <w:p w:rsidR="00A829C3" w:rsidRPr="007D0890" w:rsidRDefault="00A829C3" w:rsidP="00C519BB">
      <w:pPr>
        <w:pStyle w:val="SingleTxtGA"/>
        <w:rPr>
          <w:rFonts w:hint="cs"/>
        </w:rPr>
      </w:pPr>
      <w:r>
        <w:rPr>
          <w:rFonts w:hint="cs"/>
          <w:rtl/>
        </w:rPr>
        <w:t>439</w:t>
      </w:r>
      <w:r w:rsidR="00C519BB">
        <w:rPr>
          <w:rFonts w:hint="cs"/>
          <w:rtl/>
        </w:rPr>
        <w:t>-</w:t>
      </w:r>
      <w:r w:rsidRPr="007D0890">
        <w:tab/>
      </w:r>
      <w:r w:rsidRPr="007D0890">
        <w:rPr>
          <w:rtl/>
          <w:lang w:bidi="ar-QA"/>
        </w:rPr>
        <w:t>الخلع</w:t>
      </w:r>
      <w:r w:rsidRPr="007D0890">
        <w:rPr>
          <w:rtl/>
          <w:lang w:bidi="ar-DZ"/>
        </w:rPr>
        <w:t xml:space="preserve"> كما عرفته المادة 118 من قانون الأسرة هو (حل عقد الزواج بتراضي الزوجين بلفظ الخلع أو ما في معناه على مال تبذله الزوجة) ولم يجز القانون أن يكون بدل الخلع التخلي عن حضانة الأبناء أو أي من حقوقهم. وفي حال لم يتراض الزوجان على الخلع </w:t>
      </w:r>
      <w:r w:rsidRPr="007D0890">
        <w:rPr>
          <w:rtl/>
        </w:rPr>
        <w:t xml:space="preserve">فعلى المحكمة </w:t>
      </w:r>
      <w:r w:rsidR="00C519BB">
        <w:rPr>
          <w:rtl/>
        </w:rPr>
        <w:t>وفقاً</w:t>
      </w:r>
      <w:r w:rsidRPr="007D0890">
        <w:rPr>
          <w:rtl/>
        </w:rPr>
        <w:t xml:space="preserve"> للمادة 122 من القانون ذاته القيام بمحاولة الصلح بين الزوجين وتندب لذلك حكمين لمباشرة مساعي الصلح خلال مدة لا تجاوز ستة أشهر، وإذا لم يتوصل الحكمان للصلح، وطلبت الزوجة </w:t>
      </w:r>
      <w:proofErr w:type="spellStart"/>
      <w:r w:rsidRPr="007D0890">
        <w:rPr>
          <w:rtl/>
        </w:rPr>
        <w:t>المخالعة</w:t>
      </w:r>
      <w:proofErr w:type="spellEnd"/>
      <w:r w:rsidRPr="007D0890">
        <w:rPr>
          <w:rtl/>
        </w:rPr>
        <w:t xml:space="preserve"> مقابل تنازلها عن جميع حقوقها المالية الشرعية، وردت عليه الصداق (المهر) الذي أعطاه لها، حكمت المحكمة بالتفريق بينهما.</w:t>
      </w:r>
    </w:p>
    <w:p w:rsidR="00A829C3" w:rsidRPr="00C519BB" w:rsidRDefault="00C519BB" w:rsidP="00C519BB">
      <w:pPr>
        <w:pStyle w:val="H4GA"/>
        <w:ind w:hanging="226"/>
        <w:rPr>
          <w:rtl/>
        </w:rPr>
      </w:pPr>
      <w:bookmarkStart w:id="194" w:name="_Toc282338019"/>
      <w:r>
        <w:rPr>
          <w:rFonts w:hint="cs"/>
          <w:rtl/>
        </w:rPr>
        <w:tab/>
      </w:r>
      <w:r w:rsidR="00A829C3" w:rsidRPr="00C519BB">
        <w:rPr>
          <w:rtl/>
        </w:rPr>
        <w:t>التفريق بحكم القضاء</w:t>
      </w:r>
      <w:bookmarkEnd w:id="194"/>
      <w:r w:rsidR="00A829C3" w:rsidRPr="00C519BB">
        <w:rPr>
          <w:rtl/>
        </w:rPr>
        <w:t xml:space="preserve"> </w:t>
      </w:r>
    </w:p>
    <w:p w:rsidR="00A829C3" w:rsidRPr="007D0890" w:rsidRDefault="00A829C3" w:rsidP="00C519BB">
      <w:pPr>
        <w:pStyle w:val="SingleTxtGA"/>
        <w:rPr>
          <w:rtl/>
        </w:rPr>
      </w:pPr>
      <w:r w:rsidRPr="007D0890">
        <w:rPr>
          <w:rtl/>
        </w:rPr>
        <w:t>440</w:t>
      </w:r>
      <w:r w:rsidR="00C519BB" w:rsidRPr="00C519BB">
        <w:rPr>
          <w:rFonts w:hint="cs"/>
          <w:spacing w:val="-4"/>
          <w:rtl/>
        </w:rPr>
        <w:t>-</w:t>
      </w:r>
      <w:r w:rsidRPr="00C519BB">
        <w:rPr>
          <w:spacing w:val="-4"/>
          <w:rtl/>
        </w:rPr>
        <w:tab/>
      </w:r>
      <w:r w:rsidRPr="00C519BB">
        <w:rPr>
          <w:rFonts w:hint="cs"/>
          <w:spacing w:val="-4"/>
          <w:rtl/>
          <w:lang w:bidi="ar-QA"/>
        </w:rPr>
        <w:t>أ</w:t>
      </w:r>
      <w:r w:rsidRPr="00C519BB">
        <w:rPr>
          <w:spacing w:val="-4"/>
          <w:rtl/>
          <w:lang w:bidi="ar-QA"/>
        </w:rPr>
        <w:t>جاز</w:t>
      </w:r>
      <w:r w:rsidRPr="00C519BB">
        <w:rPr>
          <w:spacing w:val="-4"/>
          <w:rtl/>
        </w:rPr>
        <w:t xml:space="preserve"> قانون ال</w:t>
      </w:r>
      <w:r w:rsidRPr="00C519BB">
        <w:rPr>
          <w:rFonts w:hint="cs"/>
          <w:spacing w:val="-4"/>
          <w:rtl/>
        </w:rPr>
        <w:t>أ</w:t>
      </w:r>
      <w:r w:rsidRPr="00C519BB">
        <w:rPr>
          <w:spacing w:val="-4"/>
          <w:rtl/>
        </w:rPr>
        <w:t>سرة لكل من الزوجين حق طلب التفريق إذا ثبت بالزوج ال</w:t>
      </w:r>
      <w:r w:rsidRPr="00C519BB">
        <w:rPr>
          <w:rFonts w:hint="cs"/>
          <w:spacing w:val="-4"/>
          <w:rtl/>
        </w:rPr>
        <w:t>آ</w:t>
      </w:r>
      <w:r w:rsidRPr="00C519BB">
        <w:rPr>
          <w:spacing w:val="-4"/>
          <w:rtl/>
        </w:rPr>
        <w:t>خر عيب أو مرض مستحكم لا يمكن البرء منه أصلا أو يمكن البرء منه بعد زمن طويل بحيث لا يتسنى الإقامة معه إلا بضرر شديد</w:t>
      </w:r>
      <w:r w:rsidRPr="00C519BB">
        <w:rPr>
          <w:rFonts w:hint="cs"/>
          <w:spacing w:val="-4"/>
          <w:rtl/>
        </w:rPr>
        <w:t>.</w:t>
      </w:r>
      <w:r w:rsidRPr="00C519BB">
        <w:rPr>
          <w:spacing w:val="-4"/>
          <w:rtl/>
        </w:rPr>
        <w:t xml:space="preserve"> وتوسع القانون في العيوب أو الأمراض المبيحة للتفريق فلم يذكرها على سبيل الحصر وإنما فضل الاستعان</w:t>
      </w:r>
      <w:r w:rsidRPr="00C519BB">
        <w:rPr>
          <w:rFonts w:hint="cs"/>
          <w:spacing w:val="-4"/>
          <w:rtl/>
        </w:rPr>
        <w:t>ة</w:t>
      </w:r>
      <w:r w:rsidRPr="00C519BB">
        <w:rPr>
          <w:spacing w:val="-4"/>
          <w:rtl/>
        </w:rPr>
        <w:t xml:space="preserve"> بذوي الاختصاص في الموضوع (المواد 123</w:t>
      </w:r>
      <w:r w:rsidR="00C519BB" w:rsidRPr="00C519BB">
        <w:rPr>
          <w:rFonts w:hint="cs"/>
          <w:spacing w:val="-4"/>
          <w:rtl/>
        </w:rPr>
        <w:t>-</w:t>
      </w:r>
      <w:r w:rsidRPr="00C519BB">
        <w:rPr>
          <w:spacing w:val="-4"/>
          <w:rtl/>
        </w:rPr>
        <w:t>127).</w:t>
      </w:r>
    </w:p>
    <w:p w:rsidR="00A829C3" w:rsidRPr="007D0890" w:rsidRDefault="00A829C3" w:rsidP="00C519BB">
      <w:pPr>
        <w:pStyle w:val="SingleTxtGA"/>
        <w:rPr>
          <w:rtl/>
        </w:rPr>
      </w:pPr>
      <w:r w:rsidRPr="007D0890">
        <w:rPr>
          <w:rtl/>
        </w:rPr>
        <w:t>441</w:t>
      </w:r>
      <w:r w:rsidR="00C519BB">
        <w:rPr>
          <w:rFonts w:hint="cs"/>
          <w:rtl/>
        </w:rPr>
        <w:t>-</w:t>
      </w:r>
      <w:r w:rsidRPr="007D0890">
        <w:rPr>
          <w:rtl/>
        </w:rPr>
        <w:tab/>
      </w:r>
      <w:r w:rsidRPr="007D0890">
        <w:rPr>
          <w:rtl/>
          <w:lang w:bidi="ar-QA"/>
        </w:rPr>
        <w:t>كما</w:t>
      </w:r>
      <w:r w:rsidRPr="007D0890">
        <w:rPr>
          <w:rtl/>
        </w:rPr>
        <w:t xml:space="preserve"> أجاز القانون للزوجة التي لم يتم الدخول بها طلب التفريق لعدم أداء المهر الحال (المادة 128).</w:t>
      </w:r>
    </w:p>
    <w:p w:rsidR="00A829C3" w:rsidRPr="007D0890" w:rsidRDefault="00A829C3" w:rsidP="000D1175">
      <w:pPr>
        <w:pStyle w:val="SingleTxtGA"/>
        <w:rPr>
          <w:rtl/>
        </w:rPr>
      </w:pPr>
      <w:r w:rsidRPr="007D0890">
        <w:rPr>
          <w:rtl/>
        </w:rPr>
        <w:t>442</w:t>
      </w:r>
      <w:r w:rsidR="00C519BB">
        <w:rPr>
          <w:rFonts w:hint="cs"/>
          <w:rtl/>
        </w:rPr>
        <w:t>-</w:t>
      </w:r>
      <w:r w:rsidRPr="007D0890">
        <w:rPr>
          <w:rtl/>
        </w:rPr>
        <w:tab/>
        <w:t>وأجاز القانون للزوجة قبل الدخول أو بعده حق طلب التفريق للضرر الذي يتعذر معه دوام العشرة و</w:t>
      </w:r>
      <w:r w:rsidRPr="007D0890">
        <w:rPr>
          <w:rFonts w:hint="cs"/>
          <w:rtl/>
        </w:rPr>
        <w:t>أ</w:t>
      </w:r>
      <w:r w:rsidRPr="007D0890">
        <w:rPr>
          <w:rtl/>
        </w:rPr>
        <w:t>لزم القانون القاضي ببذل الجهد لإصلاح ذات البين فإن لم تنجح محاولات ال</w:t>
      </w:r>
      <w:r w:rsidRPr="007D0890">
        <w:rPr>
          <w:rFonts w:hint="cs"/>
          <w:rtl/>
        </w:rPr>
        <w:t>إ</w:t>
      </w:r>
      <w:r w:rsidRPr="007D0890">
        <w:rPr>
          <w:rtl/>
        </w:rPr>
        <w:t>صلاح وثبت الضرر فعليه الحكم بالتفريق. و</w:t>
      </w:r>
      <w:r w:rsidRPr="007D0890">
        <w:rPr>
          <w:rFonts w:hint="cs"/>
          <w:rtl/>
        </w:rPr>
        <w:t>أ</w:t>
      </w:r>
      <w:r w:rsidRPr="007D0890">
        <w:rPr>
          <w:rtl/>
        </w:rPr>
        <w:t xml:space="preserve">جاز القانون إثبات الضرر بشهادة </w:t>
      </w:r>
      <w:proofErr w:type="spellStart"/>
      <w:r w:rsidRPr="007D0890">
        <w:rPr>
          <w:rtl/>
        </w:rPr>
        <w:t>التسامع</w:t>
      </w:r>
      <w:proofErr w:type="spellEnd"/>
      <w:r w:rsidRPr="007D0890">
        <w:rPr>
          <w:rtl/>
        </w:rPr>
        <w:t>. (المواد 129</w:t>
      </w:r>
      <w:r w:rsidR="000D1175">
        <w:rPr>
          <w:rFonts w:hint="cs"/>
          <w:rtl/>
        </w:rPr>
        <w:t>-</w:t>
      </w:r>
      <w:r w:rsidRPr="007D0890">
        <w:rPr>
          <w:rtl/>
        </w:rPr>
        <w:t>136).</w:t>
      </w:r>
    </w:p>
    <w:p w:rsidR="00A829C3" w:rsidRPr="007D0890" w:rsidRDefault="00A829C3" w:rsidP="00C519BB">
      <w:pPr>
        <w:pStyle w:val="SingleTxtGA"/>
        <w:rPr>
          <w:rFonts w:hint="cs"/>
          <w:rtl/>
        </w:rPr>
      </w:pPr>
      <w:r w:rsidRPr="007D0890">
        <w:rPr>
          <w:rtl/>
        </w:rPr>
        <w:t>443</w:t>
      </w:r>
      <w:r w:rsidR="00C519BB" w:rsidRPr="00D23CBE">
        <w:rPr>
          <w:rFonts w:hint="cs"/>
          <w:spacing w:val="-6"/>
          <w:rtl/>
        </w:rPr>
        <w:t>-</w:t>
      </w:r>
      <w:r w:rsidRPr="00D23CBE">
        <w:rPr>
          <w:spacing w:val="-6"/>
          <w:rtl/>
        </w:rPr>
        <w:tab/>
        <w:t>و</w:t>
      </w:r>
      <w:r w:rsidRPr="00D23CBE">
        <w:rPr>
          <w:rFonts w:hint="cs"/>
          <w:spacing w:val="-6"/>
          <w:rtl/>
        </w:rPr>
        <w:t>أ</w:t>
      </w:r>
      <w:r w:rsidRPr="00D23CBE">
        <w:rPr>
          <w:spacing w:val="-6"/>
          <w:rtl/>
        </w:rPr>
        <w:t>جاز القانون للزوجة حق طلب التفريق لعدم ال</w:t>
      </w:r>
      <w:r w:rsidRPr="00D23CBE">
        <w:rPr>
          <w:rFonts w:hint="cs"/>
          <w:spacing w:val="-6"/>
          <w:rtl/>
        </w:rPr>
        <w:t>إ</w:t>
      </w:r>
      <w:r w:rsidRPr="00D23CBE">
        <w:rPr>
          <w:spacing w:val="-6"/>
          <w:rtl/>
        </w:rPr>
        <w:t>نفاق أو الإعسار (المواد 137</w:t>
      </w:r>
      <w:r w:rsidR="00C519BB" w:rsidRPr="00D23CBE">
        <w:rPr>
          <w:rFonts w:hint="cs"/>
          <w:spacing w:val="-6"/>
          <w:rtl/>
        </w:rPr>
        <w:t>-</w:t>
      </w:r>
      <w:r w:rsidRPr="00D23CBE">
        <w:rPr>
          <w:spacing w:val="-6"/>
          <w:rtl/>
        </w:rPr>
        <w:t>142).</w:t>
      </w:r>
      <w:r>
        <w:rPr>
          <w:rFonts w:hint="cs"/>
          <w:rtl/>
        </w:rPr>
        <w:t xml:space="preserve"> </w:t>
      </w:r>
      <w:r w:rsidRPr="007D0890">
        <w:rPr>
          <w:rtl/>
        </w:rPr>
        <w:t xml:space="preserve">كما </w:t>
      </w:r>
      <w:r w:rsidRPr="007D0890">
        <w:rPr>
          <w:rFonts w:hint="cs"/>
          <w:rtl/>
        </w:rPr>
        <w:t>أ</w:t>
      </w:r>
      <w:r w:rsidRPr="007D0890">
        <w:rPr>
          <w:rtl/>
        </w:rPr>
        <w:t>جاز لها حق طلب التفريق لغيبة الزوج أو فقده أو حبسه (143-145)</w:t>
      </w:r>
      <w:r>
        <w:rPr>
          <w:rFonts w:hint="cs"/>
          <w:rtl/>
        </w:rPr>
        <w:t>.</w:t>
      </w:r>
    </w:p>
    <w:p w:rsidR="00A829C3" w:rsidRPr="007D0890" w:rsidRDefault="00C519BB" w:rsidP="00C519BB">
      <w:pPr>
        <w:pStyle w:val="H23GA"/>
        <w:rPr>
          <w:rtl/>
        </w:rPr>
      </w:pPr>
      <w:bookmarkStart w:id="195" w:name="_Toc282338020"/>
      <w:r>
        <w:rPr>
          <w:rFonts w:hint="cs"/>
          <w:rtl/>
        </w:rPr>
        <w:tab/>
      </w:r>
      <w:r>
        <w:rPr>
          <w:rFonts w:hint="cs"/>
          <w:rtl/>
        </w:rPr>
        <w:tab/>
      </w:r>
      <w:r w:rsidR="00A829C3" w:rsidRPr="0036482B">
        <w:rPr>
          <w:rtl/>
        </w:rPr>
        <w:t>تنظيم النسل</w:t>
      </w:r>
      <w:bookmarkEnd w:id="195"/>
    </w:p>
    <w:p w:rsidR="00A829C3" w:rsidRPr="007D0890" w:rsidRDefault="00A829C3" w:rsidP="00C519BB">
      <w:pPr>
        <w:pStyle w:val="SingleTxtGA"/>
        <w:rPr>
          <w:rtl/>
          <w:lang w:bidi="ar-DZ"/>
        </w:rPr>
      </w:pPr>
      <w:r w:rsidRPr="007D0890">
        <w:rPr>
          <w:rtl/>
          <w:lang w:bidi="ar-DZ"/>
        </w:rPr>
        <w:t>444</w:t>
      </w:r>
      <w:r w:rsidR="00C519BB">
        <w:rPr>
          <w:rFonts w:hint="cs"/>
          <w:rtl/>
          <w:lang w:bidi="ar-DZ"/>
        </w:rPr>
        <w:t>-</w:t>
      </w:r>
      <w:r w:rsidRPr="007D0890">
        <w:rPr>
          <w:rtl/>
          <w:lang w:bidi="ar-DZ"/>
        </w:rPr>
        <w:tab/>
      </w:r>
      <w:r w:rsidRPr="007D0890">
        <w:rPr>
          <w:rtl/>
        </w:rPr>
        <w:t>لم يتعرض قانون الأسرة أو غير</w:t>
      </w:r>
      <w:r w:rsidRPr="007D0890">
        <w:rPr>
          <w:rFonts w:hint="cs"/>
          <w:rtl/>
        </w:rPr>
        <w:t>ه</w:t>
      </w:r>
      <w:r w:rsidRPr="007D0890">
        <w:rPr>
          <w:rtl/>
        </w:rPr>
        <w:t xml:space="preserve"> من التشريعات القطرية لموضوع تنظيم النسل لأن ذلك من الأمور المتعلقة بالحياة الخاصة </w:t>
      </w:r>
      <w:r w:rsidR="00C519BB" w:rsidRPr="007D0890">
        <w:rPr>
          <w:rFonts w:hint="cs"/>
          <w:rtl/>
        </w:rPr>
        <w:t>للزوجين</w:t>
      </w:r>
      <w:r w:rsidRPr="007D0890">
        <w:rPr>
          <w:rtl/>
        </w:rPr>
        <w:t xml:space="preserve"> والتي لا مجال للتدخل فيها. كما لا يوجد في الشريعة الإسلامية ما يمنع ذلك</w:t>
      </w:r>
      <w:r w:rsidRPr="007D0890">
        <w:rPr>
          <w:rFonts w:hint="cs"/>
          <w:rtl/>
        </w:rPr>
        <w:t xml:space="preserve">، </w:t>
      </w:r>
      <w:r w:rsidR="002433A6">
        <w:rPr>
          <w:rFonts w:hint="cs"/>
          <w:rtl/>
        </w:rPr>
        <w:t>لا سيما</w:t>
      </w:r>
      <w:r w:rsidRPr="007D0890">
        <w:rPr>
          <w:rFonts w:hint="cs"/>
          <w:rtl/>
        </w:rPr>
        <w:t xml:space="preserve"> </w:t>
      </w:r>
      <w:r w:rsidRPr="007D0890">
        <w:rPr>
          <w:rtl/>
        </w:rPr>
        <w:t xml:space="preserve">في حال وجود مبررات شرعية (مثل المرض) حيث </w:t>
      </w:r>
      <w:r w:rsidRPr="007D0890">
        <w:rPr>
          <w:rtl/>
          <w:lang w:bidi="ar-DZ"/>
        </w:rPr>
        <w:t xml:space="preserve">بينت الأحكام العامة للشريعة وآراء الفقهاء ذلك بضوابط. </w:t>
      </w:r>
      <w:r w:rsidRPr="007D0890">
        <w:rPr>
          <w:rtl/>
        </w:rPr>
        <w:t xml:space="preserve">وتوفر الجهات المعنية بالصحة كافة أشكال الرعاية الصحية في مجال صحة الأمومة والطفولة مجاناً وفقاً لما هو مبين بنص المادة </w:t>
      </w:r>
      <w:r>
        <w:rPr>
          <w:rFonts w:hint="cs"/>
          <w:rtl/>
        </w:rPr>
        <w:t>12</w:t>
      </w:r>
      <w:r w:rsidR="000D1175">
        <w:rPr>
          <w:rFonts w:hint="cs"/>
          <w:rtl/>
        </w:rPr>
        <w:t xml:space="preserve"> </w:t>
      </w:r>
      <w:r w:rsidRPr="007D0890">
        <w:rPr>
          <w:rtl/>
        </w:rPr>
        <w:t xml:space="preserve">من اتفاقية </w:t>
      </w:r>
      <w:proofErr w:type="spellStart"/>
      <w:r w:rsidRPr="007D0890">
        <w:rPr>
          <w:rtl/>
        </w:rPr>
        <w:t>السيد</w:t>
      </w:r>
      <w:r w:rsidRPr="007D0890">
        <w:rPr>
          <w:rFonts w:hint="cs"/>
          <w:rtl/>
        </w:rPr>
        <w:t>ا</w:t>
      </w:r>
      <w:r w:rsidRPr="007D0890">
        <w:rPr>
          <w:rtl/>
        </w:rPr>
        <w:t>و</w:t>
      </w:r>
      <w:proofErr w:type="spellEnd"/>
      <w:r w:rsidRPr="007D0890">
        <w:rPr>
          <w:rtl/>
        </w:rPr>
        <w:t>.</w:t>
      </w:r>
      <w:r w:rsidRPr="007D0890">
        <w:rPr>
          <w:rtl/>
          <w:lang w:bidi="ar-DZ"/>
        </w:rPr>
        <w:t xml:space="preserve"> </w:t>
      </w:r>
    </w:p>
    <w:p w:rsidR="00A829C3" w:rsidRPr="007D0890" w:rsidRDefault="003309ED" w:rsidP="003309ED">
      <w:pPr>
        <w:pStyle w:val="H23GA"/>
        <w:rPr>
          <w:rtl/>
          <w:lang w:bidi="ar-DZ"/>
        </w:rPr>
      </w:pPr>
      <w:bookmarkStart w:id="196" w:name="_Toc282338021"/>
      <w:r>
        <w:rPr>
          <w:rFonts w:hint="cs"/>
          <w:rtl/>
          <w:lang w:bidi="ar-DZ"/>
        </w:rPr>
        <w:tab/>
      </w:r>
      <w:r>
        <w:rPr>
          <w:rFonts w:hint="cs"/>
          <w:rtl/>
          <w:lang w:bidi="ar-DZ"/>
        </w:rPr>
        <w:tab/>
      </w:r>
      <w:r w:rsidR="00A829C3" w:rsidRPr="0036482B">
        <w:rPr>
          <w:rtl/>
          <w:lang w:bidi="ar-DZ"/>
        </w:rPr>
        <w:t>التبني</w:t>
      </w:r>
      <w:bookmarkEnd w:id="196"/>
    </w:p>
    <w:p w:rsidR="00A829C3" w:rsidRPr="007D0890" w:rsidRDefault="00A829C3" w:rsidP="000D1175">
      <w:pPr>
        <w:pStyle w:val="SingleTxtGA"/>
        <w:rPr>
          <w:rtl/>
        </w:rPr>
      </w:pPr>
      <w:r w:rsidRPr="007D0890">
        <w:rPr>
          <w:rtl/>
        </w:rPr>
        <w:t>445</w:t>
      </w:r>
      <w:r w:rsidR="003309ED">
        <w:rPr>
          <w:rFonts w:hint="cs"/>
          <w:rtl/>
        </w:rPr>
        <w:t>-</w:t>
      </w:r>
      <w:r w:rsidRPr="007D0890">
        <w:rPr>
          <w:rtl/>
        </w:rPr>
        <w:tab/>
        <w:t xml:space="preserve">يتناقض </w:t>
      </w:r>
      <w:r w:rsidR="000D1175" w:rsidRPr="007D0890">
        <w:rPr>
          <w:rFonts w:hint="cs"/>
          <w:rtl/>
        </w:rPr>
        <w:t>التبني</w:t>
      </w:r>
      <w:r w:rsidRPr="007D0890">
        <w:rPr>
          <w:rtl/>
        </w:rPr>
        <w:t xml:space="preserve"> مع حفظ النسب الواجب شرعاً</w:t>
      </w:r>
      <w:r w:rsidR="000D1175">
        <w:rPr>
          <w:rFonts w:hint="cs"/>
          <w:rtl/>
        </w:rPr>
        <w:t>،</w:t>
      </w:r>
      <w:r w:rsidRPr="007D0890">
        <w:rPr>
          <w:rtl/>
        </w:rPr>
        <w:t xml:space="preserve"> </w:t>
      </w:r>
      <w:r w:rsidR="000D1175" w:rsidRPr="007D0890">
        <w:rPr>
          <w:rFonts w:hint="cs"/>
          <w:rtl/>
        </w:rPr>
        <w:t>فالتبني</w:t>
      </w:r>
      <w:r w:rsidRPr="007D0890">
        <w:rPr>
          <w:rtl/>
        </w:rPr>
        <w:t xml:space="preserve"> إذن تحرمه الشريعة الإسلامية</w:t>
      </w:r>
      <w:r w:rsidR="000D1175">
        <w:rPr>
          <w:rFonts w:hint="cs"/>
          <w:rtl/>
        </w:rPr>
        <w:t>،</w:t>
      </w:r>
      <w:r w:rsidRPr="007D0890">
        <w:rPr>
          <w:rtl/>
        </w:rPr>
        <w:t xml:space="preserve"> ولا</w:t>
      </w:r>
      <w:r w:rsidR="003309ED">
        <w:rPr>
          <w:rFonts w:hint="cs"/>
          <w:rtl/>
        </w:rPr>
        <w:t xml:space="preserve"> </w:t>
      </w:r>
      <w:r w:rsidRPr="007D0890">
        <w:rPr>
          <w:rtl/>
        </w:rPr>
        <w:t xml:space="preserve">تجوز نسبة </w:t>
      </w:r>
      <w:r w:rsidRPr="007D0890">
        <w:rPr>
          <w:rFonts w:hint="cs"/>
          <w:rtl/>
        </w:rPr>
        <w:t>ا</w:t>
      </w:r>
      <w:r w:rsidRPr="007D0890">
        <w:rPr>
          <w:rtl/>
        </w:rPr>
        <w:t xml:space="preserve">بن إلا لأبيه أو </w:t>
      </w:r>
      <w:proofErr w:type="spellStart"/>
      <w:r w:rsidRPr="007D0890">
        <w:rPr>
          <w:rtl/>
        </w:rPr>
        <w:t>مجهولي</w:t>
      </w:r>
      <w:proofErr w:type="spellEnd"/>
      <w:r w:rsidRPr="007D0890">
        <w:rPr>
          <w:rtl/>
        </w:rPr>
        <w:t xml:space="preserve"> الهوية إلى غير آبائهم الشرعيين. ولكن الشريعة الإسلامية وفرت نظام</w:t>
      </w:r>
      <w:r w:rsidRPr="007D0890">
        <w:rPr>
          <w:rFonts w:hint="cs"/>
          <w:rtl/>
        </w:rPr>
        <w:t>اً</w:t>
      </w:r>
      <w:r w:rsidRPr="007D0890">
        <w:rPr>
          <w:rtl/>
        </w:rPr>
        <w:t xml:space="preserve"> بديل</w:t>
      </w:r>
      <w:r w:rsidRPr="007D0890">
        <w:rPr>
          <w:rFonts w:hint="cs"/>
          <w:rtl/>
        </w:rPr>
        <w:t>اً</w:t>
      </w:r>
      <w:r w:rsidRPr="007D0890">
        <w:rPr>
          <w:rtl/>
        </w:rPr>
        <w:t xml:space="preserve"> للتبني وهو نظام (الكفالة) حيث يمكن للأسر أو </w:t>
      </w:r>
      <w:r w:rsidR="003309ED" w:rsidRPr="007D0890">
        <w:rPr>
          <w:rFonts w:hint="cs"/>
          <w:rtl/>
        </w:rPr>
        <w:t>الإفراد</w:t>
      </w:r>
      <w:r w:rsidRPr="007D0890">
        <w:rPr>
          <w:rtl/>
        </w:rPr>
        <w:t xml:space="preserve"> الذين تتوفر فيهم شروط وضوابط معين</w:t>
      </w:r>
      <w:r w:rsidRPr="007D0890">
        <w:rPr>
          <w:rFonts w:hint="cs"/>
          <w:rtl/>
        </w:rPr>
        <w:t>ة</w:t>
      </w:r>
      <w:r w:rsidRPr="007D0890">
        <w:rPr>
          <w:rtl/>
        </w:rPr>
        <w:t xml:space="preserve"> كفالة الأطفال </w:t>
      </w:r>
      <w:proofErr w:type="spellStart"/>
      <w:r w:rsidRPr="007D0890">
        <w:rPr>
          <w:rtl/>
        </w:rPr>
        <w:t>مجهولي</w:t>
      </w:r>
      <w:proofErr w:type="spellEnd"/>
      <w:r w:rsidRPr="007D0890">
        <w:rPr>
          <w:rtl/>
        </w:rPr>
        <w:t xml:space="preserve"> الهوية تحت إشراف المؤسسة القطرية لرعاية </w:t>
      </w:r>
      <w:r w:rsidR="000D1175" w:rsidRPr="007D0890">
        <w:rPr>
          <w:rFonts w:hint="cs"/>
          <w:rtl/>
        </w:rPr>
        <w:t>الأيتام</w:t>
      </w:r>
      <w:r w:rsidRPr="007D0890">
        <w:rPr>
          <w:rtl/>
        </w:rPr>
        <w:t>، مع احتفاظ الطفل باسمه الحقيقي أو باسمه الممنوح له بحكم محكمة إن كان لقيطاً.</w:t>
      </w:r>
      <w:r>
        <w:rPr>
          <w:rtl/>
        </w:rPr>
        <w:t xml:space="preserve"> </w:t>
      </w:r>
      <w:r w:rsidRPr="007D0890">
        <w:rPr>
          <w:rtl/>
        </w:rPr>
        <w:t xml:space="preserve">ولا يحق للطفل الذي يتم كفالته الميراث، ولكن لكافله </w:t>
      </w:r>
      <w:r w:rsidRPr="007D0890">
        <w:rPr>
          <w:rFonts w:hint="cs"/>
          <w:rtl/>
        </w:rPr>
        <w:t>أ</w:t>
      </w:r>
      <w:r w:rsidRPr="007D0890">
        <w:rPr>
          <w:rtl/>
        </w:rPr>
        <w:t>ن يو</w:t>
      </w:r>
      <w:r w:rsidRPr="007D0890">
        <w:rPr>
          <w:rFonts w:hint="cs"/>
          <w:rtl/>
        </w:rPr>
        <w:t>ص</w:t>
      </w:r>
      <w:r w:rsidRPr="007D0890">
        <w:rPr>
          <w:rtl/>
        </w:rPr>
        <w:t xml:space="preserve">ي بنسبة من الميراث </w:t>
      </w:r>
      <w:r w:rsidR="000D1175">
        <w:rPr>
          <w:rFonts w:hint="cs"/>
          <w:rtl/>
        </w:rPr>
        <w:t xml:space="preserve">  </w:t>
      </w:r>
      <w:r w:rsidRPr="007D0890">
        <w:rPr>
          <w:rtl/>
        </w:rPr>
        <w:t xml:space="preserve">لا تتجاوز الثلث. أما الأطفال الأيتام </w:t>
      </w:r>
      <w:proofErr w:type="spellStart"/>
      <w:r w:rsidRPr="007D0890">
        <w:rPr>
          <w:rFonts w:hint="cs"/>
          <w:rtl/>
        </w:rPr>
        <w:t>ال</w:t>
      </w:r>
      <w:r w:rsidRPr="007D0890">
        <w:rPr>
          <w:rtl/>
        </w:rPr>
        <w:t>معروف</w:t>
      </w:r>
      <w:r w:rsidRPr="007D0890">
        <w:rPr>
          <w:rFonts w:hint="cs"/>
          <w:rtl/>
        </w:rPr>
        <w:t>و</w:t>
      </w:r>
      <w:proofErr w:type="spellEnd"/>
      <w:r w:rsidRPr="007D0890">
        <w:rPr>
          <w:rtl/>
        </w:rPr>
        <w:t xml:space="preserve"> الأبوين فرعايتهم</w:t>
      </w:r>
      <w:r w:rsidRPr="007D0890">
        <w:rPr>
          <w:rFonts w:hint="cs"/>
          <w:rtl/>
        </w:rPr>
        <w:t xml:space="preserve"> تتم</w:t>
      </w:r>
      <w:r w:rsidRPr="007D0890">
        <w:rPr>
          <w:rtl/>
        </w:rPr>
        <w:t xml:space="preserve"> في إطار الأسرة الممتدة.</w:t>
      </w:r>
    </w:p>
    <w:p w:rsidR="00A829C3" w:rsidRPr="007D0890" w:rsidRDefault="003309ED" w:rsidP="003309ED">
      <w:pPr>
        <w:pStyle w:val="H23GA"/>
        <w:rPr>
          <w:rtl/>
          <w:lang w:bidi="ar-DZ"/>
        </w:rPr>
      </w:pPr>
      <w:bookmarkStart w:id="197" w:name="_Toc282338022"/>
      <w:r>
        <w:rPr>
          <w:rFonts w:hint="cs"/>
          <w:rtl/>
          <w:lang w:bidi="ar-DZ"/>
        </w:rPr>
        <w:tab/>
      </w:r>
      <w:r>
        <w:rPr>
          <w:rFonts w:hint="cs"/>
          <w:rtl/>
          <w:lang w:bidi="ar-DZ"/>
        </w:rPr>
        <w:tab/>
      </w:r>
      <w:r w:rsidR="00A829C3" w:rsidRPr="0036482B">
        <w:rPr>
          <w:rtl/>
          <w:lang w:bidi="ar-DZ"/>
        </w:rPr>
        <w:t>الميراث</w:t>
      </w:r>
      <w:bookmarkEnd w:id="197"/>
    </w:p>
    <w:p w:rsidR="00A829C3" w:rsidRPr="007D0890" w:rsidRDefault="00A829C3" w:rsidP="003309ED">
      <w:pPr>
        <w:pStyle w:val="SingleTxtGA"/>
        <w:rPr>
          <w:rFonts w:hint="cs"/>
          <w:rtl/>
        </w:rPr>
      </w:pPr>
      <w:r w:rsidRPr="007D0890">
        <w:rPr>
          <w:rtl/>
        </w:rPr>
        <w:t>446</w:t>
      </w:r>
      <w:r w:rsidR="003309ED">
        <w:rPr>
          <w:rFonts w:hint="cs"/>
          <w:rtl/>
        </w:rPr>
        <w:t>-</w:t>
      </w:r>
      <w:r w:rsidRPr="007D0890">
        <w:rPr>
          <w:rtl/>
        </w:rPr>
        <w:tab/>
        <w:t xml:space="preserve">الميراث حق للرجل والمرأة و تطبق فيه أحكام الشريعة الإسلامية, وأنصبة الورثة مبينة بنص القرآن الكريم، وقد أخذ بذلك قانون الأسرة. وقد سبق تفصيل موضوع الميراث في المادة </w:t>
      </w:r>
      <w:r>
        <w:rPr>
          <w:rFonts w:hint="cs"/>
          <w:rtl/>
        </w:rPr>
        <w:t>15</w:t>
      </w:r>
      <w:r w:rsidRPr="007D0890">
        <w:rPr>
          <w:rtl/>
        </w:rPr>
        <w:t xml:space="preserve"> من الاتفاقية.</w:t>
      </w:r>
    </w:p>
    <w:p w:rsidR="00A829C3" w:rsidRPr="0036482B" w:rsidRDefault="003309ED" w:rsidP="003309ED">
      <w:pPr>
        <w:pStyle w:val="H23GA"/>
        <w:rPr>
          <w:rtl/>
        </w:rPr>
      </w:pPr>
      <w:bookmarkStart w:id="198" w:name="_Toc282338023"/>
      <w:r>
        <w:rPr>
          <w:rFonts w:hint="cs"/>
          <w:rtl/>
          <w:lang w:bidi="ar-DZ"/>
        </w:rPr>
        <w:tab/>
      </w:r>
      <w:r>
        <w:rPr>
          <w:rFonts w:hint="cs"/>
          <w:rtl/>
          <w:lang w:bidi="ar-DZ"/>
        </w:rPr>
        <w:tab/>
      </w:r>
      <w:r w:rsidR="00A829C3" w:rsidRPr="0036482B">
        <w:rPr>
          <w:rtl/>
          <w:lang w:bidi="ar-DZ"/>
        </w:rPr>
        <w:t>قضاء</w:t>
      </w:r>
      <w:r w:rsidR="00A829C3" w:rsidRPr="0036482B">
        <w:rPr>
          <w:rtl/>
        </w:rPr>
        <w:t xml:space="preserve"> الأسرة</w:t>
      </w:r>
      <w:bookmarkEnd w:id="198"/>
      <w:r w:rsidR="00A829C3" w:rsidRPr="0036482B">
        <w:rPr>
          <w:rtl/>
        </w:rPr>
        <w:t xml:space="preserve"> </w:t>
      </w:r>
    </w:p>
    <w:p w:rsidR="00A829C3" w:rsidRPr="007D0890" w:rsidRDefault="00A829C3" w:rsidP="003309ED">
      <w:pPr>
        <w:pStyle w:val="SingleTxtGA"/>
        <w:rPr>
          <w:rtl/>
        </w:rPr>
      </w:pPr>
      <w:r w:rsidRPr="007D0890">
        <w:rPr>
          <w:rtl/>
        </w:rPr>
        <w:t>447</w:t>
      </w:r>
      <w:r w:rsidR="003309ED">
        <w:rPr>
          <w:rFonts w:hint="cs"/>
          <w:rtl/>
        </w:rPr>
        <w:t>-</w:t>
      </w:r>
      <w:r w:rsidR="003309ED">
        <w:rPr>
          <w:rFonts w:hint="cs"/>
          <w:rtl/>
        </w:rPr>
        <w:tab/>
      </w:r>
      <w:r w:rsidRPr="007D0890">
        <w:rPr>
          <w:rtl/>
        </w:rPr>
        <w:t xml:space="preserve">وحد قانون رقم </w:t>
      </w:r>
      <w:r>
        <w:rPr>
          <w:rFonts w:hint="cs"/>
          <w:rtl/>
        </w:rPr>
        <w:t>10</w:t>
      </w:r>
      <w:r w:rsidRPr="007D0890">
        <w:rPr>
          <w:rtl/>
        </w:rPr>
        <w:t xml:space="preserve"> لسنة 2003 القضاء الشرعي والمدني في الدولة حيث كانت المحاكم الشرعية سابقاً تتولى البت في جميع الدعاوى المتعلقة بالأحوال الشخصية </w:t>
      </w:r>
      <w:r w:rsidR="00C519BB">
        <w:rPr>
          <w:rtl/>
        </w:rPr>
        <w:t>وفقاً</w:t>
      </w:r>
      <w:r w:rsidRPr="007D0890">
        <w:rPr>
          <w:rtl/>
        </w:rPr>
        <w:t xml:space="preserve"> لأحكام الشريعة الإسلامية.</w:t>
      </w:r>
    </w:p>
    <w:p w:rsidR="00A829C3" w:rsidRPr="007D0890" w:rsidRDefault="00A829C3" w:rsidP="003309ED">
      <w:pPr>
        <w:pStyle w:val="SingleTxtGA"/>
        <w:rPr>
          <w:rtl/>
        </w:rPr>
      </w:pPr>
      <w:r w:rsidRPr="007D0890">
        <w:rPr>
          <w:rtl/>
        </w:rPr>
        <w:t>448</w:t>
      </w:r>
      <w:r w:rsidR="003309ED">
        <w:rPr>
          <w:rFonts w:hint="cs"/>
          <w:rtl/>
        </w:rPr>
        <w:t>-</w:t>
      </w:r>
      <w:r w:rsidRPr="007D0890">
        <w:rPr>
          <w:rtl/>
        </w:rPr>
        <w:tab/>
        <w:t xml:space="preserve">وبموجب القانون رقم </w:t>
      </w:r>
      <w:r>
        <w:rPr>
          <w:rFonts w:hint="cs"/>
          <w:rtl/>
        </w:rPr>
        <w:t>22</w:t>
      </w:r>
      <w:r w:rsidRPr="007D0890">
        <w:rPr>
          <w:rtl/>
        </w:rPr>
        <w:t xml:space="preserve"> لسنة 2006 بإصدار قانون تتولى الفصل في الدعاوى والمنازعات المتعلقة بمسائل </w:t>
      </w:r>
      <w:r w:rsidR="003309ED" w:rsidRPr="007D0890">
        <w:rPr>
          <w:rFonts w:hint="cs"/>
          <w:rtl/>
        </w:rPr>
        <w:t>الأسرة</w:t>
      </w:r>
      <w:r w:rsidRPr="007D0890">
        <w:rPr>
          <w:rtl/>
        </w:rPr>
        <w:t xml:space="preserve"> والتركات دائرة أو أكثر بالمحكمة الابتدائية ومحكمة الاستئناف تسمى محكمة الأسرة. </w:t>
      </w:r>
    </w:p>
    <w:p w:rsidR="00A829C3" w:rsidRPr="007D0890" w:rsidRDefault="00A829C3" w:rsidP="003309ED">
      <w:pPr>
        <w:pStyle w:val="SingleTxtGA"/>
        <w:rPr>
          <w:rtl/>
        </w:rPr>
      </w:pPr>
      <w:r w:rsidRPr="007D0890">
        <w:rPr>
          <w:rtl/>
        </w:rPr>
        <w:t>449</w:t>
      </w:r>
      <w:r w:rsidR="003309ED" w:rsidRPr="003309ED">
        <w:rPr>
          <w:rFonts w:hint="cs"/>
          <w:spacing w:val="-2"/>
          <w:rtl/>
        </w:rPr>
        <w:t>-</w:t>
      </w:r>
      <w:r w:rsidRPr="003309ED">
        <w:rPr>
          <w:spacing w:val="-2"/>
          <w:rtl/>
        </w:rPr>
        <w:tab/>
        <w:t>نص قانون الأسرة على بعض المسائل ال</w:t>
      </w:r>
      <w:r w:rsidRPr="003309ED">
        <w:rPr>
          <w:rFonts w:hint="cs"/>
          <w:spacing w:val="-2"/>
          <w:rtl/>
        </w:rPr>
        <w:t>إ</w:t>
      </w:r>
      <w:r w:rsidRPr="003309ED">
        <w:rPr>
          <w:spacing w:val="-2"/>
          <w:rtl/>
        </w:rPr>
        <w:t>جرائية وما عدا ذلك تطبق القواعد الواردة في قانون المرافعات المدنية والتجارية وتعديلاته. ونظراً لخصوصية قضايا الأسرة وأهمية سرعة البت فيها فقد تم ال</w:t>
      </w:r>
      <w:r w:rsidRPr="003309ED">
        <w:rPr>
          <w:rFonts w:hint="cs"/>
          <w:spacing w:val="-2"/>
          <w:rtl/>
        </w:rPr>
        <w:t>ا</w:t>
      </w:r>
      <w:r w:rsidRPr="003309ED">
        <w:rPr>
          <w:spacing w:val="-2"/>
          <w:rtl/>
        </w:rPr>
        <w:t>نتهاء من إعداد مشروع قانون ل</w:t>
      </w:r>
      <w:r w:rsidRPr="003309ED">
        <w:rPr>
          <w:rFonts w:hint="cs"/>
          <w:spacing w:val="-2"/>
          <w:rtl/>
        </w:rPr>
        <w:t>إ</w:t>
      </w:r>
      <w:r w:rsidRPr="003309ED">
        <w:rPr>
          <w:spacing w:val="-2"/>
          <w:rtl/>
        </w:rPr>
        <w:t>جراءات التقاضي في مسائل الأسرة والتركات.</w:t>
      </w:r>
    </w:p>
    <w:p w:rsidR="00A829C3" w:rsidRPr="003309ED" w:rsidRDefault="00A829C3" w:rsidP="003309ED">
      <w:pPr>
        <w:pStyle w:val="SingleTxtGA"/>
        <w:rPr>
          <w:rFonts w:hint="cs"/>
          <w:spacing w:val="-2"/>
          <w:lang w:bidi="ar-DZ"/>
        </w:rPr>
      </w:pPr>
      <w:r w:rsidRPr="003309ED">
        <w:rPr>
          <w:rFonts w:hint="cs"/>
          <w:spacing w:val="-2"/>
          <w:rtl/>
          <w:lang w:bidi="ar-DZ"/>
        </w:rPr>
        <w:t>450</w:t>
      </w:r>
      <w:r w:rsidR="003309ED" w:rsidRPr="003309ED">
        <w:rPr>
          <w:rFonts w:hint="cs"/>
          <w:spacing w:val="-2"/>
          <w:rtl/>
          <w:lang w:bidi="ar-DZ"/>
        </w:rPr>
        <w:t>-</w:t>
      </w:r>
      <w:r w:rsidRPr="003309ED">
        <w:rPr>
          <w:spacing w:val="-2"/>
          <w:lang w:bidi="ar-DZ"/>
        </w:rPr>
        <w:tab/>
      </w:r>
      <w:r w:rsidRPr="003309ED">
        <w:rPr>
          <w:spacing w:val="-2"/>
          <w:rtl/>
          <w:lang w:bidi="ar-DZ"/>
        </w:rPr>
        <w:t xml:space="preserve">وقد تم </w:t>
      </w:r>
      <w:r w:rsidRPr="003309ED">
        <w:rPr>
          <w:rFonts w:hint="cs"/>
          <w:spacing w:val="-2"/>
          <w:rtl/>
          <w:lang w:bidi="ar-DZ"/>
        </w:rPr>
        <w:t>إ</w:t>
      </w:r>
      <w:r w:rsidRPr="003309ED">
        <w:rPr>
          <w:spacing w:val="-2"/>
          <w:rtl/>
          <w:lang w:bidi="ar-DZ"/>
        </w:rPr>
        <w:t>نشاء فرع لمركز الاستشارات العائلية عام 2004 في مقر المحكمة بموجب اتفاقية تعاون بين المجلس الأعلى للقضاء والمركز، حيث يعتبر هذا الفرع استشارات قانونية وشرعية واجتماعية، ويبذل جهوداً متميزة في مجال التسوية بين الأطراف المتنازعة وإصلاح ذات البين من خلال التنسيق المستمر مع المحاكم، حيث يتم تحويل الحالات إلى المركز من قبل محكمة الأسرة لدراستها ولل</w:t>
      </w:r>
      <w:r w:rsidRPr="003309ED">
        <w:rPr>
          <w:rFonts w:hint="cs"/>
          <w:spacing w:val="-2"/>
          <w:rtl/>
          <w:lang w:bidi="ar-DZ"/>
        </w:rPr>
        <w:t>ا</w:t>
      </w:r>
      <w:r w:rsidRPr="003309ED">
        <w:rPr>
          <w:spacing w:val="-2"/>
          <w:rtl/>
          <w:lang w:bidi="ar-DZ"/>
        </w:rPr>
        <w:t>طـلاع على أسبابها والسعي إلى إصلاح ذات البين بين الطرفين أصحاب الخلاف. و</w:t>
      </w:r>
      <w:r w:rsidRPr="003309ED">
        <w:rPr>
          <w:rFonts w:hint="cs"/>
          <w:spacing w:val="-2"/>
          <w:rtl/>
          <w:lang w:bidi="ar-DZ"/>
        </w:rPr>
        <w:t>ت</w:t>
      </w:r>
      <w:r w:rsidRPr="003309ED">
        <w:rPr>
          <w:spacing w:val="-2"/>
          <w:rtl/>
          <w:lang w:bidi="ar-DZ"/>
        </w:rPr>
        <w:t>قوم بذلك مجموعة مؤهلة من الاستشاريين والمرشدين في المجالات الاجتماعية والنفسية والشرعية والقانونية، حيث يتم التعامل والتسوية العائلية في القضايا التالية:</w:t>
      </w:r>
    </w:p>
    <w:p w:rsidR="00A829C3" w:rsidRPr="003309ED" w:rsidRDefault="00A829C3" w:rsidP="003309ED">
      <w:pPr>
        <w:pStyle w:val="Bullet1GA"/>
        <w:tabs>
          <w:tab w:val="clear" w:pos="2041"/>
          <w:tab w:val="left" w:pos="1925"/>
        </w:tabs>
        <w:bidi/>
        <w:ind w:left="1928" w:hanging="284"/>
        <w:rPr>
          <w:rFonts w:hint="cs"/>
          <w:spacing w:val="-6"/>
          <w:sz w:val="30"/>
          <w:lang w:eastAsia="zh-CN" w:bidi="ar-DZ"/>
        </w:rPr>
      </w:pPr>
      <w:r w:rsidRPr="003309ED">
        <w:rPr>
          <w:spacing w:val="-6"/>
          <w:sz w:val="30"/>
          <w:rtl/>
          <w:lang w:eastAsia="zh-CN" w:bidi="ar-DZ"/>
        </w:rPr>
        <w:t xml:space="preserve">الحالات المنظورة أمام المحكمة: وهي الحالات التي تحال للإصلاح بين الطرفين، كحالات طلب الطلاق والخلع والنفقة وزيارة </w:t>
      </w:r>
      <w:r w:rsidRPr="003309ED">
        <w:rPr>
          <w:rFonts w:hint="cs"/>
          <w:spacing w:val="-6"/>
          <w:sz w:val="30"/>
          <w:rtl/>
          <w:lang w:eastAsia="zh-CN" w:bidi="ar-DZ"/>
        </w:rPr>
        <w:t>ال</w:t>
      </w:r>
      <w:r w:rsidRPr="003309ED">
        <w:rPr>
          <w:spacing w:val="-6"/>
          <w:sz w:val="30"/>
          <w:rtl/>
          <w:lang w:eastAsia="zh-CN" w:bidi="ar-DZ"/>
        </w:rPr>
        <w:t>محضون والخلافات بين أفراد الأسرة وغيرها</w:t>
      </w:r>
      <w:r w:rsidR="003309ED" w:rsidRPr="003309ED">
        <w:rPr>
          <w:rFonts w:hint="cs"/>
          <w:spacing w:val="-6"/>
          <w:sz w:val="30"/>
          <w:rtl/>
          <w:lang w:eastAsia="zh-CN" w:bidi="ar-DZ"/>
        </w:rPr>
        <w:t>؛</w:t>
      </w:r>
      <w:r w:rsidRPr="003309ED">
        <w:rPr>
          <w:spacing w:val="-6"/>
          <w:sz w:val="30"/>
          <w:rtl/>
          <w:lang w:eastAsia="zh-CN" w:bidi="ar-DZ"/>
        </w:rPr>
        <w:t xml:space="preserve"> </w:t>
      </w:r>
    </w:p>
    <w:p w:rsidR="00A829C3" w:rsidRPr="007D0890" w:rsidRDefault="00A829C3" w:rsidP="003309ED">
      <w:pPr>
        <w:pStyle w:val="Bullet1GA"/>
        <w:tabs>
          <w:tab w:val="clear" w:pos="2041"/>
          <w:tab w:val="left" w:pos="1925"/>
        </w:tabs>
        <w:bidi/>
        <w:ind w:left="1928" w:hanging="284"/>
        <w:rPr>
          <w:rFonts w:eastAsia="SimSun" w:hint="cs"/>
          <w:sz w:val="30"/>
          <w:lang w:eastAsia="zh-CN" w:bidi="ar-DZ"/>
        </w:rPr>
      </w:pPr>
      <w:r w:rsidRPr="007D0890">
        <w:rPr>
          <w:sz w:val="30"/>
          <w:rtl/>
          <w:lang w:eastAsia="zh-CN" w:bidi="ar-DZ"/>
        </w:rPr>
        <w:t>تنفيذ الأحكام: وهي الحالات التي صدرت فيها أحكام أو قرارات بشأن نقل حضانة أو زيارة محضون</w:t>
      </w:r>
      <w:r>
        <w:rPr>
          <w:sz w:val="30"/>
          <w:rtl/>
          <w:lang w:eastAsia="zh-CN" w:bidi="ar-DZ"/>
        </w:rPr>
        <w:t xml:space="preserve"> </w:t>
      </w:r>
      <w:r w:rsidRPr="007D0890">
        <w:rPr>
          <w:sz w:val="30"/>
          <w:rtl/>
          <w:lang w:eastAsia="zh-CN" w:bidi="ar-DZ"/>
        </w:rPr>
        <w:t>أو رؤي</w:t>
      </w:r>
      <w:r w:rsidRPr="007D0890">
        <w:rPr>
          <w:rFonts w:hint="cs"/>
          <w:sz w:val="30"/>
          <w:rtl/>
          <w:lang w:eastAsia="zh-CN" w:bidi="ar-DZ"/>
        </w:rPr>
        <w:t>ته</w:t>
      </w:r>
      <w:r w:rsidR="003309ED">
        <w:rPr>
          <w:rFonts w:hint="cs"/>
          <w:sz w:val="30"/>
          <w:rtl/>
          <w:lang w:eastAsia="zh-CN" w:bidi="ar-DZ"/>
        </w:rPr>
        <w:t>؛</w:t>
      </w:r>
    </w:p>
    <w:p w:rsidR="00A829C3" w:rsidRPr="007D0890" w:rsidRDefault="00A829C3" w:rsidP="003309ED">
      <w:pPr>
        <w:pStyle w:val="Bullet1GA"/>
        <w:tabs>
          <w:tab w:val="clear" w:pos="2041"/>
          <w:tab w:val="left" w:pos="1925"/>
        </w:tabs>
        <w:bidi/>
        <w:ind w:left="1928" w:hanging="284"/>
        <w:rPr>
          <w:rFonts w:eastAsia="SimSun" w:hint="cs"/>
          <w:sz w:val="30"/>
          <w:rtl/>
          <w:lang w:eastAsia="zh-CN" w:bidi="ar-DZ"/>
        </w:rPr>
      </w:pPr>
      <w:r w:rsidRPr="007D0890">
        <w:rPr>
          <w:sz w:val="30"/>
          <w:rtl/>
          <w:lang w:eastAsia="zh-CN" w:bidi="ar-DZ"/>
        </w:rPr>
        <w:t>التوثيق: وهي الحالات التي اتفق فيها الزوجان على الطلاق أو الخلع وتحال بعضها إلى المركز لبذل مساعي الصلح فيها.</w:t>
      </w:r>
    </w:p>
    <w:p w:rsidR="00A829C3" w:rsidRPr="00F270D2" w:rsidRDefault="003309ED" w:rsidP="003309ED">
      <w:pPr>
        <w:pStyle w:val="H23GA"/>
        <w:rPr>
          <w:rFonts w:hint="cs"/>
          <w:rtl/>
        </w:rPr>
      </w:pPr>
      <w:bookmarkStart w:id="199" w:name="_Toc282338024"/>
      <w:r>
        <w:rPr>
          <w:rFonts w:hint="cs"/>
          <w:rtl/>
        </w:rPr>
        <w:tab/>
      </w:r>
      <w:r>
        <w:rPr>
          <w:rFonts w:hint="cs"/>
          <w:rtl/>
        </w:rPr>
        <w:tab/>
      </w:r>
      <w:r w:rsidR="00A829C3" w:rsidRPr="00F270D2">
        <w:rPr>
          <w:rtl/>
        </w:rPr>
        <w:t xml:space="preserve">تحفظات دولة قطر على الفقرة </w:t>
      </w:r>
      <w:bookmarkEnd w:id="199"/>
      <w:r w:rsidR="00A829C3">
        <w:rPr>
          <w:rFonts w:hint="cs"/>
          <w:rtl/>
        </w:rPr>
        <w:t>1(أ) و(ج) و(و)</w:t>
      </w:r>
      <w:r w:rsidR="00A829C3" w:rsidRPr="00F270D2">
        <w:rPr>
          <w:rtl/>
        </w:rPr>
        <w:t xml:space="preserve"> </w:t>
      </w:r>
      <w:r w:rsidR="00A829C3">
        <w:rPr>
          <w:rFonts w:hint="cs"/>
          <w:rtl/>
        </w:rPr>
        <w:t xml:space="preserve">من </w:t>
      </w:r>
      <w:r w:rsidR="00A829C3" w:rsidRPr="00F270D2">
        <w:rPr>
          <w:rtl/>
        </w:rPr>
        <w:t>المادة 16</w:t>
      </w:r>
    </w:p>
    <w:p w:rsidR="00A829C3" w:rsidRPr="007D0890" w:rsidRDefault="00A829C3" w:rsidP="003309ED">
      <w:pPr>
        <w:pStyle w:val="SingleTxtGA"/>
        <w:rPr>
          <w:rtl/>
          <w:lang w:bidi="ar-DZ"/>
        </w:rPr>
      </w:pPr>
      <w:r w:rsidRPr="007D0890">
        <w:rPr>
          <w:rtl/>
          <w:lang w:bidi="ar-DZ"/>
        </w:rPr>
        <w:t>451</w:t>
      </w:r>
      <w:r w:rsidR="003309ED">
        <w:rPr>
          <w:rFonts w:hint="cs"/>
          <w:rtl/>
        </w:rPr>
        <w:t>-</w:t>
      </w:r>
      <w:r w:rsidRPr="007D0890">
        <w:rPr>
          <w:rtl/>
          <w:lang w:bidi="ar-DZ"/>
        </w:rPr>
        <w:tab/>
      </w:r>
      <w:r w:rsidRPr="007D0890">
        <w:rPr>
          <w:rtl/>
          <w:lang w:bidi="ar-QA"/>
        </w:rPr>
        <w:t>تحفظت</w:t>
      </w:r>
      <w:r w:rsidRPr="007D0890">
        <w:rPr>
          <w:rtl/>
          <w:lang w:bidi="ar-DZ"/>
        </w:rPr>
        <w:t xml:space="preserve"> دولة قطر على المادة (16) الفقرة</w:t>
      </w:r>
      <w:r>
        <w:rPr>
          <w:rFonts w:hint="cs"/>
          <w:rtl/>
          <w:lang w:bidi="ar-DZ"/>
        </w:rPr>
        <w:t>1(أ) و(ج)</w:t>
      </w:r>
      <w:r w:rsidRPr="007D0890">
        <w:rPr>
          <w:rtl/>
          <w:lang w:bidi="ar-DZ"/>
        </w:rPr>
        <w:t xml:space="preserve"> بشأن (أ) المساواة بين الرجل والمرأة </w:t>
      </w:r>
      <w:r w:rsidRPr="007D0890">
        <w:rPr>
          <w:rFonts w:hint="cs"/>
          <w:rtl/>
          <w:lang w:bidi="ar-DZ"/>
        </w:rPr>
        <w:t>ب</w:t>
      </w:r>
      <w:r w:rsidRPr="007D0890">
        <w:rPr>
          <w:rtl/>
          <w:lang w:bidi="ar-DZ"/>
        </w:rPr>
        <w:t>الحق نفس</w:t>
      </w:r>
      <w:r w:rsidRPr="007D0890">
        <w:rPr>
          <w:rFonts w:hint="cs"/>
          <w:rtl/>
          <w:lang w:bidi="ar-DZ"/>
        </w:rPr>
        <w:t>ه</w:t>
      </w:r>
      <w:r w:rsidRPr="007D0890">
        <w:rPr>
          <w:rtl/>
          <w:lang w:bidi="ar-DZ"/>
        </w:rPr>
        <w:t xml:space="preserve"> في عقد الزواج، لمخالفتها لأحكام الشريعة الإسلامية والتي خصت الرجل ببعض الحقوق بالنسبة لعقد الزواج مثل مباشرة عقد الزواج دون اشتراط الولي، والزواج من المرأة الكتابية (المسيحية أو اليهودية)، والجمع بين أكثر من زوجة.</w:t>
      </w:r>
    </w:p>
    <w:p w:rsidR="00A829C3" w:rsidRPr="007D0890" w:rsidRDefault="00A829C3" w:rsidP="003309ED">
      <w:pPr>
        <w:pStyle w:val="SingleTxtGA"/>
        <w:rPr>
          <w:lang w:bidi="ar-DZ"/>
        </w:rPr>
      </w:pPr>
      <w:r>
        <w:rPr>
          <w:rFonts w:hint="cs"/>
          <w:rtl/>
          <w:lang w:bidi="ar-DZ"/>
        </w:rPr>
        <w:t>452</w:t>
      </w:r>
      <w:r w:rsidR="003309ED">
        <w:rPr>
          <w:rFonts w:hint="cs"/>
          <w:rtl/>
          <w:lang w:bidi="ar-DZ"/>
        </w:rPr>
        <w:t>-</w:t>
      </w:r>
      <w:r w:rsidRPr="007D0890">
        <w:rPr>
          <w:lang w:bidi="ar-DZ"/>
        </w:rPr>
        <w:tab/>
      </w:r>
      <w:r w:rsidRPr="007D0890">
        <w:rPr>
          <w:rtl/>
          <w:lang w:bidi="ar-DZ"/>
        </w:rPr>
        <w:t>كما تحفظت على الفقرة (ج) والتي تمنح المرأة والرجل الحقوق والمسؤوليات نفس</w:t>
      </w:r>
      <w:r w:rsidRPr="007D0890">
        <w:rPr>
          <w:rFonts w:hint="cs"/>
          <w:rtl/>
          <w:lang w:bidi="ar-DZ"/>
        </w:rPr>
        <w:t>ها</w:t>
      </w:r>
      <w:r w:rsidRPr="007D0890">
        <w:rPr>
          <w:rtl/>
          <w:lang w:bidi="ar-DZ"/>
        </w:rPr>
        <w:t xml:space="preserve"> أثناء الزواج وعند فسخه، لتعارضها مع أحكام الشريعة الإسلامية، حيث أن هناك حقوق</w:t>
      </w:r>
      <w:r w:rsidRPr="007D0890">
        <w:rPr>
          <w:rFonts w:hint="cs"/>
          <w:rtl/>
          <w:lang w:bidi="ar-DZ"/>
        </w:rPr>
        <w:t>اً</w:t>
      </w:r>
      <w:r w:rsidRPr="007D0890">
        <w:rPr>
          <w:rtl/>
          <w:lang w:bidi="ar-DZ"/>
        </w:rPr>
        <w:t xml:space="preserve"> مشتركة للزوجين وحقوق</w:t>
      </w:r>
      <w:r w:rsidRPr="007D0890">
        <w:rPr>
          <w:rFonts w:hint="cs"/>
          <w:rtl/>
          <w:lang w:bidi="ar-DZ"/>
        </w:rPr>
        <w:t>اً</w:t>
      </w:r>
      <w:r w:rsidRPr="007D0890">
        <w:rPr>
          <w:rtl/>
          <w:lang w:bidi="ar-DZ"/>
        </w:rPr>
        <w:t xml:space="preserve"> خاصة ينفرد بها كل منهما. </w:t>
      </w:r>
    </w:p>
    <w:p w:rsidR="00A829C3" w:rsidRPr="007D0890" w:rsidRDefault="00A829C3" w:rsidP="003309ED">
      <w:pPr>
        <w:pStyle w:val="SingleTxtGA"/>
        <w:rPr>
          <w:rFonts w:hint="cs"/>
          <w:rtl/>
          <w:lang w:bidi="ar-DZ"/>
        </w:rPr>
      </w:pPr>
      <w:r w:rsidRPr="007D0890">
        <w:rPr>
          <w:rtl/>
          <w:lang w:bidi="ar-DZ"/>
        </w:rPr>
        <w:t>453</w:t>
      </w:r>
      <w:r w:rsidR="003309ED">
        <w:rPr>
          <w:rFonts w:hint="cs"/>
          <w:rtl/>
          <w:lang w:bidi="ar-DZ"/>
        </w:rPr>
        <w:t>-</w:t>
      </w:r>
      <w:r w:rsidRPr="007D0890">
        <w:rPr>
          <w:rtl/>
          <w:lang w:bidi="ar-DZ"/>
        </w:rPr>
        <w:tab/>
      </w:r>
      <w:r w:rsidRPr="007D0890">
        <w:rPr>
          <w:rtl/>
          <w:lang w:bidi="ar-QA"/>
        </w:rPr>
        <w:t>وتحفظت</w:t>
      </w:r>
      <w:r w:rsidRPr="007D0890">
        <w:rPr>
          <w:rtl/>
          <w:lang w:bidi="ar-DZ"/>
        </w:rPr>
        <w:t xml:space="preserve"> دولة قطر على المادة 16 الفقرة</w:t>
      </w:r>
      <w:r>
        <w:rPr>
          <w:rFonts w:hint="cs"/>
          <w:rtl/>
          <w:lang w:bidi="ar-DZ"/>
        </w:rPr>
        <w:t xml:space="preserve"> 1(و)</w:t>
      </w:r>
      <w:r w:rsidRPr="007D0890">
        <w:rPr>
          <w:rtl/>
          <w:lang w:bidi="ar-DZ"/>
        </w:rPr>
        <w:t xml:space="preserve"> بشأن المساواة بين الرجل والمرأة </w:t>
      </w:r>
      <w:r w:rsidRPr="007D0890">
        <w:rPr>
          <w:rFonts w:hint="cs"/>
          <w:rtl/>
          <w:lang w:bidi="ar-DZ"/>
        </w:rPr>
        <w:t>ب</w:t>
      </w:r>
      <w:r w:rsidRPr="007D0890">
        <w:rPr>
          <w:rtl/>
          <w:lang w:bidi="ar-DZ"/>
        </w:rPr>
        <w:t>الحقوق والمسؤوليات نفس</w:t>
      </w:r>
      <w:r w:rsidRPr="007D0890">
        <w:rPr>
          <w:rFonts w:hint="cs"/>
          <w:rtl/>
          <w:lang w:bidi="ar-DZ"/>
        </w:rPr>
        <w:t>ها</w:t>
      </w:r>
      <w:r w:rsidRPr="007D0890">
        <w:rPr>
          <w:rtl/>
          <w:lang w:bidi="ar-DZ"/>
        </w:rPr>
        <w:t xml:space="preserve"> فيما يتعلق بالولاية والقوامة والوصاي</w:t>
      </w:r>
      <w:r w:rsidRPr="007D0890">
        <w:rPr>
          <w:rFonts w:hint="cs"/>
          <w:rtl/>
          <w:lang w:bidi="ar-DZ"/>
        </w:rPr>
        <w:t>ة</w:t>
      </w:r>
      <w:r w:rsidRPr="007D0890">
        <w:rPr>
          <w:rtl/>
          <w:lang w:bidi="ar-DZ"/>
        </w:rPr>
        <w:t xml:space="preserve"> وتبنيهم، أو ما شابه ذلك من الأعراف حين توجد هذه المفاهيم في التشريع الوطني وفي جميع الأحوال يكون لمصلحة الأطفال على الاعتبار الأول. وذلك أن أحكام الشريعة الإسلامية والقوانين القطرية لا تقر مفهوم التبني. كما أن ولاية المرأة على الأطفال تنحصر في التربية وليست ولاية مطلقة </w:t>
      </w:r>
      <w:r w:rsidR="000D1175">
        <w:rPr>
          <w:rFonts w:hint="cs"/>
          <w:rtl/>
          <w:lang w:bidi="ar-DZ"/>
        </w:rPr>
        <w:t xml:space="preserve">    </w:t>
      </w:r>
      <w:r w:rsidRPr="007D0890">
        <w:rPr>
          <w:rtl/>
          <w:lang w:bidi="ar-DZ"/>
        </w:rPr>
        <w:t xml:space="preserve">ولا تشمل تزويج الأبناء القصر (الحد </w:t>
      </w:r>
      <w:r w:rsidR="003309ED" w:rsidRPr="007D0890">
        <w:rPr>
          <w:rFonts w:hint="cs"/>
          <w:rtl/>
          <w:lang w:bidi="ar-DZ"/>
        </w:rPr>
        <w:t>الأدنى</w:t>
      </w:r>
      <w:r w:rsidRPr="007D0890">
        <w:rPr>
          <w:rtl/>
          <w:lang w:bidi="ar-DZ"/>
        </w:rPr>
        <w:t xml:space="preserve"> لسن الزواج في قانون الأسرة هو 16 سنة للفتاة و18 سنة للفتى).</w:t>
      </w:r>
    </w:p>
    <w:p w:rsidR="00A829C3" w:rsidRPr="00F270D2" w:rsidRDefault="003309ED" w:rsidP="003309ED">
      <w:pPr>
        <w:pStyle w:val="H23GA"/>
        <w:rPr>
          <w:rFonts w:hint="cs"/>
          <w:rtl/>
          <w:lang w:bidi="ar-DZ"/>
        </w:rPr>
      </w:pPr>
      <w:bookmarkStart w:id="200" w:name="_Toc282338025"/>
      <w:r>
        <w:rPr>
          <w:rFonts w:hint="cs"/>
          <w:rtl/>
          <w:lang w:bidi="ar-DZ"/>
        </w:rPr>
        <w:tab/>
      </w:r>
      <w:r>
        <w:rPr>
          <w:rFonts w:hint="cs"/>
          <w:rtl/>
          <w:lang w:bidi="ar-DZ"/>
        </w:rPr>
        <w:tab/>
      </w:r>
      <w:r w:rsidR="00A829C3" w:rsidRPr="00F270D2">
        <w:rPr>
          <w:rtl/>
          <w:lang w:bidi="ar-DZ"/>
        </w:rPr>
        <w:t>التحديات</w:t>
      </w:r>
      <w:r w:rsidR="00A829C3" w:rsidRPr="00F270D2">
        <w:rPr>
          <w:rtl/>
        </w:rPr>
        <w:t xml:space="preserve"> وال</w:t>
      </w:r>
      <w:r w:rsidR="00A829C3" w:rsidRPr="00F270D2">
        <w:rPr>
          <w:rFonts w:hint="cs"/>
          <w:rtl/>
        </w:rPr>
        <w:t>آ</w:t>
      </w:r>
      <w:r w:rsidR="00A829C3" w:rsidRPr="00F270D2">
        <w:rPr>
          <w:rtl/>
        </w:rPr>
        <w:t>فاق المستقبلية</w:t>
      </w:r>
      <w:bookmarkEnd w:id="200"/>
      <w:r w:rsidR="00A829C3" w:rsidRPr="00F270D2">
        <w:rPr>
          <w:rtl/>
        </w:rPr>
        <w:t xml:space="preserve"> </w:t>
      </w:r>
    </w:p>
    <w:p w:rsidR="00A829C3" w:rsidRPr="007D0890" w:rsidRDefault="00A829C3" w:rsidP="003309ED">
      <w:pPr>
        <w:pStyle w:val="SingleTxtGA"/>
        <w:rPr>
          <w:rtl/>
          <w:lang w:bidi="ar-DZ"/>
        </w:rPr>
      </w:pPr>
      <w:r w:rsidRPr="007D0890">
        <w:rPr>
          <w:rtl/>
          <w:lang w:bidi="ar-DZ"/>
        </w:rPr>
        <w:t>454</w:t>
      </w:r>
      <w:r w:rsidR="003309ED">
        <w:rPr>
          <w:rFonts w:hint="cs"/>
          <w:rtl/>
          <w:lang w:bidi="ar-DZ"/>
        </w:rPr>
        <w:t>-</w:t>
      </w:r>
      <w:r w:rsidRPr="007D0890">
        <w:rPr>
          <w:rtl/>
          <w:lang w:bidi="ar-DZ"/>
        </w:rPr>
        <w:tab/>
      </w:r>
      <w:r w:rsidRPr="007D0890">
        <w:rPr>
          <w:rFonts w:hint="cs"/>
          <w:rtl/>
          <w:lang w:bidi="ar-QA"/>
        </w:rPr>
        <w:t>أ</w:t>
      </w:r>
      <w:r w:rsidRPr="007D0890">
        <w:rPr>
          <w:rtl/>
          <w:lang w:bidi="ar-QA"/>
        </w:rPr>
        <w:t>نصفت</w:t>
      </w:r>
      <w:r w:rsidRPr="007D0890">
        <w:rPr>
          <w:rtl/>
          <w:lang w:bidi="ar-DZ"/>
        </w:rPr>
        <w:t xml:space="preserve"> الشريعة الإسلامية والتشريعات المعمول بها في دولة قطر المرأة في مجال الزواج والعلاقات الأسرية، إلا أن ضعف الوعي لدى بعض النساء بالحقوق التي تكفلها لها هذه التشريعات، </w:t>
      </w:r>
      <w:r w:rsidR="002433A6">
        <w:rPr>
          <w:rtl/>
          <w:lang w:bidi="ar-DZ"/>
        </w:rPr>
        <w:t>لا سيما</w:t>
      </w:r>
      <w:r w:rsidRPr="007D0890">
        <w:rPr>
          <w:rtl/>
          <w:lang w:bidi="ar-DZ"/>
        </w:rPr>
        <w:t xml:space="preserve"> مسائل </w:t>
      </w:r>
      <w:r w:rsidRPr="007D0890">
        <w:rPr>
          <w:rFonts w:hint="cs"/>
          <w:rtl/>
          <w:lang w:bidi="ar-DZ"/>
        </w:rPr>
        <w:t>ا</w:t>
      </w:r>
      <w:r w:rsidRPr="007D0890">
        <w:rPr>
          <w:rtl/>
          <w:lang w:bidi="ar-DZ"/>
        </w:rPr>
        <w:t>لأحوال الشخصية، تجعلهن عرضة للتمييز، مما يشكل تحدياً للجهود الرسمية وغير الرسمية المبذولة في سبيل تحقيق المساواة بين الرجل والمرأة.</w:t>
      </w:r>
    </w:p>
    <w:p w:rsidR="00A829C3" w:rsidRPr="007D0890" w:rsidRDefault="00A829C3" w:rsidP="003309ED">
      <w:pPr>
        <w:pStyle w:val="SingleTxtGA"/>
        <w:rPr>
          <w:rtl/>
          <w:lang w:bidi="ar-DZ"/>
        </w:rPr>
      </w:pPr>
      <w:r w:rsidRPr="007D0890">
        <w:rPr>
          <w:rtl/>
          <w:lang w:bidi="ar-DZ"/>
        </w:rPr>
        <w:t>455</w:t>
      </w:r>
      <w:r w:rsidR="003309ED">
        <w:rPr>
          <w:rFonts w:hint="cs"/>
          <w:rtl/>
          <w:lang w:bidi="ar-DZ"/>
        </w:rPr>
        <w:t>-</w:t>
      </w:r>
      <w:r w:rsidRPr="007D0890">
        <w:rPr>
          <w:rtl/>
          <w:lang w:bidi="ar-DZ"/>
        </w:rPr>
        <w:tab/>
      </w:r>
      <w:r w:rsidRPr="007D0890">
        <w:rPr>
          <w:rtl/>
          <w:lang w:bidi="ar-QA"/>
        </w:rPr>
        <w:t>إضافة</w:t>
      </w:r>
      <w:r w:rsidRPr="007D0890">
        <w:rPr>
          <w:rtl/>
          <w:lang w:bidi="ar-DZ"/>
        </w:rPr>
        <w:t xml:space="preserve"> إلى ذلك، هناك تحديات أخرى، مثل: طول إجراءات التقاضي، و</w:t>
      </w:r>
      <w:r w:rsidR="002433A6">
        <w:rPr>
          <w:rtl/>
          <w:lang w:bidi="ar-DZ"/>
        </w:rPr>
        <w:t>لا سيما</w:t>
      </w:r>
      <w:r w:rsidRPr="007D0890">
        <w:rPr>
          <w:rtl/>
          <w:lang w:bidi="ar-DZ"/>
        </w:rPr>
        <w:t xml:space="preserve"> بالنسبة لقضايا الأسرة، وضعف التنسيق بين </w:t>
      </w:r>
      <w:r w:rsidRPr="007D0890">
        <w:rPr>
          <w:rtl/>
        </w:rPr>
        <w:t>الجهات والمؤسسات الحكومية وغير الحكومية ذات الصلة بحماية المرأة من العنف الأسري.</w:t>
      </w:r>
      <w:r>
        <w:rPr>
          <w:rtl/>
        </w:rPr>
        <w:t xml:space="preserve"> </w:t>
      </w:r>
    </w:p>
    <w:p w:rsidR="00A829C3" w:rsidRDefault="00A829C3" w:rsidP="003309ED">
      <w:pPr>
        <w:pStyle w:val="SingleTxtGA"/>
        <w:rPr>
          <w:rtl/>
        </w:rPr>
      </w:pPr>
      <w:r w:rsidRPr="007D0890">
        <w:rPr>
          <w:rtl/>
        </w:rPr>
        <w:t>456</w:t>
      </w:r>
      <w:r w:rsidR="003309ED">
        <w:rPr>
          <w:rFonts w:hint="cs"/>
          <w:rtl/>
        </w:rPr>
        <w:t>-</w:t>
      </w:r>
      <w:r w:rsidRPr="007D0890">
        <w:rPr>
          <w:rtl/>
        </w:rPr>
        <w:tab/>
      </w:r>
      <w:r w:rsidRPr="007D0890">
        <w:rPr>
          <w:rtl/>
          <w:lang w:bidi="ar-QA"/>
        </w:rPr>
        <w:t>تسعى</w:t>
      </w:r>
      <w:r w:rsidRPr="007D0890">
        <w:rPr>
          <w:rtl/>
        </w:rPr>
        <w:t xml:space="preserve"> الدولة إلى متابعة التقدم نحو تحقيق أهداف الاستراتيجيات التنموية ذات الصلة بالأسرة وأفرادها، ومتابعة كافة الجهود الرامية إلى تنفيذ اتفاقية القضاء على جميع أشكال التمييز ضد المرأة في مسائل الزواج والعلاقات الأسرية، ونشر الوعي بمضمونها، وتدريب المختصين في مجال إنفاذ القانون والمحامين والإعلاميين بصفة خاصة على أحكامها، بما يكفل تحقيق المزيد من فرص المساواة بين المرأة والرجل في هذا المجال. كما تدرس السلطات المختصة حالياً مشروع قانون </w:t>
      </w:r>
      <w:r w:rsidR="003309ED" w:rsidRPr="007D0890">
        <w:rPr>
          <w:rFonts w:hint="cs"/>
          <w:rtl/>
        </w:rPr>
        <w:t>إجراءات</w:t>
      </w:r>
      <w:r w:rsidRPr="007D0890">
        <w:rPr>
          <w:rtl/>
        </w:rPr>
        <w:t xml:space="preserve"> التقاضي في مسائل الأسرة والتركات والذي يمكن حال اعتماده أن يحد من الصعوبات التي تواجهها النساء في قضايا الأسرة.</w:t>
      </w:r>
    </w:p>
    <w:p w:rsidR="003309ED" w:rsidRDefault="003309ED" w:rsidP="003309ED">
      <w:pPr>
        <w:pStyle w:val="H1GA"/>
        <w:spacing w:after="0"/>
        <w:rPr>
          <w:rFonts w:hint="cs"/>
          <w:rtl/>
          <w:lang w:bidi="ar-DZ"/>
        </w:rPr>
      </w:pPr>
      <w:bookmarkStart w:id="201" w:name="_Toc282338026"/>
      <w:r>
        <w:rPr>
          <w:rFonts w:hint="cs"/>
          <w:rtl/>
          <w:lang w:bidi="ar-DZ"/>
        </w:rPr>
        <w:tab/>
      </w:r>
      <w:r>
        <w:rPr>
          <w:rFonts w:hint="cs"/>
          <w:rtl/>
          <w:lang w:bidi="ar-DZ"/>
        </w:rPr>
        <w:tab/>
      </w:r>
      <w:r w:rsidR="00A829C3" w:rsidRPr="00CE3EB4">
        <w:rPr>
          <w:rtl/>
          <w:lang w:bidi="ar-DZ"/>
        </w:rPr>
        <w:t>المادة</w:t>
      </w:r>
      <w:r w:rsidR="00A829C3" w:rsidRPr="00CE3EB4">
        <w:rPr>
          <w:rtl/>
        </w:rPr>
        <w:t xml:space="preserve"> </w:t>
      </w:r>
      <w:bookmarkEnd w:id="201"/>
      <w:r w:rsidR="00A829C3" w:rsidRPr="00CE3EB4">
        <w:rPr>
          <w:rFonts w:hint="cs"/>
          <w:rtl/>
        </w:rPr>
        <w:t>29</w:t>
      </w:r>
    </w:p>
    <w:p w:rsidR="00A829C3" w:rsidRPr="00193018" w:rsidRDefault="003309ED" w:rsidP="003309ED">
      <w:pPr>
        <w:pStyle w:val="H1GA"/>
        <w:spacing w:before="0"/>
        <w:rPr>
          <w:rtl/>
        </w:rPr>
      </w:pPr>
      <w:r>
        <w:rPr>
          <w:rFonts w:hint="cs"/>
          <w:rtl/>
          <w:lang w:bidi="ar-DZ"/>
        </w:rPr>
        <w:tab/>
      </w:r>
      <w:r>
        <w:rPr>
          <w:rFonts w:hint="cs"/>
          <w:rtl/>
          <w:lang w:bidi="ar-DZ"/>
        </w:rPr>
        <w:tab/>
      </w:r>
      <w:r w:rsidR="00A829C3">
        <w:rPr>
          <w:rFonts w:hint="cs"/>
          <w:rtl/>
          <w:lang w:bidi="ar-DZ"/>
        </w:rPr>
        <w:t>الإعلانات التفسيرية بشأن</w:t>
      </w:r>
      <w:r w:rsidR="00A829C3" w:rsidRPr="00193018">
        <w:rPr>
          <w:rFonts w:hint="cs"/>
          <w:rtl/>
        </w:rPr>
        <w:t xml:space="preserve"> </w:t>
      </w:r>
      <w:r w:rsidR="00A829C3" w:rsidRPr="00193018">
        <w:rPr>
          <w:rtl/>
        </w:rPr>
        <w:t xml:space="preserve">المادة </w:t>
      </w:r>
      <w:r w:rsidR="00A829C3" w:rsidRPr="00193018">
        <w:rPr>
          <w:rFonts w:hint="cs"/>
          <w:rtl/>
        </w:rPr>
        <w:t>29</w:t>
      </w:r>
      <w:r w:rsidR="00A829C3" w:rsidRPr="00193018">
        <w:rPr>
          <w:rtl/>
        </w:rPr>
        <w:t xml:space="preserve"> من الاتفاقية</w:t>
      </w:r>
    </w:p>
    <w:p w:rsidR="00A829C3" w:rsidRPr="00F270D2" w:rsidRDefault="003309ED" w:rsidP="003309ED">
      <w:pPr>
        <w:pStyle w:val="H23GA"/>
        <w:rPr>
          <w:rtl/>
        </w:rPr>
      </w:pPr>
      <w:bookmarkStart w:id="202" w:name="_Toc282338027"/>
      <w:r>
        <w:rPr>
          <w:rFonts w:hint="cs"/>
          <w:rtl/>
          <w:lang w:bidi="ar-DZ"/>
        </w:rPr>
        <w:tab/>
      </w:r>
      <w:r>
        <w:rPr>
          <w:rFonts w:hint="cs"/>
          <w:rtl/>
          <w:lang w:bidi="ar-DZ"/>
        </w:rPr>
        <w:tab/>
      </w:r>
      <w:r w:rsidR="00A829C3" w:rsidRPr="00193018">
        <w:rPr>
          <w:rtl/>
          <w:lang w:bidi="ar-DZ"/>
        </w:rPr>
        <w:t>الإعلان</w:t>
      </w:r>
      <w:r w:rsidR="00A829C3" w:rsidRPr="00193018">
        <w:rPr>
          <w:rtl/>
        </w:rPr>
        <w:t xml:space="preserve"> التفسيري لدولة قطر </w:t>
      </w:r>
      <w:r w:rsidR="00A829C3">
        <w:rPr>
          <w:rFonts w:hint="cs"/>
          <w:rtl/>
        </w:rPr>
        <w:t>بشأن</w:t>
      </w:r>
      <w:r w:rsidR="00A829C3" w:rsidRPr="00193018">
        <w:rPr>
          <w:rtl/>
        </w:rPr>
        <w:t xml:space="preserve"> المادة </w:t>
      </w:r>
      <w:r w:rsidR="00A829C3" w:rsidRPr="00193018">
        <w:rPr>
          <w:rFonts w:hint="cs"/>
          <w:rtl/>
        </w:rPr>
        <w:t>29</w:t>
      </w:r>
      <w:r w:rsidR="00A829C3" w:rsidRPr="00193018">
        <w:rPr>
          <w:rtl/>
        </w:rPr>
        <w:t xml:space="preserve"> من الاتفاقية</w:t>
      </w:r>
      <w:bookmarkEnd w:id="202"/>
    </w:p>
    <w:p w:rsidR="00A829C3" w:rsidRPr="003309ED" w:rsidRDefault="00A829C3" w:rsidP="003309ED">
      <w:pPr>
        <w:pStyle w:val="SingleTxtGA"/>
        <w:rPr>
          <w:spacing w:val="-4"/>
          <w:rtl/>
        </w:rPr>
      </w:pPr>
      <w:r w:rsidRPr="007D0890">
        <w:rPr>
          <w:rtl/>
        </w:rPr>
        <w:t>457</w:t>
      </w:r>
      <w:r w:rsidR="003309ED" w:rsidRPr="003309ED">
        <w:rPr>
          <w:rFonts w:hint="cs"/>
          <w:spacing w:val="-4"/>
          <w:rtl/>
        </w:rPr>
        <w:t>-</w:t>
      </w:r>
      <w:r w:rsidRPr="003309ED">
        <w:rPr>
          <w:spacing w:val="-4"/>
          <w:rtl/>
        </w:rPr>
        <w:tab/>
      </w:r>
      <w:r w:rsidRPr="003309ED">
        <w:rPr>
          <w:spacing w:val="-4"/>
          <w:rtl/>
          <w:lang w:bidi="ar-QA"/>
        </w:rPr>
        <w:t>أبدت</w:t>
      </w:r>
      <w:r w:rsidRPr="003309ED">
        <w:rPr>
          <w:spacing w:val="-4"/>
          <w:rtl/>
        </w:rPr>
        <w:t xml:space="preserve"> دولة قطر إعلاناً تفسيرياً بشأن المادة </w:t>
      </w:r>
      <w:r w:rsidRPr="003309ED">
        <w:rPr>
          <w:rFonts w:hint="cs"/>
          <w:spacing w:val="-4"/>
          <w:rtl/>
        </w:rPr>
        <w:t>29، الفقرة 2</w:t>
      </w:r>
      <w:r w:rsidRPr="003309ED">
        <w:rPr>
          <w:spacing w:val="-4"/>
          <w:rtl/>
        </w:rPr>
        <w:t xml:space="preserve"> من الاتفاقية التي جاء فيها "لأية طرف أن تعلن لدى توقيع هذه الاتفاقية أو التصديق أو الانضمام إليها لا تعتبر نفسها ملزمة بالفقرة </w:t>
      </w:r>
      <w:r w:rsidRPr="003309ED">
        <w:rPr>
          <w:rFonts w:hint="cs"/>
          <w:spacing w:val="-4"/>
          <w:rtl/>
        </w:rPr>
        <w:t>1</w:t>
      </w:r>
      <w:r w:rsidRPr="003309ED">
        <w:rPr>
          <w:spacing w:val="-4"/>
          <w:rtl/>
        </w:rPr>
        <w:t xml:space="preserve"> من هذه المادة ولا تكون الدول الأطراف الأخرى ملزمة بتلك الفقرة إزاء أية دولة طرف أبدى تحفظاً من هذا القبيل". وقد جاء تفسير دولة قطر للإعلان على النحو التالي: </w:t>
      </w:r>
    </w:p>
    <w:p w:rsidR="00A829C3" w:rsidRPr="007D0890" w:rsidRDefault="00A829C3" w:rsidP="003309ED">
      <w:pPr>
        <w:pStyle w:val="SingleTxtGA"/>
        <w:rPr>
          <w:rFonts w:hint="cs"/>
        </w:rPr>
      </w:pPr>
      <w:r>
        <w:rPr>
          <w:rFonts w:hint="cs"/>
          <w:rtl/>
        </w:rPr>
        <w:t>458</w:t>
      </w:r>
      <w:r w:rsidR="003309ED">
        <w:rPr>
          <w:rFonts w:hint="cs"/>
          <w:rtl/>
        </w:rPr>
        <w:t>-</w:t>
      </w:r>
      <w:r w:rsidRPr="007D0890">
        <w:tab/>
      </w:r>
      <w:r w:rsidRPr="007D0890">
        <w:rPr>
          <w:rtl/>
        </w:rPr>
        <w:t xml:space="preserve">تنص المادة </w:t>
      </w:r>
      <w:r>
        <w:rPr>
          <w:rFonts w:hint="cs"/>
          <w:rtl/>
        </w:rPr>
        <w:t>29</w:t>
      </w:r>
      <w:r w:rsidRPr="007D0890">
        <w:rPr>
          <w:rtl/>
        </w:rPr>
        <w:t xml:space="preserve"> من الاتفاقية على </w:t>
      </w:r>
      <w:r w:rsidRPr="007D0890">
        <w:rPr>
          <w:rFonts w:hint="cs"/>
          <w:rtl/>
        </w:rPr>
        <w:t>أ</w:t>
      </w:r>
      <w:r w:rsidRPr="007D0890">
        <w:rPr>
          <w:rtl/>
        </w:rPr>
        <w:t xml:space="preserve">ن أي خلاف ينشأ بين الدول الأطراف بشأن تفسير الاتفاقية أو تطبيقها يجب </w:t>
      </w:r>
      <w:r w:rsidR="003309ED" w:rsidRPr="007D0890">
        <w:rPr>
          <w:rFonts w:hint="cs"/>
          <w:rtl/>
        </w:rPr>
        <w:t>أن</w:t>
      </w:r>
      <w:r w:rsidRPr="007D0890">
        <w:rPr>
          <w:rtl/>
        </w:rPr>
        <w:t xml:space="preserve"> تتم تسويته عن طريق التحكيم ومحكمة العدل الدولية. وتجيز هذه المادة التحفظ على الحكم المذكور. فقد رأت دولة قطر إعمالاً لممارسة حقها المنصوص عليه في هذه المادة إبداء التحفظ على الحكم المذكور وذلك لكي لا تجبر الدولة على الخضوع للتحكيم الدولي ومحكمة العدل الدولية بل تبقى </w:t>
      </w:r>
      <w:r w:rsidRPr="007D0890">
        <w:rPr>
          <w:rFonts w:hint="cs"/>
          <w:rtl/>
        </w:rPr>
        <w:t>إ</w:t>
      </w:r>
      <w:r w:rsidRPr="007D0890">
        <w:rPr>
          <w:rtl/>
        </w:rPr>
        <w:t>رادتها حرة لتقرر ذلك</w:t>
      </w:r>
      <w:r w:rsidRPr="007D0890">
        <w:rPr>
          <w:b/>
          <w:bCs/>
          <w:rtl/>
        </w:rPr>
        <w:t xml:space="preserve"> </w:t>
      </w:r>
      <w:r w:rsidRPr="007D0890">
        <w:rPr>
          <w:rtl/>
        </w:rPr>
        <w:t xml:space="preserve">الخضوع عند نشوء النزاع، وقد درجت الدولة على التحفظ على </w:t>
      </w:r>
      <w:r w:rsidR="003309ED" w:rsidRPr="007D0890">
        <w:rPr>
          <w:rFonts w:hint="cs"/>
          <w:rtl/>
        </w:rPr>
        <w:t>الأحكام</w:t>
      </w:r>
      <w:r w:rsidRPr="007D0890">
        <w:rPr>
          <w:rtl/>
        </w:rPr>
        <w:t xml:space="preserve"> المماثلة الواردة في الاتفاقيات </w:t>
      </w:r>
      <w:r w:rsidR="003309ED" w:rsidRPr="007D0890">
        <w:rPr>
          <w:rFonts w:hint="cs"/>
          <w:rtl/>
        </w:rPr>
        <w:t>الأخرى</w:t>
      </w:r>
      <w:r w:rsidRPr="007D0890">
        <w:rPr>
          <w:rtl/>
        </w:rPr>
        <w:t xml:space="preserve"> التي </w:t>
      </w:r>
      <w:r w:rsidRPr="007D0890">
        <w:rPr>
          <w:rFonts w:hint="cs"/>
          <w:rtl/>
        </w:rPr>
        <w:t>أ</w:t>
      </w:r>
      <w:r w:rsidRPr="007D0890">
        <w:rPr>
          <w:rtl/>
        </w:rPr>
        <w:t xml:space="preserve">برمتها دولة قطر، </w:t>
      </w:r>
      <w:r w:rsidR="002433A6">
        <w:rPr>
          <w:rtl/>
        </w:rPr>
        <w:t>لا سيما</w:t>
      </w:r>
      <w:r w:rsidRPr="007D0890">
        <w:rPr>
          <w:rtl/>
        </w:rPr>
        <w:t xml:space="preserve"> في السنوات ال</w:t>
      </w:r>
      <w:r w:rsidRPr="007D0890">
        <w:rPr>
          <w:rFonts w:hint="cs"/>
          <w:rtl/>
        </w:rPr>
        <w:t>أ</w:t>
      </w:r>
      <w:r w:rsidRPr="007D0890">
        <w:rPr>
          <w:rtl/>
        </w:rPr>
        <w:t>خيرة</w:t>
      </w:r>
      <w:r>
        <w:rPr>
          <w:rtl/>
        </w:rPr>
        <w:t xml:space="preserve">. </w:t>
      </w:r>
    </w:p>
    <w:p w:rsidR="00A829C3" w:rsidRPr="00F270D2" w:rsidRDefault="003309ED" w:rsidP="002A5AE3">
      <w:pPr>
        <w:pStyle w:val="HChGA"/>
        <w:rPr>
          <w:rtl/>
        </w:rPr>
      </w:pPr>
      <w:bookmarkStart w:id="203" w:name="_Toc282338028"/>
      <w:r>
        <w:rPr>
          <w:rFonts w:hint="cs"/>
          <w:rtl/>
        </w:rPr>
        <w:tab/>
      </w:r>
      <w:r>
        <w:rPr>
          <w:rFonts w:hint="cs"/>
          <w:rtl/>
        </w:rPr>
        <w:tab/>
      </w:r>
      <w:r w:rsidR="00A829C3" w:rsidRPr="00F270D2">
        <w:rPr>
          <w:rtl/>
        </w:rPr>
        <w:t>ال</w:t>
      </w:r>
      <w:r w:rsidR="002A5AE3">
        <w:rPr>
          <w:rtl/>
        </w:rPr>
        <w:t>خ</w:t>
      </w:r>
      <w:r w:rsidR="00A829C3" w:rsidRPr="00F270D2">
        <w:rPr>
          <w:rtl/>
        </w:rPr>
        <w:t>اتمة</w:t>
      </w:r>
      <w:bookmarkEnd w:id="203"/>
    </w:p>
    <w:p w:rsidR="00A829C3" w:rsidRPr="003309ED" w:rsidRDefault="00A829C3" w:rsidP="003309ED">
      <w:pPr>
        <w:pStyle w:val="SingleTxtGA"/>
        <w:rPr>
          <w:spacing w:val="-2"/>
          <w:rtl/>
        </w:rPr>
      </w:pPr>
      <w:r w:rsidRPr="007D0890">
        <w:rPr>
          <w:rtl/>
        </w:rPr>
        <w:t>459</w:t>
      </w:r>
      <w:r w:rsidR="003309ED" w:rsidRPr="003309ED">
        <w:rPr>
          <w:rFonts w:hint="cs"/>
          <w:spacing w:val="-2"/>
          <w:rtl/>
        </w:rPr>
        <w:t>-</w:t>
      </w:r>
      <w:r w:rsidRPr="003309ED">
        <w:rPr>
          <w:spacing w:val="-2"/>
          <w:rtl/>
        </w:rPr>
        <w:tab/>
      </w:r>
      <w:r w:rsidRPr="003309ED">
        <w:rPr>
          <w:spacing w:val="-2"/>
          <w:rtl/>
          <w:lang w:bidi="ar-QA"/>
        </w:rPr>
        <w:t>إن</w:t>
      </w:r>
      <w:r w:rsidRPr="003309ED">
        <w:rPr>
          <w:spacing w:val="-2"/>
          <w:rtl/>
        </w:rPr>
        <w:t xml:space="preserve"> حكومة دولة قطر إذ ترفع هذا التقرير إلى اللجنة المعنية بالقضاء على كافة أشكال التمييز ضد المرأة، فإنها تؤكد على بذل أقصى الجهود من أجل القضاء على كافة أشكال التمييز ضد المرأة. منطلقة في ذلك من دستور الدولة، ومن رؤيتها الوطنية التي تسعى إلى بناء مجتمع آمن ومستقر تسيره مبادئ العدل والمساواة وسيادة القانون، وإلى تعزيز قدرات المرأة وتمكينها من المشاركة الفعالة في الحياة الاقتصادية والسياسية والعامة، وتأكيد حضورها في مواقع صنع القرار.</w:t>
      </w:r>
      <w:r w:rsidRPr="003309ED">
        <w:rPr>
          <w:rFonts w:hint="cs"/>
          <w:spacing w:val="-2"/>
          <w:rtl/>
        </w:rPr>
        <w:t xml:space="preserve"> </w:t>
      </w:r>
      <w:r w:rsidRPr="003309ED">
        <w:rPr>
          <w:spacing w:val="-2"/>
          <w:rtl/>
        </w:rPr>
        <w:t>وستعمل دولة قطر بكل جدية من أجل تحقيق رؤيتها في الارتقاء بالوضع الاجتماعي للمرأة وزيادة مساهمتها في تنمية المجتمع القطري جنب إلى جنب مع الرجل.</w:t>
      </w:r>
    </w:p>
    <w:p w:rsidR="00A829C3" w:rsidRPr="007D0890" w:rsidRDefault="00A829C3" w:rsidP="003309ED">
      <w:pPr>
        <w:pStyle w:val="SingleTxtGA"/>
      </w:pPr>
      <w:r>
        <w:rPr>
          <w:rFonts w:hint="cs"/>
          <w:rtl/>
        </w:rPr>
        <w:t>460</w:t>
      </w:r>
      <w:r w:rsidR="003309ED">
        <w:rPr>
          <w:rFonts w:hint="cs"/>
          <w:rtl/>
        </w:rPr>
        <w:t>-</w:t>
      </w:r>
      <w:r>
        <w:rPr>
          <w:rFonts w:hint="cs"/>
          <w:rtl/>
        </w:rPr>
        <w:tab/>
      </w:r>
      <w:r w:rsidRPr="007D0890">
        <w:rPr>
          <w:rtl/>
        </w:rPr>
        <w:t xml:space="preserve">ودولة قطر إذ تشكر اللجنة المعنية بالقضاء على </w:t>
      </w:r>
      <w:r>
        <w:rPr>
          <w:rFonts w:hint="cs"/>
          <w:rtl/>
        </w:rPr>
        <w:t>جميع</w:t>
      </w:r>
      <w:r w:rsidRPr="007D0890">
        <w:rPr>
          <w:rtl/>
        </w:rPr>
        <w:t xml:space="preserve"> أشكال التمييز ضد المرأة على جهودها الرائدة من أجل تمكين المرأة وتعزيز قدراتها، تتعهد بإقامة أوثق العلاقات مع اللجنة الموقرة، وستحرص على تقديم كافة المعلومات والبيانات المتوفرة في تقاريرها القادمة</w:t>
      </w:r>
      <w:r w:rsidRPr="007D0890">
        <w:rPr>
          <w:color w:val="000000"/>
          <w:rtl/>
        </w:rPr>
        <w:t>.</w:t>
      </w:r>
    </w:p>
    <w:p w:rsidR="00A829C3" w:rsidRDefault="00A829C3" w:rsidP="003309ED">
      <w:pPr>
        <w:pStyle w:val="HChGA"/>
        <w:spacing w:before="120"/>
        <w:rPr>
          <w:rtl/>
        </w:rPr>
      </w:pPr>
      <w:r>
        <w:rPr>
          <w:rtl/>
          <w:lang w:bidi="ar-QA"/>
        </w:rPr>
        <w:br w:type="page"/>
      </w:r>
      <w:r w:rsidRPr="00453EE4">
        <w:rPr>
          <w:rFonts w:hint="cs"/>
          <w:rtl/>
          <w:lang w:bidi="ar-QA"/>
        </w:rPr>
        <w:t>ا</w:t>
      </w:r>
      <w:r>
        <w:rPr>
          <w:rFonts w:hint="cs"/>
          <w:rtl/>
        </w:rPr>
        <w:t>لمرفق</w:t>
      </w:r>
    </w:p>
    <w:p w:rsidR="00A829C3" w:rsidRDefault="003309ED" w:rsidP="003309ED">
      <w:pPr>
        <w:pStyle w:val="H1GA"/>
        <w:rPr>
          <w:rFonts w:hint="cs"/>
          <w:rtl/>
        </w:rPr>
      </w:pPr>
      <w:r>
        <w:rPr>
          <w:rFonts w:hint="cs"/>
          <w:rtl/>
        </w:rPr>
        <w:tab/>
      </w:r>
      <w:r>
        <w:rPr>
          <w:rFonts w:hint="cs"/>
          <w:rtl/>
        </w:rPr>
        <w:tab/>
      </w:r>
      <w:r w:rsidR="00A829C3" w:rsidRPr="007D0890">
        <w:rPr>
          <w:rFonts w:hint="cs"/>
          <w:rtl/>
        </w:rPr>
        <w:t>القوانين</w:t>
      </w:r>
      <w:r w:rsidR="00A829C3">
        <w:rPr>
          <w:rFonts w:hint="cs"/>
          <w:rtl/>
        </w:rPr>
        <w:t>، والقرارات، و</w:t>
      </w:r>
      <w:r w:rsidR="00A829C3" w:rsidRPr="007D0890">
        <w:rPr>
          <w:rFonts w:hint="cs"/>
          <w:rtl/>
        </w:rPr>
        <w:t>المراسيم</w:t>
      </w:r>
    </w:p>
    <w:p w:rsidR="00A829C3" w:rsidRDefault="00A829C3" w:rsidP="003309ED">
      <w:pPr>
        <w:pStyle w:val="SingleTxtGA"/>
        <w:rPr>
          <w:rFonts w:hint="cs"/>
          <w:rtl/>
          <w:lang w:bidi="ar-QA"/>
        </w:rPr>
      </w:pPr>
      <w:r>
        <w:rPr>
          <w:rFonts w:hint="cs"/>
          <w:rtl/>
        </w:rPr>
        <w:t>1-</w:t>
      </w:r>
      <w:r>
        <w:rPr>
          <w:rFonts w:hint="cs"/>
          <w:rtl/>
        </w:rPr>
        <w:tab/>
      </w:r>
      <w:r w:rsidRPr="007D0890">
        <w:rPr>
          <w:rFonts w:hint="cs"/>
          <w:rtl/>
          <w:lang w:bidi="ar-QA"/>
        </w:rPr>
        <w:t xml:space="preserve">القانون رقم </w:t>
      </w:r>
      <w:r>
        <w:rPr>
          <w:rFonts w:hint="cs"/>
          <w:rtl/>
          <w:lang w:bidi="ar-QA"/>
        </w:rPr>
        <w:t>(</w:t>
      </w:r>
      <w:r w:rsidRPr="007D0890">
        <w:rPr>
          <w:rFonts w:hint="cs"/>
          <w:rtl/>
          <w:lang w:bidi="ar-QA"/>
        </w:rPr>
        <w:t>38</w:t>
      </w:r>
      <w:r>
        <w:rPr>
          <w:rFonts w:hint="cs"/>
          <w:rtl/>
          <w:lang w:bidi="ar-QA"/>
        </w:rPr>
        <w:t>)</w:t>
      </w:r>
      <w:r w:rsidRPr="007D0890">
        <w:rPr>
          <w:rFonts w:hint="cs"/>
          <w:rtl/>
          <w:lang w:bidi="ar-QA"/>
        </w:rPr>
        <w:t xml:space="preserve"> لسنة 1995 بشأن الضمان </w:t>
      </w:r>
      <w:r w:rsidR="003309ED" w:rsidRPr="007D0890">
        <w:rPr>
          <w:rFonts w:hint="cs"/>
          <w:rtl/>
          <w:lang w:bidi="ar-QA"/>
        </w:rPr>
        <w:t>الاجتماعي</w:t>
      </w:r>
      <w:r w:rsidR="003309ED">
        <w:rPr>
          <w:rFonts w:hint="cs"/>
          <w:rtl/>
          <w:lang w:bidi="ar-QA"/>
        </w:rPr>
        <w:t>؛</w:t>
      </w:r>
    </w:p>
    <w:p w:rsidR="00A829C3" w:rsidRDefault="00A829C3" w:rsidP="003309ED">
      <w:pPr>
        <w:pStyle w:val="SingleTxtGA"/>
        <w:rPr>
          <w:rFonts w:hint="cs"/>
          <w:rtl/>
        </w:rPr>
      </w:pPr>
      <w:r>
        <w:rPr>
          <w:rFonts w:hint="cs"/>
          <w:rtl/>
        </w:rPr>
        <w:t>2-</w:t>
      </w:r>
      <w:r>
        <w:rPr>
          <w:rFonts w:hint="cs"/>
          <w:rtl/>
        </w:rPr>
        <w:tab/>
      </w:r>
      <w:r w:rsidRPr="00F270D2">
        <w:rPr>
          <w:rFonts w:hint="cs"/>
          <w:rtl/>
        </w:rPr>
        <w:t>القانون</w:t>
      </w:r>
      <w:r w:rsidRPr="007D0890">
        <w:rPr>
          <w:rFonts w:hint="cs"/>
          <w:rtl/>
          <w:lang w:bidi="ar-QA"/>
        </w:rPr>
        <w:t xml:space="preserve"> رقم </w:t>
      </w:r>
      <w:r>
        <w:rPr>
          <w:rFonts w:hint="cs"/>
          <w:rtl/>
          <w:lang w:bidi="ar-QA"/>
        </w:rPr>
        <w:t>(</w:t>
      </w:r>
      <w:r w:rsidRPr="007D0890">
        <w:rPr>
          <w:rFonts w:hint="cs"/>
          <w:rtl/>
          <w:lang w:bidi="ar-QA"/>
        </w:rPr>
        <w:t>25</w:t>
      </w:r>
      <w:r>
        <w:rPr>
          <w:rFonts w:hint="cs"/>
          <w:rtl/>
          <w:lang w:bidi="ar-QA"/>
        </w:rPr>
        <w:t>)</w:t>
      </w:r>
      <w:r w:rsidRPr="007D0890">
        <w:rPr>
          <w:rFonts w:hint="cs"/>
          <w:rtl/>
          <w:lang w:bidi="ar-QA"/>
        </w:rPr>
        <w:t xml:space="preserve"> لسنة 2001 بشأن التعليم الإلزامي</w:t>
      </w:r>
      <w:r w:rsidR="003309ED">
        <w:rPr>
          <w:rFonts w:hint="cs"/>
          <w:rtl/>
        </w:rPr>
        <w:t>؛</w:t>
      </w:r>
    </w:p>
    <w:p w:rsidR="00A829C3" w:rsidRDefault="00A829C3" w:rsidP="003309ED">
      <w:pPr>
        <w:pStyle w:val="SingleTxtGA"/>
        <w:rPr>
          <w:rFonts w:hint="cs"/>
          <w:rtl/>
        </w:rPr>
      </w:pPr>
      <w:r>
        <w:rPr>
          <w:rFonts w:hint="cs"/>
          <w:rtl/>
        </w:rPr>
        <w:t>3-</w:t>
      </w:r>
      <w:r>
        <w:rPr>
          <w:rFonts w:hint="cs"/>
          <w:rtl/>
        </w:rPr>
        <w:tab/>
      </w:r>
      <w:r w:rsidRPr="007D0890">
        <w:rPr>
          <w:rFonts w:hint="cs"/>
          <w:rtl/>
          <w:lang w:bidi="ar-QA"/>
        </w:rPr>
        <w:t xml:space="preserve">لقانون رقم </w:t>
      </w:r>
      <w:r>
        <w:rPr>
          <w:rFonts w:hint="cs"/>
          <w:rtl/>
          <w:lang w:bidi="ar-QA"/>
        </w:rPr>
        <w:t>(</w:t>
      </w:r>
      <w:r w:rsidRPr="007D0890">
        <w:rPr>
          <w:rFonts w:hint="cs"/>
          <w:rtl/>
          <w:lang w:bidi="ar-QA"/>
        </w:rPr>
        <w:t>24</w:t>
      </w:r>
      <w:r>
        <w:rPr>
          <w:rFonts w:hint="cs"/>
          <w:rtl/>
          <w:lang w:bidi="ar-QA"/>
        </w:rPr>
        <w:t>)</w:t>
      </w:r>
      <w:r w:rsidRPr="007D0890">
        <w:rPr>
          <w:rFonts w:hint="cs"/>
          <w:rtl/>
          <w:lang w:bidi="ar-QA"/>
        </w:rPr>
        <w:t xml:space="preserve"> لسنة 2002 بشأن التقاعد والمعاشات وتعديلاته</w:t>
      </w:r>
      <w:r w:rsidR="003309ED">
        <w:rPr>
          <w:rFonts w:hint="cs"/>
          <w:rtl/>
        </w:rPr>
        <w:t>؛</w:t>
      </w:r>
    </w:p>
    <w:p w:rsidR="00A829C3" w:rsidRDefault="00A829C3" w:rsidP="003309ED">
      <w:pPr>
        <w:pStyle w:val="SingleTxtGA"/>
        <w:rPr>
          <w:rFonts w:hint="cs"/>
          <w:rtl/>
          <w:lang w:bidi="ar-QA"/>
        </w:rPr>
      </w:pPr>
      <w:r>
        <w:rPr>
          <w:rFonts w:hint="cs"/>
          <w:rtl/>
        </w:rPr>
        <w:t>4-</w:t>
      </w:r>
      <w:r>
        <w:rPr>
          <w:rFonts w:hint="cs"/>
          <w:rtl/>
        </w:rPr>
        <w:tab/>
      </w:r>
      <w:r w:rsidRPr="007D0890">
        <w:rPr>
          <w:rFonts w:hint="cs"/>
          <w:rtl/>
          <w:lang w:bidi="ar-QA"/>
        </w:rPr>
        <w:t xml:space="preserve">القانون رقم </w:t>
      </w:r>
      <w:r>
        <w:rPr>
          <w:rFonts w:hint="cs"/>
          <w:rtl/>
          <w:lang w:bidi="ar-QA"/>
        </w:rPr>
        <w:t>(</w:t>
      </w:r>
      <w:r w:rsidRPr="007D0890">
        <w:rPr>
          <w:rFonts w:hint="cs"/>
          <w:rtl/>
          <w:lang w:bidi="ar-QA"/>
        </w:rPr>
        <w:t>10</w:t>
      </w:r>
      <w:r>
        <w:rPr>
          <w:rFonts w:hint="cs"/>
          <w:rtl/>
          <w:lang w:bidi="ar-QA"/>
        </w:rPr>
        <w:t>)</w:t>
      </w:r>
      <w:r w:rsidRPr="007D0890">
        <w:rPr>
          <w:rFonts w:hint="cs"/>
          <w:rtl/>
          <w:lang w:bidi="ar-QA"/>
        </w:rPr>
        <w:t xml:space="preserve"> لسنة 2003 بشأن إصدار قانون السلطة القضائية</w:t>
      </w:r>
      <w:r w:rsidR="003309ED">
        <w:rPr>
          <w:rFonts w:hint="cs"/>
          <w:rtl/>
          <w:lang w:bidi="ar-QA"/>
        </w:rPr>
        <w:t>؛</w:t>
      </w:r>
    </w:p>
    <w:p w:rsidR="00A829C3" w:rsidRDefault="00A829C3" w:rsidP="003309ED">
      <w:pPr>
        <w:pStyle w:val="SingleTxtGA"/>
        <w:rPr>
          <w:rFonts w:hint="cs"/>
          <w:rtl/>
          <w:lang w:bidi="ar-QA"/>
        </w:rPr>
      </w:pPr>
      <w:r>
        <w:rPr>
          <w:rFonts w:hint="cs"/>
          <w:rtl/>
        </w:rPr>
        <w:t>5-</w:t>
      </w:r>
      <w:r>
        <w:rPr>
          <w:rFonts w:hint="cs"/>
          <w:rtl/>
        </w:rPr>
        <w:tab/>
      </w:r>
      <w:r w:rsidRPr="007D0890">
        <w:rPr>
          <w:rFonts w:hint="cs"/>
          <w:rtl/>
          <w:lang w:bidi="ar-QA"/>
        </w:rPr>
        <w:t xml:space="preserve">القانون رقم </w:t>
      </w:r>
      <w:r>
        <w:rPr>
          <w:rFonts w:hint="cs"/>
          <w:rtl/>
          <w:lang w:bidi="ar-QA"/>
        </w:rPr>
        <w:t>(</w:t>
      </w:r>
      <w:r w:rsidRPr="007D0890">
        <w:rPr>
          <w:rFonts w:hint="cs"/>
          <w:rtl/>
          <w:lang w:bidi="ar-QA"/>
        </w:rPr>
        <w:t>2</w:t>
      </w:r>
      <w:r>
        <w:rPr>
          <w:rFonts w:hint="cs"/>
          <w:rtl/>
          <w:lang w:bidi="ar-QA"/>
        </w:rPr>
        <w:t>)</w:t>
      </w:r>
      <w:r w:rsidRPr="007D0890">
        <w:rPr>
          <w:rFonts w:hint="cs"/>
          <w:rtl/>
          <w:lang w:bidi="ar-QA"/>
        </w:rPr>
        <w:t xml:space="preserve"> لسنة 2004 بشأن ذوي </w:t>
      </w:r>
      <w:r w:rsidR="003309ED" w:rsidRPr="007D0890">
        <w:rPr>
          <w:rFonts w:hint="cs"/>
          <w:rtl/>
          <w:lang w:bidi="ar-QA"/>
        </w:rPr>
        <w:t>الاحتياجات</w:t>
      </w:r>
      <w:r w:rsidRPr="007D0890">
        <w:rPr>
          <w:rFonts w:hint="cs"/>
          <w:rtl/>
          <w:lang w:bidi="ar-QA"/>
        </w:rPr>
        <w:t xml:space="preserve"> الخاصة</w:t>
      </w:r>
      <w:r w:rsidR="003309ED">
        <w:rPr>
          <w:rFonts w:hint="cs"/>
          <w:rtl/>
          <w:lang w:bidi="ar-QA"/>
        </w:rPr>
        <w:t>؛</w:t>
      </w:r>
    </w:p>
    <w:p w:rsidR="00A829C3" w:rsidRDefault="00A829C3" w:rsidP="003309ED">
      <w:pPr>
        <w:pStyle w:val="SingleTxtGA"/>
        <w:rPr>
          <w:rFonts w:hint="cs"/>
          <w:rtl/>
          <w:lang w:bidi="ar-QA"/>
        </w:rPr>
      </w:pPr>
      <w:r>
        <w:rPr>
          <w:rFonts w:hint="cs"/>
          <w:rtl/>
        </w:rPr>
        <w:t>6-</w:t>
      </w:r>
      <w:r>
        <w:rPr>
          <w:rFonts w:hint="cs"/>
          <w:rtl/>
        </w:rPr>
        <w:tab/>
      </w:r>
      <w:r w:rsidRPr="007D0890">
        <w:rPr>
          <w:rFonts w:hint="cs"/>
          <w:rtl/>
          <w:lang w:bidi="ar-QA"/>
        </w:rPr>
        <w:t xml:space="preserve">القانون رقم </w:t>
      </w:r>
      <w:r>
        <w:rPr>
          <w:rFonts w:hint="cs"/>
          <w:rtl/>
          <w:lang w:bidi="ar-QA"/>
        </w:rPr>
        <w:t>(</w:t>
      </w:r>
      <w:r w:rsidRPr="007D0890">
        <w:rPr>
          <w:rFonts w:hint="cs"/>
          <w:rtl/>
          <w:lang w:bidi="ar-QA"/>
        </w:rPr>
        <w:t>11</w:t>
      </w:r>
      <w:r>
        <w:rPr>
          <w:rFonts w:hint="cs"/>
          <w:rtl/>
          <w:lang w:bidi="ar-QA"/>
        </w:rPr>
        <w:t>)</w:t>
      </w:r>
      <w:r w:rsidRPr="007D0890">
        <w:rPr>
          <w:rFonts w:hint="cs"/>
          <w:rtl/>
          <w:lang w:bidi="ar-QA"/>
        </w:rPr>
        <w:t xml:space="preserve"> لسنة 2004 بشأن إصدار قانون العقوبات وتعديلاته</w:t>
      </w:r>
      <w:r w:rsidR="003309ED">
        <w:rPr>
          <w:rFonts w:hint="cs"/>
          <w:rtl/>
          <w:lang w:bidi="ar-QA"/>
        </w:rPr>
        <w:t>؛</w:t>
      </w:r>
    </w:p>
    <w:p w:rsidR="00A829C3" w:rsidRDefault="00A829C3" w:rsidP="003309ED">
      <w:pPr>
        <w:pStyle w:val="SingleTxtGA"/>
        <w:rPr>
          <w:rFonts w:hint="cs"/>
          <w:rtl/>
          <w:lang w:bidi="ar-QA"/>
        </w:rPr>
      </w:pPr>
      <w:r>
        <w:rPr>
          <w:rFonts w:hint="cs"/>
          <w:rtl/>
          <w:lang w:bidi="ar-QA"/>
        </w:rPr>
        <w:t>7-</w:t>
      </w:r>
      <w:r>
        <w:rPr>
          <w:rFonts w:hint="cs"/>
          <w:rtl/>
          <w:lang w:bidi="ar-QA"/>
        </w:rPr>
        <w:tab/>
      </w:r>
      <w:r w:rsidRPr="007D0890">
        <w:rPr>
          <w:rFonts w:hint="cs"/>
          <w:rtl/>
          <w:lang w:bidi="ar-QA"/>
        </w:rPr>
        <w:t xml:space="preserve">القانون رقم </w:t>
      </w:r>
      <w:r>
        <w:rPr>
          <w:rFonts w:hint="cs"/>
          <w:rtl/>
          <w:lang w:bidi="ar-QA"/>
        </w:rPr>
        <w:t>(</w:t>
      </w:r>
      <w:r w:rsidRPr="007D0890">
        <w:rPr>
          <w:rFonts w:hint="cs"/>
          <w:rtl/>
          <w:lang w:bidi="ar-QA"/>
        </w:rPr>
        <w:t>12</w:t>
      </w:r>
      <w:r>
        <w:rPr>
          <w:rFonts w:hint="cs"/>
          <w:rtl/>
          <w:lang w:bidi="ar-QA"/>
        </w:rPr>
        <w:t>)</w:t>
      </w:r>
      <w:r w:rsidRPr="007D0890">
        <w:rPr>
          <w:rFonts w:hint="cs"/>
          <w:rtl/>
          <w:lang w:bidi="ar-QA"/>
        </w:rPr>
        <w:t xml:space="preserve"> لسنة 2004 بشأن الجمعيات والمؤسسات الخاصة</w:t>
      </w:r>
      <w:r>
        <w:rPr>
          <w:rFonts w:hint="cs"/>
          <w:rtl/>
          <w:lang w:bidi="ar-QA"/>
        </w:rPr>
        <w:t xml:space="preserve"> </w:t>
      </w:r>
      <w:r w:rsidRPr="007D0890">
        <w:rPr>
          <w:rFonts w:hint="cs"/>
          <w:rtl/>
          <w:lang w:bidi="ar-QA"/>
        </w:rPr>
        <w:t>وتعديلاته</w:t>
      </w:r>
      <w:r w:rsidR="003309ED">
        <w:rPr>
          <w:rFonts w:hint="cs"/>
          <w:rtl/>
          <w:lang w:bidi="ar-QA"/>
        </w:rPr>
        <w:t>؛</w:t>
      </w:r>
    </w:p>
    <w:p w:rsidR="00A829C3" w:rsidRDefault="00A829C3" w:rsidP="003309ED">
      <w:pPr>
        <w:pStyle w:val="SingleTxtGA"/>
        <w:rPr>
          <w:rFonts w:hint="cs"/>
          <w:rtl/>
          <w:lang w:bidi="ar-QA"/>
        </w:rPr>
      </w:pPr>
      <w:r>
        <w:rPr>
          <w:rFonts w:hint="cs"/>
          <w:rtl/>
          <w:lang w:bidi="ar-QA"/>
        </w:rPr>
        <w:t>8-</w:t>
      </w:r>
      <w:r>
        <w:rPr>
          <w:rFonts w:hint="cs"/>
          <w:rtl/>
          <w:lang w:bidi="ar-QA"/>
        </w:rPr>
        <w:tab/>
        <w:t>ا</w:t>
      </w:r>
      <w:r w:rsidRPr="007D0890">
        <w:rPr>
          <w:rFonts w:hint="cs"/>
          <w:rtl/>
          <w:lang w:bidi="ar-QA"/>
        </w:rPr>
        <w:t xml:space="preserve">لقانون رقم </w:t>
      </w:r>
      <w:r>
        <w:rPr>
          <w:rFonts w:hint="cs"/>
          <w:rtl/>
          <w:lang w:bidi="ar-QA"/>
        </w:rPr>
        <w:t>(</w:t>
      </w:r>
      <w:r w:rsidRPr="007D0890">
        <w:rPr>
          <w:rFonts w:hint="cs"/>
          <w:rtl/>
          <w:lang w:bidi="ar-QA"/>
        </w:rPr>
        <w:t>14</w:t>
      </w:r>
      <w:r>
        <w:rPr>
          <w:rFonts w:hint="cs"/>
          <w:rtl/>
          <w:lang w:bidi="ar-QA"/>
        </w:rPr>
        <w:t>)</w:t>
      </w:r>
      <w:r w:rsidRPr="007D0890">
        <w:rPr>
          <w:rFonts w:hint="cs"/>
          <w:rtl/>
          <w:lang w:bidi="ar-QA"/>
        </w:rPr>
        <w:t xml:space="preserve"> لسنة 2004 بشأن إصدار قانون العمل</w:t>
      </w:r>
      <w:r>
        <w:rPr>
          <w:rFonts w:hint="cs"/>
          <w:rtl/>
          <w:lang w:bidi="ar-QA"/>
        </w:rPr>
        <w:t xml:space="preserve"> </w:t>
      </w:r>
      <w:r w:rsidRPr="007D0890">
        <w:rPr>
          <w:rFonts w:hint="cs"/>
          <w:rtl/>
          <w:lang w:bidi="ar-QA"/>
        </w:rPr>
        <w:t>وتعديلاته</w:t>
      </w:r>
      <w:r w:rsidR="003309ED">
        <w:rPr>
          <w:rFonts w:hint="cs"/>
          <w:rtl/>
          <w:lang w:bidi="ar-QA"/>
        </w:rPr>
        <w:t>؛</w:t>
      </w:r>
    </w:p>
    <w:p w:rsidR="00A829C3" w:rsidRDefault="00A829C3" w:rsidP="003309ED">
      <w:pPr>
        <w:pStyle w:val="SingleTxtGA"/>
        <w:rPr>
          <w:rFonts w:hint="cs"/>
          <w:rtl/>
          <w:lang w:bidi="ar-QA"/>
        </w:rPr>
      </w:pPr>
      <w:r>
        <w:rPr>
          <w:rFonts w:hint="cs"/>
          <w:rtl/>
          <w:lang w:bidi="ar-QA"/>
        </w:rPr>
        <w:t>9-</w:t>
      </w:r>
      <w:r>
        <w:rPr>
          <w:rFonts w:hint="cs"/>
          <w:rtl/>
          <w:lang w:bidi="ar-QA"/>
        </w:rPr>
        <w:tab/>
      </w:r>
      <w:r w:rsidRPr="007D0890">
        <w:rPr>
          <w:rFonts w:hint="cs"/>
          <w:rtl/>
          <w:lang w:bidi="ar-QA"/>
        </w:rPr>
        <w:t xml:space="preserve">القانون رقم </w:t>
      </w:r>
      <w:r>
        <w:rPr>
          <w:rFonts w:hint="cs"/>
          <w:rtl/>
          <w:lang w:bidi="ar-QA"/>
        </w:rPr>
        <w:t>(</w:t>
      </w:r>
      <w:r w:rsidRPr="007D0890">
        <w:rPr>
          <w:rFonts w:hint="cs"/>
          <w:rtl/>
          <w:lang w:bidi="ar-QA"/>
        </w:rPr>
        <w:t>22</w:t>
      </w:r>
      <w:r>
        <w:rPr>
          <w:rFonts w:hint="cs"/>
          <w:rtl/>
          <w:lang w:bidi="ar-QA"/>
        </w:rPr>
        <w:t>)</w:t>
      </w:r>
      <w:r w:rsidRPr="007D0890">
        <w:rPr>
          <w:rFonts w:hint="cs"/>
          <w:rtl/>
          <w:lang w:bidi="ar-QA"/>
        </w:rPr>
        <w:t xml:space="preserve"> لسنة 2004 بإصدار القانون المدني</w:t>
      </w:r>
      <w:r w:rsidR="003309ED">
        <w:rPr>
          <w:rFonts w:hint="cs"/>
          <w:rtl/>
          <w:lang w:bidi="ar-QA"/>
        </w:rPr>
        <w:t>؛</w:t>
      </w:r>
    </w:p>
    <w:p w:rsidR="00A829C3" w:rsidRDefault="00A829C3" w:rsidP="003309ED">
      <w:pPr>
        <w:pStyle w:val="SingleTxtGA"/>
        <w:rPr>
          <w:rFonts w:hint="cs"/>
          <w:rtl/>
          <w:lang w:bidi="ar-QA"/>
        </w:rPr>
      </w:pPr>
      <w:r>
        <w:rPr>
          <w:rFonts w:hint="cs"/>
          <w:rtl/>
          <w:lang w:bidi="ar-QA"/>
        </w:rPr>
        <w:t>10-</w:t>
      </w:r>
      <w:r>
        <w:rPr>
          <w:rFonts w:hint="cs"/>
          <w:rtl/>
          <w:lang w:bidi="ar-QA"/>
        </w:rPr>
        <w:tab/>
      </w:r>
      <w:r w:rsidRPr="007D0890">
        <w:rPr>
          <w:rFonts w:hint="cs"/>
          <w:rtl/>
          <w:lang w:bidi="ar-QA"/>
        </w:rPr>
        <w:t>القانون رقم (23) لسنة 2004 بشأن إصدار قانون الإجراءات الجنائية</w:t>
      </w:r>
      <w:r w:rsidR="003309ED">
        <w:rPr>
          <w:rFonts w:hint="cs"/>
          <w:rtl/>
          <w:lang w:bidi="ar-QA"/>
        </w:rPr>
        <w:t>؛</w:t>
      </w:r>
    </w:p>
    <w:p w:rsidR="00A829C3" w:rsidRDefault="00A829C3" w:rsidP="003309ED">
      <w:pPr>
        <w:pStyle w:val="SingleTxtGA"/>
        <w:rPr>
          <w:rFonts w:hint="cs"/>
          <w:rtl/>
          <w:lang w:bidi="ar-QA"/>
        </w:rPr>
      </w:pPr>
      <w:r>
        <w:rPr>
          <w:rFonts w:hint="cs"/>
          <w:rtl/>
          <w:lang w:bidi="ar-QA"/>
        </w:rPr>
        <w:t>11-</w:t>
      </w:r>
      <w:r>
        <w:rPr>
          <w:rFonts w:hint="cs"/>
          <w:rtl/>
          <w:lang w:bidi="ar-QA"/>
        </w:rPr>
        <w:tab/>
      </w:r>
      <w:r w:rsidRPr="007D0890">
        <w:rPr>
          <w:rFonts w:hint="cs"/>
          <w:rtl/>
          <w:lang w:bidi="ar-QA"/>
        </w:rPr>
        <w:t>القانون رقم (40) لسنة 2004 بشأن الولاية على أموال القاصرين</w:t>
      </w:r>
      <w:r w:rsidR="003309ED">
        <w:rPr>
          <w:rFonts w:hint="cs"/>
          <w:rtl/>
          <w:lang w:bidi="ar-QA"/>
        </w:rPr>
        <w:t>؛</w:t>
      </w:r>
    </w:p>
    <w:p w:rsidR="00A829C3" w:rsidRDefault="00A829C3" w:rsidP="003309ED">
      <w:pPr>
        <w:pStyle w:val="SingleTxtGA"/>
        <w:rPr>
          <w:rFonts w:hint="cs"/>
          <w:rtl/>
          <w:lang w:bidi="ar-QA"/>
        </w:rPr>
      </w:pPr>
      <w:r>
        <w:rPr>
          <w:rFonts w:hint="cs"/>
          <w:rtl/>
          <w:lang w:bidi="ar-QA"/>
        </w:rPr>
        <w:t>12-</w:t>
      </w:r>
      <w:r>
        <w:rPr>
          <w:rFonts w:hint="cs"/>
          <w:rtl/>
          <w:lang w:bidi="ar-QA"/>
        </w:rPr>
        <w:tab/>
      </w:r>
      <w:r w:rsidRPr="007D0890">
        <w:rPr>
          <w:rFonts w:hint="cs"/>
          <w:rtl/>
          <w:lang w:bidi="ar-QA"/>
        </w:rPr>
        <w:t>مرسوم بقانون رقم (21) لسنة 2006 بشأن المؤسسات الخاصة ذات النفع العام</w:t>
      </w:r>
      <w:r w:rsidR="003309ED">
        <w:rPr>
          <w:rFonts w:hint="cs"/>
          <w:rtl/>
          <w:lang w:bidi="ar-QA"/>
        </w:rPr>
        <w:t>؛</w:t>
      </w:r>
    </w:p>
    <w:p w:rsidR="00A829C3" w:rsidRDefault="00A829C3" w:rsidP="003309ED">
      <w:pPr>
        <w:pStyle w:val="SingleTxtGA"/>
        <w:rPr>
          <w:rFonts w:hint="cs"/>
          <w:rtl/>
          <w:lang w:bidi="ar-QA"/>
        </w:rPr>
      </w:pPr>
      <w:r>
        <w:rPr>
          <w:rFonts w:hint="cs"/>
          <w:rtl/>
          <w:lang w:bidi="ar-QA"/>
        </w:rPr>
        <w:t>13-</w:t>
      </w:r>
      <w:r>
        <w:rPr>
          <w:rFonts w:hint="cs"/>
          <w:rtl/>
          <w:lang w:bidi="ar-QA"/>
        </w:rPr>
        <w:tab/>
      </w:r>
      <w:r w:rsidRPr="007D0890">
        <w:rPr>
          <w:rFonts w:hint="cs"/>
          <w:rtl/>
          <w:lang w:bidi="ar-QA"/>
        </w:rPr>
        <w:t xml:space="preserve">القانون رقم </w:t>
      </w:r>
      <w:r>
        <w:rPr>
          <w:rFonts w:hint="cs"/>
          <w:rtl/>
          <w:lang w:bidi="ar-QA"/>
        </w:rPr>
        <w:t>(</w:t>
      </w:r>
      <w:r w:rsidRPr="007D0890">
        <w:rPr>
          <w:rFonts w:hint="cs"/>
          <w:rtl/>
          <w:lang w:bidi="ar-QA"/>
        </w:rPr>
        <w:t>22</w:t>
      </w:r>
      <w:r>
        <w:rPr>
          <w:rFonts w:hint="cs"/>
          <w:rtl/>
          <w:lang w:bidi="ar-QA"/>
        </w:rPr>
        <w:t>)</w:t>
      </w:r>
      <w:r w:rsidRPr="007D0890">
        <w:rPr>
          <w:rFonts w:hint="cs"/>
          <w:rtl/>
          <w:lang w:bidi="ar-QA"/>
        </w:rPr>
        <w:t xml:space="preserve"> لسنة 2006 بشأن إصدار قانون الأسرة</w:t>
      </w:r>
      <w:r w:rsidR="003309ED">
        <w:rPr>
          <w:rFonts w:hint="cs"/>
          <w:rtl/>
          <w:lang w:bidi="ar-QA"/>
        </w:rPr>
        <w:t>؛</w:t>
      </w:r>
    </w:p>
    <w:p w:rsidR="00A829C3" w:rsidRDefault="00A829C3" w:rsidP="003309ED">
      <w:pPr>
        <w:pStyle w:val="SingleTxtGA"/>
        <w:rPr>
          <w:rFonts w:hint="cs"/>
          <w:rtl/>
          <w:lang w:bidi="ar-QA"/>
        </w:rPr>
      </w:pPr>
      <w:r>
        <w:rPr>
          <w:rFonts w:hint="cs"/>
          <w:rtl/>
          <w:lang w:bidi="ar-QA"/>
        </w:rPr>
        <w:t>14-</w:t>
      </w:r>
      <w:r>
        <w:rPr>
          <w:rFonts w:hint="cs"/>
          <w:rtl/>
          <w:lang w:bidi="ar-QA"/>
        </w:rPr>
        <w:tab/>
      </w:r>
      <w:r w:rsidRPr="007D0890">
        <w:rPr>
          <w:rFonts w:hint="cs"/>
          <w:rtl/>
          <w:lang w:bidi="ar-QA"/>
        </w:rPr>
        <w:t xml:space="preserve">القانون رقم </w:t>
      </w:r>
      <w:r>
        <w:rPr>
          <w:rFonts w:hint="cs"/>
          <w:rtl/>
          <w:lang w:bidi="ar-QA"/>
        </w:rPr>
        <w:t>(</w:t>
      </w:r>
      <w:r w:rsidRPr="007D0890">
        <w:rPr>
          <w:rFonts w:hint="cs"/>
          <w:rtl/>
          <w:lang w:bidi="ar-QA"/>
        </w:rPr>
        <w:t>2</w:t>
      </w:r>
      <w:r>
        <w:rPr>
          <w:rFonts w:hint="cs"/>
          <w:rtl/>
          <w:lang w:bidi="ar-QA"/>
        </w:rPr>
        <w:t>)</w:t>
      </w:r>
      <w:r w:rsidRPr="007D0890">
        <w:rPr>
          <w:rFonts w:hint="cs"/>
          <w:rtl/>
          <w:lang w:bidi="ar-QA"/>
        </w:rPr>
        <w:t xml:space="preserve"> لسنة 2007 الخاص بنظام الإسكان والقرارات التنفيذية</w:t>
      </w:r>
      <w:r w:rsidR="003309ED">
        <w:rPr>
          <w:rFonts w:hint="cs"/>
          <w:rtl/>
          <w:lang w:bidi="ar-QA"/>
        </w:rPr>
        <w:t>؛</w:t>
      </w:r>
    </w:p>
    <w:p w:rsidR="00A829C3" w:rsidRDefault="00A829C3" w:rsidP="003309ED">
      <w:pPr>
        <w:pStyle w:val="SingleTxtGA"/>
        <w:rPr>
          <w:rFonts w:hint="cs"/>
          <w:rtl/>
          <w:lang w:bidi="ar-QA"/>
        </w:rPr>
      </w:pPr>
      <w:r>
        <w:rPr>
          <w:rFonts w:hint="cs"/>
          <w:rtl/>
          <w:lang w:bidi="ar-QA"/>
        </w:rPr>
        <w:t>15-</w:t>
      </w:r>
      <w:r>
        <w:rPr>
          <w:rFonts w:hint="cs"/>
          <w:rtl/>
          <w:lang w:bidi="ar-QA"/>
        </w:rPr>
        <w:tab/>
      </w:r>
      <w:r w:rsidRPr="007D0890">
        <w:rPr>
          <w:rtl/>
          <w:lang w:bidi="ar-QA"/>
        </w:rPr>
        <w:t>القانون رقم (7) لسنة 2007 بشأن الفصل في المنازعات الإدارية</w:t>
      </w:r>
      <w:r w:rsidR="003309ED">
        <w:rPr>
          <w:rFonts w:hint="cs"/>
          <w:rtl/>
          <w:lang w:bidi="ar-QA"/>
        </w:rPr>
        <w:t>؛</w:t>
      </w:r>
    </w:p>
    <w:p w:rsidR="00A829C3" w:rsidRDefault="00A829C3" w:rsidP="003309ED">
      <w:pPr>
        <w:pStyle w:val="SingleTxtGA"/>
        <w:rPr>
          <w:rFonts w:hint="cs"/>
          <w:rtl/>
          <w:lang w:bidi="ar-QA"/>
        </w:rPr>
      </w:pPr>
      <w:r>
        <w:rPr>
          <w:rFonts w:hint="cs"/>
          <w:rtl/>
          <w:lang w:bidi="ar-QA"/>
        </w:rPr>
        <w:t>16-</w:t>
      </w:r>
      <w:r>
        <w:rPr>
          <w:rFonts w:hint="cs"/>
          <w:rtl/>
          <w:lang w:bidi="ar-QA"/>
        </w:rPr>
        <w:tab/>
      </w:r>
      <w:r w:rsidRPr="007D0890">
        <w:rPr>
          <w:rFonts w:hint="cs"/>
          <w:rtl/>
          <w:lang w:bidi="ar-QA"/>
        </w:rPr>
        <w:t>القانون رقم (12) لسنة 2008 بشأن إنشاء المحكمة الدستورية العليا</w:t>
      </w:r>
      <w:r w:rsidR="003309ED">
        <w:rPr>
          <w:rFonts w:hint="cs"/>
          <w:rtl/>
          <w:lang w:bidi="ar-QA"/>
        </w:rPr>
        <w:t>؛</w:t>
      </w:r>
    </w:p>
    <w:p w:rsidR="00A829C3" w:rsidRDefault="00A829C3" w:rsidP="003309ED">
      <w:pPr>
        <w:pStyle w:val="SingleTxtGA"/>
        <w:rPr>
          <w:rFonts w:hint="cs"/>
          <w:rtl/>
          <w:lang w:bidi="ar-QA"/>
        </w:rPr>
      </w:pPr>
      <w:r>
        <w:rPr>
          <w:rFonts w:hint="cs"/>
          <w:rtl/>
          <w:lang w:bidi="ar-QA"/>
        </w:rPr>
        <w:t>17-</w:t>
      </w:r>
      <w:r>
        <w:rPr>
          <w:rFonts w:hint="cs"/>
          <w:rtl/>
          <w:lang w:bidi="ar-QA"/>
        </w:rPr>
        <w:tab/>
      </w:r>
      <w:r w:rsidRPr="007D0890">
        <w:rPr>
          <w:rFonts w:hint="cs"/>
          <w:rtl/>
          <w:lang w:bidi="ar-QA"/>
        </w:rPr>
        <w:t xml:space="preserve">القانون رقم (19) لسنة 2008 بتحديد دية </w:t>
      </w:r>
      <w:proofErr w:type="spellStart"/>
      <w:r w:rsidRPr="007D0890">
        <w:rPr>
          <w:rFonts w:hint="cs"/>
          <w:rtl/>
          <w:lang w:bidi="ar-QA"/>
        </w:rPr>
        <w:t>المتوفي</w:t>
      </w:r>
      <w:proofErr w:type="spellEnd"/>
      <w:r w:rsidR="003309ED">
        <w:rPr>
          <w:rFonts w:hint="cs"/>
          <w:rtl/>
          <w:lang w:bidi="ar-QA"/>
        </w:rPr>
        <w:t>؛</w:t>
      </w:r>
    </w:p>
    <w:p w:rsidR="00A829C3" w:rsidRPr="000D1175" w:rsidRDefault="00A829C3" w:rsidP="003309ED">
      <w:pPr>
        <w:pStyle w:val="SingleTxtGA"/>
        <w:rPr>
          <w:rFonts w:hint="cs"/>
          <w:spacing w:val="-4"/>
          <w:rtl/>
          <w:lang w:bidi="ar-QA"/>
        </w:rPr>
      </w:pPr>
      <w:r>
        <w:rPr>
          <w:rFonts w:hint="cs"/>
          <w:rtl/>
          <w:lang w:bidi="ar-QA"/>
        </w:rPr>
        <w:t>18</w:t>
      </w:r>
      <w:r w:rsidRPr="000D1175">
        <w:rPr>
          <w:rFonts w:hint="cs"/>
          <w:spacing w:val="-4"/>
          <w:rtl/>
          <w:lang w:bidi="ar-QA"/>
        </w:rPr>
        <w:t>-</w:t>
      </w:r>
      <w:r w:rsidR="003309ED" w:rsidRPr="000D1175">
        <w:rPr>
          <w:rFonts w:hint="cs"/>
          <w:spacing w:val="-4"/>
          <w:rtl/>
          <w:lang w:bidi="ar-QA"/>
        </w:rPr>
        <w:tab/>
      </w:r>
      <w:r w:rsidRPr="000D1175">
        <w:rPr>
          <w:spacing w:val="-4"/>
          <w:rtl/>
          <w:lang w:bidi="ar-QA"/>
        </w:rPr>
        <w:t xml:space="preserve">القرار </w:t>
      </w:r>
      <w:r w:rsidR="003309ED" w:rsidRPr="000D1175">
        <w:rPr>
          <w:rFonts w:hint="cs"/>
          <w:spacing w:val="-4"/>
          <w:rtl/>
          <w:lang w:bidi="ar-QA"/>
        </w:rPr>
        <w:t>الأميري</w:t>
      </w:r>
      <w:r w:rsidRPr="000D1175">
        <w:rPr>
          <w:spacing w:val="-4"/>
          <w:rtl/>
          <w:lang w:bidi="ar-QA"/>
        </w:rPr>
        <w:t xml:space="preserve"> رقم (51) لسنة 2007 بالموافقة على إنشاء المؤسسة العربية للديمقراطية</w:t>
      </w:r>
      <w:r w:rsidR="003309ED" w:rsidRPr="000D1175">
        <w:rPr>
          <w:rFonts w:hint="cs"/>
          <w:spacing w:val="-4"/>
          <w:rtl/>
          <w:lang w:bidi="ar-QA"/>
        </w:rPr>
        <w:t>؛</w:t>
      </w:r>
    </w:p>
    <w:p w:rsidR="00A829C3" w:rsidRPr="000D1175" w:rsidRDefault="00A829C3" w:rsidP="003309ED">
      <w:pPr>
        <w:pStyle w:val="SingleTxtGA"/>
        <w:rPr>
          <w:rFonts w:hint="cs"/>
          <w:spacing w:val="-6"/>
          <w:rtl/>
          <w:lang w:bidi="ar-QA"/>
        </w:rPr>
      </w:pPr>
      <w:r>
        <w:rPr>
          <w:rFonts w:hint="cs"/>
          <w:rtl/>
          <w:lang w:bidi="ar-QA"/>
        </w:rPr>
        <w:t>19</w:t>
      </w:r>
      <w:r w:rsidRPr="000D1175">
        <w:rPr>
          <w:rFonts w:hint="cs"/>
          <w:spacing w:val="-6"/>
          <w:rtl/>
          <w:lang w:bidi="ar-QA"/>
        </w:rPr>
        <w:t>-</w:t>
      </w:r>
      <w:r w:rsidRPr="000D1175">
        <w:rPr>
          <w:rFonts w:hint="cs"/>
          <w:spacing w:val="-6"/>
          <w:rtl/>
          <w:lang w:bidi="ar-QA"/>
        </w:rPr>
        <w:tab/>
      </w:r>
      <w:r w:rsidRPr="000D1175">
        <w:rPr>
          <w:spacing w:val="-6"/>
          <w:rtl/>
          <w:lang w:bidi="ar-QA"/>
        </w:rPr>
        <w:t>القرار الأميري رقم (86) لسنة 2007 بالموافقة على إنشاء مركز الدوحة لحرية الإعلام</w:t>
      </w:r>
      <w:r w:rsidR="003309ED" w:rsidRPr="000D1175">
        <w:rPr>
          <w:rFonts w:hint="cs"/>
          <w:spacing w:val="-6"/>
          <w:rtl/>
          <w:lang w:bidi="ar-QA"/>
        </w:rPr>
        <w:t>؛</w:t>
      </w:r>
    </w:p>
    <w:p w:rsidR="00A829C3" w:rsidRDefault="00A829C3" w:rsidP="003309ED">
      <w:pPr>
        <w:pStyle w:val="SingleTxtGA"/>
        <w:rPr>
          <w:rFonts w:hint="cs"/>
          <w:rtl/>
          <w:lang w:bidi="ar-QA"/>
        </w:rPr>
      </w:pPr>
      <w:r>
        <w:rPr>
          <w:rFonts w:hint="cs"/>
          <w:rtl/>
          <w:lang w:bidi="ar-QA"/>
        </w:rPr>
        <w:t>20-</w:t>
      </w:r>
      <w:r>
        <w:rPr>
          <w:rFonts w:hint="cs"/>
          <w:rtl/>
          <w:lang w:bidi="ar-QA"/>
        </w:rPr>
        <w:tab/>
      </w:r>
      <w:r w:rsidRPr="007D0890">
        <w:rPr>
          <w:rtl/>
          <w:lang w:bidi="ar-QA"/>
        </w:rPr>
        <w:t>القرار الأميري رقم (3) لسنة 2008 بالموافقة على إنشاء مؤسسة "صلتك"</w:t>
      </w:r>
      <w:r w:rsidR="003309ED">
        <w:rPr>
          <w:rFonts w:hint="cs"/>
          <w:rtl/>
          <w:lang w:bidi="ar-QA"/>
        </w:rPr>
        <w:t>؛</w:t>
      </w:r>
    </w:p>
    <w:p w:rsidR="00A829C3" w:rsidRDefault="00A829C3" w:rsidP="003309ED">
      <w:pPr>
        <w:pStyle w:val="SingleTxtGA"/>
        <w:rPr>
          <w:rFonts w:hint="cs"/>
          <w:rtl/>
          <w:lang w:bidi="ar-QA"/>
        </w:rPr>
      </w:pPr>
      <w:r>
        <w:rPr>
          <w:rFonts w:hint="cs"/>
          <w:rtl/>
          <w:lang w:bidi="ar-QA"/>
        </w:rPr>
        <w:t>21-</w:t>
      </w:r>
      <w:r>
        <w:rPr>
          <w:rFonts w:hint="cs"/>
          <w:rtl/>
          <w:lang w:bidi="ar-QA"/>
        </w:rPr>
        <w:tab/>
      </w:r>
      <w:r w:rsidRPr="007D0890">
        <w:rPr>
          <w:rFonts w:hint="cs"/>
          <w:rtl/>
          <w:lang w:bidi="ar-QA"/>
        </w:rPr>
        <w:t>القرار الأميري رقم (44) لسنة 2008 باعتماد رؤية قطر</w:t>
      </w:r>
      <w:r w:rsidR="003309ED">
        <w:rPr>
          <w:rFonts w:hint="cs"/>
          <w:rtl/>
          <w:lang w:bidi="ar-QA"/>
        </w:rPr>
        <w:t>؛</w:t>
      </w:r>
    </w:p>
    <w:p w:rsidR="00A829C3" w:rsidRDefault="00A829C3" w:rsidP="003309ED">
      <w:pPr>
        <w:pStyle w:val="SingleTxtGA"/>
        <w:rPr>
          <w:rFonts w:hint="cs"/>
          <w:rtl/>
          <w:lang w:bidi="ar-QA"/>
        </w:rPr>
      </w:pPr>
      <w:r>
        <w:rPr>
          <w:rFonts w:hint="cs"/>
          <w:rtl/>
          <w:lang w:bidi="ar-QA"/>
        </w:rPr>
        <w:t>22-</w:t>
      </w:r>
      <w:r>
        <w:rPr>
          <w:rFonts w:hint="cs"/>
          <w:rtl/>
          <w:lang w:bidi="ar-QA"/>
        </w:rPr>
        <w:tab/>
      </w:r>
      <w:r w:rsidRPr="007D0890">
        <w:rPr>
          <w:rtl/>
          <w:lang w:bidi="ar-QA"/>
        </w:rPr>
        <w:t>القرار الأميري رقم (15) لسنة</w:t>
      </w:r>
      <w:r>
        <w:rPr>
          <w:rtl/>
          <w:lang w:bidi="ar-QA"/>
        </w:rPr>
        <w:t xml:space="preserve"> </w:t>
      </w:r>
      <w:r w:rsidRPr="007D0890">
        <w:rPr>
          <w:rtl/>
          <w:lang w:bidi="ar-QA"/>
        </w:rPr>
        <w:t>2009</w:t>
      </w:r>
      <w:r w:rsidRPr="007D0890">
        <w:rPr>
          <w:rFonts w:hint="cs"/>
          <w:rtl/>
          <w:lang w:bidi="ar-QA"/>
        </w:rPr>
        <w:t xml:space="preserve"> </w:t>
      </w:r>
      <w:r w:rsidRPr="007D0890">
        <w:rPr>
          <w:rtl/>
          <w:lang w:bidi="ar-QA"/>
        </w:rPr>
        <w:t xml:space="preserve">تنظيم المجلس </w:t>
      </w:r>
      <w:proofErr w:type="spellStart"/>
      <w:r w:rsidRPr="007D0890">
        <w:rPr>
          <w:rFonts w:hint="cs"/>
          <w:rtl/>
          <w:lang w:bidi="ar-QA"/>
        </w:rPr>
        <w:t>المجلس</w:t>
      </w:r>
      <w:proofErr w:type="spellEnd"/>
      <w:r w:rsidRPr="007D0890">
        <w:rPr>
          <w:rFonts w:hint="cs"/>
          <w:rtl/>
          <w:lang w:bidi="ar-QA"/>
        </w:rPr>
        <w:t xml:space="preserve"> الأعلى لشؤون الأسرة</w:t>
      </w:r>
      <w:r w:rsidR="003309ED">
        <w:rPr>
          <w:rFonts w:hint="cs"/>
          <w:rtl/>
          <w:lang w:bidi="ar-QA"/>
        </w:rPr>
        <w:t>؛</w:t>
      </w:r>
    </w:p>
    <w:p w:rsidR="00A829C3" w:rsidRDefault="00A829C3" w:rsidP="003309ED">
      <w:pPr>
        <w:pStyle w:val="SingleTxtGA"/>
        <w:rPr>
          <w:rFonts w:hint="cs"/>
          <w:rtl/>
          <w:lang w:bidi="ar-QA"/>
        </w:rPr>
      </w:pPr>
      <w:r>
        <w:rPr>
          <w:rFonts w:hint="cs"/>
          <w:rtl/>
          <w:lang w:bidi="ar-QA"/>
        </w:rPr>
        <w:t>23-</w:t>
      </w:r>
      <w:r>
        <w:rPr>
          <w:rFonts w:hint="cs"/>
          <w:rtl/>
          <w:lang w:bidi="ar-QA"/>
        </w:rPr>
        <w:tab/>
      </w:r>
      <w:r w:rsidRPr="007D0890">
        <w:rPr>
          <w:rtl/>
          <w:lang w:bidi="ar-QA"/>
        </w:rPr>
        <w:t>القرار الوزاري رقم (10) لسنة 2010 بتشكيل لجنة لمتابعة مخالفات أولياء الأمور المتعلقة بقانون</w:t>
      </w:r>
      <w:r w:rsidRPr="007D0890">
        <w:rPr>
          <w:rFonts w:hint="cs"/>
          <w:rtl/>
          <w:lang w:bidi="ar-QA"/>
        </w:rPr>
        <w:t xml:space="preserve"> </w:t>
      </w:r>
      <w:r w:rsidRPr="007D0890">
        <w:rPr>
          <w:rtl/>
          <w:lang w:bidi="ar-QA"/>
        </w:rPr>
        <w:t>إلزامية التعليم</w:t>
      </w:r>
      <w:r w:rsidR="003309ED">
        <w:rPr>
          <w:rFonts w:hint="cs"/>
          <w:rtl/>
          <w:lang w:bidi="ar-QA"/>
        </w:rPr>
        <w:t>؛</w:t>
      </w:r>
    </w:p>
    <w:p w:rsidR="00A829C3" w:rsidRDefault="00A829C3" w:rsidP="003309ED">
      <w:pPr>
        <w:pStyle w:val="SingleTxtGA"/>
        <w:rPr>
          <w:rFonts w:hint="cs"/>
          <w:rtl/>
          <w:lang w:bidi="ar-QA"/>
        </w:rPr>
      </w:pPr>
      <w:r>
        <w:rPr>
          <w:rFonts w:hint="cs"/>
          <w:rtl/>
          <w:lang w:bidi="ar-QA"/>
        </w:rPr>
        <w:t>24-</w:t>
      </w:r>
      <w:r>
        <w:rPr>
          <w:rFonts w:hint="cs"/>
          <w:rtl/>
          <w:lang w:bidi="ar-QA"/>
        </w:rPr>
        <w:tab/>
      </w:r>
      <w:r w:rsidRPr="007D0890">
        <w:rPr>
          <w:rtl/>
          <w:lang w:bidi="ar-QA"/>
        </w:rPr>
        <w:t>القرار الأميري رقم (20) لسنة 2010 بالموافقة على إنشاء مركز الدوحة الدولي لحوار الأديان</w:t>
      </w:r>
      <w:r w:rsidR="003309ED">
        <w:rPr>
          <w:rFonts w:hint="cs"/>
          <w:rtl/>
          <w:lang w:bidi="ar-QA"/>
        </w:rPr>
        <w:t>؛</w:t>
      </w:r>
    </w:p>
    <w:p w:rsidR="00A829C3" w:rsidRDefault="00A829C3" w:rsidP="003309ED">
      <w:pPr>
        <w:pStyle w:val="SingleTxtGA"/>
        <w:rPr>
          <w:rFonts w:hint="cs"/>
          <w:rtl/>
          <w:lang w:bidi="ar-QA"/>
        </w:rPr>
      </w:pPr>
      <w:r>
        <w:rPr>
          <w:rFonts w:hint="cs"/>
          <w:rtl/>
          <w:lang w:bidi="ar-QA"/>
        </w:rPr>
        <w:t>25-</w:t>
      </w:r>
      <w:r>
        <w:rPr>
          <w:rFonts w:hint="cs"/>
          <w:rtl/>
          <w:lang w:bidi="ar-QA"/>
        </w:rPr>
        <w:tab/>
      </w:r>
      <w:r w:rsidRPr="007D0890">
        <w:rPr>
          <w:rFonts w:hint="cs"/>
          <w:rtl/>
          <w:lang w:bidi="ar-QA"/>
        </w:rPr>
        <w:t>قرار مجلس الوزراء رقم (17)</w:t>
      </w:r>
      <w:r>
        <w:rPr>
          <w:rFonts w:hint="cs"/>
          <w:rtl/>
          <w:lang w:bidi="ar-QA"/>
        </w:rPr>
        <w:t xml:space="preserve"> </w:t>
      </w:r>
      <w:r w:rsidRPr="007D0890">
        <w:rPr>
          <w:rFonts w:hint="cs"/>
          <w:rtl/>
          <w:lang w:bidi="ar-QA"/>
        </w:rPr>
        <w:t>لسنة 2007 بضوابط الانتفاع بنظام الإسكان</w:t>
      </w:r>
      <w:r w:rsidR="003309ED">
        <w:rPr>
          <w:rFonts w:hint="cs"/>
          <w:rtl/>
          <w:lang w:bidi="ar-QA"/>
        </w:rPr>
        <w:t>؛</w:t>
      </w:r>
    </w:p>
    <w:p w:rsidR="00A829C3" w:rsidRDefault="00A829C3" w:rsidP="003309ED">
      <w:pPr>
        <w:pStyle w:val="SingleTxtGA"/>
        <w:rPr>
          <w:rFonts w:hint="cs"/>
          <w:rtl/>
          <w:lang w:bidi="ar-QA"/>
        </w:rPr>
      </w:pPr>
      <w:r>
        <w:rPr>
          <w:rFonts w:hint="cs"/>
          <w:rtl/>
          <w:lang w:bidi="ar-QA"/>
        </w:rPr>
        <w:t>26-</w:t>
      </w:r>
      <w:r w:rsidRPr="00925AD3">
        <w:rPr>
          <w:rFonts w:hint="cs"/>
          <w:rtl/>
          <w:lang w:bidi="ar-QA"/>
        </w:rPr>
        <w:t xml:space="preserve"> </w:t>
      </w:r>
      <w:r w:rsidRPr="007D0890">
        <w:rPr>
          <w:rFonts w:hint="cs"/>
          <w:rtl/>
          <w:lang w:bidi="ar-QA"/>
        </w:rPr>
        <w:t>قرار مجلس الوزراء رقم (18) لسنة 2007 بأولويات وضوابط الانتفاع بنظام إسكان ذوي الحاجة</w:t>
      </w:r>
      <w:r w:rsidR="003309ED">
        <w:rPr>
          <w:rFonts w:hint="cs"/>
          <w:rtl/>
          <w:lang w:bidi="ar-QA"/>
        </w:rPr>
        <w:t>؛</w:t>
      </w:r>
    </w:p>
    <w:p w:rsidR="00A829C3" w:rsidRDefault="00A829C3" w:rsidP="003309ED">
      <w:pPr>
        <w:pStyle w:val="SingleTxtGA"/>
        <w:rPr>
          <w:rFonts w:hint="cs"/>
          <w:rtl/>
          <w:lang w:bidi="ar-QA"/>
        </w:rPr>
      </w:pPr>
      <w:r>
        <w:rPr>
          <w:rFonts w:hint="cs"/>
          <w:rtl/>
          <w:lang w:bidi="ar-QA"/>
        </w:rPr>
        <w:t>27-</w:t>
      </w:r>
      <w:r>
        <w:rPr>
          <w:rFonts w:hint="cs"/>
          <w:rtl/>
          <w:lang w:bidi="ar-QA"/>
        </w:rPr>
        <w:tab/>
      </w:r>
      <w:r w:rsidRPr="007D0890">
        <w:rPr>
          <w:rFonts w:hint="cs"/>
          <w:rtl/>
          <w:lang w:bidi="ar-QA"/>
        </w:rPr>
        <w:t>قرار رئيس المجلس الأعلى لشؤون الأسرة رقم (4) لسنة 2007 بتحويل المؤسسة القطرية لحماية الأسرة إلى مؤسسة خاصة ذات نفع عام</w:t>
      </w:r>
      <w:r w:rsidR="003309ED">
        <w:rPr>
          <w:rFonts w:hint="cs"/>
          <w:rtl/>
          <w:lang w:bidi="ar-QA"/>
        </w:rPr>
        <w:t>؛</w:t>
      </w:r>
    </w:p>
    <w:p w:rsidR="00A829C3" w:rsidRDefault="00A829C3" w:rsidP="003309ED">
      <w:pPr>
        <w:pStyle w:val="SingleTxtGA"/>
        <w:rPr>
          <w:rFonts w:hint="cs"/>
          <w:rtl/>
          <w:lang w:bidi="ar-QA"/>
        </w:rPr>
      </w:pPr>
      <w:r>
        <w:rPr>
          <w:rFonts w:hint="cs"/>
          <w:rtl/>
          <w:lang w:bidi="ar-QA"/>
        </w:rPr>
        <w:t>28-</w:t>
      </w:r>
      <w:r>
        <w:rPr>
          <w:rFonts w:hint="cs"/>
          <w:rtl/>
          <w:lang w:bidi="ar-QA"/>
        </w:rPr>
        <w:tab/>
      </w:r>
      <w:r w:rsidRPr="007D0890">
        <w:rPr>
          <w:rFonts w:hint="cs"/>
          <w:rtl/>
          <w:lang w:bidi="ar-QA"/>
        </w:rPr>
        <w:t>قرار رئيس المجلس الأعلى لشؤون الأسرة رقم (1) لسنة 2008 بشأن وثيقة تأسيس المؤسسة القطرية لمكافحة الاتجار بالبشر</w:t>
      </w:r>
      <w:r w:rsidR="003309ED">
        <w:rPr>
          <w:rFonts w:hint="cs"/>
          <w:rtl/>
          <w:lang w:bidi="ar-QA"/>
        </w:rPr>
        <w:t>؛</w:t>
      </w:r>
    </w:p>
    <w:p w:rsidR="00A829C3" w:rsidRDefault="00A829C3" w:rsidP="009E66C5">
      <w:pPr>
        <w:pStyle w:val="SingleTxtGA"/>
        <w:spacing w:after="0"/>
        <w:rPr>
          <w:rFonts w:hint="cs"/>
          <w:rtl/>
          <w:lang w:bidi="ar-QA"/>
        </w:rPr>
      </w:pPr>
      <w:r>
        <w:rPr>
          <w:rFonts w:hint="cs"/>
          <w:rtl/>
          <w:lang w:bidi="ar-QA"/>
        </w:rPr>
        <w:t>29-</w:t>
      </w:r>
      <w:r>
        <w:rPr>
          <w:rFonts w:hint="cs"/>
          <w:rtl/>
          <w:lang w:bidi="ar-QA"/>
        </w:rPr>
        <w:tab/>
      </w:r>
      <w:r w:rsidRPr="007D0890">
        <w:rPr>
          <w:rFonts w:hint="cs"/>
          <w:rtl/>
          <w:lang w:bidi="ar-QA"/>
        </w:rPr>
        <w:t>مرسوم رقم (54) لسنة 1995 بالموافقة على انضمام دولة قطر إلى اتفاقية حقوق الطفل وتعديلاته</w:t>
      </w:r>
    </w:p>
    <w:p w:rsidR="00A829C3" w:rsidRDefault="009E66C5" w:rsidP="009E66C5">
      <w:pPr>
        <w:pStyle w:val="SingleTxtGA"/>
        <w:rPr>
          <w:rFonts w:hint="cs"/>
          <w:rtl/>
          <w:lang w:bidi="ar-QA"/>
        </w:rPr>
      </w:pPr>
      <w:r>
        <w:rPr>
          <w:rFonts w:hint="cs"/>
          <w:rtl/>
          <w:lang w:bidi="ar-QA"/>
        </w:rPr>
        <w:tab/>
      </w:r>
      <w:r w:rsidR="00A829C3">
        <w:rPr>
          <w:rFonts w:hint="cs"/>
          <w:rtl/>
          <w:lang w:bidi="ar-QA"/>
        </w:rPr>
        <w:t>-</w:t>
      </w:r>
      <w:r w:rsidR="00A829C3">
        <w:rPr>
          <w:rFonts w:hint="cs"/>
          <w:rtl/>
          <w:lang w:bidi="ar-QA"/>
        </w:rPr>
        <w:tab/>
      </w:r>
      <w:r w:rsidR="00A829C3" w:rsidRPr="007D0890">
        <w:rPr>
          <w:rFonts w:hint="cs"/>
          <w:rtl/>
          <w:lang w:bidi="ar-QA"/>
        </w:rPr>
        <w:t>وثيقة سحب جزئي</w:t>
      </w:r>
      <w:r w:rsidR="00A829C3">
        <w:rPr>
          <w:rFonts w:hint="cs"/>
          <w:rtl/>
          <w:lang w:bidi="ar-QA"/>
        </w:rPr>
        <w:t xml:space="preserve"> </w:t>
      </w:r>
      <w:r w:rsidR="00A829C3" w:rsidRPr="007D0890">
        <w:rPr>
          <w:rFonts w:hint="cs"/>
          <w:rtl/>
          <w:lang w:bidi="ar-QA"/>
        </w:rPr>
        <w:t>للتحفظ</w:t>
      </w:r>
      <w:r>
        <w:rPr>
          <w:rFonts w:hint="cs"/>
          <w:rtl/>
          <w:lang w:bidi="ar-QA"/>
        </w:rPr>
        <w:t>؛</w:t>
      </w:r>
    </w:p>
    <w:p w:rsidR="00A829C3" w:rsidRPr="007D0890" w:rsidRDefault="00A829C3" w:rsidP="009E66C5">
      <w:pPr>
        <w:pStyle w:val="SingleTxtGA"/>
        <w:spacing w:after="0"/>
        <w:rPr>
          <w:rtl/>
          <w:lang w:bidi="ar-QA"/>
        </w:rPr>
      </w:pPr>
      <w:r>
        <w:rPr>
          <w:rFonts w:hint="cs"/>
          <w:rtl/>
          <w:lang w:bidi="ar-QA"/>
        </w:rPr>
        <w:t>30-</w:t>
      </w:r>
      <w:r>
        <w:rPr>
          <w:rFonts w:hint="cs"/>
          <w:rtl/>
          <w:lang w:bidi="ar-QA"/>
        </w:rPr>
        <w:tab/>
      </w:r>
      <w:r w:rsidRPr="007D0890">
        <w:rPr>
          <w:rFonts w:hint="cs"/>
          <w:rtl/>
          <w:lang w:bidi="ar-QA"/>
        </w:rPr>
        <w:t xml:space="preserve">مرسوم رقم (15) لسنة 2003 بالموافقة على انضمام دولة قطر إلى </w:t>
      </w:r>
      <w:r w:rsidR="009E66C5" w:rsidRPr="007D0890">
        <w:rPr>
          <w:rFonts w:hint="cs"/>
          <w:rtl/>
          <w:lang w:bidi="ar-QA"/>
        </w:rPr>
        <w:t>البرتوكول</w:t>
      </w:r>
      <w:r w:rsidRPr="007D0890">
        <w:rPr>
          <w:rFonts w:hint="cs"/>
          <w:rtl/>
          <w:lang w:bidi="ar-QA"/>
        </w:rPr>
        <w:t xml:space="preserve"> الاختياري الملحق باتفاقية حقوق الطفل بشأن بيع الأطفال واستغلالهم في البقاء وفي المواد </w:t>
      </w:r>
      <w:r w:rsidR="009E66C5" w:rsidRPr="007D0890">
        <w:rPr>
          <w:rFonts w:hint="cs"/>
          <w:rtl/>
          <w:lang w:bidi="ar-QA"/>
        </w:rPr>
        <w:t>الإباحية</w:t>
      </w:r>
      <w:r w:rsidRPr="007D0890">
        <w:rPr>
          <w:rFonts w:hint="cs"/>
          <w:rtl/>
          <w:lang w:bidi="ar-QA"/>
        </w:rPr>
        <w:t xml:space="preserve"> وتعديلاته </w:t>
      </w:r>
    </w:p>
    <w:p w:rsidR="00A829C3" w:rsidRDefault="009E66C5" w:rsidP="00EF6EE5">
      <w:pPr>
        <w:pStyle w:val="SingleTxtGA"/>
        <w:rPr>
          <w:rFonts w:hint="cs"/>
          <w:rtl/>
          <w:lang w:bidi="ar-QA"/>
        </w:rPr>
      </w:pPr>
      <w:r>
        <w:rPr>
          <w:rFonts w:hint="cs"/>
          <w:rtl/>
          <w:lang w:bidi="ar-QA"/>
        </w:rPr>
        <w:tab/>
      </w:r>
      <w:r w:rsidR="00A829C3">
        <w:rPr>
          <w:rFonts w:hint="cs"/>
          <w:rtl/>
          <w:lang w:bidi="ar-QA"/>
        </w:rPr>
        <w:t>-</w:t>
      </w:r>
      <w:r w:rsidR="00A829C3">
        <w:rPr>
          <w:rFonts w:hint="cs"/>
          <w:rtl/>
          <w:lang w:bidi="ar-QA"/>
        </w:rPr>
        <w:tab/>
      </w:r>
      <w:r w:rsidR="00A829C3" w:rsidRPr="007D0890">
        <w:rPr>
          <w:rFonts w:hint="cs"/>
          <w:rtl/>
          <w:lang w:bidi="ar-QA"/>
        </w:rPr>
        <w:t>وثيقة سحب التحفظ</w:t>
      </w:r>
      <w:r w:rsidR="00EF6EE5">
        <w:rPr>
          <w:rFonts w:hint="cs"/>
          <w:rtl/>
          <w:lang w:bidi="ar-QA"/>
        </w:rPr>
        <w:t>؛</w:t>
      </w:r>
    </w:p>
    <w:p w:rsidR="00A829C3" w:rsidRDefault="00A829C3" w:rsidP="009E66C5">
      <w:pPr>
        <w:pStyle w:val="SingleTxtGA"/>
        <w:rPr>
          <w:rFonts w:hint="cs"/>
          <w:rtl/>
          <w:lang w:bidi="ar-QA"/>
        </w:rPr>
      </w:pPr>
      <w:r>
        <w:rPr>
          <w:rFonts w:hint="cs"/>
          <w:rtl/>
          <w:lang w:bidi="ar-QA"/>
        </w:rPr>
        <w:t>31-</w:t>
      </w:r>
      <w:r>
        <w:rPr>
          <w:rFonts w:hint="cs"/>
          <w:rtl/>
          <w:lang w:bidi="ar-QA"/>
        </w:rPr>
        <w:tab/>
      </w:r>
      <w:r w:rsidRPr="007D0890">
        <w:rPr>
          <w:rFonts w:hint="cs"/>
          <w:rtl/>
          <w:lang w:bidi="ar-QA"/>
        </w:rPr>
        <w:t>مرسوم رقم (28) لسنة 2008 بشأن التصديق على اتفاقية المعاقين</w:t>
      </w:r>
      <w:r w:rsidR="009E66C5">
        <w:rPr>
          <w:rFonts w:hint="cs"/>
          <w:rtl/>
          <w:lang w:bidi="ar-QA"/>
        </w:rPr>
        <w:t>؛</w:t>
      </w:r>
    </w:p>
    <w:p w:rsidR="00A829C3" w:rsidRDefault="00A829C3" w:rsidP="003309ED">
      <w:pPr>
        <w:pStyle w:val="SingleTxtGA"/>
        <w:rPr>
          <w:rFonts w:hint="cs"/>
          <w:rtl/>
          <w:lang w:bidi="ar-QA"/>
        </w:rPr>
      </w:pPr>
      <w:r>
        <w:rPr>
          <w:rFonts w:hint="cs"/>
          <w:rtl/>
          <w:lang w:bidi="ar-QA"/>
        </w:rPr>
        <w:t>32-</w:t>
      </w:r>
      <w:r>
        <w:rPr>
          <w:rFonts w:hint="cs"/>
          <w:rtl/>
          <w:lang w:bidi="ar-QA"/>
        </w:rPr>
        <w:tab/>
      </w:r>
      <w:r w:rsidRPr="007D0890">
        <w:rPr>
          <w:rFonts w:hint="cs"/>
          <w:rtl/>
          <w:lang w:bidi="ar-QA"/>
        </w:rPr>
        <w:t>مرسوم رقم (28) لسنة 2009 بشأن الانضمام إلى اتفاقية القضاء على جميع أشكال التمييز ضد المرأة (</w:t>
      </w:r>
      <w:proofErr w:type="spellStart"/>
      <w:r w:rsidRPr="007D0890">
        <w:rPr>
          <w:rFonts w:hint="cs"/>
          <w:rtl/>
          <w:lang w:bidi="ar-QA"/>
        </w:rPr>
        <w:t>سيداو</w:t>
      </w:r>
      <w:proofErr w:type="spellEnd"/>
      <w:r w:rsidRPr="007D0890">
        <w:rPr>
          <w:rFonts w:hint="cs"/>
          <w:rtl/>
          <w:lang w:bidi="ar-QA"/>
        </w:rPr>
        <w:t>)</w:t>
      </w:r>
      <w:r w:rsidR="009E66C5">
        <w:rPr>
          <w:rFonts w:hint="cs"/>
          <w:rtl/>
          <w:lang w:bidi="ar-QA"/>
        </w:rPr>
        <w:t>؛</w:t>
      </w:r>
    </w:p>
    <w:p w:rsidR="00A829C3" w:rsidRDefault="00A829C3" w:rsidP="00364AF3">
      <w:pPr>
        <w:pStyle w:val="SingleTxtGA"/>
        <w:rPr>
          <w:rFonts w:hint="cs"/>
          <w:rtl/>
          <w:lang w:bidi="ar-QA"/>
        </w:rPr>
      </w:pPr>
      <w:r>
        <w:rPr>
          <w:rFonts w:hint="cs"/>
          <w:rtl/>
          <w:lang w:bidi="ar-QA"/>
        </w:rPr>
        <w:t>33-</w:t>
      </w:r>
      <w:r>
        <w:rPr>
          <w:rFonts w:hint="cs"/>
          <w:rtl/>
          <w:lang w:bidi="ar-QA"/>
        </w:rPr>
        <w:tab/>
      </w:r>
      <w:r w:rsidRPr="007D0890">
        <w:rPr>
          <w:rFonts w:hint="cs"/>
          <w:rtl/>
          <w:lang w:bidi="ar-QA"/>
        </w:rPr>
        <w:t>مرسوم رقم (17) لسنة 2010 بشأن لجنة حقوق الإنسان.</w:t>
      </w:r>
    </w:p>
    <w:p w:rsidR="009E66C5" w:rsidRPr="009E66C5" w:rsidRDefault="009E66C5" w:rsidP="009E66C5">
      <w:pPr>
        <w:spacing w:before="120"/>
        <w:jc w:val="center"/>
        <w:rPr>
          <w:rFonts w:hint="cs"/>
          <w:u w:val="single"/>
          <w:rtl/>
          <w:lang w:bidi="ar-QA"/>
        </w:rPr>
      </w:pPr>
      <w:r>
        <w:rPr>
          <w:u w:val="single"/>
          <w:rtl/>
          <w:lang w:bidi="ar-QA"/>
        </w:rPr>
        <w:tab/>
      </w:r>
      <w:r>
        <w:rPr>
          <w:u w:val="single"/>
          <w:rtl/>
          <w:lang w:bidi="ar-QA"/>
        </w:rPr>
        <w:tab/>
      </w:r>
      <w:r>
        <w:rPr>
          <w:u w:val="single"/>
          <w:rtl/>
          <w:lang w:bidi="ar-QA"/>
        </w:rPr>
        <w:tab/>
      </w:r>
    </w:p>
    <w:sectPr w:rsidR="009E66C5" w:rsidRPr="009E66C5" w:rsidSect="00715F45">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3E" w:rsidRPr="00FE6865" w:rsidRDefault="00B5683E" w:rsidP="00FE6865">
      <w:pPr>
        <w:pStyle w:val="Footer"/>
      </w:pPr>
    </w:p>
  </w:endnote>
  <w:endnote w:type="continuationSeparator" w:id="0">
    <w:p w:rsidR="00B5683E" w:rsidRDefault="00B5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Pr="00A829C3" w:rsidRDefault="001E33E0" w:rsidP="00A829C3">
    <w:pPr>
      <w:pStyle w:val="Footer"/>
      <w:tabs>
        <w:tab w:val="right" w:pos="9598"/>
      </w:tabs>
    </w:pPr>
    <w:r>
      <w:t>GE.12-41480</w:t>
    </w:r>
    <w:r>
      <w:tab/>
    </w:r>
    <w:r w:rsidRPr="00A829C3">
      <w:rPr>
        <w:b/>
        <w:sz w:val="18"/>
      </w:rPr>
      <w:fldChar w:fldCharType="begin"/>
    </w:r>
    <w:r w:rsidRPr="00A829C3">
      <w:rPr>
        <w:b/>
        <w:sz w:val="18"/>
      </w:rPr>
      <w:instrText xml:space="preserve"> PAGE  \* MERGEFORMAT </w:instrText>
    </w:r>
    <w:r w:rsidRPr="00A829C3">
      <w:rPr>
        <w:b/>
        <w:sz w:val="18"/>
      </w:rPr>
      <w:fldChar w:fldCharType="separate"/>
    </w:r>
    <w:r w:rsidR="007917D2">
      <w:rPr>
        <w:b/>
        <w:noProof/>
        <w:sz w:val="18"/>
      </w:rPr>
      <w:t>128</w:t>
    </w:r>
    <w:r w:rsidRPr="00A829C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Pr="00A829C3" w:rsidRDefault="001E33E0" w:rsidP="00A829C3">
    <w:pPr>
      <w:pStyle w:val="Footer"/>
      <w:tabs>
        <w:tab w:val="right" w:pos="9598"/>
      </w:tabs>
      <w:rPr>
        <w:b/>
        <w:sz w:val="18"/>
      </w:rPr>
    </w:pPr>
    <w:r w:rsidRPr="00A829C3">
      <w:rPr>
        <w:b/>
        <w:sz w:val="18"/>
      </w:rPr>
      <w:fldChar w:fldCharType="begin"/>
    </w:r>
    <w:r w:rsidRPr="00A829C3">
      <w:rPr>
        <w:b/>
        <w:sz w:val="18"/>
      </w:rPr>
      <w:instrText xml:space="preserve"> PAGE  \* MERGEFORMAT </w:instrText>
    </w:r>
    <w:r w:rsidRPr="00A829C3">
      <w:rPr>
        <w:b/>
        <w:sz w:val="18"/>
      </w:rPr>
      <w:fldChar w:fldCharType="separate"/>
    </w:r>
    <w:r w:rsidR="007917D2">
      <w:rPr>
        <w:b/>
        <w:noProof/>
        <w:sz w:val="18"/>
      </w:rPr>
      <w:t>129</w:t>
    </w:r>
    <w:r w:rsidRPr="00A829C3">
      <w:rPr>
        <w:b/>
        <w:sz w:val="18"/>
      </w:rPr>
      <w:fldChar w:fldCharType="end"/>
    </w:r>
    <w:r>
      <w:rPr>
        <w:b/>
        <w:sz w:val="18"/>
      </w:rPr>
      <w:tab/>
    </w:r>
    <w:r>
      <w:t>GE.12-41480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Default="001E33E0" w:rsidP="00EC1A32">
    <w:pPr>
      <w:pStyle w:val="Footer"/>
      <w:jc w:val="right"/>
    </w:pPr>
    <w:r>
      <w:rPr>
        <w:sz w:val="20"/>
      </w:rPr>
      <w:t>(A)   GE.12-41480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040412    </w:t>
    </w:r>
    <w:r w:rsidR="00EC1A32">
      <w:rPr>
        <w:sz w:val="20"/>
      </w:rPr>
      <w:t>24</w:t>
    </w:r>
    <w:r>
      <w:rPr>
        <w:sz w:val="20"/>
      </w:rPr>
      <w:t>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3E" w:rsidRDefault="00B5683E" w:rsidP="00834FF4">
      <w:pPr>
        <w:pStyle w:val="Footer"/>
        <w:bidi/>
        <w:spacing w:after="80" w:line="200" w:lineRule="exact"/>
        <w:ind w:left="680"/>
      </w:pPr>
      <w:r>
        <w:rPr>
          <w:rFonts w:hint="cs"/>
          <w:rtl/>
        </w:rPr>
        <w:t>__________</w:t>
      </w:r>
    </w:p>
  </w:footnote>
  <w:footnote w:type="continuationSeparator" w:id="0">
    <w:p w:rsidR="00B5683E" w:rsidRDefault="00B5683E" w:rsidP="00834FF4">
      <w:pPr>
        <w:pStyle w:val="Footer"/>
        <w:bidi/>
        <w:spacing w:after="80" w:line="200" w:lineRule="exact"/>
        <w:ind w:left="680"/>
      </w:pPr>
      <w:r>
        <w:rPr>
          <w:rFonts w:hint="cs"/>
          <w:rtl/>
        </w:rPr>
        <w:t>__________</w:t>
      </w:r>
    </w:p>
  </w:footnote>
  <w:footnote w:id="1">
    <w:p w:rsidR="001E33E0" w:rsidRPr="00277198" w:rsidRDefault="001E33E0" w:rsidP="00BC0B58">
      <w:pPr>
        <w:pStyle w:val="footnoteText0"/>
        <w:tabs>
          <w:tab w:val="left" w:pos="1253"/>
        </w:tabs>
        <w:rPr>
          <w:rFonts w:hint="cs"/>
          <w:rtl/>
        </w:rPr>
      </w:pPr>
      <w:r>
        <w:rPr>
          <w:rtl/>
        </w:rPr>
        <w:tab/>
      </w:r>
      <w:r w:rsidRPr="00277198">
        <w:rPr>
          <w:rStyle w:val="FootnoteReference"/>
          <w:sz w:val="20"/>
          <w:vertAlign w:val="baseline"/>
          <w:rtl/>
        </w:rPr>
        <w:t>*</w:t>
      </w:r>
      <w:r>
        <w:rPr>
          <w:rtl/>
        </w:rPr>
        <w:tab/>
      </w:r>
      <w:r w:rsidRPr="00484A15">
        <w:rPr>
          <w:rFonts w:hint="cs"/>
          <w:sz w:val="26"/>
          <w:rtl/>
        </w:rPr>
        <w:t>وفقاً للمعلومات المحالة إلى الدول الأطراف فيما يخص تجهيز تقاريرها، لم تحرر هذه الوثيقة</w:t>
      </w:r>
      <w:r>
        <w:rPr>
          <w:rFonts w:hint="cs"/>
          <w:sz w:val="26"/>
          <w:rtl/>
        </w:rPr>
        <w:t xml:space="preserve"> رسمياً</w:t>
      </w:r>
      <w:r w:rsidRPr="00484A15">
        <w:rPr>
          <w:rFonts w:hint="cs"/>
          <w:sz w:val="26"/>
          <w:rtl/>
        </w:rPr>
        <w:t xml:space="preserve"> قبل إرسالها إلى دوائر الترجمة</w:t>
      </w:r>
      <w:r>
        <w:rPr>
          <w:rFonts w:hint="cs"/>
          <w:sz w:val="26"/>
          <w:rtl/>
        </w:rPr>
        <w:t xml:space="preserve"> التحريرية</w:t>
      </w:r>
      <w:r w:rsidRPr="00484A15">
        <w:rPr>
          <w:rFonts w:hint="cs"/>
          <w:sz w:val="26"/>
          <w:rtl/>
        </w:rPr>
        <w:t xml:space="preserve">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Pr="00A829C3" w:rsidRDefault="001E33E0" w:rsidP="00A829C3">
    <w:pPr>
      <w:pStyle w:val="Header"/>
      <w:jc w:val="right"/>
    </w:pPr>
    <w:r w:rsidRPr="00A829C3">
      <w:t>CEDAW/C/QAT/1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Pr="00A829C3" w:rsidRDefault="001E33E0" w:rsidP="00A829C3">
    <w:pPr>
      <w:pStyle w:val="Header"/>
      <w:jc w:val="left"/>
    </w:pPr>
    <w:r w:rsidRPr="00A829C3">
      <w:t>CEDAW/C/QAT/1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E0" w:rsidRDefault="001E33E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E33E0" w:rsidRPr="00460CB7" w:rsidRDefault="001E33E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5DAE49B2"/>
    <w:lvl w:ilvl="0" w:tplc="ACA01DFE">
      <w:start w:val="1"/>
      <w:numFmt w:val="bullet"/>
      <w:pStyle w:val="Bullet1GA"/>
      <w:lvlText w:val=""/>
      <w:lvlJc w:val="left"/>
      <w:pPr>
        <w:tabs>
          <w:tab w:val="num" w:pos="2041"/>
        </w:tabs>
        <w:ind w:left="2041"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18"/>
  </w:num>
  <w:num w:numId="3">
    <w:abstractNumId w:val="15"/>
  </w:num>
  <w:num w:numId="4">
    <w:abstractNumId w:val="13"/>
  </w:num>
  <w:num w:numId="5">
    <w:abstractNumId w:val="19"/>
  </w:num>
  <w:num w:numId="6">
    <w:abstractNumId w:val="16"/>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0"/>
  </w:num>
  <w:num w:numId="20">
    <w:abstractNumId w:val="17"/>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779"/>
    <w:rsid w:val="000050C4"/>
    <w:rsid w:val="00005D33"/>
    <w:rsid w:val="00013770"/>
    <w:rsid w:val="0001392A"/>
    <w:rsid w:val="000252B9"/>
    <w:rsid w:val="00030019"/>
    <w:rsid w:val="00032A66"/>
    <w:rsid w:val="00040E25"/>
    <w:rsid w:val="00042149"/>
    <w:rsid w:val="0004238A"/>
    <w:rsid w:val="000448E5"/>
    <w:rsid w:val="000557B7"/>
    <w:rsid w:val="000648EA"/>
    <w:rsid w:val="000661AF"/>
    <w:rsid w:val="00072A87"/>
    <w:rsid w:val="00073626"/>
    <w:rsid w:val="0007658F"/>
    <w:rsid w:val="0008164A"/>
    <w:rsid w:val="000957C8"/>
    <w:rsid w:val="00097049"/>
    <w:rsid w:val="000A04D5"/>
    <w:rsid w:val="000A6822"/>
    <w:rsid w:val="000A7AD8"/>
    <w:rsid w:val="000B52F2"/>
    <w:rsid w:val="000C2A78"/>
    <w:rsid w:val="000C4996"/>
    <w:rsid w:val="000D0EAE"/>
    <w:rsid w:val="000D1175"/>
    <w:rsid w:val="000D4E30"/>
    <w:rsid w:val="000D5380"/>
    <w:rsid w:val="000D6654"/>
    <w:rsid w:val="000E103D"/>
    <w:rsid w:val="000E4DB1"/>
    <w:rsid w:val="000F0264"/>
    <w:rsid w:val="000F2EBF"/>
    <w:rsid w:val="000F3266"/>
    <w:rsid w:val="000F3A9F"/>
    <w:rsid w:val="000F54A5"/>
    <w:rsid w:val="000F5FF6"/>
    <w:rsid w:val="001022B5"/>
    <w:rsid w:val="00106D4B"/>
    <w:rsid w:val="00113FA5"/>
    <w:rsid w:val="00120296"/>
    <w:rsid w:val="0012031F"/>
    <w:rsid w:val="001313E5"/>
    <w:rsid w:val="001326D8"/>
    <w:rsid w:val="001455A0"/>
    <w:rsid w:val="001602A3"/>
    <w:rsid w:val="0017100D"/>
    <w:rsid w:val="00174551"/>
    <w:rsid w:val="0018644A"/>
    <w:rsid w:val="0019105A"/>
    <w:rsid w:val="001942A2"/>
    <w:rsid w:val="001A5161"/>
    <w:rsid w:val="001A60BD"/>
    <w:rsid w:val="001A6FF0"/>
    <w:rsid w:val="001B638E"/>
    <w:rsid w:val="001C19D5"/>
    <w:rsid w:val="001E33E0"/>
    <w:rsid w:val="001E573C"/>
    <w:rsid w:val="001E5D43"/>
    <w:rsid w:val="001F7830"/>
    <w:rsid w:val="0020559B"/>
    <w:rsid w:val="002072C9"/>
    <w:rsid w:val="002225D3"/>
    <w:rsid w:val="002244FB"/>
    <w:rsid w:val="002248A3"/>
    <w:rsid w:val="00232277"/>
    <w:rsid w:val="0023736D"/>
    <w:rsid w:val="002433A6"/>
    <w:rsid w:val="00243850"/>
    <w:rsid w:val="002568CA"/>
    <w:rsid w:val="00257225"/>
    <w:rsid w:val="00266FC6"/>
    <w:rsid w:val="00276285"/>
    <w:rsid w:val="00296EC2"/>
    <w:rsid w:val="002A5AE3"/>
    <w:rsid w:val="002B50CB"/>
    <w:rsid w:val="002B5A6C"/>
    <w:rsid w:val="002C510F"/>
    <w:rsid w:val="002C7EF5"/>
    <w:rsid w:val="002D0960"/>
    <w:rsid w:val="002D3C7B"/>
    <w:rsid w:val="002E2456"/>
    <w:rsid w:val="002E3A0E"/>
    <w:rsid w:val="00310160"/>
    <w:rsid w:val="00311C66"/>
    <w:rsid w:val="00312C4E"/>
    <w:rsid w:val="0031788A"/>
    <w:rsid w:val="003309ED"/>
    <w:rsid w:val="00341A8C"/>
    <w:rsid w:val="003449BB"/>
    <w:rsid w:val="0034564C"/>
    <w:rsid w:val="003519E6"/>
    <w:rsid w:val="003535F3"/>
    <w:rsid w:val="00356B43"/>
    <w:rsid w:val="00364AF3"/>
    <w:rsid w:val="0037055F"/>
    <w:rsid w:val="00372258"/>
    <w:rsid w:val="00375859"/>
    <w:rsid w:val="003816B8"/>
    <w:rsid w:val="00383BAB"/>
    <w:rsid w:val="00391FB1"/>
    <w:rsid w:val="003920E1"/>
    <w:rsid w:val="00397CF4"/>
    <w:rsid w:val="003A45B9"/>
    <w:rsid w:val="003B4356"/>
    <w:rsid w:val="003C355C"/>
    <w:rsid w:val="003E4860"/>
    <w:rsid w:val="003E7D84"/>
    <w:rsid w:val="003F08A8"/>
    <w:rsid w:val="003F328A"/>
    <w:rsid w:val="00407195"/>
    <w:rsid w:val="004250E3"/>
    <w:rsid w:val="00430AFE"/>
    <w:rsid w:val="00435FAE"/>
    <w:rsid w:val="00451354"/>
    <w:rsid w:val="00452EE7"/>
    <w:rsid w:val="00460CB7"/>
    <w:rsid w:val="00472624"/>
    <w:rsid w:val="00472A81"/>
    <w:rsid w:val="00484528"/>
    <w:rsid w:val="004925AD"/>
    <w:rsid w:val="004A20A6"/>
    <w:rsid w:val="004A2DF7"/>
    <w:rsid w:val="004B0D21"/>
    <w:rsid w:val="004B1492"/>
    <w:rsid w:val="004B2C92"/>
    <w:rsid w:val="004D5D5F"/>
    <w:rsid w:val="004D6A3A"/>
    <w:rsid w:val="004E46B0"/>
    <w:rsid w:val="004E60E8"/>
    <w:rsid w:val="004F4A0A"/>
    <w:rsid w:val="004F4AD7"/>
    <w:rsid w:val="00500755"/>
    <w:rsid w:val="00502DDA"/>
    <w:rsid w:val="00513CCE"/>
    <w:rsid w:val="00513E46"/>
    <w:rsid w:val="00533E65"/>
    <w:rsid w:val="00557CD3"/>
    <w:rsid w:val="005703B0"/>
    <w:rsid w:val="00571432"/>
    <w:rsid w:val="005732A2"/>
    <w:rsid w:val="00576277"/>
    <w:rsid w:val="005762A5"/>
    <w:rsid w:val="00590BA3"/>
    <w:rsid w:val="00594A78"/>
    <w:rsid w:val="005A4EF8"/>
    <w:rsid w:val="005B46D9"/>
    <w:rsid w:val="005B7AE0"/>
    <w:rsid w:val="005D22D1"/>
    <w:rsid w:val="005D6786"/>
    <w:rsid w:val="005E1942"/>
    <w:rsid w:val="005E4125"/>
    <w:rsid w:val="005E540A"/>
    <w:rsid w:val="005F0633"/>
    <w:rsid w:val="005F146F"/>
    <w:rsid w:val="005F24C3"/>
    <w:rsid w:val="005F71B6"/>
    <w:rsid w:val="005F7F51"/>
    <w:rsid w:val="00603CE3"/>
    <w:rsid w:val="006042BA"/>
    <w:rsid w:val="00606C0F"/>
    <w:rsid w:val="00607DFC"/>
    <w:rsid w:val="0062601D"/>
    <w:rsid w:val="00632588"/>
    <w:rsid w:val="00641131"/>
    <w:rsid w:val="00654786"/>
    <w:rsid w:val="00660931"/>
    <w:rsid w:val="00660FD4"/>
    <w:rsid w:val="00672A79"/>
    <w:rsid w:val="00685FDA"/>
    <w:rsid w:val="006946CD"/>
    <w:rsid w:val="006A383B"/>
    <w:rsid w:val="006A4425"/>
    <w:rsid w:val="006A6676"/>
    <w:rsid w:val="006B00A4"/>
    <w:rsid w:val="006B27BB"/>
    <w:rsid w:val="006B4669"/>
    <w:rsid w:val="006B7D20"/>
    <w:rsid w:val="006C35A6"/>
    <w:rsid w:val="006C432E"/>
    <w:rsid w:val="006C5AF6"/>
    <w:rsid w:val="006F268B"/>
    <w:rsid w:val="006F6BF8"/>
    <w:rsid w:val="00707BDF"/>
    <w:rsid w:val="00710727"/>
    <w:rsid w:val="0071521B"/>
    <w:rsid w:val="00715F45"/>
    <w:rsid w:val="00731815"/>
    <w:rsid w:val="00731B84"/>
    <w:rsid w:val="00734AE7"/>
    <w:rsid w:val="00740DAF"/>
    <w:rsid w:val="00746236"/>
    <w:rsid w:val="00751BAE"/>
    <w:rsid w:val="00754656"/>
    <w:rsid w:val="007709B4"/>
    <w:rsid w:val="00771FE3"/>
    <w:rsid w:val="00777187"/>
    <w:rsid w:val="007917D2"/>
    <w:rsid w:val="0079344E"/>
    <w:rsid w:val="007978F4"/>
    <w:rsid w:val="007A1989"/>
    <w:rsid w:val="007B208B"/>
    <w:rsid w:val="007B21B4"/>
    <w:rsid w:val="007C13F4"/>
    <w:rsid w:val="007E197F"/>
    <w:rsid w:val="007F5086"/>
    <w:rsid w:val="007F68C4"/>
    <w:rsid w:val="007F7199"/>
    <w:rsid w:val="00804051"/>
    <w:rsid w:val="008153DE"/>
    <w:rsid w:val="00824C33"/>
    <w:rsid w:val="00831BB8"/>
    <w:rsid w:val="00834FF4"/>
    <w:rsid w:val="00852A10"/>
    <w:rsid w:val="008618C7"/>
    <w:rsid w:val="00862634"/>
    <w:rsid w:val="00863401"/>
    <w:rsid w:val="00865C27"/>
    <w:rsid w:val="00866C59"/>
    <w:rsid w:val="008769D0"/>
    <w:rsid w:val="00877306"/>
    <w:rsid w:val="00881674"/>
    <w:rsid w:val="00886F39"/>
    <w:rsid w:val="008A6242"/>
    <w:rsid w:val="008B4B8D"/>
    <w:rsid w:val="008B4BC6"/>
    <w:rsid w:val="008B56E3"/>
    <w:rsid w:val="008B6435"/>
    <w:rsid w:val="008D13A9"/>
    <w:rsid w:val="008E26E9"/>
    <w:rsid w:val="008F62E9"/>
    <w:rsid w:val="009000BD"/>
    <w:rsid w:val="00901E57"/>
    <w:rsid w:val="00902208"/>
    <w:rsid w:val="009070DF"/>
    <w:rsid w:val="00915086"/>
    <w:rsid w:val="00915688"/>
    <w:rsid w:val="00922026"/>
    <w:rsid w:val="00935F0E"/>
    <w:rsid w:val="00946FC7"/>
    <w:rsid w:val="0095208F"/>
    <w:rsid w:val="00963EB9"/>
    <w:rsid w:val="009721C8"/>
    <w:rsid w:val="00972318"/>
    <w:rsid w:val="00977B3F"/>
    <w:rsid w:val="009814AE"/>
    <w:rsid w:val="009901D3"/>
    <w:rsid w:val="00996BBE"/>
    <w:rsid w:val="009B2C03"/>
    <w:rsid w:val="009C3425"/>
    <w:rsid w:val="009C3818"/>
    <w:rsid w:val="009D1DD5"/>
    <w:rsid w:val="009E014A"/>
    <w:rsid w:val="009E0D9C"/>
    <w:rsid w:val="009E66C5"/>
    <w:rsid w:val="009F2A45"/>
    <w:rsid w:val="009F722C"/>
    <w:rsid w:val="00A05DE9"/>
    <w:rsid w:val="00A26157"/>
    <w:rsid w:val="00A265C3"/>
    <w:rsid w:val="00A35779"/>
    <w:rsid w:val="00A43F9A"/>
    <w:rsid w:val="00A53F38"/>
    <w:rsid w:val="00A543D4"/>
    <w:rsid w:val="00A629E2"/>
    <w:rsid w:val="00A806A0"/>
    <w:rsid w:val="00A80D6E"/>
    <w:rsid w:val="00A829C3"/>
    <w:rsid w:val="00A82AAF"/>
    <w:rsid w:val="00A94F21"/>
    <w:rsid w:val="00A95FB2"/>
    <w:rsid w:val="00AA13FE"/>
    <w:rsid w:val="00AB26C4"/>
    <w:rsid w:val="00AD0014"/>
    <w:rsid w:val="00AD4CF2"/>
    <w:rsid w:val="00AE345B"/>
    <w:rsid w:val="00AE4E05"/>
    <w:rsid w:val="00AF0BBA"/>
    <w:rsid w:val="00B0291B"/>
    <w:rsid w:val="00B04E3A"/>
    <w:rsid w:val="00B050A9"/>
    <w:rsid w:val="00B25BBD"/>
    <w:rsid w:val="00B30468"/>
    <w:rsid w:val="00B34BF0"/>
    <w:rsid w:val="00B36309"/>
    <w:rsid w:val="00B36FF1"/>
    <w:rsid w:val="00B44E31"/>
    <w:rsid w:val="00B5386F"/>
    <w:rsid w:val="00B5683E"/>
    <w:rsid w:val="00B65FBC"/>
    <w:rsid w:val="00B6643B"/>
    <w:rsid w:val="00B75528"/>
    <w:rsid w:val="00B76F79"/>
    <w:rsid w:val="00B80566"/>
    <w:rsid w:val="00B82021"/>
    <w:rsid w:val="00B85482"/>
    <w:rsid w:val="00B85F27"/>
    <w:rsid w:val="00BA358A"/>
    <w:rsid w:val="00BA4421"/>
    <w:rsid w:val="00BA4F7E"/>
    <w:rsid w:val="00BB0AA8"/>
    <w:rsid w:val="00BB10AC"/>
    <w:rsid w:val="00BB2C41"/>
    <w:rsid w:val="00BB572C"/>
    <w:rsid w:val="00BC0B58"/>
    <w:rsid w:val="00BC2EAD"/>
    <w:rsid w:val="00BC4096"/>
    <w:rsid w:val="00BC55C8"/>
    <w:rsid w:val="00BC5C10"/>
    <w:rsid w:val="00BE2964"/>
    <w:rsid w:val="00BE2C8D"/>
    <w:rsid w:val="00BE3554"/>
    <w:rsid w:val="00BE6F9E"/>
    <w:rsid w:val="00BF48AC"/>
    <w:rsid w:val="00BF5DDC"/>
    <w:rsid w:val="00C02F4A"/>
    <w:rsid w:val="00C21623"/>
    <w:rsid w:val="00C21DA8"/>
    <w:rsid w:val="00C24FBD"/>
    <w:rsid w:val="00C2605A"/>
    <w:rsid w:val="00C26B4B"/>
    <w:rsid w:val="00C37432"/>
    <w:rsid w:val="00C41092"/>
    <w:rsid w:val="00C473BA"/>
    <w:rsid w:val="00C519BB"/>
    <w:rsid w:val="00C611ED"/>
    <w:rsid w:val="00C6490A"/>
    <w:rsid w:val="00C64FE1"/>
    <w:rsid w:val="00C65120"/>
    <w:rsid w:val="00C7307A"/>
    <w:rsid w:val="00C74296"/>
    <w:rsid w:val="00C80C8D"/>
    <w:rsid w:val="00C8345E"/>
    <w:rsid w:val="00C951E9"/>
    <w:rsid w:val="00C96723"/>
    <w:rsid w:val="00C967C3"/>
    <w:rsid w:val="00CA03C6"/>
    <w:rsid w:val="00CA0A62"/>
    <w:rsid w:val="00CA57A0"/>
    <w:rsid w:val="00CA5F7C"/>
    <w:rsid w:val="00CB314A"/>
    <w:rsid w:val="00CC3D1B"/>
    <w:rsid w:val="00CC4E91"/>
    <w:rsid w:val="00CD07A7"/>
    <w:rsid w:val="00CD6873"/>
    <w:rsid w:val="00CE5DB9"/>
    <w:rsid w:val="00CE79B4"/>
    <w:rsid w:val="00CF239D"/>
    <w:rsid w:val="00CF5CB5"/>
    <w:rsid w:val="00D06F79"/>
    <w:rsid w:val="00D12724"/>
    <w:rsid w:val="00D21075"/>
    <w:rsid w:val="00D237FA"/>
    <w:rsid w:val="00D23CBE"/>
    <w:rsid w:val="00D2491E"/>
    <w:rsid w:val="00D32838"/>
    <w:rsid w:val="00D50E6D"/>
    <w:rsid w:val="00D51067"/>
    <w:rsid w:val="00D57D15"/>
    <w:rsid w:val="00D75657"/>
    <w:rsid w:val="00D86E08"/>
    <w:rsid w:val="00D94579"/>
    <w:rsid w:val="00D960AD"/>
    <w:rsid w:val="00DA0E0E"/>
    <w:rsid w:val="00DA3274"/>
    <w:rsid w:val="00DB0C39"/>
    <w:rsid w:val="00DB6C86"/>
    <w:rsid w:val="00DB7679"/>
    <w:rsid w:val="00DC1B82"/>
    <w:rsid w:val="00DE4A08"/>
    <w:rsid w:val="00DE668A"/>
    <w:rsid w:val="00DF1702"/>
    <w:rsid w:val="00DF3F34"/>
    <w:rsid w:val="00DF4DD8"/>
    <w:rsid w:val="00DF668E"/>
    <w:rsid w:val="00E01DE6"/>
    <w:rsid w:val="00E04826"/>
    <w:rsid w:val="00E14D2B"/>
    <w:rsid w:val="00E20DBA"/>
    <w:rsid w:val="00E22B0E"/>
    <w:rsid w:val="00E308CC"/>
    <w:rsid w:val="00E31FAC"/>
    <w:rsid w:val="00E413F1"/>
    <w:rsid w:val="00E46548"/>
    <w:rsid w:val="00E546D5"/>
    <w:rsid w:val="00E6524A"/>
    <w:rsid w:val="00E65E64"/>
    <w:rsid w:val="00E660D6"/>
    <w:rsid w:val="00E741B0"/>
    <w:rsid w:val="00E771AB"/>
    <w:rsid w:val="00E81DD8"/>
    <w:rsid w:val="00EA1803"/>
    <w:rsid w:val="00EA4677"/>
    <w:rsid w:val="00EA582A"/>
    <w:rsid w:val="00EA5CE2"/>
    <w:rsid w:val="00EA796F"/>
    <w:rsid w:val="00EB077B"/>
    <w:rsid w:val="00EB45B5"/>
    <w:rsid w:val="00EC1A32"/>
    <w:rsid w:val="00EC2EF9"/>
    <w:rsid w:val="00EC50B9"/>
    <w:rsid w:val="00ED26A0"/>
    <w:rsid w:val="00EF6EE5"/>
    <w:rsid w:val="00F1727A"/>
    <w:rsid w:val="00F230F4"/>
    <w:rsid w:val="00F34764"/>
    <w:rsid w:val="00F54E3C"/>
    <w:rsid w:val="00F551F6"/>
    <w:rsid w:val="00F67DB2"/>
    <w:rsid w:val="00F71CA7"/>
    <w:rsid w:val="00F7225E"/>
    <w:rsid w:val="00F874BD"/>
    <w:rsid w:val="00FA116D"/>
    <w:rsid w:val="00FB1D0B"/>
    <w:rsid w:val="00FB30AB"/>
    <w:rsid w:val="00FB7D4F"/>
    <w:rsid w:val="00FC3D85"/>
    <w:rsid w:val="00FC6646"/>
    <w:rsid w:val="00FD39C0"/>
    <w:rsid w:val="00FD7591"/>
    <w:rsid w:val="00FE55A3"/>
    <w:rsid w:val="00FE6865"/>
    <w:rsid w:val="00FF0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29C3"/>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A829C3"/>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A829C3"/>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A829C3"/>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A829C3"/>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A829C3"/>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paragraph" w:customStyle="1" w:styleId="HMG">
    <w:name w:val="_ H __M_G"/>
    <w:basedOn w:val="Normal"/>
    <w:next w:val="Normal"/>
    <w:rsid w:val="00A829C3"/>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A829C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
    <w:name w:val="_ H_1"/>
    <w:basedOn w:val="Normal"/>
    <w:next w:val="Normal"/>
    <w:rsid w:val="00A829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cs="Times New Roman"/>
      <w:b/>
      <w:spacing w:val="4"/>
      <w:w w:val="103"/>
      <w:kern w:val="14"/>
      <w:sz w:val="24"/>
      <w:szCs w:val="20"/>
      <w:lang w:val="en-GB"/>
    </w:rPr>
  </w:style>
  <w:style w:type="paragraph" w:customStyle="1" w:styleId="SingleTxtG">
    <w:name w:val="_ Single Txt_G"/>
    <w:basedOn w:val="Normal"/>
    <w:rsid w:val="00A829C3"/>
    <w:pPr>
      <w:suppressAutoHyphens/>
      <w:bidi w:val="0"/>
      <w:spacing w:after="120"/>
      <w:ind w:left="1134" w:right="1134"/>
      <w:jc w:val="both"/>
    </w:pPr>
    <w:rPr>
      <w:rFonts w:cs="Times New Roman"/>
      <w:szCs w:val="20"/>
      <w:lang w:val="en-GB"/>
    </w:rPr>
  </w:style>
  <w:style w:type="paragraph" w:styleId="PlainText">
    <w:name w:val="Plain Text"/>
    <w:basedOn w:val="Normal"/>
    <w:semiHidden/>
    <w:rsid w:val="00A829C3"/>
    <w:pPr>
      <w:suppressAutoHyphens/>
      <w:bidi w:val="0"/>
      <w:jc w:val="left"/>
    </w:pPr>
    <w:rPr>
      <w:rFonts w:cs="Courier New"/>
      <w:szCs w:val="20"/>
      <w:lang w:val="en-GB"/>
    </w:rPr>
  </w:style>
  <w:style w:type="paragraph" w:styleId="BodyText">
    <w:name w:val="Body Text"/>
    <w:basedOn w:val="Normal"/>
    <w:next w:val="Normal"/>
    <w:semiHidden/>
    <w:rsid w:val="00A829C3"/>
    <w:pPr>
      <w:suppressAutoHyphens/>
      <w:bidi w:val="0"/>
      <w:jc w:val="left"/>
    </w:pPr>
    <w:rPr>
      <w:rFonts w:cs="Times New Roman"/>
      <w:szCs w:val="20"/>
      <w:lang w:val="en-GB"/>
    </w:rPr>
  </w:style>
  <w:style w:type="paragraph" w:styleId="BodyTextIndent">
    <w:name w:val="Body Text Indent"/>
    <w:basedOn w:val="Normal"/>
    <w:semiHidden/>
    <w:rsid w:val="00A829C3"/>
    <w:pPr>
      <w:suppressAutoHyphens/>
      <w:bidi w:val="0"/>
      <w:spacing w:after="120"/>
      <w:ind w:left="283"/>
      <w:jc w:val="left"/>
    </w:pPr>
    <w:rPr>
      <w:rFonts w:cs="Times New Roman"/>
      <w:szCs w:val="20"/>
      <w:lang w:val="en-GB"/>
    </w:rPr>
  </w:style>
  <w:style w:type="paragraph" w:styleId="BlockText">
    <w:name w:val="Block Text"/>
    <w:basedOn w:val="Normal"/>
    <w:semiHidden/>
    <w:rsid w:val="00A829C3"/>
    <w:pPr>
      <w:suppressAutoHyphens/>
      <w:bidi w:val="0"/>
      <w:ind w:left="1440" w:right="1440"/>
      <w:jc w:val="left"/>
    </w:pPr>
    <w:rPr>
      <w:rFonts w:cs="Times New Roman"/>
      <w:szCs w:val="20"/>
      <w:lang w:val="en-GB"/>
    </w:rPr>
  </w:style>
  <w:style w:type="paragraph" w:customStyle="1" w:styleId="SMG">
    <w:name w:val="__S_M_G"/>
    <w:basedOn w:val="Normal"/>
    <w:next w:val="Normal"/>
    <w:rsid w:val="00A829C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829C3"/>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829C3"/>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829C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829C3"/>
    <w:pPr>
      <w:numPr>
        <w:numId w:val="19"/>
      </w:numPr>
      <w:suppressAutoHyphens/>
      <w:bidi w:val="0"/>
      <w:spacing w:after="120"/>
      <w:ind w:right="1134"/>
      <w:jc w:val="both"/>
    </w:pPr>
    <w:rPr>
      <w:rFonts w:cs="Times New Roman"/>
      <w:szCs w:val="20"/>
      <w:lang w:val="en-GB"/>
    </w:rPr>
  </w:style>
  <w:style w:type="character" w:styleId="CommentReference">
    <w:name w:val="annotation reference"/>
    <w:semiHidden/>
    <w:rsid w:val="00A829C3"/>
    <w:rPr>
      <w:sz w:val="6"/>
    </w:rPr>
  </w:style>
  <w:style w:type="paragraph" w:styleId="CommentText">
    <w:name w:val="annotation text"/>
    <w:basedOn w:val="Normal"/>
    <w:link w:val="CommentTextChar"/>
    <w:semiHidden/>
    <w:rsid w:val="00A829C3"/>
    <w:pPr>
      <w:suppressAutoHyphens/>
      <w:bidi w:val="0"/>
      <w:jc w:val="left"/>
    </w:pPr>
    <w:rPr>
      <w:rFonts w:cs="Times New Roman"/>
      <w:szCs w:val="20"/>
      <w:lang w:val="en-GB"/>
    </w:rPr>
  </w:style>
  <w:style w:type="character" w:styleId="LineNumber">
    <w:name w:val="line number"/>
    <w:semiHidden/>
    <w:rsid w:val="00A829C3"/>
    <w:rPr>
      <w:sz w:val="14"/>
    </w:rPr>
  </w:style>
  <w:style w:type="paragraph" w:customStyle="1" w:styleId="Bullet2G">
    <w:name w:val="_Bullet 2_G"/>
    <w:basedOn w:val="Normal"/>
    <w:rsid w:val="00A829C3"/>
    <w:pPr>
      <w:numPr>
        <w:numId w:val="20"/>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829C3"/>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829C3"/>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829C3"/>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829C3"/>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A829C3"/>
    <w:pPr>
      <w:numPr>
        <w:numId w:val="18"/>
      </w:numPr>
    </w:pPr>
  </w:style>
  <w:style w:type="paragraph" w:styleId="BodyText2">
    <w:name w:val="Body Text 2"/>
    <w:basedOn w:val="Normal"/>
    <w:semiHidden/>
    <w:rsid w:val="00A829C3"/>
    <w:pPr>
      <w:suppressAutoHyphens/>
      <w:bidi w:val="0"/>
      <w:spacing w:after="120" w:line="480" w:lineRule="auto"/>
      <w:jc w:val="left"/>
    </w:pPr>
    <w:rPr>
      <w:rFonts w:cs="Times New Roman"/>
      <w:szCs w:val="20"/>
      <w:lang w:val="en-GB"/>
    </w:rPr>
  </w:style>
  <w:style w:type="paragraph" w:styleId="BodyText3">
    <w:name w:val="Body Text 3"/>
    <w:basedOn w:val="Normal"/>
    <w:semiHidden/>
    <w:rsid w:val="00A829C3"/>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A829C3"/>
    <w:pPr>
      <w:spacing w:after="120"/>
      <w:ind w:firstLine="210"/>
    </w:pPr>
  </w:style>
  <w:style w:type="paragraph" w:styleId="BodyTextFirstIndent2">
    <w:name w:val="Body Text First Indent 2"/>
    <w:basedOn w:val="BodyTextIndent"/>
    <w:semiHidden/>
    <w:rsid w:val="00A829C3"/>
    <w:pPr>
      <w:ind w:firstLine="210"/>
    </w:pPr>
  </w:style>
  <w:style w:type="paragraph" w:styleId="BodyTextIndent2">
    <w:name w:val="Body Text Indent 2"/>
    <w:basedOn w:val="Normal"/>
    <w:semiHidden/>
    <w:rsid w:val="00A829C3"/>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A829C3"/>
    <w:pPr>
      <w:suppressAutoHyphens/>
      <w:bidi w:val="0"/>
      <w:spacing w:after="120"/>
      <w:ind w:left="283"/>
      <w:jc w:val="left"/>
    </w:pPr>
    <w:rPr>
      <w:rFonts w:cs="Times New Roman"/>
      <w:sz w:val="16"/>
      <w:szCs w:val="16"/>
      <w:lang w:val="en-GB"/>
    </w:rPr>
  </w:style>
  <w:style w:type="paragraph" w:styleId="Closing">
    <w:name w:val="Closing"/>
    <w:basedOn w:val="Normal"/>
    <w:semiHidden/>
    <w:rsid w:val="00A829C3"/>
    <w:pPr>
      <w:suppressAutoHyphens/>
      <w:bidi w:val="0"/>
      <w:ind w:left="4252"/>
      <w:jc w:val="left"/>
    </w:pPr>
    <w:rPr>
      <w:rFonts w:cs="Times New Roman"/>
      <w:szCs w:val="20"/>
      <w:lang w:val="en-GB"/>
    </w:rPr>
  </w:style>
  <w:style w:type="paragraph" w:styleId="Date">
    <w:name w:val="Date"/>
    <w:basedOn w:val="Normal"/>
    <w:next w:val="Normal"/>
    <w:semiHidden/>
    <w:rsid w:val="00A829C3"/>
    <w:pPr>
      <w:suppressAutoHyphens/>
      <w:bidi w:val="0"/>
      <w:jc w:val="left"/>
    </w:pPr>
    <w:rPr>
      <w:rFonts w:cs="Times New Roman"/>
      <w:szCs w:val="20"/>
      <w:lang w:val="en-GB"/>
    </w:rPr>
  </w:style>
  <w:style w:type="paragraph" w:styleId="E-mailSignature">
    <w:name w:val="E-mail Signature"/>
    <w:basedOn w:val="Normal"/>
    <w:semiHidden/>
    <w:rsid w:val="00A829C3"/>
    <w:pPr>
      <w:suppressAutoHyphens/>
      <w:bidi w:val="0"/>
      <w:jc w:val="left"/>
    </w:pPr>
    <w:rPr>
      <w:rFonts w:cs="Times New Roman"/>
      <w:szCs w:val="20"/>
      <w:lang w:val="en-GB"/>
    </w:rPr>
  </w:style>
  <w:style w:type="character" w:styleId="Emphasis">
    <w:name w:val="Emphasis"/>
    <w:qFormat/>
    <w:rsid w:val="00A829C3"/>
    <w:rPr>
      <w:i/>
      <w:iCs/>
    </w:rPr>
  </w:style>
  <w:style w:type="paragraph" w:styleId="EnvelopeReturn">
    <w:name w:val="envelope return"/>
    <w:basedOn w:val="Normal"/>
    <w:semiHidden/>
    <w:rsid w:val="00A829C3"/>
    <w:pPr>
      <w:suppressAutoHyphens/>
      <w:bidi w:val="0"/>
      <w:jc w:val="left"/>
    </w:pPr>
    <w:rPr>
      <w:rFonts w:ascii="Arial" w:hAnsi="Arial" w:cs="Arial"/>
      <w:szCs w:val="20"/>
      <w:lang w:val="en-GB"/>
    </w:rPr>
  </w:style>
  <w:style w:type="character" w:styleId="FollowedHyperlink">
    <w:name w:val="FollowedHyperlink"/>
    <w:semiHidden/>
    <w:rsid w:val="00A829C3"/>
    <w:rPr>
      <w:color w:val="auto"/>
      <w:u w:val="none"/>
    </w:rPr>
  </w:style>
  <w:style w:type="character" w:styleId="HTMLAcronym">
    <w:name w:val="HTML Acronym"/>
    <w:basedOn w:val="DefaultParagraphFont"/>
    <w:semiHidden/>
    <w:rsid w:val="00A829C3"/>
  </w:style>
  <w:style w:type="paragraph" w:styleId="HTMLAddress">
    <w:name w:val="HTML Address"/>
    <w:basedOn w:val="Normal"/>
    <w:semiHidden/>
    <w:rsid w:val="00A829C3"/>
    <w:pPr>
      <w:suppressAutoHyphens/>
      <w:bidi w:val="0"/>
      <w:jc w:val="left"/>
    </w:pPr>
    <w:rPr>
      <w:rFonts w:cs="Times New Roman"/>
      <w:i/>
      <w:iCs/>
      <w:szCs w:val="20"/>
      <w:lang w:val="en-GB"/>
    </w:rPr>
  </w:style>
  <w:style w:type="character" w:styleId="HTMLCite">
    <w:name w:val="HTML Cite"/>
    <w:semiHidden/>
    <w:rsid w:val="00A829C3"/>
    <w:rPr>
      <w:i/>
      <w:iCs/>
    </w:rPr>
  </w:style>
  <w:style w:type="character" w:styleId="HTMLCode">
    <w:name w:val="HTML Code"/>
    <w:semiHidden/>
    <w:rsid w:val="00A829C3"/>
    <w:rPr>
      <w:rFonts w:ascii="Courier New" w:hAnsi="Courier New" w:cs="Courier New"/>
      <w:sz w:val="20"/>
      <w:szCs w:val="20"/>
    </w:rPr>
  </w:style>
  <w:style w:type="character" w:styleId="HTMLDefinition">
    <w:name w:val="HTML Definition"/>
    <w:semiHidden/>
    <w:rsid w:val="00A829C3"/>
    <w:rPr>
      <w:i/>
      <w:iCs/>
    </w:rPr>
  </w:style>
  <w:style w:type="character" w:styleId="HTMLKeyboard">
    <w:name w:val="HTML Keyboard"/>
    <w:semiHidden/>
    <w:rsid w:val="00A829C3"/>
    <w:rPr>
      <w:rFonts w:ascii="Courier New" w:hAnsi="Courier New" w:cs="Courier New"/>
      <w:sz w:val="20"/>
      <w:szCs w:val="20"/>
    </w:rPr>
  </w:style>
  <w:style w:type="paragraph" w:styleId="HTMLPreformatted">
    <w:name w:val="HTML Preformatted"/>
    <w:basedOn w:val="Normal"/>
    <w:semiHidden/>
    <w:rsid w:val="00A829C3"/>
    <w:pPr>
      <w:suppressAutoHyphens/>
      <w:bidi w:val="0"/>
      <w:jc w:val="left"/>
    </w:pPr>
    <w:rPr>
      <w:rFonts w:ascii="Courier New" w:hAnsi="Courier New" w:cs="Courier New"/>
      <w:szCs w:val="20"/>
      <w:lang w:val="en-GB"/>
    </w:rPr>
  </w:style>
  <w:style w:type="character" w:styleId="HTMLSample">
    <w:name w:val="HTML Sample"/>
    <w:semiHidden/>
    <w:rsid w:val="00A829C3"/>
    <w:rPr>
      <w:rFonts w:ascii="Courier New" w:hAnsi="Courier New" w:cs="Courier New"/>
    </w:rPr>
  </w:style>
  <w:style w:type="character" w:styleId="HTMLTypewriter">
    <w:name w:val="HTML Typewriter"/>
    <w:semiHidden/>
    <w:rsid w:val="00A829C3"/>
    <w:rPr>
      <w:rFonts w:ascii="Courier New" w:hAnsi="Courier New" w:cs="Courier New"/>
      <w:sz w:val="20"/>
      <w:szCs w:val="20"/>
    </w:rPr>
  </w:style>
  <w:style w:type="character" w:styleId="HTMLVariable">
    <w:name w:val="HTML Variable"/>
    <w:semiHidden/>
    <w:rsid w:val="00A829C3"/>
    <w:rPr>
      <w:i/>
      <w:iCs/>
    </w:rPr>
  </w:style>
  <w:style w:type="character" w:styleId="Hyperlink">
    <w:name w:val="Hyperlink"/>
    <w:semiHidden/>
    <w:rsid w:val="00A829C3"/>
    <w:rPr>
      <w:color w:val="auto"/>
      <w:u w:val="none"/>
    </w:rPr>
  </w:style>
  <w:style w:type="paragraph" w:styleId="List">
    <w:name w:val="List"/>
    <w:basedOn w:val="Normal"/>
    <w:semiHidden/>
    <w:rsid w:val="00A829C3"/>
    <w:pPr>
      <w:suppressAutoHyphens/>
      <w:bidi w:val="0"/>
      <w:ind w:left="283" w:hanging="283"/>
      <w:jc w:val="left"/>
    </w:pPr>
    <w:rPr>
      <w:rFonts w:cs="Times New Roman"/>
      <w:szCs w:val="20"/>
      <w:lang w:val="en-GB"/>
    </w:rPr>
  </w:style>
  <w:style w:type="paragraph" w:styleId="List2">
    <w:name w:val="List 2"/>
    <w:basedOn w:val="Normal"/>
    <w:semiHidden/>
    <w:rsid w:val="00A829C3"/>
    <w:pPr>
      <w:suppressAutoHyphens/>
      <w:bidi w:val="0"/>
      <w:ind w:left="566" w:hanging="283"/>
      <w:jc w:val="left"/>
    </w:pPr>
    <w:rPr>
      <w:rFonts w:cs="Times New Roman"/>
      <w:szCs w:val="20"/>
      <w:lang w:val="en-GB"/>
    </w:rPr>
  </w:style>
  <w:style w:type="paragraph" w:styleId="List3">
    <w:name w:val="List 3"/>
    <w:basedOn w:val="Normal"/>
    <w:semiHidden/>
    <w:rsid w:val="00A829C3"/>
    <w:pPr>
      <w:suppressAutoHyphens/>
      <w:bidi w:val="0"/>
      <w:ind w:left="849" w:hanging="283"/>
      <w:jc w:val="left"/>
    </w:pPr>
    <w:rPr>
      <w:rFonts w:cs="Times New Roman"/>
      <w:szCs w:val="20"/>
      <w:lang w:val="en-GB"/>
    </w:rPr>
  </w:style>
  <w:style w:type="paragraph" w:styleId="List4">
    <w:name w:val="List 4"/>
    <w:basedOn w:val="Normal"/>
    <w:semiHidden/>
    <w:rsid w:val="00A829C3"/>
    <w:pPr>
      <w:suppressAutoHyphens/>
      <w:bidi w:val="0"/>
      <w:ind w:left="1132" w:hanging="283"/>
      <w:jc w:val="left"/>
    </w:pPr>
    <w:rPr>
      <w:rFonts w:cs="Times New Roman"/>
      <w:szCs w:val="20"/>
      <w:lang w:val="en-GB"/>
    </w:rPr>
  </w:style>
  <w:style w:type="paragraph" w:styleId="List5">
    <w:name w:val="List 5"/>
    <w:basedOn w:val="Normal"/>
    <w:semiHidden/>
    <w:rsid w:val="00A829C3"/>
    <w:pPr>
      <w:suppressAutoHyphens/>
      <w:bidi w:val="0"/>
      <w:ind w:left="1415" w:hanging="283"/>
      <w:jc w:val="left"/>
    </w:pPr>
    <w:rPr>
      <w:rFonts w:cs="Times New Roman"/>
      <w:szCs w:val="20"/>
      <w:lang w:val="en-GB"/>
    </w:rPr>
  </w:style>
  <w:style w:type="paragraph" w:styleId="ListBullet">
    <w:name w:val="List Bullet"/>
    <w:basedOn w:val="Normal"/>
    <w:semiHidden/>
    <w:rsid w:val="00A829C3"/>
    <w:pPr>
      <w:numPr>
        <w:numId w:val="13"/>
      </w:numPr>
      <w:suppressAutoHyphens/>
      <w:bidi w:val="0"/>
      <w:jc w:val="left"/>
    </w:pPr>
    <w:rPr>
      <w:rFonts w:cs="Times New Roman"/>
      <w:szCs w:val="20"/>
      <w:lang w:val="en-GB"/>
    </w:rPr>
  </w:style>
  <w:style w:type="paragraph" w:styleId="ListBullet2">
    <w:name w:val="List Bullet 2"/>
    <w:basedOn w:val="Normal"/>
    <w:semiHidden/>
    <w:rsid w:val="00A829C3"/>
    <w:pPr>
      <w:numPr>
        <w:numId w:val="14"/>
      </w:numPr>
      <w:suppressAutoHyphens/>
      <w:bidi w:val="0"/>
      <w:jc w:val="left"/>
    </w:pPr>
    <w:rPr>
      <w:rFonts w:cs="Times New Roman"/>
      <w:szCs w:val="20"/>
      <w:lang w:val="en-GB"/>
    </w:rPr>
  </w:style>
  <w:style w:type="paragraph" w:styleId="ListBullet3">
    <w:name w:val="List Bullet 3"/>
    <w:basedOn w:val="Normal"/>
    <w:semiHidden/>
    <w:rsid w:val="00A829C3"/>
    <w:pPr>
      <w:numPr>
        <w:numId w:val="15"/>
      </w:numPr>
      <w:suppressAutoHyphens/>
      <w:bidi w:val="0"/>
      <w:jc w:val="left"/>
    </w:pPr>
    <w:rPr>
      <w:rFonts w:cs="Times New Roman"/>
      <w:szCs w:val="20"/>
      <w:lang w:val="en-GB"/>
    </w:rPr>
  </w:style>
  <w:style w:type="paragraph" w:styleId="ListBullet4">
    <w:name w:val="List Bullet 4"/>
    <w:basedOn w:val="Normal"/>
    <w:semiHidden/>
    <w:rsid w:val="00A829C3"/>
    <w:pPr>
      <w:numPr>
        <w:numId w:val="16"/>
      </w:numPr>
      <w:suppressAutoHyphens/>
      <w:bidi w:val="0"/>
      <w:jc w:val="left"/>
    </w:pPr>
    <w:rPr>
      <w:rFonts w:cs="Times New Roman"/>
      <w:szCs w:val="20"/>
      <w:lang w:val="en-GB"/>
    </w:rPr>
  </w:style>
  <w:style w:type="paragraph" w:styleId="ListBullet5">
    <w:name w:val="List Bullet 5"/>
    <w:basedOn w:val="Normal"/>
    <w:semiHidden/>
    <w:rsid w:val="00A829C3"/>
    <w:pPr>
      <w:numPr>
        <w:numId w:val="17"/>
      </w:numPr>
      <w:suppressAutoHyphens/>
      <w:bidi w:val="0"/>
      <w:jc w:val="left"/>
    </w:pPr>
    <w:rPr>
      <w:rFonts w:cs="Times New Roman"/>
      <w:szCs w:val="20"/>
      <w:lang w:val="en-GB"/>
    </w:rPr>
  </w:style>
  <w:style w:type="paragraph" w:styleId="ListContinue">
    <w:name w:val="List Continue"/>
    <w:basedOn w:val="Normal"/>
    <w:semiHidden/>
    <w:rsid w:val="00A829C3"/>
    <w:pPr>
      <w:suppressAutoHyphens/>
      <w:bidi w:val="0"/>
      <w:spacing w:after="120"/>
      <w:ind w:left="283"/>
      <w:jc w:val="left"/>
    </w:pPr>
    <w:rPr>
      <w:rFonts w:cs="Times New Roman"/>
      <w:szCs w:val="20"/>
      <w:lang w:val="en-GB"/>
    </w:rPr>
  </w:style>
  <w:style w:type="paragraph" w:styleId="ListContinue2">
    <w:name w:val="List Continue 2"/>
    <w:basedOn w:val="Normal"/>
    <w:semiHidden/>
    <w:rsid w:val="00A829C3"/>
    <w:pPr>
      <w:suppressAutoHyphens/>
      <w:bidi w:val="0"/>
      <w:spacing w:after="120"/>
      <w:ind w:left="566"/>
      <w:jc w:val="left"/>
    </w:pPr>
    <w:rPr>
      <w:rFonts w:cs="Times New Roman"/>
      <w:szCs w:val="20"/>
      <w:lang w:val="en-GB"/>
    </w:rPr>
  </w:style>
  <w:style w:type="paragraph" w:styleId="ListContinue3">
    <w:name w:val="List Continue 3"/>
    <w:basedOn w:val="Normal"/>
    <w:semiHidden/>
    <w:rsid w:val="00A829C3"/>
    <w:pPr>
      <w:suppressAutoHyphens/>
      <w:bidi w:val="0"/>
      <w:spacing w:after="120"/>
      <w:ind w:left="849"/>
      <w:jc w:val="left"/>
    </w:pPr>
    <w:rPr>
      <w:rFonts w:cs="Times New Roman"/>
      <w:szCs w:val="20"/>
      <w:lang w:val="en-GB"/>
    </w:rPr>
  </w:style>
  <w:style w:type="paragraph" w:styleId="ListContinue4">
    <w:name w:val="List Continue 4"/>
    <w:basedOn w:val="Normal"/>
    <w:semiHidden/>
    <w:rsid w:val="00A829C3"/>
    <w:pPr>
      <w:suppressAutoHyphens/>
      <w:bidi w:val="0"/>
      <w:spacing w:after="120"/>
      <w:ind w:left="1132"/>
      <w:jc w:val="left"/>
    </w:pPr>
    <w:rPr>
      <w:rFonts w:cs="Times New Roman"/>
      <w:szCs w:val="20"/>
      <w:lang w:val="en-GB"/>
    </w:rPr>
  </w:style>
  <w:style w:type="paragraph" w:styleId="ListContinue5">
    <w:name w:val="List Continue 5"/>
    <w:basedOn w:val="Normal"/>
    <w:semiHidden/>
    <w:rsid w:val="00A829C3"/>
    <w:pPr>
      <w:suppressAutoHyphens/>
      <w:bidi w:val="0"/>
      <w:spacing w:after="120"/>
      <w:ind w:left="1415"/>
      <w:jc w:val="left"/>
    </w:pPr>
    <w:rPr>
      <w:rFonts w:cs="Times New Roman"/>
      <w:szCs w:val="20"/>
      <w:lang w:val="en-GB"/>
    </w:rPr>
  </w:style>
  <w:style w:type="paragraph" w:styleId="ListNumber">
    <w:name w:val="List Number"/>
    <w:basedOn w:val="Normal"/>
    <w:semiHidden/>
    <w:rsid w:val="00A829C3"/>
    <w:pPr>
      <w:numPr>
        <w:numId w:val="12"/>
      </w:numPr>
      <w:suppressAutoHyphens/>
      <w:bidi w:val="0"/>
      <w:jc w:val="left"/>
    </w:pPr>
    <w:rPr>
      <w:rFonts w:cs="Times New Roman"/>
      <w:szCs w:val="20"/>
      <w:lang w:val="en-GB"/>
    </w:rPr>
  </w:style>
  <w:style w:type="paragraph" w:styleId="ListNumber2">
    <w:name w:val="List Number 2"/>
    <w:basedOn w:val="Normal"/>
    <w:semiHidden/>
    <w:rsid w:val="00A829C3"/>
    <w:pPr>
      <w:numPr>
        <w:numId w:val="11"/>
      </w:numPr>
      <w:suppressAutoHyphens/>
      <w:bidi w:val="0"/>
      <w:jc w:val="left"/>
    </w:pPr>
    <w:rPr>
      <w:rFonts w:cs="Times New Roman"/>
      <w:szCs w:val="20"/>
      <w:lang w:val="en-GB"/>
    </w:rPr>
  </w:style>
  <w:style w:type="paragraph" w:styleId="ListNumber3">
    <w:name w:val="List Number 3"/>
    <w:basedOn w:val="Normal"/>
    <w:semiHidden/>
    <w:rsid w:val="00A829C3"/>
    <w:pPr>
      <w:numPr>
        <w:numId w:val="10"/>
      </w:numPr>
      <w:suppressAutoHyphens/>
      <w:bidi w:val="0"/>
      <w:jc w:val="left"/>
    </w:pPr>
    <w:rPr>
      <w:rFonts w:cs="Times New Roman"/>
      <w:szCs w:val="20"/>
      <w:lang w:val="en-GB"/>
    </w:rPr>
  </w:style>
  <w:style w:type="paragraph" w:styleId="ListNumber4">
    <w:name w:val="List Number 4"/>
    <w:basedOn w:val="Normal"/>
    <w:semiHidden/>
    <w:rsid w:val="00A829C3"/>
    <w:pPr>
      <w:numPr>
        <w:numId w:val="8"/>
      </w:numPr>
      <w:suppressAutoHyphens/>
      <w:bidi w:val="0"/>
      <w:jc w:val="left"/>
    </w:pPr>
    <w:rPr>
      <w:rFonts w:cs="Times New Roman"/>
      <w:szCs w:val="20"/>
      <w:lang w:val="en-GB"/>
    </w:rPr>
  </w:style>
  <w:style w:type="paragraph" w:styleId="ListNumber5">
    <w:name w:val="List Number 5"/>
    <w:basedOn w:val="Normal"/>
    <w:semiHidden/>
    <w:rsid w:val="00A829C3"/>
    <w:pPr>
      <w:numPr>
        <w:numId w:val="9"/>
      </w:numPr>
      <w:suppressAutoHyphens/>
      <w:bidi w:val="0"/>
      <w:jc w:val="left"/>
    </w:pPr>
    <w:rPr>
      <w:rFonts w:cs="Times New Roman"/>
      <w:szCs w:val="20"/>
      <w:lang w:val="en-GB"/>
    </w:rPr>
  </w:style>
  <w:style w:type="paragraph" w:styleId="MessageHeader">
    <w:name w:val="Message Header"/>
    <w:basedOn w:val="Normal"/>
    <w:semiHidden/>
    <w:rsid w:val="00A829C3"/>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semiHidden/>
    <w:rsid w:val="00A829C3"/>
    <w:pPr>
      <w:suppressAutoHyphens/>
      <w:bidi w:val="0"/>
      <w:jc w:val="left"/>
    </w:pPr>
    <w:rPr>
      <w:rFonts w:cs="Times New Roman"/>
      <w:sz w:val="24"/>
      <w:szCs w:val="24"/>
      <w:lang w:val="en-GB"/>
    </w:rPr>
  </w:style>
  <w:style w:type="paragraph" w:styleId="NormalIndent">
    <w:name w:val="Normal Indent"/>
    <w:basedOn w:val="Normal"/>
    <w:semiHidden/>
    <w:rsid w:val="00A829C3"/>
    <w:pPr>
      <w:suppressAutoHyphens/>
      <w:bidi w:val="0"/>
      <w:ind w:left="567"/>
      <w:jc w:val="left"/>
    </w:pPr>
    <w:rPr>
      <w:rFonts w:cs="Times New Roman"/>
      <w:szCs w:val="20"/>
      <w:lang w:val="en-GB"/>
    </w:rPr>
  </w:style>
  <w:style w:type="paragraph" w:styleId="NoteHeading">
    <w:name w:val="Note Heading"/>
    <w:basedOn w:val="Normal"/>
    <w:next w:val="Normal"/>
    <w:semiHidden/>
    <w:rsid w:val="00A829C3"/>
    <w:pPr>
      <w:suppressAutoHyphens/>
      <w:bidi w:val="0"/>
      <w:jc w:val="left"/>
    </w:pPr>
    <w:rPr>
      <w:rFonts w:cs="Times New Roman"/>
      <w:szCs w:val="20"/>
      <w:lang w:val="en-GB"/>
    </w:rPr>
  </w:style>
  <w:style w:type="paragraph" w:styleId="Salutation">
    <w:name w:val="Salutation"/>
    <w:basedOn w:val="Normal"/>
    <w:next w:val="Normal"/>
    <w:semiHidden/>
    <w:rsid w:val="00A829C3"/>
    <w:pPr>
      <w:suppressAutoHyphens/>
      <w:bidi w:val="0"/>
      <w:jc w:val="left"/>
    </w:pPr>
    <w:rPr>
      <w:rFonts w:cs="Times New Roman"/>
      <w:szCs w:val="20"/>
      <w:lang w:val="en-GB"/>
    </w:rPr>
  </w:style>
  <w:style w:type="paragraph" w:styleId="Signature">
    <w:name w:val="Signature"/>
    <w:basedOn w:val="Normal"/>
    <w:semiHidden/>
    <w:rsid w:val="00A829C3"/>
    <w:pPr>
      <w:suppressAutoHyphens/>
      <w:bidi w:val="0"/>
      <w:ind w:left="4252"/>
      <w:jc w:val="left"/>
    </w:pPr>
    <w:rPr>
      <w:rFonts w:cs="Times New Roman"/>
      <w:szCs w:val="20"/>
      <w:lang w:val="en-GB"/>
    </w:rPr>
  </w:style>
  <w:style w:type="character" w:styleId="Strong">
    <w:name w:val="Strong"/>
    <w:qFormat/>
    <w:rsid w:val="00A829C3"/>
    <w:rPr>
      <w:b/>
      <w:bCs/>
    </w:rPr>
  </w:style>
  <w:style w:type="paragraph" w:styleId="Subtitle">
    <w:name w:val="Subtitle"/>
    <w:basedOn w:val="Normal"/>
    <w:link w:val="SubtitleChar"/>
    <w:qFormat/>
    <w:rsid w:val="00A829C3"/>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A829C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829C3"/>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829C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829C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829C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829C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829C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829C3"/>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829C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829C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829C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829C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829C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829C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829C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829C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829C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829C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829C3"/>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829C3"/>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829C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829C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829C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829C3"/>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829C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829C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829C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829C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829C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829C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829C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829C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829C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829C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829C3"/>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829C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829C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829C3"/>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829C3"/>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829C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829C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829C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829C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829C3"/>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A829C3"/>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customStyle="1" w:styleId="1">
    <w:name w:val="سرد الفقرات1"/>
    <w:basedOn w:val="Normal"/>
    <w:qFormat/>
    <w:rsid w:val="00A829C3"/>
    <w:pPr>
      <w:spacing w:after="200" w:line="276" w:lineRule="auto"/>
      <w:ind w:left="720"/>
      <w:contextualSpacing/>
      <w:jc w:val="left"/>
    </w:pPr>
    <w:rPr>
      <w:rFonts w:ascii="Calibri" w:eastAsia="Calibri" w:hAnsi="Calibri" w:cs="Arial"/>
      <w:sz w:val="22"/>
      <w:szCs w:val="22"/>
    </w:rPr>
  </w:style>
  <w:style w:type="character" w:customStyle="1" w:styleId="HeaderChar">
    <w:name w:val="Header Char"/>
    <w:aliases w:val="6_GA Char,6_G Char"/>
    <w:link w:val="Header"/>
    <w:semiHidden/>
    <w:rsid w:val="00A829C3"/>
    <w:rPr>
      <w:rFonts w:cs="Traditional Arabic"/>
      <w:b/>
      <w:bCs/>
      <w:sz w:val="18"/>
      <w:szCs w:val="26"/>
      <w:lang w:val="en-US" w:eastAsia="en-US" w:bidi="ar-SA"/>
    </w:rPr>
  </w:style>
  <w:style w:type="character" w:customStyle="1" w:styleId="FooterChar">
    <w:name w:val="Footer Char"/>
    <w:aliases w:val="3_GA Char,3_G Char"/>
    <w:link w:val="Footer"/>
    <w:rsid w:val="00A829C3"/>
    <w:rPr>
      <w:rFonts w:cs="Traditional Arabic"/>
      <w:sz w:val="16"/>
      <w:szCs w:val="22"/>
      <w:lang w:val="en-GB" w:eastAsia="en-US" w:bidi="ar-SA"/>
    </w:rPr>
  </w:style>
  <w:style w:type="paragraph" w:styleId="ListParagraph">
    <w:name w:val="List Paragraph"/>
    <w:basedOn w:val="Normal"/>
    <w:qFormat/>
    <w:rsid w:val="00A829C3"/>
    <w:pPr>
      <w:spacing w:after="200" w:line="276" w:lineRule="auto"/>
      <w:ind w:left="720"/>
      <w:contextualSpacing/>
      <w:jc w:val="left"/>
    </w:pPr>
    <w:rPr>
      <w:rFonts w:ascii="Calibri" w:eastAsia="Calibri" w:hAnsi="Calibri" w:cs="Arial"/>
      <w:sz w:val="22"/>
      <w:szCs w:val="22"/>
    </w:rPr>
  </w:style>
  <w:style w:type="character" w:customStyle="1" w:styleId="TitleChar">
    <w:name w:val="Title Char"/>
    <w:link w:val="Title"/>
    <w:rsid w:val="00A829C3"/>
    <w:rPr>
      <w:rFonts w:ascii="Arial" w:hAnsi="Arial" w:cs="Arial"/>
      <w:b/>
      <w:bCs/>
      <w:kern w:val="28"/>
      <w:sz w:val="32"/>
      <w:szCs w:val="32"/>
      <w:lang w:val="en-GB" w:eastAsia="en-US" w:bidi="ar-SA"/>
    </w:rPr>
  </w:style>
  <w:style w:type="paragraph" w:customStyle="1" w:styleId="10">
    <w:name w:val="بلا تباعد1"/>
    <w:qFormat/>
    <w:rsid w:val="00A829C3"/>
    <w:pPr>
      <w:bidi/>
    </w:pPr>
    <w:rPr>
      <w:rFonts w:ascii="Calibri" w:eastAsia="Calibri" w:hAnsi="Calibri" w:cs="Arial"/>
      <w:sz w:val="22"/>
      <w:szCs w:val="22"/>
      <w:lang w:val="en-US" w:eastAsia="en-US"/>
    </w:rPr>
  </w:style>
  <w:style w:type="character" w:customStyle="1" w:styleId="CommentTextChar">
    <w:name w:val="Comment Text Char"/>
    <w:link w:val="CommentText"/>
    <w:semiHidden/>
    <w:rsid w:val="00A829C3"/>
    <w:rPr>
      <w:lang w:val="en-GB" w:eastAsia="en-US" w:bidi="ar-SA"/>
    </w:rPr>
  </w:style>
  <w:style w:type="paragraph" w:styleId="CommentSubject">
    <w:name w:val="annotation subject"/>
    <w:basedOn w:val="CommentText"/>
    <w:next w:val="CommentText"/>
    <w:link w:val="CommentSubjectChar"/>
    <w:semiHidden/>
    <w:unhideWhenUsed/>
    <w:rsid w:val="00A829C3"/>
    <w:pPr>
      <w:suppressAutoHyphens w:val="0"/>
      <w:bidi/>
      <w:spacing w:after="200" w:line="276" w:lineRule="auto"/>
    </w:pPr>
    <w:rPr>
      <w:rFonts w:ascii="Calibri" w:eastAsia="Calibri" w:hAnsi="Calibri"/>
      <w:b/>
      <w:bCs/>
      <w:lang w:val="x-none" w:eastAsia="x-none"/>
    </w:rPr>
  </w:style>
  <w:style w:type="character" w:customStyle="1" w:styleId="CommentSubjectChar">
    <w:name w:val="Comment Subject Char"/>
    <w:link w:val="CommentSubject"/>
    <w:semiHidden/>
    <w:rsid w:val="00A829C3"/>
    <w:rPr>
      <w:rFonts w:ascii="Calibri" w:eastAsia="Calibri" w:hAnsi="Calibri"/>
      <w:b/>
      <w:bCs/>
      <w:lang w:val="x-none" w:eastAsia="x-none" w:bidi="ar-SA"/>
    </w:rPr>
  </w:style>
  <w:style w:type="paragraph" w:styleId="Revision">
    <w:name w:val="Revision"/>
    <w:hidden/>
    <w:semiHidden/>
    <w:rsid w:val="00A829C3"/>
    <w:rPr>
      <w:rFonts w:ascii="Calibri" w:eastAsia="Calibri" w:hAnsi="Calibri" w:cs="Arial"/>
      <w:sz w:val="22"/>
      <w:szCs w:val="22"/>
      <w:lang w:val="en-US" w:eastAsia="en-US"/>
    </w:rPr>
  </w:style>
  <w:style w:type="paragraph" w:styleId="BalloonText">
    <w:name w:val="Balloon Text"/>
    <w:basedOn w:val="Normal"/>
    <w:link w:val="BalloonTextChar"/>
    <w:semiHidden/>
    <w:unhideWhenUsed/>
    <w:rsid w:val="00A829C3"/>
    <w:pPr>
      <w:spacing w:line="240" w:lineRule="auto"/>
      <w:jc w:val="left"/>
    </w:pPr>
    <w:rPr>
      <w:rFonts w:ascii="Tahoma" w:eastAsia="Calibri" w:hAnsi="Tahoma" w:cs="Times New Roman"/>
      <w:sz w:val="16"/>
      <w:szCs w:val="16"/>
      <w:lang w:val="x-none" w:eastAsia="x-none"/>
    </w:rPr>
  </w:style>
  <w:style w:type="character" w:customStyle="1" w:styleId="BalloonTextChar">
    <w:name w:val="Balloon Text Char"/>
    <w:link w:val="BalloonText"/>
    <w:semiHidden/>
    <w:rsid w:val="00A829C3"/>
    <w:rPr>
      <w:rFonts w:ascii="Tahoma" w:eastAsia="Calibri" w:hAnsi="Tahoma"/>
      <w:sz w:val="16"/>
      <w:szCs w:val="16"/>
      <w:lang w:val="x-none" w:eastAsia="x-none" w:bidi="ar-SA"/>
    </w:rPr>
  </w:style>
  <w:style w:type="character" w:customStyle="1" w:styleId="NoSpacingChar">
    <w:name w:val="No Spacing Char"/>
    <w:link w:val="NoSpacing"/>
    <w:locked/>
    <w:rsid w:val="00A829C3"/>
    <w:rPr>
      <w:sz w:val="22"/>
      <w:szCs w:val="22"/>
      <w:lang w:val="en-US" w:eastAsia="en-US" w:bidi="ar-SA"/>
    </w:rPr>
  </w:style>
  <w:style w:type="paragraph" w:styleId="NoSpacing">
    <w:name w:val="No Spacing"/>
    <w:link w:val="NoSpacingChar"/>
    <w:qFormat/>
    <w:rsid w:val="00A829C3"/>
    <w:rPr>
      <w:sz w:val="22"/>
      <w:szCs w:val="22"/>
      <w:lang w:val="en-US" w:eastAsia="en-US"/>
    </w:rPr>
  </w:style>
  <w:style w:type="table" w:customStyle="1" w:styleId="TableGrid10">
    <w:name w:val="Table Grid1"/>
    <w:basedOn w:val="TableNormal"/>
    <w:next w:val="TableGrid"/>
    <w:rsid w:val="00A829C3"/>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Table_GA Char,Table_G Char"/>
    <w:link w:val="Heading1"/>
    <w:rsid w:val="00A829C3"/>
    <w:rPr>
      <w:rFonts w:cs="Traditional Arabic"/>
      <w:szCs w:val="30"/>
      <w:lang w:val="en-US" w:eastAsia="en-US" w:bidi="ar-SA"/>
    </w:rPr>
  </w:style>
  <w:style w:type="character" w:customStyle="1" w:styleId="Heading2Char">
    <w:name w:val="Heading 2 Char"/>
    <w:link w:val="Heading2"/>
    <w:rsid w:val="00A829C3"/>
    <w:rPr>
      <w:rFonts w:ascii="Arial" w:hAnsi="Arial" w:cs="Arial"/>
      <w:b/>
      <w:bCs/>
      <w:i/>
      <w:iCs/>
      <w:sz w:val="28"/>
      <w:szCs w:val="28"/>
      <w:lang w:val="en-US" w:eastAsia="en-US" w:bidi="ar-SA"/>
    </w:rPr>
  </w:style>
  <w:style w:type="character" w:customStyle="1" w:styleId="Heading4Char">
    <w:name w:val="Heading 4 Char"/>
    <w:link w:val="Heading4"/>
    <w:rsid w:val="00A829C3"/>
    <w:rPr>
      <w:lang w:val="en-GB" w:eastAsia="en-US" w:bidi="ar-SA"/>
    </w:rPr>
  </w:style>
  <w:style w:type="character" w:customStyle="1" w:styleId="Heading5Char">
    <w:name w:val="Heading 5 Char"/>
    <w:link w:val="Heading5"/>
    <w:rsid w:val="00A829C3"/>
    <w:rPr>
      <w:lang w:val="en-GB" w:eastAsia="en-US" w:bidi="ar-SA"/>
    </w:rPr>
  </w:style>
  <w:style w:type="character" w:customStyle="1" w:styleId="Heading6Char">
    <w:name w:val="Heading 6 Char"/>
    <w:link w:val="Heading6"/>
    <w:semiHidden/>
    <w:rsid w:val="00A829C3"/>
    <w:rPr>
      <w:lang w:val="en-GB" w:eastAsia="en-US" w:bidi="ar-SA"/>
    </w:rPr>
  </w:style>
  <w:style w:type="character" w:customStyle="1" w:styleId="Heading7Char">
    <w:name w:val="Heading 7 Char"/>
    <w:link w:val="Heading7"/>
    <w:semiHidden/>
    <w:rsid w:val="00A829C3"/>
    <w:rPr>
      <w:lang w:val="en-GB" w:eastAsia="en-US" w:bidi="ar-SA"/>
    </w:rPr>
  </w:style>
  <w:style w:type="character" w:customStyle="1" w:styleId="Heading8Char">
    <w:name w:val="Heading 8 Char"/>
    <w:link w:val="Heading8"/>
    <w:semiHidden/>
    <w:rsid w:val="00A829C3"/>
    <w:rPr>
      <w:lang w:val="en-GB" w:eastAsia="en-US" w:bidi="ar-SA"/>
    </w:rPr>
  </w:style>
  <w:style w:type="character" w:customStyle="1" w:styleId="Heading9Char">
    <w:name w:val="Heading 9 Char"/>
    <w:link w:val="Heading9"/>
    <w:semiHidden/>
    <w:rsid w:val="00A829C3"/>
    <w:rPr>
      <w:lang w:val="en-GB" w:eastAsia="en-US" w:bidi="ar-SA"/>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link w:val="FootnoteText"/>
    <w:rsid w:val="00A829C3"/>
    <w:rPr>
      <w:rFonts w:cs="Traditional Arabic"/>
      <w:lang w:val="en-US" w:eastAsia="en-US" w:bidi="ar-SA"/>
    </w:rPr>
  </w:style>
  <w:style w:type="character" w:customStyle="1" w:styleId="CharChar10">
    <w:name w:val=" Char Char10"/>
    <w:semiHidden/>
    <w:rsid w:val="00A829C3"/>
    <w:rPr>
      <w:rFonts w:ascii="Times New Roman" w:eastAsia="Times New Roman" w:hAnsi="Times New Roman" w:cs="Times New Roman"/>
      <w:sz w:val="20"/>
      <w:szCs w:val="20"/>
    </w:rPr>
  </w:style>
  <w:style w:type="character" w:customStyle="1" w:styleId="CharChar9">
    <w:name w:val=" Char Char9"/>
    <w:rsid w:val="00A829C3"/>
    <w:rPr>
      <w:rFonts w:ascii="Times New Roman" w:eastAsia="Times New Roman" w:hAnsi="Times New Roman" w:cs="Times New Roman"/>
      <w:sz w:val="24"/>
      <w:szCs w:val="24"/>
    </w:rPr>
  </w:style>
  <w:style w:type="character" w:customStyle="1" w:styleId="CharChar8">
    <w:name w:val=" Char Char8"/>
    <w:rsid w:val="00A829C3"/>
    <w:rPr>
      <w:rFonts w:ascii="Times New Roman" w:eastAsia="Times New Roman" w:hAnsi="Times New Roman" w:cs="Times New Roman"/>
      <w:sz w:val="24"/>
      <w:szCs w:val="24"/>
    </w:rPr>
  </w:style>
  <w:style w:type="character" w:customStyle="1" w:styleId="CharChar7">
    <w:name w:val=" Char Char7"/>
    <w:rsid w:val="00A829C3"/>
    <w:rPr>
      <w:rFonts w:ascii="Times New Roman" w:eastAsia="Times New Roman" w:hAnsi="Times New Roman" w:cs="Times New Roman"/>
      <w:smallCaps/>
      <w:sz w:val="48"/>
      <w:szCs w:val="48"/>
    </w:rPr>
  </w:style>
  <w:style w:type="character" w:customStyle="1" w:styleId="SubtitleChar">
    <w:name w:val="Subtitle Char"/>
    <w:link w:val="Subtitle"/>
    <w:rsid w:val="00A829C3"/>
    <w:rPr>
      <w:rFonts w:ascii="Arial" w:hAnsi="Arial" w:cs="Arial"/>
      <w:sz w:val="24"/>
      <w:szCs w:val="24"/>
      <w:lang w:val="en-GB" w:eastAsia="en-US" w:bidi="ar-SA"/>
    </w:rPr>
  </w:style>
  <w:style w:type="paragraph" w:styleId="Quote">
    <w:name w:val="Quote"/>
    <w:basedOn w:val="Normal"/>
    <w:next w:val="Normal"/>
    <w:link w:val="QuoteChar"/>
    <w:qFormat/>
    <w:rsid w:val="00A829C3"/>
    <w:pPr>
      <w:spacing w:line="2400" w:lineRule="auto"/>
      <w:ind w:left="284" w:right="57" w:firstLine="680"/>
      <w:jc w:val="left"/>
    </w:pPr>
    <w:rPr>
      <w:rFonts w:ascii="Calibri" w:hAnsi="Calibri" w:cs="Times New Roman"/>
      <w:i/>
      <w:iCs/>
      <w:color w:val="000000"/>
      <w:szCs w:val="20"/>
      <w:lang w:val="x-none" w:eastAsia="x-none"/>
    </w:rPr>
  </w:style>
  <w:style w:type="character" w:customStyle="1" w:styleId="QuoteChar">
    <w:name w:val="Quote Char"/>
    <w:link w:val="Quote"/>
    <w:rsid w:val="00A829C3"/>
    <w:rPr>
      <w:rFonts w:ascii="Calibri" w:hAnsi="Calibri"/>
      <w:i/>
      <w:iCs/>
      <w:color w:val="000000"/>
      <w:lang w:val="x-none" w:eastAsia="x-none" w:bidi="ar-SA"/>
    </w:rPr>
  </w:style>
  <w:style w:type="paragraph" w:styleId="IntenseQuote">
    <w:name w:val="Intense Quote"/>
    <w:basedOn w:val="Normal"/>
    <w:next w:val="Normal"/>
    <w:link w:val="IntenseQuoteChar"/>
    <w:qFormat/>
    <w:rsid w:val="00A829C3"/>
    <w:pPr>
      <w:pBdr>
        <w:top w:val="single" w:sz="8" w:space="10" w:color="943634"/>
        <w:left w:val="single" w:sz="8" w:space="10" w:color="943634"/>
        <w:bottom w:val="single" w:sz="8" w:space="10" w:color="943634"/>
        <w:right w:val="single" w:sz="8" w:space="10" w:color="943634"/>
      </w:pBdr>
      <w:shd w:val="clear" w:color="auto" w:fill="C0504D"/>
      <w:bidi w:val="0"/>
      <w:spacing w:before="140" w:after="140" w:line="240" w:lineRule="auto"/>
      <w:ind w:left="1440" w:right="1440"/>
      <w:jc w:val="left"/>
    </w:pPr>
    <w:rPr>
      <w:rFonts w:cs="Times New Roman"/>
      <w:b/>
      <w:i/>
      <w:color w:val="FFFFFF"/>
      <w:sz w:val="24"/>
      <w:szCs w:val="24"/>
      <w:lang w:val="x-none" w:eastAsia="x-none"/>
    </w:rPr>
  </w:style>
  <w:style w:type="character" w:customStyle="1" w:styleId="IntenseQuoteChar">
    <w:name w:val="Intense Quote Char"/>
    <w:link w:val="IntenseQuote"/>
    <w:rsid w:val="00A829C3"/>
    <w:rPr>
      <w:b/>
      <w:i/>
      <w:color w:val="FFFFFF"/>
      <w:sz w:val="24"/>
      <w:szCs w:val="24"/>
      <w:lang w:val="x-none" w:eastAsia="x-none" w:bidi="ar-SA"/>
    </w:rPr>
  </w:style>
  <w:style w:type="paragraph" w:customStyle="1" w:styleId="articlebody">
    <w:name w:val="articlebody"/>
    <w:basedOn w:val="Normal"/>
    <w:rsid w:val="00A829C3"/>
    <w:pPr>
      <w:bidi w:val="0"/>
      <w:spacing w:before="100" w:beforeAutospacing="1" w:after="100" w:afterAutospacing="1" w:line="240" w:lineRule="auto"/>
      <w:jc w:val="left"/>
    </w:pPr>
    <w:rPr>
      <w:rFonts w:ascii="Simplified Arabic" w:hAnsi="Simplified Arabic" w:cs="Simplified Arabic"/>
      <w:color w:val="000000"/>
      <w:szCs w:val="20"/>
    </w:rPr>
  </w:style>
  <w:style w:type="paragraph" w:customStyle="1" w:styleId="a">
    <w:name w:val="سرد الفقرات"/>
    <w:basedOn w:val="Normal"/>
    <w:qFormat/>
    <w:rsid w:val="00A829C3"/>
    <w:pPr>
      <w:spacing w:after="200" w:line="276" w:lineRule="auto"/>
      <w:ind w:left="720"/>
      <w:contextualSpacing/>
      <w:jc w:val="left"/>
    </w:pPr>
    <w:rPr>
      <w:rFonts w:ascii="Calibri" w:hAnsi="Calibri" w:cs="Arial"/>
      <w:sz w:val="22"/>
      <w:szCs w:val="22"/>
    </w:rPr>
  </w:style>
  <w:style w:type="character" w:styleId="SubtleEmphasis">
    <w:name w:val="Subtle Emphasis"/>
    <w:qFormat/>
    <w:rsid w:val="00A829C3"/>
    <w:rPr>
      <w:i/>
      <w:iCs w:val="0"/>
    </w:rPr>
  </w:style>
  <w:style w:type="character" w:styleId="IntenseEmphasis">
    <w:name w:val="Intense Emphasis"/>
    <w:qFormat/>
    <w:rsid w:val="00A829C3"/>
    <w:rPr>
      <w:b/>
      <w:bCs w:val="0"/>
      <w:i/>
      <w:iCs w:val="0"/>
      <w:color w:val="C0504D"/>
      <w:spacing w:val="10"/>
    </w:rPr>
  </w:style>
  <w:style w:type="character" w:styleId="SubtleReference">
    <w:name w:val="Subtle Reference"/>
    <w:qFormat/>
    <w:rsid w:val="00A829C3"/>
    <w:rPr>
      <w:b/>
      <w:bCs w:val="0"/>
    </w:rPr>
  </w:style>
  <w:style w:type="character" w:styleId="IntenseReference">
    <w:name w:val="Intense Reference"/>
    <w:qFormat/>
    <w:rsid w:val="00A829C3"/>
    <w:rPr>
      <w:b/>
      <w:bCs w:val="0"/>
      <w:smallCaps/>
      <w:spacing w:val="5"/>
      <w:sz w:val="22"/>
      <w:u w:val="single"/>
    </w:rPr>
  </w:style>
  <w:style w:type="character" w:styleId="BookTitle">
    <w:name w:val="Book Title"/>
    <w:qFormat/>
    <w:rsid w:val="00A829C3"/>
    <w:rPr>
      <w:rFonts w:ascii="Cambria" w:hAnsi="Cambria" w:hint="default"/>
      <w:i/>
      <w:iCs w:val="0"/>
      <w:sz w:val="20"/>
    </w:rPr>
  </w:style>
  <w:style w:type="character" w:customStyle="1" w:styleId="articlebody1">
    <w:name w:val="articlebody1"/>
    <w:rsid w:val="00A829C3"/>
    <w:rPr>
      <w:rFonts w:cs="Simplified Arabic" w:hint="cs"/>
      <w:color w:val="000000"/>
      <w:sz w:val="24"/>
      <w:szCs w:val="24"/>
    </w:rPr>
  </w:style>
  <w:style w:type="character" w:customStyle="1" w:styleId="h21">
    <w:name w:val="h21"/>
    <w:rsid w:val="00A829C3"/>
    <w:rPr>
      <w:rFonts w:cs="Simplified Arabic" w:hint="cs"/>
      <w:b/>
      <w:bCs/>
      <w:strike w:val="0"/>
      <w:dstrike w:val="0"/>
      <w:sz w:val="24"/>
      <w:szCs w:val="24"/>
      <w:u w:val="none"/>
      <w:effect w:val="none"/>
      <w:lang w:bidi="ar-SA"/>
    </w:rPr>
  </w:style>
  <w:style w:type="character" w:customStyle="1" w:styleId="shorttext1">
    <w:name w:val="short_text1"/>
    <w:rsid w:val="00A829C3"/>
    <w:rPr>
      <w:rFonts w:ascii="Times New Roman" w:hAnsi="Times New Roman" w:cs="Times New Roman" w:hint="default"/>
      <w:sz w:val="29"/>
      <w:szCs w:val="29"/>
    </w:rPr>
  </w:style>
  <w:style w:type="character" w:customStyle="1" w:styleId="mediumtext1">
    <w:name w:val="medium_text1"/>
    <w:rsid w:val="00A829C3"/>
    <w:rPr>
      <w:rFonts w:ascii="Times New Roman" w:hAnsi="Times New Roman" w:cs="Times New Roman" w:hint="default"/>
      <w:sz w:val="24"/>
      <w:szCs w:val="24"/>
    </w:rPr>
  </w:style>
  <w:style w:type="paragraph" w:styleId="z-TopofForm">
    <w:name w:val="HTML Top of Form"/>
    <w:basedOn w:val="Normal"/>
    <w:next w:val="Normal"/>
    <w:hidden/>
    <w:semiHidden/>
    <w:unhideWhenUsed/>
    <w:rsid w:val="00A829C3"/>
    <w:pPr>
      <w:pBdr>
        <w:bottom w:val="single" w:sz="6" w:space="1" w:color="auto"/>
      </w:pBdr>
      <w:bidi w:val="0"/>
      <w:spacing w:line="240" w:lineRule="auto"/>
      <w:jc w:val="center"/>
    </w:pPr>
    <w:rPr>
      <w:rFonts w:ascii="Arial" w:hAnsi="Arial" w:cs="Times New Roman"/>
      <w:vanish/>
      <w:sz w:val="16"/>
      <w:szCs w:val="16"/>
      <w:lang w:val="x-none" w:eastAsia="x-none"/>
    </w:rPr>
  </w:style>
  <w:style w:type="paragraph" w:styleId="z-BottomofForm">
    <w:name w:val="HTML Bottom of Form"/>
    <w:basedOn w:val="Normal"/>
    <w:next w:val="Normal"/>
    <w:hidden/>
    <w:semiHidden/>
    <w:unhideWhenUsed/>
    <w:rsid w:val="00A829C3"/>
    <w:pPr>
      <w:pBdr>
        <w:top w:val="single" w:sz="6" w:space="1" w:color="auto"/>
      </w:pBdr>
      <w:bidi w:val="0"/>
      <w:spacing w:line="240" w:lineRule="auto"/>
      <w:jc w:val="center"/>
    </w:pPr>
    <w:rPr>
      <w:rFonts w:ascii="Arial" w:hAnsi="Arial" w:cs="Times New Roman"/>
      <w:vanish/>
      <w:sz w:val="16"/>
      <w:szCs w:val="16"/>
      <w:lang w:val="x-none" w:eastAsia="x-none"/>
    </w:rPr>
  </w:style>
  <w:style w:type="paragraph" w:styleId="TOCHeading">
    <w:name w:val="TOC Heading"/>
    <w:basedOn w:val="Heading1"/>
    <w:next w:val="Normal"/>
    <w:qFormat/>
    <w:rsid w:val="00A829C3"/>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right"/>
      <w:outlineLvl w:val="9"/>
    </w:pPr>
    <w:rPr>
      <w:rFonts w:ascii="Cambria" w:hAnsi="Cambria" w:cs="Times New Roman"/>
      <w:b/>
      <w:bCs/>
      <w:color w:val="365F91"/>
      <w:sz w:val="28"/>
      <w:szCs w:val="28"/>
    </w:rPr>
  </w:style>
  <w:style w:type="paragraph" w:styleId="TOC1">
    <w:name w:val="toc 1"/>
    <w:basedOn w:val="Normal"/>
    <w:next w:val="Normal"/>
    <w:autoRedefine/>
    <w:unhideWhenUsed/>
    <w:qFormat/>
    <w:rsid w:val="00A829C3"/>
    <w:pPr>
      <w:tabs>
        <w:tab w:val="right" w:leader="dot" w:pos="9350"/>
      </w:tabs>
      <w:spacing w:before="60" w:line="240" w:lineRule="auto"/>
      <w:jc w:val="right"/>
    </w:pPr>
    <w:rPr>
      <w:rFonts w:cs="Times New Roman"/>
      <w:b/>
      <w:bCs/>
      <w:noProof/>
      <w:sz w:val="24"/>
      <w:szCs w:val="24"/>
      <w:lang w:bidi="ar-QA"/>
    </w:rPr>
  </w:style>
  <w:style w:type="paragraph" w:styleId="TOC2">
    <w:name w:val="toc 2"/>
    <w:basedOn w:val="Normal"/>
    <w:next w:val="Normal"/>
    <w:autoRedefine/>
    <w:unhideWhenUsed/>
    <w:qFormat/>
    <w:rsid w:val="00A829C3"/>
    <w:pPr>
      <w:bidi w:val="0"/>
      <w:spacing w:line="240" w:lineRule="auto"/>
      <w:ind w:left="240"/>
      <w:jc w:val="left"/>
    </w:pPr>
    <w:rPr>
      <w:rFonts w:cs="Times New Roman"/>
      <w:sz w:val="24"/>
      <w:szCs w:val="24"/>
    </w:rPr>
  </w:style>
  <w:style w:type="paragraph" w:styleId="TOC3">
    <w:name w:val="toc 3"/>
    <w:basedOn w:val="Normal"/>
    <w:next w:val="Normal"/>
    <w:autoRedefine/>
    <w:unhideWhenUsed/>
    <w:qFormat/>
    <w:rsid w:val="00A829C3"/>
    <w:pPr>
      <w:tabs>
        <w:tab w:val="right" w:leader="dot" w:pos="9350"/>
      </w:tabs>
      <w:spacing w:line="240" w:lineRule="auto"/>
      <w:ind w:left="480"/>
      <w:jc w:val="both"/>
    </w:pPr>
    <w:rPr>
      <w:rFonts w:cs="Times New Roman"/>
      <w:sz w:val="24"/>
      <w:szCs w:val="24"/>
    </w:rPr>
  </w:style>
  <w:style w:type="paragraph" w:styleId="TOC4">
    <w:name w:val="toc 4"/>
    <w:basedOn w:val="Normal"/>
    <w:next w:val="Normal"/>
    <w:autoRedefine/>
    <w:unhideWhenUsed/>
    <w:rsid w:val="00A829C3"/>
    <w:pPr>
      <w:bidi w:val="0"/>
      <w:spacing w:line="240" w:lineRule="auto"/>
      <w:ind w:left="720"/>
      <w:jc w:val="left"/>
    </w:pPr>
    <w:rPr>
      <w:rFonts w:cs="Times New Roman"/>
      <w:sz w:val="24"/>
      <w:szCs w:val="24"/>
    </w:rPr>
  </w:style>
  <w:style w:type="paragraph" w:styleId="TOC5">
    <w:name w:val="toc 5"/>
    <w:basedOn w:val="Normal"/>
    <w:next w:val="Normal"/>
    <w:autoRedefine/>
    <w:unhideWhenUsed/>
    <w:rsid w:val="00A829C3"/>
    <w:pPr>
      <w:bidi w:val="0"/>
      <w:spacing w:line="240" w:lineRule="auto"/>
      <w:ind w:left="960"/>
      <w:jc w:val="left"/>
    </w:pPr>
    <w:rPr>
      <w:rFonts w:cs="Times New Roman"/>
      <w:sz w:val="24"/>
      <w:szCs w:val="24"/>
    </w:rPr>
  </w:style>
  <w:style w:type="character" w:customStyle="1" w:styleId="CharChar19">
    <w:name w:val=" Char Char19"/>
    <w:rsid w:val="00A829C3"/>
    <w:rPr>
      <w:rFonts w:ascii="Cambria" w:eastAsia="Times New Roman" w:hAnsi="Cambria" w:cs="Times New Roman"/>
      <w:b/>
      <w:bCs/>
      <w:kern w:val="32"/>
      <w:sz w:val="32"/>
      <w:szCs w:val="24"/>
      <w:lang w:val="x-none" w:eastAsia="x-none"/>
    </w:rPr>
  </w:style>
  <w:style w:type="character" w:customStyle="1" w:styleId="CharChar18">
    <w:name w:val=" Char Char18"/>
    <w:rsid w:val="00A829C3"/>
    <w:rPr>
      <w:rFonts w:ascii="Cambria" w:eastAsia="Times New Roman" w:hAnsi="Cambria" w:cs="Times New Roman"/>
      <w:b/>
      <w:bCs/>
      <w:i/>
      <w:sz w:val="28"/>
      <w:szCs w:val="24"/>
      <w:lang w:val="x-none" w:eastAsia="x-none"/>
    </w:rPr>
  </w:style>
  <w:style w:type="character" w:customStyle="1" w:styleId="CharChar17">
    <w:name w:val=" Char Char17"/>
    <w:rsid w:val="00A829C3"/>
    <w:rPr>
      <w:rFonts w:ascii="Times New Roman" w:eastAsia="Times New Roman" w:hAnsi="Times New Roman" w:cs="Times New Roman"/>
      <w:bCs/>
      <w:smallCaps/>
      <w:szCs w:val="24"/>
      <w:lang w:val="x-none" w:eastAsia="x-none"/>
    </w:rPr>
  </w:style>
  <w:style w:type="character" w:customStyle="1" w:styleId="CharChar16">
    <w:name w:val=" Char Char16"/>
    <w:rsid w:val="00A829C3"/>
    <w:rPr>
      <w:rFonts w:ascii="Times New Roman" w:eastAsia="Times New Roman" w:hAnsi="Times New Roman" w:cs="Times New Roman"/>
      <w:b/>
      <w:bCs/>
      <w:smallCaps/>
      <w:sz w:val="24"/>
      <w:szCs w:val="24"/>
      <w:lang w:val="x-none" w:eastAsia="x-none"/>
    </w:rPr>
  </w:style>
  <w:style w:type="character" w:customStyle="1" w:styleId="SingleTxtGAChar">
    <w:name w:val="_ Single Txt_GA Char"/>
    <w:link w:val="SingleTxtGA"/>
    <w:rsid w:val="00452EE7"/>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f.org.qa" TargetMode="External"/><Relationship Id="rId18" Type="http://schemas.openxmlformats.org/officeDocument/2006/relationships/hyperlink" Target="http://www.elearning.ictqatar.q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qix.gov.qa" TargetMode="External"/><Relationship Id="rId7" Type="http://schemas.openxmlformats.org/officeDocument/2006/relationships/image" Target="media/image1.png"/><Relationship Id="rId12" Type="http://schemas.openxmlformats.org/officeDocument/2006/relationships/hyperlink" Target="http://www.mofa.gov.qa/details.cfm?id=107" TargetMode="External"/><Relationship Id="rId17" Type="http://schemas.openxmlformats.org/officeDocument/2006/relationships/hyperlink" Target="http://www.qix.gov.qa"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wikipedia.org/wiki/%D8%A7%D9%84%D9%85%D8%AC%D9%84%D8%B3_%D8%A7%D9%84%D8%A3%D8%B9%D9%84%D9%89_%D9%84%D9%84%D8%AA%D8%B9%D9%84%D9%8A%D9%85_(%D9%82%D8%B7%D8%B1)" TargetMode="External"/><Relationship Id="rId20" Type="http://schemas.openxmlformats.org/officeDocument/2006/relationships/hyperlink" Target="http://www.qix.gov.q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aoc.org/content/view/126/166/lang,english/" TargetMode="External"/><Relationship Id="rId23" Type="http://schemas.openxmlformats.org/officeDocument/2006/relationships/hyperlink" Target="http://qatar-weill.cornell.edu/" TargetMode="External"/><Relationship Id="rId28" Type="http://schemas.openxmlformats.org/officeDocument/2006/relationships/footer" Target="footer1.xml"/><Relationship Id="rId10" Type="http://schemas.openxmlformats.org/officeDocument/2006/relationships/hyperlink" Target="http://ar.wikipedia.org/wiki/%D8%A7%D9%84%D8%A5%D8%B3%D9%84%D8%A7%D9%85" TargetMode="External"/><Relationship Id="rId19" Type="http://schemas.openxmlformats.org/officeDocument/2006/relationships/hyperlink" Target="http://www.qix.gov.qa"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ohacentre.org" TargetMode="External"/><Relationship Id="rId22" Type="http://schemas.openxmlformats.org/officeDocument/2006/relationships/hyperlink" Target="http://www.qsa.gov.qa/"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129</Pages>
  <Words>38434</Words>
  <Characters>219075</Characters>
  <Application>Microsoft Office Word</Application>
  <DocSecurity>4</DocSecurity>
  <Lines>1825</Lines>
  <Paragraphs>513</Paragraphs>
  <ScaleCrop>false</ScaleCrop>
  <HeadingPairs>
    <vt:vector size="2" baseType="variant">
      <vt:variant>
        <vt:lpstr>العنوان</vt:lpstr>
      </vt:variant>
      <vt:variant>
        <vt:i4>1</vt:i4>
      </vt:variant>
    </vt:vector>
  </HeadingPairs>
  <TitlesOfParts>
    <vt:vector size="1" baseType="lpstr">
      <vt:lpstr>CEDAW/C/QAT/1</vt:lpstr>
    </vt:vector>
  </TitlesOfParts>
  <Company>CSD</Company>
  <LinksUpToDate>false</LinksUpToDate>
  <CharactersWithSpaces>256996</CharactersWithSpaces>
  <SharedDoc>false</SharedDoc>
  <HLinks>
    <vt:vector size="78" baseType="variant">
      <vt:variant>
        <vt:i4>2490404</vt:i4>
      </vt:variant>
      <vt:variant>
        <vt:i4>36</vt:i4>
      </vt:variant>
      <vt:variant>
        <vt:i4>0</vt:i4>
      </vt:variant>
      <vt:variant>
        <vt:i4>5</vt:i4>
      </vt:variant>
      <vt:variant>
        <vt:lpwstr>http://qatar-weill.cornell.edu/</vt:lpwstr>
      </vt:variant>
      <vt:variant>
        <vt:lpwstr/>
      </vt:variant>
      <vt:variant>
        <vt:i4>7602221</vt:i4>
      </vt:variant>
      <vt:variant>
        <vt:i4>33</vt:i4>
      </vt:variant>
      <vt:variant>
        <vt:i4>0</vt:i4>
      </vt:variant>
      <vt:variant>
        <vt:i4>5</vt:i4>
      </vt:variant>
      <vt:variant>
        <vt:lpwstr>http://www.qsa.gov.qa/</vt:lpwstr>
      </vt:variant>
      <vt:variant>
        <vt:lpwstr/>
      </vt:variant>
      <vt:variant>
        <vt:i4>7143479</vt:i4>
      </vt:variant>
      <vt:variant>
        <vt:i4>30</vt:i4>
      </vt:variant>
      <vt:variant>
        <vt:i4>0</vt:i4>
      </vt:variant>
      <vt:variant>
        <vt:i4>5</vt:i4>
      </vt:variant>
      <vt:variant>
        <vt:lpwstr>http://www.qix.gov.qa/</vt:lpwstr>
      </vt:variant>
      <vt:variant>
        <vt:lpwstr/>
      </vt:variant>
      <vt:variant>
        <vt:i4>7143479</vt:i4>
      </vt:variant>
      <vt:variant>
        <vt:i4>27</vt:i4>
      </vt:variant>
      <vt:variant>
        <vt:i4>0</vt:i4>
      </vt:variant>
      <vt:variant>
        <vt:i4>5</vt:i4>
      </vt:variant>
      <vt:variant>
        <vt:lpwstr>http://www.qix.gov.qa/</vt:lpwstr>
      </vt:variant>
      <vt:variant>
        <vt:lpwstr/>
      </vt:variant>
      <vt:variant>
        <vt:i4>7143479</vt:i4>
      </vt:variant>
      <vt:variant>
        <vt:i4>24</vt:i4>
      </vt:variant>
      <vt:variant>
        <vt:i4>0</vt:i4>
      </vt:variant>
      <vt:variant>
        <vt:i4>5</vt:i4>
      </vt:variant>
      <vt:variant>
        <vt:lpwstr>http://www.qix.gov.qa/</vt:lpwstr>
      </vt:variant>
      <vt:variant>
        <vt:lpwstr/>
      </vt:variant>
      <vt:variant>
        <vt:i4>327702</vt:i4>
      </vt:variant>
      <vt:variant>
        <vt:i4>21</vt:i4>
      </vt:variant>
      <vt:variant>
        <vt:i4>0</vt:i4>
      </vt:variant>
      <vt:variant>
        <vt:i4>5</vt:i4>
      </vt:variant>
      <vt:variant>
        <vt:lpwstr>http://www.elearning.ictqatar.qa/</vt:lpwstr>
      </vt:variant>
      <vt:variant>
        <vt:lpwstr/>
      </vt:variant>
      <vt:variant>
        <vt:i4>7143479</vt:i4>
      </vt:variant>
      <vt:variant>
        <vt:i4>18</vt:i4>
      </vt:variant>
      <vt:variant>
        <vt:i4>0</vt:i4>
      </vt:variant>
      <vt:variant>
        <vt:i4>5</vt:i4>
      </vt:variant>
      <vt:variant>
        <vt:lpwstr>http://www.qix.gov.qa/</vt:lpwstr>
      </vt:variant>
      <vt:variant>
        <vt:lpwstr/>
      </vt:variant>
      <vt:variant>
        <vt:i4>7209051</vt:i4>
      </vt:variant>
      <vt:variant>
        <vt:i4>15</vt:i4>
      </vt:variant>
      <vt:variant>
        <vt:i4>0</vt:i4>
      </vt:variant>
      <vt:variant>
        <vt:i4>5</vt:i4>
      </vt:variant>
      <vt:variant>
        <vt:lpwstr>http://ar.wikipedia.org/wiki/%D8%A7%D9%84%D9%85%D8%AC%D9%84%D8%B3_%D8%A7%D9%84%D8%A3%D8%B9%D9%84%D9%89_%D9%84%D9%84%D8%AA%D8%B9%D9%84%D9%8A%D9%85_(%D9%82%D8%B7%D8%B1)</vt:lpwstr>
      </vt:variant>
      <vt:variant>
        <vt:lpwstr/>
      </vt:variant>
      <vt:variant>
        <vt:i4>7667769</vt:i4>
      </vt:variant>
      <vt:variant>
        <vt:i4>12</vt:i4>
      </vt:variant>
      <vt:variant>
        <vt:i4>0</vt:i4>
      </vt:variant>
      <vt:variant>
        <vt:i4>5</vt:i4>
      </vt:variant>
      <vt:variant>
        <vt:lpwstr>http://www.unaoc.org/content/view/126/166/lang,english/</vt:lpwstr>
      </vt:variant>
      <vt:variant>
        <vt:lpwstr/>
      </vt:variant>
      <vt:variant>
        <vt:i4>2818082</vt:i4>
      </vt:variant>
      <vt:variant>
        <vt:i4>9</vt:i4>
      </vt:variant>
      <vt:variant>
        <vt:i4>0</vt:i4>
      </vt:variant>
      <vt:variant>
        <vt:i4>5</vt:i4>
      </vt:variant>
      <vt:variant>
        <vt:lpwstr>http://www.dohacentre.org/</vt:lpwstr>
      </vt:variant>
      <vt:variant>
        <vt:lpwstr/>
      </vt:variant>
      <vt:variant>
        <vt:i4>7995431</vt:i4>
      </vt:variant>
      <vt:variant>
        <vt:i4>6</vt:i4>
      </vt:variant>
      <vt:variant>
        <vt:i4>0</vt:i4>
      </vt:variant>
      <vt:variant>
        <vt:i4>5</vt:i4>
      </vt:variant>
      <vt:variant>
        <vt:lpwstr>http://www.adf.org.qa/</vt:lpwstr>
      </vt:variant>
      <vt:variant>
        <vt:lpwstr/>
      </vt:variant>
      <vt:variant>
        <vt:i4>4259866</vt:i4>
      </vt:variant>
      <vt:variant>
        <vt:i4>3</vt:i4>
      </vt:variant>
      <vt:variant>
        <vt:i4>0</vt:i4>
      </vt:variant>
      <vt:variant>
        <vt:i4>5</vt:i4>
      </vt:variant>
      <vt:variant>
        <vt:lpwstr>http://www.mofa.gov.qa/details.cfm?id=107</vt:lpwstr>
      </vt:variant>
      <vt:variant>
        <vt:lpwstr>jassim#jassim</vt:lpwstr>
      </vt:variant>
      <vt:variant>
        <vt:i4>3932270</vt:i4>
      </vt:variant>
      <vt:variant>
        <vt:i4>0</vt:i4>
      </vt:variant>
      <vt:variant>
        <vt:i4>0</vt:i4>
      </vt:variant>
      <vt:variant>
        <vt:i4>5</vt:i4>
      </vt:variant>
      <vt:variant>
        <vt:lpwstr>http://ar.wikipedia.org/wiki/%D8%A7%D9%84%D8%A5%D8%B3%D9%84%D8%A7%D9%85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CEDAW/C/QAT/1</dc:title>
  <dc:subject>CONTRACTUEL/ALAOUI</dc:subject>
  <dc:creator>SMADI</dc:creator>
  <cp:keywords/>
  <dc:description/>
  <cp:lastModifiedBy>SMADI</cp:lastModifiedBy>
  <cp:revision>2</cp:revision>
  <cp:lastPrinted>2012-04-13T13:37:00Z</cp:lastPrinted>
  <dcterms:created xsi:type="dcterms:W3CDTF">2012-04-24T09:46:00Z</dcterms:created>
  <dcterms:modified xsi:type="dcterms:W3CDTF">2012-04-24T09:46:00Z</dcterms:modified>
</cp:coreProperties>
</file>