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BB5A75" w:rsidRPr="00D65A62" w:rsidTr="002A0983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635870" w:rsidRDefault="00BB5A75" w:rsidP="002A09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D65A62" w:rsidRDefault="00BB5A75" w:rsidP="002A0983">
            <w:pPr>
              <w:jc w:val="right"/>
              <w:rPr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>
              <w:rPr>
                <w:sz w:val="40"/>
                <w:szCs w:val="40"/>
                <w:lang w:val="en-US"/>
              </w:rPr>
              <w:t>RPD</w:t>
            </w:r>
            <w:r w:rsidRPr="00D65A62"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CR</w:instrText>
            </w:r>
            <w:r>
              <w:rPr>
                <w:lang w:val="en-US"/>
              </w:rPr>
              <w:instrText>P</w:instrText>
            </w:r>
            <w:r>
              <w:instrText xml:space="preserve">D/"  \* MERGEFORMAT </w:instrText>
            </w:r>
            <w:r>
              <w:fldChar w:fldCharType="separate"/>
            </w:r>
            <w:r w:rsidR="00A4609D">
              <w:t>C/PRT/CO/1</w:t>
            </w:r>
            <w:r>
              <w:fldChar w:fldCharType="end"/>
            </w:r>
          </w:p>
        </w:tc>
      </w:tr>
      <w:tr w:rsidR="00BB5A75" w:rsidRPr="00635870" w:rsidTr="002A09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635870" w:rsidRDefault="00BB5A75" w:rsidP="002A0983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FA3C5D6" wp14:editId="48E9984E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B5A75" w:rsidRPr="007511D7" w:rsidRDefault="00BB5A75" w:rsidP="002A0983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D65A62" w:rsidRDefault="00BB5A75" w:rsidP="002A0983">
            <w:pPr>
              <w:spacing w:before="240"/>
              <w:rPr>
                <w:lang w:val="en-US"/>
              </w:rPr>
            </w:pPr>
            <w:r w:rsidRPr="00D65A62">
              <w:rPr>
                <w:lang w:val="en-US"/>
              </w:rPr>
              <w:t>Distr</w:t>
            </w:r>
            <w:r w:rsidRPr="00D65A62">
              <w:t>.:</w:t>
            </w:r>
            <w:r w:rsidRPr="00D65A62">
              <w:rPr>
                <w:lang w:val="en-US"/>
              </w:rPr>
              <w:t xml:space="preserve"> </w:t>
            </w:r>
            <w:bookmarkStart w:id="0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A4609D">
              <w:fldChar w:fldCharType="separate"/>
            </w:r>
            <w:r w:rsidRPr="00D65A62">
              <w:fldChar w:fldCharType="end"/>
            </w:r>
            <w:bookmarkEnd w:id="0"/>
          </w:p>
          <w:p w:rsidR="00BB5A75" w:rsidRPr="00D65A62" w:rsidRDefault="00BB5A75" w:rsidP="002A0983">
            <w:pPr>
              <w:rPr>
                <w:lang w:val="en-US"/>
              </w:rPr>
            </w:pPr>
            <w:r w:rsidRPr="00D65A62">
              <w:rPr>
                <w:lang w:val="en-US"/>
              </w:rPr>
              <w:fldChar w:fldCharType="begin"/>
            </w:r>
            <w:r w:rsidRPr="00D65A62">
              <w:rPr>
                <w:lang w:val="en-US"/>
              </w:rPr>
              <w:instrText xml:space="preserve"> FILLIN  "Введите дату документа" \* MERGEFORMAT </w:instrText>
            </w:r>
            <w:r w:rsidRPr="00D65A62">
              <w:rPr>
                <w:lang w:val="en-US"/>
              </w:rPr>
              <w:fldChar w:fldCharType="separate"/>
            </w:r>
            <w:r w:rsidR="00A4609D">
              <w:rPr>
                <w:lang w:val="en-US"/>
              </w:rPr>
              <w:t>20 May 2016</w:t>
            </w:r>
            <w:r w:rsidRPr="00D65A62">
              <w:rPr>
                <w:lang w:val="en-US"/>
              </w:rPr>
              <w:fldChar w:fldCharType="end"/>
            </w:r>
          </w:p>
          <w:p w:rsidR="00BB5A75" w:rsidRPr="00D65A62" w:rsidRDefault="00BB5A75" w:rsidP="002A0983">
            <w:r w:rsidRPr="00D65A62">
              <w:rPr>
                <w:lang w:val="en-US"/>
              </w:rPr>
              <w:t>Russian</w:t>
            </w:r>
          </w:p>
          <w:p w:rsidR="00BB5A75" w:rsidRPr="00D65A62" w:rsidRDefault="00BB5A75" w:rsidP="002A0983">
            <w:r w:rsidRPr="00D65A62">
              <w:rPr>
                <w:lang w:val="en-US"/>
              </w:rPr>
              <w:t>Original</w:t>
            </w:r>
            <w:r w:rsidRPr="00D65A62">
              <w:t xml:space="preserve">: </w:t>
            </w:r>
            <w:bookmarkStart w:id="1" w:name="ПолеСоСписком2"/>
            <w:r w:rsidRPr="00D65A6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A4609D">
              <w:fldChar w:fldCharType="separate"/>
            </w:r>
            <w:r w:rsidRPr="00D65A62">
              <w:fldChar w:fldCharType="end"/>
            </w:r>
            <w:bookmarkEnd w:id="1"/>
          </w:p>
          <w:p w:rsidR="00BB5A75" w:rsidRPr="00635870" w:rsidRDefault="00BB5A75" w:rsidP="002A0983"/>
        </w:tc>
      </w:tr>
    </w:tbl>
    <w:p w:rsidR="002A0983" w:rsidRPr="002A0983" w:rsidRDefault="002A0983" w:rsidP="002A0983">
      <w:pPr>
        <w:spacing w:before="120"/>
        <w:rPr>
          <w:b/>
          <w:bCs/>
          <w:sz w:val="24"/>
          <w:szCs w:val="24"/>
        </w:rPr>
      </w:pPr>
      <w:r w:rsidRPr="002A0983">
        <w:rPr>
          <w:b/>
          <w:bCs/>
          <w:sz w:val="24"/>
          <w:szCs w:val="24"/>
        </w:rPr>
        <w:t>Комитет по правам инвалидов</w:t>
      </w:r>
    </w:p>
    <w:p w:rsidR="002A0983" w:rsidRPr="002A0983" w:rsidRDefault="002A0983" w:rsidP="002A0983">
      <w:pPr>
        <w:pStyle w:val="HChGR"/>
      </w:pPr>
      <w:r w:rsidRPr="004D3FFB">
        <w:tab/>
      </w:r>
      <w:r w:rsidRPr="004D3FFB">
        <w:tab/>
      </w:r>
      <w:r w:rsidRPr="002A0983">
        <w:t>Заключительные замечания по пер</w:t>
      </w:r>
      <w:r>
        <w:t>воначальному докладу Португалии</w:t>
      </w:r>
      <w:r w:rsidRPr="002A0983">
        <w:rPr>
          <w:rStyle w:val="a6"/>
          <w:b w:val="0"/>
          <w:bCs/>
          <w:sz w:val="20"/>
          <w:vertAlign w:val="baseline"/>
        </w:rPr>
        <w:footnoteReference w:customMarkFollows="1" w:id="1"/>
        <w:t>*</w:t>
      </w:r>
      <w:r w:rsidRPr="002A0983">
        <w:rPr>
          <w:rStyle w:val="a6"/>
          <w:sz w:val="20"/>
          <w:vertAlign w:val="baseline"/>
        </w:rPr>
        <w:t xml:space="preserve"> </w:t>
      </w:r>
      <w:r w:rsidRPr="002A0983">
        <w:t xml:space="preserve"> </w:t>
      </w:r>
    </w:p>
    <w:p w:rsidR="002A0983" w:rsidRPr="002A0983" w:rsidRDefault="002A0983" w:rsidP="002A0983">
      <w:pPr>
        <w:pStyle w:val="HChGR"/>
      </w:pPr>
      <w:r w:rsidRPr="004D3FFB">
        <w:tab/>
      </w:r>
      <w:r w:rsidRPr="002A0983">
        <w:t>I.</w:t>
      </w:r>
      <w:r w:rsidRPr="002A0983">
        <w:tab/>
        <w:t>Введение</w:t>
      </w:r>
    </w:p>
    <w:p w:rsidR="002A0983" w:rsidRPr="002A0983" w:rsidRDefault="002A0983" w:rsidP="002A0983">
      <w:pPr>
        <w:pStyle w:val="SingleTxtGR"/>
      </w:pPr>
      <w:r>
        <w:t>1.</w:t>
      </w:r>
      <w:r>
        <w:tab/>
      </w:r>
      <w:r w:rsidRPr="002A0983">
        <w:rPr>
          <w:spacing w:val="2"/>
        </w:rPr>
        <w:t xml:space="preserve">Комитет рассмотрел первоначальный доклад Португалии (CRPD/C/PRT/1) </w:t>
      </w:r>
      <w:r w:rsidRPr="002A0983">
        <w:t>на своих 233-м и 234-м заседаниях (CRPD/C/SR.233 и 234), состоявшихся соо</w:t>
      </w:r>
      <w:r w:rsidRPr="002A0983">
        <w:t>т</w:t>
      </w:r>
      <w:r w:rsidRPr="002A0983">
        <w:t>ветственно 29 и 30 марта 2016</w:t>
      </w:r>
      <w:bookmarkStart w:id="2" w:name="_GoBack"/>
      <w:bookmarkEnd w:id="2"/>
      <w:r w:rsidRPr="002A0983">
        <w:t xml:space="preserve"> года. На своем 251-м заседании, состоявшемся 11 апреля 2016 года, он принял следующие заключительные замечания.</w:t>
      </w:r>
    </w:p>
    <w:p w:rsidR="002A0983" w:rsidRPr="002A0983" w:rsidRDefault="002A0983" w:rsidP="002A0983">
      <w:pPr>
        <w:pStyle w:val="SingleTxtGR"/>
      </w:pPr>
      <w:r>
        <w:t>2.</w:t>
      </w:r>
      <w:r>
        <w:tab/>
      </w:r>
      <w:r w:rsidRPr="002A0983">
        <w:t>Комитет приветствует первоначальный доклад Португалии и выражает признательность за представленные письменные ответы (CRPD/C/PRT/Q/</w:t>
      </w:r>
      <w:r>
        <w:br/>
      </w:r>
      <w:r w:rsidRPr="002A0983">
        <w:t>1/Add.1) на перечень вопросов, подготовленный Комитетом (CRPD/C/PRT/Q/1), и за ответы на вопросы, заданные в ходе диалога.</w:t>
      </w:r>
    </w:p>
    <w:p w:rsidR="002A0983" w:rsidRPr="002A0983" w:rsidRDefault="002A0983" w:rsidP="002A0983">
      <w:pPr>
        <w:pStyle w:val="SingleTxtGR"/>
      </w:pPr>
      <w:r>
        <w:t>3.</w:t>
      </w:r>
      <w:r>
        <w:tab/>
      </w:r>
      <w:r w:rsidRPr="002A0983">
        <w:t>Комитет благодарит государство-участ</w:t>
      </w:r>
      <w:r>
        <w:t>ник за направление делегации, в </w:t>
      </w:r>
      <w:r w:rsidRPr="002A0983">
        <w:t>состав которой вошел широкий круг представителей и которую возглавила имеющая инвалидность Генеральный секретарь по вопросам интеграции инв</w:t>
      </w:r>
      <w:r w:rsidRPr="002A0983">
        <w:t>а</w:t>
      </w:r>
      <w:r w:rsidRPr="002A0983">
        <w:t>лидов.</w:t>
      </w:r>
    </w:p>
    <w:p w:rsidR="002A0983" w:rsidRPr="002A0983" w:rsidRDefault="002A0983" w:rsidP="002A0983">
      <w:pPr>
        <w:pStyle w:val="SingleTxtGR"/>
      </w:pPr>
      <w:r>
        <w:t>4.</w:t>
      </w:r>
      <w:r>
        <w:tab/>
      </w:r>
      <w:r w:rsidRPr="002A0983">
        <w:t>Комитет выражает признательность за живой и плодотворный диалог, с</w:t>
      </w:r>
      <w:r w:rsidRPr="002A0983">
        <w:t>о</w:t>
      </w:r>
      <w:r w:rsidRPr="002A0983">
        <w:t>стоявшийся между делегацией и членами Комитета.</w:t>
      </w:r>
    </w:p>
    <w:p w:rsidR="002A0983" w:rsidRPr="002A0983" w:rsidRDefault="002A0983" w:rsidP="002A0983">
      <w:pPr>
        <w:pStyle w:val="HChGR"/>
      </w:pPr>
      <w:r>
        <w:tab/>
      </w:r>
      <w:r w:rsidRPr="002A0983">
        <w:t>II.</w:t>
      </w:r>
      <w:r w:rsidRPr="002A0983">
        <w:tab/>
        <w:t>Позитивные аспекты</w:t>
      </w:r>
    </w:p>
    <w:p w:rsidR="002A0983" w:rsidRPr="002A0983" w:rsidRDefault="002A0983" w:rsidP="002A0983">
      <w:pPr>
        <w:pStyle w:val="SingleTxtGR"/>
      </w:pPr>
      <w:r>
        <w:t>5.</w:t>
      </w:r>
      <w:r>
        <w:tab/>
      </w:r>
      <w:r w:rsidRPr="002A0983">
        <w:t>Комитет высоко оценивает прогресс, достигнутый государством-участником в различных секторах, связанных с правами инвалидов, в частности предпринимаемые им усилия по пересмотру своего законодательства на пре</w:t>
      </w:r>
      <w:r w:rsidRPr="002A0983">
        <w:t>д</w:t>
      </w:r>
      <w:r w:rsidRPr="002A0983">
        <w:t>мет приведения его в соответствие с положениями Конвенции.</w:t>
      </w:r>
    </w:p>
    <w:p w:rsidR="002A0983" w:rsidRPr="002A0983" w:rsidRDefault="002A0983" w:rsidP="002A0983">
      <w:pPr>
        <w:pStyle w:val="SingleTxtGR"/>
      </w:pPr>
      <w:r>
        <w:t>6.</w:t>
      </w:r>
      <w:r>
        <w:tab/>
      </w:r>
      <w:r w:rsidRPr="002A0983">
        <w:t>Комитет с удовлетворением отмечает предпринятые государством-участником усилия по осуществлению Конвенции посредством принятия зак</w:t>
      </w:r>
      <w:r w:rsidRPr="002A0983">
        <w:t>о</w:t>
      </w:r>
      <w:r w:rsidRPr="002A0983">
        <w:t>нов, планов и программ, в числе которых следует особо отметить:</w:t>
      </w:r>
    </w:p>
    <w:p w:rsidR="002A0983" w:rsidRPr="002A0983" w:rsidRDefault="002A0983" w:rsidP="002A0983">
      <w:pPr>
        <w:pStyle w:val="SingleTxtGR"/>
      </w:pPr>
      <w:r w:rsidRPr="002A0983">
        <w:lastRenderedPageBreak/>
        <w:tab/>
        <w:t>a)</w:t>
      </w:r>
      <w:r w:rsidRPr="002A0983">
        <w:tab/>
        <w:t>Национальный план в области охран</w:t>
      </w:r>
      <w:r>
        <w:t>ы психического здоровья на 2007–</w:t>
      </w:r>
      <w:r w:rsidRPr="002A0983">
        <w:t>2016 годы, направленный на расширение национальной сети учреждений для постоянного комплексного ухода;</w:t>
      </w:r>
    </w:p>
    <w:p w:rsidR="002A0983" w:rsidRPr="002A0983" w:rsidRDefault="002A0983" w:rsidP="002A0983">
      <w:pPr>
        <w:pStyle w:val="SingleTxtGR"/>
      </w:pPr>
      <w:r w:rsidRPr="002A0983">
        <w:tab/>
        <w:t>b)</w:t>
      </w:r>
      <w:r w:rsidRPr="002A0983">
        <w:tab/>
        <w:t>Закон № 21/2008 от 12 мая, благодаря которому в 2015 году в гос</w:t>
      </w:r>
      <w:r w:rsidRPr="002A0983">
        <w:t>у</w:t>
      </w:r>
      <w:r w:rsidRPr="002A0983">
        <w:t>дарстве-участнике 98% учащихся-инвалидов посещали обычные школы;</w:t>
      </w:r>
    </w:p>
    <w:p w:rsidR="002A0983" w:rsidRPr="002A0983" w:rsidRDefault="002A0983" w:rsidP="002A0983">
      <w:pPr>
        <w:pStyle w:val="SingleTxtGR"/>
      </w:pPr>
      <w:r w:rsidRPr="002A0983">
        <w:tab/>
        <w:t>c)</w:t>
      </w:r>
      <w:r w:rsidRPr="002A0983">
        <w:tab/>
        <w:t>начало осуществления четвертого Национального плана по бор</w:t>
      </w:r>
      <w:r w:rsidR="004D3FFB">
        <w:t>ьбе с бытовым насилием (на 2011–</w:t>
      </w:r>
      <w:r w:rsidRPr="002A0983">
        <w:t>2013 годы) и последующих программ португал</w:t>
      </w:r>
      <w:r w:rsidRPr="002A0983">
        <w:t>ь</w:t>
      </w:r>
      <w:r w:rsidRPr="002A0983">
        <w:t>ских сил безопасности по защите инвалидов от насилия, включая проект, предусматривающий проведение расследований и оказание помощи конкре</w:t>
      </w:r>
      <w:r w:rsidRPr="002A0983">
        <w:t>т</w:t>
      </w:r>
      <w:r w:rsidRPr="002A0983">
        <w:t xml:space="preserve">ным жертвам, и программу помощи инвалидам Национальной республиканской </w:t>
      </w:r>
      <w:r>
        <w:t>гвардии; Специальную программу «</w:t>
      </w:r>
      <w:r w:rsidRPr="002A0983">
        <w:t>Си</w:t>
      </w:r>
      <w:r>
        <w:t>ний значок», проекты Центра «Джулия» и программу «Солидарность»</w:t>
      </w:r>
      <w:r w:rsidRPr="002A0983">
        <w:t xml:space="preserve"> Полиции общественной безопасности; и пр</w:t>
      </w:r>
      <w:r w:rsidRPr="002A0983">
        <w:t>о</w:t>
      </w:r>
      <w:r w:rsidRPr="002A0983">
        <w:t>грам</w:t>
      </w:r>
      <w:r>
        <w:t>му «СПК в действии»</w:t>
      </w:r>
      <w:r w:rsidRPr="002A0983">
        <w:t xml:space="preserve"> Службы пограничного контроля и приема иностра</w:t>
      </w:r>
      <w:r w:rsidRPr="002A0983">
        <w:t>н</w:t>
      </w:r>
      <w:r w:rsidRPr="002A0983">
        <w:t>цев (СПК);</w:t>
      </w:r>
    </w:p>
    <w:p w:rsidR="002A0983" w:rsidRPr="002A0983" w:rsidRDefault="002A0983" w:rsidP="002A0983">
      <w:pPr>
        <w:pStyle w:val="SingleTxtGR"/>
      </w:pPr>
      <w:r w:rsidRPr="002A0983">
        <w:tab/>
        <w:t>d)</w:t>
      </w:r>
      <w:r w:rsidRPr="002A0983">
        <w:tab/>
        <w:t>Программу оказания помощи инвалидам, призванную предотвр</w:t>
      </w:r>
      <w:r w:rsidRPr="002A0983">
        <w:t>а</w:t>
      </w:r>
      <w:r w:rsidRPr="002A0983">
        <w:t>щать дискриминацию, отсутствие ухода, насилие и жестокое обращение с инв</w:t>
      </w:r>
      <w:r w:rsidRPr="002A0983">
        <w:t>а</w:t>
      </w:r>
      <w:r w:rsidRPr="002A0983">
        <w:t>лидами;</w:t>
      </w:r>
    </w:p>
    <w:p w:rsidR="002A0983" w:rsidRPr="002A0983" w:rsidRDefault="002A0983" w:rsidP="002A0983">
      <w:pPr>
        <w:pStyle w:val="SingleTxtGR"/>
      </w:pPr>
      <w:r w:rsidRPr="002A0983">
        <w:tab/>
        <w:t>e)</w:t>
      </w:r>
      <w:r w:rsidRPr="002A0983">
        <w:tab/>
        <w:t>создание Национ</w:t>
      </w:r>
      <w:r>
        <w:t>альным институтом реабилитации «</w:t>
      </w:r>
      <w:r w:rsidRPr="002A0983">
        <w:t>горячей л</w:t>
      </w:r>
      <w:r w:rsidRPr="002A0983">
        <w:t>и</w:t>
      </w:r>
      <w:r>
        <w:t>нии»</w:t>
      </w:r>
      <w:r w:rsidRPr="002A0983">
        <w:t>, призванной оказывать адресную помощь инвалидам, их семьям и орган</w:t>
      </w:r>
      <w:r w:rsidRPr="002A0983">
        <w:t>и</w:t>
      </w:r>
      <w:r w:rsidRPr="002A0983">
        <w:t>зациям и службам, работающим в этой сфере, с учетом их прав, обязанностей и льгот и рекомендовать имеющиеся ресурсы.</w:t>
      </w:r>
    </w:p>
    <w:p w:rsidR="002A0983" w:rsidRPr="002A0983" w:rsidRDefault="002A0983" w:rsidP="002A0983">
      <w:pPr>
        <w:pStyle w:val="HChGR"/>
      </w:pPr>
      <w:r>
        <w:tab/>
      </w:r>
      <w:r w:rsidRPr="002A0983">
        <w:t>III.</w:t>
      </w:r>
      <w:r w:rsidRPr="002A0983">
        <w:tab/>
        <w:t>Вопросы, вызывающие обеспокоенность</w:t>
      </w:r>
    </w:p>
    <w:p w:rsidR="002A0983" w:rsidRPr="002A0983" w:rsidRDefault="002A0983" w:rsidP="002A0983">
      <w:pPr>
        <w:pStyle w:val="H1GR"/>
      </w:pPr>
      <w:r>
        <w:tab/>
      </w:r>
      <w:r w:rsidRPr="002A0983">
        <w:t>A.</w:t>
      </w:r>
      <w:r w:rsidRPr="002A0983">
        <w:tab/>
        <w:t>Общие принципы и обязательства (статьи 1–4)</w:t>
      </w:r>
    </w:p>
    <w:p w:rsidR="002A0983" w:rsidRPr="002A0983" w:rsidRDefault="002A0983" w:rsidP="002A0983">
      <w:pPr>
        <w:pStyle w:val="SingleTxtGR"/>
      </w:pPr>
      <w:r>
        <w:t>7.</w:t>
      </w:r>
      <w:r>
        <w:tab/>
      </w:r>
      <w:r w:rsidRPr="002A0983">
        <w:t>Комитет выражает обеспокоенность в связи с использованием медици</w:t>
      </w:r>
      <w:r w:rsidRPr="002A0983">
        <w:t>н</w:t>
      </w:r>
      <w:r w:rsidRPr="002A0983">
        <w:t>ской экспертизы для установления инвалидности, отсутствием предусмотре</w:t>
      </w:r>
      <w:r w:rsidRPr="002A0983">
        <w:t>н</w:t>
      </w:r>
      <w:r w:rsidRPr="002A0983">
        <w:t>ных законом критериев для определения прав инвалидов на доступ к разли</w:t>
      </w:r>
      <w:r w:rsidRPr="002A0983">
        <w:t>ч</w:t>
      </w:r>
      <w:r w:rsidRPr="002A0983">
        <w:t>ным программам социальной защиты и применением по аналогии национал</w:t>
      </w:r>
      <w:r w:rsidRPr="002A0983">
        <w:t>ь</w:t>
      </w:r>
      <w:r w:rsidRPr="002A0983">
        <w:t>ной шкалы для определения нетрудоспособности в результате производстве</w:t>
      </w:r>
      <w:r w:rsidRPr="002A0983">
        <w:t>н</w:t>
      </w:r>
      <w:r w:rsidRPr="002A0983">
        <w:t>ных травм и профессиональных заболеваний.</w:t>
      </w:r>
    </w:p>
    <w:p w:rsidR="002A0983" w:rsidRPr="002A0983" w:rsidRDefault="002A0983" w:rsidP="002A0983">
      <w:pPr>
        <w:pStyle w:val="SingleTxtGR"/>
        <w:rPr>
          <w:b/>
          <w:bCs/>
        </w:rPr>
      </w:pPr>
      <w:r>
        <w:t>8.</w:t>
      </w:r>
      <w:r>
        <w:tab/>
      </w:r>
      <w:r w:rsidRPr="002A0983">
        <w:rPr>
          <w:b/>
          <w:bCs/>
        </w:rPr>
        <w:t>Комитет рекомендует государству-участнику пересмотреть критерии для оценки степени инвалидности в свете положений Конвенции и надл</w:t>
      </w:r>
      <w:r w:rsidRPr="002A0983">
        <w:rPr>
          <w:b/>
          <w:bCs/>
        </w:rPr>
        <w:t>е</w:t>
      </w:r>
      <w:r w:rsidRPr="002A0983">
        <w:rPr>
          <w:b/>
          <w:bCs/>
        </w:rPr>
        <w:t>жащим образом регламентировать эти вопросы в национальных законах и политике. Государству-участнику также рекомендуется обеспечить всем инвалидам возможность оформить инвалидность и предоставить всем и</w:t>
      </w:r>
      <w:r w:rsidRPr="002A0983">
        <w:rPr>
          <w:b/>
          <w:bCs/>
        </w:rPr>
        <w:t>н</w:t>
      </w:r>
      <w:r w:rsidRPr="002A0983">
        <w:rPr>
          <w:b/>
          <w:bCs/>
        </w:rPr>
        <w:t>валидам доступ к пособиям и программам социальной защиты, гарантируя равное обращение.</w:t>
      </w:r>
    </w:p>
    <w:p w:rsidR="002A0983" w:rsidRPr="002A0983" w:rsidRDefault="002A0983" w:rsidP="002A0983">
      <w:pPr>
        <w:pStyle w:val="SingleTxtGR"/>
      </w:pPr>
      <w:r>
        <w:t>9.</w:t>
      </w:r>
      <w:r>
        <w:tab/>
      </w:r>
      <w:r w:rsidRPr="002A0983">
        <w:t>Комитет отмечает, что государство-участник до сих пор не завершило всеобъемлющего сквозного обзора своего законодательства с целью его согл</w:t>
      </w:r>
      <w:r w:rsidRPr="002A0983">
        <w:t>а</w:t>
      </w:r>
      <w:r w:rsidRPr="002A0983">
        <w:t>сования с положениями Конвенции и что в государстве-участнике сохраняются законы, нормативные положения, обычаи и практики, которые представляют собой дискриминацию в отношении инвалидов.</w:t>
      </w:r>
    </w:p>
    <w:p w:rsidR="002A0983" w:rsidRPr="002A0983" w:rsidRDefault="002A0983" w:rsidP="002A0983">
      <w:pPr>
        <w:pStyle w:val="SingleTxtGR"/>
        <w:rPr>
          <w:b/>
          <w:bCs/>
        </w:rPr>
      </w:pPr>
      <w:r>
        <w:t>10.</w:t>
      </w:r>
      <w:r>
        <w:tab/>
      </w:r>
      <w:r w:rsidRPr="002A0983">
        <w:rPr>
          <w:b/>
          <w:bCs/>
        </w:rPr>
        <w:t>Комитет рекомендует государству-участнику провести всеобъемл</w:t>
      </w:r>
      <w:r w:rsidRPr="002A0983">
        <w:rPr>
          <w:b/>
          <w:bCs/>
        </w:rPr>
        <w:t>ю</w:t>
      </w:r>
      <w:r w:rsidRPr="002A0983">
        <w:rPr>
          <w:b/>
          <w:bCs/>
        </w:rPr>
        <w:t xml:space="preserve">щий сквозной обзор законодательства и политики для должного отражения в них проблематики инвалидности по смыслу статьи 1 Конвенции, с тем чтобы гарантировать защиту от любых видов дискриминации по признаку </w:t>
      </w:r>
      <w:r w:rsidRPr="002A0983">
        <w:rPr>
          <w:b/>
          <w:bCs/>
        </w:rPr>
        <w:lastRenderedPageBreak/>
        <w:t>инвалидности, и обеспечить активное участие в этом процессе организ</w:t>
      </w:r>
      <w:r w:rsidRPr="002A0983">
        <w:rPr>
          <w:b/>
          <w:bCs/>
        </w:rPr>
        <w:t>а</w:t>
      </w:r>
      <w:r w:rsidRPr="002A0983">
        <w:rPr>
          <w:b/>
          <w:bCs/>
        </w:rPr>
        <w:t>ций, представляющих инвалидов, и независимых правозащитных учр</w:t>
      </w:r>
      <w:r w:rsidRPr="002A0983">
        <w:rPr>
          <w:b/>
          <w:bCs/>
        </w:rPr>
        <w:t>е</w:t>
      </w:r>
      <w:r w:rsidRPr="002A0983">
        <w:rPr>
          <w:b/>
          <w:bCs/>
        </w:rPr>
        <w:t>ждений.</w:t>
      </w:r>
    </w:p>
    <w:p w:rsidR="002A0983" w:rsidRPr="002A0983" w:rsidRDefault="002A0983" w:rsidP="002A0983">
      <w:pPr>
        <w:pStyle w:val="SingleTxtGR"/>
      </w:pPr>
      <w:r>
        <w:t>11.</w:t>
      </w:r>
      <w:r>
        <w:tab/>
      </w:r>
      <w:r w:rsidRPr="002A0983">
        <w:t>Комитет принимает к сведению то обстоятельство, что государство-участник работает над новой стратегией по вопросам инвалидности, которая будет применяться до 2020 года, но, тем не менее, он выражает обеспокое</w:t>
      </w:r>
      <w:r w:rsidRPr="002A0983">
        <w:t>н</w:t>
      </w:r>
      <w:r w:rsidRPr="002A0983">
        <w:t>ность по поводу неудовлетворительного осуществления Национальной страт</w:t>
      </w:r>
      <w:r w:rsidRPr="002A0983">
        <w:t>е</w:t>
      </w:r>
      <w:r w:rsidRPr="002A0983">
        <w:t>гии по вопро</w:t>
      </w:r>
      <w:r>
        <w:t>сам инвалидности на 2011–</w:t>
      </w:r>
      <w:r w:rsidRPr="002A0983">
        <w:t>2013 годы, на которую не выделялось достаточно бюджетных средств и в подготовке, реализации и оценке которой не участвовали организации инвалидов.</w:t>
      </w:r>
    </w:p>
    <w:p w:rsidR="002A0983" w:rsidRPr="002A0983" w:rsidRDefault="002A0983" w:rsidP="002A0983">
      <w:pPr>
        <w:pStyle w:val="SingleTxtGR"/>
        <w:rPr>
          <w:b/>
          <w:bCs/>
        </w:rPr>
      </w:pPr>
      <w:r>
        <w:t>12.</w:t>
      </w:r>
      <w:r>
        <w:tab/>
      </w:r>
      <w:r w:rsidRPr="002A0983">
        <w:rPr>
          <w:b/>
          <w:bCs/>
        </w:rPr>
        <w:t>Комитет рекомендует государству-участнику принять новую страт</w:t>
      </w:r>
      <w:r w:rsidRPr="002A0983">
        <w:rPr>
          <w:b/>
          <w:bCs/>
        </w:rPr>
        <w:t>е</w:t>
      </w:r>
      <w:r w:rsidRPr="002A0983">
        <w:rPr>
          <w:b/>
          <w:bCs/>
        </w:rPr>
        <w:t>гию осуществления Конвенции, в подготовке, реализации и оценке которой участвовали бы организации инвалидов, выделить бюджетные средства, установить четкие сроки ее осуществления и пр</w:t>
      </w:r>
      <w:r w:rsidR="004D3FFB">
        <w:rPr>
          <w:b/>
          <w:bCs/>
        </w:rPr>
        <w:t>едусмотреть конкретный механизм</w:t>
      </w:r>
      <w:r w:rsidRPr="002A0983">
        <w:rPr>
          <w:b/>
          <w:bCs/>
        </w:rPr>
        <w:t xml:space="preserve"> для мониторинга ее выполнения. Кроме того, Комитет рекоме</w:t>
      </w:r>
      <w:r w:rsidRPr="002A0983">
        <w:rPr>
          <w:b/>
          <w:bCs/>
        </w:rPr>
        <w:t>н</w:t>
      </w:r>
      <w:r w:rsidRPr="002A0983">
        <w:rPr>
          <w:b/>
          <w:bCs/>
        </w:rPr>
        <w:t>дует использовать средства структурных фондов Европейского союза, в</w:t>
      </w:r>
      <w:r w:rsidRPr="002A0983">
        <w:rPr>
          <w:b/>
          <w:bCs/>
        </w:rPr>
        <w:t>ы</w:t>
      </w:r>
      <w:r w:rsidRPr="002A0983">
        <w:rPr>
          <w:b/>
          <w:bCs/>
        </w:rPr>
        <w:t>деленные государству-участнику до 2020 года, для реализации мер полит</w:t>
      </w:r>
      <w:r w:rsidRPr="002A0983">
        <w:rPr>
          <w:b/>
          <w:bCs/>
        </w:rPr>
        <w:t>и</w:t>
      </w:r>
      <w:r w:rsidRPr="002A0983">
        <w:rPr>
          <w:b/>
          <w:bCs/>
        </w:rPr>
        <w:t>ки, содействующих осуществлению Конвенции в государстве-участнике.</w:t>
      </w:r>
    </w:p>
    <w:p w:rsidR="002A0983" w:rsidRPr="002A0983" w:rsidRDefault="002A0983" w:rsidP="002A0983">
      <w:pPr>
        <w:pStyle w:val="H1GR"/>
      </w:pPr>
      <w:r>
        <w:tab/>
      </w:r>
      <w:r w:rsidRPr="002A0983">
        <w:t>B.</w:t>
      </w:r>
      <w:r w:rsidRPr="002A0983">
        <w:tab/>
        <w:t>Конкретные права (статьи 5–30)</w:t>
      </w:r>
    </w:p>
    <w:p w:rsidR="002A0983" w:rsidRPr="002A0983" w:rsidRDefault="002A0983" w:rsidP="002A0983">
      <w:pPr>
        <w:pStyle w:val="H23GR"/>
      </w:pPr>
      <w:r>
        <w:tab/>
      </w:r>
      <w:r>
        <w:tab/>
      </w:r>
      <w:r w:rsidRPr="002A0983">
        <w:t>Равенство и недискриминация (статья 5)</w:t>
      </w:r>
    </w:p>
    <w:p w:rsidR="002A0983" w:rsidRPr="002A0983" w:rsidRDefault="002A0983" w:rsidP="002A0983">
      <w:pPr>
        <w:pStyle w:val="SingleTxtGR"/>
      </w:pPr>
      <w:r>
        <w:t>13.</w:t>
      </w:r>
      <w:r>
        <w:tab/>
      </w:r>
      <w:r w:rsidRPr="002A0983">
        <w:t>Комитет выражает обеспокоенность в связи с тем, что государство в з</w:t>
      </w:r>
      <w:r w:rsidRPr="002A0983">
        <w:t>а</w:t>
      </w:r>
      <w:r w:rsidRPr="002A0983">
        <w:t>конодательном порядке не закрепляет обязательство обеспечивать инвалидам разумное приспособление в контексте осуществления ими всех своих прав.</w:t>
      </w:r>
    </w:p>
    <w:p w:rsidR="002A0983" w:rsidRPr="002A0983" w:rsidRDefault="002A0983" w:rsidP="002A0983">
      <w:pPr>
        <w:pStyle w:val="SingleTxtGR"/>
        <w:rPr>
          <w:b/>
          <w:bCs/>
        </w:rPr>
      </w:pPr>
      <w:r>
        <w:t>14.</w:t>
      </w:r>
      <w:r>
        <w:tab/>
      </w:r>
      <w:r w:rsidRPr="002A0983">
        <w:rPr>
          <w:b/>
          <w:bCs/>
        </w:rPr>
        <w:t>Комитет рекомендует государству-</w:t>
      </w:r>
      <w:r>
        <w:rPr>
          <w:b/>
          <w:bCs/>
        </w:rPr>
        <w:t>участнику прямо предусмотреть в </w:t>
      </w:r>
      <w:r w:rsidRPr="002A0983">
        <w:rPr>
          <w:b/>
          <w:bCs/>
        </w:rPr>
        <w:t>своем законодательстве обязательство обеспечивать инвалидам разумное приспособление во всех сферах применения Конвенции.</w:t>
      </w:r>
    </w:p>
    <w:p w:rsidR="002A0983" w:rsidRPr="002A0983" w:rsidRDefault="002A0983" w:rsidP="002A0983">
      <w:pPr>
        <w:pStyle w:val="SingleTxtGR"/>
      </w:pPr>
      <w:r>
        <w:t>15.</w:t>
      </w:r>
      <w:r>
        <w:tab/>
      </w:r>
      <w:r w:rsidRPr="002A0983">
        <w:t>Комитет выражает обеспокоенность в связи с неэффективным характером средств правовой защиты, доступных инвалидам в рамках возложенных на Национальный институт реабилитации полномочий, связанных с оценкой сл</w:t>
      </w:r>
      <w:r w:rsidRPr="002A0983">
        <w:t>у</w:t>
      </w:r>
      <w:r w:rsidRPr="002A0983">
        <w:t>чаев несоблюдения мер политики в отношении инвалидов, а также в связи с н</w:t>
      </w:r>
      <w:r w:rsidRPr="002A0983">
        <w:t>е</w:t>
      </w:r>
      <w:r w:rsidRPr="002A0983">
        <w:t>эффективной посреднической ролью Института в рассмотрении поступающих от них исков с учетом того, что в связи с подаваемыми инвалидами жалобами зачастую не принимается никаких решений и/или не определяется никаких мер наказания, а сами жалобы сдаются в архив.</w:t>
      </w:r>
    </w:p>
    <w:p w:rsidR="002A0983" w:rsidRPr="002A0983" w:rsidRDefault="002A0983" w:rsidP="002A0983">
      <w:pPr>
        <w:pStyle w:val="SingleTxtGR"/>
        <w:rPr>
          <w:b/>
          <w:bCs/>
        </w:rPr>
      </w:pPr>
      <w:r>
        <w:t>16.</w:t>
      </w:r>
      <w:r>
        <w:tab/>
      </w:r>
      <w:r w:rsidRPr="002A0983">
        <w:rPr>
          <w:b/>
          <w:bCs/>
        </w:rPr>
        <w:t>Комитет рекомендует государству-участнику пересмотреть свое зак</w:t>
      </w:r>
      <w:r w:rsidRPr="002A0983">
        <w:rPr>
          <w:b/>
          <w:bCs/>
        </w:rPr>
        <w:t>о</w:t>
      </w:r>
      <w:r w:rsidRPr="002A0983">
        <w:rPr>
          <w:b/>
          <w:bCs/>
        </w:rPr>
        <w:t>нодательство и политику, с тем чтобы предоставить инвалидам эффекти</w:t>
      </w:r>
      <w:r w:rsidRPr="002A0983">
        <w:rPr>
          <w:b/>
          <w:bCs/>
        </w:rPr>
        <w:t>в</w:t>
      </w:r>
      <w:r w:rsidRPr="002A0983">
        <w:rPr>
          <w:b/>
          <w:bCs/>
        </w:rPr>
        <w:t>ное средство правовой защиты в случае дискриминации.</w:t>
      </w:r>
    </w:p>
    <w:p w:rsidR="002A0983" w:rsidRPr="002A0983" w:rsidRDefault="002A0983" w:rsidP="002A0983">
      <w:pPr>
        <w:pStyle w:val="H23GR"/>
      </w:pPr>
      <w:r>
        <w:tab/>
      </w:r>
      <w:r>
        <w:tab/>
      </w:r>
      <w:r w:rsidRPr="002A0983">
        <w:t>Женщины-инвалиды (статья 6)</w:t>
      </w:r>
    </w:p>
    <w:p w:rsidR="002A0983" w:rsidRPr="002A0983" w:rsidRDefault="002A0983" w:rsidP="002A0983">
      <w:pPr>
        <w:pStyle w:val="SingleTxtGR"/>
      </w:pPr>
      <w:r>
        <w:t>17.</w:t>
      </w:r>
      <w:r>
        <w:tab/>
      </w:r>
      <w:r w:rsidRPr="002A0983">
        <w:t>Комитет выражает обеспокоенность в связи с отсутствием в государстве-участнике конкретных мер по предотвращению и пресечению множественной и перекрестной дискриминации женщин-инвалидов и девочек-инвалидов, а также в связи с отсутствием информации по этому вопросу. Комитет также обеспок</w:t>
      </w:r>
      <w:r w:rsidRPr="002A0983">
        <w:t>о</w:t>
      </w:r>
      <w:r w:rsidRPr="002A0983">
        <w:t>ен тем, что с женщинами-инвалидами не проводятся консультаций при разр</w:t>
      </w:r>
      <w:r w:rsidRPr="002A0983">
        <w:t>а</w:t>
      </w:r>
      <w:r w:rsidRPr="002A0983">
        <w:t>ботке программ и мер, посвященных женщинам в целом или женщинам-инвалидам.</w:t>
      </w:r>
    </w:p>
    <w:p w:rsidR="002A0983" w:rsidRPr="002A0983" w:rsidRDefault="002A0983" w:rsidP="002A0983">
      <w:pPr>
        <w:pStyle w:val="SingleTxtGR"/>
        <w:rPr>
          <w:b/>
          <w:bCs/>
        </w:rPr>
      </w:pPr>
      <w:r>
        <w:lastRenderedPageBreak/>
        <w:t>18.</w:t>
      </w:r>
      <w:r>
        <w:tab/>
      </w:r>
      <w:r w:rsidRPr="002A0983">
        <w:rPr>
          <w:b/>
          <w:bCs/>
        </w:rPr>
        <w:t>Комитет рекомендует государству-участнику учитывать проблемат</w:t>
      </w:r>
      <w:r w:rsidRPr="002A0983">
        <w:rPr>
          <w:b/>
          <w:bCs/>
        </w:rPr>
        <w:t>и</w:t>
      </w:r>
      <w:r w:rsidRPr="002A0983">
        <w:rPr>
          <w:b/>
          <w:bCs/>
        </w:rPr>
        <w:t>ку женщин-инвалидов и девочек-инвалидов в своей политике, программах и стратегиях по обеспечению гендерного равенства, а также включить ге</w:t>
      </w:r>
      <w:r w:rsidRPr="002A0983">
        <w:rPr>
          <w:b/>
          <w:bCs/>
        </w:rPr>
        <w:t>н</w:t>
      </w:r>
      <w:r w:rsidRPr="002A0983">
        <w:rPr>
          <w:b/>
          <w:bCs/>
        </w:rPr>
        <w:t>дерные аспекты в свои стратегии по вопросам инвалидности, опираясь на двуединый подход, предусматривающей, в числе прочего, принятие мер по обеспечению равных возможностей и позитивных мер в целях искоренения множественной и перекрестной дискриминации во всех сферах жизни как в городах, так и в сельской местности. Помимо этого, Комитет рекомендует государству-участнику обеспечить проведение консультаций с женщинами-инвалидами по линии организаций, представляющих их интересы, в ко</w:t>
      </w:r>
      <w:r w:rsidRPr="002A0983">
        <w:rPr>
          <w:b/>
          <w:bCs/>
        </w:rPr>
        <w:t>н</w:t>
      </w:r>
      <w:r w:rsidRPr="002A0983">
        <w:rPr>
          <w:b/>
          <w:bCs/>
        </w:rPr>
        <w:t>тексте разработки программ и мер по всем вопросам, которые могут их непосредственно затрагивать.</w:t>
      </w:r>
    </w:p>
    <w:p w:rsidR="002A0983" w:rsidRPr="002A0983" w:rsidRDefault="002A0983" w:rsidP="002A0983">
      <w:pPr>
        <w:pStyle w:val="H23GR"/>
      </w:pPr>
      <w:r>
        <w:tab/>
      </w:r>
      <w:r>
        <w:tab/>
      </w:r>
      <w:r w:rsidRPr="002A0983">
        <w:t>Дети-инвалиды (статья 7)</w:t>
      </w:r>
    </w:p>
    <w:p w:rsidR="002A0983" w:rsidRPr="002A0983" w:rsidRDefault="002A0983" w:rsidP="002A0983">
      <w:pPr>
        <w:pStyle w:val="SingleTxtGR"/>
      </w:pPr>
      <w:r>
        <w:t>19.</w:t>
      </w:r>
      <w:r>
        <w:tab/>
      </w:r>
      <w:r w:rsidRPr="002A0983">
        <w:t>Комитет с обеспокоенностью отмечает, что принятые государством-участником меры жесткой экономии негативно отражаются на работе служб поддержки семей с детьми-инвалидами, а также на мерах поддержки, призва</w:t>
      </w:r>
      <w:r w:rsidRPr="002A0983">
        <w:t>н</w:t>
      </w:r>
      <w:r w:rsidRPr="002A0983">
        <w:t>ных гарантировать им доступ к инклюзивному качественному образованию. Комитет также отмечает, что в государственных стратегиях по вопросам инв</w:t>
      </w:r>
      <w:r w:rsidRPr="002A0983">
        <w:t>а</w:t>
      </w:r>
      <w:r w:rsidRPr="002A0983">
        <w:t>лидности и соответствующих стратегиях в отношении детей не отражены п</w:t>
      </w:r>
      <w:r w:rsidRPr="002A0983">
        <w:t>о</w:t>
      </w:r>
      <w:r w:rsidRPr="002A0983">
        <w:t>требности детей-инвалидов.</w:t>
      </w:r>
    </w:p>
    <w:p w:rsidR="002A0983" w:rsidRPr="002A0983" w:rsidRDefault="002A0983" w:rsidP="002A0983">
      <w:pPr>
        <w:pStyle w:val="SingleTxtGR"/>
        <w:rPr>
          <w:b/>
          <w:bCs/>
        </w:rPr>
      </w:pPr>
      <w:r>
        <w:t>20.</w:t>
      </w:r>
      <w:r>
        <w:tab/>
      </w:r>
      <w:r w:rsidRPr="002A0983">
        <w:rPr>
          <w:b/>
          <w:bCs/>
        </w:rPr>
        <w:t>Комитет рекомендует государству-участнику принять необходимые меры, в том числе использовать средства структурных и инвестиционных фондов Европейского союза и других соответствующих фондов для мин</w:t>
      </w:r>
      <w:r w:rsidRPr="002A0983">
        <w:rPr>
          <w:b/>
          <w:bCs/>
        </w:rPr>
        <w:t>и</w:t>
      </w:r>
      <w:r w:rsidRPr="002A0983">
        <w:rPr>
          <w:b/>
          <w:bCs/>
        </w:rPr>
        <w:t>мизации воздействия мер жесткой экономии на детей-инвалидов, расш</w:t>
      </w:r>
      <w:r w:rsidRPr="002A0983">
        <w:rPr>
          <w:b/>
          <w:bCs/>
        </w:rPr>
        <w:t>и</w:t>
      </w:r>
      <w:r w:rsidRPr="002A0983">
        <w:rPr>
          <w:b/>
          <w:bCs/>
        </w:rPr>
        <w:t>рив поддержку, оказываемую их семьям, и обеспечивая принятие необх</w:t>
      </w:r>
      <w:r w:rsidRPr="002A0983">
        <w:rPr>
          <w:b/>
          <w:bCs/>
        </w:rPr>
        <w:t>о</w:t>
      </w:r>
      <w:r w:rsidRPr="002A0983">
        <w:rPr>
          <w:b/>
          <w:bCs/>
        </w:rPr>
        <w:t>димых мер для инклюзивного обучения и получения ими качественного образования. Государству-участнику также рекомендуется обеспечить пр</w:t>
      </w:r>
      <w:r w:rsidRPr="002A0983">
        <w:rPr>
          <w:b/>
          <w:bCs/>
        </w:rPr>
        <w:t>о</w:t>
      </w:r>
      <w:r w:rsidRPr="002A0983">
        <w:rPr>
          <w:b/>
          <w:bCs/>
        </w:rPr>
        <w:t>ведение консультаций с детьми-инвалидами и организациями, предста</w:t>
      </w:r>
      <w:r w:rsidRPr="002A0983">
        <w:rPr>
          <w:b/>
          <w:bCs/>
        </w:rPr>
        <w:t>в</w:t>
      </w:r>
      <w:r w:rsidRPr="002A0983">
        <w:rPr>
          <w:b/>
          <w:bCs/>
        </w:rPr>
        <w:t>ляющими их интересы, по всем вопросам, влияющим на их жизнь, и предоставлять им надлежащую помощь с учетом характера их инвалидн</w:t>
      </w:r>
      <w:r w:rsidRPr="002A0983">
        <w:rPr>
          <w:b/>
          <w:bCs/>
        </w:rPr>
        <w:t>о</w:t>
      </w:r>
      <w:r w:rsidRPr="002A0983">
        <w:rPr>
          <w:b/>
          <w:bCs/>
        </w:rPr>
        <w:t>сти и возраста.</w:t>
      </w:r>
    </w:p>
    <w:p w:rsidR="002A0983" w:rsidRPr="002A0983" w:rsidRDefault="002A0983" w:rsidP="002A0983">
      <w:pPr>
        <w:pStyle w:val="H23GR"/>
      </w:pPr>
      <w:r>
        <w:tab/>
      </w:r>
      <w:r>
        <w:tab/>
      </w:r>
      <w:r w:rsidRPr="002A0983">
        <w:t>Доступность (статья 9)</w:t>
      </w:r>
    </w:p>
    <w:p w:rsidR="002A0983" w:rsidRPr="002A0983" w:rsidRDefault="002A0983" w:rsidP="002A0983">
      <w:pPr>
        <w:pStyle w:val="SingleTxtGR"/>
      </w:pPr>
      <w:r>
        <w:t>21.</w:t>
      </w:r>
      <w:r>
        <w:tab/>
      </w:r>
      <w:r w:rsidRPr="002A0983">
        <w:t>Комитет отмечает, что положения Закона о доступности пересматриваю</w:t>
      </w:r>
      <w:r w:rsidRPr="002A0983">
        <w:t>т</w:t>
      </w:r>
      <w:r w:rsidRPr="002A0983">
        <w:t>ся с 2012 года, что до сих пор не началось осуществление второго этапа Наци</w:t>
      </w:r>
      <w:r w:rsidRPr="002A0983">
        <w:t>о</w:t>
      </w:r>
      <w:r w:rsidRPr="002A0983">
        <w:t>нального плана содействия д</w:t>
      </w:r>
      <w:r>
        <w:t>оступности, намеченного на 2011–</w:t>
      </w:r>
      <w:r w:rsidRPr="002A0983">
        <w:t>2015 годы, и что в принятом недавно законодательстве о восстановлении городской среды сн</w:t>
      </w:r>
      <w:r w:rsidRPr="002A0983">
        <w:t>и</w:t>
      </w:r>
      <w:r w:rsidRPr="002A0983">
        <w:t>мается требование о соблюдении стандартов доступности. Комитет также отм</w:t>
      </w:r>
      <w:r w:rsidRPr="002A0983">
        <w:t>е</w:t>
      </w:r>
      <w:r w:rsidRPr="002A0983">
        <w:t>чает, что в законодательстве не проводится различия между органом, выда</w:t>
      </w:r>
      <w:r w:rsidRPr="002A0983">
        <w:t>ю</w:t>
      </w:r>
      <w:r w:rsidRPr="002A0983">
        <w:t>щим лицензии, и органом, отвечающим за контроль за последующей деятел</w:t>
      </w:r>
      <w:r w:rsidRPr="002A0983">
        <w:t>ь</w:t>
      </w:r>
      <w:r w:rsidRPr="002A0983">
        <w:t>ностью, и что практически не предусмотрено санкций в случае несоблюдения стандартов доступности.</w:t>
      </w:r>
    </w:p>
    <w:p w:rsidR="002A0983" w:rsidRPr="002A0983" w:rsidRDefault="002A0983" w:rsidP="002A0983">
      <w:pPr>
        <w:pStyle w:val="SingleTxtGR"/>
        <w:rPr>
          <w:b/>
          <w:bCs/>
        </w:rPr>
      </w:pPr>
      <w:r>
        <w:t>22.</w:t>
      </w:r>
      <w:r>
        <w:tab/>
      </w:r>
      <w:r w:rsidRPr="002A0983">
        <w:rPr>
          <w:b/>
          <w:bCs/>
        </w:rPr>
        <w:t>Комитет рекомендует государству-участнику обратить внимание на взаимосвязь между статьей 9 Конвенции и целями 11.2 и 11.7 целей усто</w:t>
      </w:r>
      <w:r w:rsidRPr="002A0983">
        <w:rPr>
          <w:b/>
          <w:bCs/>
        </w:rPr>
        <w:t>й</w:t>
      </w:r>
      <w:r w:rsidRPr="002A0983">
        <w:rPr>
          <w:b/>
          <w:bCs/>
        </w:rPr>
        <w:t>чивого развития, предусматривающими предоставление всем доступа к безопасным, приемлемым по цене, доступным и устойчивым транспор</w:t>
      </w:r>
      <w:r w:rsidRPr="002A0983">
        <w:rPr>
          <w:b/>
          <w:bCs/>
        </w:rPr>
        <w:t>т</w:t>
      </w:r>
      <w:r w:rsidRPr="002A0983">
        <w:rPr>
          <w:b/>
          <w:bCs/>
        </w:rPr>
        <w:t>ным системам и повышение безопасности дорожного движения, в частн</w:t>
      </w:r>
      <w:r w:rsidRPr="002A0983">
        <w:rPr>
          <w:b/>
          <w:bCs/>
        </w:rPr>
        <w:t>о</w:t>
      </w:r>
      <w:r w:rsidRPr="002A0983">
        <w:rPr>
          <w:b/>
          <w:bCs/>
        </w:rPr>
        <w:t xml:space="preserve">сти путем расширения сети общественного транспорта, и при уделении особого внимания нуждам людей, находящихся в уязвимом положении, женщин, детей, инвалидов и пожилых лиц, а также обеспечение всеобщего </w:t>
      </w:r>
      <w:r w:rsidRPr="002A0983">
        <w:rPr>
          <w:b/>
          <w:bCs/>
        </w:rPr>
        <w:lastRenderedPageBreak/>
        <w:t>доступа к безопасным, открытым для всех зеленым зонам и общественным местам отдыха, в частности для женщин и детей, пожилых людей и инв</w:t>
      </w:r>
      <w:r w:rsidRPr="002A0983">
        <w:rPr>
          <w:b/>
          <w:bCs/>
        </w:rPr>
        <w:t>а</w:t>
      </w:r>
      <w:r w:rsidRPr="002A0983">
        <w:rPr>
          <w:b/>
          <w:bCs/>
        </w:rPr>
        <w:t>лидов.</w:t>
      </w:r>
    </w:p>
    <w:p w:rsidR="002A0983" w:rsidRPr="00700ADD" w:rsidRDefault="00700ADD" w:rsidP="002A0983">
      <w:pPr>
        <w:pStyle w:val="SingleTxtGR"/>
        <w:rPr>
          <w:b/>
          <w:bCs/>
        </w:rPr>
      </w:pPr>
      <w:r>
        <w:t>23.</w:t>
      </w:r>
      <w:r>
        <w:tab/>
      </w:r>
      <w:r w:rsidR="002A0983" w:rsidRPr="00700ADD">
        <w:rPr>
          <w:b/>
          <w:bCs/>
        </w:rPr>
        <w:t>Комитет рекомендует государству-участнику принимать эффекти</w:t>
      </w:r>
      <w:r w:rsidR="002A0983" w:rsidRPr="00700ADD">
        <w:rPr>
          <w:b/>
          <w:bCs/>
        </w:rPr>
        <w:t>в</w:t>
      </w:r>
      <w:r w:rsidR="002A0983" w:rsidRPr="00700ADD">
        <w:rPr>
          <w:b/>
          <w:bCs/>
        </w:rPr>
        <w:t>ные меры в тесной консультации с организациями, представляющими и</w:t>
      </w:r>
      <w:r w:rsidR="002A0983" w:rsidRPr="00700ADD">
        <w:rPr>
          <w:b/>
          <w:bCs/>
        </w:rPr>
        <w:t>н</w:t>
      </w:r>
      <w:r w:rsidR="002A0983" w:rsidRPr="00700ADD">
        <w:rPr>
          <w:b/>
          <w:bCs/>
        </w:rPr>
        <w:t>валидов, для скорейшего принятия измененного в соответствии с Конве</w:t>
      </w:r>
      <w:r w:rsidR="002A0983" w:rsidRPr="00700ADD">
        <w:rPr>
          <w:b/>
          <w:bCs/>
        </w:rPr>
        <w:t>н</w:t>
      </w:r>
      <w:r w:rsidR="002A0983" w:rsidRPr="00700ADD">
        <w:rPr>
          <w:b/>
          <w:bCs/>
        </w:rPr>
        <w:t>цией закона о доступности согласно принятому Комитетом замечанию о</w:t>
      </w:r>
      <w:r w:rsidR="002A0983" w:rsidRPr="00700ADD">
        <w:rPr>
          <w:b/>
          <w:bCs/>
        </w:rPr>
        <w:t>б</w:t>
      </w:r>
      <w:r w:rsidR="002A0983" w:rsidRPr="00700ADD">
        <w:rPr>
          <w:b/>
          <w:bCs/>
        </w:rPr>
        <w:t>щего порядка № 2 (2014 год) о доступности (статья 9 Конвенции), который предусматривал бы создание эффективных и доступных механизмов обе</w:t>
      </w:r>
      <w:r w:rsidR="002A0983" w:rsidRPr="00700ADD">
        <w:rPr>
          <w:b/>
          <w:bCs/>
        </w:rPr>
        <w:t>с</w:t>
      </w:r>
      <w:r w:rsidR="002A0983" w:rsidRPr="00700ADD">
        <w:rPr>
          <w:b/>
          <w:bCs/>
        </w:rPr>
        <w:t>печения его осуществления и подачи жалоб.</w:t>
      </w:r>
    </w:p>
    <w:p w:rsidR="002A0983" w:rsidRPr="002A0983" w:rsidRDefault="00700ADD" w:rsidP="00700ADD">
      <w:pPr>
        <w:pStyle w:val="H23GR"/>
      </w:pPr>
      <w:r>
        <w:tab/>
      </w:r>
      <w:r>
        <w:tab/>
      </w:r>
      <w:r w:rsidR="002A0983" w:rsidRPr="002A0983">
        <w:t>Ситуации риска и чрезвычайные гуманитарные ситуации (статья 11)</w:t>
      </w:r>
    </w:p>
    <w:p w:rsidR="002A0983" w:rsidRPr="002A0983" w:rsidRDefault="00700ADD" w:rsidP="00700ADD">
      <w:pPr>
        <w:pStyle w:val="SingleTxtGR"/>
        <w:spacing w:line="234" w:lineRule="atLeast"/>
      </w:pPr>
      <w:r>
        <w:t>24.</w:t>
      </w:r>
      <w:r>
        <w:tab/>
      </w:r>
      <w:r w:rsidR="002A0983" w:rsidRPr="002A0983">
        <w:t xml:space="preserve">Комитет выражает обеспокоенность </w:t>
      </w:r>
      <w:r>
        <w:t>в связи с тем, что в проводимой</w:t>
      </w:r>
      <w:r>
        <w:br/>
      </w:r>
      <w:r w:rsidR="002A0983" w:rsidRPr="002A0983">
        <w:t>государством-участником политике в области защиты гражданского населения и оказания гуманитарной помощи достаточным образом не учитываются п</w:t>
      </w:r>
      <w:r w:rsidR="002A0983" w:rsidRPr="002A0983">
        <w:t>о</w:t>
      </w:r>
      <w:r w:rsidR="002A0983" w:rsidRPr="002A0983">
        <w:t>требности инвалидов в этом отношении.</w:t>
      </w:r>
    </w:p>
    <w:p w:rsidR="002A0983" w:rsidRPr="00700ADD" w:rsidRDefault="00700ADD" w:rsidP="00700ADD">
      <w:pPr>
        <w:pStyle w:val="SingleTxtGR"/>
        <w:spacing w:line="234" w:lineRule="atLeast"/>
        <w:rPr>
          <w:b/>
          <w:bCs/>
        </w:rPr>
      </w:pPr>
      <w:r>
        <w:t>25.</w:t>
      </w:r>
      <w:r>
        <w:tab/>
      </w:r>
      <w:r w:rsidR="002A0983" w:rsidRPr="00700ADD">
        <w:rPr>
          <w:b/>
          <w:bCs/>
        </w:rPr>
        <w:t>Комитет рекомендует обеспеч</w:t>
      </w:r>
      <w:r>
        <w:rPr>
          <w:b/>
          <w:bCs/>
        </w:rPr>
        <w:t>ить, чтобы политика и программы</w:t>
      </w:r>
      <w:r>
        <w:rPr>
          <w:b/>
          <w:bCs/>
        </w:rPr>
        <w:br/>
      </w:r>
      <w:r w:rsidR="002A0983" w:rsidRPr="00700ADD">
        <w:rPr>
          <w:b/>
          <w:bCs/>
        </w:rPr>
        <w:t>государства-участника в области снижения риска бедствий носили инкл</w:t>
      </w:r>
      <w:r w:rsidR="002A0983" w:rsidRPr="00700ADD">
        <w:rPr>
          <w:b/>
          <w:bCs/>
        </w:rPr>
        <w:t>ю</w:t>
      </w:r>
      <w:r w:rsidR="002A0983" w:rsidRPr="00700ADD">
        <w:rPr>
          <w:b/>
          <w:bCs/>
        </w:rPr>
        <w:t>зивный характер и были доступны всем инвалидам.</w:t>
      </w:r>
    </w:p>
    <w:p w:rsidR="002A0983" w:rsidRPr="002A0983" w:rsidRDefault="00700ADD" w:rsidP="00700ADD">
      <w:pPr>
        <w:pStyle w:val="SingleTxtGR"/>
        <w:spacing w:line="234" w:lineRule="atLeast"/>
      </w:pPr>
      <w:r>
        <w:t>26.</w:t>
      </w:r>
      <w:r>
        <w:tab/>
      </w:r>
      <w:r w:rsidR="002A0983" w:rsidRPr="002A0983">
        <w:t>Комитет принимает к сведению учет не</w:t>
      </w:r>
      <w:r>
        <w:t>которых аспектов инвалидности в </w:t>
      </w:r>
      <w:r w:rsidR="002A0983" w:rsidRPr="002A0983">
        <w:t>политике и программах государства-участника, касающихся миграции, пред</w:t>
      </w:r>
      <w:r w:rsidR="002A0983" w:rsidRPr="002A0983">
        <w:t>о</w:t>
      </w:r>
      <w:r w:rsidR="002A0983" w:rsidRPr="002A0983">
        <w:t>ставления статуса беженцев и убежища. Вместе с тем Комитет глубоко обесп</w:t>
      </w:r>
      <w:r w:rsidR="002A0983" w:rsidRPr="002A0983">
        <w:t>о</w:t>
      </w:r>
      <w:r w:rsidR="002A0983" w:rsidRPr="002A0983">
        <w:t>коен тем, что инвалиды из числа мигрантов, беженцев и просителей убежища часто сталкиваются с нуждой или крайней нищетой.</w:t>
      </w:r>
    </w:p>
    <w:p w:rsidR="002A0983" w:rsidRPr="00700ADD" w:rsidRDefault="00700ADD" w:rsidP="00700ADD">
      <w:pPr>
        <w:pStyle w:val="SingleTxtGR"/>
        <w:spacing w:line="234" w:lineRule="atLeast"/>
        <w:rPr>
          <w:b/>
          <w:bCs/>
        </w:rPr>
      </w:pPr>
      <w:r>
        <w:t>27.</w:t>
      </w:r>
      <w:r>
        <w:tab/>
      </w:r>
      <w:r w:rsidR="002A0983" w:rsidRPr="00700ADD">
        <w:rPr>
          <w:b/>
          <w:bCs/>
        </w:rPr>
        <w:t>Комитет рекомендует государству-участнику удвоить усилия, прил</w:t>
      </w:r>
      <w:r w:rsidR="002A0983" w:rsidRPr="00700ADD">
        <w:rPr>
          <w:b/>
          <w:bCs/>
        </w:rPr>
        <w:t>а</w:t>
      </w:r>
      <w:r w:rsidR="002A0983" w:rsidRPr="00700ADD">
        <w:rPr>
          <w:b/>
          <w:bCs/>
        </w:rPr>
        <w:t>гаемые в рамках его политики и программ по вопросам миграции, пред</w:t>
      </w:r>
      <w:r w:rsidR="002A0983" w:rsidRPr="00700ADD">
        <w:rPr>
          <w:b/>
          <w:bCs/>
        </w:rPr>
        <w:t>о</w:t>
      </w:r>
      <w:r w:rsidR="002A0983" w:rsidRPr="00700ADD">
        <w:rPr>
          <w:b/>
          <w:bCs/>
        </w:rPr>
        <w:t>ставления статуса беженцев и убежища, для оказания помощи инвалидам из числа мигрантов, беженцев и просителей убежища, оказавшихся в усл</w:t>
      </w:r>
      <w:r w:rsidR="002A0983" w:rsidRPr="00700ADD">
        <w:rPr>
          <w:b/>
          <w:bCs/>
        </w:rPr>
        <w:t>о</w:t>
      </w:r>
      <w:r w:rsidR="002A0983" w:rsidRPr="00700ADD">
        <w:rPr>
          <w:b/>
          <w:bCs/>
        </w:rPr>
        <w:t>виях нужды или крайней нищеты.</w:t>
      </w:r>
    </w:p>
    <w:p w:rsidR="002A0983" w:rsidRPr="002A0983" w:rsidRDefault="00700ADD" w:rsidP="00700ADD">
      <w:pPr>
        <w:pStyle w:val="H23GR"/>
      </w:pPr>
      <w:r>
        <w:tab/>
      </w:r>
      <w:r>
        <w:tab/>
      </w:r>
      <w:r w:rsidR="002A0983" w:rsidRPr="002A0983">
        <w:t>Равенство перед законом (статья 12)</w:t>
      </w:r>
    </w:p>
    <w:p w:rsidR="002A0983" w:rsidRPr="002A0983" w:rsidRDefault="00700ADD" w:rsidP="00700ADD">
      <w:pPr>
        <w:pStyle w:val="SingleTxtGR"/>
        <w:spacing w:line="234" w:lineRule="atLeast"/>
      </w:pPr>
      <w:r>
        <w:t>28.</w:t>
      </w:r>
      <w:r>
        <w:tab/>
      </w:r>
      <w:r w:rsidR="002A0983" w:rsidRPr="002A0983">
        <w:t>Комитет с глубокой обеспокоенностью отмечает, что в государстве-участнике насчитывается большое количество инвалидов, находящихся под полной или частичной опекой, и что в силу этого они лишены возможности осуществлять определенные права, как то</w:t>
      </w:r>
      <w:r w:rsidR="004D3FFB">
        <w:t>:</w:t>
      </w:r>
      <w:r w:rsidR="002A0983" w:rsidRPr="002A0983">
        <w:t xml:space="preserve"> прав</w:t>
      </w:r>
      <w:r>
        <w:t>о голоса, право на вступление в </w:t>
      </w:r>
      <w:r w:rsidR="002A0983" w:rsidRPr="002A0983">
        <w:t>брак, право на создание семьи и право распоряжаться движимым и недвиж</w:t>
      </w:r>
      <w:r w:rsidR="002A0983" w:rsidRPr="002A0983">
        <w:t>и</w:t>
      </w:r>
      <w:r w:rsidR="002A0983" w:rsidRPr="002A0983">
        <w:t>мым имуществом. Комитет также обеспокоен тем, что в существующей реда</w:t>
      </w:r>
      <w:r w:rsidR="002A0983" w:rsidRPr="002A0983">
        <w:t>к</w:t>
      </w:r>
      <w:r w:rsidR="002A0983" w:rsidRPr="002A0983">
        <w:t>ции Гражданского кодекса государства-участника сохраняются положения об ограничении правоспособности инвалидов.</w:t>
      </w:r>
    </w:p>
    <w:p w:rsidR="002A0983" w:rsidRPr="00700ADD" w:rsidRDefault="00700ADD" w:rsidP="00700ADD">
      <w:pPr>
        <w:pStyle w:val="SingleTxtGR"/>
        <w:spacing w:line="234" w:lineRule="atLeast"/>
        <w:rPr>
          <w:b/>
          <w:bCs/>
        </w:rPr>
      </w:pPr>
      <w:r>
        <w:t>29.</w:t>
      </w:r>
      <w:r>
        <w:tab/>
      </w:r>
      <w:r w:rsidR="002A0983" w:rsidRPr="00700ADD">
        <w:rPr>
          <w:b/>
          <w:bCs/>
        </w:rPr>
        <w:t>Комитет рекомендует государству-участнику принять надлежащие меры для обеспечения того, чтобы все инвалиды, лишенные правоспосо</w:t>
      </w:r>
      <w:r w:rsidR="002A0983" w:rsidRPr="00700ADD">
        <w:rPr>
          <w:b/>
          <w:bCs/>
        </w:rPr>
        <w:t>б</w:t>
      </w:r>
      <w:r w:rsidR="002A0983" w:rsidRPr="00700ADD">
        <w:rPr>
          <w:b/>
          <w:bCs/>
        </w:rPr>
        <w:t>ности, могли осуществлять все права, закрепленные в Конвенции, вкл</w:t>
      </w:r>
      <w:r w:rsidR="002A0983" w:rsidRPr="00700ADD">
        <w:rPr>
          <w:b/>
          <w:bCs/>
        </w:rPr>
        <w:t>ю</w:t>
      </w:r>
      <w:r w:rsidR="002A0983" w:rsidRPr="00700ADD">
        <w:rPr>
          <w:b/>
          <w:bCs/>
        </w:rPr>
        <w:t>чая право голоса, право на вступление в брак, право на создание семьи и право распоряжаться движимым и недвижимым имуществом, как это предусмотрено в принятом Комитетом замечании общего порядка № 1 (2014 год) (статья 12 Конвенции). Комитет также рекомендует государству-участнику отменить существующие режимы полной и частичной опеки, исключающие или ограничивающие правоспособность лица, и развивать системы поддержки принятия решений, гарантирующие и поощряющие эффективное осуществление инвалидами их прав в соответствии со стат</w:t>
      </w:r>
      <w:r w:rsidR="002A0983" w:rsidRPr="00700ADD">
        <w:rPr>
          <w:b/>
          <w:bCs/>
        </w:rPr>
        <w:t>ь</w:t>
      </w:r>
      <w:r w:rsidR="002A0983" w:rsidRPr="00700ADD">
        <w:rPr>
          <w:b/>
          <w:bCs/>
        </w:rPr>
        <w:t>ей 12 Конвенции.</w:t>
      </w:r>
    </w:p>
    <w:p w:rsidR="002A0983" w:rsidRPr="002A0983" w:rsidRDefault="00700ADD" w:rsidP="00700ADD">
      <w:pPr>
        <w:pStyle w:val="H23GR"/>
      </w:pPr>
      <w:r>
        <w:lastRenderedPageBreak/>
        <w:tab/>
      </w:r>
      <w:r>
        <w:tab/>
      </w:r>
      <w:r w:rsidR="002A0983" w:rsidRPr="002A0983">
        <w:t>Доступ к правосудию (статья 13)</w:t>
      </w:r>
    </w:p>
    <w:p w:rsidR="002A0983" w:rsidRPr="002A0983" w:rsidRDefault="00700ADD" w:rsidP="002A0983">
      <w:pPr>
        <w:pStyle w:val="SingleTxtGR"/>
      </w:pPr>
      <w:r>
        <w:t>30.</w:t>
      </w:r>
      <w:r>
        <w:tab/>
      </w:r>
      <w:r w:rsidR="002A0983" w:rsidRPr="002A0983">
        <w:t>Комитет выражает обеспокоенность в связи с ограниченным доступом инвалидов к правосудию и отсутствием в государстве-участнике процедурных коррективов в их интересах.</w:t>
      </w:r>
    </w:p>
    <w:p w:rsidR="002A0983" w:rsidRPr="00700ADD" w:rsidRDefault="00700ADD" w:rsidP="002A0983">
      <w:pPr>
        <w:pStyle w:val="SingleTxtGR"/>
        <w:rPr>
          <w:b/>
          <w:bCs/>
        </w:rPr>
      </w:pPr>
      <w:r>
        <w:t>31.</w:t>
      </w:r>
      <w:r>
        <w:tab/>
      </w:r>
      <w:r w:rsidR="002A0983" w:rsidRPr="00700ADD">
        <w:rPr>
          <w:b/>
          <w:bCs/>
        </w:rPr>
        <w:t>Комитет рекомендует государству-участнику принять необходимые меры для борьбы с дискриминацией, которой подвергаются инвалиды, стремящиеся получить доступ к правосудию, путем обеспечения введения должных процедурных коррективов и финансирования профессиональной подготовки сотрудников судебных органов по положениям Конвенции.</w:t>
      </w:r>
    </w:p>
    <w:p w:rsidR="002A0983" w:rsidRPr="002A0983" w:rsidRDefault="00700ADD" w:rsidP="00700ADD">
      <w:pPr>
        <w:pStyle w:val="H23GR"/>
      </w:pPr>
      <w:r>
        <w:tab/>
      </w:r>
      <w:r>
        <w:tab/>
      </w:r>
      <w:r w:rsidR="002A0983" w:rsidRPr="002A0983">
        <w:t>Свобода и личная неприкосновенность (статья 14)</w:t>
      </w:r>
    </w:p>
    <w:p w:rsidR="002A0983" w:rsidRPr="002A0983" w:rsidRDefault="00700ADD" w:rsidP="00700ADD">
      <w:pPr>
        <w:pStyle w:val="SingleTxtGR"/>
      </w:pPr>
      <w:r>
        <w:t>32.</w:t>
      </w:r>
      <w:r>
        <w:tab/>
      </w:r>
      <w:r w:rsidR="002A0983" w:rsidRPr="002A0983">
        <w:t>Комитет обеспокоен тем, что в соответствии с Уголовно-процессуальным кодексом государства-участника лица с психосоциальными нарушениями пр</w:t>
      </w:r>
      <w:r w:rsidR="002A0983" w:rsidRPr="002A0983">
        <w:t>и</w:t>
      </w:r>
      <w:r w:rsidR="002A0983" w:rsidRPr="002A0983">
        <w:t>знаются невменяемыми, и в ходе разбирательств по уголовным делам в их о</w:t>
      </w:r>
      <w:r w:rsidR="002A0983" w:rsidRPr="002A0983">
        <w:t>т</w:t>
      </w:r>
      <w:r w:rsidR="002A0983" w:rsidRPr="002A0983">
        <w:t>ношении не соблюдаются процессуальные гарантии. Кроме того, Комитет обе</w:t>
      </w:r>
      <w:r w:rsidR="002A0983" w:rsidRPr="002A0983">
        <w:t>с</w:t>
      </w:r>
      <w:r w:rsidR="002A0983" w:rsidRPr="002A0983">
        <w:t>покоен тем, что в соответствии с Законом о психическом здоровье инвалиды могут помещаться под стражу на том основании, что они представляют угрозу для окружающих (законы № 36/1998 и 101/1999).</w:t>
      </w:r>
    </w:p>
    <w:p w:rsidR="002A0983" w:rsidRPr="00700ADD" w:rsidRDefault="00700ADD" w:rsidP="002A0983">
      <w:pPr>
        <w:pStyle w:val="SingleTxtGR"/>
        <w:rPr>
          <w:b/>
          <w:bCs/>
        </w:rPr>
      </w:pPr>
      <w:r>
        <w:t>33.</w:t>
      </w:r>
      <w:r>
        <w:tab/>
      </w:r>
      <w:r w:rsidR="002A0983" w:rsidRPr="00700ADD">
        <w:rPr>
          <w:b/>
          <w:bCs/>
        </w:rPr>
        <w:t>Комитет просит государство-участник в соответствии с Конвенцией и руководящими указаниями Комитета по статье 14 (2015 год):</w:t>
      </w:r>
    </w:p>
    <w:p w:rsidR="002A0983" w:rsidRPr="00700ADD" w:rsidRDefault="002A0983" w:rsidP="002A0983">
      <w:pPr>
        <w:pStyle w:val="SingleTxtGR"/>
        <w:rPr>
          <w:b/>
          <w:bCs/>
        </w:rPr>
      </w:pPr>
      <w:r w:rsidRPr="00700ADD">
        <w:rPr>
          <w:b/>
          <w:bCs/>
        </w:rPr>
        <w:tab/>
        <w:t>a)</w:t>
      </w:r>
      <w:r w:rsidRPr="00700ADD">
        <w:rPr>
          <w:b/>
          <w:bCs/>
        </w:rPr>
        <w:tab/>
        <w:t>пересмотреть свое уголовное законодательство, с тем чтобы всем инвалидам на равных условиях с другими лицами предоставлялись гарантии надлежащего судебного разбирательства, включая презумпцию невиновности и право на справедливое судебное разбирательство, необх</w:t>
      </w:r>
      <w:r w:rsidRPr="00700ADD">
        <w:rPr>
          <w:b/>
          <w:bCs/>
        </w:rPr>
        <w:t>о</w:t>
      </w:r>
      <w:r w:rsidRPr="00700ADD">
        <w:rPr>
          <w:b/>
          <w:bCs/>
        </w:rPr>
        <w:t>димое разумное приспособление и доступ к информации и средствам ко</w:t>
      </w:r>
      <w:r w:rsidRPr="00700ADD">
        <w:rPr>
          <w:b/>
          <w:bCs/>
        </w:rPr>
        <w:t>м</w:t>
      </w:r>
      <w:r w:rsidRPr="00700ADD">
        <w:rPr>
          <w:b/>
          <w:bCs/>
        </w:rPr>
        <w:t>муникации в соответствующих судебных и/или административных и</w:t>
      </w:r>
      <w:r w:rsidRPr="00700ADD">
        <w:rPr>
          <w:b/>
          <w:bCs/>
        </w:rPr>
        <w:t>н</w:t>
      </w:r>
      <w:r w:rsidRPr="00700ADD">
        <w:rPr>
          <w:b/>
          <w:bCs/>
        </w:rPr>
        <w:t>станциях, ведающих вопросами лишения свободы;</w:t>
      </w:r>
    </w:p>
    <w:p w:rsidR="002A0983" w:rsidRPr="00700ADD" w:rsidRDefault="002A0983" w:rsidP="002A0983">
      <w:pPr>
        <w:pStyle w:val="SingleTxtGR"/>
        <w:rPr>
          <w:b/>
          <w:bCs/>
        </w:rPr>
      </w:pPr>
      <w:r w:rsidRPr="00700ADD">
        <w:rPr>
          <w:b/>
          <w:bCs/>
        </w:rPr>
        <w:tab/>
        <w:t>b)</w:t>
      </w:r>
      <w:r w:rsidRPr="00700ADD">
        <w:rPr>
          <w:b/>
          <w:bCs/>
        </w:rPr>
        <w:tab/>
        <w:t>исключить из своего уголовного законодательства положение, предусматривающее применение критерия наличия угрозы для окружа</w:t>
      </w:r>
      <w:r w:rsidRPr="00700ADD">
        <w:rPr>
          <w:b/>
          <w:bCs/>
        </w:rPr>
        <w:t>ю</w:t>
      </w:r>
      <w:r w:rsidRPr="00700ADD">
        <w:rPr>
          <w:b/>
          <w:bCs/>
        </w:rPr>
        <w:t>щих, и связанные с этим меры пресечения и предосторожности в случаях обвинения лица с психосоциальными нарушениями в совершении пр</w:t>
      </w:r>
      <w:r w:rsidRPr="00700ADD">
        <w:rPr>
          <w:b/>
          <w:bCs/>
        </w:rPr>
        <w:t>е</w:t>
      </w:r>
      <w:r w:rsidRPr="00700ADD">
        <w:rPr>
          <w:b/>
          <w:bCs/>
        </w:rPr>
        <w:t>ступлений, а также предусмотренные законодательством о психическом здоровье положения о лишении свободы на основе этого критерия.</w:t>
      </w:r>
    </w:p>
    <w:p w:rsidR="002A0983" w:rsidRPr="002A0983" w:rsidRDefault="00700ADD" w:rsidP="00700ADD">
      <w:pPr>
        <w:pStyle w:val="H23GR"/>
      </w:pPr>
      <w:r>
        <w:tab/>
      </w:r>
      <w:r>
        <w:tab/>
      </w:r>
      <w:r w:rsidR="002A0983" w:rsidRPr="002A0983">
        <w:t>Свобода от эксплуатации, насилия и надругательства (статья 16)</w:t>
      </w:r>
    </w:p>
    <w:p w:rsidR="002A0983" w:rsidRPr="002A0983" w:rsidRDefault="00700ADD" w:rsidP="002A0983">
      <w:pPr>
        <w:pStyle w:val="SingleTxtGR"/>
      </w:pPr>
      <w:r>
        <w:t>34.</w:t>
      </w:r>
      <w:r>
        <w:tab/>
      </w:r>
      <w:r w:rsidR="002A0983" w:rsidRPr="002A0983">
        <w:t>Комитет с обеспокоенностью отмечает,</w:t>
      </w:r>
      <w:r>
        <w:t xml:space="preserve"> что, несмотря на действующее в </w:t>
      </w:r>
      <w:r w:rsidR="002A0983" w:rsidRPr="002A0983">
        <w:t>государстве-участнике законодательство, мер, принимаемых для защиты и</w:t>
      </w:r>
      <w:r w:rsidR="002A0983" w:rsidRPr="002A0983">
        <w:t>н</w:t>
      </w:r>
      <w:r w:rsidR="002A0983" w:rsidRPr="002A0983">
        <w:t>валидов, в особенности женщин и детей, от эксплуатации, насилия и надруг</w:t>
      </w:r>
      <w:r w:rsidR="002A0983" w:rsidRPr="002A0983">
        <w:t>а</w:t>
      </w:r>
      <w:r w:rsidR="002A0983" w:rsidRPr="002A0983">
        <w:t>тельства, оказывается недостаточно.</w:t>
      </w:r>
    </w:p>
    <w:p w:rsidR="002A0983" w:rsidRPr="00700ADD" w:rsidRDefault="00700ADD" w:rsidP="002A0983">
      <w:pPr>
        <w:pStyle w:val="SingleTxtGR"/>
        <w:rPr>
          <w:b/>
          <w:bCs/>
        </w:rPr>
      </w:pPr>
      <w:r>
        <w:t>35.</w:t>
      </w:r>
      <w:r>
        <w:tab/>
      </w:r>
      <w:r w:rsidR="002A0983" w:rsidRPr="00700ADD">
        <w:rPr>
          <w:b/>
          <w:bCs/>
        </w:rPr>
        <w:t>Комитет рекомендует государству-участнику в консультации с орг</w:t>
      </w:r>
      <w:r w:rsidR="002A0983" w:rsidRPr="00700ADD">
        <w:rPr>
          <w:b/>
          <w:bCs/>
        </w:rPr>
        <w:t>а</w:t>
      </w:r>
      <w:r w:rsidR="002A0983" w:rsidRPr="00700ADD">
        <w:rPr>
          <w:b/>
          <w:bCs/>
        </w:rPr>
        <w:t>низациями инвалидов прямо отразить проблематику инвалидности в своем законодательстве, стратегиях и программах, с тем чтобы предотвратить эксплуатацию, насилие и надругательство, в том числе усилить предусмо</w:t>
      </w:r>
      <w:r w:rsidR="002A0983" w:rsidRPr="00700ADD">
        <w:rPr>
          <w:b/>
          <w:bCs/>
        </w:rPr>
        <w:t>т</w:t>
      </w:r>
      <w:r w:rsidR="002A0983" w:rsidRPr="00700ADD">
        <w:rPr>
          <w:b/>
          <w:bCs/>
        </w:rPr>
        <w:t>ренные Законом о бытовом насилии (Закон № 112/2009) меры по защите инвалидов, в особенности женщин и детей, включая непрерывную подг</w:t>
      </w:r>
      <w:r w:rsidR="002A0983" w:rsidRPr="00700ADD">
        <w:rPr>
          <w:b/>
          <w:bCs/>
        </w:rPr>
        <w:t>о</w:t>
      </w:r>
      <w:r w:rsidR="002A0983" w:rsidRPr="00700ADD">
        <w:rPr>
          <w:b/>
          <w:bCs/>
        </w:rPr>
        <w:t>товку полицейских, прокуроров и судей по вопросам проявления должной осмотрительности.</w:t>
      </w:r>
    </w:p>
    <w:p w:rsidR="002A0983" w:rsidRPr="002A0983" w:rsidRDefault="00700ADD" w:rsidP="00700ADD">
      <w:pPr>
        <w:pStyle w:val="H23GR"/>
      </w:pPr>
      <w:r>
        <w:lastRenderedPageBreak/>
        <w:tab/>
      </w:r>
      <w:r>
        <w:tab/>
      </w:r>
      <w:r w:rsidR="002A0983" w:rsidRPr="002A0983">
        <w:t>Защита личной целостности (статья 17)</w:t>
      </w:r>
    </w:p>
    <w:p w:rsidR="002A0983" w:rsidRPr="002A0983" w:rsidRDefault="00700ADD" w:rsidP="002A0983">
      <w:pPr>
        <w:pStyle w:val="SingleTxtGR"/>
      </w:pPr>
      <w:r>
        <w:t>36.</w:t>
      </w:r>
      <w:r>
        <w:tab/>
      </w:r>
      <w:r w:rsidR="002A0983" w:rsidRPr="002A0983">
        <w:t>Комитет выражает обеспокоенность в связи с тем, что инвалиды, в ос</w:t>
      </w:r>
      <w:r w:rsidR="002A0983" w:rsidRPr="002A0983">
        <w:t>о</w:t>
      </w:r>
      <w:r w:rsidR="002A0983" w:rsidRPr="002A0983">
        <w:t>бенности те из них, кто был признан неправоспособным, продолжают против своей воли подвергаться процедурам по прерыванию беременности, стерилиз</w:t>
      </w:r>
      <w:r w:rsidR="002A0983" w:rsidRPr="002A0983">
        <w:t>а</w:t>
      </w:r>
      <w:r w:rsidR="002A0983" w:rsidRPr="002A0983">
        <w:t>ции, научным исследованиям, электрошоковой терапии и хирургическому вм</w:t>
      </w:r>
      <w:r w:rsidR="002A0983" w:rsidRPr="002A0983">
        <w:t>е</w:t>
      </w:r>
      <w:r w:rsidR="002A0983" w:rsidRPr="002A0983">
        <w:t>шательству в психотерапевтических целях.</w:t>
      </w:r>
    </w:p>
    <w:p w:rsidR="002A0983" w:rsidRPr="00700ADD" w:rsidRDefault="00700ADD" w:rsidP="002A0983">
      <w:pPr>
        <w:pStyle w:val="SingleTxtGR"/>
        <w:rPr>
          <w:b/>
          <w:bCs/>
        </w:rPr>
      </w:pPr>
      <w:r>
        <w:t>37.</w:t>
      </w:r>
      <w:r>
        <w:tab/>
      </w:r>
      <w:r w:rsidR="002A0983" w:rsidRPr="00700ADD">
        <w:rPr>
          <w:b/>
          <w:bCs/>
        </w:rPr>
        <w:t>Комитет рекомендует государству-участнику принять все возможные меры для обеспечения защиты права любого человека на выражение св</w:t>
      </w:r>
      <w:r w:rsidR="002A0983" w:rsidRPr="00700ADD">
        <w:rPr>
          <w:b/>
          <w:bCs/>
        </w:rPr>
        <w:t>о</w:t>
      </w:r>
      <w:r w:rsidR="002A0983" w:rsidRPr="00700ADD">
        <w:rPr>
          <w:b/>
          <w:bCs/>
        </w:rPr>
        <w:t>бодного, предварительного и осознанного согласия на лечение и для созд</w:t>
      </w:r>
      <w:r w:rsidR="002A0983" w:rsidRPr="00700ADD">
        <w:rPr>
          <w:b/>
          <w:bCs/>
        </w:rPr>
        <w:t>а</w:t>
      </w:r>
      <w:r w:rsidR="002A0983" w:rsidRPr="00700ADD">
        <w:rPr>
          <w:b/>
          <w:bCs/>
        </w:rPr>
        <w:t>ния в государстве-участнике механизмов оказания поддержки в процессе принятия решений.</w:t>
      </w:r>
    </w:p>
    <w:p w:rsidR="002A0983" w:rsidRPr="002A0983" w:rsidRDefault="00700ADD" w:rsidP="00700ADD">
      <w:pPr>
        <w:pStyle w:val="H23GR"/>
      </w:pPr>
      <w:r>
        <w:tab/>
      </w:r>
      <w:r>
        <w:tab/>
      </w:r>
      <w:r w:rsidR="002A0983" w:rsidRPr="002A0983">
        <w:t>Самостоятельный образ жизни и вовлеченность в местное сообщество (статья 19)</w:t>
      </w:r>
    </w:p>
    <w:p w:rsidR="002A0983" w:rsidRPr="002A0983" w:rsidRDefault="00700ADD" w:rsidP="002A0983">
      <w:pPr>
        <w:pStyle w:val="SingleTxtGR"/>
      </w:pPr>
      <w:r>
        <w:t>38.</w:t>
      </w:r>
      <w:r>
        <w:tab/>
      </w:r>
      <w:r w:rsidR="002A0983" w:rsidRPr="002A0983">
        <w:t>Комитет выражает обеспокоенность в связи с тем, что в государстве-участнике не существует национальной политики, направленной на поддержку самостоятельного образа жизни, что порядок оказания персональной помощи не регламентирован и что объем услуг в сфере оказания помощи третьими л</w:t>
      </w:r>
      <w:r w:rsidR="002A0983" w:rsidRPr="002A0983">
        <w:t>и</w:t>
      </w:r>
      <w:r w:rsidR="002A0983" w:rsidRPr="002A0983">
        <w:t>цами остается весьма ограниченным, в связи с чем некоторые лица вынуждены проживать в учреждениях для инвалидов или домах престарелых, на функци</w:t>
      </w:r>
      <w:r w:rsidR="002A0983" w:rsidRPr="002A0983">
        <w:t>о</w:t>
      </w:r>
      <w:r w:rsidR="002A0983" w:rsidRPr="002A0983">
        <w:t>нирование которых государство-участник выделяет больше средств, чем на программы поддержки самостоятельного образа жизни. Кроме того, Комитет обеспокоен тем, что в рамках Национальной программы в области охраны пс</w:t>
      </w:r>
      <w:r w:rsidR="002A0983" w:rsidRPr="002A0983">
        <w:t>и</w:t>
      </w:r>
      <w:r w:rsidR="002A0983" w:rsidRPr="002A0983">
        <w:t>хического здоровья на 2007–2016 годы, призванной расширить национальную сеть учреждений для постоянного комплексного ухода, до сих пор не были с</w:t>
      </w:r>
      <w:r w:rsidR="002A0983" w:rsidRPr="002A0983">
        <w:t>о</w:t>
      </w:r>
      <w:r w:rsidR="002A0983" w:rsidRPr="002A0983">
        <w:t>зданы службы поддержки на уровне общин.</w:t>
      </w:r>
    </w:p>
    <w:p w:rsidR="002A0983" w:rsidRPr="00700ADD" w:rsidRDefault="00700ADD" w:rsidP="002A0983">
      <w:pPr>
        <w:pStyle w:val="SingleTxtGR"/>
        <w:rPr>
          <w:b/>
          <w:bCs/>
        </w:rPr>
      </w:pPr>
      <w:r>
        <w:t>39.</w:t>
      </w:r>
      <w:r>
        <w:tab/>
      </w:r>
      <w:r w:rsidR="002A0983" w:rsidRPr="00700ADD">
        <w:rPr>
          <w:b/>
          <w:bCs/>
        </w:rPr>
        <w:t>Комитет рекомендует государству-уч</w:t>
      </w:r>
      <w:r>
        <w:rPr>
          <w:b/>
          <w:bCs/>
        </w:rPr>
        <w:t>астнику в тесной консультации с </w:t>
      </w:r>
      <w:r w:rsidR="002A0983" w:rsidRPr="00700ADD">
        <w:rPr>
          <w:b/>
          <w:bCs/>
        </w:rPr>
        <w:t xml:space="preserve">организациями, представляющими инвалидов, принять национальную стратегию поддержки независимого </w:t>
      </w:r>
      <w:r w:rsidR="004D3FFB">
        <w:rPr>
          <w:b/>
          <w:bCs/>
        </w:rPr>
        <w:t>образа жизни, предусматривающую среди прочего</w:t>
      </w:r>
      <w:r w:rsidR="002A0983" w:rsidRPr="00700ADD">
        <w:rPr>
          <w:b/>
          <w:bCs/>
        </w:rPr>
        <w:t xml:space="preserve"> увеличение объема инвестиций в целях поддержки незав</w:t>
      </w:r>
      <w:r w:rsidR="002A0983" w:rsidRPr="00700ADD">
        <w:rPr>
          <w:b/>
          <w:bCs/>
        </w:rPr>
        <w:t>и</w:t>
      </w:r>
      <w:r w:rsidR="002A0983" w:rsidRPr="00700ADD">
        <w:rPr>
          <w:b/>
          <w:bCs/>
        </w:rPr>
        <w:t>симого образа жизни в общинах, а не в специализированных учреждениях, а также регламентировать порядок оказания персональной помощи и ра</w:t>
      </w:r>
      <w:r w:rsidR="002A0983" w:rsidRPr="00700ADD">
        <w:rPr>
          <w:b/>
          <w:bCs/>
        </w:rPr>
        <w:t>с</w:t>
      </w:r>
      <w:r w:rsidR="002A0983" w:rsidRPr="00700ADD">
        <w:rPr>
          <w:b/>
          <w:bCs/>
        </w:rPr>
        <w:t>ширить охват услугами сурдопереводчиков и доступ к дактилологическим системам в государственных учреждениях. Помимо этого, Комитет приз</w:t>
      </w:r>
      <w:r w:rsidR="002A0983" w:rsidRPr="00700ADD">
        <w:rPr>
          <w:b/>
          <w:bCs/>
        </w:rPr>
        <w:t>ы</w:t>
      </w:r>
      <w:r w:rsidR="002A0983" w:rsidRPr="00700ADD">
        <w:rPr>
          <w:b/>
          <w:bCs/>
        </w:rPr>
        <w:t>вает государство-участник создать службы поддержки на уровне общин для лиц с умственными или психосоциальными отклонениями.</w:t>
      </w:r>
    </w:p>
    <w:p w:rsidR="002A0983" w:rsidRPr="002A0983" w:rsidRDefault="00700ADD" w:rsidP="00700ADD">
      <w:pPr>
        <w:pStyle w:val="H23GR"/>
      </w:pPr>
      <w:r>
        <w:tab/>
      </w:r>
      <w:r>
        <w:tab/>
      </w:r>
      <w:r w:rsidR="002A0983" w:rsidRPr="002A0983">
        <w:t xml:space="preserve">Свобода выражения мнения и </w:t>
      </w:r>
      <w:r>
        <w:t>убеждений и доступ к информации</w:t>
      </w:r>
      <w:r>
        <w:br/>
      </w:r>
      <w:r w:rsidR="002A0983" w:rsidRPr="002A0983">
        <w:t>(статья 21)</w:t>
      </w:r>
    </w:p>
    <w:p w:rsidR="002A0983" w:rsidRPr="002A0983" w:rsidRDefault="00700ADD" w:rsidP="002A0983">
      <w:pPr>
        <w:pStyle w:val="SingleTxtGR"/>
      </w:pPr>
      <w:r>
        <w:t>40.</w:t>
      </w:r>
      <w:r>
        <w:tab/>
      </w:r>
      <w:r w:rsidR="002A0983" w:rsidRPr="002A0983">
        <w:t>Комитет обеспокоен ограничениями в плане получения информации и общения среди инвалидов в государстве-участнике, вызванными отсутствием доступных форматов и технологий, учитывающих разные формы инвалидности, как то</w:t>
      </w:r>
      <w:r w:rsidR="004D3FFB">
        <w:t>:</w:t>
      </w:r>
      <w:r w:rsidR="002A0983" w:rsidRPr="002A0983">
        <w:t xml:space="preserve"> жестовых языков, включая дактилологические системы и систему Бра</w:t>
      </w:r>
      <w:r w:rsidR="002A0983" w:rsidRPr="002A0983">
        <w:t>й</w:t>
      </w:r>
      <w:r w:rsidR="002A0983" w:rsidRPr="002A0983">
        <w:t>ля, усиливающих и альтернативных способов общения, а также других досту</w:t>
      </w:r>
      <w:r w:rsidR="002A0983" w:rsidRPr="002A0983">
        <w:t>п</w:t>
      </w:r>
      <w:r w:rsidR="002A0983" w:rsidRPr="002A0983">
        <w:t>ных и удобных для них способов, методов и форматов общения по их выбору, включая форматы, удобные для чтения.</w:t>
      </w:r>
    </w:p>
    <w:p w:rsidR="002A0983" w:rsidRPr="00700ADD" w:rsidRDefault="00700ADD" w:rsidP="002A0983">
      <w:pPr>
        <w:pStyle w:val="SingleTxtGR"/>
        <w:rPr>
          <w:b/>
          <w:bCs/>
        </w:rPr>
      </w:pPr>
      <w:r>
        <w:t>41.</w:t>
      </w:r>
      <w:r>
        <w:tab/>
      </w:r>
      <w:r w:rsidR="002A0983" w:rsidRPr="00700ADD">
        <w:rPr>
          <w:b/>
          <w:bCs/>
        </w:rPr>
        <w:t>Комитет рекомендует государству-участнику принять необходимые меры для обеспечения соблюдения законодательства, касающегося во</w:t>
      </w:r>
      <w:r w:rsidR="002A0983" w:rsidRPr="00700ADD">
        <w:rPr>
          <w:b/>
          <w:bCs/>
        </w:rPr>
        <w:t>з</w:t>
      </w:r>
      <w:r w:rsidR="002A0983" w:rsidRPr="00700ADD">
        <w:rPr>
          <w:b/>
          <w:bCs/>
        </w:rPr>
        <w:t>можности получать информацию и общаться, для предоставления всем к</w:t>
      </w:r>
      <w:r w:rsidR="002A0983" w:rsidRPr="00700ADD">
        <w:rPr>
          <w:b/>
          <w:bCs/>
        </w:rPr>
        <w:t>а</w:t>
      </w:r>
      <w:r w:rsidR="002A0983" w:rsidRPr="00700ADD">
        <w:rPr>
          <w:b/>
          <w:bCs/>
        </w:rPr>
        <w:t xml:space="preserve">тегориям инвалидов возможности использовать доступные им форматы и </w:t>
      </w:r>
      <w:r w:rsidR="002A0983" w:rsidRPr="00700ADD">
        <w:rPr>
          <w:b/>
          <w:bCs/>
        </w:rPr>
        <w:lastRenderedPageBreak/>
        <w:t>технологии, учитывающие разные формы инвалидности, как то</w:t>
      </w:r>
      <w:r w:rsidR="004D3FFB">
        <w:rPr>
          <w:b/>
          <w:bCs/>
        </w:rPr>
        <w:t>:</w:t>
      </w:r>
      <w:r w:rsidR="002A0983" w:rsidRPr="00700ADD">
        <w:rPr>
          <w:b/>
          <w:bCs/>
        </w:rPr>
        <w:t xml:space="preserve"> жестовые языки и перевод дактилологии в устную речь, систему Брайля, усилива</w:t>
      </w:r>
      <w:r w:rsidR="002A0983" w:rsidRPr="00700ADD">
        <w:rPr>
          <w:b/>
          <w:bCs/>
        </w:rPr>
        <w:t>ю</w:t>
      </w:r>
      <w:r w:rsidR="002A0983" w:rsidRPr="00700ADD">
        <w:rPr>
          <w:b/>
          <w:bCs/>
        </w:rPr>
        <w:t>щие и альтернативные способы общения, а также другие доступные и удобные для них способы, методы и форматы общения по их выбору, вкл</w:t>
      </w:r>
      <w:r w:rsidR="002A0983" w:rsidRPr="00700ADD">
        <w:rPr>
          <w:b/>
          <w:bCs/>
        </w:rPr>
        <w:t>ю</w:t>
      </w:r>
      <w:r w:rsidR="002A0983" w:rsidRPr="00700ADD">
        <w:rPr>
          <w:b/>
          <w:bCs/>
        </w:rPr>
        <w:t>чая форматы, удобные для чтения. Комитет также рекомендует содейств</w:t>
      </w:r>
      <w:r w:rsidR="002A0983" w:rsidRPr="00700ADD">
        <w:rPr>
          <w:b/>
          <w:bCs/>
        </w:rPr>
        <w:t>о</w:t>
      </w:r>
      <w:r w:rsidR="002A0983" w:rsidRPr="00700ADD">
        <w:rPr>
          <w:b/>
          <w:bCs/>
        </w:rPr>
        <w:t>вать официальному признанию португальского жестового языка и азбуки Брайля.</w:t>
      </w:r>
    </w:p>
    <w:p w:rsidR="002A0983" w:rsidRPr="002A0983" w:rsidRDefault="00700ADD" w:rsidP="00700ADD">
      <w:pPr>
        <w:pStyle w:val="H23GR"/>
      </w:pPr>
      <w:r>
        <w:tab/>
      </w:r>
      <w:r>
        <w:tab/>
      </w:r>
      <w:r w:rsidR="002A0983" w:rsidRPr="002A0983">
        <w:t>Уважение дома и семьи (статья 23)</w:t>
      </w:r>
    </w:p>
    <w:p w:rsidR="002A0983" w:rsidRPr="002A0983" w:rsidRDefault="00700ADD" w:rsidP="002A0983">
      <w:pPr>
        <w:pStyle w:val="SingleTxtGR"/>
      </w:pPr>
      <w:r>
        <w:t>42.</w:t>
      </w:r>
      <w:r>
        <w:tab/>
      </w:r>
      <w:r w:rsidR="002A0983" w:rsidRPr="002A0983">
        <w:t>Комитет отмечает, что Гражданский кодекс государства-участника огр</w:t>
      </w:r>
      <w:r w:rsidR="002A0983" w:rsidRPr="002A0983">
        <w:t>а</w:t>
      </w:r>
      <w:r w:rsidR="002A0983" w:rsidRPr="002A0983">
        <w:t>ничивает права некоторых инвалидов на вступление в брак, осуществление опеки над собственными детьми и усыновление детей. Кроме того, Комитет о</w:t>
      </w:r>
      <w:r w:rsidR="002A0983" w:rsidRPr="002A0983">
        <w:t>т</w:t>
      </w:r>
      <w:r w:rsidR="002A0983" w:rsidRPr="002A0983">
        <w:t xml:space="preserve">мечает, что введение мер жесткой </w:t>
      </w:r>
      <w:r w:rsidR="004D3FFB">
        <w:t>экономии привело среди прочего</w:t>
      </w:r>
      <w:r w:rsidR="002A0983" w:rsidRPr="002A0983">
        <w:t xml:space="preserve"> к сокращ</w:t>
      </w:r>
      <w:r w:rsidR="002A0983" w:rsidRPr="002A0983">
        <w:t>е</w:t>
      </w:r>
      <w:r w:rsidR="002A0983" w:rsidRPr="002A0983">
        <w:t>нию объема предоставляемых социальных услуг и финансовой помощи, оказ</w:t>
      </w:r>
      <w:r w:rsidR="002A0983" w:rsidRPr="002A0983">
        <w:t>ы</w:t>
      </w:r>
      <w:r w:rsidR="002A0983" w:rsidRPr="002A0983">
        <w:t>ваемой семьям, что особенно тяжело отражается на женщинах, осуществля</w:t>
      </w:r>
      <w:r w:rsidR="002A0983" w:rsidRPr="002A0983">
        <w:t>ю</w:t>
      </w:r>
      <w:r w:rsidR="002A0983" w:rsidRPr="002A0983">
        <w:t>щих уход за инвалидами.</w:t>
      </w:r>
    </w:p>
    <w:p w:rsidR="002A0983" w:rsidRPr="00700ADD" w:rsidRDefault="00700ADD" w:rsidP="002A0983">
      <w:pPr>
        <w:pStyle w:val="SingleTxtGR"/>
        <w:rPr>
          <w:b/>
          <w:bCs/>
        </w:rPr>
      </w:pPr>
      <w:r>
        <w:t>43.</w:t>
      </w:r>
      <w:r>
        <w:tab/>
      </w:r>
      <w:r w:rsidR="002A0983" w:rsidRPr="00700ADD">
        <w:rPr>
          <w:b/>
          <w:bCs/>
        </w:rPr>
        <w:t>Комитет рекомендует государству-участнику пересмотреть свой Уг</w:t>
      </w:r>
      <w:r w:rsidR="002A0983" w:rsidRPr="00700ADD">
        <w:rPr>
          <w:b/>
          <w:bCs/>
        </w:rPr>
        <w:t>о</w:t>
      </w:r>
      <w:r w:rsidR="002A0983" w:rsidRPr="00700ADD">
        <w:rPr>
          <w:b/>
          <w:bCs/>
        </w:rPr>
        <w:t>ловный кодекс и внести соответствующие поправки в свое уголовное зак</w:t>
      </w:r>
      <w:r w:rsidR="002A0983" w:rsidRPr="00700ADD">
        <w:rPr>
          <w:b/>
          <w:bCs/>
        </w:rPr>
        <w:t>о</w:t>
      </w:r>
      <w:r w:rsidR="002A0983" w:rsidRPr="00700ADD">
        <w:rPr>
          <w:b/>
          <w:bCs/>
        </w:rPr>
        <w:t>нодательство, с тем чтобы гарантировать права всех инвалидов на всту</w:t>
      </w:r>
      <w:r w:rsidR="002A0983" w:rsidRPr="00700ADD">
        <w:rPr>
          <w:b/>
          <w:bCs/>
        </w:rPr>
        <w:t>п</w:t>
      </w:r>
      <w:r w:rsidR="002A0983" w:rsidRPr="00700ADD">
        <w:rPr>
          <w:b/>
          <w:bCs/>
        </w:rPr>
        <w:t>ление в брак, осуществление опеки над собственными детьми и усыновл</w:t>
      </w:r>
      <w:r w:rsidR="002A0983" w:rsidRPr="00700ADD">
        <w:rPr>
          <w:b/>
          <w:bCs/>
        </w:rPr>
        <w:t>е</w:t>
      </w:r>
      <w:r w:rsidR="002A0983" w:rsidRPr="00700ADD">
        <w:rPr>
          <w:b/>
          <w:bCs/>
        </w:rPr>
        <w:t>ние детей. Государству-участнику также рекомендуется принять надлеж</w:t>
      </w:r>
      <w:r w:rsidR="002A0983" w:rsidRPr="00700ADD">
        <w:rPr>
          <w:b/>
          <w:bCs/>
        </w:rPr>
        <w:t>а</w:t>
      </w:r>
      <w:r w:rsidR="002A0983" w:rsidRPr="00700ADD">
        <w:rPr>
          <w:b/>
          <w:bCs/>
        </w:rPr>
        <w:t>щие меры для обеспечения того, чтобы политические и социальные меры жесткой экономии предусматривали предоставление финансовой поддер</w:t>
      </w:r>
      <w:r w:rsidR="002A0983" w:rsidRPr="00700ADD">
        <w:rPr>
          <w:b/>
          <w:bCs/>
        </w:rPr>
        <w:t>ж</w:t>
      </w:r>
      <w:r w:rsidR="002A0983" w:rsidRPr="00700ADD">
        <w:rPr>
          <w:b/>
          <w:bCs/>
        </w:rPr>
        <w:t>ки семьям с инвалидами, а женщинам, оказывающим персональную п</w:t>
      </w:r>
      <w:r w:rsidR="002A0983" w:rsidRPr="00700ADD">
        <w:rPr>
          <w:b/>
          <w:bCs/>
        </w:rPr>
        <w:t>о</w:t>
      </w:r>
      <w:r w:rsidR="002A0983" w:rsidRPr="00700ADD">
        <w:rPr>
          <w:b/>
          <w:bCs/>
        </w:rPr>
        <w:t>мощь инвалидам, обеспечивалась особая защита и поддержка.</w:t>
      </w:r>
    </w:p>
    <w:p w:rsidR="002A0983" w:rsidRPr="002A0983" w:rsidRDefault="00700ADD" w:rsidP="00700ADD">
      <w:pPr>
        <w:pStyle w:val="H23GR"/>
      </w:pPr>
      <w:r>
        <w:tab/>
      </w:r>
      <w:r>
        <w:tab/>
      </w:r>
      <w:r w:rsidR="002A0983" w:rsidRPr="002A0983">
        <w:t>Образование (статья 24)</w:t>
      </w:r>
    </w:p>
    <w:p w:rsidR="002A0983" w:rsidRPr="002A0983" w:rsidRDefault="00700ADD" w:rsidP="002A0983">
      <w:pPr>
        <w:pStyle w:val="SingleTxtGR"/>
      </w:pPr>
      <w:r>
        <w:t>44.</w:t>
      </w:r>
      <w:r>
        <w:tab/>
      </w:r>
      <w:r w:rsidR="002A0983" w:rsidRPr="002A0983">
        <w:t>Комитет отмечает, что, несмотря на то, что обычные школы в госуда</w:t>
      </w:r>
      <w:r w:rsidR="002A0983" w:rsidRPr="002A0983">
        <w:t>р</w:t>
      </w:r>
      <w:r w:rsidR="002A0983" w:rsidRPr="002A0983">
        <w:t>стве-участнике посещает значительное число учащихся-инвалидов, оказыва</w:t>
      </w:r>
      <w:r w:rsidR="002A0983" w:rsidRPr="002A0983">
        <w:t>е</w:t>
      </w:r>
      <w:r w:rsidR="002A0983" w:rsidRPr="002A0983">
        <w:t>мая в этом плане поддержка недостаточна и что введение мер жесткой экон</w:t>
      </w:r>
      <w:r w:rsidR="002A0983" w:rsidRPr="002A0983">
        <w:t>о</w:t>
      </w:r>
      <w:r w:rsidR="002A0983" w:rsidRPr="002A0983">
        <w:t>мии привело к нехватке кадровых и материальных ресурсов, что в свою очередь подрывает право на образование и возможности инклюзивного обучения и п</w:t>
      </w:r>
      <w:r w:rsidR="002A0983" w:rsidRPr="002A0983">
        <w:t>о</w:t>
      </w:r>
      <w:r w:rsidR="002A0983" w:rsidRPr="002A0983">
        <w:t>лучения качественного образования. Кроме того, Комитет отмечает, что гос</w:t>
      </w:r>
      <w:r w:rsidR="002A0983" w:rsidRPr="002A0983">
        <w:t>у</w:t>
      </w:r>
      <w:r w:rsidR="002A0983" w:rsidRPr="002A0983">
        <w:t>дарство</w:t>
      </w:r>
      <w:r>
        <w:t>-участник создало «базовые школы»</w:t>
      </w:r>
      <w:r w:rsidR="002A0983" w:rsidRPr="002A0983">
        <w:t xml:space="preserve"> для глухонемых, слепоглухонемых, слепых и слабовидящих учащихся и учащихся с аутизмом, что предполагает н</w:t>
      </w:r>
      <w:r w:rsidR="002A0983" w:rsidRPr="002A0983">
        <w:t>е</w:t>
      </w:r>
      <w:r w:rsidR="002A0983" w:rsidRPr="002A0983">
        <w:t>которую форму сегрегации и дискриминации.</w:t>
      </w:r>
    </w:p>
    <w:p w:rsidR="002A0983" w:rsidRPr="00700ADD" w:rsidRDefault="00700ADD" w:rsidP="002A0983">
      <w:pPr>
        <w:pStyle w:val="SingleTxtGR"/>
        <w:rPr>
          <w:b/>
          <w:bCs/>
        </w:rPr>
      </w:pPr>
      <w:r>
        <w:t>45.</w:t>
      </w:r>
      <w:r>
        <w:tab/>
      </w:r>
      <w:r w:rsidR="002A0983" w:rsidRPr="00700ADD">
        <w:rPr>
          <w:b/>
          <w:bCs/>
        </w:rPr>
        <w:t>Комитет рекомендует государству-уч</w:t>
      </w:r>
      <w:r>
        <w:rPr>
          <w:b/>
          <w:bCs/>
        </w:rPr>
        <w:t>астнику в тесной консультации с </w:t>
      </w:r>
      <w:r w:rsidR="002A0983" w:rsidRPr="00700ADD">
        <w:rPr>
          <w:b/>
          <w:bCs/>
        </w:rPr>
        <w:t>организациями, представляющими инвалидов, пересмотреть свое зак</w:t>
      </w:r>
      <w:r w:rsidR="002A0983" w:rsidRPr="00700ADD">
        <w:rPr>
          <w:b/>
          <w:bCs/>
        </w:rPr>
        <w:t>о</w:t>
      </w:r>
      <w:r w:rsidR="002A0983" w:rsidRPr="00700ADD">
        <w:rPr>
          <w:b/>
          <w:bCs/>
        </w:rPr>
        <w:t>нодательство по вопросам образования на предмет приведения его в соо</w:t>
      </w:r>
      <w:r w:rsidR="002A0983" w:rsidRPr="00700ADD">
        <w:rPr>
          <w:b/>
          <w:bCs/>
        </w:rPr>
        <w:t>т</w:t>
      </w:r>
      <w:r w:rsidR="002A0983" w:rsidRPr="00700ADD">
        <w:rPr>
          <w:b/>
          <w:bCs/>
        </w:rPr>
        <w:t>ветствие с Конвенцией и принять меры для увеличения объема ресурсов и материалов для предоставления всем учащимся-инвалидам возможности получить инклюзивное и качественное образование, в том числе выделять государственным школам надлежащие ресурсы для обеспечения включ</w:t>
      </w:r>
      <w:r w:rsidR="002A0983" w:rsidRPr="00700ADD">
        <w:rPr>
          <w:b/>
          <w:bCs/>
        </w:rPr>
        <w:t>е</w:t>
      </w:r>
      <w:r w:rsidR="002A0983" w:rsidRPr="00700ADD">
        <w:rPr>
          <w:b/>
          <w:bCs/>
        </w:rPr>
        <w:t>ния всех учащихся в процесс обучения на базе обычных классов.</w:t>
      </w:r>
    </w:p>
    <w:p w:rsidR="002A0983" w:rsidRPr="00700ADD" w:rsidRDefault="00700ADD" w:rsidP="002A0983">
      <w:pPr>
        <w:pStyle w:val="SingleTxtGR"/>
        <w:rPr>
          <w:b/>
          <w:bCs/>
        </w:rPr>
      </w:pPr>
      <w:r>
        <w:t>46.</w:t>
      </w:r>
      <w:r>
        <w:tab/>
      </w:r>
      <w:r w:rsidR="002A0983" w:rsidRPr="00700ADD">
        <w:rPr>
          <w:b/>
          <w:bCs/>
        </w:rPr>
        <w:t>Комитет рекомендует государству-участнику учитывать взаимосвязь между статьей 24 Конвенции и целями 4.5 и 4.a целей устойчивого разв</w:t>
      </w:r>
      <w:r w:rsidR="002A0983" w:rsidRPr="00700ADD">
        <w:rPr>
          <w:b/>
          <w:bCs/>
        </w:rPr>
        <w:t>и</w:t>
      </w:r>
      <w:r w:rsidR="002A0983" w:rsidRPr="00700ADD">
        <w:rPr>
          <w:b/>
          <w:bCs/>
        </w:rPr>
        <w:t>тия для обеспечения равного доступа ко всем уровням образования и пр</w:t>
      </w:r>
      <w:r w:rsidR="002A0983" w:rsidRPr="00700ADD">
        <w:rPr>
          <w:b/>
          <w:bCs/>
        </w:rPr>
        <w:t>о</w:t>
      </w:r>
      <w:r w:rsidR="002A0983" w:rsidRPr="00700ADD">
        <w:rPr>
          <w:b/>
          <w:bCs/>
        </w:rPr>
        <w:t>фессиональному обучению, а также строить и ремонтировать здания уче</w:t>
      </w:r>
      <w:r w:rsidR="002A0983" w:rsidRPr="00700ADD">
        <w:rPr>
          <w:b/>
          <w:bCs/>
        </w:rPr>
        <w:t>б</w:t>
      </w:r>
      <w:r w:rsidR="002A0983" w:rsidRPr="00700ADD">
        <w:rPr>
          <w:b/>
          <w:bCs/>
        </w:rPr>
        <w:t>ных заведений с учетом потребностей инвалидов и соображений безопасн</w:t>
      </w:r>
      <w:r w:rsidR="002A0983" w:rsidRPr="00700ADD">
        <w:rPr>
          <w:b/>
          <w:bCs/>
        </w:rPr>
        <w:t>о</w:t>
      </w:r>
      <w:r w:rsidR="002A0983" w:rsidRPr="00700ADD">
        <w:rPr>
          <w:b/>
          <w:bCs/>
        </w:rPr>
        <w:t>сти.</w:t>
      </w:r>
    </w:p>
    <w:p w:rsidR="002A0983" w:rsidRPr="002A0983" w:rsidRDefault="00700ADD" w:rsidP="002A0983">
      <w:pPr>
        <w:pStyle w:val="SingleTxtGR"/>
      </w:pPr>
      <w:r>
        <w:lastRenderedPageBreak/>
        <w:t>47.</w:t>
      </w:r>
      <w:r>
        <w:tab/>
      </w:r>
      <w:r w:rsidR="002A0983" w:rsidRPr="002A0983">
        <w:t>Комитет обеспокоен тем, что, несмотря на установление особой квоты на прием учащихся-инвалидов в государственные университеты, государство-участник не регламентировало порядок оказания университетами поддержки этой категории учащихся. Кроме того, Комитет обеспокоен ограничением д</w:t>
      </w:r>
      <w:r w:rsidR="002A0983" w:rsidRPr="002A0983">
        <w:t>о</w:t>
      </w:r>
      <w:r w:rsidR="002A0983" w:rsidRPr="002A0983">
        <w:t>ступа учащихся с определенными видами инвалидности к ряду университе</w:t>
      </w:r>
      <w:r w:rsidR="002A0983" w:rsidRPr="002A0983">
        <w:t>т</w:t>
      </w:r>
      <w:r w:rsidR="002A0983" w:rsidRPr="002A0983">
        <w:t>ских специальностей и категорий профессиональной квалификации.</w:t>
      </w:r>
    </w:p>
    <w:p w:rsidR="002A0983" w:rsidRPr="00F45A8E" w:rsidRDefault="00F45A8E" w:rsidP="002A0983">
      <w:pPr>
        <w:pStyle w:val="SingleTxtGR"/>
        <w:rPr>
          <w:b/>
          <w:bCs/>
        </w:rPr>
      </w:pPr>
      <w:r>
        <w:t>48.</w:t>
      </w:r>
      <w:r>
        <w:tab/>
      </w:r>
      <w:r w:rsidR="002A0983" w:rsidRPr="00F45A8E">
        <w:rPr>
          <w:b/>
          <w:bCs/>
          <w:spacing w:val="2"/>
        </w:rPr>
        <w:t>Комитет рекомендует государст</w:t>
      </w:r>
      <w:r w:rsidRPr="00F45A8E">
        <w:rPr>
          <w:b/>
          <w:bCs/>
          <w:spacing w:val="2"/>
        </w:rPr>
        <w:t xml:space="preserve">ву-участнику регламентировать в </w:t>
      </w:r>
      <w:r w:rsidR="002A0983" w:rsidRPr="00F45A8E">
        <w:rPr>
          <w:b/>
          <w:bCs/>
          <w:spacing w:val="2"/>
        </w:rPr>
        <w:t>ра</w:t>
      </w:r>
      <w:r w:rsidR="002A0983" w:rsidRPr="00F45A8E">
        <w:rPr>
          <w:b/>
          <w:bCs/>
          <w:spacing w:val="2"/>
        </w:rPr>
        <w:t>м</w:t>
      </w:r>
      <w:r w:rsidR="002A0983" w:rsidRPr="00F45A8E">
        <w:rPr>
          <w:b/>
          <w:bCs/>
          <w:spacing w:val="2"/>
        </w:rPr>
        <w:t>ках своего законодательства вопросы общего доступа учащихся-инвалидов</w:t>
      </w:r>
      <w:r>
        <w:rPr>
          <w:b/>
          <w:bCs/>
        </w:rPr>
        <w:t xml:space="preserve"> к </w:t>
      </w:r>
      <w:r w:rsidR="002A0983" w:rsidRPr="00F45A8E">
        <w:rPr>
          <w:b/>
          <w:bCs/>
        </w:rPr>
        <w:t>высшему образованию и профессиональному обучению на равных усл</w:t>
      </w:r>
      <w:r w:rsidR="002A0983" w:rsidRPr="00F45A8E">
        <w:rPr>
          <w:b/>
          <w:bCs/>
        </w:rPr>
        <w:t>о</w:t>
      </w:r>
      <w:r w:rsidR="002A0983" w:rsidRPr="00F45A8E">
        <w:rPr>
          <w:b/>
          <w:bCs/>
        </w:rPr>
        <w:t>виях с остальными учащимися, обеспечив при этом разумное приспособл</w:t>
      </w:r>
      <w:r w:rsidR="002A0983" w:rsidRPr="00F45A8E">
        <w:rPr>
          <w:b/>
          <w:bCs/>
        </w:rPr>
        <w:t>е</w:t>
      </w:r>
      <w:r w:rsidR="002A0983" w:rsidRPr="00F45A8E">
        <w:rPr>
          <w:b/>
          <w:bCs/>
        </w:rPr>
        <w:t>ние и необходимые вспомогательные услуги.</w:t>
      </w:r>
    </w:p>
    <w:p w:rsidR="002A0983" w:rsidRPr="002A0983" w:rsidRDefault="00F45A8E" w:rsidP="00F45A8E">
      <w:pPr>
        <w:pStyle w:val="H23GR"/>
      </w:pPr>
      <w:r>
        <w:tab/>
      </w:r>
      <w:r>
        <w:tab/>
      </w:r>
      <w:r w:rsidR="002A0983" w:rsidRPr="002A0983">
        <w:t>Здоровье (статья 25)</w:t>
      </w:r>
    </w:p>
    <w:p w:rsidR="002A0983" w:rsidRPr="002A0983" w:rsidRDefault="00F45A8E" w:rsidP="002A0983">
      <w:pPr>
        <w:pStyle w:val="SingleTxtGR"/>
      </w:pPr>
      <w:r>
        <w:t>49.</w:t>
      </w:r>
      <w:r>
        <w:tab/>
      </w:r>
      <w:r w:rsidR="002A0983" w:rsidRPr="002A0983">
        <w:t>Комитет отмечает, что государство-участник не уделяет должного вним</w:t>
      </w:r>
      <w:r w:rsidR="002A0983" w:rsidRPr="002A0983">
        <w:t>а</w:t>
      </w:r>
      <w:r w:rsidR="002A0983" w:rsidRPr="002A0983">
        <w:t>ния правам инвалидов в законодательстве и мерах политики, принятых в сферах медицинского обслуживания, охраны сексуального и репродуктивного здор</w:t>
      </w:r>
      <w:r w:rsidR="002A0983" w:rsidRPr="002A0983">
        <w:t>о</w:t>
      </w:r>
      <w:r w:rsidR="002A0983" w:rsidRPr="002A0983">
        <w:t>вья, лечения ВИЧ/СПИДа и инфекций, передаваемых половым путем, и что не всегда обеспечивается надлежащий доступ к медицинским услугам, в особе</w:t>
      </w:r>
      <w:r w:rsidR="002A0983" w:rsidRPr="002A0983">
        <w:t>н</w:t>
      </w:r>
      <w:r w:rsidR="002A0983" w:rsidRPr="002A0983">
        <w:t>ности в сфере акушерского обслуживания и гинекологии. Кроме того, Комитет обеспокоен тем, что первичная профилактика инвалидности рассматривается как мера применения Конвенции.</w:t>
      </w:r>
    </w:p>
    <w:p w:rsidR="002A0983" w:rsidRPr="00F45A8E" w:rsidRDefault="00F45A8E" w:rsidP="002A0983">
      <w:pPr>
        <w:pStyle w:val="SingleTxtGR"/>
        <w:rPr>
          <w:b/>
          <w:bCs/>
        </w:rPr>
      </w:pPr>
      <w:r>
        <w:t>50.</w:t>
      </w:r>
      <w:r>
        <w:tab/>
      </w:r>
      <w:r w:rsidR="002A0983" w:rsidRPr="00F45A8E">
        <w:rPr>
          <w:b/>
          <w:bCs/>
        </w:rPr>
        <w:t>Комитет рекомендует государству-участнику принять необходимые меры для обеспечения инвалидам неограниченного доступа к медицинск</w:t>
      </w:r>
      <w:r w:rsidR="002A0983" w:rsidRPr="00F45A8E">
        <w:rPr>
          <w:b/>
          <w:bCs/>
        </w:rPr>
        <w:t>о</w:t>
      </w:r>
      <w:r w:rsidR="002A0983" w:rsidRPr="00F45A8E">
        <w:rPr>
          <w:b/>
          <w:bCs/>
        </w:rPr>
        <w:t>му обслуживанию, в том числе к услугам по охране сексуального и репр</w:t>
      </w:r>
      <w:r w:rsidR="002A0983" w:rsidRPr="00F45A8E">
        <w:rPr>
          <w:b/>
          <w:bCs/>
        </w:rPr>
        <w:t>о</w:t>
      </w:r>
      <w:r w:rsidR="002A0983" w:rsidRPr="00F45A8E">
        <w:rPr>
          <w:b/>
          <w:bCs/>
        </w:rPr>
        <w:t>дуктивного здоровья, прямо запретить дискриминацию по признаку инв</w:t>
      </w:r>
      <w:r w:rsidR="002A0983" w:rsidRPr="00F45A8E">
        <w:rPr>
          <w:b/>
          <w:bCs/>
        </w:rPr>
        <w:t>а</w:t>
      </w:r>
      <w:r w:rsidR="002A0983" w:rsidRPr="00F45A8E">
        <w:rPr>
          <w:b/>
          <w:bCs/>
        </w:rPr>
        <w:t>лидности и гарантировать всеобщую доступность своих программ и услуг как в городских, так и в сельских районах, обеспечивая надлежащий ур</w:t>
      </w:r>
      <w:r w:rsidR="002A0983" w:rsidRPr="00F45A8E">
        <w:rPr>
          <w:b/>
          <w:bCs/>
        </w:rPr>
        <w:t>о</w:t>
      </w:r>
      <w:r w:rsidR="002A0983" w:rsidRPr="00F45A8E">
        <w:rPr>
          <w:b/>
          <w:bCs/>
        </w:rPr>
        <w:t>вень подготовки медицинского персонала. Кроме того, государству-участнику рекомендуется исключить компонент первичной профилактики инвалидности из программ в области здравоохранения.</w:t>
      </w:r>
    </w:p>
    <w:p w:rsidR="002A0983" w:rsidRPr="002A0983" w:rsidRDefault="00F45A8E" w:rsidP="00F45A8E">
      <w:pPr>
        <w:pStyle w:val="H23GR"/>
      </w:pPr>
      <w:r>
        <w:tab/>
      </w:r>
      <w:r>
        <w:tab/>
      </w:r>
      <w:r w:rsidR="002A0983" w:rsidRPr="002A0983">
        <w:t>Труд и занятость (статья 27)</w:t>
      </w:r>
    </w:p>
    <w:p w:rsidR="002A0983" w:rsidRPr="002A0983" w:rsidRDefault="00F45A8E" w:rsidP="002A0983">
      <w:pPr>
        <w:pStyle w:val="SingleTxtGR"/>
      </w:pPr>
      <w:r>
        <w:t>51.</w:t>
      </w:r>
      <w:r>
        <w:tab/>
      </w:r>
      <w:r w:rsidR="002A0983" w:rsidRPr="002A0983">
        <w:t>Комитет обеспокоен дискриминацией и неравенством в плане занятости и условий труда инвалидов, в особенности женщин, а также тем, что в Трудовом кодексе государства-участника не содержится требований об обеспечении р</w:t>
      </w:r>
      <w:r w:rsidR="002A0983" w:rsidRPr="002A0983">
        <w:t>а</w:t>
      </w:r>
      <w:r w:rsidR="002A0983" w:rsidRPr="002A0983">
        <w:t>зумного приспособления на предприятиях. Кроме того, Комитет обеспокоен условиями труда инвалидов в центрах профессиональной деятельности, вкл</w:t>
      </w:r>
      <w:r w:rsidR="002A0983" w:rsidRPr="002A0983">
        <w:t>ю</w:t>
      </w:r>
      <w:r w:rsidR="002A0983" w:rsidRPr="002A0983">
        <w:t>чая уровень средней заработной платы, и тем, что при попытке осуществить право на труд и занятость с такой ситуацией чаще всего сталкиваются инвал</w:t>
      </w:r>
      <w:r w:rsidR="002A0983" w:rsidRPr="002A0983">
        <w:t>и</w:t>
      </w:r>
      <w:r w:rsidR="002A0983" w:rsidRPr="002A0983">
        <w:t>ды, страдающие умственными расстройствами и аутизмом.</w:t>
      </w:r>
    </w:p>
    <w:p w:rsidR="002A0983" w:rsidRPr="00F45A8E" w:rsidRDefault="00F45A8E" w:rsidP="002A0983">
      <w:pPr>
        <w:pStyle w:val="SingleTxtGR"/>
        <w:rPr>
          <w:b/>
          <w:bCs/>
        </w:rPr>
      </w:pPr>
      <w:r>
        <w:t>52.</w:t>
      </w:r>
      <w:r>
        <w:tab/>
      </w:r>
      <w:r w:rsidR="002A0983" w:rsidRPr="00F45A8E">
        <w:rPr>
          <w:b/>
          <w:bCs/>
        </w:rPr>
        <w:t>Комитет рекомендует государству-уч</w:t>
      </w:r>
      <w:r>
        <w:rPr>
          <w:b/>
          <w:bCs/>
        </w:rPr>
        <w:t>астнику в тесной консультации с </w:t>
      </w:r>
      <w:r w:rsidR="002A0983" w:rsidRPr="00F45A8E">
        <w:rPr>
          <w:b/>
          <w:bCs/>
        </w:rPr>
        <w:t>организациями, представляющими инвалидов, пересмотреть свое труд</w:t>
      </w:r>
      <w:r w:rsidR="002A0983" w:rsidRPr="00F45A8E">
        <w:rPr>
          <w:b/>
          <w:bCs/>
        </w:rPr>
        <w:t>о</w:t>
      </w:r>
      <w:r w:rsidR="002A0983" w:rsidRPr="00F45A8E">
        <w:rPr>
          <w:b/>
          <w:bCs/>
        </w:rPr>
        <w:t>вое законодательство, действующее как в государственном, так и частном секторе, на предмет приведения его в соответствие с Конвенци</w:t>
      </w:r>
      <w:r w:rsidR="004D3FFB">
        <w:rPr>
          <w:b/>
          <w:bCs/>
        </w:rPr>
        <w:t>е</w:t>
      </w:r>
      <w:r w:rsidR="002A0983" w:rsidRPr="00F45A8E">
        <w:rPr>
          <w:b/>
          <w:bCs/>
        </w:rPr>
        <w:t>й и пр</w:t>
      </w:r>
      <w:r w:rsidR="002A0983" w:rsidRPr="00F45A8E">
        <w:rPr>
          <w:b/>
          <w:bCs/>
        </w:rPr>
        <w:t>и</w:t>
      </w:r>
      <w:r w:rsidR="002A0983" w:rsidRPr="00F45A8E">
        <w:rPr>
          <w:b/>
          <w:bCs/>
        </w:rPr>
        <w:t>нять меры для обеспечения соблюдения соответствующих норм и примен</w:t>
      </w:r>
      <w:r w:rsidR="002A0983" w:rsidRPr="00F45A8E">
        <w:rPr>
          <w:b/>
          <w:bCs/>
        </w:rPr>
        <w:t>е</w:t>
      </w:r>
      <w:r w:rsidR="002A0983" w:rsidRPr="00F45A8E">
        <w:rPr>
          <w:b/>
          <w:bCs/>
        </w:rPr>
        <w:t>ния санкций, предусмотренных в случае их невыполнения. Государству-участнику также рекомендуется на основе правозащитного подхода иск</w:t>
      </w:r>
      <w:r w:rsidR="002A0983" w:rsidRPr="00F45A8E">
        <w:rPr>
          <w:b/>
          <w:bCs/>
        </w:rPr>
        <w:t>о</w:t>
      </w:r>
      <w:r w:rsidR="002A0983" w:rsidRPr="00F45A8E">
        <w:rPr>
          <w:b/>
          <w:bCs/>
        </w:rPr>
        <w:t>ренять сегрегацию на рабочих местах, в том числе пересмотреть законод</w:t>
      </w:r>
      <w:r w:rsidR="002A0983" w:rsidRPr="00F45A8E">
        <w:rPr>
          <w:b/>
          <w:bCs/>
        </w:rPr>
        <w:t>а</w:t>
      </w:r>
      <w:r w:rsidR="002A0983" w:rsidRPr="00F45A8E">
        <w:rPr>
          <w:b/>
          <w:bCs/>
        </w:rPr>
        <w:t>тельство, регламентирующее работу в центрах профессиональной деятел</w:t>
      </w:r>
      <w:r w:rsidR="002A0983" w:rsidRPr="00F45A8E">
        <w:rPr>
          <w:b/>
          <w:bCs/>
        </w:rPr>
        <w:t>ь</w:t>
      </w:r>
      <w:r w:rsidR="004D3FFB">
        <w:rPr>
          <w:b/>
          <w:bCs/>
        </w:rPr>
        <w:t>ности, с тем</w:t>
      </w:r>
      <w:r w:rsidR="002A0983" w:rsidRPr="00F45A8E">
        <w:rPr>
          <w:b/>
          <w:bCs/>
        </w:rPr>
        <w:t xml:space="preserve"> чтобы привести его в соответствие с положениями Конве</w:t>
      </w:r>
      <w:r w:rsidR="002A0983" w:rsidRPr="00F45A8E">
        <w:rPr>
          <w:b/>
          <w:bCs/>
        </w:rPr>
        <w:t>н</w:t>
      </w:r>
      <w:r w:rsidR="002A0983" w:rsidRPr="00F45A8E">
        <w:rPr>
          <w:b/>
          <w:bCs/>
        </w:rPr>
        <w:t xml:space="preserve">ции, и активизировать усилия по поощрению доступа инвалидов, страдающих </w:t>
      </w:r>
      <w:r w:rsidR="002A0983" w:rsidRPr="00F45A8E">
        <w:rPr>
          <w:b/>
          <w:bCs/>
        </w:rPr>
        <w:lastRenderedPageBreak/>
        <w:t>умственными расстройствами и аутизмом, к обычному рынку труда. П</w:t>
      </w:r>
      <w:r w:rsidR="002A0983" w:rsidRPr="00F45A8E">
        <w:rPr>
          <w:b/>
          <w:bCs/>
        </w:rPr>
        <w:t>о</w:t>
      </w:r>
      <w:r w:rsidR="002A0983" w:rsidRPr="00F45A8E">
        <w:rPr>
          <w:b/>
          <w:bCs/>
        </w:rPr>
        <w:t>мимо этого, государству-участнику рекомендуется поощрять корпорати</w:t>
      </w:r>
      <w:r w:rsidR="002A0983" w:rsidRPr="00F45A8E">
        <w:rPr>
          <w:b/>
          <w:bCs/>
        </w:rPr>
        <w:t>в</w:t>
      </w:r>
      <w:r w:rsidR="002A0983" w:rsidRPr="00F45A8E">
        <w:rPr>
          <w:b/>
          <w:bCs/>
        </w:rPr>
        <w:t>ную социальную ответственность в вопросах трудоустройства инвал</w:t>
      </w:r>
      <w:r w:rsidR="002A0983" w:rsidRPr="00F45A8E">
        <w:rPr>
          <w:b/>
          <w:bCs/>
        </w:rPr>
        <w:t>и</w:t>
      </w:r>
      <w:r w:rsidR="002A0983" w:rsidRPr="00F45A8E">
        <w:rPr>
          <w:b/>
          <w:bCs/>
        </w:rPr>
        <w:t>дов. Комитет рекомендует государству-участнику обратить внимание на вза</w:t>
      </w:r>
      <w:r w:rsidR="002A0983" w:rsidRPr="00F45A8E">
        <w:rPr>
          <w:b/>
          <w:bCs/>
        </w:rPr>
        <w:t>и</w:t>
      </w:r>
      <w:r w:rsidR="002A0983" w:rsidRPr="00F45A8E">
        <w:rPr>
          <w:b/>
          <w:bCs/>
        </w:rPr>
        <w:t>мосвязь между статьей 27 Конвенции и целью 8.5 целей устойчивого разв</w:t>
      </w:r>
      <w:r w:rsidR="002A0983" w:rsidRPr="00F45A8E">
        <w:rPr>
          <w:b/>
          <w:bCs/>
        </w:rPr>
        <w:t>и</w:t>
      </w:r>
      <w:r w:rsidR="002A0983" w:rsidRPr="00F45A8E">
        <w:rPr>
          <w:b/>
          <w:bCs/>
        </w:rPr>
        <w:t>тия в интересах достижения пол</w:t>
      </w:r>
      <w:r w:rsidR="004D3FFB">
        <w:rPr>
          <w:b/>
          <w:bCs/>
        </w:rPr>
        <w:t>ной и производительной занятости</w:t>
      </w:r>
      <w:r w:rsidR="002A0983" w:rsidRPr="00F45A8E">
        <w:rPr>
          <w:b/>
          <w:bCs/>
        </w:rPr>
        <w:t xml:space="preserve"> и обе</w:t>
      </w:r>
      <w:r w:rsidR="002A0983" w:rsidRPr="00F45A8E">
        <w:rPr>
          <w:b/>
          <w:bCs/>
        </w:rPr>
        <w:t>с</w:t>
      </w:r>
      <w:r w:rsidR="002A0983" w:rsidRPr="00F45A8E">
        <w:rPr>
          <w:b/>
          <w:bCs/>
        </w:rPr>
        <w:t>печения достойной работы для всех, в том числе инвалидов, и равной оплаты за труд равной ценности.</w:t>
      </w:r>
    </w:p>
    <w:p w:rsidR="002A0983" w:rsidRPr="002A0983" w:rsidRDefault="00F45A8E" w:rsidP="00F45A8E">
      <w:pPr>
        <w:pStyle w:val="H23GR"/>
      </w:pPr>
      <w:r>
        <w:tab/>
      </w:r>
      <w:r>
        <w:tab/>
      </w:r>
      <w:r w:rsidR="002A0983" w:rsidRPr="002A0983">
        <w:t>Достаточный жизненный уровень и социальная защита (статья 28)</w:t>
      </w:r>
    </w:p>
    <w:p w:rsidR="002A0983" w:rsidRPr="002A0983" w:rsidRDefault="00F45A8E" w:rsidP="00F45A8E">
      <w:pPr>
        <w:pStyle w:val="SingleTxtGR"/>
        <w:spacing w:line="234" w:lineRule="atLeast"/>
      </w:pPr>
      <w:r>
        <w:t>53.</w:t>
      </w:r>
      <w:r>
        <w:tab/>
      </w:r>
      <w:r w:rsidR="002A0983" w:rsidRPr="002A0983">
        <w:t>Комитет принимает к сведению усилия, приложенные государством-участником для смягчения воздействия мер ж</w:t>
      </w:r>
      <w:r>
        <w:t>есткой экономии на инвалидов. В </w:t>
      </w:r>
      <w:r w:rsidR="002A0983" w:rsidRPr="002A0983">
        <w:t>то же время Комитет обеспокоен тем, что не предусмотрено никаких видов вспомогательных услуг для инвалидов, которые в результате введения мер жесткой экономии и в отсутствие семейных систем поддержки и ухода выну</w:t>
      </w:r>
      <w:r w:rsidR="002A0983" w:rsidRPr="002A0983">
        <w:t>ж</w:t>
      </w:r>
      <w:r w:rsidR="002A0983" w:rsidRPr="002A0983">
        <w:t>дены жить в условиях нужды или крайней нищеты.</w:t>
      </w:r>
    </w:p>
    <w:p w:rsidR="002A0983" w:rsidRPr="00F45A8E" w:rsidRDefault="00F45A8E" w:rsidP="00F45A8E">
      <w:pPr>
        <w:pStyle w:val="SingleTxtGR"/>
        <w:spacing w:line="234" w:lineRule="atLeast"/>
        <w:rPr>
          <w:b/>
          <w:bCs/>
        </w:rPr>
      </w:pPr>
      <w:r>
        <w:t>54.</w:t>
      </w:r>
      <w:r>
        <w:tab/>
      </w:r>
      <w:r w:rsidR="002A0983" w:rsidRPr="00F45A8E">
        <w:rPr>
          <w:b/>
          <w:bCs/>
        </w:rPr>
        <w:t>Комитет рекомендует государству-участнику в сотрудничестве с о</w:t>
      </w:r>
      <w:r w:rsidR="002A0983" w:rsidRPr="00F45A8E">
        <w:rPr>
          <w:b/>
          <w:bCs/>
        </w:rPr>
        <w:t>р</w:t>
      </w:r>
      <w:r w:rsidR="002A0983" w:rsidRPr="00F45A8E">
        <w:rPr>
          <w:b/>
          <w:bCs/>
        </w:rPr>
        <w:t>ганизациями, представляющими инвалидов, осуществить следующие м</w:t>
      </w:r>
      <w:r w:rsidR="002A0983" w:rsidRPr="00F45A8E">
        <w:rPr>
          <w:b/>
          <w:bCs/>
        </w:rPr>
        <w:t>е</w:t>
      </w:r>
      <w:r w:rsidR="002A0983" w:rsidRPr="00F45A8E">
        <w:rPr>
          <w:b/>
          <w:bCs/>
        </w:rPr>
        <w:t>ры:</w:t>
      </w:r>
    </w:p>
    <w:p w:rsidR="002A0983" w:rsidRPr="00F45A8E" w:rsidRDefault="002A0983" w:rsidP="00F45A8E">
      <w:pPr>
        <w:pStyle w:val="SingleTxtGR"/>
        <w:spacing w:line="234" w:lineRule="atLeast"/>
        <w:rPr>
          <w:b/>
          <w:bCs/>
        </w:rPr>
      </w:pPr>
      <w:r w:rsidRPr="00F45A8E">
        <w:rPr>
          <w:b/>
          <w:bCs/>
        </w:rPr>
        <w:tab/>
        <w:t>a)</w:t>
      </w:r>
      <w:r w:rsidRPr="00F45A8E">
        <w:rPr>
          <w:b/>
          <w:bCs/>
        </w:rPr>
        <w:tab/>
        <w:t>в срочном порядке пересмотреть использование мер жесткой экономии для предупреждения дальнейших негативных и регрессивных последствий с точки зрения уровня жизни и социальной защиты инвал</w:t>
      </w:r>
      <w:r w:rsidRPr="00F45A8E">
        <w:rPr>
          <w:b/>
          <w:bCs/>
        </w:rPr>
        <w:t>и</w:t>
      </w:r>
      <w:r w:rsidRPr="00F45A8E">
        <w:rPr>
          <w:b/>
          <w:bCs/>
        </w:rPr>
        <w:t>дов путем принятия мер, обеспечиваю</w:t>
      </w:r>
      <w:r w:rsidR="00F45A8E">
        <w:rPr>
          <w:b/>
          <w:bCs/>
        </w:rPr>
        <w:t>щих их фактическую интеграцию в </w:t>
      </w:r>
      <w:r w:rsidRPr="00F45A8E">
        <w:rPr>
          <w:b/>
          <w:bCs/>
        </w:rPr>
        <w:t>местное сообщество;</w:t>
      </w:r>
    </w:p>
    <w:p w:rsidR="002A0983" w:rsidRPr="00F45A8E" w:rsidRDefault="002A0983" w:rsidP="00F45A8E">
      <w:pPr>
        <w:pStyle w:val="SingleTxtGR"/>
        <w:spacing w:line="234" w:lineRule="atLeast"/>
        <w:rPr>
          <w:b/>
          <w:bCs/>
        </w:rPr>
      </w:pPr>
      <w:r w:rsidRPr="00F45A8E">
        <w:rPr>
          <w:b/>
          <w:bCs/>
        </w:rPr>
        <w:tab/>
        <w:t>b)</w:t>
      </w:r>
      <w:r w:rsidRPr="00F45A8E">
        <w:rPr>
          <w:b/>
          <w:bCs/>
        </w:rPr>
        <w:tab/>
        <w:t>предоставлять вспомогательные услуги для поддержки сам</w:t>
      </w:r>
      <w:r w:rsidRPr="00F45A8E">
        <w:rPr>
          <w:b/>
          <w:bCs/>
        </w:rPr>
        <w:t>о</w:t>
      </w:r>
      <w:r w:rsidRPr="00F45A8E">
        <w:rPr>
          <w:b/>
          <w:bCs/>
        </w:rPr>
        <w:t>стоятельного образа жизни и предусматривать дома-приюты, в которых учитываются права инвалидов, их пожелания и предпочтения, а также ввести денежные пособия, которые бы позволяли безработным инвалидам, лишенным поддержки со стороны семьи, поддерживать достаточный жи</w:t>
      </w:r>
      <w:r w:rsidRPr="00F45A8E">
        <w:rPr>
          <w:b/>
          <w:bCs/>
        </w:rPr>
        <w:t>з</w:t>
      </w:r>
      <w:r w:rsidRPr="00F45A8E">
        <w:rPr>
          <w:b/>
          <w:bCs/>
        </w:rPr>
        <w:t>ненный уровень;</w:t>
      </w:r>
    </w:p>
    <w:p w:rsidR="002A0983" w:rsidRPr="00F45A8E" w:rsidRDefault="002A0983" w:rsidP="00F45A8E">
      <w:pPr>
        <w:pStyle w:val="SingleTxtGR"/>
        <w:spacing w:line="234" w:lineRule="atLeast"/>
        <w:rPr>
          <w:b/>
          <w:bCs/>
        </w:rPr>
      </w:pPr>
      <w:r w:rsidRPr="00F45A8E">
        <w:rPr>
          <w:b/>
          <w:bCs/>
        </w:rPr>
        <w:tab/>
        <w:t>c)</w:t>
      </w:r>
      <w:r w:rsidRPr="00F45A8E">
        <w:rPr>
          <w:b/>
          <w:bCs/>
        </w:rPr>
        <w:tab/>
        <w:t>активизировать усилия, направленные на укрепление права на достаточный жизненный уровень и социальную защиту инвалидов, ок</w:t>
      </w:r>
      <w:r w:rsidRPr="00F45A8E">
        <w:rPr>
          <w:b/>
          <w:bCs/>
        </w:rPr>
        <w:t>а</w:t>
      </w:r>
      <w:r w:rsidRPr="00F45A8E">
        <w:rPr>
          <w:b/>
          <w:bCs/>
        </w:rPr>
        <w:t>завшихся в условиях нужды или крайней нищеты,</w:t>
      </w:r>
      <w:r w:rsidR="00F45A8E">
        <w:rPr>
          <w:b/>
          <w:bCs/>
        </w:rPr>
        <w:t xml:space="preserve"> на основе заложенного в </w:t>
      </w:r>
      <w:r w:rsidRPr="00F45A8E">
        <w:rPr>
          <w:b/>
          <w:bCs/>
        </w:rPr>
        <w:t>Конвенции подхода к защите прав человека, и выделять достаточные средства на эти цели;</w:t>
      </w:r>
    </w:p>
    <w:p w:rsidR="002A0983" w:rsidRPr="00F45A8E" w:rsidRDefault="002A0983" w:rsidP="00F45A8E">
      <w:pPr>
        <w:pStyle w:val="SingleTxtGR"/>
        <w:spacing w:line="234" w:lineRule="atLeast"/>
        <w:rPr>
          <w:b/>
          <w:bCs/>
        </w:rPr>
      </w:pPr>
      <w:r w:rsidRPr="00F45A8E">
        <w:rPr>
          <w:b/>
          <w:bCs/>
        </w:rPr>
        <w:tab/>
        <w:t>d)</w:t>
      </w:r>
      <w:r w:rsidRPr="00F45A8E">
        <w:rPr>
          <w:b/>
          <w:bCs/>
        </w:rPr>
        <w:tab/>
        <w:t>обратить внимание на взаимосвязь между статьей 28 Конве</w:t>
      </w:r>
      <w:r w:rsidRPr="00F45A8E">
        <w:rPr>
          <w:b/>
          <w:bCs/>
        </w:rPr>
        <w:t>н</w:t>
      </w:r>
      <w:r w:rsidRPr="00F45A8E">
        <w:rPr>
          <w:b/>
          <w:bCs/>
        </w:rPr>
        <w:t>ции и целью 10.2 целей устойчивого развития в интересах расширения прав и возможностей и поощрения социальной, экономической и полит</w:t>
      </w:r>
      <w:r w:rsidRPr="00F45A8E">
        <w:rPr>
          <w:b/>
          <w:bCs/>
        </w:rPr>
        <w:t>и</w:t>
      </w:r>
      <w:r w:rsidRPr="00F45A8E">
        <w:rPr>
          <w:b/>
          <w:bCs/>
        </w:rPr>
        <w:t>ческой интеграции всех людей независимо от их инвалидности.</w:t>
      </w:r>
    </w:p>
    <w:p w:rsidR="002A0983" w:rsidRPr="002A0983" w:rsidRDefault="00F45A8E" w:rsidP="00F45A8E">
      <w:pPr>
        <w:pStyle w:val="H23GR"/>
      </w:pPr>
      <w:r>
        <w:tab/>
      </w:r>
      <w:r>
        <w:tab/>
      </w:r>
      <w:r w:rsidR="002A0983" w:rsidRPr="002A0983">
        <w:t>Участие в политической и общественной жизни (статья 29)</w:t>
      </w:r>
    </w:p>
    <w:p w:rsidR="002A0983" w:rsidRPr="002A0983" w:rsidRDefault="00F45A8E" w:rsidP="00F45A8E">
      <w:pPr>
        <w:pStyle w:val="SingleTxtGR"/>
        <w:spacing w:line="234" w:lineRule="atLeast"/>
      </w:pPr>
      <w:r>
        <w:t>55.</w:t>
      </w:r>
      <w:r>
        <w:tab/>
      </w:r>
      <w:r w:rsidR="002A0983" w:rsidRPr="002A0983">
        <w:t>Комитет выражает глубокую обеспокоенность по поводу того, что в гос</w:t>
      </w:r>
      <w:r w:rsidR="002A0983" w:rsidRPr="002A0983">
        <w:t>у</w:t>
      </w:r>
      <w:r w:rsidR="002A0983" w:rsidRPr="002A0983">
        <w:t>дарстве-участнике некоторые инвалиды, в особенности те из них, кто лишен правоспособности или содержится в психиатрических учреждениях, лишены права голоса или же возможности реализовать это право в ходе выборов, а та</w:t>
      </w:r>
      <w:r w:rsidR="002A0983" w:rsidRPr="002A0983">
        <w:t>к</w:t>
      </w:r>
      <w:r w:rsidR="002A0983" w:rsidRPr="002A0983">
        <w:t>же не имеют доступа к избирательным процессам, включая политические ка</w:t>
      </w:r>
      <w:r w:rsidR="002A0983" w:rsidRPr="002A0983">
        <w:t>м</w:t>
      </w:r>
      <w:r w:rsidR="002A0983" w:rsidRPr="002A0983">
        <w:t>пании. Кроме того, Комитет выражает обеспокоенность в связи с наличием внутренних норм, согласно которым председатель выборной коллегии может потребовать предъявить медицинскую справку, подтверждающую способность инвалида участвовать в голосовани</w:t>
      </w:r>
      <w:r>
        <w:t>и, в случае «</w:t>
      </w:r>
      <w:r w:rsidR="002A0983" w:rsidRPr="002A0983">
        <w:t>явной умственной недееспосо</w:t>
      </w:r>
      <w:r w:rsidR="002A0983" w:rsidRPr="002A0983">
        <w:t>б</w:t>
      </w:r>
      <w:r>
        <w:t>ности»</w:t>
      </w:r>
      <w:r w:rsidR="002A0983" w:rsidRPr="002A0983">
        <w:t>.</w:t>
      </w:r>
    </w:p>
    <w:p w:rsidR="002A0983" w:rsidRPr="00F45A8E" w:rsidRDefault="00F45A8E" w:rsidP="002A0983">
      <w:pPr>
        <w:pStyle w:val="SingleTxtGR"/>
        <w:rPr>
          <w:b/>
          <w:bCs/>
        </w:rPr>
      </w:pPr>
      <w:r>
        <w:lastRenderedPageBreak/>
        <w:t>56.</w:t>
      </w:r>
      <w:r>
        <w:tab/>
      </w:r>
      <w:r w:rsidR="002A0983" w:rsidRPr="00F45A8E">
        <w:rPr>
          <w:b/>
          <w:bCs/>
        </w:rPr>
        <w:t>Комитет рекомендует государству-участнику в сотрудничестве с о</w:t>
      </w:r>
      <w:r w:rsidR="002A0983" w:rsidRPr="00F45A8E">
        <w:rPr>
          <w:b/>
          <w:bCs/>
        </w:rPr>
        <w:t>р</w:t>
      </w:r>
      <w:r w:rsidR="002A0983" w:rsidRPr="00F45A8E">
        <w:rPr>
          <w:b/>
          <w:bCs/>
        </w:rPr>
        <w:t>ганизациями, представляющими инвалидов, принять необходимые меры для предоставления лицам с любыми формами инвалидности, в том числе инвалидам, находящимся под опекой других лиц и содержащимся в псих</w:t>
      </w:r>
      <w:r w:rsidR="002A0983" w:rsidRPr="00F45A8E">
        <w:rPr>
          <w:b/>
          <w:bCs/>
        </w:rPr>
        <w:t>и</w:t>
      </w:r>
      <w:r w:rsidR="002A0983" w:rsidRPr="00F45A8E">
        <w:rPr>
          <w:b/>
          <w:bCs/>
        </w:rPr>
        <w:t>атрических учреждениях, возможности пользоваться своим правом голос</w:t>
      </w:r>
      <w:r w:rsidR="002A0983" w:rsidRPr="00F45A8E">
        <w:rPr>
          <w:b/>
          <w:bCs/>
        </w:rPr>
        <w:t>о</w:t>
      </w:r>
      <w:r w:rsidR="002A0983" w:rsidRPr="00F45A8E">
        <w:rPr>
          <w:b/>
          <w:bCs/>
        </w:rPr>
        <w:t>вать и выдвигать свою кандидатуру на выборах на равной основе с друг</w:t>
      </w:r>
      <w:r w:rsidR="002A0983" w:rsidRPr="00F45A8E">
        <w:rPr>
          <w:b/>
          <w:bCs/>
        </w:rPr>
        <w:t>и</w:t>
      </w:r>
      <w:r w:rsidR="002A0983" w:rsidRPr="00F45A8E">
        <w:rPr>
          <w:b/>
          <w:bCs/>
        </w:rPr>
        <w:t>ми кандидатами путем обеспечения их доступными коммуникационными и иными необходимыми средствами.</w:t>
      </w:r>
    </w:p>
    <w:p w:rsidR="002A0983" w:rsidRPr="002A0983" w:rsidRDefault="00F45A8E" w:rsidP="00F45A8E">
      <w:pPr>
        <w:pStyle w:val="H23GR"/>
      </w:pPr>
      <w:r>
        <w:tab/>
      </w:r>
      <w:r>
        <w:tab/>
      </w:r>
      <w:r w:rsidR="002A0983" w:rsidRPr="002A0983">
        <w:t>Участие в культурной жизни, проведение досуга и отдыха и занятия спортом (статья 30)</w:t>
      </w:r>
    </w:p>
    <w:p w:rsidR="002A0983" w:rsidRPr="002A0983" w:rsidRDefault="00F45A8E" w:rsidP="00F45A8E">
      <w:pPr>
        <w:pStyle w:val="SingleTxtGR"/>
        <w:spacing w:line="232" w:lineRule="atLeast"/>
      </w:pPr>
      <w:r>
        <w:t>57.</w:t>
      </w:r>
      <w:r>
        <w:tab/>
      </w:r>
      <w:r w:rsidR="002A0983" w:rsidRPr="002A0983">
        <w:t>Комитет обеспокоен тем, что государство-участник не ратифицировало Марракешский договор для облегчения доступа слепых и лиц с нарушениями зрения или иными ограниченными способностями воспринимать печатную и</w:t>
      </w:r>
      <w:r w:rsidR="002A0983" w:rsidRPr="002A0983">
        <w:t>н</w:t>
      </w:r>
      <w:r w:rsidR="002A0983" w:rsidRPr="002A0983">
        <w:t>формацию к опубликованным произведениям, который предусматривает пред</w:t>
      </w:r>
      <w:r w:rsidR="002A0983" w:rsidRPr="002A0983">
        <w:t>о</w:t>
      </w:r>
      <w:r w:rsidR="002A0983" w:rsidRPr="002A0983">
        <w:t>ставление возможности пользоваться опубликованными материалами слепым и лицам с нарушениями зрения или иными ограниченными способностями во</w:t>
      </w:r>
      <w:r w:rsidR="002A0983" w:rsidRPr="002A0983">
        <w:t>с</w:t>
      </w:r>
      <w:r w:rsidR="002A0983" w:rsidRPr="002A0983">
        <w:t>принимать печатную информацию.</w:t>
      </w:r>
    </w:p>
    <w:p w:rsidR="002A0983" w:rsidRPr="00F45A8E" w:rsidRDefault="00F45A8E" w:rsidP="00F45A8E">
      <w:pPr>
        <w:pStyle w:val="SingleTxtGR"/>
        <w:spacing w:line="232" w:lineRule="atLeast"/>
        <w:rPr>
          <w:b/>
          <w:bCs/>
        </w:rPr>
      </w:pPr>
      <w:r>
        <w:t>58.</w:t>
      </w:r>
      <w:r>
        <w:tab/>
      </w:r>
      <w:r w:rsidR="002A0983" w:rsidRPr="00F45A8E">
        <w:rPr>
          <w:b/>
          <w:bCs/>
        </w:rPr>
        <w:t>Комитет настоятельно призывает государство-участник принять все надлежащие меры для скорейшей ратификации Марракешского договора.</w:t>
      </w:r>
    </w:p>
    <w:p w:rsidR="002A0983" w:rsidRPr="002A0983" w:rsidRDefault="00F45A8E" w:rsidP="00F45A8E">
      <w:pPr>
        <w:pStyle w:val="H1GR"/>
      </w:pPr>
      <w:r>
        <w:tab/>
      </w:r>
      <w:r w:rsidR="002A0983" w:rsidRPr="002A0983">
        <w:t>C.</w:t>
      </w:r>
      <w:r w:rsidR="002A0983" w:rsidRPr="002A0983">
        <w:tab/>
        <w:t>Конкретные обязательства (статьи 31–33)</w:t>
      </w:r>
    </w:p>
    <w:p w:rsidR="002A0983" w:rsidRPr="002A0983" w:rsidRDefault="00F45A8E" w:rsidP="00F45A8E">
      <w:pPr>
        <w:pStyle w:val="H23GR"/>
      </w:pPr>
      <w:r>
        <w:tab/>
      </w:r>
      <w:r>
        <w:tab/>
      </w:r>
      <w:r w:rsidR="002A0983" w:rsidRPr="002A0983">
        <w:t>Статистика и сбор данных (статья 31)</w:t>
      </w:r>
    </w:p>
    <w:p w:rsidR="002A0983" w:rsidRPr="002A0983" w:rsidRDefault="00F45A8E" w:rsidP="00F45A8E">
      <w:pPr>
        <w:pStyle w:val="SingleTxtGR"/>
        <w:spacing w:line="232" w:lineRule="atLeast"/>
      </w:pPr>
      <w:r>
        <w:t>59.</w:t>
      </w:r>
      <w:r>
        <w:tab/>
      </w:r>
      <w:r w:rsidR="002A0983" w:rsidRPr="002A0983">
        <w:t>Комитет выражает обеспокоенность в связи с отсутствием единообра</w:t>
      </w:r>
      <w:r w:rsidR="002A0983" w:rsidRPr="002A0983">
        <w:t>з</w:t>
      </w:r>
      <w:r w:rsidR="002A0983" w:rsidRPr="002A0983">
        <w:t>ных и сопоставимых данных об инвалидах в г</w:t>
      </w:r>
      <w:r>
        <w:t>осударстве-участнике, а также с </w:t>
      </w:r>
      <w:r w:rsidR="002A0983" w:rsidRPr="002A0983">
        <w:t>отсутствием показателей реализации прав человека в имеющихся данных.</w:t>
      </w:r>
    </w:p>
    <w:p w:rsidR="002A0983" w:rsidRPr="00F45A8E" w:rsidRDefault="00F45A8E" w:rsidP="00F45A8E">
      <w:pPr>
        <w:pStyle w:val="SingleTxtGR"/>
        <w:spacing w:line="232" w:lineRule="atLeast"/>
        <w:rPr>
          <w:b/>
          <w:bCs/>
        </w:rPr>
      </w:pPr>
      <w:r>
        <w:t>60.</w:t>
      </w:r>
      <w:r>
        <w:tab/>
      </w:r>
      <w:r w:rsidR="002A0983" w:rsidRPr="00F45A8E">
        <w:rPr>
          <w:b/>
          <w:bCs/>
        </w:rPr>
        <w:t>Комитет рекомендует государству-участнику в сотрудничестве с и</w:t>
      </w:r>
      <w:r w:rsidR="002A0983" w:rsidRPr="00F45A8E">
        <w:rPr>
          <w:b/>
          <w:bCs/>
        </w:rPr>
        <w:t>н</w:t>
      </w:r>
      <w:r w:rsidR="002A0983" w:rsidRPr="00F45A8E">
        <w:rPr>
          <w:b/>
          <w:bCs/>
        </w:rPr>
        <w:t>валидами и представляющими их организациями использовать систему показателей, основанных на правах человека, а также систему сбора ко</w:t>
      </w:r>
      <w:r w:rsidR="002A0983" w:rsidRPr="00F45A8E">
        <w:rPr>
          <w:b/>
          <w:bCs/>
        </w:rPr>
        <w:t>м</w:t>
      </w:r>
      <w:r w:rsidR="002A0983" w:rsidRPr="00F45A8E">
        <w:rPr>
          <w:b/>
          <w:bCs/>
        </w:rPr>
        <w:t>плексных сопоставимых данных в разбивке по полу, возрасту, сельскому и городскому населению и виду инвалидности.</w:t>
      </w:r>
    </w:p>
    <w:p w:rsidR="002A0983" w:rsidRPr="00F45A8E" w:rsidRDefault="00F45A8E" w:rsidP="00F45A8E">
      <w:pPr>
        <w:pStyle w:val="SingleTxtGR"/>
        <w:spacing w:line="232" w:lineRule="atLeast"/>
        <w:rPr>
          <w:b/>
          <w:bCs/>
        </w:rPr>
      </w:pPr>
      <w:r>
        <w:t>61.</w:t>
      </w:r>
      <w:r>
        <w:tab/>
      </w:r>
      <w:r w:rsidR="002A0983" w:rsidRPr="00F45A8E">
        <w:rPr>
          <w:b/>
          <w:bCs/>
        </w:rPr>
        <w:t>Комитет рекомендует государству-участнику обратить внимание на взаимосвязь между статьями 31 Конвенции и целью 17.18 целей устойчив</w:t>
      </w:r>
      <w:r w:rsidR="002A0983" w:rsidRPr="00F45A8E">
        <w:rPr>
          <w:b/>
          <w:bCs/>
        </w:rPr>
        <w:t>о</w:t>
      </w:r>
      <w:r w:rsidR="002A0983" w:rsidRPr="00F45A8E">
        <w:rPr>
          <w:b/>
          <w:bCs/>
        </w:rPr>
        <w:t>го развития в интересах значительного увеличения объема имеющихся к</w:t>
      </w:r>
      <w:r w:rsidR="002A0983" w:rsidRPr="00F45A8E">
        <w:rPr>
          <w:b/>
          <w:bCs/>
        </w:rPr>
        <w:t>а</w:t>
      </w:r>
      <w:r w:rsidR="002A0983" w:rsidRPr="00F45A8E">
        <w:rPr>
          <w:b/>
          <w:bCs/>
        </w:rPr>
        <w:t>чественных, своевременных и надежных данных, дезагрегированных по признакам дохода, пола, возраста, расы, этнической принадлежности, м</w:t>
      </w:r>
      <w:r w:rsidR="002A0983" w:rsidRPr="00F45A8E">
        <w:rPr>
          <w:b/>
          <w:bCs/>
        </w:rPr>
        <w:t>и</w:t>
      </w:r>
      <w:r w:rsidR="002A0983" w:rsidRPr="00F45A8E">
        <w:rPr>
          <w:b/>
          <w:bCs/>
        </w:rPr>
        <w:t>грационного статуса, инвалидности, географического местоположения и другим параметрам, актуальным в национальных условиях.</w:t>
      </w:r>
    </w:p>
    <w:p w:rsidR="002A0983" w:rsidRPr="002A0983" w:rsidRDefault="00F45A8E" w:rsidP="00F45A8E">
      <w:pPr>
        <w:pStyle w:val="H23GR"/>
      </w:pPr>
      <w:r>
        <w:tab/>
      </w:r>
      <w:r>
        <w:tab/>
      </w:r>
      <w:r w:rsidR="002A0983" w:rsidRPr="002A0983">
        <w:t>Международное сотрудничество (статья 32)</w:t>
      </w:r>
    </w:p>
    <w:p w:rsidR="002A0983" w:rsidRPr="002A0983" w:rsidRDefault="00F45A8E" w:rsidP="00F45A8E">
      <w:pPr>
        <w:pStyle w:val="SingleTxtGR"/>
        <w:spacing w:line="232" w:lineRule="atLeast"/>
      </w:pPr>
      <w:r>
        <w:t>62.</w:t>
      </w:r>
      <w:r>
        <w:tab/>
      </w:r>
      <w:r w:rsidR="002A0983" w:rsidRPr="002A0983">
        <w:t>Комитет принимает к сведению то обстоятельство, что проблематика и</w:t>
      </w:r>
      <w:r w:rsidR="002A0983" w:rsidRPr="002A0983">
        <w:t>н</w:t>
      </w:r>
      <w:r w:rsidR="002A0983" w:rsidRPr="002A0983">
        <w:t>валидности была учтена в Стратегической концепции португальского сотру</w:t>
      </w:r>
      <w:r w:rsidR="002A0983" w:rsidRPr="002A0983">
        <w:t>д</w:t>
      </w:r>
      <w:r w:rsidR="002A0983" w:rsidRPr="002A0983">
        <w:t>ничества на 2014–2020 годы, на основании которой регламентируется сотру</w:t>
      </w:r>
      <w:r w:rsidR="002A0983" w:rsidRPr="002A0983">
        <w:t>д</w:t>
      </w:r>
      <w:r w:rsidR="002A0983" w:rsidRPr="002A0983">
        <w:t>ничество государства-участника с португалоя</w:t>
      </w:r>
      <w:r>
        <w:t>зычными странами Африки и с </w:t>
      </w:r>
      <w:r w:rsidR="002A0983" w:rsidRPr="002A0983">
        <w:t>Тимор-Лешти; в то же время Комитет обеспокоен отсутствием сквозного уч</w:t>
      </w:r>
      <w:r w:rsidR="002A0983" w:rsidRPr="002A0983">
        <w:t>е</w:t>
      </w:r>
      <w:r w:rsidR="002A0983" w:rsidRPr="002A0983">
        <w:t>та прав инвалидов в контексте национального осуществления и мониторинга соблюдения Повестки дня в области устойчи</w:t>
      </w:r>
      <w:r>
        <w:t>вого развития на период до 2030 </w:t>
      </w:r>
      <w:r w:rsidR="002A0983" w:rsidRPr="002A0983">
        <w:t>года, а также отсутствием систематического и институционально офор</w:t>
      </w:r>
      <w:r w:rsidR="002A0983" w:rsidRPr="002A0983">
        <w:t>м</w:t>
      </w:r>
      <w:r w:rsidR="002A0983" w:rsidRPr="002A0983">
        <w:t>ленного механизма для отражения принципов и ценностей Конвенции в пол</w:t>
      </w:r>
      <w:r w:rsidR="002A0983" w:rsidRPr="002A0983">
        <w:t>и</w:t>
      </w:r>
      <w:r w:rsidR="002A0983" w:rsidRPr="002A0983">
        <w:t>тике и программах в области международного сотрудничества.</w:t>
      </w:r>
    </w:p>
    <w:p w:rsidR="002A0983" w:rsidRPr="00F45A8E" w:rsidRDefault="00F45A8E" w:rsidP="002A0983">
      <w:pPr>
        <w:pStyle w:val="SingleTxtGR"/>
        <w:rPr>
          <w:b/>
          <w:bCs/>
        </w:rPr>
      </w:pPr>
      <w:r>
        <w:lastRenderedPageBreak/>
        <w:t>63.</w:t>
      </w:r>
      <w:r>
        <w:tab/>
      </w:r>
      <w:r w:rsidR="002A0983" w:rsidRPr="00F45A8E">
        <w:rPr>
          <w:b/>
          <w:bCs/>
        </w:rPr>
        <w:t>Комитет рекомендует государству-участнику в тесном сотрудничестве с организациями, представляющими инвалидов, принять политику разв</w:t>
      </w:r>
      <w:r w:rsidR="002A0983" w:rsidRPr="00F45A8E">
        <w:rPr>
          <w:b/>
          <w:bCs/>
        </w:rPr>
        <w:t>и</w:t>
      </w:r>
      <w:r w:rsidR="002A0983" w:rsidRPr="00F45A8E">
        <w:rPr>
          <w:b/>
          <w:bCs/>
        </w:rPr>
        <w:t>тия, согласующуюся с положениями Конвенции, обеспечивающую включ</w:t>
      </w:r>
      <w:r w:rsidR="002A0983" w:rsidRPr="00F45A8E">
        <w:rPr>
          <w:b/>
          <w:bCs/>
        </w:rPr>
        <w:t>е</w:t>
      </w:r>
      <w:r w:rsidR="002A0983" w:rsidRPr="00F45A8E">
        <w:rPr>
          <w:b/>
          <w:bCs/>
        </w:rPr>
        <w:t>ние ее принципов и ценностей в политику и программы в области межд</w:t>
      </w:r>
      <w:r w:rsidR="002A0983" w:rsidRPr="00F45A8E">
        <w:rPr>
          <w:b/>
          <w:bCs/>
        </w:rPr>
        <w:t>у</w:t>
      </w:r>
      <w:r w:rsidR="002A0983" w:rsidRPr="00F45A8E">
        <w:rPr>
          <w:b/>
          <w:bCs/>
        </w:rPr>
        <w:t>народного сотрудничества и сквозной учет прав инвалидов в контексте осуществления и мониторинга соблюдения</w:t>
      </w:r>
      <w:r>
        <w:rPr>
          <w:b/>
          <w:bCs/>
        </w:rPr>
        <w:t xml:space="preserve"> Повестки дня на период до 2030 </w:t>
      </w:r>
      <w:r w:rsidR="002A0983" w:rsidRPr="00F45A8E">
        <w:rPr>
          <w:b/>
          <w:bCs/>
        </w:rPr>
        <w:t>года в тесном сотрудничестве с организациями инвалидов и при их участии.</w:t>
      </w:r>
    </w:p>
    <w:p w:rsidR="002A0983" w:rsidRPr="002A0983" w:rsidRDefault="00F45A8E" w:rsidP="00F45A8E">
      <w:pPr>
        <w:pStyle w:val="H23GR"/>
      </w:pPr>
      <w:r>
        <w:tab/>
      </w:r>
      <w:r>
        <w:tab/>
      </w:r>
      <w:r w:rsidR="002A0983" w:rsidRPr="002A0983">
        <w:t>Национальное осуществление и мониторинг (статья 33)</w:t>
      </w:r>
    </w:p>
    <w:p w:rsidR="002A0983" w:rsidRPr="002A0983" w:rsidRDefault="00F45A8E" w:rsidP="002A0983">
      <w:pPr>
        <w:pStyle w:val="SingleTxtGR"/>
      </w:pPr>
      <w:r>
        <w:t>64.</w:t>
      </w:r>
      <w:r>
        <w:tab/>
      </w:r>
      <w:r w:rsidR="002A0983" w:rsidRPr="002A0983">
        <w:t>Комитет принимает к сведению недавнее назначение государством-участником независимого механизма для поощрения, защиты и мониторинга осуществления Конвенции. В то же время Комитет обеспокоен тем, что данный механизм не в полной мере соответствует Принципам, касающимся статуса национальных учреждений, занимающихся поощрением и защитой прав чел</w:t>
      </w:r>
      <w:r w:rsidR="002A0983" w:rsidRPr="002A0983">
        <w:t>о</w:t>
      </w:r>
      <w:r w:rsidR="002A0983" w:rsidRPr="002A0983">
        <w:t>века (Парижские принципы), и не получает надлежащего финансирования.</w:t>
      </w:r>
    </w:p>
    <w:p w:rsidR="002A0983" w:rsidRPr="00F45A8E" w:rsidRDefault="00F45A8E" w:rsidP="002A0983">
      <w:pPr>
        <w:pStyle w:val="SingleTxtGR"/>
        <w:rPr>
          <w:b/>
          <w:bCs/>
        </w:rPr>
      </w:pPr>
      <w:r>
        <w:t>65.</w:t>
      </w:r>
      <w:r>
        <w:tab/>
      </w:r>
      <w:r w:rsidR="002A0983" w:rsidRPr="00F45A8E">
        <w:rPr>
          <w:b/>
          <w:bCs/>
        </w:rPr>
        <w:t>Комитет рекомендует государству-участнику принять меры для обе</w:t>
      </w:r>
      <w:r w:rsidR="002A0983" w:rsidRPr="00F45A8E">
        <w:rPr>
          <w:b/>
          <w:bCs/>
        </w:rPr>
        <w:t>с</w:t>
      </w:r>
      <w:r w:rsidR="002A0983" w:rsidRPr="00F45A8E">
        <w:rPr>
          <w:b/>
          <w:bCs/>
        </w:rPr>
        <w:t>печения того, чтобы независимый механизм мониторинга полностью соо</w:t>
      </w:r>
      <w:r w:rsidR="002A0983" w:rsidRPr="00F45A8E">
        <w:rPr>
          <w:b/>
          <w:bCs/>
        </w:rPr>
        <w:t>т</w:t>
      </w:r>
      <w:r w:rsidR="002A0983" w:rsidRPr="00F45A8E">
        <w:rPr>
          <w:b/>
          <w:bCs/>
        </w:rPr>
        <w:t>ветствовал Парижским принципам, а именно чтобы в его составе не было представителей правительства, чтобы он располагал достаточными сре</w:t>
      </w:r>
      <w:r w:rsidR="002A0983" w:rsidRPr="00F45A8E">
        <w:rPr>
          <w:b/>
          <w:bCs/>
        </w:rPr>
        <w:t>д</w:t>
      </w:r>
      <w:r w:rsidR="002A0983" w:rsidRPr="00F45A8E">
        <w:rPr>
          <w:b/>
          <w:bCs/>
        </w:rPr>
        <w:t>ствами для осуществления своих функций</w:t>
      </w:r>
      <w:r>
        <w:rPr>
          <w:b/>
          <w:bCs/>
        </w:rPr>
        <w:t xml:space="preserve"> и проводил свою деятельность в </w:t>
      </w:r>
      <w:r w:rsidR="002A0983" w:rsidRPr="00F45A8E">
        <w:rPr>
          <w:b/>
          <w:bCs/>
        </w:rPr>
        <w:t>тесном сотрудничестве с организациями инвалидов.</w:t>
      </w:r>
    </w:p>
    <w:p w:rsidR="002A0983" w:rsidRPr="002A0983" w:rsidRDefault="00F45A8E" w:rsidP="00F45A8E">
      <w:pPr>
        <w:pStyle w:val="H23GR"/>
      </w:pPr>
      <w:r>
        <w:tab/>
      </w:r>
      <w:r>
        <w:tab/>
      </w:r>
      <w:r w:rsidR="002A0983" w:rsidRPr="002A0983">
        <w:t>Сотрудничество и техническая помощь</w:t>
      </w:r>
    </w:p>
    <w:p w:rsidR="002A0983" w:rsidRPr="00F45A8E" w:rsidRDefault="00F45A8E" w:rsidP="002A0983">
      <w:pPr>
        <w:pStyle w:val="SingleTxtGR"/>
      </w:pPr>
      <w:r>
        <w:t>66.</w:t>
      </w:r>
      <w:r>
        <w:tab/>
      </w:r>
      <w:r w:rsidR="002A0983" w:rsidRPr="00F45A8E">
        <w:t>В соответствии со статьей 37 Конвенции Комитет предлагает госуда</w:t>
      </w:r>
      <w:r w:rsidR="002A0983" w:rsidRPr="00F45A8E">
        <w:t>р</w:t>
      </w:r>
      <w:r w:rsidR="002A0983" w:rsidRPr="00F45A8E">
        <w:t>ству-участнику техническую консультативную помощь по линии организуемых секретариатом соответствующих консультаций с экспертами. Кроме того, гос</w:t>
      </w:r>
      <w:r w:rsidR="002A0983" w:rsidRPr="00F45A8E">
        <w:t>у</w:t>
      </w:r>
      <w:r w:rsidR="002A0983" w:rsidRPr="00F45A8E">
        <w:t>дарство-участник может обратиться за технической помощью к специализир</w:t>
      </w:r>
      <w:r w:rsidR="002A0983" w:rsidRPr="00F45A8E">
        <w:t>о</w:t>
      </w:r>
      <w:r w:rsidR="002A0983" w:rsidRPr="00F45A8E">
        <w:t>ванным учреждениям Организации Объединенных Наций, имеющим отделения в стране или регионе.</w:t>
      </w:r>
    </w:p>
    <w:p w:rsidR="002A0983" w:rsidRPr="002A0983" w:rsidRDefault="00F45A8E" w:rsidP="00F45A8E">
      <w:pPr>
        <w:pStyle w:val="HChGR"/>
      </w:pPr>
      <w:r>
        <w:tab/>
      </w:r>
      <w:r w:rsidR="002A0983" w:rsidRPr="002A0983">
        <w:t>IV.</w:t>
      </w:r>
      <w:r w:rsidR="002A0983" w:rsidRPr="002A0983">
        <w:tab/>
        <w:t>Последующая деятельность</w:t>
      </w:r>
    </w:p>
    <w:p w:rsidR="002A0983" w:rsidRPr="002A0983" w:rsidRDefault="00F45A8E" w:rsidP="00F45A8E">
      <w:pPr>
        <w:pStyle w:val="H23GR"/>
      </w:pPr>
      <w:r>
        <w:tab/>
      </w:r>
      <w:r>
        <w:tab/>
      </w:r>
      <w:r w:rsidR="002A0983" w:rsidRPr="002A0983">
        <w:t>Последующая деятельность в связи с заключительными замечаниями и распространение информации</w:t>
      </w:r>
    </w:p>
    <w:p w:rsidR="002A0983" w:rsidRPr="002A0983" w:rsidRDefault="00F45A8E" w:rsidP="002A0983">
      <w:pPr>
        <w:pStyle w:val="SingleTxtGR"/>
      </w:pPr>
      <w:r>
        <w:t>67.</w:t>
      </w:r>
      <w:r>
        <w:tab/>
      </w:r>
      <w:r w:rsidR="002A0983" w:rsidRPr="002A0983">
        <w:t>Комитет просит государство-участника в течение 12 месяцев в соотве</w:t>
      </w:r>
      <w:r w:rsidR="002A0983" w:rsidRPr="002A0983">
        <w:t>т</w:t>
      </w:r>
      <w:r w:rsidR="002A0983" w:rsidRPr="002A0983">
        <w:t>ствии с пунктом 2 статьи 35 Конвенции представить в письменном виде инфо</w:t>
      </w:r>
      <w:r w:rsidR="002A0983" w:rsidRPr="002A0983">
        <w:t>р</w:t>
      </w:r>
      <w:r w:rsidR="002A0983" w:rsidRPr="002A0983">
        <w:t>мацию о мерах, принятых для выполнения рекомендаций Комитета, изложе</w:t>
      </w:r>
      <w:r w:rsidR="002A0983" w:rsidRPr="002A0983">
        <w:t>н</w:t>
      </w:r>
      <w:r w:rsidR="002A0983" w:rsidRPr="002A0983">
        <w:t>ных в пунктах 12 (новая национальная стратегия по вопросам инвалидности) и 65 (независимый механизм мониторинга осуществления Конвенции) выше.</w:t>
      </w:r>
    </w:p>
    <w:p w:rsidR="002A0983" w:rsidRPr="002A0983" w:rsidRDefault="00F45A8E" w:rsidP="002A0983">
      <w:pPr>
        <w:pStyle w:val="SingleTxtGR"/>
      </w:pPr>
      <w:r>
        <w:t>68.</w:t>
      </w:r>
      <w:r>
        <w:tab/>
      </w:r>
      <w:r w:rsidR="002A0983" w:rsidRPr="002A0983">
        <w:t>Комитет просит государство-участник выполнить рекомендации, соде</w:t>
      </w:r>
      <w:r w:rsidR="002A0983" w:rsidRPr="002A0983">
        <w:t>р</w:t>
      </w:r>
      <w:r w:rsidR="002A0983" w:rsidRPr="002A0983">
        <w:t>жащиеся в настоящих заключительных замечаниях. Комитет рекомендует гос</w:t>
      </w:r>
      <w:r w:rsidR="002A0983" w:rsidRPr="002A0983">
        <w:t>у</w:t>
      </w:r>
      <w:r w:rsidR="002A0983" w:rsidRPr="002A0983">
        <w:t>дарству-участнику препроводить заключительные замечания для рассмотрения и принятия соответствующих мер членам правительства и конгресса, дол</w:t>
      </w:r>
      <w:r w:rsidR="002A0983" w:rsidRPr="002A0983">
        <w:t>ж</w:t>
      </w:r>
      <w:r w:rsidR="002A0983" w:rsidRPr="002A0983">
        <w:t>ностным лицам профильных министерств, сотрудникам судебных органов и с</w:t>
      </w:r>
      <w:r w:rsidR="002A0983" w:rsidRPr="002A0983">
        <w:t>о</w:t>
      </w:r>
      <w:r w:rsidR="002A0983" w:rsidRPr="002A0983">
        <w:t>ответствующим группам специалистов, в частности в сфере образования, мед</w:t>
      </w:r>
      <w:r w:rsidR="002A0983" w:rsidRPr="002A0983">
        <w:t>и</w:t>
      </w:r>
      <w:r w:rsidR="002A0983" w:rsidRPr="002A0983">
        <w:t>цины и права, а также местным властям, частному сектору и средствам масс</w:t>
      </w:r>
      <w:r w:rsidR="002A0983" w:rsidRPr="002A0983">
        <w:t>о</w:t>
      </w:r>
      <w:r w:rsidR="002A0983" w:rsidRPr="002A0983">
        <w:t>вой информации, с использованием доступных социальных коммуникационных стратегий.</w:t>
      </w:r>
    </w:p>
    <w:p w:rsidR="002A0983" w:rsidRPr="002A0983" w:rsidRDefault="00F45A8E" w:rsidP="002A0983">
      <w:pPr>
        <w:pStyle w:val="SingleTxtGR"/>
      </w:pPr>
      <w:r>
        <w:lastRenderedPageBreak/>
        <w:t>69.</w:t>
      </w:r>
      <w:r>
        <w:tab/>
      </w:r>
      <w:r w:rsidR="002A0983" w:rsidRPr="002A0983">
        <w:t>Комитет просит государство-участник широко и в доступных форматах распространить настоящие заключительные замечания, в частности среди н</w:t>
      </w:r>
      <w:r w:rsidR="002A0983" w:rsidRPr="002A0983">
        <w:t>е</w:t>
      </w:r>
      <w:r w:rsidR="002A0983" w:rsidRPr="002A0983">
        <w:t>правительственных организаций и организаций, пред</w:t>
      </w:r>
      <w:r>
        <w:t>ставляющих инвалидов, а </w:t>
      </w:r>
      <w:r w:rsidR="002A0983" w:rsidRPr="002A0983">
        <w:t>также среди самих инвалидов и их семей.</w:t>
      </w:r>
    </w:p>
    <w:p w:rsidR="002A0983" w:rsidRPr="002A0983" w:rsidRDefault="00F45A8E" w:rsidP="002A0983">
      <w:pPr>
        <w:pStyle w:val="SingleTxtGR"/>
      </w:pPr>
      <w:r>
        <w:t>70.</w:t>
      </w:r>
      <w:r>
        <w:tab/>
      </w:r>
      <w:r w:rsidR="002A0983" w:rsidRPr="002A0983">
        <w:t>Комитет настоятельно призывает государство-участник привлекать орг</w:t>
      </w:r>
      <w:r w:rsidR="002A0983" w:rsidRPr="002A0983">
        <w:t>а</w:t>
      </w:r>
      <w:r w:rsidR="002A0983" w:rsidRPr="002A0983">
        <w:t>низации гражданского общества, особенно организации инвалидов, к подгото</w:t>
      </w:r>
      <w:r w:rsidR="002A0983" w:rsidRPr="002A0983">
        <w:t>в</w:t>
      </w:r>
      <w:r w:rsidR="002A0983" w:rsidRPr="002A0983">
        <w:t>ке своих периодических докладов.</w:t>
      </w:r>
    </w:p>
    <w:p w:rsidR="002A0983" w:rsidRPr="002A0983" w:rsidRDefault="00F45A8E" w:rsidP="00F45A8E">
      <w:pPr>
        <w:pStyle w:val="H23GR"/>
      </w:pPr>
      <w:r>
        <w:tab/>
      </w:r>
      <w:r>
        <w:tab/>
      </w:r>
      <w:r w:rsidR="002A0983" w:rsidRPr="002A0983">
        <w:t>Следующий периодический доклад</w:t>
      </w:r>
    </w:p>
    <w:p w:rsidR="002A0983" w:rsidRPr="002A0983" w:rsidRDefault="00F45A8E" w:rsidP="002A0983">
      <w:pPr>
        <w:pStyle w:val="SingleTxtGR"/>
      </w:pPr>
      <w:r>
        <w:t>71.</w:t>
      </w:r>
      <w:r>
        <w:tab/>
      </w:r>
      <w:r w:rsidR="002A0983" w:rsidRPr="002A0983">
        <w:t>Комитет просит государство-участник представить свои второй, третий и четвертый периодические доклады, объединенные в одном документе, не поз</w:t>
      </w:r>
      <w:r w:rsidR="002A0983" w:rsidRPr="002A0983">
        <w:t>д</w:t>
      </w:r>
      <w:r w:rsidR="002A0983" w:rsidRPr="002A0983">
        <w:t>нее 23 ноября 2023 года. Кроме того, Комитет предлагает государству-участнику представить эти объединенные доклады на основе упрощенной пр</w:t>
      </w:r>
      <w:r w:rsidR="002A0983" w:rsidRPr="002A0983">
        <w:t>о</w:t>
      </w:r>
      <w:r w:rsidR="002A0983" w:rsidRPr="002A0983">
        <w:t>цедуры представления докладов, в соответствии с которой Комитет не менее чем за год до срока представления объединенных докладов подготовит пер</w:t>
      </w:r>
      <w:r w:rsidR="002A0983" w:rsidRPr="002A0983">
        <w:t>е</w:t>
      </w:r>
      <w:r w:rsidR="002A0983" w:rsidRPr="002A0983">
        <w:t>чень вопросов. Ответ государства-участника на этот перечень вопросов и будет представлять собой доклад государства-участника.</w:t>
      </w:r>
    </w:p>
    <w:p w:rsidR="00BB5A75" w:rsidRPr="00F45A8E" w:rsidRDefault="00F45A8E" w:rsidP="00F45A8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5A75" w:rsidRPr="00F45A8E" w:rsidSect="00BB5A7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C6" w:rsidRDefault="003047C6" w:rsidP="00B471C5">
      <w:r>
        <w:separator/>
      </w:r>
    </w:p>
  </w:endnote>
  <w:endnote w:type="continuationSeparator" w:id="0">
    <w:p w:rsidR="003047C6" w:rsidRDefault="003047C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C6" w:rsidRPr="009A6F4A" w:rsidRDefault="003047C6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4609D">
      <w:rPr>
        <w:rStyle w:val="a9"/>
        <w:noProof/>
      </w:rPr>
      <w:t>12</w:t>
    </w:r>
    <w:r>
      <w:rPr>
        <w:rStyle w:val="a9"/>
      </w:rPr>
      <w:fldChar w:fldCharType="end"/>
    </w:r>
    <w:r>
      <w:rPr>
        <w:lang w:val="en-US"/>
      </w:rPr>
      <w:tab/>
      <w:t>GE.16-08132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C6" w:rsidRPr="009A6F4A" w:rsidRDefault="003047C6">
    <w:pPr>
      <w:pStyle w:val="a7"/>
      <w:rPr>
        <w:lang w:val="en-US"/>
      </w:rPr>
    </w:pPr>
    <w:r>
      <w:rPr>
        <w:lang w:val="en-US"/>
      </w:rPr>
      <w:t>GE.16-08132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4609D">
      <w:rPr>
        <w:rStyle w:val="a9"/>
        <w:noProof/>
      </w:rPr>
      <w:t>13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047C6" w:rsidRPr="00797A78" w:rsidTr="002A0983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047C6" w:rsidRPr="00F45A8E" w:rsidRDefault="003047C6" w:rsidP="002A0983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>
            <w:t>08132</w:t>
          </w:r>
          <w:r w:rsidRPr="001C3ABC">
            <w:rPr>
              <w:lang w:val="en-US"/>
            </w:rPr>
            <w:t xml:space="preserve"> (R)</w:t>
          </w:r>
          <w:r>
            <w:t xml:space="preserve">  220616  230616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047C6" w:rsidRDefault="003047C6" w:rsidP="002A0983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492FD7E5" wp14:editId="4B7A3AF1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047C6" w:rsidRDefault="003047C6" w:rsidP="002A0983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RPD/C/PRT/CO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PD/C/PRT/CO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47C6" w:rsidRPr="00797A78" w:rsidTr="002A0983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047C6" w:rsidRPr="00F45A8E" w:rsidRDefault="003047C6" w:rsidP="002A0983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45A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45A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45A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45A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45A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45A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45A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F45A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45A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047C6" w:rsidRDefault="003047C6" w:rsidP="002A0983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047C6" w:rsidRDefault="003047C6" w:rsidP="002A0983"/>
      </w:tc>
    </w:tr>
  </w:tbl>
  <w:p w:rsidR="003047C6" w:rsidRDefault="003047C6" w:rsidP="002A098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C6" w:rsidRPr="009141DC" w:rsidRDefault="003047C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047C6" w:rsidRPr="00D1261C" w:rsidRDefault="003047C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047C6" w:rsidRPr="002A0983" w:rsidRDefault="003047C6" w:rsidP="002A0983">
      <w:pPr>
        <w:pStyle w:val="aa"/>
        <w:rPr>
          <w:sz w:val="20"/>
          <w:lang w:val="ru-RU"/>
        </w:rPr>
      </w:pPr>
      <w:r>
        <w:tab/>
      </w:r>
      <w:r w:rsidRPr="002A0983">
        <w:rPr>
          <w:rStyle w:val="a6"/>
          <w:sz w:val="20"/>
          <w:vertAlign w:val="baseline"/>
          <w:lang w:val="ru-RU"/>
        </w:rPr>
        <w:t>*</w:t>
      </w:r>
      <w:r w:rsidRPr="002A0983">
        <w:rPr>
          <w:lang w:val="ru-RU"/>
        </w:rPr>
        <w:tab/>
        <w:t>Приняты Комитетом на его пятнадцатой сессии (29 марта – 21 апреля 2016 года)</w:t>
      </w:r>
      <w:r w:rsidRPr="002A0983">
        <w:rPr>
          <w:bCs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C6" w:rsidRPr="005A734F" w:rsidRDefault="003047C6">
    <w:pPr>
      <w:pStyle w:val="a3"/>
      <w:rPr>
        <w:lang w:val="en-US"/>
      </w:rPr>
    </w:pPr>
    <w:r w:rsidRPr="00F45A8E">
      <w:rPr>
        <w:lang w:val="en-US"/>
      </w:rPr>
      <w:t>CRPD/C/PRT/CO/1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C6" w:rsidRPr="009A6F4A" w:rsidRDefault="003047C6" w:rsidP="00F45A8E">
    <w:pPr>
      <w:pStyle w:val="a3"/>
      <w:rPr>
        <w:lang w:val="en-US"/>
      </w:rPr>
    </w:pPr>
    <w:r>
      <w:rPr>
        <w:lang w:val="en-US"/>
      </w:rPr>
      <w:tab/>
    </w:r>
    <w:r w:rsidRPr="00F45A8E">
      <w:rPr>
        <w:lang w:val="en-US"/>
      </w:rPr>
      <w:t>CRPD/C/PRT/CO/1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83"/>
    <w:rsid w:val="000450D1"/>
    <w:rsid w:val="00061DFC"/>
    <w:rsid w:val="000677ED"/>
    <w:rsid w:val="00075DA8"/>
    <w:rsid w:val="000F2A4F"/>
    <w:rsid w:val="00203F84"/>
    <w:rsid w:val="00275188"/>
    <w:rsid w:val="0028687D"/>
    <w:rsid w:val="002A0983"/>
    <w:rsid w:val="002B091C"/>
    <w:rsid w:val="002D0CCB"/>
    <w:rsid w:val="003047C6"/>
    <w:rsid w:val="00345C79"/>
    <w:rsid w:val="00366A39"/>
    <w:rsid w:val="0048005C"/>
    <w:rsid w:val="004D3FFB"/>
    <w:rsid w:val="004E242B"/>
    <w:rsid w:val="00544379"/>
    <w:rsid w:val="00566944"/>
    <w:rsid w:val="005C4872"/>
    <w:rsid w:val="005D56BF"/>
    <w:rsid w:val="00665D8D"/>
    <w:rsid w:val="006A7A3B"/>
    <w:rsid w:val="006B6B57"/>
    <w:rsid w:val="00700ADD"/>
    <w:rsid w:val="00705394"/>
    <w:rsid w:val="00743F62"/>
    <w:rsid w:val="00760D3A"/>
    <w:rsid w:val="00777042"/>
    <w:rsid w:val="007A1F42"/>
    <w:rsid w:val="007D76DD"/>
    <w:rsid w:val="008717E8"/>
    <w:rsid w:val="008D01AE"/>
    <w:rsid w:val="008E0423"/>
    <w:rsid w:val="009141DC"/>
    <w:rsid w:val="009174A1"/>
    <w:rsid w:val="00973049"/>
    <w:rsid w:val="0098674D"/>
    <w:rsid w:val="00997ACA"/>
    <w:rsid w:val="00A03FB7"/>
    <w:rsid w:val="00A4609D"/>
    <w:rsid w:val="00A75A11"/>
    <w:rsid w:val="00AD7EAD"/>
    <w:rsid w:val="00B331B9"/>
    <w:rsid w:val="00B35A32"/>
    <w:rsid w:val="00B432C6"/>
    <w:rsid w:val="00B471C5"/>
    <w:rsid w:val="00B6474A"/>
    <w:rsid w:val="00BB5A75"/>
    <w:rsid w:val="00BE1742"/>
    <w:rsid w:val="00D1261C"/>
    <w:rsid w:val="00D75DCE"/>
    <w:rsid w:val="00DD35AC"/>
    <w:rsid w:val="00DD479F"/>
    <w:rsid w:val="00E15E48"/>
    <w:rsid w:val="00EB0723"/>
    <w:rsid w:val="00EE6F37"/>
    <w:rsid w:val="00F1599F"/>
    <w:rsid w:val="00F31EF2"/>
    <w:rsid w:val="00F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A0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098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A0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098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P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C2B3-D4FC-4AAA-90A2-0FB62BD9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2</TotalTime>
  <Pages>13</Pages>
  <Words>4277</Words>
  <Characters>30933</Characters>
  <Application>Microsoft Office Word</Application>
  <DocSecurity>0</DocSecurity>
  <Lines>572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Uliana Antipova</cp:lastModifiedBy>
  <cp:revision>3</cp:revision>
  <cp:lastPrinted>2016-06-23T08:48:00Z</cp:lastPrinted>
  <dcterms:created xsi:type="dcterms:W3CDTF">2016-06-23T08:48:00Z</dcterms:created>
  <dcterms:modified xsi:type="dcterms:W3CDTF">2016-06-23T08:50:00Z</dcterms:modified>
</cp:coreProperties>
</file>